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83080" w14:textId="77777777" w:rsidR="00323939" w:rsidRDefault="00323939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323939" w14:paraId="0F239938" w14:textId="77777777">
        <w:trPr>
          <w:trHeight w:val="290"/>
        </w:trPr>
        <w:tc>
          <w:tcPr>
            <w:tcW w:w="5168" w:type="dxa"/>
          </w:tcPr>
          <w:p w14:paraId="65D95D96" w14:textId="77777777" w:rsidR="00323939" w:rsidRDefault="0048791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5EE84172" w14:textId="77777777" w:rsidR="00323939" w:rsidRDefault="008570E1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 w:rsidR="0048791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48791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8791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8791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8791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8791D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8791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48791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8791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48791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8791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48791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8791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323939" w14:paraId="4796F3F3" w14:textId="77777777">
        <w:trPr>
          <w:trHeight w:val="290"/>
        </w:trPr>
        <w:tc>
          <w:tcPr>
            <w:tcW w:w="5168" w:type="dxa"/>
          </w:tcPr>
          <w:p w14:paraId="63B9B4E9" w14:textId="77777777" w:rsidR="00323939" w:rsidRDefault="0048791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665E37FE" w14:textId="77777777" w:rsidR="00323939" w:rsidRDefault="0048791D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Ms_IJPSS_150583</w:t>
            </w:r>
          </w:p>
        </w:tc>
      </w:tr>
      <w:tr w:rsidR="00323939" w14:paraId="5F0B6550" w14:textId="77777777">
        <w:trPr>
          <w:trHeight w:val="650"/>
        </w:trPr>
        <w:tc>
          <w:tcPr>
            <w:tcW w:w="5168" w:type="dxa"/>
          </w:tcPr>
          <w:p w14:paraId="0519819B" w14:textId="77777777" w:rsidR="00323939" w:rsidRDefault="0048791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3E8DBFFF" w14:textId="77777777" w:rsidR="00323939" w:rsidRDefault="0048791D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EXPLORING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Pup1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HAPLOTYPE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VARIATION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DONOR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SELECTION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UNDER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LOW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PHOSPHORUS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CONDITIONS</w:t>
            </w:r>
          </w:p>
        </w:tc>
      </w:tr>
      <w:tr w:rsidR="00323939" w14:paraId="19D496AA" w14:textId="77777777">
        <w:trPr>
          <w:trHeight w:val="333"/>
        </w:trPr>
        <w:tc>
          <w:tcPr>
            <w:tcW w:w="5168" w:type="dxa"/>
          </w:tcPr>
          <w:p w14:paraId="533A996F" w14:textId="77777777" w:rsidR="00323939" w:rsidRDefault="0048791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0A1D1C55" w14:textId="77777777" w:rsidR="00323939" w:rsidRDefault="00323939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BA4AA90" w14:textId="77777777" w:rsidR="00323939" w:rsidRDefault="00323939">
      <w:pPr>
        <w:rPr>
          <w:sz w:val="20"/>
        </w:rPr>
      </w:pPr>
    </w:p>
    <w:p w14:paraId="19D491F8" w14:textId="77777777" w:rsidR="00323939" w:rsidRDefault="00323939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23939" w14:paraId="4C81AC5C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AF0A1F3" w14:textId="77777777" w:rsidR="00323939" w:rsidRDefault="0048791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23939" w14:paraId="050B60B3" w14:textId="77777777">
        <w:trPr>
          <w:trHeight w:val="964"/>
        </w:trPr>
        <w:tc>
          <w:tcPr>
            <w:tcW w:w="5353" w:type="dxa"/>
          </w:tcPr>
          <w:p w14:paraId="25BE3165" w14:textId="77777777" w:rsidR="00323939" w:rsidRDefault="003239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0C79BFB8" w14:textId="77777777" w:rsidR="00323939" w:rsidRDefault="0048791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5BCA905" w14:textId="77777777" w:rsidR="00323939" w:rsidRDefault="0048791D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1AD00FB" w14:textId="77777777" w:rsidR="00323939" w:rsidRDefault="0048791D">
            <w:pPr>
              <w:pStyle w:val="TableParagraph"/>
              <w:spacing w:line="256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23939" w:rsidRPr="00AD2489" w14:paraId="181930A3" w14:textId="77777777" w:rsidTr="001857B4">
        <w:trPr>
          <w:trHeight w:val="1382"/>
        </w:trPr>
        <w:tc>
          <w:tcPr>
            <w:tcW w:w="5353" w:type="dxa"/>
          </w:tcPr>
          <w:p w14:paraId="20895965" w14:textId="77777777" w:rsidR="00323939" w:rsidRPr="00AD2489" w:rsidRDefault="0048791D">
            <w:pPr>
              <w:pStyle w:val="TableParagraph"/>
              <w:ind w:left="467" w:right="200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Please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write</w:t>
            </w:r>
            <w:r w:rsidRPr="00AD248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few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sentences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regarding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D2489">
              <w:rPr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0372B2B" w14:textId="77777777" w:rsidR="00323939" w:rsidRPr="00AD2489" w:rsidRDefault="0048791D">
            <w:pPr>
              <w:pStyle w:val="TableParagraph"/>
              <w:spacing w:line="230" w:lineRule="atLeast"/>
              <w:ind w:right="101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This work is relevant for rice breeding programs in areas with low phosphorus availability, particularly in southern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India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where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many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soils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are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P-deficient.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Identifying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local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(or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regional)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donors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for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Pup1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locus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 xml:space="preserve">useful because traditional Indian varieties adapted to local conditions are often agronomically more acceptable than </w:t>
            </w:r>
            <w:proofErr w:type="spellStart"/>
            <w:r w:rsidRPr="00AD2489">
              <w:rPr>
                <w:sz w:val="20"/>
                <w:szCs w:val="20"/>
              </w:rPr>
              <w:t>Kasalath</w:t>
            </w:r>
            <w:proofErr w:type="spellEnd"/>
            <w:r w:rsidRPr="00AD2489">
              <w:rPr>
                <w:sz w:val="20"/>
                <w:szCs w:val="20"/>
              </w:rPr>
              <w:t>,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which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has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many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drawbacks.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three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genotypes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proposed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(APO,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D2489">
              <w:rPr>
                <w:sz w:val="20"/>
                <w:szCs w:val="20"/>
              </w:rPr>
              <w:t>Vandhana</w:t>
            </w:r>
            <w:proofErr w:type="spellEnd"/>
            <w:r w:rsidRPr="00AD2489">
              <w:rPr>
                <w:sz w:val="20"/>
                <w:szCs w:val="20"/>
              </w:rPr>
              <w:t>,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2489">
              <w:rPr>
                <w:sz w:val="20"/>
                <w:szCs w:val="20"/>
              </w:rPr>
              <w:t>Kalakeri</w:t>
            </w:r>
            <w:proofErr w:type="spellEnd"/>
            <w:r w:rsidRPr="00AD2489">
              <w:rPr>
                <w:sz w:val="20"/>
                <w:szCs w:val="20"/>
              </w:rPr>
              <w:t>)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could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genuinely serve as donor parents in marker-assisted selection (MAS) programs in southern India. The study provides concrete and locally relevant information.</w:t>
            </w:r>
          </w:p>
        </w:tc>
        <w:tc>
          <w:tcPr>
            <w:tcW w:w="6444" w:type="dxa"/>
            <w:vAlign w:val="center"/>
          </w:tcPr>
          <w:p w14:paraId="6F7FE24A" w14:textId="2C935B9B" w:rsidR="00323939" w:rsidRPr="00AD2489" w:rsidRDefault="00B872DA" w:rsidP="001857B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-</w:t>
            </w:r>
          </w:p>
        </w:tc>
      </w:tr>
      <w:tr w:rsidR="00323939" w:rsidRPr="00AD2489" w14:paraId="73E9D44D" w14:textId="77777777" w:rsidTr="00E46E5F">
        <w:trPr>
          <w:trHeight w:val="1262"/>
        </w:trPr>
        <w:tc>
          <w:tcPr>
            <w:tcW w:w="5353" w:type="dxa"/>
          </w:tcPr>
          <w:p w14:paraId="196BAB85" w14:textId="77777777" w:rsidR="00323939" w:rsidRPr="00AD2489" w:rsidRDefault="0048791D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Is</w:t>
            </w:r>
            <w:r w:rsidRPr="00AD248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title</w:t>
            </w:r>
            <w:r w:rsidRPr="00AD2489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of</w:t>
            </w:r>
            <w:r w:rsidRPr="00AD248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article</w:t>
            </w:r>
            <w:r w:rsidRPr="00AD248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b/>
                <w:spacing w:val="-2"/>
                <w:sz w:val="20"/>
                <w:szCs w:val="20"/>
              </w:rPr>
              <w:t>suitable?</w:t>
            </w:r>
          </w:p>
          <w:p w14:paraId="529FB9AC" w14:textId="77777777" w:rsidR="00323939" w:rsidRPr="00AD2489" w:rsidRDefault="0048791D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(If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not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please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suggest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an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alternative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4A2E9B4" w14:textId="050E129C" w:rsidR="00323939" w:rsidRPr="00AD2489" w:rsidRDefault="0048791D">
            <w:pPr>
              <w:pStyle w:val="TableParagraph"/>
              <w:ind w:right="99"/>
              <w:jc w:val="both"/>
              <w:rPr>
                <w:b/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 title is generally acceptable but a bit long and </w:t>
            </w:r>
            <w:r w:rsidR="003B7DEE" w:rsidRPr="00AD2489">
              <w:rPr>
                <w:sz w:val="20"/>
                <w:szCs w:val="20"/>
              </w:rPr>
              <w:t>unclear</w:t>
            </w:r>
            <w:r w:rsidRPr="00AD2489">
              <w:rPr>
                <w:sz w:val="20"/>
                <w:szCs w:val="20"/>
              </w:rPr>
              <w:t xml:space="preserve"> with the word “exploring.” Suggested alternative title, </w:t>
            </w:r>
            <w:r w:rsidR="0039354C" w:rsidRPr="00AD2489">
              <w:rPr>
                <w:sz w:val="20"/>
                <w:szCs w:val="20"/>
              </w:rPr>
              <w:t>more precise and punchier</w:t>
            </w:r>
            <w:r w:rsidRPr="00AD2489">
              <w:rPr>
                <w:sz w:val="20"/>
                <w:szCs w:val="20"/>
              </w:rPr>
              <w:t xml:space="preserve">: </w:t>
            </w:r>
            <w:r w:rsidRPr="00AD2489">
              <w:rPr>
                <w:b/>
                <w:sz w:val="20"/>
                <w:szCs w:val="20"/>
              </w:rPr>
              <w:t>“Identification of Rice Genotypes Carrying the Pup1 Locus as Potential Donors for Phosphorus Deficiency Tolerance Breeding in Southern India”</w:t>
            </w:r>
          </w:p>
        </w:tc>
        <w:tc>
          <w:tcPr>
            <w:tcW w:w="6444" w:type="dxa"/>
            <w:vAlign w:val="center"/>
          </w:tcPr>
          <w:p w14:paraId="08EC7FA7" w14:textId="10D6BBED" w:rsidR="00323939" w:rsidRPr="00AD2489" w:rsidRDefault="001C005A" w:rsidP="00E46E5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 manuscript </w:t>
            </w:r>
            <w:r w:rsidR="004210B9" w:rsidRPr="00AD2489">
              <w:rPr>
                <w:sz w:val="20"/>
                <w:szCs w:val="20"/>
              </w:rPr>
              <w:t xml:space="preserve">title </w:t>
            </w:r>
            <w:r w:rsidRPr="00AD2489">
              <w:rPr>
                <w:sz w:val="20"/>
                <w:szCs w:val="20"/>
              </w:rPr>
              <w:t>has been revised in accordance with the reviewer’s suggestions</w:t>
            </w:r>
          </w:p>
        </w:tc>
      </w:tr>
      <w:tr w:rsidR="00323939" w:rsidRPr="00AD2489" w14:paraId="65797B86" w14:textId="77777777" w:rsidTr="00E46E5F">
        <w:trPr>
          <w:trHeight w:val="3736"/>
        </w:trPr>
        <w:tc>
          <w:tcPr>
            <w:tcW w:w="5353" w:type="dxa"/>
          </w:tcPr>
          <w:p w14:paraId="6C82755F" w14:textId="77777777" w:rsidR="00323939" w:rsidRPr="00AD2489" w:rsidRDefault="0048791D">
            <w:pPr>
              <w:pStyle w:val="TableParagraph"/>
              <w:ind w:left="467" w:right="200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Is the abstract of the article comprehensive? Do you suggest</w:t>
            </w:r>
            <w:r w:rsidRPr="00AD248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addition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(or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deletion)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of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some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points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in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3DDB0D3" w14:textId="77777777" w:rsidR="00323939" w:rsidRPr="00AD2489" w:rsidRDefault="0048791D">
            <w:pPr>
              <w:pStyle w:val="TableParagraph"/>
              <w:ind w:left="467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abstract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2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understandable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but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too</w:t>
            </w:r>
            <w:r w:rsidRPr="00AD2489">
              <w:rPr>
                <w:spacing w:val="2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general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in</w:t>
            </w:r>
            <w:r w:rsidRPr="00AD2489">
              <w:rPr>
                <w:spacing w:val="2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2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first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half</w:t>
            </w:r>
            <w:r w:rsidRPr="00AD2489">
              <w:rPr>
                <w:spacing w:val="2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2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somewhat</w:t>
            </w:r>
            <w:r w:rsidRPr="00AD2489">
              <w:rPr>
                <w:spacing w:val="2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redundant.</w:t>
            </w:r>
            <w:r w:rsidRPr="00AD2489">
              <w:rPr>
                <w:spacing w:val="2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Suggestions</w:t>
            </w:r>
            <w:r w:rsidRPr="00AD2489">
              <w:rPr>
                <w:spacing w:val="2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 xml:space="preserve">for </w:t>
            </w:r>
            <w:r w:rsidRPr="00AD2489">
              <w:rPr>
                <w:spacing w:val="-2"/>
                <w:sz w:val="20"/>
                <w:szCs w:val="20"/>
              </w:rPr>
              <w:t>improvement:</w:t>
            </w:r>
          </w:p>
          <w:p w14:paraId="4AD57D79" w14:textId="77777777" w:rsidR="00323939" w:rsidRPr="00AD2489" w:rsidRDefault="0048791D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106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Shorten</w:t>
            </w:r>
            <w:r w:rsidRPr="00AD2489">
              <w:rPr>
                <w:spacing w:val="3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or</w:t>
            </w:r>
            <w:r w:rsidRPr="00AD2489">
              <w:rPr>
                <w:spacing w:val="3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remove</w:t>
            </w:r>
            <w:r w:rsidRPr="00AD2489">
              <w:rPr>
                <w:spacing w:val="4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3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general</w:t>
            </w:r>
            <w:r w:rsidRPr="00AD2489">
              <w:rPr>
                <w:spacing w:val="4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sentences</w:t>
            </w:r>
            <w:r w:rsidRPr="00AD2489">
              <w:rPr>
                <w:spacing w:val="3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about</w:t>
            </w:r>
            <w:r w:rsidRPr="00AD2489">
              <w:rPr>
                <w:spacing w:val="4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3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importance</w:t>
            </w:r>
            <w:r w:rsidRPr="00AD2489">
              <w:rPr>
                <w:spacing w:val="3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of</w:t>
            </w:r>
            <w:r w:rsidRPr="00AD2489">
              <w:rPr>
                <w:spacing w:val="3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</w:t>
            </w:r>
            <w:r w:rsidRPr="00AD2489">
              <w:rPr>
                <w:spacing w:val="4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4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environmental</w:t>
            </w:r>
            <w:r w:rsidRPr="00AD2489">
              <w:rPr>
                <w:spacing w:val="4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issues (everyone in the field already knows this).</w:t>
            </w:r>
          </w:p>
          <w:p w14:paraId="7B3B573B" w14:textId="77777777" w:rsidR="00323939" w:rsidRPr="00AD2489" w:rsidRDefault="0048791D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line="245" w:lineRule="exact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Get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point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faster: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mention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early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that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study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screened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40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genotypes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from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southern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India.</w:t>
            </w:r>
          </w:p>
          <w:p w14:paraId="2E8E6F31" w14:textId="77777777" w:rsidR="00323939" w:rsidRPr="00AD2489" w:rsidRDefault="0048791D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before="1" w:line="237" w:lineRule="auto"/>
              <w:ind w:right="94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Specify that the three identified genotypes (APO, </w:t>
            </w:r>
            <w:proofErr w:type="spellStart"/>
            <w:r w:rsidRPr="00AD2489">
              <w:rPr>
                <w:sz w:val="20"/>
                <w:szCs w:val="20"/>
              </w:rPr>
              <w:t>Vandhana</w:t>
            </w:r>
            <w:proofErr w:type="spellEnd"/>
            <w:r w:rsidRPr="00AD2489">
              <w:rPr>
                <w:sz w:val="20"/>
                <w:szCs w:val="20"/>
              </w:rPr>
              <w:t xml:space="preserve">, </w:t>
            </w:r>
            <w:proofErr w:type="spellStart"/>
            <w:r w:rsidRPr="00AD2489">
              <w:rPr>
                <w:sz w:val="20"/>
                <w:szCs w:val="20"/>
              </w:rPr>
              <w:t>Kalakeri</w:t>
            </w:r>
            <w:proofErr w:type="spellEnd"/>
            <w:r w:rsidRPr="00AD2489">
              <w:rPr>
                <w:sz w:val="20"/>
                <w:szCs w:val="20"/>
              </w:rPr>
              <w:t xml:space="preserve">) showed the complete </w:t>
            </w:r>
            <w:proofErr w:type="spellStart"/>
            <w:r w:rsidRPr="00AD2489">
              <w:rPr>
                <w:sz w:val="20"/>
                <w:szCs w:val="20"/>
              </w:rPr>
              <w:t>Kasalath</w:t>
            </w:r>
            <w:proofErr w:type="spellEnd"/>
            <w:r w:rsidRPr="00AD2489">
              <w:rPr>
                <w:sz w:val="20"/>
                <w:szCs w:val="20"/>
              </w:rPr>
              <w:t>- like haplotype across all 10 markers.</w:t>
            </w:r>
          </w:p>
          <w:p w14:paraId="294C6EEA" w14:textId="77777777" w:rsidR="00323939" w:rsidRPr="00AD2489" w:rsidRDefault="0048791D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Briefly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mention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percentage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of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positive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genotypes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(~12.5%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excluding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checks).</w:t>
            </w:r>
          </w:p>
          <w:p w14:paraId="7447BEC0" w14:textId="77777777" w:rsidR="00323939" w:rsidRPr="00AD2489" w:rsidRDefault="00323939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7F6DD158" w14:textId="77777777" w:rsidR="00323939" w:rsidRPr="00AD2489" w:rsidRDefault="0048791D">
            <w:pPr>
              <w:pStyle w:val="TableParagraph"/>
              <w:ind w:left="467" w:right="97"/>
              <w:jc w:val="both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 xml:space="preserve">Suggested shorter and more impactful version: </w:t>
            </w:r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“Phosphorus deficiency is a major constraint for rice</w:t>
            </w:r>
            <w:r w:rsidRPr="00AD248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production. The Pup1 locus confers tolerance to low-P conditions. We screened 40 rice genotypes</w:t>
            </w:r>
            <w:r w:rsidRPr="00AD248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 xml:space="preserve">adapted to southern India using 10 Pup1-specific markers. Five genotypes (including </w:t>
            </w:r>
            <w:proofErr w:type="spellStart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Kasalath</w:t>
            </w:r>
            <w:proofErr w:type="spellEnd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 xml:space="preserve"> and</w:t>
            </w:r>
            <w:r w:rsidRPr="00AD248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 xml:space="preserve">IR64-Pup1 checks) showed the complete </w:t>
            </w:r>
            <w:proofErr w:type="spellStart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Kasalath</w:t>
            </w:r>
            <w:proofErr w:type="spellEnd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-type haplotype. Three local genotypes (APO,</w:t>
            </w:r>
            <w:r w:rsidRPr="00AD2489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Vandhana</w:t>
            </w:r>
            <w:proofErr w:type="spellEnd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Kalakeri</w:t>
            </w:r>
            <w:proofErr w:type="spellEnd"/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) also carried the full Pup1 locus and are proposed as promising donors for</w:t>
            </w:r>
            <w:r w:rsidRPr="00AD248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AD2489">
              <w:rPr>
                <w:b/>
                <w:color w:val="000000"/>
                <w:sz w:val="20"/>
                <w:szCs w:val="20"/>
                <w:highlight w:val="yellow"/>
              </w:rPr>
              <w:t>marker-assisted breeding programs targeting phosphorus use efficiency in southern India.”</w:t>
            </w:r>
          </w:p>
        </w:tc>
        <w:tc>
          <w:tcPr>
            <w:tcW w:w="6444" w:type="dxa"/>
            <w:vAlign w:val="center"/>
          </w:tcPr>
          <w:p w14:paraId="33051814" w14:textId="7A23961B" w:rsidR="00323939" w:rsidRPr="00AD2489" w:rsidRDefault="001C005A" w:rsidP="00E46E5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 manuscript </w:t>
            </w:r>
            <w:r w:rsidR="00E46E5F" w:rsidRPr="00AD2489">
              <w:rPr>
                <w:sz w:val="20"/>
                <w:szCs w:val="20"/>
              </w:rPr>
              <w:t xml:space="preserve">abstract </w:t>
            </w:r>
            <w:r w:rsidRPr="00AD2489">
              <w:rPr>
                <w:sz w:val="20"/>
                <w:szCs w:val="20"/>
              </w:rPr>
              <w:t>has been revised in accordance with the reviewer’s suggestions</w:t>
            </w:r>
          </w:p>
        </w:tc>
      </w:tr>
      <w:tr w:rsidR="00323939" w:rsidRPr="00AD2489" w14:paraId="38EA44E7" w14:textId="77777777" w:rsidTr="00323AF6">
        <w:trPr>
          <w:trHeight w:val="3047"/>
        </w:trPr>
        <w:tc>
          <w:tcPr>
            <w:tcW w:w="5353" w:type="dxa"/>
          </w:tcPr>
          <w:p w14:paraId="0084AFBB" w14:textId="77777777" w:rsidR="00323939" w:rsidRPr="00AD2489" w:rsidRDefault="0048791D">
            <w:pPr>
              <w:pStyle w:val="TableParagraph"/>
              <w:ind w:left="467" w:right="200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Is</w:t>
            </w:r>
            <w:r w:rsidRPr="00AD2489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manuscript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scientifically,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correct?</w:t>
            </w:r>
            <w:r w:rsidRPr="00AD2489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Please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 xml:space="preserve">write </w:t>
            </w:r>
            <w:r w:rsidRPr="00AD2489">
              <w:rPr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D56498F" w14:textId="77777777" w:rsidR="00323939" w:rsidRPr="00AD2489" w:rsidRDefault="0048791D">
            <w:pPr>
              <w:pStyle w:val="TableParagraph"/>
              <w:ind w:left="827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work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scientifically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sound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overall.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few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points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pacing w:val="-4"/>
                <w:sz w:val="20"/>
                <w:szCs w:val="20"/>
              </w:rPr>
              <w:t>note:</w:t>
            </w:r>
          </w:p>
          <w:p w14:paraId="7250EEBB" w14:textId="77777777" w:rsidR="00323939" w:rsidRPr="00AD2489" w:rsidRDefault="0048791D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right="105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The use of the word “haplotype” in the title and text is slightly misleading. This is actually an allelic profile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across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10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markers,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not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 true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phased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haplotype sequence.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It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would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better to refer</w:t>
            </w:r>
            <w:r w:rsidRPr="00AD2489">
              <w:rPr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 it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as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“Pup1 allele profile” or “</w:t>
            </w:r>
            <w:proofErr w:type="spellStart"/>
            <w:r w:rsidRPr="00AD2489">
              <w:rPr>
                <w:sz w:val="20"/>
                <w:szCs w:val="20"/>
              </w:rPr>
              <w:t>Kasalath</w:t>
            </w:r>
            <w:proofErr w:type="spellEnd"/>
            <w:r w:rsidRPr="00AD2489">
              <w:rPr>
                <w:sz w:val="20"/>
                <w:szCs w:val="20"/>
              </w:rPr>
              <w:t>-type genotype.”</w:t>
            </w:r>
          </w:p>
          <w:p w14:paraId="25E36403" w14:textId="77777777" w:rsidR="00323939" w:rsidRPr="00AD2489" w:rsidRDefault="0048791D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right="92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 authors state that </w:t>
            </w:r>
            <w:proofErr w:type="spellStart"/>
            <w:r w:rsidRPr="00AD2489">
              <w:rPr>
                <w:sz w:val="20"/>
                <w:szCs w:val="20"/>
              </w:rPr>
              <w:t>Kasalath</w:t>
            </w:r>
            <w:proofErr w:type="spellEnd"/>
            <w:r w:rsidRPr="00AD2489">
              <w:rPr>
                <w:sz w:val="20"/>
                <w:szCs w:val="20"/>
              </w:rPr>
              <w:t xml:space="preserve">, APO, </w:t>
            </w:r>
            <w:proofErr w:type="spellStart"/>
            <w:r w:rsidRPr="00AD2489">
              <w:rPr>
                <w:sz w:val="20"/>
                <w:szCs w:val="20"/>
              </w:rPr>
              <w:t>Vandhana</w:t>
            </w:r>
            <w:proofErr w:type="spellEnd"/>
            <w:r w:rsidRPr="00AD2489">
              <w:rPr>
                <w:sz w:val="20"/>
                <w:szCs w:val="20"/>
              </w:rPr>
              <w:t xml:space="preserve">, </w:t>
            </w:r>
            <w:proofErr w:type="spellStart"/>
            <w:r w:rsidRPr="00AD2489">
              <w:rPr>
                <w:sz w:val="20"/>
                <w:szCs w:val="20"/>
              </w:rPr>
              <w:t>Kalakeri</w:t>
            </w:r>
            <w:proofErr w:type="spellEnd"/>
            <w:r w:rsidRPr="00AD2489">
              <w:rPr>
                <w:sz w:val="20"/>
                <w:szCs w:val="20"/>
              </w:rPr>
              <w:t>, and IR64-Pup1 amplified all 10 markers. Looking at Table 3, this is correct. However, it should be confirmed whether the amplicons for the co- dominant markers</w:t>
            </w:r>
            <w:r w:rsidRPr="00AD2489">
              <w:rPr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 xml:space="preserve">(K29-1, K29-2, K29-3) had the expected sizes. The authors do not mention this in the </w:t>
            </w:r>
            <w:r w:rsidRPr="00AD2489">
              <w:rPr>
                <w:spacing w:val="-2"/>
                <w:sz w:val="20"/>
                <w:szCs w:val="20"/>
              </w:rPr>
              <w:t>text.</w:t>
            </w:r>
          </w:p>
          <w:p w14:paraId="1F80861B" w14:textId="77777777" w:rsidR="00323939" w:rsidRPr="00AD2489" w:rsidRDefault="0048791D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right="103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 references are generally recent and relevant, but the seminal paper by </w:t>
            </w:r>
            <w:proofErr w:type="spellStart"/>
            <w:r w:rsidRPr="00AD2489">
              <w:rPr>
                <w:sz w:val="20"/>
                <w:szCs w:val="20"/>
              </w:rPr>
              <w:t>Gamuyao</w:t>
            </w:r>
            <w:proofErr w:type="spellEnd"/>
            <w:r w:rsidRPr="00AD2489">
              <w:rPr>
                <w:sz w:val="20"/>
                <w:szCs w:val="20"/>
              </w:rPr>
              <w:t xml:space="preserve"> et al. (2012) in Nature (describing PSTOL1/OsPupK46-2) is missing.</w:t>
            </w:r>
          </w:p>
          <w:p w14:paraId="20A58A6F" w14:textId="77777777" w:rsidR="00323939" w:rsidRPr="00AD2489" w:rsidRDefault="0048791D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line="245" w:lineRule="exact"/>
              <w:ind w:left="826" w:hanging="359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Minor</w:t>
            </w:r>
            <w:r w:rsidRPr="00AD2489">
              <w:rPr>
                <w:spacing w:val="1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typos</w:t>
            </w:r>
            <w:r w:rsidRPr="00AD2489">
              <w:rPr>
                <w:spacing w:val="1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in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references</w:t>
            </w:r>
            <w:r w:rsidRPr="00AD2489">
              <w:rPr>
                <w:spacing w:val="1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(e.g.,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“Dobermann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2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white”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→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“Dobermann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20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White”;</w:t>
            </w:r>
            <w:r w:rsidRPr="00AD2489">
              <w:rPr>
                <w:spacing w:val="19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incomplete</w:t>
            </w:r>
          </w:p>
          <w:p w14:paraId="09BC88E3" w14:textId="77777777" w:rsidR="00323939" w:rsidRPr="00AD2489" w:rsidRDefault="0048791D">
            <w:pPr>
              <w:pStyle w:val="TableParagraph"/>
              <w:ind w:left="827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Nature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DOI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for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2489">
              <w:rPr>
                <w:sz w:val="20"/>
                <w:szCs w:val="20"/>
              </w:rPr>
              <w:t>Gamuyao</w:t>
            </w:r>
            <w:proofErr w:type="spellEnd"/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et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pacing w:val="-4"/>
                <w:sz w:val="20"/>
                <w:szCs w:val="20"/>
              </w:rPr>
              <w:t>al.)</w:t>
            </w:r>
          </w:p>
        </w:tc>
        <w:tc>
          <w:tcPr>
            <w:tcW w:w="6444" w:type="dxa"/>
            <w:vAlign w:val="center"/>
          </w:tcPr>
          <w:p w14:paraId="6940BD27" w14:textId="77777777" w:rsidR="00323939" w:rsidRPr="00AD2489" w:rsidRDefault="00E559A4" w:rsidP="00323AF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The manuscript has been revised in accordance with the reviewer’s suggestions</w:t>
            </w:r>
          </w:p>
          <w:p w14:paraId="20DC27A9" w14:textId="14EF9934" w:rsidR="00D74FAD" w:rsidRPr="00AD2489" w:rsidRDefault="00860B6C" w:rsidP="00323AF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Furthermore</w:t>
            </w:r>
            <w:r w:rsidR="0075513D" w:rsidRPr="00AD2489">
              <w:rPr>
                <w:sz w:val="20"/>
                <w:szCs w:val="20"/>
              </w:rPr>
              <w:t>,</w:t>
            </w:r>
            <w:r w:rsidRPr="00AD2489">
              <w:rPr>
                <w:sz w:val="20"/>
                <w:szCs w:val="20"/>
              </w:rPr>
              <w:t xml:space="preserve"> the </w:t>
            </w:r>
            <w:r w:rsidR="007D76F0" w:rsidRPr="00AD2489">
              <w:rPr>
                <w:sz w:val="20"/>
                <w:szCs w:val="20"/>
              </w:rPr>
              <w:t>amplicons of</w:t>
            </w:r>
            <w:r w:rsidRPr="00AD2489">
              <w:rPr>
                <w:sz w:val="20"/>
                <w:szCs w:val="20"/>
              </w:rPr>
              <w:t xml:space="preserve"> codominant markers</w:t>
            </w:r>
            <w:r w:rsidR="007D76F0" w:rsidRPr="00AD2489">
              <w:rPr>
                <w:sz w:val="20"/>
                <w:szCs w:val="20"/>
              </w:rPr>
              <w:t xml:space="preserve"> </w:t>
            </w:r>
            <w:r w:rsidR="00020DC3" w:rsidRPr="00AD2489">
              <w:rPr>
                <w:sz w:val="20"/>
                <w:szCs w:val="20"/>
              </w:rPr>
              <w:t xml:space="preserve">amplified in </w:t>
            </w:r>
            <w:r w:rsidR="007D76F0" w:rsidRPr="00AD2489">
              <w:rPr>
                <w:sz w:val="20"/>
                <w:szCs w:val="20"/>
              </w:rPr>
              <w:t>the</w:t>
            </w:r>
            <w:r w:rsidR="00800BFF" w:rsidRPr="00AD2489">
              <w:rPr>
                <w:sz w:val="20"/>
                <w:szCs w:val="20"/>
              </w:rPr>
              <w:t xml:space="preserve"> expected sizes</w:t>
            </w:r>
          </w:p>
        </w:tc>
      </w:tr>
      <w:tr w:rsidR="006E4E96" w:rsidRPr="00AD2489" w14:paraId="3EA8BE41" w14:textId="77777777" w:rsidTr="00B51E40">
        <w:trPr>
          <w:trHeight w:val="1178"/>
        </w:trPr>
        <w:tc>
          <w:tcPr>
            <w:tcW w:w="5353" w:type="dxa"/>
          </w:tcPr>
          <w:p w14:paraId="0E6228D7" w14:textId="77777777" w:rsidR="006E4E96" w:rsidRPr="00AD2489" w:rsidRDefault="006E4E96" w:rsidP="006E4E96">
            <w:pPr>
              <w:pStyle w:val="TableParagraph"/>
              <w:spacing w:before="1"/>
              <w:ind w:left="467" w:right="200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lastRenderedPageBreak/>
              <w:t>Are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references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sufficient</w:t>
            </w:r>
            <w:r w:rsidRPr="00AD248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and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recent?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If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you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6C56831" w14:textId="77777777" w:rsidR="006E4E96" w:rsidRPr="00AD2489" w:rsidRDefault="006E4E96" w:rsidP="006E4E96">
            <w:pPr>
              <w:pStyle w:val="TableParagraph"/>
              <w:spacing w:before="1" w:line="229" w:lineRule="exact"/>
              <w:ind w:left="827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Sufficient,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but</w:t>
            </w:r>
            <w:r w:rsidRPr="00AD2489">
              <w:rPr>
                <w:spacing w:val="-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recommend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adding:</w:t>
            </w:r>
          </w:p>
          <w:p w14:paraId="3E3B0075" w14:textId="77777777" w:rsidR="006E4E96" w:rsidRPr="00AD2489" w:rsidRDefault="006E4E96" w:rsidP="006E4E9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line="244" w:lineRule="exact"/>
              <w:rPr>
                <w:sz w:val="20"/>
                <w:szCs w:val="20"/>
              </w:rPr>
            </w:pPr>
            <w:proofErr w:type="spellStart"/>
            <w:r w:rsidRPr="00AD2489">
              <w:rPr>
                <w:sz w:val="20"/>
                <w:szCs w:val="20"/>
              </w:rPr>
              <w:t>Gamuyao</w:t>
            </w:r>
            <w:proofErr w:type="spellEnd"/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et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al.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(2012)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Nature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–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foundational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reference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for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PSTOL1.</w:t>
            </w:r>
          </w:p>
          <w:p w14:paraId="788D6E7A" w14:textId="77777777" w:rsidR="006E4E96" w:rsidRPr="00AD2489" w:rsidRDefault="006E4E96" w:rsidP="006E4E9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right="376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Possibly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2489">
              <w:rPr>
                <w:sz w:val="20"/>
                <w:szCs w:val="20"/>
              </w:rPr>
              <w:t>Pariasca</w:t>
            </w:r>
            <w:proofErr w:type="spellEnd"/>
            <w:r w:rsidRPr="00AD2489">
              <w:rPr>
                <w:sz w:val="20"/>
                <w:szCs w:val="20"/>
              </w:rPr>
              <w:t>-Tanaka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et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al.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(2014)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or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other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recent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studies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on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actual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agronomic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performance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of Pup1 introgressions in different genetic backgrounds.</w:t>
            </w:r>
          </w:p>
        </w:tc>
        <w:tc>
          <w:tcPr>
            <w:tcW w:w="6444" w:type="dxa"/>
            <w:vAlign w:val="center"/>
          </w:tcPr>
          <w:p w14:paraId="64D446B0" w14:textId="2F9870F1" w:rsidR="006E4E96" w:rsidRPr="00AD2489" w:rsidRDefault="006E4E96" w:rsidP="00B51E40">
            <w:pPr>
              <w:pStyle w:val="TableParagraph"/>
              <w:ind w:left="0"/>
              <w:jc w:val="center"/>
              <w:rPr>
                <w:bCs/>
                <w:sz w:val="20"/>
                <w:szCs w:val="20"/>
              </w:rPr>
            </w:pPr>
            <w:r w:rsidRPr="00AD2489">
              <w:rPr>
                <w:bCs/>
                <w:sz w:val="20"/>
                <w:szCs w:val="20"/>
              </w:rPr>
              <w:t>Additional references have been added in accordance with the reviewer’s suggestions</w:t>
            </w:r>
          </w:p>
        </w:tc>
      </w:tr>
    </w:tbl>
    <w:p w14:paraId="6A97A82A" w14:textId="77777777" w:rsidR="00323939" w:rsidRPr="00AD2489" w:rsidRDefault="00323939">
      <w:pPr>
        <w:pStyle w:val="TableParagraph"/>
        <w:rPr>
          <w:sz w:val="20"/>
          <w:szCs w:val="20"/>
        </w:rPr>
        <w:sectPr w:rsidR="00323939" w:rsidRPr="00AD2489">
          <w:headerReference w:type="default" r:id="rId8"/>
          <w:footerReference w:type="default" r:id="rId9"/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23939" w:rsidRPr="00AD2489" w14:paraId="48FC5E8B" w14:textId="77777777" w:rsidTr="00B51E40">
        <w:trPr>
          <w:trHeight w:val="2831"/>
        </w:trPr>
        <w:tc>
          <w:tcPr>
            <w:tcW w:w="5353" w:type="dxa"/>
          </w:tcPr>
          <w:p w14:paraId="571B4A51" w14:textId="77777777" w:rsidR="00323939" w:rsidRPr="00AD2489" w:rsidRDefault="0048791D">
            <w:pPr>
              <w:pStyle w:val="TableParagraph"/>
              <w:ind w:left="467" w:right="200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lastRenderedPageBreak/>
              <w:t>Is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language/English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quality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of</w:t>
            </w:r>
            <w:r w:rsidRPr="00AD2489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article</w:t>
            </w:r>
            <w:r w:rsidRPr="00AD248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CFEF751" w14:textId="77777777" w:rsidR="00323939" w:rsidRPr="00AD2489" w:rsidRDefault="0048791D">
            <w:pPr>
              <w:pStyle w:val="TableParagrap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Sufficient,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but</w:t>
            </w:r>
            <w:r w:rsidRPr="00AD2489">
              <w:rPr>
                <w:spacing w:val="-8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recommend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adding:</w:t>
            </w:r>
          </w:p>
          <w:p w14:paraId="6C62BBDC" w14:textId="77777777" w:rsidR="00323939" w:rsidRPr="00AD2489" w:rsidRDefault="0048791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5" w:lineRule="exact"/>
              <w:rPr>
                <w:sz w:val="20"/>
                <w:szCs w:val="20"/>
              </w:rPr>
            </w:pPr>
            <w:proofErr w:type="spellStart"/>
            <w:r w:rsidRPr="00AD2489">
              <w:rPr>
                <w:sz w:val="20"/>
                <w:szCs w:val="20"/>
              </w:rPr>
              <w:t>Gamuyao</w:t>
            </w:r>
            <w:proofErr w:type="spellEnd"/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et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al.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(2012)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Nature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–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foundational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reference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for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PSTOL1.</w:t>
            </w:r>
          </w:p>
          <w:p w14:paraId="22CDD42B" w14:textId="77777777" w:rsidR="00323939" w:rsidRPr="00AD2489" w:rsidRDefault="0048791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376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Possibly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2489">
              <w:rPr>
                <w:sz w:val="20"/>
                <w:szCs w:val="20"/>
              </w:rPr>
              <w:t>Pariasca</w:t>
            </w:r>
            <w:proofErr w:type="spellEnd"/>
            <w:r w:rsidRPr="00AD2489">
              <w:rPr>
                <w:sz w:val="20"/>
                <w:szCs w:val="20"/>
              </w:rPr>
              <w:t>-Tanaka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et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al.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(2014)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or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other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recent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studies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on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actual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agronomic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performance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of Pup1 introgressions in different genetic backgrounds.</w:t>
            </w:r>
          </w:p>
          <w:p w14:paraId="4D51492A" w14:textId="77777777" w:rsidR="00323939" w:rsidRPr="00AD2489" w:rsidRDefault="0048791D">
            <w:pPr>
              <w:pStyle w:val="TableParagraph"/>
              <w:ind w:right="132"/>
              <w:rPr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English/language</w:t>
            </w:r>
            <w:r w:rsidRPr="00AD248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quality</w:t>
            </w:r>
            <w:r w:rsidRPr="00AD248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English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understandable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overall,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but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there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are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numerous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small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grammatical errors, awkward phrasing, and stylistic issues that reduce readability. Examples:</w:t>
            </w:r>
          </w:p>
          <w:p w14:paraId="4270BE67" w14:textId="77777777" w:rsidR="00323939" w:rsidRPr="00AD2489" w:rsidRDefault="0048791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3" w:lineRule="exact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“gaining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insights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into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phosphorus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uptake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utilization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key”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→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awkward</w:t>
            </w:r>
          </w:p>
          <w:p w14:paraId="7A454FB4" w14:textId="77777777" w:rsidR="00323939" w:rsidRPr="00AD2489" w:rsidRDefault="0048791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5" w:lineRule="exact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“Rapid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eco-friendly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approaches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such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as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marker-assisted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breeding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(MAB)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offer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promising</w:t>
            </w:r>
          </w:p>
          <w:p w14:paraId="500FA7DF" w14:textId="77777777" w:rsidR="00323939" w:rsidRPr="00AD2489" w:rsidRDefault="0048791D">
            <w:pPr>
              <w:pStyle w:val="TableParagraph"/>
              <w:ind w:left="827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alternative”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→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MAB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not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necessarily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more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“eco-friendly”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than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fertilizer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use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(this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should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nuanced).</w:t>
            </w:r>
          </w:p>
          <w:p w14:paraId="03A7FD0B" w14:textId="77777777" w:rsidR="00323939" w:rsidRPr="00AD2489" w:rsidRDefault="0048791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 w:line="244" w:lineRule="exact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Many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sentences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are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overly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long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and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cumbersome.</w:t>
            </w:r>
          </w:p>
          <w:p w14:paraId="5EA3391B" w14:textId="77777777" w:rsidR="00323939" w:rsidRPr="00AD2489" w:rsidRDefault="0048791D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I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strongly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recommend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full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proofread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by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native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English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speaker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or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professional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editing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service</w:t>
            </w:r>
          </w:p>
        </w:tc>
        <w:tc>
          <w:tcPr>
            <w:tcW w:w="6444" w:type="dxa"/>
            <w:vAlign w:val="center"/>
          </w:tcPr>
          <w:p w14:paraId="36D29DCC" w14:textId="06319B68" w:rsidR="00323939" w:rsidRPr="00AD2489" w:rsidRDefault="00E559A4" w:rsidP="00B51E4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 manuscript has been revised </w:t>
            </w:r>
            <w:r w:rsidR="00B51E40" w:rsidRPr="00AD2489">
              <w:rPr>
                <w:sz w:val="20"/>
                <w:szCs w:val="20"/>
              </w:rPr>
              <w:t xml:space="preserve">and additional references are added </w:t>
            </w:r>
            <w:r w:rsidRPr="00AD2489">
              <w:rPr>
                <w:sz w:val="20"/>
                <w:szCs w:val="20"/>
              </w:rPr>
              <w:t>in accordance with the reviewer’s suggestions</w:t>
            </w:r>
          </w:p>
        </w:tc>
      </w:tr>
      <w:tr w:rsidR="00323939" w:rsidRPr="00AD2489" w14:paraId="66C13D75" w14:textId="77777777" w:rsidTr="000E4AAF">
        <w:trPr>
          <w:trHeight w:val="2865"/>
        </w:trPr>
        <w:tc>
          <w:tcPr>
            <w:tcW w:w="5353" w:type="dxa"/>
          </w:tcPr>
          <w:p w14:paraId="14C3E69F" w14:textId="77777777" w:rsidR="00323939" w:rsidRPr="00AD2489" w:rsidRDefault="0048791D">
            <w:pPr>
              <w:pStyle w:val="TableParagraph"/>
              <w:rPr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  <w:u w:val="single"/>
              </w:rPr>
              <w:t>Optional/General</w:t>
            </w:r>
            <w:r w:rsidRPr="00AD2489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AD2489">
              <w:rPr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A73195C" w14:textId="77777777" w:rsidR="00323939" w:rsidRPr="00AD2489" w:rsidRDefault="0048791D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02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Figure 1: The images are very small and the captions are unreadable in the provided document. They need to be improved for publication.</w:t>
            </w:r>
          </w:p>
          <w:p w14:paraId="6CA0AFB7" w14:textId="77777777" w:rsidR="00323939" w:rsidRPr="00AD2489" w:rsidRDefault="0048791D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</w:tabs>
              <w:spacing w:line="244" w:lineRule="exact"/>
              <w:ind w:left="826" w:hanging="359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Table</w:t>
            </w:r>
            <w:r w:rsidRPr="00AD2489">
              <w:rPr>
                <w:spacing w:val="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3:</w:t>
            </w:r>
            <w:r w:rsidRPr="00AD2489">
              <w:rPr>
                <w:spacing w:val="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It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would</w:t>
            </w:r>
            <w:r w:rsidRPr="00AD2489">
              <w:rPr>
                <w:spacing w:val="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be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helpful</w:t>
            </w:r>
            <w:r w:rsidRPr="00AD2489">
              <w:rPr>
                <w:spacing w:val="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add</w:t>
            </w:r>
            <w:r w:rsidRPr="00AD2489">
              <w:rPr>
                <w:spacing w:val="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column</w:t>
            </w:r>
            <w:r w:rsidRPr="00AD2489">
              <w:rPr>
                <w:spacing w:val="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for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“%</w:t>
            </w:r>
            <w:r w:rsidRPr="00AD2489">
              <w:rPr>
                <w:spacing w:val="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of</w:t>
            </w:r>
            <w:r w:rsidRPr="00AD2489">
              <w:rPr>
                <w:spacing w:val="4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Pup1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markers</w:t>
            </w:r>
            <w:r w:rsidRPr="00AD2489">
              <w:rPr>
                <w:spacing w:val="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present”</w:t>
            </w:r>
            <w:r w:rsidRPr="00AD2489">
              <w:rPr>
                <w:spacing w:val="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or</w:t>
            </w:r>
            <w:r w:rsidRPr="00AD2489">
              <w:rPr>
                <w:spacing w:val="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score</w:t>
            </w:r>
            <w:r w:rsidRPr="00AD2489">
              <w:rPr>
                <w:spacing w:val="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out</w:t>
            </w:r>
            <w:r w:rsidRPr="00AD2489">
              <w:rPr>
                <w:spacing w:val="3"/>
                <w:sz w:val="20"/>
                <w:szCs w:val="20"/>
              </w:rPr>
              <w:t xml:space="preserve"> </w:t>
            </w:r>
            <w:r w:rsidRPr="00AD2489">
              <w:rPr>
                <w:spacing w:val="-5"/>
                <w:sz w:val="20"/>
                <w:szCs w:val="20"/>
              </w:rPr>
              <w:t>of</w:t>
            </w:r>
          </w:p>
          <w:p w14:paraId="6B8202C1" w14:textId="77777777" w:rsidR="00323939" w:rsidRPr="00AD2489" w:rsidRDefault="0048791D">
            <w:pPr>
              <w:pStyle w:val="TableParagraph"/>
              <w:spacing w:line="229" w:lineRule="exact"/>
              <w:ind w:left="827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10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make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it</w:t>
            </w:r>
            <w:r w:rsidRPr="00AD2489">
              <w:rPr>
                <w:spacing w:val="-3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easier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to</w:t>
            </w:r>
            <w:r w:rsidRPr="00AD2489">
              <w:rPr>
                <w:spacing w:val="-4"/>
                <w:sz w:val="20"/>
                <w:szCs w:val="20"/>
              </w:rPr>
              <w:t xml:space="preserve"> read.</w:t>
            </w:r>
          </w:p>
          <w:p w14:paraId="75B088F1" w14:textId="77777777" w:rsidR="00323939" w:rsidRPr="00AD2489" w:rsidRDefault="0048791D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4" w:line="237" w:lineRule="auto"/>
              <w:ind w:right="96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>The authors classify genotypes into K-group and N-group. However, many genotypes show partial combinations (mosaics). This could be discussed more deeply: is there recombination? ancient partial introgression? or just polymorphism within the Pup1 region?</w:t>
            </w:r>
          </w:p>
          <w:p w14:paraId="108275DF" w14:textId="77777777" w:rsidR="00323939" w:rsidRPr="00AD2489" w:rsidRDefault="0048791D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5" w:line="237" w:lineRule="auto"/>
              <w:ind w:right="106"/>
              <w:jc w:val="both"/>
              <w:rPr>
                <w:sz w:val="20"/>
                <w:szCs w:val="20"/>
              </w:rPr>
            </w:pPr>
            <w:r w:rsidRPr="00AD2489">
              <w:rPr>
                <w:sz w:val="20"/>
                <w:szCs w:val="20"/>
              </w:rPr>
              <w:t xml:space="preserve">There is no discussion of the actual agronomic value of the identified donors (APO, </w:t>
            </w:r>
            <w:proofErr w:type="spellStart"/>
            <w:r w:rsidRPr="00AD2489">
              <w:rPr>
                <w:sz w:val="20"/>
                <w:szCs w:val="20"/>
              </w:rPr>
              <w:t>Vandhana</w:t>
            </w:r>
            <w:proofErr w:type="spellEnd"/>
            <w:r w:rsidRPr="00AD2489">
              <w:rPr>
                <w:sz w:val="20"/>
                <w:szCs w:val="20"/>
              </w:rPr>
              <w:t xml:space="preserve">, </w:t>
            </w:r>
            <w:proofErr w:type="spellStart"/>
            <w:r w:rsidRPr="00AD2489">
              <w:rPr>
                <w:sz w:val="20"/>
                <w:szCs w:val="20"/>
              </w:rPr>
              <w:t>Kalakeri</w:t>
            </w:r>
            <w:proofErr w:type="spellEnd"/>
            <w:r w:rsidRPr="00AD2489">
              <w:rPr>
                <w:sz w:val="20"/>
                <w:szCs w:val="20"/>
              </w:rPr>
              <w:t>): Do they have good yield potential? good grain quality? disease resistance? If not, their practical value remains limited.</w:t>
            </w:r>
          </w:p>
        </w:tc>
        <w:tc>
          <w:tcPr>
            <w:tcW w:w="6444" w:type="dxa"/>
            <w:vAlign w:val="center"/>
          </w:tcPr>
          <w:p w14:paraId="77F0AA46" w14:textId="769EB189" w:rsidR="000A7EDA" w:rsidRPr="00AD2489" w:rsidRDefault="000E4AAF" w:rsidP="0027100C">
            <w:pPr>
              <w:jc w:val="both"/>
              <w:rPr>
                <w:sz w:val="20"/>
                <w:szCs w:val="20"/>
              </w:rPr>
            </w:pPr>
            <w:r w:rsidRPr="0027100C">
              <w:rPr>
                <w:sz w:val="20"/>
                <w:szCs w:val="20"/>
              </w:rPr>
              <w:t xml:space="preserve">The manuscript has been revised in accordance with the reviewer’s suggestions. </w:t>
            </w:r>
            <w:r w:rsidR="0027100C" w:rsidRPr="0027100C">
              <w:rPr>
                <w:sz w:val="20"/>
                <w:szCs w:val="20"/>
              </w:rPr>
              <w:t xml:space="preserve">(21 genotypes) displayed mosaic patterns at the </w:t>
            </w:r>
            <w:r w:rsidR="0027100C" w:rsidRPr="0027100C">
              <w:rPr>
                <w:i/>
                <w:iCs/>
                <w:sz w:val="20"/>
                <w:szCs w:val="20"/>
              </w:rPr>
              <w:t>Pup1</w:t>
            </w:r>
            <w:r w:rsidR="0027100C" w:rsidRPr="0027100C">
              <w:rPr>
                <w:sz w:val="20"/>
                <w:szCs w:val="20"/>
              </w:rPr>
              <w:t xml:space="preserve"> locus, carrying a mix of </w:t>
            </w:r>
            <w:proofErr w:type="spellStart"/>
            <w:r w:rsidR="0027100C" w:rsidRPr="0027100C">
              <w:rPr>
                <w:sz w:val="20"/>
                <w:szCs w:val="20"/>
              </w:rPr>
              <w:t>Kasalath</w:t>
            </w:r>
            <w:proofErr w:type="spellEnd"/>
            <w:r w:rsidR="0027100C" w:rsidRPr="0027100C">
              <w:rPr>
                <w:sz w:val="20"/>
                <w:szCs w:val="20"/>
              </w:rPr>
              <w:t>-type and non-</w:t>
            </w:r>
            <w:proofErr w:type="spellStart"/>
            <w:r w:rsidR="0027100C" w:rsidRPr="0027100C">
              <w:rPr>
                <w:sz w:val="20"/>
                <w:szCs w:val="20"/>
              </w:rPr>
              <w:t>Kasalath</w:t>
            </w:r>
            <w:proofErr w:type="spellEnd"/>
            <w:r w:rsidR="0027100C" w:rsidRPr="0027100C">
              <w:rPr>
                <w:sz w:val="20"/>
                <w:szCs w:val="20"/>
              </w:rPr>
              <w:t xml:space="preserve"> alleles. Such variation likely arises from recombination, partial introgression, or natural polymorphism, suggesting that the locus has undergone complex evolutionary and breeding processes that may influence phosphorus uptake efficiency.</w:t>
            </w:r>
            <w:r w:rsidR="0027100C">
              <w:rPr>
                <w:sz w:val="20"/>
                <w:szCs w:val="20"/>
              </w:rPr>
              <w:t xml:space="preserve"> </w:t>
            </w:r>
            <w:r w:rsidRPr="0027100C">
              <w:rPr>
                <w:sz w:val="20"/>
                <w:szCs w:val="20"/>
              </w:rPr>
              <w:t>Phenotypic validation will be conducted in subsequent studies to confirm the functional relevance of the identified Pup1-linked alleles.</w:t>
            </w:r>
          </w:p>
        </w:tc>
      </w:tr>
    </w:tbl>
    <w:p w14:paraId="1E5F9F6D" w14:textId="77777777" w:rsidR="00323939" w:rsidRPr="00AD2489" w:rsidRDefault="00323939">
      <w:pPr>
        <w:rPr>
          <w:sz w:val="20"/>
          <w:szCs w:val="20"/>
        </w:rPr>
      </w:pPr>
    </w:p>
    <w:p w14:paraId="00660561" w14:textId="77777777" w:rsidR="00323939" w:rsidRPr="00AD2489" w:rsidRDefault="00323939">
      <w:pPr>
        <w:rPr>
          <w:sz w:val="20"/>
          <w:szCs w:val="20"/>
        </w:rPr>
      </w:pPr>
      <w:bookmarkStart w:id="0" w:name="_GoBack"/>
      <w:bookmarkEnd w:id="0"/>
    </w:p>
    <w:p w14:paraId="64E90060" w14:textId="77777777" w:rsidR="00323939" w:rsidRPr="00AD2489" w:rsidRDefault="00323939">
      <w:pPr>
        <w:spacing w:before="14" w:after="1"/>
        <w:rPr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23939" w:rsidRPr="00AD2489" w14:paraId="4183DA68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59C04E2C" w14:textId="77777777" w:rsidR="00323939" w:rsidRPr="00AD2489" w:rsidRDefault="0048791D">
            <w:pPr>
              <w:pStyle w:val="TableParagraph"/>
              <w:spacing w:line="221" w:lineRule="exact"/>
              <w:ind w:left="112"/>
              <w:rPr>
                <w:b/>
                <w:sz w:val="20"/>
                <w:szCs w:val="20"/>
              </w:rPr>
            </w:pPr>
            <w:r w:rsidRPr="00AD2489"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AD2489">
              <w:rPr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AD2489">
              <w:rPr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23939" w:rsidRPr="00AD2489" w14:paraId="3A03DA58" w14:textId="77777777">
        <w:trPr>
          <w:trHeight w:val="935"/>
        </w:trPr>
        <w:tc>
          <w:tcPr>
            <w:tcW w:w="6831" w:type="dxa"/>
          </w:tcPr>
          <w:p w14:paraId="7A5E9B40" w14:textId="77777777" w:rsidR="00323939" w:rsidRPr="00AD2489" w:rsidRDefault="0032393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643" w:type="dxa"/>
          </w:tcPr>
          <w:p w14:paraId="1A76CD6E" w14:textId="77777777" w:rsidR="00323939" w:rsidRPr="00AD2489" w:rsidRDefault="0048791D">
            <w:pPr>
              <w:pStyle w:val="TableParagraph"/>
              <w:ind w:left="108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Reviewer’s</w:t>
            </w:r>
            <w:r w:rsidRPr="00AD248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AD2489">
              <w:rPr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5AB3AD15" w14:textId="77777777" w:rsidR="00323939" w:rsidRPr="00AD2489" w:rsidRDefault="0048791D">
            <w:pPr>
              <w:pStyle w:val="TableParagraph"/>
              <w:spacing w:line="261" w:lineRule="auto"/>
              <w:ind w:left="5" w:right="74"/>
              <w:rPr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Author’s</w:t>
            </w:r>
            <w:r w:rsidRPr="00AD248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Feedback</w:t>
            </w:r>
            <w:r w:rsidRPr="00AD2489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(It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is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mandatory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that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authors</w:t>
            </w:r>
            <w:r w:rsidRPr="00AD2489">
              <w:rPr>
                <w:spacing w:val="-7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should</w:t>
            </w:r>
            <w:r w:rsidRPr="00AD2489">
              <w:rPr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write</w:t>
            </w:r>
            <w:r w:rsidRPr="00AD2489">
              <w:rPr>
                <w:spacing w:val="-6"/>
                <w:sz w:val="20"/>
                <w:szCs w:val="20"/>
              </w:rPr>
              <w:t xml:space="preserve"> </w:t>
            </w:r>
            <w:r w:rsidRPr="00AD2489">
              <w:rPr>
                <w:sz w:val="20"/>
                <w:szCs w:val="20"/>
              </w:rPr>
              <w:t>his/her feedback here)</w:t>
            </w:r>
          </w:p>
        </w:tc>
      </w:tr>
      <w:tr w:rsidR="00323939" w:rsidRPr="00AD2489" w14:paraId="11736FD4" w14:textId="77777777">
        <w:trPr>
          <w:trHeight w:val="918"/>
        </w:trPr>
        <w:tc>
          <w:tcPr>
            <w:tcW w:w="6831" w:type="dxa"/>
          </w:tcPr>
          <w:p w14:paraId="40DC2208" w14:textId="77777777" w:rsidR="00323939" w:rsidRPr="00AD2489" w:rsidRDefault="00323939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5812725C" w14:textId="77777777" w:rsidR="00323939" w:rsidRPr="00AD2489" w:rsidRDefault="0048791D">
            <w:pPr>
              <w:pStyle w:val="TableParagraph"/>
              <w:rPr>
                <w:b/>
                <w:sz w:val="20"/>
                <w:szCs w:val="20"/>
              </w:rPr>
            </w:pPr>
            <w:r w:rsidRPr="00AD2489">
              <w:rPr>
                <w:b/>
                <w:sz w:val="20"/>
                <w:szCs w:val="20"/>
              </w:rPr>
              <w:t>Are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there</w:t>
            </w:r>
            <w:r w:rsidRPr="00AD248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ethical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issues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in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z w:val="20"/>
                <w:szCs w:val="20"/>
              </w:rPr>
              <w:t>this</w:t>
            </w:r>
            <w:r w:rsidRPr="00AD2489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2489">
              <w:rPr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56BA0B03" w14:textId="77777777" w:rsidR="00323939" w:rsidRPr="00AD2489" w:rsidRDefault="00323939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3A4558E4" w14:textId="77777777" w:rsidR="00323939" w:rsidRPr="00AD2489" w:rsidRDefault="0048791D">
            <w:pPr>
              <w:pStyle w:val="TableParagraph"/>
              <w:ind w:left="108"/>
              <w:rPr>
                <w:i/>
                <w:sz w:val="20"/>
                <w:szCs w:val="20"/>
              </w:rPr>
            </w:pPr>
            <w:r w:rsidRPr="00AD2489">
              <w:rPr>
                <w:i/>
                <w:spacing w:val="-5"/>
                <w:sz w:val="20"/>
                <w:szCs w:val="20"/>
                <w:u w:val="single"/>
              </w:rPr>
              <w:t>NO</w:t>
            </w:r>
          </w:p>
        </w:tc>
        <w:tc>
          <w:tcPr>
            <w:tcW w:w="5678" w:type="dxa"/>
          </w:tcPr>
          <w:p w14:paraId="55351D02" w14:textId="77777777" w:rsidR="00D5709E" w:rsidRPr="00AD2489" w:rsidRDefault="00D5709E" w:rsidP="00D5709E">
            <w:pPr>
              <w:pStyle w:val="Heading2"/>
              <w:jc w:val="left"/>
              <w:rPr>
                <w:rFonts w:ascii="Times New Roman" w:hAnsi="Times New Roman" w:cs="Times New Roman"/>
                <w:lang w:val="en-GB"/>
              </w:rPr>
            </w:pPr>
            <w:r w:rsidRPr="00AD2489">
              <w:rPr>
                <w:rFonts w:ascii="Times New Roman" w:hAnsi="Times New Roman" w:cs="Times New Roman"/>
                <w:b w:val="0"/>
                <w:lang w:val="en-GB"/>
              </w:rPr>
              <w:t>-</w:t>
            </w:r>
          </w:p>
          <w:p w14:paraId="117004C3" w14:textId="77777777" w:rsidR="00323939" w:rsidRPr="00AD2489" w:rsidRDefault="0032393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1495DA55" w14:textId="77777777" w:rsidR="0048791D" w:rsidRDefault="0048791D"/>
    <w:sectPr w:rsidR="0048791D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0D79F" w14:textId="77777777" w:rsidR="008570E1" w:rsidRDefault="008570E1">
      <w:r>
        <w:separator/>
      </w:r>
    </w:p>
  </w:endnote>
  <w:endnote w:type="continuationSeparator" w:id="0">
    <w:p w14:paraId="692089AA" w14:textId="77777777" w:rsidR="008570E1" w:rsidRDefault="0085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CF136" w14:textId="77777777" w:rsidR="00323939" w:rsidRDefault="0048791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8160" behindDoc="1" locked="0" layoutInCell="1" allowOverlap="1" wp14:anchorId="07735CAF" wp14:editId="6FB748DD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F328C" w14:textId="77777777" w:rsidR="00323939" w:rsidRDefault="004879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7735C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28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751F328C" w14:textId="77777777" w:rsidR="00323939" w:rsidRDefault="004879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8672" behindDoc="1" locked="0" layoutInCell="1" allowOverlap="1" wp14:anchorId="65733554" wp14:editId="0FD1B8DA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995CE" w14:textId="77777777" w:rsidR="00323939" w:rsidRDefault="004879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65733554" id="Textbox 3" o:spid="_x0000_s1028" type="#_x0000_t202" style="position:absolute;margin-left:207.95pt;margin-top:796.15pt;width:55.7pt;height:10.95pt;z-index:-1592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4BE995CE" w14:textId="77777777" w:rsidR="00323939" w:rsidRDefault="004879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9184" behindDoc="1" locked="0" layoutInCell="1" allowOverlap="1" wp14:anchorId="7BAD34CB" wp14:editId="3ECF5964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0D3007" w14:textId="77777777" w:rsidR="00323939" w:rsidRDefault="004879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7BAD34CB" id="Textbox 4" o:spid="_x0000_s1029" type="#_x0000_t202" style="position:absolute;margin-left:347.75pt;margin-top:796.15pt;width:67.8pt;height:10.95pt;z-index:-1592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300D3007" w14:textId="77777777" w:rsidR="00323939" w:rsidRDefault="004879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9696" behindDoc="1" locked="0" layoutInCell="1" allowOverlap="1" wp14:anchorId="33A51EBB" wp14:editId="6098B7C2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981974" w14:textId="77777777" w:rsidR="00323939" w:rsidRDefault="004879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3A51EBB" id="Textbox 5" o:spid="_x0000_s1030" type="#_x0000_t202" style="position:absolute;margin-left:539.05pt;margin-top:796.15pt;width:80.4pt;height:10.95pt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14:paraId="46981974" w14:textId="77777777" w:rsidR="00323939" w:rsidRDefault="004879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4FC6B" w14:textId="77777777" w:rsidR="008570E1" w:rsidRDefault="008570E1">
      <w:r>
        <w:separator/>
      </w:r>
    </w:p>
  </w:footnote>
  <w:footnote w:type="continuationSeparator" w:id="0">
    <w:p w14:paraId="27C0B7CE" w14:textId="77777777" w:rsidR="008570E1" w:rsidRDefault="00857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975A3" w14:textId="77777777" w:rsidR="00323939" w:rsidRDefault="0048791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7648" behindDoc="1" locked="0" layoutInCell="1" allowOverlap="1" wp14:anchorId="180E5046" wp14:editId="782A3D0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E86C9" w14:textId="77777777" w:rsidR="00323939" w:rsidRDefault="0048791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80E50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2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5DCE86C9" w14:textId="77777777" w:rsidR="00323939" w:rsidRDefault="0048791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B738C"/>
    <w:multiLevelType w:val="hybridMultilevel"/>
    <w:tmpl w:val="3998D7B4"/>
    <w:lvl w:ilvl="0" w:tplc="96B4FB0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42A02E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82018A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D88FB6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896433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6EBED8E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BD0600F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5288C67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0B2C0CE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CD275DD"/>
    <w:multiLevelType w:val="hybridMultilevel"/>
    <w:tmpl w:val="C01EE854"/>
    <w:lvl w:ilvl="0" w:tplc="9796DA2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E12C2E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DD6024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BD32B1F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BECB30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8B409C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776269E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70721E5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78C77B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A4F10AA"/>
    <w:multiLevelType w:val="hybridMultilevel"/>
    <w:tmpl w:val="149872F2"/>
    <w:lvl w:ilvl="0" w:tplc="304E732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B564AF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38C251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84A18D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F34099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1E1EE05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E5E79B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EDC0FF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ADCD85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A272E3F"/>
    <w:multiLevelType w:val="hybridMultilevel"/>
    <w:tmpl w:val="A0D20E48"/>
    <w:lvl w:ilvl="0" w:tplc="620CC06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CA6D33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79C6B5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80822B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B22E33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D949F1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976B3E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0D4D68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722722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3A06C9E"/>
    <w:multiLevelType w:val="hybridMultilevel"/>
    <w:tmpl w:val="4E64CA24"/>
    <w:lvl w:ilvl="0" w:tplc="6914C11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53CF57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970780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E3E168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0E8253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700033E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C0F030C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41B89C3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1BC046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916497B"/>
    <w:multiLevelType w:val="hybridMultilevel"/>
    <w:tmpl w:val="78C80F32"/>
    <w:lvl w:ilvl="0" w:tplc="517693F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CB23DEE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639837BC">
      <w:numFmt w:val="bullet"/>
      <w:lvlText w:val="•"/>
      <w:lvlJc w:val="left"/>
      <w:pPr>
        <w:ind w:left="2577" w:hanging="360"/>
      </w:pPr>
      <w:rPr>
        <w:rFonts w:hint="default"/>
        <w:lang w:val="en-US" w:eastAsia="en-US" w:bidi="ar-SA"/>
      </w:rPr>
    </w:lvl>
    <w:lvl w:ilvl="3" w:tplc="A84AB03C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4" w:tplc="7D94FA84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ar-SA"/>
      </w:rPr>
    </w:lvl>
    <w:lvl w:ilvl="5" w:tplc="4D88EA9A">
      <w:numFmt w:val="bullet"/>
      <w:lvlText w:val="•"/>
      <w:lvlJc w:val="left"/>
      <w:pPr>
        <w:ind w:left="5214" w:hanging="360"/>
      </w:pPr>
      <w:rPr>
        <w:rFonts w:hint="default"/>
        <w:lang w:val="en-US" w:eastAsia="en-US" w:bidi="ar-SA"/>
      </w:rPr>
    </w:lvl>
    <w:lvl w:ilvl="6" w:tplc="DBEECB78">
      <w:numFmt w:val="bullet"/>
      <w:lvlText w:val="•"/>
      <w:lvlJc w:val="left"/>
      <w:pPr>
        <w:ind w:left="6092" w:hanging="360"/>
      </w:pPr>
      <w:rPr>
        <w:rFonts w:hint="default"/>
        <w:lang w:val="en-US" w:eastAsia="en-US" w:bidi="ar-SA"/>
      </w:rPr>
    </w:lvl>
    <w:lvl w:ilvl="7" w:tplc="64EE78CC">
      <w:numFmt w:val="bullet"/>
      <w:lvlText w:val="•"/>
      <w:lvlJc w:val="left"/>
      <w:pPr>
        <w:ind w:left="6971" w:hanging="360"/>
      </w:pPr>
      <w:rPr>
        <w:rFonts w:hint="default"/>
        <w:lang w:val="en-US" w:eastAsia="en-US" w:bidi="ar-SA"/>
      </w:rPr>
    </w:lvl>
    <w:lvl w:ilvl="8" w:tplc="9768FF56">
      <w:numFmt w:val="bullet"/>
      <w:lvlText w:val="•"/>
      <w:lvlJc w:val="left"/>
      <w:pPr>
        <w:ind w:left="7850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39"/>
    <w:rsid w:val="00014CA3"/>
    <w:rsid w:val="00020DC3"/>
    <w:rsid w:val="00071769"/>
    <w:rsid w:val="000A7EDA"/>
    <w:rsid w:val="000E4AAF"/>
    <w:rsid w:val="001857B4"/>
    <w:rsid w:val="001A2562"/>
    <w:rsid w:val="001C005A"/>
    <w:rsid w:val="001D5B85"/>
    <w:rsid w:val="00253655"/>
    <w:rsid w:val="0027100C"/>
    <w:rsid w:val="00323939"/>
    <w:rsid w:val="00323AF6"/>
    <w:rsid w:val="0039354C"/>
    <w:rsid w:val="003B7DEE"/>
    <w:rsid w:val="003D5901"/>
    <w:rsid w:val="003E54D7"/>
    <w:rsid w:val="004210B9"/>
    <w:rsid w:val="0048791D"/>
    <w:rsid w:val="00612455"/>
    <w:rsid w:val="006E4E96"/>
    <w:rsid w:val="006E72EB"/>
    <w:rsid w:val="0075513D"/>
    <w:rsid w:val="007D76F0"/>
    <w:rsid w:val="00800BFF"/>
    <w:rsid w:val="008570E1"/>
    <w:rsid w:val="00860B6C"/>
    <w:rsid w:val="009011BA"/>
    <w:rsid w:val="00A12A62"/>
    <w:rsid w:val="00AC79FF"/>
    <w:rsid w:val="00AD2489"/>
    <w:rsid w:val="00B51E40"/>
    <w:rsid w:val="00B872DA"/>
    <w:rsid w:val="00C76E1C"/>
    <w:rsid w:val="00D5170E"/>
    <w:rsid w:val="00D5709E"/>
    <w:rsid w:val="00D74FAD"/>
    <w:rsid w:val="00DA3826"/>
    <w:rsid w:val="00E46543"/>
    <w:rsid w:val="00E46E5F"/>
    <w:rsid w:val="00E52903"/>
    <w:rsid w:val="00E559A4"/>
    <w:rsid w:val="00F5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9A886"/>
  <w15:docId w15:val="{F05A1E7F-269F-4DC5-9E3E-7EA4F77F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D5709E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5365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D5709E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index.php/IJP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1091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29</cp:revision>
  <dcterms:created xsi:type="dcterms:W3CDTF">2025-12-29T08:06:00Z</dcterms:created>
  <dcterms:modified xsi:type="dcterms:W3CDTF">2025-12-31T12:47:00Z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2025-12-23T00:00:00Z</vt:filetime>
  </property>
  <property fmtid="{D5CDD505-2E9C-101B-9397-08002B2CF9AE}" pid="5" name="Producer">
    <vt:lpwstr>3-Heights(TM) PDF Security Shell 4.8.25.2 (http://www.pdf-tools.com)</vt:lpwstr>
  </property>
</Properties>
</file>