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117CC5" w14:textId="77777777" w:rsidR="00731EB5" w:rsidRPr="00FC7FFA" w:rsidRDefault="00731EB5">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31EB5" w:rsidRPr="00FC7FFA" w14:paraId="44AAD46C" w14:textId="77777777">
        <w:trPr>
          <w:trHeight w:val="290"/>
        </w:trPr>
        <w:tc>
          <w:tcPr>
            <w:tcW w:w="20934" w:type="dxa"/>
            <w:gridSpan w:val="2"/>
            <w:tcBorders>
              <w:top w:val="nil"/>
              <w:left w:val="nil"/>
              <w:right w:val="nil"/>
            </w:tcBorders>
          </w:tcPr>
          <w:p w14:paraId="61EC6350" w14:textId="77777777" w:rsidR="00731EB5" w:rsidRPr="00FC7FFA" w:rsidRDefault="00731EB5">
            <w:pPr>
              <w:pStyle w:val="Heading2"/>
              <w:jc w:val="left"/>
              <w:rPr>
                <w:rFonts w:ascii="Arial" w:eastAsia="Arial" w:hAnsi="Arial" w:cs="Arial"/>
                <w:b w:val="0"/>
                <w:bCs w:val="0"/>
              </w:rPr>
            </w:pPr>
          </w:p>
        </w:tc>
      </w:tr>
      <w:tr w:rsidR="00731EB5" w:rsidRPr="00FC7FFA" w14:paraId="46B3FAC1" w14:textId="77777777">
        <w:trPr>
          <w:trHeight w:val="290"/>
        </w:trPr>
        <w:tc>
          <w:tcPr>
            <w:tcW w:w="5167" w:type="dxa"/>
          </w:tcPr>
          <w:p w14:paraId="68A3FD56" w14:textId="77777777" w:rsidR="00731EB5" w:rsidRPr="00FC7FFA" w:rsidRDefault="00B414E7">
            <w:pPr>
              <w:pBdr>
                <w:top w:val="nil"/>
                <w:left w:val="nil"/>
                <w:bottom w:val="nil"/>
                <w:right w:val="nil"/>
                <w:between w:val="nil"/>
              </w:pBdr>
              <w:ind w:left="90"/>
              <w:rPr>
                <w:rFonts w:ascii="Arial" w:eastAsia="Arial" w:hAnsi="Arial" w:cs="Arial"/>
                <w:color w:val="000000"/>
                <w:sz w:val="20"/>
                <w:szCs w:val="20"/>
              </w:rPr>
            </w:pPr>
            <w:r w:rsidRPr="00FC7FFA">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63ABEBB" w14:textId="77777777" w:rsidR="00731EB5" w:rsidRPr="00FC7FFA" w:rsidRDefault="00B414E7">
            <w:pPr>
              <w:rPr>
                <w:rFonts w:ascii="Arial" w:eastAsia="Arial" w:hAnsi="Arial" w:cs="Arial"/>
                <w:color w:val="0000FF"/>
                <w:sz w:val="20"/>
                <w:szCs w:val="20"/>
              </w:rPr>
            </w:pPr>
            <w:hyperlink r:id="rId7">
              <w:r w:rsidRPr="00FC7FFA">
                <w:rPr>
                  <w:rFonts w:ascii="Arial" w:eastAsia="Arial" w:hAnsi="Arial" w:cs="Arial"/>
                  <w:b/>
                  <w:bCs/>
                  <w:color w:val="0000FF"/>
                  <w:sz w:val="20"/>
                  <w:szCs w:val="20"/>
                  <w:u w:val="single"/>
                </w:rPr>
                <w:t>International Journal of Advances in Nephrology Research</w:t>
              </w:r>
            </w:hyperlink>
            <w:r w:rsidRPr="00FC7FFA">
              <w:rPr>
                <w:rFonts w:ascii="Arial" w:eastAsia="Arial" w:hAnsi="Arial" w:cs="Arial"/>
                <w:b/>
                <w:bCs/>
                <w:color w:val="0000FF"/>
                <w:sz w:val="20"/>
                <w:szCs w:val="20"/>
              </w:rPr>
              <w:t xml:space="preserve"> </w:t>
            </w:r>
          </w:p>
        </w:tc>
      </w:tr>
      <w:tr w:rsidR="00731EB5" w:rsidRPr="00FC7FFA" w14:paraId="77238B21" w14:textId="77777777">
        <w:trPr>
          <w:trHeight w:val="290"/>
        </w:trPr>
        <w:tc>
          <w:tcPr>
            <w:tcW w:w="5167" w:type="dxa"/>
          </w:tcPr>
          <w:p w14:paraId="01A78A78" w14:textId="77777777" w:rsidR="00731EB5" w:rsidRPr="00FC7FFA" w:rsidRDefault="00B414E7">
            <w:pPr>
              <w:pBdr>
                <w:top w:val="nil"/>
                <w:left w:val="nil"/>
                <w:bottom w:val="nil"/>
                <w:right w:val="nil"/>
                <w:between w:val="nil"/>
              </w:pBdr>
              <w:ind w:left="90"/>
              <w:rPr>
                <w:rFonts w:ascii="Arial" w:eastAsia="Arial" w:hAnsi="Arial" w:cs="Arial"/>
                <w:color w:val="000000"/>
                <w:sz w:val="20"/>
                <w:szCs w:val="20"/>
              </w:rPr>
            </w:pPr>
            <w:r w:rsidRPr="00FC7FF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377D498" w14:textId="77777777" w:rsidR="00731EB5" w:rsidRPr="00FC7FFA" w:rsidRDefault="00B414E7">
            <w:pPr>
              <w:pBdr>
                <w:top w:val="nil"/>
                <w:left w:val="nil"/>
                <w:bottom w:val="nil"/>
                <w:right w:val="nil"/>
                <w:between w:val="nil"/>
              </w:pBdr>
              <w:rPr>
                <w:rFonts w:ascii="Arial" w:eastAsia="Arial" w:hAnsi="Arial" w:cs="Arial"/>
                <w:color w:val="000000"/>
                <w:sz w:val="20"/>
                <w:szCs w:val="20"/>
              </w:rPr>
            </w:pPr>
            <w:r w:rsidRPr="00FC7FFA">
              <w:rPr>
                <w:rFonts w:ascii="Arial" w:eastAsia="Arial" w:hAnsi="Arial" w:cs="Arial"/>
                <w:b/>
                <w:bCs/>
                <w:color w:val="000000"/>
                <w:sz w:val="20"/>
                <w:szCs w:val="20"/>
              </w:rPr>
              <w:t>Ms_IJANR_150890</w:t>
            </w:r>
          </w:p>
        </w:tc>
      </w:tr>
      <w:tr w:rsidR="00731EB5" w:rsidRPr="00FC7FFA" w14:paraId="6C45B4E3" w14:textId="77777777">
        <w:trPr>
          <w:trHeight w:val="650"/>
        </w:trPr>
        <w:tc>
          <w:tcPr>
            <w:tcW w:w="5167" w:type="dxa"/>
          </w:tcPr>
          <w:p w14:paraId="299D7A5F" w14:textId="77777777" w:rsidR="00731EB5" w:rsidRPr="00FC7FFA" w:rsidRDefault="00B414E7">
            <w:pPr>
              <w:pBdr>
                <w:top w:val="nil"/>
                <w:left w:val="nil"/>
                <w:bottom w:val="nil"/>
                <w:right w:val="nil"/>
                <w:between w:val="nil"/>
              </w:pBdr>
              <w:ind w:left="90"/>
              <w:rPr>
                <w:rFonts w:ascii="Arial" w:eastAsia="Arial" w:hAnsi="Arial" w:cs="Arial"/>
                <w:color w:val="000000"/>
                <w:sz w:val="20"/>
                <w:szCs w:val="20"/>
              </w:rPr>
            </w:pPr>
            <w:r w:rsidRPr="00FC7FF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96C56AC" w14:textId="77777777" w:rsidR="00731EB5" w:rsidRPr="00FC7FFA" w:rsidRDefault="00B414E7">
            <w:pPr>
              <w:pBdr>
                <w:top w:val="nil"/>
                <w:left w:val="nil"/>
                <w:bottom w:val="nil"/>
                <w:right w:val="nil"/>
                <w:between w:val="nil"/>
              </w:pBdr>
              <w:rPr>
                <w:rFonts w:ascii="Arial" w:eastAsia="Arial" w:hAnsi="Arial" w:cs="Arial"/>
                <w:color w:val="000000"/>
                <w:sz w:val="20"/>
                <w:szCs w:val="20"/>
              </w:rPr>
            </w:pPr>
            <w:r w:rsidRPr="00FC7FFA">
              <w:rPr>
                <w:rFonts w:ascii="Arial" w:eastAsia="Arial" w:hAnsi="Arial" w:cs="Arial"/>
                <w:b/>
                <w:bCs/>
                <w:color w:val="000000"/>
                <w:sz w:val="20"/>
                <w:szCs w:val="20"/>
              </w:rPr>
              <w:t>Renal Spectrum of Sjögren’s Syndrome: A Case of Secondary</w:t>
            </w:r>
            <w:r w:rsidRPr="00FC7FFA">
              <w:rPr>
                <w:rFonts w:ascii="Arial" w:eastAsia="Arial" w:hAnsi="Arial" w:cs="Arial"/>
                <w:b/>
                <w:bCs/>
                <w:color w:val="000000"/>
                <w:sz w:val="20"/>
                <w:szCs w:val="20"/>
              </w:rPr>
              <w:t xml:space="preserve"> Membranous Nephropathy</w:t>
            </w:r>
          </w:p>
        </w:tc>
      </w:tr>
      <w:tr w:rsidR="00731EB5" w:rsidRPr="00FC7FFA" w14:paraId="0BCE0AF7" w14:textId="77777777">
        <w:trPr>
          <w:trHeight w:val="332"/>
        </w:trPr>
        <w:tc>
          <w:tcPr>
            <w:tcW w:w="5167" w:type="dxa"/>
          </w:tcPr>
          <w:p w14:paraId="49394F57" w14:textId="77777777" w:rsidR="00731EB5" w:rsidRPr="00FC7FFA" w:rsidRDefault="00B414E7">
            <w:pPr>
              <w:pBdr>
                <w:top w:val="nil"/>
                <w:left w:val="nil"/>
                <w:bottom w:val="nil"/>
                <w:right w:val="nil"/>
                <w:between w:val="nil"/>
              </w:pBdr>
              <w:ind w:left="90"/>
              <w:rPr>
                <w:rFonts w:ascii="Arial" w:eastAsia="Arial" w:hAnsi="Arial" w:cs="Arial"/>
                <w:color w:val="000000"/>
                <w:sz w:val="20"/>
                <w:szCs w:val="20"/>
              </w:rPr>
            </w:pPr>
            <w:r w:rsidRPr="00FC7FFA">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6A5A595" w14:textId="77777777" w:rsidR="00731EB5" w:rsidRPr="00FC7FFA" w:rsidRDefault="00B414E7">
            <w:pPr>
              <w:pBdr>
                <w:top w:val="nil"/>
                <w:left w:val="nil"/>
                <w:bottom w:val="nil"/>
                <w:right w:val="nil"/>
                <w:between w:val="nil"/>
              </w:pBdr>
              <w:rPr>
                <w:rFonts w:ascii="Arial" w:eastAsia="Arial" w:hAnsi="Arial" w:cs="Arial"/>
                <w:color w:val="000000"/>
                <w:sz w:val="20"/>
                <w:szCs w:val="20"/>
              </w:rPr>
            </w:pPr>
            <w:r w:rsidRPr="00FC7FFA">
              <w:rPr>
                <w:rFonts w:ascii="Arial" w:eastAsia="Arial" w:hAnsi="Arial" w:cs="Arial"/>
                <w:b/>
                <w:bCs/>
                <w:color w:val="000000"/>
                <w:sz w:val="20"/>
                <w:szCs w:val="20"/>
              </w:rPr>
              <w:t>Case report</w:t>
            </w:r>
          </w:p>
        </w:tc>
      </w:tr>
    </w:tbl>
    <w:p w14:paraId="654F9404" w14:textId="283D1DB0" w:rsidR="00731EB5" w:rsidRPr="00FC7FFA" w:rsidRDefault="00731EB5">
      <w:pPr>
        <w:rPr>
          <w:rFonts w:ascii="Arial" w:hAnsi="Arial" w:cs="Arial"/>
          <w:sz w:val="20"/>
          <w:szCs w:val="20"/>
        </w:rPr>
      </w:pPr>
      <w:bookmarkStart w:id="1" w:name="_heading=h.dddhi9g0zdq7" w:colFirst="0" w:colLast="0"/>
      <w:bookmarkStart w:id="2" w:name="_heading=h.ubwv0jmfn3gr" w:colFirst="0" w:colLast="0"/>
      <w:bookmarkEnd w:id="1"/>
      <w:bookmarkEnd w:id="2"/>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31EB5" w:rsidRPr="00FC7FFA" w14:paraId="3A64EBC3" w14:textId="77777777">
        <w:tc>
          <w:tcPr>
            <w:tcW w:w="21150" w:type="dxa"/>
            <w:gridSpan w:val="3"/>
            <w:tcBorders>
              <w:top w:val="nil"/>
              <w:left w:val="nil"/>
              <w:right w:val="nil"/>
            </w:tcBorders>
          </w:tcPr>
          <w:p w14:paraId="38EE5830" w14:textId="77777777" w:rsidR="00731EB5" w:rsidRPr="00FC7FFA" w:rsidRDefault="00B414E7">
            <w:pPr>
              <w:pStyle w:val="Heading2"/>
              <w:jc w:val="left"/>
              <w:rPr>
                <w:rFonts w:ascii="Arial" w:eastAsia="Times New Roman" w:hAnsi="Arial" w:cs="Arial"/>
              </w:rPr>
            </w:pPr>
            <w:r w:rsidRPr="00FC7FFA">
              <w:rPr>
                <w:rFonts w:ascii="Arial" w:eastAsia="Times New Roman" w:hAnsi="Arial" w:cs="Arial"/>
                <w:highlight w:val="yellow"/>
              </w:rPr>
              <w:t>PART  1:</w:t>
            </w:r>
            <w:r w:rsidRPr="00FC7FFA">
              <w:rPr>
                <w:rFonts w:ascii="Arial" w:eastAsia="Times New Roman" w:hAnsi="Arial" w:cs="Arial"/>
              </w:rPr>
              <w:t xml:space="preserve"> Comments</w:t>
            </w:r>
          </w:p>
          <w:p w14:paraId="2AB9F125" w14:textId="77777777" w:rsidR="00731EB5" w:rsidRPr="00FC7FFA" w:rsidRDefault="00731EB5">
            <w:pPr>
              <w:rPr>
                <w:rFonts w:ascii="Arial" w:hAnsi="Arial" w:cs="Arial"/>
                <w:sz w:val="20"/>
                <w:szCs w:val="20"/>
              </w:rPr>
            </w:pPr>
          </w:p>
        </w:tc>
      </w:tr>
      <w:tr w:rsidR="00731EB5" w:rsidRPr="00FC7FFA" w14:paraId="74A88100" w14:textId="77777777">
        <w:tc>
          <w:tcPr>
            <w:tcW w:w="5351" w:type="dxa"/>
          </w:tcPr>
          <w:p w14:paraId="4CB57114" w14:textId="77777777" w:rsidR="00731EB5" w:rsidRPr="00FC7FFA" w:rsidRDefault="00731EB5">
            <w:pPr>
              <w:pStyle w:val="Heading2"/>
              <w:jc w:val="left"/>
              <w:rPr>
                <w:rFonts w:ascii="Arial" w:eastAsia="Times New Roman" w:hAnsi="Arial" w:cs="Arial"/>
              </w:rPr>
            </w:pPr>
          </w:p>
        </w:tc>
        <w:tc>
          <w:tcPr>
            <w:tcW w:w="9357" w:type="dxa"/>
          </w:tcPr>
          <w:p w14:paraId="67BFF2EA" w14:textId="77777777" w:rsidR="00731EB5" w:rsidRPr="00FC7FFA" w:rsidRDefault="00B414E7">
            <w:pPr>
              <w:pStyle w:val="Heading2"/>
              <w:jc w:val="left"/>
              <w:rPr>
                <w:rFonts w:ascii="Arial" w:eastAsia="Times New Roman" w:hAnsi="Arial" w:cs="Arial"/>
              </w:rPr>
            </w:pPr>
            <w:r w:rsidRPr="00FC7FFA">
              <w:rPr>
                <w:rFonts w:ascii="Arial" w:eastAsia="Times New Roman" w:hAnsi="Arial" w:cs="Arial"/>
              </w:rPr>
              <w:t>Reviewer’s comment</w:t>
            </w:r>
          </w:p>
          <w:p w14:paraId="49D6F55E" w14:textId="77777777" w:rsidR="00731EB5" w:rsidRPr="00FC7FFA" w:rsidRDefault="00B414E7">
            <w:pPr>
              <w:rPr>
                <w:rFonts w:ascii="Arial" w:hAnsi="Arial" w:cs="Arial"/>
                <w:sz w:val="20"/>
                <w:szCs w:val="20"/>
              </w:rPr>
            </w:pPr>
            <w:r w:rsidRPr="00FC7FFA">
              <w:rPr>
                <w:rFonts w:ascii="Arial" w:hAnsi="Arial" w:cs="Arial"/>
                <w:b/>
                <w:bCs/>
                <w:sz w:val="20"/>
                <w:szCs w:val="20"/>
                <w:highlight w:val="yellow"/>
              </w:rPr>
              <w:t>Artificial Intelligence (AI) generated or assisted review comments are strictly prohibited during peer review.</w:t>
            </w:r>
          </w:p>
          <w:p w14:paraId="568FE260" w14:textId="77777777" w:rsidR="00731EB5" w:rsidRPr="00FC7FFA" w:rsidRDefault="00731EB5">
            <w:pPr>
              <w:rPr>
                <w:rFonts w:ascii="Arial" w:hAnsi="Arial" w:cs="Arial"/>
                <w:sz w:val="20"/>
                <w:szCs w:val="20"/>
              </w:rPr>
            </w:pPr>
          </w:p>
        </w:tc>
        <w:tc>
          <w:tcPr>
            <w:tcW w:w="6442" w:type="dxa"/>
          </w:tcPr>
          <w:p w14:paraId="68EC64CC" w14:textId="77777777" w:rsidR="00731EB5" w:rsidRPr="00FC7FFA" w:rsidRDefault="00B414E7">
            <w:pPr>
              <w:spacing w:after="160" w:line="254" w:lineRule="auto"/>
              <w:rPr>
                <w:rFonts w:ascii="Arial" w:hAnsi="Arial" w:cs="Arial"/>
                <w:sz w:val="20"/>
                <w:szCs w:val="20"/>
              </w:rPr>
            </w:pPr>
            <w:r w:rsidRPr="00FC7FFA">
              <w:rPr>
                <w:rFonts w:ascii="Arial" w:hAnsi="Arial" w:cs="Arial"/>
                <w:b/>
                <w:bCs/>
                <w:sz w:val="20"/>
                <w:szCs w:val="20"/>
              </w:rPr>
              <w:t>Author’s Feedback</w:t>
            </w:r>
            <w:r w:rsidRPr="00FC7FFA">
              <w:rPr>
                <w:rFonts w:ascii="Arial" w:hAnsi="Arial" w:cs="Arial"/>
                <w:sz w:val="20"/>
                <w:szCs w:val="20"/>
              </w:rPr>
              <w:t xml:space="preserve"> (It is mandatory that authors should write his/her feedback here)</w:t>
            </w:r>
          </w:p>
          <w:p w14:paraId="4FE3E3D7" w14:textId="77777777" w:rsidR="00731EB5" w:rsidRPr="00FC7FFA" w:rsidRDefault="00731EB5">
            <w:pPr>
              <w:pStyle w:val="Heading2"/>
              <w:jc w:val="left"/>
              <w:rPr>
                <w:rFonts w:ascii="Arial" w:eastAsia="Times New Roman" w:hAnsi="Arial" w:cs="Arial"/>
                <w:b w:val="0"/>
                <w:bCs w:val="0"/>
              </w:rPr>
            </w:pPr>
          </w:p>
        </w:tc>
      </w:tr>
      <w:tr w:rsidR="00731EB5" w:rsidRPr="00FC7FFA" w14:paraId="1C5F2ADB" w14:textId="77777777">
        <w:trPr>
          <w:trHeight w:val="1264"/>
        </w:trPr>
        <w:tc>
          <w:tcPr>
            <w:tcW w:w="5351" w:type="dxa"/>
          </w:tcPr>
          <w:p w14:paraId="7F69CB4A" w14:textId="77777777" w:rsidR="00731EB5" w:rsidRPr="00FC7FFA" w:rsidRDefault="00B414E7">
            <w:pPr>
              <w:ind w:left="360"/>
              <w:rPr>
                <w:rFonts w:ascii="Arial" w:hAnsi="Arial" w:cs="Arial"/>
                <w:sz w:val="20"/>
                <w:szCs w:val="20"/>
              </w:rPr>
            </w:pPr>
            <w:r w:rsidRPr="00FC7FFA">
              <w:rPr>
                <w:rFonts w:ascii="Arial" w:hAnsi="Arial" w:cs="Arial"/>
                <w:b/>
                <w:bCs/>
                <w:sz w:val="20"/>
                <w:szCs w:val="20"/>
              </w:rPr>
              <w:t>Please write a few sentences regarding the importance of this manuscript for the scientific community. A minimum of 3-4 sentences may be required for this part.</w:t>
            </w:r>
          </w:p>
          <w:p w14:paraId="18A8E479" w14:textId="77777777" w:rsidR="00731EB5" w:rsidRPr="00FC7FFA" w:rsidRDefault="00731EB5">
            <w:pPr>
              <w:ind w:left="360"/>
              <w:rPr>
                <w:rFonts w:ascii="Arial" w:hAnsi="Arial" w:cs="Arial"/>
                <w:sz w:val="20"/>
                <w:szCs w:val="20"/>
              </w:rPr>
            </w:pPr>
          </w:p>
        </w:tc>
        <w:tc>
          <w:tcPr>
            <w:tcW w:w="9357" w:type="dxa"/>
          </w:tcPr>
          <w:p w14:paraId="2251C2E9" w14:textId="77777777" w:rsidR="00731EB5" w:rsidRPr="00FC7FFA" w:rsidRDefault="00B414E7">
            <w:pPr>
              <w:pBdr>
                <w:top w:val="nil"/>
                <w:left w:val="nil"/>
                <w:bottom w:val="nil"/>
                <w:right w:val="nil"/>
                <w:between w:val="nil"/>
              </w:pBdr>
              <w:rPr>
                <w:rFonts w:ascii="Arial" w:hAnsi="Arial" w:cs="Arial"/>
                <w:color w:val="000000"/>
                <w:sz w:val="20"/>
                <w:szCs w:val="20"/>
              </w:rPr>
            </w:pPr>
            <w:r w:rsidRPr="00FC7FFA">
              <w:rPr>
                <w:rFonts w:ascii="Arial" w:hAnsi="Arial" w:cs="Arial"/>
                <w:b/>
                <w:bCs/>
                <w:color w:val="000000"/>
                <w:sz w:val="20"/>
                <w:szCs w:val="20"/>
              </w:rPr>
              <w:t xml:space="preserve">This manuscript is </w:t>
            </w:r>
            <w:r w:rsidRPr="00FC7FFA">
              <w:rPr>
                <w:rFonts w:ascii="Arial" w:hAnsi="Arial" w:cs="Arial"/>
                <w:b/>
                <w:bCs/>
                <w:color w:val="000000"/>
                <w:sz w:val="20"/>
                <w:szCs w:val="20"/>
              </w:rPr>
              <w:t>important for the scientific community as it expands the current understanding of renal involvement in Sjögren’s syndrome, particularly the rare occurrence of secondary membranous nephropathy in young patients. It highlights the evolving spectrum of glomer</w:t>
            </w:r>
            <w:r w:rsidRPr="00FC7FFA">
              <w:rPr>
                <w:rFonts w:ascii="Arial" w:hAnsi="Arial" w:cs="Arial"/>
                <w:b/>
                <w:bCs/>
                <w:color w:val="000000"/>
                <w:sz w:val="20"/>
                <w:szCs w:val="20"/>
              </w:rPr>
              <w:t>ular disease in Sjögren’s syndrome and underscores the diagnostic value of comprehensive renal biopsy with extended antigen testing. The report also raises the possibility of unidentified antigenic targets, contributing to ongoing research into the pathoge</w:t>
            </w:r>
            <w:r w:rsidRPr="00FC7FFA">
              <w:rPr>
                <w:rFonts w:ascii="Arial" w:hAnsi="Arial" w:cs="Arial"/>
                <w:b/>
                <w:bCs/>
                <w:color w:val="000000"/>
                <w:sz w:val="20"/>
                <w:szCs w:val="20"/>
              </w:rPr>
              <w:t>nesis of autoimmune-associated membranous nephropathy. Finally, it provides clinically relevant insights that may aid earlier recognition and appropriate management of similar cases in practice.</w:t>
            </w:r>
          </w:p>
        </w:tc>
        <w:tc>
          <w:tcPr>
            <w:tcW w:w="6442" w:type="dxa"/>
          </w:tcPr>
          <w:p w14:paraId="35AF2D07" w14:textId="77777777" w:rsidR="00731EB5" w:rsidRPr="00FC7FFA" w:rsidRDefault="00B414E7">
            <w:pPr>
              <w:pStyle w:val="Heading2"/>
              <w:jc w:val="left"/>
              <w:rPr>
                <w:rFonts w:ascii="Arial" w:eastAsia="Times New Roman" w:hAnsi="Arial" w:cs="Arial"/>
                <w:b w:val="0"/>
                <w:bCs w:val="0"/>
              </w:rPr>
            </w:pPr>
            <w:r w:rsidRPr="00FC7FFA">
              <w:rPr>
                <w:rFonts w:ascii="Arial" w:eastAsia="Times New Roman" w:hAnsi="Arial" w:cs="Arial"/>
                <w:b w:val="0"/>
                <w:bCs w:val="0"/>
              </w:rPr>
              <w:t xml:space="preserve">Yes , truly described by respected reviewer. Usually primary </w:t>
            </w:r>
            <w:r w:rsidRPr="00FC7FFA">
              <w:rPr>
                <w:rFonts w:ascii="Arial" w:eastAsia="Times New Roman" w:hAnsi="Arial" w:cs="Arial"/>
                <w:b w:val="0"/>
                <w:bCs w:val="0"/>
              </w:rPr>
              <w:t xml:space="preserve">cases of membranous nephropathy are associated </w:t>
            </w:r>
            <w:proofErr w:type="spellStart"/>
            <w:r w:rsidRPr="00FC7FFA">
              <w:rPr>
                <w:rFonts w:ascii="Arial" w:eastAsia="Times New Roman" w:hAnsi="Arial" w:cs="Arial"/>
                <w:b w:val="0"/>
                <w:bCs w:val="0"/>
              </w:rPr>
              <w:t>withe</w:t>
            </w:r>
            <w:proofErr w:type="spellEnd"/>
            <w:r w:rsidRPr="00FC7FFA">
              <w:rPr>
                <w:rFonts w:ascii="Arial" w:eastAsia="Times New Roman" w:hAnsi="Arial" w:cs="Arial"/>
                <w:b w:val="0"/>
                <w:bCs w:val="0"/>
              </w:rPr>
              <w:t xml:space="preserve"> the presence of PLA2R positivity . but in our case neither the serum PLA2R was positive nor did the biopsy staining demonstrated the presence of PLA2R.  So MN falls into category of secondary Membranous </w:t>
            </w:r>
            <w:r w:rsidRPr="00FC7FFA">
              <w:rPr>
                <w:rFonts w:ascii="Arial" w:eastAsia="Times New Roman" w:hAnsi="Arial" w:cs="Arial"/>
                <w:b w:val="0"/>
                <w:bCs w:val="0"/>
              </w:rPr>
              <w:t xml:space="preserve">nephropathy with negative staining for other possible antigens like NELL1,THSD7A,EXT1 in a patient whose signs and symptoms and lab findings </w:t>
            </w:r>
            <w:proofErr w:type="spellStart"/>
            <w:r w:rsidRPr="00FC7FFA">
              <w:rPr>
                <w:rFonts w:ascii="Arial" w:eastAsia="Times New Roman" w:hAnsi="Arial" w:cs="Arial"/>
                <w:b w:val="0"/>
                <w:bCs w:val="0"/>
              </w:rPr>
              <w:t>siggest</w:t>
            </w:r>
            <w:proofErr w:type="spellEnd"/>
            <w:r w:rsidRPr="00FC7FFA">
              <w:rPr>
                <w:rFonts w:ascii="Arial" w:eastAsia="Times New Roman" w:hAnsi="Arial" w:cs="Arial"/>
                <w:b w:val="0"/>
                <w:bCs w:val="0"/>
              </w:rPr>
              <w:t xml:space="preserve"> </w:t>
            </w:r>
            <w:proofErr w:type="spellStart"/>
            <w:r w:rsidRPr="00FC7FFA">
              <w:rPr>
                <w:rFonts w:ascii="Arial" w:eastAsia="Times New Roman" w:hAnsi="Arial" w:cs="Arial"/>
                <w:b w:val="0"/>
                <w:bCs w:val="0"/>
              </w:rPr>
              <w:t>sjogrens</w:t>
            </w:r>
            <w:proofErr w:type="spellEnd"/>
            <w:r w:rsidRPr="00FC7FFA">
              <w:rPr>
                <w:rFonts w:ascii="Arial" w:eastAsia="Times New Roman" w:hAnsi="Arial" w:cs="Arial"/>
                <w:b w:val="0"/>
                <w:bCs w:val="0"/>
              </w:rPr>
              <w:t xml:space="preserve"> syndrome. Antigen negativity may imply the presence of some unknown antigens presence which are ye</w:t>
            </w:r>
            <w:r w:rsidRPr="00FC7FFA">
              <w:rPr>
                <w:rFonts w:ascii="Arial" w:eastAsia="Times New Roman" w:hAnsi="Arial" w:cs="Arial"/>
                <w:b w:val="0"/>
                <w:bCs w:val="0"/>
              </w:rPr>
              <w:t>t unidentified.</w:t>
            </w:r>
          </w:p>
        </w:tc>
      </w:tr>
      <w:tr w:rsidR="00731EB5" w:rsidRPr="00FC7FFA" w14:paraId="1E542E7F" w14:textId="77777777">
        <w:trPr>
          <w:trHeight w:val="1262"/>
        </w:trPr>
        <w:tc>
          <w:tcPr>
            <w:tcW w:w="5351" w:type="dxa"/>
          </w:tcPr>
          <w:p w14:paraId="09FBC7B6" w14:textId="77777777" w:rsidR="00731EB5" w:rsidRPr="00FC7FFA" w:rsidRDefault="00B414E7">
            <w:pPr>
              <w:ind w:left="360"/>
              <w:rPr>
                <w:rFonts w:ascii="Arial" w:hAnsi="Arial" w:cs="Arial"/>
                <w:sz w:val="20"/>
                <w:szCs w:val="20"/>
              </w:rPr>
            </w:pPr>
            <w:r w:rsidRPr="00FC7FFA">
              <w:rPr>
                <w:rFonts w:ascii="Arial" w:hAnsi="Arial" w:cs="Arial"/>
                <w:b/>
                <w:bCs/>
                <w:sz w:val="20"/>
                <w:szCs w:val="20"/>
              </w:rPr>
              <w:t>Is the title of the article suitable?</w:t>
            </w:r>
          </w:p>
          <w:p w14:paraId="1B2954C8" w14:textId="77777777" w:rsidR="00731EB5" w:rsidRPr="00FC7FFA" w:rsidRDefault="00B414E7">
            <w:pPr>
              <w:ind w:left="360"/>
              <w:rPr>
                <w:rFonts w:ascii="Arial" w:hAnsi="Arial" w:cs="Arial"/>
                <w:sz w:val="20"/>
                <w:szCs w:val="20"/>
              </w:rPr>
            </w:pPr>
            <w:r w:rsidRPr="00FC7FFA">
              <w:rPr>
                <w:rFonts w:ascii="Arial" w:hAnsi="Arial" w:cs="Arial"/>
                <w:b/>
                <w:bCs/>
                <w:sz w:val="20"/>
                <w:szCs w:val="20"/>
              </w:rPr>
              <w:t>(If not please suggest an alternative title)</w:t>
            </w:r>
          </w:p>
          <w:p w14:paraId="1BA630F5" w14:textId="77777777" w:rsidR="00731EB5" w:rsidRPr="00FC7FFA" w:rsidRDefault="00731EB5">
            <w:pPr>
              <w:pStyle w:val="Heading2"/>
              <w:jc w:val="left"/>
              <w:rPr>
                <w:rFonts w:ascii="Arial" w:eastAsia="Times New Roman" w:hAnsi="Arial" w:cs="Arial"/>
                <w:u w:val="single"/>
              </w:rPr>
            </w:pPr>
          </w:p>
        </w:tc>
        <w:tc>
          <w:tcPr>
            <w:tcW w:w="9357" w:type="dxa"/>
          </w:tcPr>
          <w:p w14:paraId="51B0F89A" w14:textId="77777777" w:rsidR="00731EB5" w:rsidRPr="00FC7FFA" w:rsidRDefault="00B414E7">
            <w:pPr>
              <w:ind w:left="360"/>
              <w:rPr>
                <w:rFonts w:ascii="Arial" w:hAnsi="Arial" w:cs="Arial"/>
                <w:sz w:val="20"/>
                <w:szCs w:val="20"/>
              </w:rPr>
            </w:pPr>
            <w:r w:rsidRPr="00FC7FFA">
              <w:rPr>
                <w:rFonts w:ascii="Arial" w:hAnsi="Arial" w:cs="Arial"/>
                <w:b/>
                <w:bCs/>
                <w:sz w:val="20"/>
                <w:szCs w:val="20"/>
              </w:rPr>
              <w:t>Yes the title of the article suitable</w:t>
            </w:r>
          </w:p>
        </w:tc>
        <w:tc>
          <w:tcPr>
            <w:tcW w:w="6442" w:type="dxa"/>
          </w:tcPr>
          <w:p w14:paraId="0D3DFE5F" w14:textId="77777777" w:rsidR="00731EB5" w:rsidRPr="00FC7FFA" w:rsidRDefault="00B414E7">
            <w:pPr>
              <w:pStyle w:val="Heading2"/>
              <w:jc w:val="left"/>
              <w:rPr>
                <w:rFonts w:ascii="Arial" w:eastAsia="Times New Roman" w:hAnsi="Arial" w:cs="Arial"/>
                <w:b w:val="0"/>
                <w:bCs w:val="0"/>
              </w:rPr>
            </w:pPr>
            <w:r w:rsidRPr="00FC7FFA">
              <w:rPr>
                <w:rFonts w:ascii="Arial" w:eastAsia="Times New Roman" w:hAnsi="Arial" w:cs="Arial"/>
                <w:b w:val="0"/>
                <w:bCs w:val="0"/>
              </w:rPr>
              <w:t>Thank you for appreciating the title which is “</w:t>
            </w:r>
            <w:r w:rsidRPr="00FC7FFA">
              <w:rPr>
                <w:rFonts w:ascii="Arial" w:eastAsia="Arial" w:hAnsi="Arial" w:cs="Arial"/>
                <w:b w:val="0"/>
                <w:bCs w:val="0"/>
              </w:rPr>
              <w:t xml:space="preserve">Renal Spectrum of Sjögren’s Syndrome: A Case of Secondary Membranous Nephropathy” which is </w:t>
            </w:r>
            <w:proofErr w:type="spellStart"/>
            <w:r w:rsidRPr="00FC7FFA">
              <w:rPr>
                <w:rFonts w:ascii="Arial" w:eastAsia="Arial" w:hAnsi="Arial" w:cs="Arial"/>
                <w:b w:val="0"/>
                <w:bCs w:val="0"/>
              </w:rPr>
              <w:t>self explanatory</w:t>
            </w:r>
            <w:proofErr w:type="spellEnd"/>
            <w:r w:rsidRPr="00FC7FFA">
              <w:rPr>
                <w:rFonts w:ascii="Arial" w:eastAsia="Arial" w:hAnsi="Arial" w:cs="Arial"/>
                <w:b w:val="0"/>
                <w:bCs w:val="0"/>
              </w:rPr>
              <w:t xml:space="preserve"> about the associated </w:t>
            </w:r>
            <w:r w:rsidRPr="00FC7FFA">
              <w:rPr>
                <w:rFonts w:ascii="Arial" w:eastAsia="Arial" w:hAnsi="Arial" w:cs="Arial"/>
              </w:rPr>
              <w:t>PLA2R</w:t>
            </w:r>
            <w:r w:rsidRPr="00FC7FFA">
              <w:rPr>
                <w:rFonts w:ascii="Arial" w:eastAsia="Arial" w:hAnsi="Arial" w:cs="Arial"/>
                <w:b w:val="0"/>
                <w:bCs w:val="0"/>
              </w:rPr>
              <w:t xml:space="preserve"> antigen </w:t>
            </w:r>
            <w:r w:rsidRPr="00FC7FFA">
              <w:rPr>
                <w:rFonts w:ascii="Arial" w:eastAsia="Arial" w:hAnsi="Arial" w:cs="Arial"/>
              </w:rPr>
              <w:t xml:space="preserve">negative </w:t>
            </w:r>
            <w:r w:rsidRPr="00FC7FFA">
              <w:rPr>
                <w:rFonts w:ascii="Arial" w:eastAsia="Arial" w:hAnsi="Arial" w:cs="Arial"/>
                <w:b w:val="0"/>
                <w:bCs w:val="0"/>
              </w:rPr>
              <w:t>staining</w:t>
            </w:r>
          </w:p>
        </w:tc>
      </w:tr>
      <w:tr w:rsidR="00731EB5" w:rsidRPr="00FC7FFA" w14:paraId="6FFB9995" w14:textId="77777777">
        <w:trPr>
          <w:trHeight w:val="1262"/>
        </w:trPr>
        <w:tc>
          <w:tcPr>
            <w:tcW w:w="5351" w:type="dxa"/>
          </w:tcPr>
          <w:p w14:paraId="1E888984" w14:textId="77777777" w:rsidR="00731EB5" w:rsidRPr="00FC7FFA" w:rsidRDefault="00B414E7">
            <w:pPr>
              <w:pStyle w:val="Heading2"/>
              <w:ind w:left="360"/>
              <w:jc w:val="left"/>
              <w:rPr>
                <w:rFonts w:ascii="Arial" w:eastAsia="Times New Roman" w:hAnsi="Arial" w:cs="Arial"/>
              </w:rPr>
            </w:pPr>
            <w:r w:rsidRPr="00FC7FFA">
              <w:rPr>
                <w:rFonts w:ascii="Arial" w:eastAsia="Times New Roman" w:hAnsi="Arial" w:cs="Arial"/>
              </w:rPr>
              <w:t xml:space="preserve">Is the abstract of the article comprehensive? Do you suggest the addition (or deletion) of </w:t>
            </w:r>
            <w:r w:rsidRPr="00FC7FFA">
              <w:rPr>
                <w:rFonts w:ascii="Arial" w:eastAsia="Times New Roman" w:hAnsi="Arial" w:cs="Arial"/>
              </w:rPr>
              <w:t>some points in this section? Please write your suggestions here.</w:t>
            </w:r>
          </w:p>
          <w:p w14:paraId="77105C73" w14:textId="77777777" w:rsidR="00731EB5" w:rsidRPr="00FC7FFA" w:rsidRDefault="00731EB5">
            <w:pPr>
              <w:pStyle w:val="Heading2"/>
              <w:jc w:val="left"/>
              <w:rPr>
                <w:rFonts w:ascii="Arial" w:eastAsia="Times New Roman" w:hAnsi="Arial" w:cs="Arial"/>
                <w:u w:val="single"/>
              </w:rPr>
            </w:pPr>
          </w:p>
        </w:tc>
        <w:tc>
          <w:tcPr>
            <w:tcW w:w="9357" w:type="dxa"/>
          </w:tcPr>
          <w:p w14:paraId="49B79D44" w14:textId="77777777" w:rsidR="00731EB5" w:rsidRPr="00FC7FFA" w:rsidRDefault="00B414E7">
            <w:pPr>
              <w:ind w:left="360"/>
              <w:rPr>
                <w:rFonts w:ascii="Arial" w:hAnsi="Arial" w:cs="Arial"/>
                <w:sz w:val="20"/>
                <w:szCs w:val="20"/>
              </w:rPr>
            </w:pPr>
            <w:r w:rsidRPr="00FC7FFA">
              <w:rPr>
                <w:rFonts w:ascii="Arial" w:hAnsi="Arial" w:cs="Arial"/>
                <w:b/>
                <w:bCs/>
                <w:sz w:val="20"/>
                <w:szCs w:val="20"/>
              </w:rPr>
              <w:t>The abstract is comprehensive and clearly summarizes the clinical presentation, diagnostic work-up, management, and outcome of the case. It effectively highlights the rarity and clinical rel</w:t>
            </w:r>
            <w:r w:rsidRPr="00FC7FFA">
              <w:rPr>
                <w:rFonts w:ascii="Arial" w:hAnsi="Arial" w:cs="Arial"/>
                <w:b/>
                <w:bCs/>
                <w:sz w:val="20"/>
                <w:szCs w:val="20"/>
              </w:rPr>
              <w:t>evance of secondary membranous nephropathy in Sjögren’s syndrome. As a minor suggestion, the abstract could briefly emphasize the patient’s young age and the need for renal biopsy despite modest systemic disease activity, as this strengthens the novelty an</w:t>
            </w:r>
            <w:r w:rsidRPr="00FC7FFA">
              <w:rPr>
                <w:rFonts w:ascii="Arial" w:hAnsi="Arial" w:cs="Arial"/>
                <w:b/>
                <w:bCs/>
                <w:sz w:val="20"/>
                <w:szCs w:val="20"/>
              </w:rPr>
              <w:t>d clinical message. Otherwise, no major deletions are required.</w:t>
            </w:r>
          </w:p>
        </w:tc>
        <w:tc>
          <w:tcPr>
            <w:tcW w:w="6442" w:type="dxa"/>
          </w:tcPr>
          <w:p w14:paraId="24190C5A" w14:textId="77777777" w:rsidR="00731EB5" w:rsidRPr="00FC7FFA" w:rsidRDefault="00B414E7">
            <w:pPr>
              <w:pStyle w:val="Heading2"/>
              <w:jc w:val="left"/>
              <w:rPr>
                <w:rFonts w:ascii="Arial" w:eastAsia="Times New Roman" w:hAnsi="Arial" w:cs="Arial"/>
                <w:b w:val="0"/>
                <w:bCs w:val="0"/>
              </w:rPr>
            </w:pPr>
            <w:r w:rsidRPr="00FC7FFA">
              <w:rPr>
                <w:rFonts w:ascii="Arial" w:eastAsia="Times New Roman" w:hAnsi="Arial" w:cs="Arial"/>
                <w:b w:val="0"/>
                <w:bCs w:val="0"/>
              </w:rPr>
              <w:t xml:space="preserve">Yes </w:t>
            </w:r>
            <w:proofErr w:type="spellStart"/>
            <w:r w:rsidRPr="00FC7FFA">
              <w:rPr>
                <w:rFonts w:ascii="Arial" w:eastAsia="Times New Roman" w:hAnsi="Arial" w:cs="Arial"/>
                <w:b w:val="0"/>
                <w:bCs w:val="0"/>
              </w:rPr>
              <w:t>i</w:t>
            </w:r>
            <w:proofErr w:type="spellEnd"/>
            <w:r w:rsidRPr="00FC7FFA">
              <w:rPr>
                <w:rFonts w:ascii="Arial" w:eastAsia="Times New Roman" w:hAnsi="Arial" w:cs="Arial"/>
                <w:b w:val="0"/>
                <w:bCs w:val="0"/>
              </w:rPr>
              <w:t xml:space="preserve"> have added the age of the patient in the abstract and included the ESSDAI score with involvement of domains in the abstract itself</w:t>
            </w:r>
          </w:p>
        </w:tc>
      </w:tr>
      <w:tr w:rsidR="00731EB5" w:rsidRPr="00FC7FFA" w14:paraId="0E547390" w14:textId="77777777">
        <w:trPr>
          <w:trHeight w:val="704"/>
        </w:trPr>
        <w:tc>
          <w:tcPr>
            <w:tcW w:w="5351" w:type="dxa"/>
          </w:tcPr>
          <w:p w14:paraId="223FCE82" w14:textId="77777777" w:rsidR="00731EB5" w:rsidRPr="00FC7FFA" w:rsidRDefault="00B414E7">
            <w:pPr>
              <w:pStyle w:val="Heading2"/>
              <w:ind w:left="360"/>
              <w:jc w:val="left"/>
              <w:rPr>
                <w:rFonts w:ascii="Arial" w:hAnsi="Arial" w:cs="Arial"/>
                <w:b w:val="0"/>
                <w:bCs w:val="0"/>
                <w:u w:val="single"/>
              </w:rPr>
            </w:pPr>
            <w:r w:rsidRPr="00FC7FFA">
              <w:rPr>
                <w:rFonts w:ascii="Arial" w:eastAsia="Times New Roman" w:hAnsi="Arial" w:cs="Arial"/>
              </w:rPr>
              <w:t>Is the manuscript scientifically, correct? Please writ</w:t>
            </w:r>
            <w:r w:rsidRPr="00FC7FFA">
              <w:rPr>
                <w:rFonts w:ascii="Arial" w:eastAsia="Times New Roman" w:hAnsi="Arial" w:cs="Arial"/>
              </w:rPr>
              <w:t>e here.</w:t>
            </w:r>
          </w:p>
        </w:tc>
        <w:tc>
          <w:tcPr>
            <w:tcW w:w="9357" w:type="dxa"/>
          </w:tcPr>
          <w:p w14:paraId="04E221EE" w14:textId="77777777" w:rsidR="00731EB5" w:rsidRPr="00FC7FFA" w:rsidRDefault="00B414E7">
            <w:pPr>
              <w:pBdr>
                <w:top w:val="nil"/>
                <w:left w:val="nil"/>
                <w:bottom w:val="nil"/>
                <w:right w:val="nil"/>
                <w:between w:val="nil"/>
              </w:pBdr>
              <w:rPr>
                <w:rFonts w:ascii="Arial" w:hAnsi="Arial" w:cs="Arial"/>
                <w:color w:val="000000"/>
                <w:sz w:val="20"/>
                <w:szCs w:val="20"/>
              </w:rPr>
            </w:pPr>
            <w:r w:rsidRPr="00FC7FFA">
              <w:rPr>
                <w:rFonts w:ascii="Arial" w:hAnsi="Arial" w:cs="Arial"/>
                <w:color w:val="000000"/>
                <w:sz w:val="20"/>
                <w:szCs w:val="20"/>
              </w:rPr>
              <w:t>Yes,</w:t>
            </w:r>
            <w:r w:rsidRPr="00FC7FFA">
              <w:rPr>
                <w:rFonts w:ascii="Arial" w:hAnsi="Arial" w:cs="Arial"/>
                <w:color w:val="000000"/>
                <w:sz w:val="20"/>
                <w:szCs w:val="20"/>
              </w:rPr>
              <w:t xml:space="preserve"> </w:t>
            </w:r>
            <w:r w:rsidRPr="00FC7FFA">
              <w:rPr>
                <w:rFonts w:ascii="Arial" w:hAnsi="Arial" w:cs="Arial"/>
                <w:color w:val="000000"/>
                <w:sz w:val="20"/>
                <w:szCs w:val="20"/>
              </w:rPr>
              <w:t>the manuscript scientifically, correct</w:t>
            </w:r>
          </w:p>
        </w:tc>
        <w:tc>
          <w:tcPr>
            <w:tcW w:w="6442" w:type="dxa"/>
          </w:tcPr>
          <w:p w14:paraId="723C4C9F" w14:textId="77777777" w:rsidR="00731EB5" w:rsidRPr="00FC7FFA" w:rsidRDefault="00B414E7">
            <w:pPr>
              <w:pStyle w:val="Heading2"/>
              <w:jc w:val="left"/>
              <w:rPr>
                <w:rFonts w:ascii="Arial" w:eastAsia="Times New Roman" w:hAnsi="Arial" w:cs="Arial"/>
                <w:b w:val="0"/>
                <w:bCs w:val="0"/>
              </w:rPr>
            </w:pPr>
            <w:r w:rsidRPr="00FC7FFA">
              <w:rPr>
                <w:rFonts w:ascii="Arial" w:eastAsia="Times New Roman" w:hAnsi="Arial" w:cs="Arial"/>
                <w:b w:val="0"/>
                <w:bCs w:val="0"/>
              </w:rPr>
              <w:t>Thank you for acknowledgement.</w:t>
            </w:r>
          </w:p>
        </w:tc>
      </w:tr>
      <w:tr w:rsidR="00731EB5" w:rsidRPr="00FC7FFA" w14:paraId="3024CA57" w14:textId="77777777">
        <w:trPr>
          <w:trHeight w:val="703"/>
        </w:trPr>
        <w:tc>
          <w:tcPr>
            <w:tcW w:w="5351" w:type="dxa"/>
          </w:tcPr>
          <w:p w14:paraId="58E22245" w14:textId="77777777" w:rsidR="00731EB5" w:rsidRPr="00FC7FFA" w:rsidRDefault="00B414E7">
            <w:pPr>
              <w:ind w:left="360"/>
              <w:rPr>
                <w:rFonts w:ascii="Arial" w:hAnsi="Arial" w:cs="Arial"/>
                <w:sz w:val="20"/>
                <w:szCs w:val="20"/>
              </w:rPr>
            </w:pPr>
            <w:r w:rsidRPr="00FC7FFA">
              <w:rPr>
                <w:rFonts w:ascii="Arial" w:hAnsi="Arial" w:cs="Arial"/>
                <w:b/>
                <w:bCs/>
                <w:sz w:val="20"/>
                <w:szCs w:val="20"/>
              </w:rPr>
              <w:t>Are the references sufficient and recent? If you have suggestions of additional references, please mention them in the review form.</w:t>
            </w:r>
          </w:p>
        </w:tc>
        <w:tc>
          <w:tcPr>
            <w:tcW w:w="9357" w:type="dxa"/>
          </w:tcPr>
          <w:p w14:paraId="76498B6D" w14:textId="77777777" w:rsidR="00731EB5" w:rsidRPr="00FC7FFA" w:rsidRDefault="00B414E7">
            <w:pPr>
              <w:pBdr>
                <w:top w:val="nil"/>
                <w:left w:val="nil"/>
                <w:bottom w:val="nil"/>
                <w:right w:val="nil"/>
                <w:between w:val="nil"/>
              </w:pBdr>
              <w:rPr>
                <w:rFonts w:ascii="Arial" w:hAnsi="Arial" w:cs="Arial"/>
                <w:color w:val="000000"/>
                <w:sz w:val="20"/>
                <w:szCs w:val="20"/>
              </w:rPr>
            </w:pPr>
            <w:r w:rsidRPr="00FC7FFA">
              <w:rPr>
                <w:rFonts w:ascii="Arial" w:hAnsi="Arial" w:cs="Arial"/>
                <w:color w:val="000000"/>
                <w:sz w:val="20"/>
                <w:szCs w:val="20"/>
              </w:rPr>
              <w:t xml:space="preserve">The current references are adequate and </w:t>
            </w:r>
            <w:r w:rsidRPr="00FC7FFA">
              <w:rPr>
                <w:rFonts w:ascii="Arial" w:hAnsi="Arial" w:cs="Arial"/>
                <w:color w:val="000000"/>
                <w:sz w:val="20"/>
                <w:szCs w:val="20"/>
              </w:rPr>
              <w:t>include key foundational studies; however, adding a few more recent or high-impact articles (from the last 3–5 years) on Sjögren’s syndrome–associated renal disease and antigen profiling in membranous nephropathy would strengthen the manuscript’s context a</w:t>
            </w:r>
            <w:r w:rsidRPr="00FC7FFA">
              <w:rPr>
                <w:rFonts w:ascii="Arial" w:hAnsi="Arial" w:cs="Arial"/>
                <w:color w:val="000000"/>
                <w:sz w:val="20"/>
                <w:szCs w:val="20"/>
              </w:rPr>
              <w:t>nd relevance. Including up-to-date reviews or cohort studies that discuss evolving patterns of glomerular involvement in autoimmune diseases could also be beneficial. Overall, the references are sufficient but could be enhanced with a couple of recent high</w:t>
            </w:r>
            <w:r w:rsidRPr="00FC7FFA">
              <w:rPr>
                <w:rFonts w:ascii="Arial" w:hAnsi="Arial" w:cs="Arial"/>
                <w:color w:val="000000"/>
                <w:sz w:val="20"/>
                <w:szCs w:val="20"/>
              </w:rPr>
              <w:t>-quality sources.</w:t>
            </w:r>
          </w:p>
        </w:tc>
        <w:tc>
          <w:tcPr>
            <w:tcW w:w="6442" w:type="dxa"/>
          </w:tcPr>
          <w:p w14:paraId="7E76D70B" w14:textId="77777777" w:rsidR="00731EB5" w:rsidRPr="00FC7FFA" w:rsidRDefault="00B414E7">
            <w:pPr>
              <w:pStyle w:val="Heading2"/>
              <w:jc w:val="left"/>
              <w:rPr>
                <w:rFonts w:ascii="Arial" w:eastAsia="Times New Roman" w:hAnsi="Arial" w:cs="Arial"/>
                <w:b w:val="0"/>
                <w:bCs w:val="0"/>
              </w:rPr>
            </w:pPr>
            <w:r w:rsidRPr="00FC7FFA">
              <w:rPr>
                <w:rFonts w:ascii="Arial" w:eastAsia="Times New Roman" w:hAnsi="Arial" w:cs="Arial"/>
                <w:b w:val="0"/>
                <w:bCs w:val="0"/>
              </w:rPr>
              <w:t xml:space="preserve">Recent references have been added in my </w:t>
            </w:r>
            <w:proofErr w:type="spellStart"/>
            <w:r w:rsidRPr="00FC7FFA">
              <w:rPr>
                <w:rFonts w:ascii="Arial" w:eastAsia="Times New Roman" w:hAnsi="Arial" w:cs="Arial"/>
                <w:b w:val="0"/>
                <w:bCs w:val="0"/>
              </w:rPr>
              <w:t>manuscript.the</w:t>
            </w:r>
            <w:proofErr w:type="spellEnd"/>
            <w:r w:rsidRPr="00FC7FFA">
              <w:rPr>
                <w:rFonts w:ascii="Arial" w:eastAsia="Times New Roman" w:hAnsi="Arial" w:cs="Arial"/>
                <w:b w:val="0"/>
                <w:bCs w:val="0"/>
              </w:rPr>
              <w:t xml:space="preserve"> most recent is from nature 2025.</w:t>
            </w:r>
          </w:p>
        </w:tc>
      </w:tr>
      <w:tr w:rsidR="00731EB5" w:rsidRPr="00FC7FFA" w14:paraId="384DDF0C" w14:textId="77777777">
        <w:trPr>
          <w:trHeight w:val="386"/>
        </w:trPr>
        <w:tc>
          <w:tcPr>
            <w:tcW w:w="5351" w:type="dxa"/>
          </w:tcPr>
          <w:p w14:paraId="0E734380" w14:textId="77777777" w:rsidR="00731EB5" w:rsidRPr="00FC7FFA" w:rsidRDefault="00B414E7">
            <w:pPr>
              <w:pStyle w:val="Heading2"/>
              <w:ind w:left="360"/>
              <w:jc w:val="left"/>
              <w:rPr>
                <w:rFonts w:ascii="Arial" w:eastAsia="Times New Roman" w:hAnsi="Arial" w:cs="Arial"/>
              </w:rPr>
            </w:pPr>
            <w:r w:rsidRPr="00FC7FFA">
              <w:rPr>
                <w:rFonts w:ascii="Arial" w:eastAsia="Times New Roman" w:hAnsi="Arial" w:cs="Arial"/>
              </w:rPr>
              <w:t>Is the language/English quality of the article suitable for scholarly communications?</w:t>
            </w:r>
          </w:p>
          <w:p w14:paraId="76F13B72" w14:textId="77777777" w:rsidR="00731EB5" w:rsidRPr="00FC7FFA" w:rsidRDefault="00731EB5">
            <w:pPr>
              <w:rPr>
                <w:rFonts w:ascii="Arial" w:hAnsi="Arial" w:cs="Arial"/>
                <w:sz w:val="20"/>
                <w:szCs w:val="20"/>
              </w:rPr>
            </w:pPr>
          </w:p>
        </w:tc>
        <w:tc>
          <w:tcPr>
            <w:tcW w:w="9357" w:type="dxa"/>
          </w:tcPr>
          <w:p w14:paraId="1F827C3A" w14:textId="77777777" w:rsidR="00731EB5" w:rsidRPr="00FC7FFA" w:rsidRDefault="00B414E7">
            <w:pPr>
              <w:rPr>
                <w:rFonts w:ascii="Arial" w:hAnsi="Arial" w:cs="Arial"/>
                <w:sz w:val="20"/>
                <w:szCs w:val="20"/>
              </w:rPr>
            </w:pPr>
            <w:r w:rsidRPr="00FC7FFA">
              <w:rPr>
                <w:rFonts w:ascii="Arial" w:hAnsi="Arial" w:cs="Arial"/>
                <w:sz w:val="20"/>
                <w:szCs w:val="20"/>
              </w:rPr>
              <w:t>Yes,</w:t>
            </w:r>
            <w:r w:rsidRPr="00FC7FFA">
              <w:rPr>
                <w:rFonts w:ascii="Arial" w:hAnsi="Arial" w:cs="Arial"/>
                <w:sz w:val="20"/>
                <w:szCs w:val="20"/>
              </w:rPr>
              <w:t xml:space="preserve"> </w:t>
            </w:r>
            <w:r w:rsidRPr="00FC7FFA">
              <w:rPr>
                <w:rFonts w:ascii="Arial" w:hAnsi="Arial" w:cs="Arial"/>
                <w:sz w:val="20"/>
                <w:szCs w:val="20"/>
              </w:rPr>
              <w:t xml:space="preserve">the language/English quality of the article suitable for </w:t>
            </w:r>
            <w:r w:rsidRPr="00FC7FFA">
              <w:rPr>
                <w:rFonts w:ascii="Arial" w:hAnsi="Arial" w:cs="Arial"/>
                <w:sz w:val="20"/>
                <w:szCs w:val="20"/>
              </w:rPr>
              <w:t>scholarly communications</w:t>
            </w:r>
          </w:p>
        </w:tc>
        <w:tc>
          <w:tcPr>
            <w:tcW w:w="6442" w:type="dxa"/>
          </w:tcPr>
          <w:p w14:paraId="6BE481A1" w14:textId="77777777" w:rsidR="00731EB5" w:rsidRPr="00FC7FFA" w:rsidRDefault="00B414E7">
            <w:pPr>
              <w:rPr>
                <w:rFonts w:ascii="Arial" w:hAnsi="Arial" w:cs="Arial"/>
                <w:sz w:val="20"/>
                <w:szCs w:val="20"/>
              </w:rPr>
            </w:pPr>
            <w:r w:rsidRPr="00FC7FFA">
              <w:rPr>
                <w:rFonts w:ascii="Arial" w:hAnsi="Arial" w:cs="Arial"/>
                <w:sz w:val="20"/>
                <w:szCs w:val="20"/>
              </w:rPr>
              <w:t>Thank you for your acknowledgement.</w:t>
            </w:r>
          </w:p>
        </w:tc>
      </w:tr>
      <w:tr w:rsidR="00731EB5" w:rsidRPr="00FC7FFA" w14:paraId="050C97E0" w14:textId="77777777">
        <w:trPr>
          <w:trHeight w:val="1178"/>
        </w:trPr>
        <w:tc>
          <w:tcPr>
            <w:tcW w:w="5351" w:type="dxa"/>
          </w:tcPr>
          <w:p w14:paraId="1E729605" w14:textId="77777777" w:rsidR="00731EB5" w:rsidRPr="00FC7FFA" w:rsidRDefault="00B414E7">
            <w:pPr>
              <w:pStyle w:val="Heading2"/>
              <w:jc w:val="left"/>
              <w:rPr>
                <w:rFonts w:ascii="Arial" w:eastAsia="Times New Roman" w:hAnsi="Arial" w:cs="Arial"/>
                <w:b w:val="0"/>
                <w:bCs w:val="0"/>
              </w:rPr>
            </w:pPr>
            <w:r w:rsidRPr="00FC7FFA">
              <w:rPr>
                <w:rFonts w:ascii="Arial" w:eastAsia="Times New Roman" w:hAnsi="Arial" w:cs="Arial"/>
                <w:u w:val="single"/>
              </w:rPr>
              <w:t>Optional/General</w:t>
            </w:r>
            <w:r w:rsidRPr="00FC7FFA">
              <w:rPr>
                <w:rFonts w:ascii="Arial" w:eastAsia="Times New Roman" w:hAnsi="Arial" w:cs="Arial"/>
              </w:rPr>
              <w:t xml:space="preserve"> </w:t>
            </w:r>
            <w:r w:rsidRPr="00FC7FFA">
              <w:rPr>
                <w:rFonts w:ascii="Arial" w:eastAsia="Times New Roman" w:hAnsi="Arial" w:cs="Arial"/>
                <w:b w:val="0"/>
                <w:bCs w:val="0"/>
              </w:rPr>
              <w:t>comments</w:t>
            </w:r>
          </w:p>
          <w:p w14:paraId="2CF1FC4F" w14:textId="77777777" w:rsidR="00731EB5" w:rsidRPr="00FC7FFA" w:rsidRDefault="00731EB5">
            <w:pPr>
              <w:pStyle w:val="Heading2"/>
              <w:jc w:val="left"/>
              <w:rPr>
                <w:rFonts w:ascii="Arial" w:eastAsia="Times New Roman" w:hAnsi="Arial" w:cs="Arial"/>
                <w:b w:val="0"/>
                <w:bCs w:val="0"/>
              </w:rPr>
            </w:pPr>
          </w:p>
        </w:tc>
        <w:tc>
          <w:tcPr>
            <w:tcW w:w="9357" w:type="dxa"/>
          </w:tcPr>
          <w:p w14:paraId="5A6928E8" w14:textId="77777777" w:rsidR="00731EB5" w:rsidRPr="00FC7FFA" w:rsidRDefault="00731EB5">
            <w:pPr>
              <w:pBdr>
                <w:top w:val="nil"/>
                <w:left w:val="nil"/>
                <w:bottom w:val="nil"/>
                <w:right w:val="nil"/>
                <w:between w:val="nil"/>
              </w:pBdr>
              <w:rPr>
                <w:rFonts w:ascii="Arial" w:hAnsi="Arial" w:cs="Arial"/>
                <w:color w:val="000000"/>
                <w:sz w:val="20"/>
                <w:szCs w:val="20"/>
              </w:rPr>
            </w:pPr>
          </w:p>
        </w:tc>
        <w:tc>
          <w:tcPr>
            <w:tcW w:w="6442" w:type="dxa"/>
          </w:tcPr>
          <w:p w14:paraId="0F532DB1" w14:textId="77777777" w:rsidR="00731EB5" w:rsidRPr="00FC7FFA" w:rsidRDefault="00731EB5">
            <w:pPr>
              <w:rPr>
                <w:rFonts w:ascii="Arial" w:hAnsi="Arial" w:cs="Arial"/>
                <w:sz w:val="20"/>
                <w:szCs w:val="20"/>
              </w:rPr>
            </w:pPr>
          </w:p>
        </w:tc>
      </w:tr>
    </w:tbl>
    <w:p w14:paraId="4F2B252C" w14:textId="77777777" w:rsidR="00731EB5" w:rsidRPr="00FC7FFA" w:rsidRDefault="00731EB5">
      <w:pPr>
        <w:pBdr>
          <w:top w:val="nil"/>
          <w:left w:val="nil"/>
          <w:bottom w:val="nil"/>
          <w:right w:val="nil"/>
          <w:between w:val="nil"/>
        </w:pBdr>
        <w:jc w:val="both"/>
        <w:rPr>
          <w:rFonts w:ascii="Arial" w:hAnsi="Arial" w:cs="Arial"/>
          <w:color w:val="000000"/>
          <w:sz w:val="20"/>
          <w:szCs w:val="20"/>
          <w:u w:val="single"/>
        </w:rPr>
      </w:pPr>
    </w:p>
    <w:p w14:paraId="453DD6AF" w14:textId="77777777" w:rsidR="00731EB5" w:rsidRPr="00FC7FFA" w:rsidRDefault="00731EB5">
      <w:pPr>
        <w:pBdr>
          <w:top w:val="nil"/>
          <w:left w:val="nil"/>
          <w:bottom w:val="nil"/>
          <w:right w:val="nil"/>
          <w:between w:val="nil"/>
        </w:pBdr>
        <w:jc w:val="both"/>
        <w:rPr>
          <w:rFonts w:ascii="Arial" w:hAnsi="Arial" w:cs="Arial"/>
          <w:color w:val="000000"/>
          <w:sz w:val="20"/>
          <w:szCs w:val="20"/>
          <w:u w:val="single"/>
        </w:rPr>
      </w:pPr>
    </w:p>
    <w:p w14:paraId="7061DF46" w14:textId="77777777" w:rsidR="00731EB5" w:rsidRPr="00FC7FFA" w:rsidRDefault="00731EB5">
      <w:pPr>
        <w:pBdr>
          <w:top w:val="nil"/>
          <w:left w:val="nil"/>
          <w:bottom w:val="nil"/>
          <w:right w:val="nil"/>
          <w:between w:val="nil"/>
        </w:pBdr>
        <w:jc w:val="both"/>
        <w:rPr>
          <w:rFonts w:ascii="Arial" w:hAnsi="Arial" w:cs="Arial"/>
          <w:color w:val="000000"/>
          <w:sz w:val="20"/>
          <w:szCs w:val="20"/>
          <w:u w:val="single"/>
        </w:rPr>
      </w:pPr>
    </w:p>
    <w:p w14:paraId="75BF6940" w14:textId="77777777" w:rsidR="00731EB5" w:rsidRPr="00FC7FFA" w:rsidRDefault="00731EB5">
      <w:pPr>
        <w:pBdr>
          <w:top w:val="nil"/>
          <w:left w:val="nil"/>
          <w:bottom w:val="nil"/>
          <w:right w:val="nil"/>
          <w:between w:val="nil"/>
        </w:pBdr>
        <w:jc w:val="both"/>
        <w:rPr>
          <w:rFonts w:ascii="Arial" w:hAnsi="Arial" w:cs="Arial"/>
          <w:color w:val="000000"/>
          <w:sz w:val="20"/>
          <w:szCs w:val="20"/>
          <w:u w:val="single"/>
        </w:rPr>
      </w:pPr>
    </w:p>
    <w:p w14:paraId="4B35C0F3" w14:textId="77777777" w:rsidR="00731EB5" w:rsidRPr="00FC7FFA" w:rsidRDefault="00731EB5">
      <w:pPr>
        <w:pBdr>
          <w:top w:val="nil"/>
          <w:left w:val="nil"/>
          <w:bottom w:val="nil"/>
          <w:right w:val="nil"/>
          <w:between w:val="nil"/>
        </w:pBdr>
        <w:jc w:val="both"/>
        <w:rPr>
          <w:rFonts w:ascii="Arial" w:hAnsi="Arial" w:cs="Arial"/>
          <w:color w:val="000000"/>
          <w:sz w:val="20"/>
          <w:szCs w:val="20"/>
          <w:u w:val="single"/>
        </w:rPr>
      </w:pPr>
    </w:p>
    <w:p w14:paraId="6837F820" w14:textId="77777777" w:rsidR="00731EB5" w:rsidRPr="00FC7FFA" w:rsidRDefault="00731EB5">
      <w:pPr>
        <w:pBdr>
          <w:top w:val="nil"/>
          <w:left w:val="nil"/>
          <w:bottom w:val="nil"/>
          <w:right w:val="nil"/>
          <w:between w:val="nil"/>
        </w:pBdr>
        <w:jc w:val="both"/>
        <w:rPr>
          <w:rFonts w:ascii="Arial" w:hAnsi="Arial" w:cs="Arial"/>
          <w:color w:val="000000"/>
          <w:sz w:val="20"/>
          <w:szCs w:val="20"/>
          <w:u w:val="single"/>
        </w:rPr>
      </w:pPr>
    </w:p>
    <w:p w14:paraId="4636D943" w14:textId="77777777" w:rsidR="00731EB5" w:rsidRPr="00FC7FFA" w:rsidRDefault="00731EB5">
      <w:pPr>
        <w:pBdr>
          <w:top w:val="nil"/>
          <w:left w:val="nil"/>
          <w:bottom w:val="nil"/>
          <w:right w:val="nil"/>
          <w:between w:val="nil"/>
        </w:pBdr>
        <w:jc w:val="both"/>
        <w:rPr>
          <w:rFonts w:ascii="Arial" w:hAnsi="Arial" w:cs="Arial"/>
          <w:color w:val="000000"/>
          <w:sz w:val="20"/>
          <w:szCs w:val="20"/>
          <w:u w:val="single"/>
        </w:rPr>
      </w:pPr>
    </w:p>
    <w:p w14:paraId="4139BFEC" w14:textId="77777777" w:rsidR="00731EB5" w:rsidRPr="00FC7FFA" w:rsidRDefault="00731EB5">
      <w:pPr>
        <w:pBdr>
          <w:top w:val="nil"/>
          <w:left w:val="nil"/>
          <w:bottom w:val="nil"/>
          <w:right w:val="nil"/>
          <w:between w:val="nil"/>
        </w:pBdr>
        <w:jc w:val="both"/>
        <w:rPr>
          <w:rFonts w:ascii="Arial" w:hAnsi="Arial" w:cs="Arial"/>
          <w:color w:val="000000"/>
          <w:sz w:val="20"/>
          <w:szCs w:val="20"/>
          <w:u w:val="single"/>
        </w:rPr>
      </w:pPr>
      <w:bookmarkStart w:id="3" w:name="_heading=h.gdimhlh4gyfp" w:colFirst="0" w:colLast="0"/>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731EB5" w:rsidRPr="00FC7FFA" w14:paraId="26B7FBC0" w14:textId="77777777">
        <w:tc>
          <w:tcPr>
            <w:tcW w:w="21150" w:type="dxa"/>
            <w:gridSpan w:val="3"/>
            <w:tcBorders>
              <w:top w:val="nil"/>
              <w:left w:val="nil"/>
              <w:right w:val="nil"/>
            </w:tcBorders>
            <w:tcMar>
              <w:top w:w="0" w:type="dxa"/>
              <w:left w:w="108" w:type="dxa"/>
              <w:bottom w:w="0" w:type="dxa"/>
              <w:right w:w="108" w:type="dxa"/>
            </w:tcMar>
            <w:vAlign w:val="center"/>
          </w:tcPr>
          <w:p w14:paraId="5F849FBE" w14:textId="77777777" w:rsidR="00731EB5" w:rsidRPr="00FC7FFA" w:rsidRDefault="00B414E7">
            <w:pPr>
              <w:rPr>
                <w:rFonts w:ascii="Arial" w:eastAsia="Arial" w:hAnsi="Arial" w:cs="Arial"/>
                <w:sz w:val="20"/>
                <w:szCs w:val="20"/>
                <w:u w:val="single"/>
              </w:rPr>
            </w:pPr>
            <w:r w:rsidRPr="00FC7FFA">
              <w:rPr>
                <w:rFonts w:ascii="Arial" w:eastAsia="Arial" w:hAnsi="Arial" w:cs="Arial"/>
                <w:b/>
                <w:bCs/>
                <w:sz w:val="20"/>
                <w:szCs w:val="20"/>
                <w:highlight w:val="yellow"/>
                <w:u w:val="single"/>
              </w:rPr>
              <w:t>PART  2:</w:t>
            </w:r>
            <w:r w:rsidRPr="00FC7FFA">
              <w:rPr>
                <w:rFonts w:ascii="Arial" w:eastAsia="Arial" w:hAnsi="Arial" w:cs="Arial"/>
                <w:b/>
                <w:bCs/>
                <w:sz w:val="20"/>
                <w:szCs w:val="20"/>
                <w:u w:val="single"/>
              </w:rPr>
              <w:t xml:space="preserve"> </w:t>
            </w:r>
          </w:p>
          <w:p w14:paraId="7DF12226" w14:textId="77777777" w:rsidR="00731EB5" w:rsidRPr="00FC7FFA" w:rsidRDefault="00731EB5">
            <w:pPr>
              <w:rPr>
                <w:rFonts w:ascii="Arial" w:eastAsia="Arial" w:hAnsi="Arial" w:cs="Arial"/>
                <w:sz w:val="20"/>
                <w:szCs w:val="20"/>
                <w:u w:val="single"/>
              </w:rPr>
            </w:pPr>
          </w:p>
        </w:tc>
      </w:tr>
      <w:tr w:rsidR="00731EB5" w:rsidRPr="00FC7FFA" w14:paraId="150C56D5" w14:textId="77777777">
        <w:tc>
          <w:tcPr>
            <w:tcW w:w="6831" w:type="dxa"/>
            <w:tcMar>
              <w:top w:w="0" w:type="dxa"/>
              <w:left w:w="108" w:type="dxa"/>
              <w:bottom w:w="0" w:type="dxa"/>
              <w:right w:w="108" w:type="dxa"/>
            </w:tcMar>
            <w:vAlign w:val="center"/>
          </w:tcPr>
          <w:p w14:paraId="7B41B69C" w14:textId="77777777" w:rsidR="00731EB5" w:rsidRPr="00FC7FFA" w:rsidRDefault="00731EB5">
            <w:pPr>
              <w:rPr>
                <w:rFonts w:ascii="Arial" w:eastAsia="Arial" w:hAnsi="Arial" w:cs="Arial"/>
                <w:sz w:val="20"/>
                <w:szCs w:val="20"/>
              </w:rPr>
            </w:pPr>
          </w:p>
        </w:tc>
        <w:tc>
          <w:tcPr>
            <w:tcW w:w="7166" w:type="dxa"/>
            <w:tcMar>
              <w:top w:w="0" w:type="dxa"/>
              <w:left w:w="108" w:type="dxa"/>
              <w:bottom w:w="0" w:type="dxa"/>
              <w:right w:w="108" w:type="dxa"/>
            </w:tcMar>
          </w:tcPr>
          <w:p w14:paraId="230771EA" w14:textId="77777777" w:rsidR="00731EB5" w:rsidRPr="00FC7FFA" w:rsidRDefault="00B414E7">
            <w:pPr>
              <w:keepNext/>
              <w:rPr>
                <w:rFonts w:ascii="Arial" w:eastAsia="Arial" w:hAnsi="Arial" w:cs="Arial"/>
                <w:sz w:val="20"/>
                <w:szCs w:val="20"/>
              </w:rPr>
            </w:pPr>
            <w:r w:rsidRPr="00FC7FFA">
              <w:rPr>
                <w:rFonts w:ascii="Arial" w:eastAsia="Arial" w:hAnsi="Arial" w:cs="Arial"/>
                <w:b/>
                <w:bCs/>
                <w:sz w:val="20"/>
                <w:szCs w:val="20"/>
              </w:rPr>
              <w:t>Reviewer’s comment</w:t>
            </w:r>
          </w:p>
        </w:tc>
        <w:tc>
          <w:tcPr>
            <w:tcW w:w="7153" w:type="dxa"/>
          </w:tcPr>
          <w:p w14:paraId="6FA9DF91" w14:textId="77777777" w:rsidR="00731EB5" w:rsidRPr="00FC7FFA" w:rsidRDefault="00B414E7">
            <w:pPr>
              <w:spacing w:after="160" w:line="252" w:lineRule="auto"/>
              <w:rPr>
                <w:rFonts w:ascii="Arial" w:eastAsia="Arial" w:hAnsi="Arial" w:cs="Arial"/>
                <w:sz w:val="20"/>
                <w:szCs w:val="20"/>
              </w:rPr>
            </w:pPr>
            <w:r w:rsidRPr="00FC7FFA">
              <w:rPr>
                <w:rFonts w:ascii="Arial" w:eastAsia="Arial" w:hAnsi="Arial" w:cs="Arial"/>
                <w:b/>
                <w:bCs/>
                <w:sz w:val="20"/>
                <w:szCs w:val="20"/>
              </w:rPr>
              <w:t>Author’s Feedback</w:t>
            </w:r>
            <w:r w:rsidRPr="00FC7FFA">
              <w:rPr>
                <w:rFonts w:ascii="Arial" w:eastAsia="Arial" w:hAnsi="Arial" w:cs="Arial"/>
                <w:sz w:val="20"/>
                <w:szCs w:val="20"/>
              </w:rPr>
              <w:t xml:space="preserve"> (It is mandatory that authors should write his/her feedback here)</w:t>
            </w:r>
          </w:p>
          <w:p w14:paraId="62F2BB67" w14:textId="77777777" w:rsidR="00731EB5" w:rsidRPr="00FC7FFA" w:rsidRDefault="00731EB5">
            <w:pPr>
              <w:keepNext/>
              <w:rPr>
                <w:rFonts w:ascii="Arial" w:eastAsia="Arial" w:hAnsi="Arial" w:cs="Arial"/>
                <w:sz w:val="20"/>
                <w:szCs w:val="20"/>
              </w:rPr>
            </w:pPr>
          </w:p>
        </w:tc>
      </w:tr>
      <w:tr w:rsidR="00731EB5" w:rsidRPr="00FC7FFA" w14:paraId="19EB5457" w14:textId="77777777">
        <w:trPr>
          <w:trHeight w:val="890"/>
        </w:trPr>
        <w:tc>
          <w:tcPr>
            <w:tcW w:w="6831" w:type="dxa"/>
            <w:tcMar>
              <w:top w:w="0" w:type="dxa"/>
              <w:left w:w="108" w:type="dxa"/>
              <w:bottom w:w="0" w:type="dxa"/>
              <w:right w:w="108" w:type="dxa"/>
            </w:tcMar>
            <w:vAlign w:val="center"/>
          </w:tcPr>
          <w:p w14:paraId="156BD8E3" w14:textId="77777777" w:rsidR="00731EB5" w:rsidRPr="00FC7FFA" w:rsidRDefault="00B414E7">
            <w:pPr>
              <w:rPr>
                <w:rFonts w:ascii="Arial" w:eastAsia="Arial" w:hAnsi="Arial" w:cs="Arial"/>
                <w:sz w:val="20"/>
                <w:szCs w:val="20"/>
              </w:rPr>
            </w:pPr>
            <w:r w:rsidRPr="00FC7FFA">
              <w:rPr>
                <w:rFonts w:ascii="Arial" w:eastAsia="Arial" w:hAnsi="Arial" w:cs="Arial"/>
                <w:b/>
                <w:bCs/>
                <w:sz w:val="20"/>
                <w:szCs w:val="20"/>
              </w:rPr>
              <w:t xml:space="preserve">Are there ethical issues in this manuscript? </w:t>
            </w:r>
          </w:p>
          <w:p w14:paraId="656C3615" w14:textId="77777777" w:rsidR="00731EB5" w:rsidRPr="00FC7FFA" w:rsidRDefault="00731EB5">
            <w:pPr>
              <w:rPr>
                <w:rFonts w:ascii="Arial" w:eastAsia="Arial" w:hAnsi="Arial" w:cs="Arial"/>
                <w:sz w:val="20"/>
                <w:szCs w:val="20"/>
              </w:rPr>
            </w:pPr>
          </w:p>
        </w:tc>
        <w:tc>
          <w:tcPr>
            <w:tcW w:w="7166" w:type="dxa"/>
            <w:tcMar>
              <w:top w:w="0" w:type="dxa"/>
              <w:left w:w="108" w:type="dxa"/>
              <w:bottom w:w="0" w:type="dxa"/>
              <w:right w:w="108" w:type="dxa"/>
            </w:tcMar>
            <w:vAlign w:val="center"/>
          </w:tcPr>
          <w:p w14:paraId="0363B79F" w14:textId="77777777" w:rsidR="00731EB5" w:rsidRPr="00FC7FFA" w:rsidRDefault="00B414E7">
            <w:pPr>
              <w:rPr>
                <w:rFonts w:ascii="Arial" w:eastAsia="Arial" w:hAnsi="Arial" w:cs="Arial"/>
                <w:sz w:val="20"/>
                <w:szCs w:val="20"/>
                <w:u w:val="single"/>
              </w:rPr>
            </w:pPr>
            <w:r w:rsidRPr="00FC7FFA">
              <w:rPr>
                <w:rFonts w:ascii="Arial" w:eastAsia="Arial" w:hAnsi="Arial" w:cs="Arial"/>
                <w:i/>
                <w:iCs/>
                <w:sz w:val="20"/>
                <w:szCs w:val="20"/>
                <w:u w:val="single"/>
              </w:rPr>
              <w:t>(If yes, Kindly please write down the ethical issues here in details)</w:t>
            </w:r>
          </w:p>
          <w:p w14:paraId="23880922" w14:textId="77777777" w:rsidR="00731EB5" w:rsidRPr="00FC7FFA" w:rsidRDefault="00731EB5">
            <w:pPr>
              <w:rPr>
                <w:rFonts w:ascii="Arial" w:eastAsia="Arial" w:hAnsi="Arial" w:cs="Arial"/>
                <w:sz w:val="20"/>
                <w:szCs w:val="20"/>
              </w:rPr>
            </w:pPr>
          </w:p>
          <w:p w14:paraId="34D323EF" w14:textId="77777777" w:rsidR="00731EB5" w:rsidRPr="00FC7FFA" w:rsidRDefault="00B414E7">
            <w:pPr>
              <w:rPr>
                <w:rFonts w:ascii="Arial" w:eastAsia="Arial" w:hAnsi="Arial" w:cs="Arial"/>
                <w:sz w:val="20"/>
                <w:szCs w:val="20"/>
              </w:rPr>
            </w:pPr>
            <w:r w:rsidRPr="00FC7FFA">
              <w:rPr>
                <w:rFonts w:ascii="Arial" w:eastAsia="Arial" w:hAnsi="Arial" w:cs="Arial"/>
                <w:sz w:val="20"/>
                <w:szCs w:val="20"/>
              </w:rPr>
              <w:t xml:space="preserve">There are no ethical issues. Due consent of the patient and her husband is taken. No photographs of the patient are added </w:t>
            </w:r>
          </w:p>
        </w:tc>
        <w:tc>
          <w:tcPr>
            <w:tcW w:w="7153" w:type="dxa"/>
            <w:vAlign w:val="center"/>
          </w:tcPr>
          <w:p w14:paraId="231665B6" w14:textId="77777777" w:rsidR="00731EB5" w:rsidRPr="00FC7FFA" w:rsidRDefault="00731EB5">
            <w:pPr>
              <w:rPr>
                <w:rFonts w:ascii="Arial" w:eastAsia="Arial" w:hAnsi="Arial" w:cs="Arial"/>
                <w:sz w:val="20"/>
                <w:szCs w:val="20"/>
              </w:rPr>
            </w:pPr>
          </w:p>
          <w:p w14:paraId="2D48C173" w14:textId="77777777" w:rsidR="00731EB5" w:rsidRPr="00FC7FFA" w:rsidRDefault="00B414E7">
            <w:pPr>
              <w:rPr>
                <w:rFonts w:ascii="Arial" w:eastAsia="Arial" w:hAnsi="Arial" w:cs="Arial"/>
                <w:sz w:val="20"/>
                <w:szCs w:val="20"/>
              </w:rPr>
            </w:pPr>
            <w:r w:rsidRPr="00FC7FFA">
              <w:rPr>
                <w:rFonts w:ascii="Arial" w:eastAsia="Arial" w:hAnsi="Arial" w:cs="Arial"/>
                <w:sz w:val="20"/>
                <w:szCs w:val="20"/>
              </w:rPr>
              <w:t>There are no e</w:t>
            </w:r>
            <w:r w:rsidRPr="00FC7FFA">
              <w:rPr>
                <w:rFonts w:ascii="Arial" w:eastAsia="Arial" w:hAnsi="Arial" w:cs="Arial"/>
                <w:sz w:val="20"/>
                <w:szCs w:val="20"/>
              </w:rPr>
              <w:t>thical issues. Due consent of the patient and her husband is taken. No photographs of the patient are added .</w:t>
            </w:r>
          </w:p>
          <w:p w14:paraId="5B321372" w14:textId="77777777" w:rsidR="00731EB5" w:rsidRPr="00FC7FFA" w:rsidRDefault="00731EB5">
            <w:pPr>
              <w:rPr>
                <w:rFonts w:ascii="Arial" w:eastAsia="Arial" w:hAnsi="Arial" w:cs="Arial"/>
                <w:sz w:val="20"/>
                <w:szCs w:val="20"/>
              </w:rPr>
            </w:pPr>
          </w:p>
          <w:p w14:paraId="2B20DEDF" w14:textId="77777777" w:rsidR="00731EB5" w:rsidRPr="00FC7FFA" w:rsidRDefault="00731EB5">
            <w:pPr>
              <w:rPr>
                <w:rFonts w:ascii="Arial" w:eastAsia="Arial" w:hAnsi="Arial" w:cs="Arial"/>
                <w:sz w:val="20"/>
                <w:szCs w:val="20"/>
              </w:rPr>
            </w:pPr>
          </w:p>
          <w:p w14:paraId="2712DE6A" w14:textId="77777777" w:rsidR="00731EB5" w:rsidRPr="00FC7FFA" w:rsidRDefault="00731EB5">
            <w:pPr>
              <w:rPr>
                <w:rFonts w:ascii="Arial" w:eastAsia="Arial" w:hAnsi="Arial" w:cs="Arial"/>
                <w:sz w:val="20"/>
                <w:szCs w:val="20"/>
              </w:rPr>
            </w:pPr>
          </w:p>
        </w:tc>
      </w:tr>
    </w:tbl>
    <w:p w14:paraId="740F3A2F" w14:textId="77777777" w:rsidR="00731EB5" w:rsidRPr="00FC7FFA" w:rsidRDefault="00731EB5">
      <w:pPr>
        <w:rPr>
          <w:rFonts w:ascii="Arial" w:hAnsi="Arial" w:cs="Arial"/>
          <w:sz w:val="20"/>
          <w:szCs w:val="20"/>
        </w:rPr>
      </w:pPr>
    </w:p>
    <w:p w14:paraId="07382034" w14:textId="77777777" w:rsidR="00731EB5" w:rsidRPr="00FC7FFA" w:rsidRDefault="00731EB5">
      <w:pPr>
        <w:rPr>
          <w:rFonts w:ascii="Arial" w:hAnsi="Arial" w:cs="Arial"/>
          <w:sz w:val="20"/>
          <w:szCs w:val="20"/>
        </w:rPr>
      </w:pPr>
    </w:p>
    <w:p w14:paraId="0F381993" w14:textId="77777777" w:rsidR="00731EB5" w:rsidRPr="00FC7FFA" w:rsidRDefault="00731EB5">
      <w:pPr>
        <w:rPr>
          <w:rFonts w:ascii="Arial" w:hAnsi="Arial" w:cs="Arial"/>
          <w:sz w:val="20"/>
          <w:szCs w:val="20"/>
          <w:u w:val="single"/>
        </w:rPr>
      </w:pPr>
    </w:p>
    <w:p w14:paraId="7639D618" w14:textId="77777777" w:rsidR="00731EB5" w:rsidRPr="00FC7FFA" w:rsidRDefault="00731EB5">
      <w:pPr>
        <w:rPr>
          <w:rFonts w:ascii="Arial" w:hAnsi="Arial" w:cs="Arial"/>
          <w:sz w:val="20"/>
          <w:szCs w:val="20"/>
        </w:rPr>
      </w:pPr>
    </w:p>
    <w:bookmarkEnd w:id="0"/>
    <w:p w14:paraId="23D751AE" w14:textId="77777777" w:rsidR="00731EB5" w:rsidRPr="00FC7FFA" w:rsidRDefault="00731EB5">
      <w:pPr>
        <w:pBdr>
          <w:top w:val="nil"/>
          <w:left w:val="nil"/>
          <w:bottom w:val="nil"/>
          <w:right w:val="nil"/>
          <w:between w:val="nil"/>
        </w:pBdr>
        <w:jc w:val="both"/>
        <w:rPr>
          <w:rFonts w:ascii="Arial" w:hAnsi="Arial" w:cs="Arial"/>
          <w:color w:val="000000"/>
          <w:sz w:val="20"/>
          <w:szCs w:val="20"/>
          <w:u w:val="single"/>
        </w:rPr>
      </w:pPr>
    </w:p>
    <w:sectPr w:rsidR="00731EB5" w:rsidRPr="00FC7FFA">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19ED2B" w14:textId="77777777" w:rsidR="00B414E7" w:rsidRDefault="00B414E7">
      <w:r>
        <w:separator/>
      </w:r>
    </w:p>
  </w:endnote>
  <w:endnote w:type="continuationSeparator" w:id="0">
    <w:p w14:paraId="08DE5A4A" w14:textId="77777777" w:rsidR="00B414E7" w:rsidRDefault="00B41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60765A17-69DD-4261-B187-696E6500EB3A}"/>
    <w:embedBold r:id="rId2" w:fontKey="{E366090C-5142-4C9C-8A92-4ADD19732DCF}"/>
  </w:font>
  <w:font w:name="Arimo">
    <w:charset w:val="00"/>
    <w:family w:val="auto"/>
    <w:pitch w:val="default"/>
    <w:embedBold r:id="rId3" w:fontKey="{D312271A-5DA3-4709-ACF6-C08060BAA814}"/>
  </w:font>
  <w:font w:name="Helvetica">
    <w:panose1 w:val="020B0604020202020204"/>
    <w:charset w:val="00"/>
    <w:family w:val="swiss"/>
    <w:pitch w:val="variable"/>
    <w:sig w:usb0="00000003" w:usb1="00000000" w:usb2="00000000" w:usb3="00000000" w:csb0="00000001" w:csb1="00000000"/>
    <w:embedRegular r:id="rId4" w:fontKey="{301C5AC4-B53D-4CC4-98B4-0F11E24BF316}"/>
    <w:embedBold r:id="rId5" w:fontKey="{209C5BA9-E229-4F76-AB53-3CCE02045DB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A24B7118-BE94-486A-B14C-DA9671DEDBEF}"/>
  </w:font>
  <w:font w:name="Georgia">
    <w:panose1 w:val="02040502050405020303"/>
    <w:charset w:val="00"/>
    <w:family w:val="roman"/>
    <w:pitch w:val="variable"/>
    <w:sig w:usb0="00000287" w:usb1="00000000" w:usb2="00000000" w:usb3="00000000" w:csb0="0000009F" w:csb1="00000000"/>
    <w:embedItalic r:id="rId7" w:fontKey="{EB887792-D42F-4409-BD61-353F01D656F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8A8A2B44-EF21-499F-87BA-19A76E8569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EF8440" w14:textId="77777777" w:rsidR="00731EB5" w:rsidRDefault="00B414E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D22930" w14:textId="77777777" w:rsidR="00B414E7" w:rsidRDefault="00B414E7">
      <w:r>
        <w:separator/>
      </w:r>
    </w:p>
  </w:footnote>
  <w:footnote w:type="continuationSeparator" w:id="0">
    <w:p w14:paraId="38547BF8" w14:textId="77777777" w:rsidR="00B414E7" w:rsidRDefault="00B414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C41A5F" w14:textId="77777777" w:rsidR="00731EB5" w:rsidRDefault="00731EB5">
    <w:pPr>
      <w:spacing w:after="280"/>
      <w:jc w:val="center"/>
      <w:rPr>
        <w:rFonts w:ascii="Arial" w:eastAsia="Arial" w:hAnsi="Arial" w:cs="Arial"/>
        <w:color w:val="003399"/>
        <w:u w:val="single"/>
      </w:rPr>
    </w:pPr>
  </w:p>
  <w:p w14:paraId="49348102" w14:textId="77777777" w:rsidR="00731EB5" w:rsidRDefault="00B414E7">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1EB5"/>
    <w:rsid w:val="002015F4"/>
    <w:rsid w:val="002862E5"/>
    <w:rsid w:val="004116AA"/>
    <w:rsid w:val="00731EB5"/>
    <w:rsid w:val="009D4F6E"/>
    <w:rsid w:val="00B414E7"/>
    <w:rsid w:val="00FC7F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DA3A19"/>
  <w15:docId w15:val="{B658B514-AE3D-47F6-B23F-222379602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anr.com/index.php/IJAN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ZIzzJf/sVkaU1c41dsxP361yKg==">CgMxLjAyDmguZGRkaGk5ZzB6ZHE3Mg5oLnVid3Ywam1mbjNncjIOaC5nZGltaGxoNGd5ZnA4AHIhMTZROF92YWRxX19ocUpOZVBGR1VNdUdISmN1V3dndlBv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721</Words>
  <Characters>4116</Characters>
  <Application>Microsoft Office Word</Application>
  <DocSecurity>0</DocSecurity>
  <Lines>34</Lines>
  <Paragraphs>9</Paragraphs>
  <ScaleCrop>false</ScaleCrop>
  <Company/>
  <LinksUpToDate>false</LinksUpToDate>
  <CharactersWithSpaces>4828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4</cp:revision>
  <dcterms:created xsi:type="dcterms:W3CDTF">2025-12-31T13:08:00Z</dcterms:created>
  <dcterms:modified xsi:type="dcterms:W3CDTF">2026-01-01T06:14:00Z</dcterms:modified>
</cp:coreProperties>
</file>