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7A3C00" w14:textId="77777777" w:rsidR="00564019" w:rsidRPr="00067874" w:rsidRDefault="0056401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564019" w:rsidRPr="00067874" w14:paraId="2F0DFDE2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A5CA40A" w14:textId="77777777" w:rsidR="00564019" w:rsidRPr="00067874" w:rsidRDefault="0056401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564019" w:rsidRPr="00067874" w14:paraId="5BFD035E" w14:textId="77777777">
        <w:trPr>
          <w:trHeight w:val="290"/>
        </w:trPr>
        <w:tc>
          <w:tcPr>
            <w:tcW w:w="5167" w:type="dxa"/>
          </w:tcPr>
          <w:p w14:paraId="46D1904E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67874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99EBEE" w14:textId="77777777" w:rsidR="00564019" w:rsidRPr="00067874" w:rsidRDefault="00556328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067874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Research and Reports in Ophthalmology</w:t>
              </w:r>
            </w:hyperlink>
            <w:r w:rsidRPr="00067874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564019" w:rsidRPr="00067874" w14:paraId="1A0554C8" w14:textId="77777777">
        <w:trPr>
          <w:trHeight w:val="290"/>
        </w:trPr>
        <w:tc>
          <w:tcPr>
            <w:tcW w:w="5167" w:type="dxa"/>
          </w:tcPr>
          <w:p w14:paraId="14771B5F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67874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61C668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6787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Ms_AJRROP_150282</w:t>
            </w:r>
          </w:p>
        </w:tc>
      </w:tr>
      <w:tr w:rsidR="00564019" w:rsidRPr="00067874" w14:paraId="224C4FC8" w14:textId="77777777">
        <w:trPr>
          <w:trHeight w:val="650"/>
        </w:trPr>
        <w:tc>
          <w:tcPr>
            <w:tcW w:w="5167" w:type="dxa"/>
          </w:tcPr>
          <w:p w14:paraId="59923DB1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67874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55A29D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6787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From Collodion to Clarity: Reversible Neonatal Ectropion in CERS3-Associated Ichthyosis</w:t>
            </w:r>
          </w:p>
        </w:tc>
      </w:tr>
      <w:tr w:rsidR="00564019" w:rsidRPr="00067874" w14:paraId="2E74CA8C" w14:textId="77777777">
        <w:trPr>
          <w:trHeight w:val="332"/>
        </w:trPr>
        <w:tc>
          <w:tcPr>
            <w:tcW w:w="5167" w:type="dxa"/>
          </w:tcPr>
          <w:p w14:paraId="649D70F7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67874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038E3F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6787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14:paraId="518B3786" w14:textId="77777777" w:rsidR="00564019" w:rsidRPr="00067874" w:rsidRDefault="0056401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564019" w:rsidRPr="00067874" w14:paraId="70416B82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3E6C351D" w14:textId="77777777" w:rsidR="00564019" w:rsidRPr="00067874" w:rsidRDefault="00556328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67874">
              <w:rPr>
                <w:rFonts w:ascii="Arial" w:eastAsia="Times New Roman" w:hAnsi="Arial" w:cs="Arial"/>
                <w:highlight w:val="yellow"/>
              </w:rPr>
              <w:t>PART  1:</w:t>
            </w:r>
            <w:r w:rsidRPr="00067874">
              <w:rPr>
                <w:rFonts w:ascii="Arial" w:eastAsia="Times New Roman" w:hAnsi="Arial" w:cs="Arial"/>
              </w:rPr>
              <w:t xml:space="preserve"> Comments</w:t>
            </w:r>
          </w:p>
          <w:p w14:paraId="583E7CAA" w14:textId="77777777" w:rsidR="00564019" w:rsidRPr="00067874" w:rsidRDefault="0056401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64019" w:rsidRPr="00067874" w14:paraId="706FE5A2" w14:textId="77777777">
        <w:tc>
          <w:tcPr>
            <w:tcW w:w="5351" w:type="dxa"/>
          </w:tcPr>
          <w:p w14:paraId="18C64DB2" w14:textId="77777777" w:rsidR="00564019" w:rsidRPr="00067874" w:rsidRDefault="0056401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0A9F55B2" w14:textId="77777777" w:rsidR="00564019" w:rsidRPr="00067874" w:rsidRDefault="00556328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67874">
              <w:rPr>
                <w:rFonts w:ascii="Arial" w:eastAsia="Times New Roman" w:hAnsi="Arial" w:cs="Arial"/>
              </w:rPr>
              <w:t>Reviewer’s comment</w:t>
            </w:r>
          </w:p>
          <w:p w14:paraId="1DA751B4" w14:textId="77777777" w:rsidR="00564019" w:rsidRPr="00067874" w:rsidRDefault="00556328">
            <w:pPr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36F6172B" w14:textId="77777777" w:rsidR="00564019" w:rsidRPr="00067874" w:rsidRDefault="0056401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19E3AFFB" w14:textId="77777777" w:rsidR="00564019" w:rsidRPr="00067874" w:rsidRDefault="00556328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06787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EE2DE1D" w14:textId="77777777" w:rsidR="00564019" w:rsidRPr="00067874" w:rsidRDefault="0056401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564019" w:rsidRPr="00067874" w14:paraId="551F5F93" w14:textId="77777777">
        <w:trPr>
          <w:trHeight w:val="1264"/>
        </w:trPr>
        <w:tc>
          <w:tcPr>
            <w:tcW w:w="5351" w:type="dxa"/>
          </w:tcPr>
          <w:p w14:paraId="0FC975A9" w14:textId="77777777" w:rsidR="00564019" w:rsidRPr="00067874" w:rsidRDefault="0055632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3EB386F9" w14:textId="77777777" w:rsidR="00564019" w:rsidRPr="00067874" w:rsidRDefault="0056401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84DC93D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sz w:val="20"/>
                <w:szCs w:val="20"/>
              </w:rPr>
              <w:t>1.Expanding the limited literature on its clinical and ocular spectrum</w:t>
            </w:r>
          </w:p>
          <w:p w14:paraId="2B2DE747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sz w:val="20"/>
                <w:szCs w:val="20"/>
              </w:rPr>
              <w:t>2.Demonstrates that severe neonatal ectropion can be completely reversible with early, conservative, multidisciplinary management</w:t>
            </w:r>
          </w:p>
          <w:p w14:paraId="1B0E5886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sz w:val="20"/>
                <w:szCs w:val="20"/>
              </w:rPr>
              <w:t>3. Shows importance of prompt genetic diagnosis</w:t>
            </w:r>
          </w:p>
        </w:tc>
        <w:tc>
          <w:tcPr>
            <w:tcW w:w="6442" w:type="dxa"/>
          </w:tcPr>
          <w:p w14:paraId="061E1020" w14:textId="53F798D0" w:rsidR="00793710" w:rsidRPr="00067874" w:rsidRDefault="00793710" w:rsidP="00793710">
            <w:pPr>
              <w:pStyle w:val="Heading2"/>
              <w:jc w:val="left"/>
              <w:rPr>
                <w:rFonts w:ascii="Arial" w:hAnsi="Arial" w:cs="Arial"/>
                <w:b w:val="0"/>
              </w:rPr>
            </w:pPr>
            <w:r w:rsidRPr="00067874">
              <w:rPr>
                <w:rFonts w:ascii="Arial" w:hAnsi="Arial" w:cs="Arial"/>
                <w:b w:val="0"/>
              </w:rPr>
              <w:t xml:space="preserve">This case highlights a rare </w:t>
            </w:r>
            <w:proofErr w:type="gramStart"/>
            <w:r w:rsidRPr="00067874">
              <w:rPr>
                <w:rFonts w:ascii="Arial" w:hAnsi="Arial" w:cs="Arial"/>
                <w:b w:val="0"/>
              </w:rPr>
              <w:t>gene(</w:t>
            </w:r>
            <w:proofErr w:type="gramEnd"/>
            <w:r w:rsidRPr="00067874">
              <w:rPr>
                <w:rFonts w:ascii="Arial" w:hAnsi="Arial" w:cs="Arial"/>
                <w:b w:val="0"/>
              </w:rPr>
              <w:t xml:space="preserve">CERS3) responsible </w:t>
            </w:r>
            <w:r w:rsidR="00A73B86" w:rsidRPr="00067874">
              <w:rPr>
                <w:rFonts w:ascii="Arial" w:hAnsi="Arial" w:cs="Arial"/>
                <w:b w:val="0"/>
              </w:rPr>
              <w:t xml:space="preserve">for </w:t>
            </w:r>
            <w:r w:rsidRPr="00067874">
              <w:rPr>
                <w:rFonts w:ascii="Arial" w:hAnsi="Arial" w:cs="Arial"/>
                <w:b w:val="0"/>
              </w:rPr>
              <w:t>ARCI.</w:t>
            </w:r>
          </w:p>
          <w:p w14:paraId="4A5D5C23" w14:textId="77777777" w:rsidR="00793710" w:rsidRPr="00067874" w:rsidRDefault="00793710" w:rsidP="00793710">
            <w:pPr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sz w:val="20"/>
                <w:szCs w:val="20"/>
              </w:rPr>
              <w:t xml:space="preserve">Also showing importance ocular manifestations if treated timely can prevent patient from suffering lifelong. </w:t>
            </w:r>
          </w:p>
          <w:p w14:paraId="1066DC55" w14:textId="7AA4939C" w:rsidR="00564019" w:rsidRPr="00067874" w:rsidRDefault="00793710" w:rsidP="0079371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67874">
              <w:rPr>
                <w:rFonts w:ascii="Arial" w:hAnsi="Arial" w:cs="Arial"/>
                <w:b w:val="0"/>
                <w:bCs w:val="0"/>
              </w:rPr>
              <w:t>And a multidisciplinary approach is required in such case.</w:t>
            </w:r>
          </w:p>
        </w:tc>
      </w:tr>
      <w:tr w:rsidR="00564019" w:rsidRPr="00067874" w14:paraId="3BB1B559" w14:textId="77777777" w:rsidTr="00067874">
        <w:trPr>
          <w:trHeight w:val="377"/>
        </w:trPr>
        <w:tc>
          <w:tcPr>
            <w:tcW w:w="5351" w:type="dxa"/>
          </w:tcPr>
          <w:p w14:paraId="2FA27B2C" w14:textId="77777777" w:rsidR="00564019" w:rsidRPr="00067874" w:rsidRDefault="0055632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075C08A0" w14:textId="77777777" w:rsidR="00564019" w:rsidRPr="00067874" w:rsidRDefault="0055632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70C39A18" w14:textId="77777777" w:rsidR="00564019" w:rsidRPr="00067874" w:rsidRDefault="0056401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1AFB7EDC" w14:textId="77777777" w:rsidR="00564019" w:rsidRPr="00067874" w:rsidRDefault="00556328">
            <w:pPr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sz w:val="20"/>
                <w:szCs w:val="20"/>
              </w:rPr>
              <w:t>Yes</w:t>
            </w:r>
          </w:p>
          <w:p w14:paraId="3D3E8661" w14:textId="77777777" w:rsidR="00564019" w:rsidRPr="00067874" w:rsidRDefault="0056401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2B60384" w14:textId="25082871" w:rsidR="00564019" w:rsidRPr="00067874" w:rsidRDefault="0079371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67874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564019" w:rsidRPr="00067874" w14:paraId="09D28901" w14:textId="77777777">
        <w:trPr>
          <w:trHeight w:val="1262"/>
        </w:trPr>
        <w:tc>
          <w:tcPr>
            <w:tcW w:w="5351" w:type="dxa"/>
          </w:tcPr>
          <w:p w14:paraId="2B86DB5E" w14:textId="77777777" w:rsidR="00564019" w:rsidRPr="00067874" w:rsidRDefault="00556328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067874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6F9A7C4A" w14:textId="77777777" w:rsidR="00564019" w:rsidRPr="00067874" w:rsidRDefault="0056401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149F063E" w14:textId="77777777" w:rsidR="00564019" w:rsidRPr="00067874" w:rsidRDefault="00556328">
            <w:pPr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  <w:p w14:paraId="33BF269B" w14:textId="77777777" w:rsidR="00564019" w:rsidRPr="00067874" w:rsidRDefault="0055632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sz w:val="20"/>
                <w:szCs w:val="20"/>
              </w:rPr>
              <w:t>Add one short phrase underscoring the multidisciplinary approach (dermatology–neonatology–ophthalmology), as this is a key takeaway.</w:t>
            </w:r>
          </w:p>
          <w:p w14:paraId="4738D6FC" w14:textId="77777777" w:rsidR="00564019" w:rsidRPr="00067874" w:rsidRDefault="0056401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A9C50BE" w14:textId="4D712E6F" w:rsidR="00564019" w:rsidRPr="00067874" w:rsidRDefault="0095432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67874">
              <w:rPr>
                <w:rFonts w:ascii="Arial" w:eastAsia="Times New Roman" w:hAnsi="Arial" w:cs="Arial"/>
                <w:b w:val="0"/>
                <w:bCs w:val="0"/>
              </w:rPr>
              <w:t>I have included the multidisciplinary approach</w:t>
            </w:r>
          </w:p>
        </w:tc>
      </w:tr>
      <w:tr w:rsidR="00564019" w:rsidRPr="00067874" w14:paraId="7ACFE6AE" w14:textId="77777777">
        <w:trPr>
          <w:trHeight w:val="704"/>
        </w:trPr>
        <w:tc>
          <w:tcPr>
            <w:tcW w:w="5351" w:type="dxa"/>
          </w:tcPr>
          <w:p w14:paraId="6CDEA821" w14:textId="77777777" w:rsidR="00564019" w:rsidRPr="00067874" w:rsidRDefault="00556328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067874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34E4DFBE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67874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4B684946" w14:textId="17652C4E" w:rsidR="00564019" w:rsidRPr="00067874" w:rsidRDefault="0079371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67874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564019" w:rsidRPr="00067874" w14:paraId="30624036" w14:textId="77777777">
        <w:trPr>
          <w:trHeight w:val="703"/>
        </w:trPr>
        <w:tc>
          <w:tcPr>
            <w:tcW w:w="5351" w:type="dxa"/>
          </w:tcPr>
          <w:p w14:paraId="14D1A2C4" w14:textId="77777777" w:rsidR="00564019" w:rsidRPr="00067874" w:rsidRDefault="0055632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495DEEED" w14:textId="77777777" w:rsidR="00564019" w:rsidRPr="00067874" w:rsidRDefault="005563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67874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33A3DD01" w14:textId="55C52F1F" w:rsidR="00564019" w:rsidRPr="00067874" w:rsidRDefault="0079371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67874">
              <w:rPr>
                <w:rFonts w:ascii="Arial" w:hAnsi="Arial" w:cs="Arial"/>
                <w:b w:val="0"/>
              </w:rPr>
              <w:t>I have added more references for this case study.</w:t>
            </w:r>
          </w:p>
        </w:tc>
      </w:tr>
      <w:tr w:rsidR="00564019" w:rsidRPr="00067874" w14:paraId="5B848D5F" w14:textId="77777777">
        <w:trPr>
          <w:trHeight w:val="386"/>
        </w:trPr>
        <w:tc>
          <w:tcPr>
            <w:tcW w:w="5351" w:type="dxa"/>
          </w:tcPr>
          <w:p w14:paraId="44463115" w14:textId="77777777" w:rsidR="00564019" w:rsidRPr="00067874" w:rsidRDefault="00556328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067874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53D5C7D2" w14:textId="77777777" w:rsidR="00564019" w:rsidRPr="00067874" w:rsidRDefault="0056401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B5FB149" w14:textId="77777777" w:rsidR="00564019" w:rsidRPr="00067874" w:rsidRDefault="00556328">
            <w:pPr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19BDCECD" w14:textId="77777777" w:rsidR="00564019" w:rsidRPr="00067874" w:rsidRDefault="0056401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12109DF" w14:textId="5AB6644A" w:rsidR="00793710" w:rsidRPr="00067874" w:rsidRDefault="00793710" w:rsidP="00793710">
            <w:pPr>
              <w:rPr>
                <w:rFonts w:ascii="Arial" w:hAnsi="Arial" w:cs="Arial"/>
                <w:sz w:val="20"/>
                <w:szCs w:val="20"/>
              </w:rPr>
            </w:pPr>
            <w:r w:rsidRPr="00067874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564019" w:rsidRPr="00067874" w14:paraId="433DF46E" w14:textId="77777777" w:rsidTr="00067874">
        <w:trPr>
          <w:trHeight w:val="413"/>
        </w:trPr>
        <w:tc>
          <w:tcPr>
            <w:tcW w:w="5351" w:type="dxa"/>
          </w:tcPr>
          <w:p w14:paraId="07305BCB" w14:textId="77777777" w:rsidR="00564019" w:rsidRPr="00067874" w:rsidRDefault="0055632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67874">
              <w:rPr>
                <w:rFonts w:ascii="Arial" w:eastAsia="Times New Roman" w:hAnsi="Arial" w:cs="Arial"/>
                <w:u w:val="single"/>
              </w:rPr>
              <w:t>Optional/General</w:t>
            </w:r>
            <w:r w:rsidRPr="00067874">
              <w:rPr>
                <w:rFonts w:ascii="Arial" w:eastAsia="Times New Roman" w:hAnsi="Arial" w:cs="Arial"/>
              </w:rPr>
              <w:t xml:space="preserve"> </w:t>
            </w:r>
            <w:r w:rsidRPr="00067874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653E2BE6" w14:textId="77777777" w:rsidR="00564019" w:rsidRPr="00067874" w:rsidRDefault="0056401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1D26F664" w14:textId="77777777" w:rsidR="00564019" w:rsidRPr="00067874" w:rsidRDefault="005640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7AC71A04" w14:textId="77777777" w:rsidR="00564019" w:rsidRPr="00067874" w:rsidRDefault="0056401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AD6E5DF" w14:textId="77777777" w:rsidR="00564019" w:rsidRPr="00067874" w:rsidRDefault="0056401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233EEAC" w14:textId="77777777" w:rsidR="00564019" w:rsidRPr="00067874" w:rsidRDefault="0056401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C0312E" w:rsidRPr="00067874" w14:paraId="55B96B2E" w14:textId="77777777" w:rsidTr="00FE602F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57F1E9" w14:textId="77777777" w:rsidR="00C0312E" w:rsidRPr="00067874" w:rsidRDefault="00C0312E" w:rsidP="00FE602F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0" w:name="_Hlk156057883"/>
            <w:bookmarkStart w:id="1" w:name="_Hlk156057704"/>
            <w:r w:rsidRPr="00067874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067874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51E83EAE" w14:textId="77777777" w:rsidR="00C0312E" w:rsidRPr="00067874" w:rsidRDefault="00C0312E" w:rsidP="00FE602F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C0312E" w:rsidRPr="00067874" w14:paraId="387072CF" w14:textId="77777777" w:rsidTr="00FE602F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51B8F9" w14:textId="77777777" w:rsidR="00C0312E" w:rsidRPr="00067874" w:rsidRDefault="00C0312E" w:rsidP="00FE602F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20C8F" w14:textId="77777777" w:rsidR="00C0312E" w:rsidRPr="00067874" w:rsidRDefault="00C0312E" w:rsidP="00FE602F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067874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14:paraId="7A18BD8F" w14:textId="77777777" w:rsidR="00C0312E" w:rsidRPr="00067874" w:rsidRDefault="00C0312E" w:rsidP="00FE602F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067874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067874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222D21A5" w14:textId="77777777" w:rsidR="00C0312E" w:rsidRPr="00067874" w:rsidRDefault="00C0312E" w:rsidP="00FE602F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C0312E" w:rsidRPr="00067874" w14:paraId="68D7FF68" w14:textId="77777777" w:rsidTr="00FE602F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F14E0F" w14:textId="77777777" w:rsidR="00C0312E" w:rsidRPr="00067874" w:rsidRDefault="00C0312E" w:rsidP="00FE602F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67874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604C6DA3" w14:textId="77777777" w:rsidR="00C0312E" w:rsidRPr="00067874" w:rsidRDefault="00C0312E" w:rsidP="00FE602F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16FE66" w14:textId="77777777" w:rsidR="00C0312E" w:rsidRPr="00067874" w:rsidRDefault="00C0312E" w:rsidP="00FE602F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067874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067874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067874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602A7661" w14:textId="77777777" w:rsidR="00C0312E" w:rsidRPr="00067874" w:rsidRDefault="00C0312E" w:rsidP="00FE602F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580C53A9" w14:textId="77777777" w:rsidR="00C0312E" w:rsidRPr="00067874" w:rsidRDefault="00C0312E" w:rsidP="00FE602F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14:paraId="6BF24DDD" w14:textId="77777777" w:rsidR="00C0312E" w:rsidRPr="00067874" w:rsidRDefault="00C0312E" w:rsidP="00FE602F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49A1FE76" w14:textId="77777777" w:rsidR="00C0312E" w:rsidRPr="00067874" w:rsidRDefault="00C0312E" w:rsidP="00FE602F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66ABD35A" w14:textId="0E7C877A" w:rsidR="00C0312E" w:rsidRPr="00067874" w:rsidRDefault="009E17F4" w:rsidP="00FE602F">
            <w:pPr>
              <w:rPr>
                <w:rFonts w:ascii="Arial" w:eastAsia="Arial Unicode MS" w:hAnsi="Arial" w:cs="Arial"/>
                <w:sz w:val="20"/>
                <w:szCs w:val="20"/>
              </w:rPr>
            </w:pPr>
            <w:r w:rsidRPr="00067874">
              <w:rPr>
                <w:rFonts w:ascii="Arial" w:eastAsia="Arial Unicode MS" w:hAnsi="Arial" w:cs="Arial"/>
                <w:sz w:val="20"/>
                <w:szCs w:val="20"/>
              </w:rPr>
              <w:t>No</w:t>
            </w:r>
          </w:p>
        </w:tc>
      </w:tr>
      <w:bookmarkEnd w:id="0"/>
    </w:tbl>
    <w:p w14:paraId="416E1F35" w14:textId="77777777" w:rsidR="00C0312E" w:rsidRPr="00067874" w:rsidRDefault="00C0312E" w:rsidP="00C0312E">
      <w:pPr>
        <w:rPr>
          <w:rFonts w:ascii="Arial" w:hAnsi="Arial" w:cs="Arial"/>
          <w:sz w:val="20"/>
          <w:szCs w:val="20"/>
        </w:rPr>
      </w:pPr>
    </w:p>
    <w:p w14:paraId="38B019B5" w14:textId="77777777" w:rsidR="00C0312E" w:rsidRPr="00067874" w:rsidRDefault="00C0312E" w:rsidP="00C0312E">
      <w:pPr>
        <w:rPr>
          <w:rFonts w:ascii="Arial" w:hAnsi="Arial" w:cs="Arial"/>
          <w:sz w:val="20"/>
          <w:szCs w:val="20"/>
        </w:rPr>
      </w:pPr>
    </w:p>
    <w:p w14:paraId="56D70C58" w14:textId="77777777" w:rsidR="00C0312E" w:rsidRPr="00067874" w:rsidRDefault="00C0312E" w:rsidP="00C0312E">
      <w:pPr>
        <w:rPr>
          <w:rFonts w:ascii="Arial" w:hAnsi="Arial" w:cs="Arial"/>
          <w:bCs/>
          <w:sz w:val="20"/>
          <w:szCs w:val="20"/>
          <w:u w:val="single"/>
        </w:rPr>
      </w:pPr>
    </w:p>
    <w:bookmarkEnd w:id="1"/>
    <w:p w14:paraId="399CD180" w14:textId="77777777" w:rsidR="00564019" w:rsidRPr="00067874" w:rsidRDefault="00564019" w:rsidP="00C0312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564019" w:rsidRPr="00067874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129101" w14:textId="77777777" w:rsidR="00BB744B" w:rsidRDefault="00BB744B">
      <w:r>
        <w:separator/>
      </w:r>
    </w:p>
  </w:endnote>
  <w:endnote w:type="continuationSeparator" w:id="0">
    <w:p w14:paraId="59577699" w14:textId="77777777" w:rsidR="00BB744B" w:rsidRDefault="00BB74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Arimo">
    <w:charset w:val="00"/>
    <w:family w:val="auto"/>
    <w:pitch w:val="default"/>
    <w:embedBold r:id="rId1" w:fontKey="{3AD87D86-0B62-416B-B575-1C9F0364AEEA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EE9EAFDA-6B86-41D1-A7E5-B9C83EF15C00}"/>
    <w:embedBold r:id="rId3" w:fontKey="{69D64B33-0CA3-44EB-8F67-810A9AA34607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2F90BACE-4852-43CC-846F-850523AEE7C6}"/>
    <w:embedBold r:id="rId5" w:fontKey="{650A95C5-3DCB-49FD-84C4-6BE4EE495D9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902B7373-69C1-428C-AF4A-1D0E3358160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E705112-7158-4EBD-AC65-9EB5C07938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2BD58" w14:textId="77777777" w:rsidR="00564019" w:rsidRDefault="00556328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29047F" w14:textId="77777777" w:rsidR="00BB744B" w:rsidRDefault="00BB744B">
      <w:r>
        <w:separator/>
      </w:r>
    </w:p>
  </w:footnote>
  <w:footnote w:type="continuationSeparator" w:id="0">
    <w:p w14:paraId="20A29A7E" w14:textId="77777777" w:rsidR="00BB744B" w:rsidRDefault="00BB74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8C0B07" w14:textId="77777777" w:rsidR="00564019" w:rsidRDefault="0056401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F8FDF8A" w14:textId="77777777" w:rsidR="00564019" w:rsidRDefault="00556328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4019"/>
    <w:rsid w:val="0006436C"/>
    <w:rsid w:val="00067874"/>
    <w:rsid w:val="00556328"/>
    <w:rsid w:val="00564019"/>
    <w:rsid w:val="005E2FBB"/>
    <w:rsid w:val="00793710"/>
    <w:rsid w:val="00885E6A"/>
    <w:rsid w:val="008945C5"/>
    <w:rsid w:val="00954326"/>
    <w:rsid w:val="009654E8"/>
    <w:rsid w:val="009E17F4"/>
    <w:rsid w:val="00A527E3"/>
    <w:rsid w:val="00A73B86"/>
    <w:rsid w:val="00BB744B"/>
    <w:rsid w:val="00C0312E"/>
    <w:rsid w:val="00C774CF"/>
    <w:rsid w:val="00ED5CBA"/>
    <w:rsid w:val="00FE44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6456B2"/>
  <w15:docId w15:val="{0AA9DBA0-AB4E-4ED5-B0AF-08180E8EFA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  <w:style w:type="character" w:styleId="Strong">
    <w:name w:val="Strong"/>
    <w:basedOn w:val="DefaultParagraphFont"/>
    <w:uiPriority w:val="22"/>
    <w:qFormat/>
    <w:rsid w:val="005E2FB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rrop.com/index.php/AJRROP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baaUm6z3nsBU3i6nQEAw2YnQwQ==">CgMxLjAyDmguOGdyb3k1N3phdGJlMg5oLmh0NnZybGpld25kZjgAciExZ1lGYXUzRElmenc4WHFGVHl5dUtmU1lLT29YWlphdXU=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339</Words>
  <Characters>1938</Characters>
  <Application>Microsoft Office Word</Application>
  <DocSecurity>0</DocSecurity>
  <Lines>16</Lines>
  <Paragraphs>4</Paragraphs>
  <ScaleCrop>false</ScaleCrop>
  <Company/>
  <LinksUpToDate>false</LinksUpToDate>
  <CharactersWithSpaces>2273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91</cp:lastModifiedBy>
  <cp:revision>3</cp:revision>
  <dcterms:created xsi:type="dcterms:W3CDTF">2025-12-29T11:08:00Z</dcterms:created>
  <dcterms:modified xsi:type="dcterms:W3CDTF">2025-12-31T11:22:00Z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029b70f2-d86b-4bb4-9c67-42a0deed7d6b</vt:lpwstr>
  </property>
</Properties>
</file>