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7210F" w14:textId="77777777" w:rsidR="00DB0E8D" w:rsidRDefault="00DB0E8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B0E8D" w14:paraId="779EA754" w14:textId="77777777">
        <w:trPr>
          <w:trHeight w:val="290"/>
        </w:trPr>
        <w:tc>
          <w:tcPr>
            <w:tcW w:w="20934" w:type="dxa"/>
            <w:gridSpan w:val="2"/>
            <w:tcBorders>
              <w:top w:val="nil"/>
              <w:left w:val="nil"/>
              <w:right w:val="nil"/>
            </w:tcBorders>
          </w:tcPr>
          <w:p w14:paraId="11BC15D8" w14:textId="77777777" w:rsidR="00DB0E8D" w:rsidRDefault="00DB0E8D">
            <w:pPr>
              <w:pStyle w:val="Heading2"/>
              <w:jc w:val="left"/>
              <w:rPr>
                <w:rFonts w:ascii="Arial" w:eastAsia="Arial" w:hAnsi="Arial" w:cs="Arial"/>
                <w:b w:val="0"/>
                <w:bCs w:val="0"/>
                <w:sz w:val="28"/>
                <w:szCs w:val="28"/>
              </w:rPr>
            </w:pPr>
          </w:p>
        </w:tc>
      </w:tr>
      <w:tr w:rsidR="00DB0E8D" w14:paraId="7E581AC4" w14:textId="77777777">
        <w:trPr>
          <w:trHeight w:val="290"/>
        </w:trPr>
        <w:tc>
          <w:tcPr>
            <w:tcW w:w="5167" w:type="dxa"/>
          </w:tcPr>
          <w:p w14:paraId="1C8633A2" w14:textId="77777777" w:rsidR="00DB0E8D" w:rsidRDefault="00EE1EC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37799E7" w14:textId="77777777" w:rsidR="00DB0E8D" w:rsidRDefault="00EE1ECB">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Research and Reports in Gastroenterology</w:t>
              </w:r>
            </w:hyperlink>
          </w:p>
        </w:tc>
      </w:tr>
      <w:tr w:rsidR="00DB0E8D" w14:paraId="1C84812E" w14:textId="77777777">
        <w:trPr>
          <w:trHeight w:val="290"/>
        </w:trPr>
        <w:tc>
          <w:tcPr>
            <w:tcW w:w="5167" w:type="dxa"/>
          </w:tcPr>
          <w:p w14:paraId="1507C7F8" w14:textId="77777777" w:rsidR="00DB0E8D" w:rsidRDefault="00EE1EC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68F24D2" w14:textId="77777777" w:rsidR="00DB0E8D" w:rsidRDefault="00EE1EC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Ms_AJRRGA_148961</w:t>
            </w:r>
          </w:p>
        </w:tc>
      </w:tr>
      <w:tr w:rsidR="00DB0E8D" w14:paraId="345D1B72" w14:textId="77777777">
        <w:trPr>
          <w:trHeight w:val="650"/>
        </w:trPr>
        <w:tc>
          <w:tcPr>
            <w:tcW w:w="5167" w:type="dxa"/>
          </w:tcPr>
          <w:p w14:paraId="225C82FA" w14:textId="77777777" w:rsidR="00DB0E8D" w:rsidRDefault="00EE1EC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2196C50" w14:textId="77777777" w:rsidR="00DB0E8D" w:rsidRDefault="00EE1EC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INTRAGASTRIC FOREIGN BODY: A CASE STUDY</w:t>
            </w:r>
          </w:p>
        </w:tc>
      </w:tr>
      <w:tr w:rsidR="00DB0E8D" w14:paraId="7323C94D" w14:textId="77777777">
        <w:trPr>
          <w:trHeight w:val="332"/>
        </w:trPr>
        <w:tc>
          <w:tcPr>
            <w:tcW w:w="5167" w:type="dxa"/>
          </w:tcPr>
          <w:p w14:paraId="72F2AAD8" w14:textId="77777777" w:rsidR="00DB0E8D" w:rsidRDefault="00EE1EC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29116C7" w14:textId="77777777" w:rsidR="00DB0E8D" w:rsidRDefault="00EE1EC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study</w:t>
            </w:r>
          </w:p>
        </w:tc>
      </w:tr>
    </w:tbl>
    <w:p w14:paraId="3EEE7639" w14:textId="77777777" w:rsidR="00DB0E8D" w:rsidRDefault="00DB0E8D">
      <w:pPr>
        <w:pBdr>
          <w:top w:val="nil"/>
          <w:left w:val="nil"/>
          <w:bottom w:val="nil"/>
          <w:right w:val="nil"/>
          <w:between w:val="nil"/>
        </w:pBdr>
        <w:jc w:val="both"/>
        <w:rPr>
          <w:rFonts w:ascii="Arial" w:eastAsia="Arial" w:hAnsi="Arial" w:cs="Arial"/>
          <w:color w:val="000000"/>
          <w:sz w:val="20"/>
          <w:szCs w:val="20"/>
          <w:u w:val="single"/>
        </w:rPr>
      </w:pPr>
    </w:p>
    <w:p w14:paraId="5D3A4E3C" w14:textId="77777777" w:rsidR="00DB0E8D" w:rsidRDefault="00DB0E8D">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B0E8D" w14:paraId="1832C7F8" w14:textId="77777777">
        <w:tc>
          <w:tcPr>
            <w:tcW w:w="21150" w:type="dxa"/>
            <w:gridSpan w:val="3"/>
            <w:tcBorders>
              <w:top w:val="nil"/>
              <w:left w:val="nil"/>
              <w:right w:val="nil"/>
            </w:tcBorders>
          </w:tcPr>
          <w:p w14:paraId="20D8325C" w14:textId="77777777" w:rsidR="00DB0E8D" w:rsidRDefault="00EE1ECB">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110AFBE" w14:textId="77777777" w:rsidR="00DB0E8D" w:rsidRDefault="00DB0E8D">
            <w:pPr>
              <w:rPr>
                <w:sz w:val="20"/>
                <w:szCs w:val="20"/>
              </w:rPr>
            </w:pPr>
          </w:p>
        </w:tc>
      </w:tr>
      <w:tr w:rsidR="00DB0E8D" w14:paraId="6E5F65F4" w14:textId="77777777">
        <w:tc>
          <w:tcPr>
            <w:tcW w:w="5351" w:type="dxa"/>
          </w:tcPr>
          <w:p w14:paraId="6F2E348E" w14:textId="77777777" w:rsidR="00DB0E8D" w:rsidRDefault="00DB0E8D">
            <w:pPr>
              <w:pStyle w:val="Heading2"/>
              <w:jc w:val="left"/>
              <w:rPr>
                <w:rFonts w:ascii="Times New Roman" w:eastAsia="Times New Roman" w:hAnsi="Times New Roman" w:cs="Times New Roman"/>
              </w:rPr>
            </w:pPr>
          </w:p>
        </w:tc>
        <w:tc>
          <w:tcPr>
            <w:tcW w:w="9357" w:type="dxa"/>
          </w:tcPr>
          <w:p w14:paraId="5AA32604" w14:textId="77777777" w:rsidR="00DB0E8D" w:rsidRDefault="00EE1EC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FF6602A" w14:textId="77777777" w:rsidR="00DB0E8D" w:rsidRDefault="00EE1ECB">
            <w:pPr>
              <w:rPr>
                <w:sz w:val="20"/>
                <w:szCs w:val="20"/>
              </w:rPr>
            </w:pPr>
            <w:r>
              <w:rPr>
                <w:b/>
                <w:bCs/>
                <w:sz w:val="20"/>
                <w:szCs w:val="20"/>
                <w:highlight w:val="yellow"/>
              </w:rPr>
              <w:t>Artificial Intelligence (AI) generated or assisted review comments are strictly prohibited during peer review.</w:t>
            </w:r>
          </w:p>
          <w:p w14:paraId="69D3F6A2" w14:textId="77777777" w:rsidR="00DB0E8D" w:rsidRDefault="00DB0E8D"/>
        </w:tc>
        <w:tc>
          <w:tcPr>
            <w:tcW w:w="6442" w:type="dxa"/>
          </w:tcPr>
          <w:p w14:paraId="03A99AB8" w14:textId="77777777" w:rsidR="00DB0E8D" w:rsidRDefault="00EE1EC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1CA12D9B" w14:textId="77777777" w:rsidR="00DB0E8D" w:rsidRDefault="00DB0E8D">
            <w:pPr>
              <w:pStyle w:val="Heading2"/>
              <w:jc w:val="left"/>
              <w:rPr>
                <w:rFonts w:ascii="Times New Roman" w:eastAsia="Times New Roman" w:hAnsi="Times New Roman" w:cs="Times New Roman"/>
                <w:b w:val="0"/>
                <w:bCs w:val="0"/>
              </w:rPr>
            </w:pPr>
          </w:p>
        </w:tc>
      </w:tr>
      <w:tr w:rsidR="00DB0E8D" w14:paraId="55EF7292" w14:textId="77777777">
        <w:trPr>
          <w:trHeight w:val="1264"/>
        </w:trPr>
        <w:tc>
          <w:tcPr>
            <w:tcW w:w="5351" w:type="dxa"/>
          </w:tcPr>
          <w:p w14:paraId="5CD728E4" w14:textId="77777777" w:rsidR="00DB0E8D" w:rsidRDefault="00EE1ECB">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4548985B" w14:textId="77777777" w:rsidR="00DB0E8D" w:rsidRDefault="00DB0E8D">
            <w:pPr>
              <w:ind w:left="360"/>
              <w:rPr>
                <w:sz w:val="20"/>
                <w:szCs w:val="20"/>
              </w:rPr>
            </w:pPr>
          </w:p>
        </w:tc>
        <w:tc>
          <w:tcPr>
            <w:tcW w:w="9357" w:type="dxa"/>
          </w:tcPr>
          <w:p w14:paraId="0D09B99F" w14:textId="77777777" w:rsidR="00DB0E8D" w:rsidRDefault="00EE1ECB">
            <w:pPr>
              <w:pBdr>
                <w:top w:val="nil"/>
                <w:left w:val="nil"/>
                <w:bottom w:val="nil"/>
                <w:right w:val="nil"/>
                <w:between w:val="nil"/>
              </w:pBdr>
              <w:rPr>
                <w:color w:val="000000"/>
                <w:sz w:val="20"/>
                <w:szCs w:val="20"/>
              </w:rPr>
            </w:pPr>
            <w:r>
              <w:rPr>
                <w:sz w:val="20"/>
                <w:szCs w:val="20"/>
              </w:rPr>
              <w:t>The given manuscript is a case study talking about a case of foreign body in the upper GI tract in young female patient. The manuscript tells about importance of timely and immediate intervention required in case of foreign body which is swallowed to prevent complications like perforation. This manuscript can guide clinicians to take appropriate measures in such cases.</w:t>
            </w:r>
          </w:p>
        </w:tc>
        <w:tc>
          <w:tcPr>
            <w:tcW w:w="6442" w:type="dxa"/>
          </w:tcPr>
          <w:p w14:paraId="4922C514" w14:textId="6FE5E65E" w:rsidR="00DB0E8D" w:rsidRDefault="00E87B8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so much for the feedback</w:t>
            </w:r>
          </w:p>
        </w:tc>
      </w:tr>
      <w:tr w:rsidR="00DB0E8D" w14:paraId="7CE09039" w14:textId="77777777">
        <w:trPr>
          <w:trHeight w:val="1262"/>
        </w:trPr>
        <w:tc>
          <w:tcPr>
            <w:tcW w:w="5351" w:type="dxa"/>
          </w:tcPr>
          <w:p w14:paraId="5E0B30DD" w14:textId="77777777" w:rsidR="00DB0E8D" w:rsidRDefault="00EE1ECB">
            <w:pPr>
              <w:ind w:left="360"/>
              <w:rPr>
                <w:sz w:val="20"/>
                <w:szCs w:val="20"/>
              </w:rPr>
            </w:pPr>
            <w:r>
              <w:rPr>
                <w:b/>
                <w:bCs/>
                <w:sz w:val="20"/>
                <w:szCs w:val="20"/>
              </w:rPr>
              <w:t>Is the title of the article suitable?</w:t>
            </w:r>
          </w:p>
          <w:p w14:paraId="6E5E88B7" w14:textId="77777777" w:rsidR="00DB0E8D" w:rsidRDefault="00EE1ECB">
            <w:pPr>
              <w:ind w:left="360"/>
              <w:rPr>
                <w:sz w:val="20"/>
                <w:szCs w:val="20"/>
              </w:rPr>
            </w:pPr>
            <w:r>
              <w:rPr>
                <w:b/>
                <w:bCs/>
                <w:sz w:val="20"/>
                <w:szCs w:val="20"/>
              </w:rPr>
              <w:t>(If not please suggest an alternative title)</w:t>
            </w:r>
          </w:p>
          <w:p w14:paraId="3BAFCD0A" w14:textId="77777777" w:rsidR="00DB0E8D" w:rsidRDefault="00DB0E8D">
            <w:pPr>
              <w:pStyle w:val="Heading2"/>
              <w:jc w:val="left"/>
              <w:rPr>
                <w:rFonts w:ascii="Times New Roman" w:eastAsia="Times New Roman" w:hAnsi="Times New Roman" w:cs="Times New Roman"/>
                <w:u w:val="single"/>
              </w:rPr>
            </w:pPr>
          </w:p>
        </w:tc>
        <w:tc>
          <w:tcPr>
            <w:tcW w:w="9357" w:type="dxa"/>
          </w:tcPr>
          <w:p w14:paraId="6259DC83" w14:textId="77777777" w:rsidR="00DB0E8D" w:rsidRDefault="00EE1ECB">
            <w:pPr>
              <w:ind w:left="360"/>
              <w:rPr>
                <w:sz w:val="20"/>
                <w:szCs w:val="20"/>
              </w:rPr>
            </w:pPr>
            <w:r>
              <w:rPr>
                <w:sz w:val="20"/>
                <w:szCs w:val="20"/>
              </w:rPr>
              <w:t>Yes, the title is suitable.</w:t>
            </w:r>
          </w:p>
        </w:tc>
        <w:tc>
          <w:tcPr>
            <w:tcW w:w="6442" w:type="dxa"/>
          </w:tcPr>
          <w:p w14:paraId="2C6D6C4D" w14:textId="328DBF46" w:rsidR="00DB0E8D" w:rsidRDefault="00E87B8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DB0E8D" w14:paraId="1194AC2D" w14:textId="77777777">
        <w:trPr>
          <w:trHeight w:val="1262"/>
        </w:trPr>
        <w:tc>
          <w:tcPr>
            <w:tcW w:w="5351" w:type="dxa"/>
          </w:tcPr>
          <w:p w14:paraId="4E09DB22" w14:textId="77777777" w:rsidR="00DB0E8D" w:rsidRDefault="00EE1EC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B288E13" w14:textId="77777777" w:rsidR="00DB0E8D" w:rsidRDefault="00DB0E8D">
            <w:pPr>
              <w:pStyle w:val="Heading2"/>
              <w:jc w:val="left"/>
              <w:rPr>
                <w:rFonts w:ascii="Times New Roman" w:eastAsia="Times New Roman" w:hAnsi="Times New Roman" w:cs="Times New Roman"/>
                <w:u w:val="single"/>
              </w:rPr>
            </w:pPr>
          </w:p>
        </w:tc>
        <w:tc>
          <w:tcPr>
            <w:tcW w:w="9357" w:type="dxa"/>
          </w:tcPr>
          <w:p w14:paraId="0DDF703B" w14:textId="77777777" w:rsidR="00DB0E8D" w:rsidRDefault="00EE1ECB">
            <w:pPr>
              <w:ind w:left="360"/>
              <w:rPr>
                <w:sz w:val="20"/>
                <w:szCs w:val="20"/>
              </w:rPr>
            </w:pPr>
            <w:r>
              <w:rPr>
                <w:sz w:val="20"/>
                <w:szCs w:val="20"/>
              </w:rPr>
              <w:t>Yes, the article is comprehensive.</w:t>
            </w:r>
          </w:p>
        </w:tc>
        <w:tc>
          <w:tcPr>
            <w:tcW w:w="6442" w:type="dxa"/>
          </w:tcPr>
          <w:p w14:paraId="4FE14EB1" w14:textId="440B2459" w:rsidR="00DB0E8D" w:rsidRDefault="00E87B8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DB0E8D" w14:paraId="14F59A04" w14:textId="77777777">
        <w:trPr>
          <w:trHeight w:val="704"/>
        </w:trPr>
        <w:tc>
          <w:tcPr>
            <w:tcW w:w="5351" w:type="dxa"/>
          </w:tcPr>
          <w:p w14:paraId="0F9E05F4" w14:textId="77777777" w:rsidR="00DB0E8D" w:rsidRDefault="00EE1EC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C571FAF" w14:textId="77777777" w:rsidR="00DB0E8D" w:rsidRDefault="00EE1ECB">
            <w:pPr>
              <w:pBdr>
                <w:top w:val="nil"/>
                <w:left w:val="nil"/>
                <w:bottom w:val="nil"/>
                <w:right w:val="nil"/>
                <w:between w:val="nil"/>
              </w:pBdr>
              <w:rPr>
                <w:color w:val="000000"/>
                <w:sz w:val="20"/>
                <w:szCs w:val="20"/>
              </w:rPr>
            </w:pPr>
            <w:r>
              <w:rPr>
                <w:sz w:val="20"/>
                <w:szCs w:val="20"/>
              </w:rPr>
              <w:t>Yes, it's correct</w:t>
            </w:r>
          </w:p>
        </w:tc>
        <w:tc>
          <w:tcPr>
            <w:tcW w:w="6442" w:type="dxa"/>
          </w:tcPr>
          <w:p w14:paraId="75673F55" w14:textId="45439301" w:rsidR="00DB0E8D" w:rsidRDefault="00E87B8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DB0E8D" w14:paraId="0318EE5D" w14:textId="77777777">
        <w:trPr>
          <w:trHeight w:val="703"/>
        </w:trPr>
        <w:tc>
          <w:tcPr>
            <w:tcW w:w="5351" w:type="dxa"/>
          </w:tcPr>
          <w:p w14:paraId="2D2241ED" w14:textId="77777777" w:rsidR="00DB0E8D" w:rsidRDefault="00EE1EC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1647FCF6" w14:textId="77777777" w:rsidR="00DB0E8D" w:rsidRDefault="00EE1ECB">
            <w:pPr>
              <w:pBdr>
                <w:top w:val="nil"/>
                <w:left w:val="nil"/>
                <w:bottom w:val="nil"/>
                <w:right w:val="nil"/>
                <w:between w:val="nil"/>
              </w:pBdr>
              <w:rPr>
                <w:color w:val="000000"/>
                <w:sz w:val="20"/>
                <w:szCs w:val="20"/>
              </w:rPr>
            </w:pPr>
            <w:r>
              <w:rPr>
                <w:sz w:val="20"/>
                <w:szCs w:val="20"/>
              </w:rPr>
              <w:t xml:space="preserve">Yes, they are sufficient </w:t>
            </w:r>
          </w:p>
        </w:tc>
        <w:tc>
          <w:tcPr>
            <w:tcW w:w="6442" w:type="dxa"/>
          </w:tcPr>
          <w:p w14:paraId="62C0375E" w14:textId="46F96154" w:rsidR="00DB0E8D" w:rsidRDefault="00E87B8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DB0E8D" w14:paraId="63A67657" w14:textId="77777777">
        <w:trPr>
          <w:trHeight w:val="386"/>
        </w:trPr>
        <w:tc>
          <w:tcPr>
            <w:tcW w:w="5351" w:type="dxa"/>
          </w:tcPr>
          <w:p w14:paraId="6E7D17C3" w14:textId="77777777" w:rsidR="00DB0E8D" w:rsidRDefault="00EE1EC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5005739A" w14:textId="77777777" w:rsidR="00DB0E8D" w:rsidRDefault="00DB0E8D">
            <w:pPr>
              <w:rPr>
                <w:sz w:val="20"/>
                <w:szCs w:val="20"/>
              </w:rPr>
            </w:pPr>
          </w:p>
        </w:tc>
        <w:tc>
          <w:tcPr>
            <w:tcW w:w="9357" w:type="dxa"/>
          </w:tcPr>
          <w:p w14:paraId="7C30AABE" w14:textId="77777777" w:rsidR="00DB0E8D" w:rsidRDefault="00EE1ECB">
            <w:pPr>
              <w:rPr>
                <w:sz w:val="20"/>
                <w:szCs w:val="20"/>
              </w:rPr>
            </w:pPr>
            <w:r>
              <w:rPr>
                <w:sz w:val="20"/>
                <w:szCs w:val="20"/>
              </w:rPr>
              <w:t>Yes</w:t>
            </w:r>
          </w:p>
        </w:tc>
        <w:tc>
          <w:tcPr>
            <w:tcW w:w="6442" w:type="dxa"/>
          </w:tcPr>
          <w:p w14:paraId="72132605" w14:textId="7E46868A" w:rsidR="00DB0E8D" w:rsidRDefault="00E87B89">
            <w:pPr>
              <w:rPr>
                <w:sz w:val="20"/>
                <w:szCs w:val="20"/>
              </w:rPr>
            </w:pPr>
            <w:r>
              <w:rPr>
                <w:sz w:val="20"/>
                <w:szCs w:val="20"/>
              </w:rPr>
              <w:t>Okay</w:t>
            </w:r>
          </w:p>
        </w:tc>
      </w:tr>
      <w:tr w:rsidR="00DB0E8D" w14:paraId="482372B9" w14:textId="77777777">
        <w:trPr>
          <w:trHeight w:val="1178"/>
        </w:trPr>
        <w:tc>
          <w:tcPr>
            <w:tcW w:w="5351" w:type="dxa"/>
          </w:tcPr>
          <w:p w14:paraId="0416D06F" w14:textId="77777777" w:rsidR="00DB0E8D" w:rsidRDefault="00EE1EC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7A46EA38" w14:textId="77777777" w:rsidR="00DB0E8D" w:rsidRDefault="00DB0E8D">
            <w:pPr>
              <w:pStyle w:val="Heading2"/>
              <w:jc w:val="left"/>
              <w:rPr>
                <w:rFonts w:ascii="Times New Roman" w:eastAsia="Times New Roman" w:hAnsi="Times New Roman" w:cs="Times New Roman"/>
                <w:b w:val="0"/>
                <w:bCs w:val="0"/>
              </w:rPr>
            </w:pPr>
          </w:p>
        </w:tc>
        <w:tc>
          <w:tcPr>
            <w:tcW w:w="9357" w:type="dxa"/>
          </w:tcPr>
          <w:p w14:paraId="0D945385" w14:textId="77777777" w:rsidR="00DB0E8D" w:rsidRDefault="00EE1ECB">
            <w:pPr>
              <w:numPr>
                <w:ilvl w:val="0"/>
                <w:numId w:val="1"/>
              </w:numPr>
              <w:pBdr>
                <w:top w:val="nil"/>
                <w:left w:val="nil"/>
                <w:bottom w:val="nil"/>
                <w:right w:val="nil"/>
                <w:between w:val="nil"/>
              </w:pBdr>
              <w:rPr>
                <w:color w:val="000000"/>
                <w:sz w:val="20"/>
                <w:szCs w:val="20"/>
              </w:rPr>
            </w:pPr>
            <w:r>
              <w:rPr>
                <w:sz w:val="20"/>
                <w:szCs w:val="20"/>
              </w:rPr>
              <w:t>Article says “toothebrush swallowed for 10 days ” - correction - foreign body swallowed 10 days back</w:t>
            </w:r>
          </w:p>
          <w:p w14:paraId="0E54BB75" w14:textId="77777777" w:rsidR="00DB0E8D" w:rsidRDefault="00EE1ECB">
            <w:pPr>
              <w:numPr>
                <w:ilvl w:val="0"/>
                <w:numId w:val="1"/>
              </w:numPr>
              <w:pBdr>
                <w:top w:val="nil"/>
                <w:left w:val="nil"/>
                <w:bottom w:val="nil"/>
                <w:right w:val="nil"/>
                <w:between w:val="nil"/>
              </w:pBdr>
              <w:rPr>
                <w:color w:val="000000"/>
                <w:sz w:val="20"/>
                <w:szCs w:val="20"/>
              </w:rPr>
            </w:pPr>
            <w:r>
              <w:rPr>
                <w:sz w:val="20"/>
                <w:szCs w:val="20"/>
              </w:rPr>
              <w:t>Epiploopplasty spelling is different in two places.</w:t>
            </w:r>
          </w:p>
        </w:tc>
        <w:tc>
          <w:tcPr>
            <w:tcW w:w="6442" w:type="dxa"/>
          </w:tcPr>
          <w:p w14:paraId="63A83C70" w14:textId="34C3D6CB" w:rsidR="00DB0E8D" w:rsidRDefault="00E87B89">
            <w:pPr>
              <w:rPr>
                <w:sz w:val="20"/>
                <w:szCs w:val="20"/>
              </w:rPr>
            </w:pPr>
            <w:r>
              <w:rPr>
                <w:sz w:val="20"/>
                <w:szCs w:val="20"/>
              </w:rPr>
              <w:t>Noted</w:t>
            </w:r>
          </w:p>
        </w:tc>
      </w:tr>
    </w:tbl>
    <w:p w14:paraId="12F4FB7A" w14:textId="77777777" w:rsidR="00DB0E8D" w:rsidRDefault="00DB0E8D">
      <w:pPr>
        <w:pBdr>
          <w:top w:val="nil"/>
          <w:left w:val="nil"/>
          <w:bottom w:val="nil"/>
          <w:right w:val="nil"/>
          <w:between w:val="nil"/>
        </w:pBdr>
        <w:jc w:val="both"/>
        <w:rPr>
          <w:color w:val="000000"/>
          <w:sz w:val="20"/>
          <w:szCs w:val="20"/>
          <w:u w:val="single"/>
        </w:rPr>
      </w:pPr>
    </w:p>
    <w:p w14:paraId="5B6029BF" w14:textId="77777777" w:rsidR="00DB0E8D" w:rsidRDefault="00DB0E8D">
      <w:pPr>
        <w:pBdr>
          <w:top w:val="nil"/>
          <w:left w:val="nil"/>
          <w:bottom w:val="nil"/>
          <w:right w:val="nil"/>
          <w:between w:val="nil"/>
        </w:pBdr>
        <w:jc w:val="both"/>
        <w:rPr>
          <w:color w:val="000000"/>
          <w:sz w:val="20"/>
          <w:szCs w:val="20"/>
          <w:u w:val="single"/>
        </w:rPr>
      </w:pPr>
    </w:p>
    <w:p w14:paraId="132E6798" w14:textId="77777777" w:rsidR="00DB0E8D" w:rsidRDefault="00DB0E8D">
      <w:pPr>
        <w:pBdr>
          <w:top w:val="nil"/>
          <w:left w:val="nil"/>
          <w:bottom w:val="nil"/>
          <w:right w:val="nil"/>
          <w:between w:val="nil"/>
        </w:pBdr>
        <w:jc w:val="both"/>
        <w:rPr>
          <w:color w:val="000000"/>
          <w:sz w:val="20"/>
          <w:szCs w:val="20"/>
          <w:u w:val="single"/>
        </w:rPr>
      </w:pPr>
    </w:p>
    <w:p w14:paraId="7648F893" w14:textId="77777777" w:rsidR="00DB0E8D" w:rsidRDefault="00DB0E8D">
      <w:pPr>
        <w:pBdr>
          <w:top w:val="nil"/>
          <w:left w:val="nil"/>
          <w:bottom w:val="nil"/>
          <w:right w:val="nil"/>
          <w:between w:val="nil"/>
        </w:pBdr>
        <w:jc w:val="both"/>
        <w:rPr>
          <w:color w:val="000000"/>
          <w:sz w:val="20"/>
          <w:szCs w:val="20"/>
          <w:u w:val="single"/>
        </w:rPr>
      </w:pPr>
    </w:p>
    <w:p w14:paraId="68750EBE" w14:textId="77777777" w:rsidR="00DB0E8D" w:rsidRDefault="00DB0E8D">
      <w:pPr>
        <w:pBdr>
          <w:top w:val="nil"/>
          <w:left w:val="nil"/>
          <w:bottom w:val="nil"/>
          <w:right w:val="nil"/>
          <w:between w:val="nil"/>
        </w:pBdr>
        <w:jc w:val="both"/>
        <w:rPr>
          <w:color w:val="000000"/>
          <w:sz w:val="20"/>
          <w:szCs w:val="20"/>
          <w:u w:val="single"/>
        </w:rPr>
      </w:pPr>
    </w:p>
    <w:p w14:paraId="6DC38C3A" w14:textId="77777777" w:rsidR="00DB0E8D" w:rsidRDefault="00DB0E8D">
      <w:pPr>
        <w:pBdr>
          <w:top w:val="nil"/>
          <w:left w:val="nil"/>
          <w:bottom w:val="nil"/>
          <w:right w:val="nil"/>
          <w:between w:val="nil"/>
        </w:pBdr>
        <w:jc w:val="both"/>
        <w:rPr>
          <w:color w:val="000000"/>
          <w:sz w:val="20"/>
          <w:szCs w:val="20"/>
          <w:u w:val="single"/>
        </w:rPr>
      </w:pPr>
    </w:p>
    <w:p w14:paraId="01E77AEB" w14:textId="77777777" w:rsidR="00DB0E8D" w:rsidRDefault="00DB0E8D">
      <w:pPr>
        <w:pBdr>
          <w:top w:val="nil"/>
          <w:left w:val="nil"/>
          <w:bottom w:val="nil"/>
          <w:right w:val="nil"/>
          <w:between w:val="nil"/>
        </w:pBdr>
        <w:jc w:val="both"/>
        <w:rPr>
          <w:color w:val="000000"/>
          <w:sz w:val="20"/>
          <w:szCs w:val="20"/>
          <w:u w:val="single"/>
        </w:rPr>
      </w:pPr>
    </w:p>
    <w:p w14:paraId="286347F0" w14:textId="77777777" w:rsidR="00DB0E8D" w:rsidRDefault="00DB0E8D">
      <w:pPr>
        <w:pBdr>
          <w:top w:val="nil"/>
          <w:left w:val="nil"/>
          <w:bottom w:val="nil"/>
          <w:right w:val="nil"/>
          <w:between w:val="nil"/>
        </w:pBdr>
        <w:jc w:val="both"/>
        <w:rPr>
          <w:color w:val="000000"/>
          <w:sz w:val="20"/>
          <w:szCs w:val="20"/>
          <w:u w:val="single"/>
        </w:rPr>
      </w:pPr>
    </w:p>
    <w:p w14:paraId="03CB8F5F" w14:textId="77777777" w:rsidR="00DB0E8D" w:rsidRDefault="00DB0E8D">
      <w:pPr>
        <w:pBdr>
          <w:top w:val="nil"/>
          <w:left w:val="nil"/>
          <w:bottom w:val="nil"/>
          <w:right w:val="nil"/>
          <w:between w:val="nil"/>
        </w:pBdr>
        <w:jc w:val="both"/>
        <w:rPr>
          <w:color w:val="000000"/>
          <w:sz w:val="20"/>
          <w:szCs w:val="20"/>
          <w:u w:val="single"/>
        </w:rPr>
      </w:pPr>
    </w:p>
    <w:p w14:paraId="3347D713" w14:textId="77777777" w:rsidR="00DB0E8D" w:rsidRDefault="00DB0E8D">
      <w:pPr>
        <w:pBdr>
          <w:top w:val="nil"/>
          <w:left w:val="nil"/>
          <w:bottom w:val="nil"/>
          <w:right w:val="nil"/>
          <w:between w:val="nil"/>
        </w:pBdr>
        <w:jc w:val="both"/>
        <w:rPr>
          <w:color w:val="000000"/>
          <w:sz w:val="20"/>
          <w:szCs w:val="20"/>
          <w:u w:val="single"/>
        </w:rPr>
      </w:pPr>
    </w:p>
    <w:p w14:paraId="6612CA25" w14:textId="77777777" w:rsidR="00DB0E8D" w:rsidRDefault="00DB0E8D">
      <w:pPr>
        <w:pBdr>
          <w:top w:val="nil"/>
          <w:left w:val="nil"/>
          <w:bottom w:val="nil"/>
          <w:right w:val="nil"/>
          <w:between w:val="nil"/>
        </w:pBdr>
        <w:jc w:val="both"/>
        <w:rPr>
          <w:color w:val="000000"/>
          <w:sz w:val="20"/>
          <w:szCs w:val="20"/>
          <w:u w:val="single"/>
        </w:rPr>
      </w:pPr>
    </w:p>
    <w:p w14:paraId="79E1C9E6" w14:textId="77777777" w:rsidR="00574722" w:rsidRDefault="00574722">
      <w:pPr>
        <w:pBdr>
          <w:top w:val="nil"/>
          <w:left w:val="nil"/>
          <w:bottom w:val="nil"/>
          <w:right w:val="nil"/>
          <w:between w:val="nil"/>
        </w:pBdr>
        <w:jc w:val="both"/>
        <w:rPr>
          <w:color w:val="000000"/>
          <w:sz w:val="20"/>
          <w:szCs w:val="20"/>
          <w:u w:val="single"/>
        </w:rPr>
      </w:pPr>
    </w:p>
    <w:p w14:paraId="660B824D" w14:textId="77777777" w:rsidR="00574722" w:rsidRDefault="00574722">
      <w:pPr>
        <w:pBdr>
          <w:top w:val="nil"/>
          <w:left w:val="nil"/>
          <w:bottom w:val="nil"/>
          <w:right w:val="nil"/>
          <w:between w:val="nil"/>
        </w:pBdr>
        <w:jc w:val="both"/>
        <w:rPr>
          <w:color w:val="000000"/>
          <w:sz w:val="20"/>
          <w:szCs w:val="20"/>
          <w:u w:val="single"/>
        </w:rPr>
      </w:pPr>
    </w:p>
    <w:p w14:paraId="6292A6A7" w14:textId="77777777" w:rsidR="00574722" w:rsidRDefault="00574722">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574722" w14:paraId="25F1C897" w14:textId="77777777" w:rsidTr="00574722">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2F1036FA" w14:textId="77777777" w:rsidR="00574722" w:rsidRDefault="00574722">
            <w:pPr>
              <w:spacing w:line="276" w:lineRule="auto"/>
              <w:rPr>
                <w:rFonts w:ascii="Arial" w:eastAsia="Arial Unicode MS" w:hAnsi="Arial" w:cs="Arial"/>
                <w:b/>
                <w:sz w:val="20"/>
                <w:szCs w:val="20"/>
                <w:u w:val="single"/>
              </w:rPr>
            </w:pPr>
            <w:bookmarkStart w:id="0" w:name="_Hlk156057883"/>
            <w:bookmarkStart w:id="1"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1C19D449" w14:textId="77777777" w:rsidR="00574722" w:rsidRDefault="00574722">
            <w:pPr>
              <w:spacing w:line="276" w:lineRule="auto"/>
              <w:rPr>
                <w:rFonts w:ascii="Arial" w:eastAsia="Arial Unicode MS" w:hAnsi="Arial" w:cs="Arial"/>
                <w:b/>
                <w:sz w:val="20"/>
                <w:szCs w:val="20"/>
                <w:u w:val="single"/>
              </w:rPr>
            </w:pPr>
          </w:p>
        </w:tc>
      </w:tr>
      <w:tr w:rsidR="00574722" w14:paraId="69897061" w14:textId="77777777" w:rsidTr="00574722">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7A91B0D" w14:textId="77777777" w:rsidR="00574722" w:rsidRDefault="00574722">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FA587" w14:textId="77777777" w:rsidR="00574722" w:rsidRDefault="00574722">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64FE03C8" w14:textId="77777777" w:rsidR="00574722" w:rsidRDefault="00574722">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7FE40464" w14:textId="77777777" w:rsidR="00574722" w:rsidRDefault="00574722">
            <w:pPr>
              <w:keepNext/>
              <w:spacing w:line="276" w:lineRule="auto"/>
              <w:outlineLvl w:val="1"/>
              <w:rPr>
                <w:rFonts w:ascii="Arial" w:eastAsia="MS Mincho" w:hAnsi="Arial" w:cs="Arial"/>
                <w:bCs/>
                <w:sz w:val="20"/>
                <w:szCs w:val="20"/>
              </w:rPr>
            </w:pPr>
          </w:p>
        </w:tc>
      </w:tr>
      <w:tr w:rsidR="00574722" w14:paraId="7CAEE285" w14:textId="77777777" w:rsidTr="00574722">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58A92369" w14:textId="77777777" w:rsidR="00574722" w:rsidRDefault="00574722">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6BC05BBE" w14:textId="77777777" w:rsidR="00574722" w:rsidRDefault="00574722">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8C77BE" w14:textId="77777777" w:rsidR="00574722" w:rsidRDefault="00574722">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20DA8745" w14:textId="77777777" w:rsidR="00574722" w:rsidRDefault="00574722">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7A843456" w14:textId="77777777" w:rsidR="00574722" w:rsidRDefault="00574722">
            <w:pPr>
              <w:spacing w:line="276" w:lineRule="auto"/>
              <w:rPr>
                <w:rFonts w:ascii="Arial" w:eastAsia="Arial Unicode MS" w:hAnsi="Arial" w:cs="Arial"/>
                <w:sz w:val="20"/>
                <w:szCs w:val="20"/>
              </w:rPr>
            </w:pPr>
          </w:p>
          <w:p w14:paraId="3CD8B204" w14:textId="77777777" w:rsidR="00574722" w:rsidRDefault="00574722">
            <w:pPr>
              <w:spacing w:line="276" w:lineRule="auto"/>
              <w:rPr>
                <w:rFonts w:ascii="Arial" w:eastAsia="Arial Unicode MS" w:hAnsi="Arial" w:cs="Arial"/>
                <w:sz w:val="20"/>
                <w:szCs w:val="20"/>
              </w:rPr>
            </w:pPr>
          </w:p>
          <w:p w14:paraId="60321725" w14:textId="77777777" w:rsidR="00574722" w:rsidRDefault="00574722">
            <w:pPr>
              <w:spacing w:line="276" w:lineRule="auto"/>
              <w:rPr>
                <w:rFonts w:ascii="Arial" w:eastAsia="Arial Unicode MS" w:hAnsi="Arial" w:cs="Arial"/>
                <w:sz w:val="20"/>
                <w:szCs w:val="20"/>
              </w:rPr>
            </w:pPr>
          </w:p>
        </w:tc>
      </w:tr>
      <w:bookmarkEnd w:id="0"/>
    </w:tbl>
    <w:p w14:paraId="5C3500BA" w14:textId="77777777" w:rsidR="00574722" w:rsidRDefault="00574722" w:rsidP="00574722">
      <w:pPr>
        <w:rPr>
          <w:lang w:val="en-US"/>
        </w:rPr>
      </w:pPr>
    </w:p>
    <w:p w14:paraId="7869B583" w14:textId="77777777" w:rsidR="00574722" w:rsidRDefault="00574722" w:rsidP="00574722"/>
    <w:p w14:paraId="0A65498C" w14:textId="77777777" w:rsidR="00574722" w:rsidRDefault="00574722" w:rsidP="00574722">
      <w:pPr>
        <w:rPr>
          <w:bCs/>
          <w:u w:val="single"/>
        </w:rPr>
      </w:pPr>
    </w:p>
    <w:bookmarkEnd w:id="1"/>
    <w:p w14:paraId="6AC32326" w14:textId="77777777" w:rsidR="00574722" w:rsidRDefault="00574722" w:rsidP="00574722">
      <w:pPr>
        <w:rPr>
          <w:lang w:val="en-US"/>
        </w:rPr>
      </w:pPr>
    </w:p>
    <w:p w14:paraId="5B2857D9" w14:textId="77777777" w:rsidR="00574722" w:rsidRDefault="00574722">
      <w:pPr>
        <w:pBdr>
          <w:top w:val="nil"/>
          <w:left w:val="nil"/>
          <w:bottom w:val="nil"/>
          <w:right w:val="nil"/>
          <w:between w:val="nil"/>
        </w:pBdr>
        <w:jc w:val="both"/>
        <w:rPr>
          <w:color w:val="000000"/>
          <w:sz w:val="20"/>
          <w:szCs w:val="20"/>
          <w:u w:val="single"/>
        </w:rPr>
      </w:pPr>
    </w:p>
    <w:sectPr w:rsidR="0057472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E1686A" w14:textId="77777777" w:rsidR="00254167" w:rsidRDefault="00254167">
      <w:r>
        <w:separator/>
      </w:r>
    </w:p>
  </w:endnote>
  <w:endnote w:type="continuationSeparator" w:id="0">
    <w:p w14:paraId="159FCE3E" w14:textId="77777777" w:rsidR="00254167" w:rsidRDefault="002541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1623D85-808C-45D0-A8EC-E62271024A57}"/>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2" w:fontKey="{EE918461-8455-4C32-BDE1-D27B8627CF90}"/>
    <w:embedBold r:id="rId3" w:fontKey="{CAD6DA83-39F3-49BC-B00E-2BBB39008092}"/>
  </w:font>
  <w:font w:name="Cambria">
    <w:panose1 w:val="02040503050406030204"/>
    <w:charset w:val="00"/>
    <w:family w:val="roman"/>
    <w:pitch w:val="variable"/>
    <w:sig w:usb0="E00006FF" w:usb1="420024FF" w:usb2="02000000" w:usb3="00000000" w:csb0="0000019F" w:csb1="00000000"/>
    <w:embedRegular r:id="rId4" w:fontKey="{36183237-84EB-4DB0-9229-B15008B105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AD17" w14:textId="77777777" w:rsidR="00DB0E8D" w:rsidRDefault="00EE1EC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01C01" w14:textId="77777777" w:rsidR="00254167" w:rsidRDefault="00254167">
      <w:r>
        <w:separator/>
      </w:r>
    </w:p>
  </w:footnote>
  <w:footnote w:type="continuationSeparator" w:id="0">
    <w:p w14:paraId="06ECB8B2" w14:textId="77777777" w:rsidR="00254167" w:rsidRDefault="002541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C4446" w14:textId="77777777" w:rsidR="00DB0E8D" w:rsidRDefault="00DB0E8D">
    <w:pPr>
      <w:spacing w:after="280"/>
      <w:jc w:val="center"/>
      <w:rPr>
        <w:rFonts w:ascii="Arial" w:eastAsia="Arial" w:hAnsi="Arial" w:cs="Arial"/>
        <w:color w:val="003399"/>
        <w:u w:val="single"/>
      </w:rPr>
    </w:pPr>
  </w:p>
  <w:p w14:paraId="1C141FCD" w14:textId="77777777" w:rsidR="00DB0E8D" w:rsidRDefault="00EE1ECB">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52113"/>
    <w:multiLevelType w:val="multilevel"/>
    <w:tmpl w:val="3AF086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05623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A2MbI0NjIxMjYwMTVW0lEKTi0uzszPAykwrAUADEPUpywAAAA="/>
  </w:docVars>
  <w:rsids>
    <w:rsidRoot w:val="00DB0E8D"/>
    <w:rsid w:val="001869D6"/>
    <w:rsid w:val="00254167"/>
    <w:rsid w:val="002D7D65"/>
    <w:rsid w:val="0050106D"/>
    <w:rsid w:val="00574722"/>
    <w:rsid w:val="00AA2517"/>
    <w:rsid w:val="00DB0E8D"/>
    <w:rsid w:val="00E87B89"/>
    <w:rsid w:val="00EE1EC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8BB017"/>
  <w15:docId w15:val="{062F8534-A7AA-42B7-8D87-A580AE5AE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D7D65"/>
    <w:rPr>
      <w:color w:val="0000FF" w:themeColor="hyperlink"/>
      <w:u w:val="single"/>
    </w:rPr>
  </w:style>
  <w:style w:type="character" w:styleId="UnresolvedMention">
    <w:name w:val="Unresolved Mention"/>
    <w:basedOn w:val="DefaultParagraphFont"/>
    <w:uiPriority w:val="99"/>
    <w:semiHidden/>
    <w:unhideWhenUsed/>
    <w:rsid w:val="002D7D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2250140">
      <w:bodyDiv w:val="1"/>
      <w:marLeft w:val="0"/>
      <w:marRight w:val="0"/>
      <w:marTop w:val="0"/>
      <w:marBottom w:val="0"/>
      <w:divBdr>
        <w:top w:val="none" w:sz="0" w:space="0" w:color="auto"/>
        <w:left w:val="none" w:sz="0" w:space="0" w:color="auto"/>
        <w:bottom w:val="none" w:sz="0" w:space="0" w:color="auto"/>
        <w:right w:val="none" w:sz="0" w:space="0" w:color="auto"/>
      </w:divBdr>
    </w:div>
    <w:div w:id="15019688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rga.com/index.php/AJRRGA"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328</Words>
  <Characters>1874</Characters>
  <Application>Microsoft Office Word</Application>
  <DocSecurity>0</DocSecurity>
  <Lines>15</Lines>
  <Paragraphs>4</Paragraphs>
  <ScaleCrop>false</ScaleCrop>
  <Company/>
  <LinksUpToDate>false</LinksUpToDate>
  <CharactersWithSpaces>2198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 Acc 101</cp:lastModifiedBy>
  <cp:revision>6</cp:revision>
  <dcterms:created xsi:type="dcterms:W3CDTF">2025-11-27T07:05:00Z</dcterms:created>
  <dcterms:modified xsi:type="dcterms:W3CDTF">2025-12-16T07:18:00Z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9032d235-f8d4-4b58-9507-7eba26d24466</vt:lpwstr>
  </property>
</Properties>
</file>