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AE706B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1134265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27C5F80E" w14:textId="77777777" w:rsidTr="002643B3">
        <w:trPr>
          <w:trHeight w:val="290"/>
        </w:trPr>
        <w:tc>
          <w:tcPr>
            <w:tcW w:w="1234" w:type="pct"/>
          </w:tcPr>
          <w:p w14:paraId="2BF9752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FDE0A" w14:textId="77777777" w:rsidR="0000007A" w:rsidRPr="00E65EB7" w:rsidRDefault="008C7A1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C72E3C" w:rsidRPr="0099546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Pediatric Research</w:t>
              </w:r>
            </w:hyperlink>
            <w:r w:rsidR="00C72E3C" w:rsidRPr="00C72E3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42D9BCE4" w14:textId="77777777" w:rsidTr="002643B3">
        <w:trPr>
          <w:trHeight w:val="290"/>
        </w:trPr>
        <w:tc>
          <w:tcPr>
            <w:tcW w:w="1234" w:type="pct"/>
          </w:tcPr>
          <w:p w14:paraId="70CA036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284B5" w14:textId="77777777" w:rsidR="0000007A" w:rsidRPr="00F245A7" w:rsidRDefault="00C5450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C54503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Ms_AJPR_150947</w:t>
            </w:r>
          </w:p>
        </w:tc>
      </w:tr>
      <w:tr w:rsidR="0000007A" w:rsidRPr="00F245A7" w14:paraId="7A91FBC4" w14:textId="77777777" w:rsidTr="002643B3">
        <w:trPr>
          <w:trHeight w:val="650"/>
        </w:trPr>
        <w:tc>
          <w:tcPr>
            <w:tcW w:w="1234" w:type="pct"/>
          </w:tcPr>
          <w:p w14:paraId="363045F4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87449" w14:textId="77777777" w:rsidR="0000007A" w:rsidRPr="00F245A7" w:rsidRDefault="00C5450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C54503">
              <w:rPr>
                <w:rFonts w:ascii="Arial" w:hAnsi="Arial" w:cs="Arial"/>
                <w:b/>
                <w:sz w:val="20"/>
                <w:szCs w:val="28"/>
                <w:lang w:val="en-GB"/>
              </w:rPr>
              <w:t>A Study of Migraine Headache among Children in Ramadi City Population</w:t>
            </w:r>
          </w:p>
        </w:tc>
      </w:tr>
      <w:tr w:rsidR="00CF0BBB" w:rsidRPr="00F245A7" w14:paraId="5171B790" w14:textId="77777777" w:rsidTr="002643B3">
        <w:trPr>
          <w:trHeight w:val="332"/>
        </w:trPr>
        <w:tc>
          <w:tcPr>
            <w:tcW w:w="1234" w:type="pct"/>
          </w:tcPr>
          <w:p w14:paraId="4D7499F2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2A99E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129BECC0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FB4FB2B" w14:textId="7C96F1CB" w:rsidR="006E1BDB" w:rsidRPr="00900E9B" w:rsidRDefault="006E1BDB" w:rsidP="006E1BDB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E1BDB" w:rsidRPr="00900E9B" w14:paraId="2BC8710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D14797C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45857438" w14:textId="77777777" w:rsidR="006E1BDB" w:rsidRPr="00900E9B" w:rsidRDefault="006E1BDB">
            <w:pPr>
              <w:rPr>
                <w:sz w:val="20"/>
                <w:szCs w:val="20"/>
                <w:lang w:val="en-GB"/>
              </w:rPr>
            </w:pPr>
          </w:p>
        </w:tc>
      </w:tr>
      <w:tr w:rsidR="006E1BDB" w:rsidRPr="00900E9B" w14:paraId="6292E4ED" w14:textId="77777777">
        <w:tc>
          <w:tcPr>
            <w:tcW w:w="1265" w:type="pct"/>
            <w:noWrap/>
          </w:tcPr>
          <w:p w14:paraId="43A49D24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D2D3D21" w14:textId="77777777" w:rsidR="006E1BDB" w:rsidRDefault="006E1BD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6B8EE6AA" w14:textId="77777777" w:rsidR="00003D6D" w:rsidRDefault="00003D6D" w:rsidP="00003D6D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433F321" w14:textId="77777777" w:rsidR="00003D6D" w:rsidRPr="00003D6D" w:rsidRDefault="00003D6D" w:rsidP="00003D6D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8031E11" w14:textId="77777777" w:rsidR="006D77E3" w:rsidRDefault="006D77E3" w:rsidP="006D77E3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A54D49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E1BDB" w:rsidRPr="00900E9B" w14:paraId="3E2F7743" w14:textId="77777777">
        <w:trPr>
          <w:trHeight w:val="1264"/>
        </w:trPr>
        <w:tc>
          <w:tcPr>
            <w:tcW w:w="1265" w:type="pct"/>
            <w:noWrap/>
          </w:tcPr>
          <w:p w14:paraId="38653828" w14:textId="77777777" w:rsidR="006E1BDB" w:rsidRPr="00900E9B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1E282B21" w14:textId="77777777" w:rsidR="006E1BDB" w:rsidRPr="00900E9B" w:rsidRDefault="006E1BDB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60B473D" w14:textId="77777777" w:rsidR="006E1BDB" w:rsidRPr="00900E9B" w:rsidRDefault="0036377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The </w:t>
            </w:r>
            <w:r w:rsidRPr="00363778">
              <w:rPr>
                <w:b/>
                <w:bCs/>
                <w:sz w:val="20"/>
                <w:szCs w:val="20"/>
              </w:rPr>
              <w:t xml:space="preserve">manuscript 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363778">
              <w:rPr>
                <w:b/>
                <w:bCs/>
                <w:sz w:val="20"/>
                <w:szCs w:val="20"/>
              </w:rPr>
              <w:t>s significant</w:t>
            </w:r>
            <w:r>
              <w:rPr>
                <w:b/>
                <w:bCs/>
                <w:sz w:val="20"/>
                <w:szCs w:val="20"/>
              </w:rPr>
              <w:t>ly</w:t>
            </w:r>
            <w:r w:rsidRPr="00363778">
              <w:rPr>
                <w:b/>
                <w:bCs/>
                <w:sz w:val="20"/>
                <w:szCs w:val="20"/>
              </w:rPr>
              <w:t xml:space="preserve"> valu</w:t>
            </w:r>
            <w:r>
              <w:rPr>
                <w:b/>
                <w:bCs/>
                <w:sz w:val="20"/>
                <w:szCs w:val="20"/>
              </w:rPr>
              <w:t>able</w:t>
            </w:r>
            <w:r w:rsidRPr="00363778">
              <w:rPr>
                <w:b/>
                <w:bCs/>
                <w:sz w:val="20"/>
                <w:szCs w:val="20"/>
              </w:rPr>
              <w:t xml:space="preserve"> for the scientific community by providing epidemiological data on pediatric migraine prevalence</w:t>
            </w:r>
            <w:r>
              <w:rPr>
                <w:b/>
                <w:bCs/>
                <w:sz w:val="20"/>
                <w:szCs w:val="20"/>
              </w:rPr>
              <w:t>. It</w:t>
            </w:r>
            <w:r w:rsidRPr="00363778">
              <w:rPr>
                <w:b/>
                <w:bCs/>
                <w:sz w:val="20"/>
                <w:szCs w:val="20"/>
              </w:rPr>
              <w:t xml:space="preserve"> highlights underdiagnosis in Middle Eastern settings, family history (80.7% positive), and local triggers like stress and diet, informing targeted interventions in resource-limited areas where school disruptions and healthcare gaps persist.</w:t>
            </w:r>
          </w:p>
        </w:tc>
        <w:tc>
          <w:tcPr>
            <w:tcW w:w="1523" w:type="pct"/>
          </w:tcPr>
          <w:p w14:paraId="79B8B61D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E1BDB" w:rsidRPr="00900E9B" w14:paraId="66FABB8B" w14:textId="77777777">
        <w:trPr>
          <w:trHeight w:val="1262"/>
        </w:trPr>
        <w:tc>
          <w:tcPr>
            <w:tcW w:w="1265" w:type="pct"/>
            <w:noWrap/>
          </w:tcPr>
          <w:p w14:paraId="3DFF216D" w14:textId="77777777" w:rsidR="006E1BDB" w:rsidRPr="00900E9B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FB23580" w14:textId="77777777" w:rsidR="006E1BDB" w:rsidRPr="00900E9B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2BB66B5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A602DA9" w14:textId="77777777" w:rsidR="006E1BDB" w:rsidRPr="00900E9B" w:rsidRDefault="003637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63778">
              <w:rPr>
                <w:b/>
                <w:bCs/>
                <w:sz w:val="20"/>
                <w:szCs w:val="20"/>
              </w:rPr>
              <w:t>"Prevalence of Migraine Headache Among Children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63778">
              <w:rPr>
                <w:b/>
                <w:bCs/>
                <w:sz w:val="20"/>
                <w:szCs w:val="20"/>
              </w:rPr>
              <w:t>in Ramadi City and Related Factors"</w:t>
            </w:r>
          </w:p>
        </w:tc>
        <w:tc>
          <w:tcPr>
            <w:tcW w:w="1523" w:type="pct"/>
          </w:tcPr>
          <w:p w14:paraId="76C46244" w14:textId="427CAEC4" w:rsidR="006E1BDB" w:rsidRPr="00900E9B" w:rsidRDefault="0072185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</w:t>
            </w:r>
            <w:r w:rsidR="000500B1">
              <w:rPr>
                <w:rFonts w:ascii="Times New Roman" w:hAnsi="Times New Roman"/>
                <w:b w:val="0"/>
                <w:lang w:val="en-GB"/>
              </w:rPr>
              <w:t>o</w:t>
            </w:r>
            <w:r>
              <w:rPr>
                <w:rFonts w:ascii="Times New Roman" w:hAnsi="Times New Roman"/>
                <w:b w:val="0"/>
                <w:lang w:val="en-GB"/>
              </w:rPr>
              <w:t>r suggestion</w:t>
            </w:r>
            <w:r w:rsidR="000500B1"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6E1BDB" w:rsidRPr="00900E9B" w14:paraId="73DCF324" w14:textId="77777777">
        <w:trPr>
          <w:trHeight w:val="1262"/>
        </w:trPr>
        <w:tc>
          <w:tcPr>
            <w:tcW w:w="1265" w:type="pct"/>
            <w:noWrap/>
          </w:tcPr>
          <w:p w14:paraId="3BF9B277" w14:textId="77777777" w:rsidR="006E1BDB" w:rsidRPr="00900E9B" w:rsidRDefault="006E1BD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75405971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0B43891" w14:textId="77777777" w:rsidR="00363778" w:rsidRDefault="00363778">
            <w:pPr>
              <w:ind w:left="360"/>
              <w:rPr>
                <w:b/>
                <w:bCs/>
                <w:sz w:val="20"/>
                <w:szCs w:val="20"/>
              </w:rPr>
            </w:pPr>
            <w:r w:rsidRPr="00363778">
              <w:rPr>
                <w:b/>
                <w:bCs/>
                <w:sz w:val="20"/>
                <w:szCs w:val="20"/>
              </w:rPr>
              <w:t>The abstract is comprehensive</w:t>
            </w:r>
            <w:r>
              <w:rPr>
                <w:b/>
                <w:bCs/>
                <w:sz w:val="20"/>
                <w:szCs w:val="20"/>
              </w:rPr>
              <w:t xml:space="preserve"> with specific </w:t>
            </w:r>
            <w:r w:rsidRPr="00363778">
              <w:rPr>
                <w:b/>
                <w:bCs/>
                <w:sz w:val="20"/>
                <w:szCs w:val="20"/>
              </w:rPr>
              <w:t>background, methods, key results (prevalence, demographics,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etc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63778">
              <w:rPr>
                <w:b/>
                <w:bCs/>
                <w:sz w:val="20"/>
                <w:szCs w:val="20"/>
              </w:rPr>
              <w:t>)</w:t>
            </w:r>
            <w:proofErr w:type="gramEnd"/>
            <w:r w:rsidRPr="00363778">
              <w:rPr>
                <w:b/>
                <w:bCs/>
                <w:sz w:val="20"/>
                <w:szCs w:val="20"/>
              </w:rPr>
              <w:t xml:space="preserve">, but it lacks details </w:t>
            </w:r>
            <w:r>
              <w:rPr>
                <w:b/>
                <w:bCs/>
                <w:sz w:val="20"/>
                <w:szCs w:val="20"/>
              </w:rPr>
              <w:t>such as</w:t>
            </w:r>
            <w:r w:rsidRPr="00363778">
              <w:rPr>
                <w:b/>
                <w:bCs/>
                <w:sz w:val="20"/>
                <w:szCs w:val="20"/>
              </w:rPr>
              <w:t xml:space="preserve"> sample size, ICHD-III application and statistical specifics (e.g., p-values, CIs). </w:t>
            </w:r>
          </w:p>
          <w:p w14:paraId="5CEAD789" w14:textId="77777777" w:rsidR="00363778" w:rsidRDefault="00363778">
            <w:pPr>
              <w:ind w:left="360"/>
              <w:rPr>
                <w:b/>
                <w:bCs/>
                <w:sz w:val="20"/>
                <w:szCs w:val="20"/>
              </w:rPr>
            </w:pPr>
            <w:r w:rsidRPr="00363778">
              <w:rPr>
                <w:b/>
                <w:bCs/>
                <w:sz w:val="20"/>
                <w:szCs w:val="20"/>
              </w:rPr>
              <w:t>Suggest</w:t>
            </w:r>
            <w:r>
              <w:rPr>
                <w:b/>
                <w:bCs/>
                <w:sz w:val="20"/>
                <w:szCs w:val="20"/>
              </w:rPr>
              <w:t>ions</w:t>
            </w:r>
          </w:p>
          <w:p w14:paraId="385B79D6" w14:textId="77777777" w:rsidR="00363778" w:rsidRDefault="00363778">
            <w:pPr>
              <w:ind w:left="360"/>
              <w:rPr>
                <w:b/>
                <w:bCs/>
                <w:sz w:val="20"/>
                <w:szCs w:val="20"/>
              </w:rPr>
            </w:pPr>
            <w:r w:rsidRPr="00363778">
              <w:rPr>
                <w:b/>
                <w:bCs/>
                <w:sz w:val="20"/>
                <w:szCs w:val="20"/>
              </w:rPr>
              <w:t>additions: inclusion of total sample (n=1062), explicit ICHD-III diagnosis mention, and effect sizes (e.g., OR for family history)</w:t>
            </w:r>
          </w:p>
          <w:p w14:paraId="285DE321" w14:textId="77777777" w:rsidR="006E1BDB" w:rsidRPr="00900E9B" w:rsidRDefault="003637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63778">
              <w:rPr>
                <w:b/>
                <w:bCs/>
                <w:sz w:val="20"/>
                <w:szCs w:val="20"/>
              </w:rPr>
              <w:t>deletions: redundant "expected aggravating" phrasing—replace with "reported triggers"; expand conclusion to note study limitations (clinic bias).</w:t>
            </w:r>
          </w:p>
        </w:tc>
        <w:tc>
          <w:tcPr>
            <w:tcW w:w="1523" w:type="pct"/>
          </w:tcPr>
          <w:p w14:paraId="34DF4168" w14:textId="113350E9" w:rsidR="006E1BDB" w:rsidRPr="00900E9B" w:rsidRDefault="000500B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Correction done</w:t>
            </w:r>
          </w:p>
        </w:tc>
      </w:tr>
      <w:tr w:rsidR="006E1BDB" w:rsidRPr="00900E9B" w14:paraId="25A46BEC" w14:textId="77777777">
        <w:trPr>
          <w:trHeight w:val="704"/>
        </w:trPr>
        <w:tc>
          <w:tcPr>
            <w:tcW w:w="1265" w:type="pct"/>
            <w:noWrap/>
          </w:tcPr>
          <w:p w14:paraId="7E68AD67" w14:textId="77777777" w:rsidR="006E1BDB" w:rsidRPr="00900E9B" w:rsidRDefault="006E1BD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10D135E4" w14:textId="77777777" w:rsidR="006E1BDB" w:rsidRPr="00C115E9" w:rsidRDefault="00383E1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is overall valid scientifically.</w:t>
            </w:r>
          </w:p>
        </w:tc>
        <w:tc>
          <w:tcPr>
            <w:tcW w:w="1523" w:type="pct"/>
          </w:tcPr>
          <w:p w14:paraId="450D2DD7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E1BDB" w:rsidRPr="00900E9B" w14:paraId="6001EC10" w14:textId="77777777">
        <w:trPr>
          <w:trHeight w:val="703"/>
        </w:trPr>
        <w:tc>
          <w:tcPr>
            <w:tcW w:w="1265" w:type="pct"/>
            <w:noWrap/>
          </w:tcPr>
          <w:p w14:paraId="2FCCF5E8" w14:textId="77777777" w:rsidR="006E1BDB" w:rsidRPr="00E10705" w:rsidRDefault="006E1B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65028F75" w14:textId="77777777" w:rsidR="006E1BDB" w:rsidRPr="006F5EBE" w:rsidRDefault="0036377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63778">
              <w:rPr>
                <w:bCs/>
                <w:sz w:val="20"/>
                <w:szCs w:val="20"/>
              </w:rPr>
              <w:t>References are present but insufficient (few listed, inconsistent numbering: ICHD-III as 13 then 8), outdated (many pre-2020), and incomplete (e.g., UK/EU stats uncited).</w:t>
            </w:r>
          </w:p>
        </w:tc>
        <w:tc>
          <w:tcPr>
            <w:tcW w:w="1523" w:type="pct"/>
          </w:tcPr>
          <w:p w14:paraId="2E4674F7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E1BDB" w:rsidRPr="00900E9B" w14:paraId="30F59F05" w14:textId="77777777">
        <w:trPr>
          <w:trHeight w:val="386"/>
        </w:trPr>
        <w:tc>
          <w:tcPr>
            <w:tcW w:w="1265" w:type="pct"/>
            <w:noWrap/>
          </w:tcPr>
          <w:p w14:paraId="44CA14D4" w14:textId="77777777" w:rsidR="006E1BDB" w:rsidRPr="00900E9B" w:rsidRDefault="006E1BD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178DDBE4" w14:textId="77777777" w:rsidR="006E1BDB" w:rsidRPr="00900E9B" w:rsidRDefault="006E1BD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8396942" w14:textId="77777777" w:rsidR="006E1BDB" w:rsidRPr="00900E9B" w:rsidRDefault="00363778">
            <w:pPr>
              <w:rPr>
                <w:sz w:val="20"/>
                <w:szCs w:val="20"/>
                <w:lang w:val="en-GB"/>
              </w:rPr>
            </w:pPr>
            <w:r w:rsidRPr="00363778">
              <w:rPr>
                <w:sz w:val="20"/>
                <w:szCs w:val="20"/>
              </w:rPr>
              <w:t>English quality is not suitable for scholarly communication due to frequent grammatical errors (e.g., "was a significantly higher prevalence," "doughty patients"), typos ("ABSTARCT</w:t>
            </w:r>
            <w:r>
              <w:rPr>
                <w:sz w:val="20"/>
                <w:szCs w:val="20"/>
              </w:rPr>
              <w:t>”)</w:t>
            </w:r>
          </w:p>
        </w:tc>
        <w:tc>
          <w:tcPr>
            <w:tcW w:w="1523" w:type="pct"/>
          </w:tcPr>
          <w:p w14:paraId="0D87E1FF" w14:textId="77777777" w:rsidR="006E1BDB" w:rsidRPr="00900E9B" w:rsidRDefault="006E1BDB">
            <w:pPr>
              <w:rPr>
                <w:sz w:val="20"/>
                <w:szCs w:val="20"/>
                <w:lang w:val="en-GB"/>
              </w:rPr>
            </w:pPr>
          </w:p>
        </w:tc>
      </w:tr>
      <w:tr w:rsidR="006E1BDB" w:rsidRPr="00900E9B" w14:paraId="7F12BCF4" w14:textId="77777777">
        <w:trPr>
          <w:trHeight w:val="1178"/>
        </w:trPr>
        <w:tc>
          <w:tcPr>
            <w:tcW w:w="1265" w:type="pct"/>
            <w:noWrap/>
          </w:tcPr>
          <w:p w14:paraId="59E2632C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D037F73" w14:textId="77777777" w:rsidR="006E1BDB" w:rsidRPr="00900E9B" w:rsidRDefault="006E1B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A3D5144" w14:textId="77777777" w:rsidR="006E1BDB" w:rsidRPr="000D0955" w:rsidRDefault="00383E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Overall good but needs corrections for publication.</w:t>
            </w:r>
          </w:p>
        </w:tc>
        <w:tc>
          <w:tcPr>
            <w:tcW w:w="1523" w:type="pct"/>
          </w:tcPr>
          <w:p w14:paraId="4D638C86" w14:textId="19AA50C8" w:rsidR="006E1BDB" w:rsidRPr="00900E9B" w:rsidRDefault="000500B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Revision done</w:t>
            </w:r>
            <w:bookmarkStart w:id="2" w:name="_GoBack"/>
            <w:bookmarkEnd w:id="2"/>
          </w:p>
        </w:tc>
      </w:tr>
    </w:tbl>
    <w:p w14:paraId="0CE7D966" w14:textId="77777777"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8BE22A" w14:textId="77777777"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70435E" w14:textId="77777777"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9FE683" w14:textId="09B565F3" w:rsidR="00762D54" w:rsidRDefault="00762D54" w:rsidP="00762D54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0F14D0EE" w14:textId="37D42340" w:rsidR="001923A6" w:rsidRDefault="001923A6" w:rsidP="00762D54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605926F7" w14:textId="77777777" w:rsidR="001923A6" w:rsidRPr="00762D54" w:rsidRDefault="001923A6" w:rsidP="00762D54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455AF845" w14:textId="77777777" w:rsidR="00762D54" w:rsidRPr="00762D54" w:rsidRDefault="00762D54" w:rsidP="00762D54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5043C0" w:rsidRPr="005043C0" w14:paraId="18FAC4A1" w14:textId="77777777" w:rsidTr="005043C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4412E" w14:textId="77777777" w:rsidR="005043C0" w:rsidRPr="005043C0" w:rsidRDefault="005043C0" w:rsidP="005043C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5043C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043C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BF534E3" w14:textId="77777777" w:rsidR="005043C0" w:rsidRPr="005043C0" w:rsidRDefault="005043C0" w:rsidP="005043C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043C0" w:rsidRPr="005043C0" w14:paraId="479C1943" w14:textId="77777777" w:rsidTr="005043C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617FF" w14:textId="77777777" w:rsidR="005043C0" w:rsidRPr="005043C0" w:rsidRDefault="005043C0" w:rsidP="005043C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384B9" w14:textId="77777777" w:rsidR="005043C0" w:rsidRPr="005043C0" w:rsidRDefault="005043C0" w:rsidP="005043C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43C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7AD68" w14:textId="77777777" w:rsidR="005043C0" w:rsidRPr="005043C0" w:rsidRDefault="005043C0" w:rsidP="005043C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043C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043C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7466E3" w14:textId="77777777" w:rsidR="005043C0" w:rsidRPr="005043C0" w:rsidRDefault="005043C0" w:rsidP="005043C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043C0" w:rsidRPr="005043C0" w14:paraId="0B054C9F" w14:textId="77777777" w:rsidTr="005043C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1F07D" w14:textId="77777777" w:rsidR="005043C0" w:rsidRPr="005043C0" w:rsidRDefault="005043C0" w:rsidP="005043C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043C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5F3BA62" w14:textId="77777777" w:rsidR="005043C0" w:rsidRPr="005043C0" w:rsidRDefault="005043C0" w:rsidP="005043C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22CAD" w14:textId="77777777" w:rsidR="005043C0" w:rsidRPr="005043C0" w:rsidRDefault="005043C0" w:rsidP="005043C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043C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043C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043C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FB8B20D" w14:textId="77777777" w:rsidR="005043C0" w:rsidRPr="005043C0" w:rsidRDefault="005043C0" w:rsidP="005043C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38852" w14:textId="77777777" w:rsidR="005043C0" w:rsidRPr="005043C0" w:rsidRDefault="005043C0" w:rsidP="005043C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E18555" w14:textId="77777777" w:rsidR="005043C0" w:rsidRPr="005043C0" w:rsidRDefault="005043C0" w:rsidP="005043C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C4FC05" w14:textId="77777777" w:rsidR="005043C0" w:rsidRPr="005043C0" w:rsidRDefault="005043C0" w:rsidP="005043C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5592C74" w14:textId="77777777" w:rsidR="005043C0" w:rsidRPr="005043C0" w:rsidRDefault="005043C0" w:rsidP="005043C0"/>
    <w:p w14:paraId="290B3CED" w14:textId="77777777" w:rsidR="005043C0" w:rsidRPr="005043C0" w:rsidRDefault="005043C0" w:rsidP="005043C0"/>
    <w:p w14:paraId="2F2D2152" w14:textId="77777777" w:rsidR="005043C0" w:rsidRPr="005043C0" w:rsidRDefault="005043C0" w:rsidP="005043C0">
      <w:pPr>
        <w:rPr>
          <w:bCs/>
          <w:u w:val="single"/>
          <w:lang w:val="en-GB"/>
        </w:rPr>
      </w:pPr>
    </w:p>
    <w:bookmarkEnd w:id="4"/>
    <w:p w14:paraId="71641CBB" w14:textId="77777777" w:rsidR="005043C0" w:rsidRPr="005043C0" w:rsidRDefault="005043C0" w:rsidP="005043C0"/>
    <w:p w14:paraId="4DF3503F" w14:textId="77777777" w:rsidR="00762D54" w:rsidRPr="00762D54" w:rsidRDefault="00762D54" w:rsidP="00762D54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0A5A7148" w14:textId="77777777" w:rsidR="00762D54" w:rsidRPr="00762D54" w:rsidRDefault="00762D54" w:rsidP="00762D54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4AB89C51" w14:textId="77777777" w:rsidR="00762D54" w:rsidRPr="00762D54" w:rsidRDefault="00762D54" w:rsidP="00762D54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27519C01" w14:textId="77777777" w:rsidR="00762D54" w:rsidRPr="00762D54" w:rsidRDefault="00762D54" w:rsidP="00762D54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00DA9E45" w14:textId="77777777" w:rsidR="00762D54" w:rsidRPr="00762D54" w:rsidRDefault="00762D54" w:rsidP="00762D54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5DF6709E" w14:textId="77777777" w:rsidR="00762D54" w:rsidRPr="00762D54" w:rsidRDefault="00762D54" w:rsidP="00762D54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p w14:paraId="524B360A" w14:textId="77777777" w:rsidR="00762D54" w:rsidRPr="00762D54" w:rsidRDefault="00762D54" w:rsidP="00762D54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  <w:r w:rsidRPr="00762D54"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  <w:tab/>
      </w:r>
    </w:p>
    <w:p w14:paraId="2A64FE5E" w14:textId="77777777" w:rsidR="00762D54" w:rsidRPr="00762D54" w:rsidRDefault="00762D54" w:rsidP="00762D54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  <w14:ligatures w14:val="standardContextual"/>
        </w:rPr>
      </w:pPr>
    </w:p>
    <w:bookmarkEnd w:id="0"/>
    <w:bookmarkEnd w:id="1"/>
    <w:p w14:paraId="0CE02046" w14:textId="77777777" w:rsidR="006E1BDB" w:rsidRPr="00900E9B" w:rsidRDefault="006E1BDB" w:rsidP="006E1BD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6E1BDB" w:rsidRPr="00900E9B" w:rsidSect="00B6252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69397" w14:textId="77777777" w:rsidR="008C7A15" w:rsidRPr="0000007A" w:rsidRDefault="008C7A15" w:rsidP="0099583E">
      <w:r>
        <w:separator/>
      </w:r>
    </w:p>
  </w:endnote>
  <w:endnote w:type="continuationSeparator" w:id="0">
    <w:p w14:paraId="7B64E23E" w14:textId="77777777" w:rsidR="008C7A15" w:rsidRPr="0000007A" w:rsidRDefault="008C7A1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4B445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71D26" w:rsidRPr="00B71D26">
      <w:rPr>
        <w:sz w:val="16"/>
      </w:rPr>
      <w:t xml:space="preserve">Version: </w:t>
    </w:r>
    <w:r w:rsidR="00B12E82">
      <w:rPr>
        <w:sz w:val="16"/>
      </w:rPr>
      <w:t>3</w:t>
    </w:r>
    <w:r w:rsidR="00B71D26" w:rsidRPr="00B71D26">
      <w:rPr>
        <w:sz w:val="16"/>
      </w:rPr>
      <w:t xml:space="preserve"> (0</w:t>
    </w:r>
    <w:r w:rsidR="00B12E82">
      <w:rPr>
        <w:sz w:val="16"/>
      </w:rPr>
      <w:t>7</w:t>
    </w:r>
    <w:r w:rsidR="00B71D26" w:rsidRPr="00B71D26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02D51" w14:textId="77777777" w:rsidR="008C7A15" w:rsidRPr="0000007A" w:rsidRDefault="008C7A15" w:rsidP="0099583E">
      <w:r>
        <w:separator/>
      </w:r>
    </w:p>
  </w:footnote>
  <w:footnote w:type="continuationSeparator" w:id="0">
    <w:p w14:paraId="1283BAB0" w14:textId="77777777" w:rsidR="008C7A15" w:rsidRPr="0000007A" w:rsidRDefault="008C7A1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4205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ACA1B05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12E8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3D6D"/>
    <w:rsid w:val="00006187"/>
    <w:rsid w:val="00010403"/>
    <w:rsid w:val="00012C8B"/>
    <w:rsid w:val="00021981"/>
    <w:rsid w:val="000234E1"/>
    <w:rsid w:val="00023F61"/>
    <w:rsid w:val="0002598E"/>
    <w:rsid w:val="00037D52"/>
    <w:rsid w:val="000450FC"/>
    <w:rsid w:val="000500B1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23A6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2F7C59"/>
    <w:rsid w:val="00312559"/>
    <w:rsid w:val="003204B8"/>
    <w:rsid w:val="00336202"/>
    <w:rsid w:val="0033692F"/>
    <w:rsid w:val="00343502"/>
    <w:rsid w:val="00346223"/>
    <w:rsid w:val="00363778"/>
    <w:rsid w:val="00370536"/>
    <w:rsid w:val="00381E20"/>
    <w:rsid w:val="00383E18"/>
    <w:rsid w:val="003A04E7"/>
    <w:rsid w:val="003A4991"/>
    <w:rsid w:val="003A6E1A"/>
    <w:rsid w:val="003B2172"/>
    <w:rsid w:val="003E746A"/>
    <w:rsid w:val="0042465A"/>
    <w:rsid w:val="00430222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3C0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404B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77E3"/>
    <w:rsid w:val="006E1BDB"/>
    <w:rsid w:val="006E7D6E"/>
    <w:rsid w:val="006F6F2F"/>
    <w:rsid w:val="00701186"/>
    <w:rsid w:val="00707BE1"/>
    <w:rsid w:val="0072185E"/>
    <w:rsid w:val="007238EB"/>
    <w:rsid w:val="0072789A"/>
    <w:rsid w:val="007317C3"/>
    <w:rsid w:val="0073312D"/>
    <w:rsid w:val="00734756"/>
    <w:rsid w:val="0073538B"/>
    <w:rsid w:val="00741BD0"/>
    <w:rsid w:val="007426E6"/>
    <w:rsid w:val="00746370"/>
    <w:rsid w:val="00762D54"/>
    <w:rsid w:val="00766889"/>
    <w:rsid w:val="00766A0D"/>
    <w:rsid w:val="00767F8C"/>
    <w:rsid w:val="00780B67"/>
    <w:rsid w:val="007B1099"/>
    <w:rsid w:val="007B6E18"/>
    <w:rsid w:val="007D0246"/>
    <w:rsid w:val="007F5873"/>
    <w:rsid w:val="00802262"/>
    <w:rsid w:val="00806382"/>
    <w:rsid w:val="00806F75"/>
    <w:rsid w:val="00815F94"/>
    <w:rsid w:val="0082130C"/>
    <w:rsid w:val="008224E2"/>
    <w:rsid w:val="00825DC9"/>
    <w:rsid w:val="0082676D"/>
    <w:rsid w:val="00831055"/>
    <w:rsid w:val="008423BB"/>
    <w:rsid w:val="00846F1F"/>
    <w:rsid w:val="00861A93"/>
    <w:rsid w:val="0087201B"/>
    <w:rsid w:val="00877F10"/>
    <w:rsid w:val="00882091"/>
    <w:rsid w:val="008913D5"/>
    <w:rsid w:val="00892B0E"/>
    <w:rsid w:val="00893E75"/>
    <w:rsid w:val="008C2778"/>
    <w:rsid w:val="008C2F62"/>
    <w:rsid w:val="008C7A15"/>
    <w:rsid w:val="008D020E"/>
    <w:rsid w:val="008D1117"/>
    <w:rsid w:val="008D15A4"/>
    <w:rsid w:val="008F36E4"/>
    <w:rsid w:val="00933C8B"/>
    <w:rsid w:val="009553EC"/>
    <w:rsid w:val="00970D22"/>
    <w:rsid w:val="0097330E"/>
    <w:rsid w:val="00974330"/>
    <w:rsid w:val="0097498C"/>
    <w:rsid w:val="00982766"/>
    <w:rsid w:val="009852C4"/>
    <w:rsid w:val="00985F26"/>
    <w:rsid w:val="00995465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1F44"/>
    <w:rsid w:val="009F29EB"/>
    <w:rsid w:val="00A001A0"/>
    <w:rsid w:val="00A12C83"/>
    <w:rsid w:val="00A31AAC"/>
    <w:rsid w:val="00A32905"/>
    <w:rsid w:val="00A36C95"/>
    <w:rsid w:val="00A37DE3"/>
    <w:rsid w:val="00A404A9"/>
    <w:rsid w:val="00A47358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B73A7"/>
    <w:rsid w:val="00AC1349"/>
    <w:rsid w:val="00AD6C51"/>
    <w:rsid w:val="00AF3016"/>
    <w:rsid w:val="00B03A45"/>
    <w:rsid w:val="00B12E82"/>
    <w:rsid w:val="00B2236C"/>
    <w:rsid w:val="00B22FE6"/>
    <w:rsid w:val="00B3033D"/>
    <w:rsid w:val="00B356AF"/>
    <w:rsid w:val="00B62087"/>
    <w:rsid w:val="00B62523"/>
    <w:rsid w:val="00B62F41"/>
    <w:rsid w:val="00B64F58"/>
    <w:rsid w:val="00B71D26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017E"/>
    <w:rsid w:val="00C54503"/>
    <w:rsid w:val="00C635B6"/>
    <w:rsid w:val="00C70DFC"/>
    <w:rsid w:val="00C72E3C"/>
    <w:rsid w:val="00C735D9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F4128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1EA2"/>
    <w:rsid w:val="00EF326D"/>
    <w:rsid w:val="00EF53FE"/>
    <w:rsid w:val="00F245A7"/>
    <w:rsid w:val="00F2643C"/>
    <w:rsid w:val="00F3295A"/>
    <w:rsid w:val="00F34D8E"/>
    <w:rsid w:val="00F3669D"/>
    <w:rsid w:val="00F36C30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843027"/>
  <w15:chartTrackingRefBased/>
  <w15:docId w15:val="{7850ED03-6978-5742-AADB-06A98F263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9954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pr.com/index.php/AJP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9398B-2272-4BEF-9FC9-CD588E55F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6815791</vt:i4>
      </vt:variant>
      <vt:variant>
        <vt:i4>0</vt:i4>
      </vt:variant>
      <vt:variant>
        <vt:i4>0</vt:i4>
      </vt:variant>
      <vt:variant>
        <vt:i4>5</vt:i4>
      </vt:variant>
      <vt:variant>
        <vt:lpwstr>https://journalajpr.com/index.php/AJPR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8</cp:revision>
  <dcterms:created xsi:type="dcterms:W3CDTF">2026-01-06T11:32:00Z</dcterms:created>
  <dcterms:modified xsi:type="dcterms:W3CDTF">2026-01-19T08:33:00Z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7d4f088d-4dae-422d-97f6-c728d0ed8d2a</vt:lpwstr>
  </property>
</Properties>
</file>