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D9" w:rsidRDefault="00326DD9">
      <w:pPr>
        <w:pStyle w:val="BodyText"/>
        <w:spacing w:before="103"/>
        <w:rPr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326DD9">
        <w:trPr>
          <w:trHeight w:val="290"/>
        </w:trPr>
        <w:tc>
          <w:tcPr>
            <w:tcW w:w="5166" w:type="dxa"/>
          </w:tcPr>
          <w:p w:rsidR="00326DD9" w:rsidRDefault="00FA0105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326DD9" w:rsidRDefault="005A085A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hyperlink r:id="rId7">
              <w:r w:rsidR="00FA010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FA0105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A010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A0105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A010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A0105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FA0105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Biology</w:t>
              </w:r>
            </w:hyperlink>
          </w:p>
        </w:tc>
      </w:tr>
      <w:tr w:rsidR="00326DD9">
        <w:trPr>
          <w:trHeight w:val="290"/>
        </w:trPr>
        <w:tc>
          <w:tcPr>
            <w:tcW w:w="5166" w:type="dxa"/>
          </w:tcPr>
          <w:p w:rsidR="00326DD9" w:rsidRDefault="00FA0105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326DD9" w:rsidRDefault="00FA0105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Ms_AJOB_150619</w:t>
            </w:r>
          </w:p>
        </w:tc>
      </w:tr>
      <w:tr w:rsidR="00326DD9">
        <w:trPr>
          <w:trHeight w:val="650"/>
        </w:trPr>
        <w:tc>
          <w:tcPr>
            <w:tcW w:w="5166" w:type="dxa"/>
          </w:tcPr>
          <w:p w:rsidR="00326DD9" w:rsidRDefault="00FA0105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326DD9" w:rsidRDefault="00FA0105">
            <w:pPr>
              <w:pStyle w:val="TableParagraph"/>
              <w:spacing w:before="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Fecundity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fiddler crab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Uca</w:t>
            </w:r>
            <w:proofErr w:type="spellEnd"/>
            <w:r>
              <w:rPr>
                <w:rFonts w:asci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tangeri</w:t>
            </w:r>
            <w:proofErr w:type="spellEnd"/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Eydoux</w:t>
            </w:r>
            <w:proofErr w:type="spellEnd"/>
            <w:r>
              <w:rPr>
                <w:rFonts w:ascii="Arial"/>
                <w:b/>
                <w:sz w:val="20"/>
              </w:rPr>
              <w:t>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1835)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Decapoda</w:t>
            </w:r>
            <w:proofErr w:type="spellEnd"/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Ocypodidae</w:t>
            </w:r>
            <w:proofErr w:type="spellEnd"/>
            <w:r>
              <w:rPr>
                <w:rFonts w:ascii="Arial"/>
                <w:b/>
                <w:sz w:val="20"/>
              </w:rPr>
              <w:t>)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mangrove ecosystem of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Parc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National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du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Delta du </w:t>
            </w:r>
            <w:proofErr w:type="spellStart"/>
            <w:r>
              <w:rPr>
                <w:rFonts w:ascii="Arial"/>
                <w:b/>
                <w:sz w:val="20"/>
              </w:rPr>
              <w:t>Saloum</w:t>
            </w:r>
            <w:proofErr w:type="spellEnd"/>
            <w:r>
              <w:rPr>
                <w:rFonts w:ascii="Arial"/>
                <w:b/>
                <w:sz w:val="20"/>
              </w:rPr>
              <w:t xml:space="preserve"> (PNDS)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in </w:t>
            </w:r>
            <w:r>
              <w:rPr>
                <w:rFonts w:ascii="Arial"/>
                <w:b/>
                <w:spacing w:val="-2"/>
                <w:sz w:val="20"/>
              </w:rPr>
              <w:t>Senegal</w:t>
            </w:r>
          </w:p>
        </w:tc>
      </w:tr>
      <w:tr w:rsidR="00326DD9">
        <w:trPr>
          <w:trHeight w:val="330"/>
        </w:trPr>
        <w:tc>
          <w:tcPr>
            <w:tcW w:w="5166" w:type="dxa"/>
          </w:tcPr>
          <w:p w:rsidR="00326DD9" w:rsidRDefault="00FA0105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326DD9" w:rsidRDefault="00FA0105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326DD9" w:rsidRDefault="00326DD9">
      <w:pPr>
        <w:pStyle w:val="BodyText"/>
        <w:rPr>
          <w:b w:val="0"/>
        </w:rPr>
      </w:pPr>
    </w:p>
    <w:p w:rsidR="00326DD9" w:rsidRDefault="00326DD9">
      <w:pPr>
        <w:spacing w:before="230"/>
        <w:ind w:left="23" w:right="11638"/>
        <w:rPr>
          <w:rFonts w:ascii="Times New Roman"/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326DD9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326DD9" w:rsidRDefault="00FA0105">
            <w:pPr>
              <w:pStyle w:val="TableParagraph"/>
              <w:spacing w:line="221" w:lineRule="exact"/>
              <w:ind w:left="11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326DD9">
        <w:trPr>
          <w:trHeight w:val="970"/>
        </w:trPr>
        <w:tc>
          <w:tcPr>
            <w:tcW w:w="5296" w:type="dxa"/>
          </w:tcPr>
          <w:p w:rsidR="00326DD9" w:rsidRDefault="00326DD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spacing w:line="228" w:lineRule="exact"/>
              <w:ind w:left="1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:rsidR="00326DD9" w:rsidRDefault="00FA0105">
            <w:pPr>
              <w:pStyle w:val="TableParagraph"/>
              <w:ind w:left="109" w:right="9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:rsidR="00326DD9" w:rsidRDefault="00FA0105">
            <w:pPr>
              <w:pStyle w:val="TableParagraph"/>
              <w:spacing w:line="256" w:lineRule="auto"/>
              <w:ind w:left="105" w:right="66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326DD9">
        <w:trPr>
          <w:trHeight w:val="1740"/>
        </w:trPr>
        <w:tc>
          <w:tcPr>
            <w:tcW w:w="5296" w:type="dxa"/>
          </w:tcPr>
          <w:p w:rsidR="00326DD9" w:rsidRDefault="00FA0105">
            <w:pPr>
              <w:pStyle w:val="TableParagraph"/>
              <w:ind w:left="470" w:right="14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spacing w:line="276" w:lineRule="auto"/>
              <w:ind w:left="109" w:right="99"/>
              <w:jc w:val="both"/>
            </w:pPr>
            <w:r>
              <w:t>This</w:t>
            </w:r>
            <w:r>
              <w:rPr>
                <w:spacing w:val="-13"/>
              </w:rPr>
              <w:t xml:space="preserve"> </w:t>
            </w:r>
            <w:r>
              <w:t>study</w:t>
            </w:r>
            <w:r>
              <w:rPr>
                <w:spacing w:val="-10"/>
              </w:rPr>
              <w:t xml:space="preserve"> </w:t>
            </w:r>
            <w:r>
              <w:t>provides</w:t>
            </w:r>
            <w:r>
              <w:rPr>
                <w:spacing w:val="-12"/>
              </w:rPr>
              <w:t xml:space="preserve"> </w:t>
            </w:r>
            <w:r>
              <w:t>valuable</w:t>
            </w:r>
            <w:r>
              <w:rPr>
                <w:spacing w:val="-7"/>
              </w:rPr>
              <w:t xml:space="preserve"> </w:t>
            </w:r>
            <w:r>
              <w:t>baseline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on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reproductive</w:t>
            </w:r>
            <w:r>
              <w:rPr>
                <w:spacing w:val="-12"/>
              </w:rPr>
              <w:t xml:space="preserve"> </w:t>
            </w:r>
            <w:r>
              <w:t>biology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Uca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tangeri</w:t>
            </w:r>
            <w:proofErr w:type="spellEnd"/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West</w:t>
            </w:r>
            <w:r>
              <w:rPr>
                <w:spacing w:val="-7"/>
              </w:rPr>
              <w:t xml:space="preserve"> </w:t>
            </w:r>
            <w:r>
              <w:t>African mangrove ecosystem, a region where such data are scarce. It contributes to understanding how environmental</w:t>
            </w:r>
            <w:r>
              <w:rPr>
                <w:spacing w:val="-13"/>
              </w:rPr>
              <w:t xml:space="preserve"> </w:t>
            </w:r>
            <w:r>
              <w:t>factors</w:t>
            </w:r>
            <w:r>
              <w:rPr>
                <w:spacing w:val="-12"/>
              </w:rPr>
              <w:t xml:space="preserve"> </w:t>
            </w:r>
            <w:r>
              <w:t>influence</w:t>
            </w:r>
            <w:r>
              <w:rPr>
                <w:spacing w:val="-13"/>
              </w:rPr>
              <w:t xml:space="preserve"> </w:t>
            </w:r>
            <w:r>
              <w:t>fecundity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egg</w:t>
            </w:r>
            <w:r>
              <w:rPr>
                <w:spacing w:val="-12"/>
              </w:rPr>
              <w:t xml:space="preserve"> </w:t>
            </w:r>
            <w:r>
              <w:t>development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fiddler</w:t>
            </w:r>
            <w:r>
              <w:rPr>
                <w:spacing w:val="-12"/>
              </w:rPr>
              <w:t xml:space="preserve"> </w:t>
            </w:r>
            <w:r>
              <w:t>crabs,</w:t>
            </w:r>
            <w:r>
              <w:rPr>
                <w:spacing w:val="-13"/>
              </w:rPr>
              <w:t xml:space="preserve"> </w:t>
            </w:r>
            <w:r>
              <w:t>which</w:t>
            </w:r>
            <w:r>
              <w:rPr>
                <w:spacing w:val="-12"/>
              </w:rPr>
              <w:t xml:space="preserve"> </w:t>
            </w:r>
            <w:r>
              <w:t>are</w:t>
            </w:r>
            <w:r>
              <w:rPr>
                <w:spacing w:val="-13"/>
              </w:rPr>
              <w:t xml:space="preserve"> </w:t>
            </w:r>
            <w:r>
              <w:t xml:space="preserve">ecologically important for mangrove sediment dynamics. The findings are relevant for conservation and fisheries management in the </w:t>
            </w:r>
            <w:proofErr w:type="spellStart"/>
            <w:r>
              <w:t>Saloum</w:t>
            </w:r>
            <w:proofErr w:type="spellEnd"/>
            <w:r>
              <w:t xml:space="preserve"> Delta and similar tropical estuaries.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Okay</w:t>
            </w:r>
          </w:p>
        </w:tc>
      </w:tr>
      <w:tr w:rsidR="00326DD9">
        <w:trPr>
          <w:trHeight w:val="1265"/>
        </w:trPr>
        <w:tc>
          <w:tcPr>
            <w:tcW w:w="5296" w:type="dxa"/>
          </w:tcPr>
          <w:p w:rsidR="00326DD9" w:rsidRDefault="00FA0105">
            <w:pPr>
              <w:pStyle w:val="TableParagraph"/>
              <w:spacing w:line="228" w:lineRule="exact"/>
              <w:ind w:left="4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suitable?</w:t>
            </w:r>
          </w:p>
          <w:p w:rsidR="00326DD9" w:rsidRDefault="00FA0105">
            <w:pPr>
              <w:pStyle w:val="TableParagraph"/>
              <w:ind w:left="47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 not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ind w:left="109"/>
            </w:pPr>
            <w:r>
              <w:t>Yes,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title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clear,</w:t>
            </w:r>
            <w:r>
              <w:rPr>
                <w:spacing w:val="-3"/>
              </w:rPr>
              <w:t xml:space="preserve"> </w:t>
            </w:r>
            <w:r>
              <w:t>descriptive,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includes</w:t>
            </w:r>
            <w:r>
              <w:rPr>
                <w:spacing w:val="-4"/>
              </w:rPr>
              <w:t xml:space="preserve"> </w:t>
            </w:r>
            <w:r>
              <w:t>key</w:t>
            </w:r>
            <w:r>
              <w:rPr>
                <w:spacing w:val="-3"/>
              </w:rPr>
              <w:t xml:space="preserve"> </w:t>
            </w:r>
            <w:r>
              <w:t>elements:</w:t>
            </w:r>
            <w:r>
              <w:rPr>
                <w:spacing w:val="-2"/>
              </w:rPr>
              <w:t xml:space="preserve"> </w:t>
            </w:r>
            <w:r>
              <w:t>species,</w:t>
            </w:r>
            <w:r>
              <w:rPr>
                <w:spacing w:val="-3"/>
              </w:rPr>
              <w:t xml:space="preserve"> </w:t>
            </w:r>
            <w:r>
              <w:t>location,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research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focus.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Noted</w:t>
            </w:r>
          </w:p>
        </w:tc>
      </w:tr>
      <w:tr w:rsidR="00326DD9">
        <w:trPr>
          <w:trHeight w:val="1260"/>
        </w:trPr>
        <w:tc>
          <w:tcPr>
            <w:tcW w:w="5296" w:type="dxa"/>
          </w:tcPr>
          <w:p w:rsidR="00326DD9" w:rsidRDefault="00FA0105">
            <w:pPr>
              <w:pStyle w:val="TableParagraph"/>
              <w:ind w:left="470" w:right="14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spacing w:line="276" w:lineRule="auto"/>
              <w:ind w:left="109" w:right="106"/>
              <w:jc w:val="both"/>
            </w:pPr>
            <w:r>
              <w:t>The abstract is generally comprehensive but could briefly mention the methodology (e.g., monthly sampling, image analysis)</w:t>
            </w:r>
            <w:r>
              <w:rPr>
                <w:spacing w:val="-1"/>
              </w:rPr>
              <w:t xml:space="preserve"> </w:t>
            </w:r>
            <w:r>
              <w:t>and key statistical findings</w:t>
            </w:r>
            <w:r>
              <w:rPr>
                <w:spacing w:val="-1"/>
              </w:rPr>
              <w:t xml:space="preserve"> </w:t>
            </w:r>
            <w:r>
              <w:t>(e.g., isometric vs. allometric relationships). The keywords are appropriate.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Done </w:t>
            </w:r>
          </w:p>
        </w:tc>
      </w:tr>
      <w:tr w:rsidR="00326DD9">
        <w:trPr>
          <w:trHeight w:val="1435"/>
        </w:trPr>
        <w:tc>
          <w:tcPr>
            <w:tcW w:w="5296" w:type="dxa"/>
          </w:tcPr>
          <w:p w:rsidR="00326DD9" w:rsidRDefault="00FA0105">
            <w:pPr>
              <w:pStyle w:val="TableParagraph"/>
              <w:ind w:left="470" w:right="14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spacing w:before="1" w:line="276" w:lineRule="auto"/>
              <w:ind w:left="109" w:right="100"/>
              <w:jc w:val="both"/>
            </w:pPr>
            <w:r>
              <w:t>The manuscript is scientifically sound, with clear methods, appropriate statistical analyses, and well- supported</w:t>
            </w:r>
            <w:r>
              <w:rPr>
                <w:spacing w:val="-4"/>
              </w:rPr>
              <w:t xml:space="preserve"> </w:t>
            </w:r>
            <w:r>
              <w:t>conclusions.</w:t>
            </w:r>
            <w:r>
              <w:rPr>
                <w:spacing w:val="-4"/>
              </w:rPr>
              <w:t xml:space="preserve"> </w:t>
            </w:r>
            <w:r>
              <w:t>However,</w:t>
            </w:r>
            <w:r>
              <w:rPr>
                <w:spacing w:val="-3"/>
              </w:rPr>
              <w:t xml:space="preserve"> </w:t>
            </w:r>
            <w:r>
              <w:t>there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minor</w:t>
            </w:r>
            <w:r>
              <w:rPr>
                <w:spacing w:val="-5"/>
              </w:rPr>
              <w:t xml:space="preserve"> </w:t>
            </w:r>
            <w:r>
              <w:t>inconsistencies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reporting</w:t>
            </w:r>
            <w:r>
              <w:rPr>
                <w:spacing w:val="-2"/>
              </w:rPr>
              <w:t xml:space="preserve"> </w:t>
            </w:r>
            <w:r>
              <w:t>average</w:t>
            </w:r>
            <w:r>
              <w:rPr>
                <w:spacing w:val="-3"/>
              </w:rPr>
              <w:t xml:space="preserve"> </w:t>
            </w:r>
            <w:r>
              <w:t>fecundity values differ slightly between the abstract and results (e.g., average fecundity in abstract = 21,788 ± 16,194, in results = 21,655 ± 15,317). These should be harmonized.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Noted </w:t>
            </w:r>
          </w:p>
        </w:tc>
      </w:tr>
      <w:tr w:rsidR="00326DD9">
        <w:trPr>
          <w:trHeight w:val="820"/>
        </w:trPr>
        <w:tc>
          <w:tcPr>
            <w:tcW w:w="5296" w:type="dxa"/>
          </w:tcPr>
          <w:p w:rsidR="00326DD9" w:rsidRDefault="00FA0105">
            <w:pPr>
              <w:pStyle w:val="TableParagraph"/>
              <w:ind w:left="470" w:right="14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spacing w:line="278" w:lineRule="auto"/>
              <w:ind w:left="109"/>
            </w:pPr>
            <w:r>
              <w:t>References</w:t>
            </w:r>
            <w:r>
              <w:rPr>
                <w:spacing w:val="25"/>
              </w:rPr>
              <w:t xml:space="preserve"> </w:t>
            </w:r>
            <w:r>
              <w:t>are</w:t>
            </w:r>
            <w:r>
              <w:rPr>
                <w:spacing w:val="26"/>
              </w:rPr>
              <w:t xml:space="preserve"> </w:t>
            </w:r>
            <w:r>
              <w:t>sufficient</w:t>
            </w:r>
            <w:r>
              <w:rPr>
                <w:spacing w:val="27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include</w:t>
            </w:r>
            <w:r>
              <w:rPr>
                <w:spacing w:val="31"/>
              </w:rPr>
              <w:t xml:space="preserve"> </w:t>
            </w:r>
            <w:r>
              <w:t>both</w:t>
            </w:r>
            <w:r>
              <w:rPr>
                <w:spacing w:val="25"/>
              </w:rPr>
              <w:t xml:space="preserve"> </w:t>
            </w:r>
            <w:r>
              <w:t>classic</w:t>
            </w:r>
            <w:r>
              <w:rPr>
                <w:spacing w:val="32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recent</w:t>
            </w:r>
            <w:r>
              <w:rPr>
                <w:spacing w:val="27"/>
              </w:rPr>
              <w:t xml:space="preserve"> </w:t>
            </w:r>
            <w:r>
              <w:t>works.</w:t>
            </w:r>
            <w:r>
              <w:rPr>
                <w:spacing w:val="30"/>
              </w:rPr>
              <w:t xml:space="preserve"> </w:t>
            </w:r>
            <w:r>
              <w:t>However,</w:t>
            </w:r>
            <w:r>
              <w:rPr>
                <w:spacing w:val="26"/>
              </w:rPr>
              <w:t xml:space="preserve"> </w:t>
            </w:r>
            <w:r>
              <w:t>some</w:t>
            </w:r>
            <w:r>
              <w:rPr>
                <w:spacing w:val="26"/>
              </w:rPr>
              <w:t xml:space="preserve"> </w:t>
            </w:r>
            <w:r>
              <w:t>key</w:t>
            </w:r>
            <w:r>
              <w:rPr>
                <w:spacing w:val="31"/>
              </w:rPr>
              <w:t xml:space="preserve"> </w:t>
            </w:r>
            <w:r>
              <w:t xml:space="preserve">regional studies on West African mangroves or </w:t>
            </w:r>
            <w:proofErr w:type="spellStart"/>
            <w:r>
              <w:t>Uca</w:t>
            </w:r>
            <w:proofErr w:type="spellEnd"/>
            <w:r>
              <w:t xml:space="preserve"> spp. could be added.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Done </w:t>
            </w:r>
          </w:p>
        </w:tc>
      </w:tr>
      <w:tr w:rsidR="00326DD9">
        <w:trPr>
          <w:trHeight w:val="690"/>
        </w:trPr>
        <w:tc>
          <w:tcPr>
            <w:tcW w:w="5296" w:type="dxa"/>
          </w:tcPr>
          <w:p w:rsidR="00326DD9" w:rsidRDefault="00FA0105">
            <w:pPr>
              <w:pStyle w:val="TableParagraph"/>
              <w:ind w:left="470" w:right="144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ind w:left="109"/>
            </w:pPr>
            <w:r>
              <w:t>The</w:t>
            </w:r>
            <w:r>
              <w:rPr>
                <w:spacing w:val="-10"/>
              </w:rPr>
              <w:t xml:space="preserve"> </w:t>
            </w:r>
            <w:r>
              <w:t>language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t>generally</w:t>
            </w:r>
            <w:r>
              <w:rPr>
                <w:spacing w:val="-8"/>
              </w:rPr>
              <w:t xml:space="preserve"> </w:t>
            </w:r>
            <w:r>
              <w:t>clear</w:t>
            </w:r>
            <w:r>
              <w:rPr>
                <w:spacing w:val="-8"/>
              </w:rPr>
              <w:t xml:space="preserve"> </w:t>
            </w:r>
            <w:r>
              <w:t>but</w:t>
            </w:r>
            <w:r>
              <w:rPr>
                <w:spacing w:val="-2"/>
              </w:rPr>
              <w:t xml:space="preserve"> </w:t>
            </w:r>
            <w:r>
              <w:t>requires</w:t>
            </w:r>
            <w:r>
              <w:rPr>
                <w:spacing w:val="-3"/>
              </w:rPr>
              <w:t xml:space="preserve"> </w:t>
            </w:r>
            <w:r>
              <w:t>minor</w:t>
            </w:r>
            <w:r>
              <w:rPr>
                <w:spacing w:val="-10"/>
              </w:rPr>
              <w:t xml:space="preserve"> </w:t>
            </w:r>
            <w:r>
              <w:t>editing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grammar,</w:t>
            </w:r>
            <w:r>
              <w:rPr>
                <w:spacing w:val="-3"/>
              </w:rPr>
              <w:t xml:space="preserve"> </w:t>
            </w:r>
            <w:r>
              <w:t>punctuation,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consistency.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Noted </w:t>
            </w:r>
          </w:p>
        </w:tc>
      </w:tr>
      <w:tr w:rsidR="00326DD9">
        <w:trPr>
          <w:trHeight w:val="2145"/>
        </w:trPr>
        <w:tc>
          <w:tcPr>
            <w:tcW w:w="5296" w:type="dxa"/>
          </w:tcPr>
          <w:p w:rsidR="00326DD9" w:rsidRDefault="00FA0105">
            <w:pPr>
              <w:pStyle w:val="TableParagraph"/>
              <w:spacing w:line="228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326DD9" w:rsidRDefault="00FA0105">
            <w:pPr>
              <w:pStyle w:val="TableParagraph"/>
              <w:ind w:left="109" w:right="94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figures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tables</w:t>
            </w:r>
            <w:r>
              <w:rPr>
                <w:spacing w:val="-4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informative</w:t>
            </w:r>
            <w:r>
              <w:rPr>
                <w:spacing w:val="-3"/>
              </w:rPr>
              <w:t xml:space="preserve"> </w:t>
            </w:r>
            <w:r>
              <w:t>but</w:t>
            </w:r>
            <w:r>
              <w:rPr>
                <w:spacing w:val="-2"/>
              </w:rPr>
              <w:t xml:space="preserve"> </w:t>
            </w:r>
            <w:r>
              <w:t>should be</w:t>
            </w:r>
            <w:r>
              <w:rPr>
                <w:spacing w:val="-3"/>
              </w:rPr>
              <w:t xml:space="preserve"> </w:t>
            </w:r>
            <w:r>
              <w:t>referenced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text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correct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4"/>
              </w:rPr>
              <w:t xml:space="preserve"> </w:t>
            </w:r>
            <w:r>
              <w:t>(e.g., Fig.</w:t>
            </w:r>
            <w:r>
              <w:rPr>
                <w:spacing w:val="-3"/>
              </w:rPr>
              <w:t xml:space="preserve"> </w:t>
            </w:r>
            <w:r>
              <w:t>2a-d</w:t>
            </w:r>
            <w:r>
              <w:rPr>
                <w:spacing w:val="-3"/>
              </w:rPr>
              <w:t xml:space="preserve"> </w:t>
            </w:r>
            <w:r>
              <w:t>description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unclear). The</w:t>
            </w:r>
            <w:r>
              <w:rPr>
                <w:spacing w:val="-2"/>
              </w:rPr>
              <w:t xml:space="preserve"> </w:t>
            </w:r>
            <w:r>
              <w:t>text</w:t>
            </w:r>
            <w:r>
              <w:rPr>
                <w:spacing w:val="-1"/>
              </w:rPr>
              <w:t xml:space="preserve"> </w:t>
            </w:r>
            <w:r>
              <w:t>says</w:t>
            </w:r>
            <w:r>
              <w:rPr>
                <w:spacing w:val="-4"/>
              </w:rPr>
              <w:t xml:space="preserve"> </w:t>
            </w:r>
            <w:r>
              <w:t>“(see</w:t>
            </w:r>
            <w:r>
              <w:rPr>
                <w:spacing w:val="-2"/>
              </w:rPr>
              <w:t xml:space="preserve"> </w:t>
            </w:r>
            <w:r>
              <w:t>macro</w:t>
            </w:r>
            <w:r>
              <w:rPr>
                <w:spacing w:val="-3"/>
              </w:rPr>
              <w:t xml:space="preserve"> </w:t>
            </w:r>
            <w:r>
              <w:t>steps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Fig.</w:t>
            </w:r>
            <w:r>
              <w:rPr>
                <w:spacing w:val="-3"/>
              </w:rPr>
              <w:t xml:space="preserve"> </w:t>
            </w:r>
            <w:r>
              <w:t>2)”</w:t>
            </w:r>
            <w:r>
              <w:rPr>
                <w:spacing w:val="-5"/>
              </w:rPr>
              <w:t xml:space="preserve"> </w:t>
            </w:r>
            <w:r>
              <w:t>but</w:t>
            </w:r>
            <w:r>
              <w:rPr>
                <w:spacing w:val="-1"/>
              </w:rPr>
              <w:t xml:space="preserve"> </w:t>
            </w:r>
            <w:r>
              <w:t>does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-1"/>
              </w:rPr>
              <w:t xml:space="preserve"> </w:t>
            </w:r>
            <w:r>
              <w:t>clearly</w:t>
            </w:r>
            <w:r>
              <w:rPr>
                <w:spacing w:val="-2"/>
              </w:rPr>
              <w:t xml:space="preserve"> </w:t>
            </w:r>
            <w:r>
              <w:t>guide the reader through subfigures a, b, c, and d in order. The letters “c, d, a, b” appear alone in the middle of the paragraph, which is confusing. Some abbreviations are not defined at first (e.g., P(g)). Add a list of abbreviations either: In the Materials and Methods section under a subheading "Abbreviations," or as a footnote on the first page, or define each at first use in the abstract and in each table/figure caption. The discussion is thorough, but could be more concise in comparing</w:t>
            </w:r>
          </w:p>
          <w:p w:rsidR="00326DD9" w:rsidRDefault="00FA0105">
            <w:pPr>
              <w:pStyle w:val="TableParagraph"/>
              <w:spacing w:line="245" w:lineRule="exact"/>
              <w:ind w:left="109"/>
            </w:pPr>
            <w:r>
              <w:t>results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previous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studies</w:t>
            </w:r>
          </w:p>
        </w:tc>
        <w:tc>
          <w:tcPr>
            <w:tcW w:w="6376" w:type="dxa"/>
          </w:tcPr>
          <w:p w:rsidR="00326DD9" w:rsidRDefault="006A1EC4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326DD9" w:rsidRDefault="00326DD9">
      <w:pPr>
        <w:pStyle w:val="TableParagraph"/>
        <w:rPr>
          <w:rFonts w:ascii="Times New Roman"/>
          <w:sz w:val="20"/>
        </w:rPr>
        <w:sectPr w:rsidR="00326DD9">
          <w:headerReference w:type="default" r:id="rId8"/>
          <w:footerReference w:type="default" r:id="rId9"/>
          <w:pgSz w:w="23820" w:h="16840" w:orient="landscape"/>
          <w:pgMar w:top="1820" w:right="1417" w:bottom="880" w:left="1417" w:header="1283" w:footer="693" w:gutter="0"/>
          <w:cols w:space="720"/>
        </w:sectPr>
      </w:pPr>
    </w:p>
    <w:p w:rsidR="00326DD9" w:rsidRDefault="00326DD9">
      <w:pPr>
        <w:pStyle w:val="BodyText"/>
        <w:rPr>
          <w:b w:val="0"/>
        </w:rPr>
      </w:pPr>
    </w:p>
    <w:p w:rsidR="00326DD9" w:rsidRDefault="00326DD9">
      <w:pPr>
        <w:pStyle w:val="BodyText"/>
        <w:spacing w:before="10"/>
        <w:rPr>
          <w:b w:val="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326DD9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326DD9" w:rsidRDefault="00FA0105">
            <w:pPr>
              <w:pStyle w:val="TableParagraph"/>
              <w:spacing w:line="221" w:lineRule="exact"/>
              <w:ind w:left="115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Times New Roman"/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26DD9">
        <w:trPr>
          <w:trHeight w:val="935"/>
        </w:trPr>
        <w:tc>
          <w:tcPr>
            <w:tcW w:w="6761" w:type="dxa"/>
          </w:tcPr>
          <w:p w:rsidR="00326DD9" w:rsidRDefault="00326DD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57" w:type="dxa"/>
          </w:tcPr>
          <w:p w:rsidR="00326DD9" w:rsidRDefault="00FA0105">
            <w:pPr>
              <w:pStyle w:val="TableParagraph"/>
              <w:spacing w:line="228" w:lineRule="exact"/>
              <w:ind w:left="1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21" w:type="dxa"/>
          </w:tcPr>
          <w:p w:rsidR="00326DD9" w:rsidRDefault="00FA0105">
            <w:pPr>
              <w:pStyle w:val="TableParagraph"/>
              <w:spacing w:line="256" w:lineRule="auto"/>
              <w:ind w:left="4" w:right="1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326DD9">
        <w:trPr>
          <w:trHeight w:val="920"/>
        </w:trPr>
        <w:tc>
          <w:tcPr>
            <w:tcW w:w="6761" w:type="dxa"/>
          </w:tcPr>
          <w:p w:rsidR="00326DD9" w:rsidRDefault="00FA0105">
            <w:pPr>
              <w:pStyle w:val="TableParagraph"/>
              <w:spacing w:before="22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manuscript?</w:t>
            </w:r>
          </w:p>
        </w:tc>
        <w:tc>
          <w:tcPr>
            <w:tcW w:w="8557" w:type="dxa"/>
          </w:tcPr>
          <w:p w:rsidR="00326DD9" w:rsidRDefault="00FA0105">
            <w:pPr>
              <w:pStyle w:val="TableParagraph"/>
              <w:spacing w:before="113"/>
              <w:ind w:left="109"/>
              <w:rPr>
                <w:rFonts w:ascii="Times New Roman"/>
                <w:i/>
                <w:sz w:val="20"/>
              </w:rPr>
            </w:pPr>
            <w:r>
              <w:rPr>
                <w:rFonts w:ascii="Times New Roman"/>
                <w:i/>
                <w:sz w:val="20"/>
                <w:u w:val="single"/>
              </w:rPr>
              <w:t>(If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yes,</w:t>
            </w:r>
            <w:r>
              <w:rPr>
                <w:rFonts w:ascii="Times New Roman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Kindly please</w:t>
            </w:r>
            <w:r>
              <w:rPr>
                <w:rFonts w:asci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write</w:t>
            </w:r>
            <w:r>
              <w:rPr>
                <w:rFonts w:ascii="Times New Roman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down</w:t>
            </w:r>
            <w:r>
              <w:rPr>
                <w:rFonts w:ascii="Times New Roman"/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the ethical</w:t>
            </w:r>
            <w:r>
              <w:rPr>
                <w:rFonts w:asci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z w:val="20"/>
                <w:u w:val="single"/>
              </w:rPr>
              <w:t>issues here in</w:t>
            </w:r>
            <w:r>
              <w:rPr>
                <w:rFonts w:ascii="Times New Roman"/>
                <w:i/>
                <w:spacing w:val="4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21" w:type="dxa"/>
          </w:tcPr>
          <w:p w:rsidR="00326DD9" w:rsidRDefault="00326DD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A0105" w:rsidRDefault="00FA0105"/>
    <w:sectPr w:rsidR="00FA0105">
      <w:pgSz w:w="23820" w:h="16840" w:orient="landscape"/>
      <w:pgMar w:top="182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85A" w:rsidRDefault="005A085A">
      <w:r>
        <w:separator/>
      </w:r>
    </w:p>
  </w:endnote>
  <w:endnote w:type="continuationSeparator" w:id="0">
    <w:p w:rsidR="005A085A" w:rsidRDefault="005A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D9" w:rsidRDefault="00FA0105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6DD9" w:rsidRDefault="00FA0105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326DD9" w:rsidRDefault="00FA0105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6DD9" w:rsidRDefault="00FA0105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3" o:spid="_x0000_s1028" type="#_x0000_t202" style="position:absolute;margin-left:208.05pt;margin-top:796.35pt;width:55.6pt;height:10.9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326DD9" w:rsidRDefault="00FA0105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6DD9" w:rsidRDefault="00FA0105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4" o:spid="_x0000_s1029" type="#_x0000_t202" style="position:absolute;margin-left:347.6pt;margin-top:796.35pt;width:67.85pt;height:10.9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326DD9" w:rsidRDefault="00FA0105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6DD9" w:rsidRDefault="00FA0105">
                          <w:pPr>
                            <w:spacing w:before="13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 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5" o:spid="_x0000_s1030" type="#_x0000_t202" style="position:absolute;margin-left:539.1pt;margin-top:796.35pt;width:80.45pt;height:10.9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326DD9" w:rsidRDefault="00FA0105">
                    <w:pPr>
                      <w:spacing w:before="13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 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85A" w:rsidRDefault="005A085A">
      <w:r>
        <w:separator/>
      </w:r>
    </w:p>
  </w:footnote>
  <w:footnote w:type="continuationSeparator" w:id="0">
    <w:p w:rsidR="005A085A" w:rsidRDefault="005A0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DD9" w:rsidRDefault="00FA0105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5296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6DD9" w:rsidRDefault="00FA010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326DD9" w:rsidRDefault="00FA010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6DD9"/>
    <w:rsid w:val="000831EB"/>
    <w:rsid w:val="000E0AD9"/>
    <w:rsid w:val="002B295D"/>
    <w:rsid w:val="00326DD9"/>
    <w:rsid w:val="005A085A"/>
    <w:rsid w:val="006A1EC4"/>
    <w:rsid w:val="00747A7B"/>
    <w:rsid w:val="00776E01"/>
    <w:rsid w:val="00A93CF3"/>
    <w:rsid w:val="00BE5AFA"/>
    <w:rsid w:val="00E208DD"/>
    <w:rsid w:val="00FA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unhideWhenUsed/>
    <w:rsid w:val="00776E0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6E0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unhideWhenUsed/>
    <w:rsid w:val="00776E01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6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10</cp:revision>
  <dcterms:created xsi:type="dcterms:W3CDTF">2025-12-26T07:02:00Z</dcterms:created>
  <dcterms:modified xsi:type="dcterms:W3CDTF">2025-12-30T11:09:00Z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2025-12-26T00:00:00Z</vt:filetime>
  </property>
</Properties>
</file>