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19376B8" w14:textId="77777777" w:rsidTr="002643B3">
        <w:trPr>
          <w:trHeight w:val="290"/>
        </w:trPr>
        <w:tc>
          <w:tcPr>
            <w:tcW w:w="5000" w:type="pct"/>
            <w:gridSpan w:val="2"/>
            <w:tcBorders>
              <w:top w:val="nil"/>
              <w:left w:val="nil"/>
              <w:right w:val="nil"/>
            </w:tcBorders>
          </w:tcPr>
          <w:p w14:paraId="6A6A783C"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5272800" w14:textId="77777777" w:rsidTr="002643B3">
        <w:trPr>
          <w:trHeight w:val="290"/>
        </w:trPr>
        <w:tc>
          <w:tcPr>
            <w:tcW w:w="1234" w:type="pct"/>
          </w:tcPr>
          <w:p w14:paraId="613E35A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A9C3197" w14:textId="77777777" w:rsidR="0000007A" w:rsidRPr="00E65EB7" w:rsidRDefault="0058038B" w:rsidP="00E65EB7">
            <w:pPr>
              <w:rPr>
                <w:rFonts w:ascii="Arial" w:hAnsi="Arial" w:cs="Arial"/>
                <w:b/>
                <w:bCs/>
                <w:color w:val="0000FF"/>
                <w:sz w:val="20"/>
                <w:szCs w:val="20"/>
              </w:rPr>
            </w:pPr>
            <w:hyperlink r:id="rId8" w:history="1">
              <w:r w:rsidR="009C191B" w:rsidRPr="00B33856">
                <w:rPr>
                  <w:rStyle w:val="Hyperlink"/>
                  <w:rFonts w:ascii="Arial" w:hAnsi="Arial" w:cs="Arial"/>
                  <w:b/>
                  <w:bCs/>
                  <w:sz w:val="20"/>
                  <w:szCs w:val="20"/>
                </w:rPr>
                <w:t>Asian Journal of Case Reports in Medicine and Health</w:t>
              </w:r>
            </w:hyperlink>
            <w:r w:rsidR="009C191B" w:rsidRPr="009C191B">
              <w:rPr>
                <w:rFonts w:ascii="Arial" w:hAnsi="Arial" w:cs="Arial"/>
                <w:b/>
                <w:bCs/>
                <w:color w:val="0000FF"/>
                <w:sz w:val="20"/>
                <w:szCs w:val="20"/>
              </w:rPr>
              <w:t xml:space="preserve"> </w:t>
            </w:r>
          </w:p>
        </w:tc>
      </w:tr>
      <w:tr w:rsidR="0000007A" w:rsidRPr="00F245A7" w14:paraId="5C922C4E" w14:textId="77777777" w:rsidTr="002643B3">
        <w:trPr>
          <w:trHeight w:val="290"/>
        </w:trPr>
        <w:tc>
          <w:tcPr>
            <w:tcW w:w="1234" w:type="pct"/>
          </w:tcPr>
          <w:p w14:paraId="0A36600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630F49E1" w14:textId="77777777" w:rsidR="0000007A" w:rsidRPr="00F245A7" w:rsidRDefault="00912C3F" w:rsidP="00F3669D">
            <w:pPr>
              <w:pStyle w:val="NormalWeb"/>
              <w:spacing w:before="0" w:beforeAutospacing="0" w:after="0" w:afterAutospacing="0"/>
              <w:rPr>
                <w:rFonts w:ascii="Arial" w:hAnsi="Arial" w:cs="Arial"/>
                <w:b/>
                <w:bCs/>
                <w:sz w:val="20"/>
                <w:szCs w:val="28"/>
                <w:lang w:val="en-GB"/>
              </w:rPr>
            </w:pPr>
            <w:r w:rsidRPr="00912C3F">
              <w:rPr>
                <w:rFonts w:ascii="Arial" w:hAnsi="Arial" w:cs="Arial"/>
                <w:b/>
                <w:bCs/>
                <w:sz w:val="20"/>
                <w:szCs w:val="28"/>
                <w:lang w:val="en-GB"/>
              </w:rPr>
              <w:t>Ms_AJCRMH_151037</w:t>
            </w:r>
          </w:p>
        </w:tc>
      </w:tr>
      <w:tr w:rsidR="0000007A" w:rsidRPr="00F245A7" w14:paraId="0F1A275F" w14:textId="77777777" w:rsidTr="002643B3">
        <w:trPr>
          <w:trHeight w:val="650"/>
        </w:trPr>
        <w:tc>
          <w:tcPr>
            <w:tcW w:w="1234" w:type="pct"/>
          </w:tcPr>
          <w:p w14:paraId="6EBA97E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7637F60" w14:textId="77777777" w:rsidR="0000007A" w:rsidRPr="00F245A7" w:rsidRDefault="00912C3F" w:rsidP="000450FC">
            <w:pPr>
              <w:pStyle w:val="NormalWeb"/>
              <w:spacing w:before="0" w:beforeAutospacing="0" w:after="0" w:afterAutospacing="0"/>
              <w:rPr>
                <w:rFonts w:ascii="Arial" w:hAnsi="Arial" w:cs="Arial"/>
                <w:b/>
                <w:sz w:val="20"/>
                <w:szCs w:val="28"/>
                <w:lang w:val="en-GB"/>
              </w:rPr>
            </w:pPr>
            <w:r w:rsidRPr="00912C3F">
              <w:rPr>
                <w:rFonts w:ascii="Arial" w:hAnsi="Arial" w:cs="Arial"/>
                <w:b/>
                <w:sz w:val="20"/>
                <w:szCs w:val="28"/>
                <w:lang w:val="en-GB"/>
              </w:rPr>
              <w:t>FROM TONIC IMMOBILITY TO MOBILITY: PHYSIOTHERAPY FOR FUNCTIONAL RECOVERY IN SEXUAL TRAUMA SURVIVORS– A Case Report</w:t>
            </w:r>
          </w:p>
        </w:tc>
      </w:tr>
      <w:tr w:rsidR="00CF0BBB" w:rsidRPr="00F245A7" w14:paraId="042179C6" w14:textId="77777777" w:rsidTr="002643B3">
        <w:trPr>
          <w:trHeight w:val="332"/>
        </w:trPr>
        <w:tc>
          <w:tcPr>
            <w:tcW w:w="1234" w:type="pct"/>
          </w:tcPr>
          <w:p w14:paraId="79652267"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7E5C0C8" w14:textId="77777777" w:rsidR="00CF0BBB" w:rsidRPr="00F245A7" w:rsidRDefault="00912C3F" w:rsidP="000450FC">
            <w:pPr>
              <w:pStyle w:val="NormalWeb"/>
              <w:spacing w:before="0" w:beforeAutospacing="0" w:after="0" w:afterAutospacing="0"/>
              <w:rPr>
                <w:rFonts w:ascii="Arial" w:hAnsi="Arial" w:cs="Arial"/>
                <w:b/>
                <w:sz w:val="20"/>
                <w:szCs w:val="28"/>
                <w:lang w:val="en-GB"/>
              </w:rPr>
            </w:pPr>
            <w:r w:rsidRPr="00912C3F">
              <w:rPr>
                <w:rFonts w:ascii="Arial" w:hAnsi="Arial" w:cs="Arial"/>
                <w:b/>
                <w:sz w:val="20"/>
                <w:szCs w:val="28"/>
                <w:lang w:val="en-GB"/>
              </w:rPr>
              <w:t>Case report</w:t>
            </w:r>
          </w:p>
        </w:tc>
      </w:tr>
    </w:tbl>
    <w:p w14:paraId="7E54D5AB" w14:textId="77777777" w:rsidR="00605952" w:rsidRPr="00F245A7" w:rsidRDefault="00605952" w:rsidP="0000007A">
      <w:pPr>
        <w:pStyle w:val="BodyText"/>
        <w:rPr>
          <w:rFonts w:ascii="Arial" w:hAnsi="Arial" w:cs="Arial"/>
          <w:b/>
          <w:bCs/>
          <w:sz w:val="20"/>
          <w:szCs w:val="20"/>
          <w:u w:val="single"/>
          <w:lang w:val="en-GB"/>
        </w:rPr>
      </w:pPr>
      <w:bookmarkStart w:id="0" w:name="_GoBack"/>
      <w:bookmarkEnd w:id="0"/>
    </w:p>
    <w:p w14:paraId="1795ED2C" w14:textId="77777777" w:rsidR="00DA55CE" w:rsidRPr="00900E9B" w:rsidRDefault="00DA55CE" w:rsidP="00DA55CE">
      <w:pPr>
        <w:rPr>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A55CE" w:rsidRPr="00900E9B" w14:paraId="5DE9A79B" w14:textId="77777777">
        <w:tc>
          <w:tcPr>
            <w:tcW w:w="5000" w:type="pct"/>
            <w:gridSpan w:val="3"/>
            <w:tcBorders>
              <w:top w:val="nil"/>
              <w:left w:val="nil"/>
              <w:right w:val="nil"/>
            </w:tcBorders>
            <w:noWrap/>
          </w:tcPr>
          <w:p w14:paraId="6DB861C3" w14:textId="77777777" w:rsidR="00DA55CE" w:rsidRPr="00900E9B" w:rsidRDefault="00DA55CE">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58B5932" w14:textId="77777777" w:rsidR="00DA55CE" w:rsidRPr="00900E9B" w:rsidRDefault="00DA55CE">
            <w:pPr>
              <w:rPr>
                <w:sz w:val="20"/>
                <w:szCs w:val="20"/>
                <w:lang w:val="en-GB"/>
              </w:rPr>
            </w:pPr>
          </w:p>
        </w:tc>
      </w:tr>
      <w:tr w:rsidR="00DA55CE" w:rsidRPr="00900E9B" w14:paraId="25DC74EB" w14:textId="77777777">
        <w:tc>
          <w:tcPr>
            <w:tcW w:w="1265" w:type="pct"/>
            <w:noWrap/>
          </w:tcPr>
          <w:p w14:paraId="67CFDA58" w14:textId="77777777" w:rsidR="00DA55CE" w:rsidRPr="00900E9B" w:rsidRDefault="00DA55CE">
            <w:pPr>
              <w:pStyle w:val="Heading2"/>
              <w:jc w:val="left"/>
              <w:rPr>
                <w:rFonts w:ascii="Times New Roman" w:hAnsi="Times New Roman"/>
                <w:lang w:val="en-GB"/>
              </w:rPr>
            </w:pPr>
          </w:p>
        </w:tc>
        <w:tc>
          <w:tcPr>
            <w:tcW w:w="2212" w:type="pct"/>
          </w:tcPr>
          <w:p w14:paraId="2BF85788" w14:textId="77777777" w:rsidR="00DA55CE" w:rsidRDefault="00DA55CE">
            <w:pPr>
              <w:pStyle w:val="Heading2"/>
              <w:jc w:val="left"/>
              <w:rPr>
                <w:rFonts w:ascii="Times New Roman" w:hAnsi="Times New Roman"/>
                <w:lang w:val="en-GB"/>
              </w:rPr>
            </w:pPr>
            <w:r w:rsidRPr="00900E9B">
              <w:rPr>
                <w:rFonts w:ascii="Times New Roman" w:hAnsi="Times New Roman"/>
                <w:lang w:val="en-GB"/>
              </w:rPr>
              <w:t>Reviewer’s comment</w:t>
            </w:r>
          </w:p>
          <w:p w14:paraId="7142D605" w14:textId="77777777" w:rsidR="004703D4" w:rsidRDefault="004703D4" w:rsidP="004703D4">
            <w:pPr>
              <w:rPr>
                <w:b/>
                <w:bCs/>
                <w:sz w:val="20"/>
                <w:szCs w:val="20"/>
              </w:rPr>
            </w:pPr>
            <w:r w:rsidRPr="00A604EE">
              <w:rPr>
                <w:b/>
                <w:bCs/>
                <w:sz w:val="20"/>
                <w:szCs w:val="20"/>
                <w:highlight w:val="yellow"/>
              </w:rPr>
              <w:t>Artificial Intelligence (AI) generated or assisted review comments are strictly prohibited during peer review.</w:t>
            </w:r>
          </w:p>
          <w:p w14:paraId="2C1960F3" w14:textId="77777777" w:rsidR="004703D4" w:rsidRPr="004703D4" w:rsidRDefault="004703D4" w:rsidP="004703D4">
            <w:pPr>
              <w:rPr>
                <w:lang w:val="en-GB"/>
              </w:rPr>
            </w:pPr>
          </w:p>
        </w:tc>
        <w:tc>
          <w:tcPr>
            <w:tcW w:w="1523" w:type="pct"/>
          </w:tcPr>
          <w:p w14:paraId="64A909BD" w14:textId="77777777" w:rsidR="00E37766" w:rsidRPr="00E37766" w:rsidRDefault="00E37766" w:rsidP="00E37766">
            <w:pPr>
              <w:spacing w:after="160" w:line="256" w:lineRule="auto"/>
              <w:rPr>
                <w:rFonts w:eastAsia="Calibri"/>
                <w:kern w:val="2"/>
                <w:sz w:val="20"/>
                <w:szCs w:val="20"/>
                <w:lang w:val="en-IN"/>
              </w:rPr>
            </w:pPr>
            <w:r w:rsidRPr="00E37766">
              <w:rPr>
                <w:rFonts w:eastAsia="Calibri"/>
                <w:b/>
                <w:kern w:val="2"/>
                <w:sz w:val="20"/>
                <w:szCs w:val="20"/>
                <w:lang w:val="en-IN"/>
              </w:rPr>
              <w:t>Author’s Feedback</w:t>
            </w:r>
            <w:r w:rsidRPr="00E37766">
              <w:rPr>
                <w:rFonts w:eastAsia="Calibri"/>
                <w:kern w:val="2"/>
                <w:sz w:val="20"/>
                <w:szCs w:val="20"/>
                <w:lang w:val="en-IN"/>
              </w:rPr>
              <w:t xml:space="preserve"> (It is mandatory that authors should write his/her feedback here)</w:t>
            </w:r>
          </w:p>
          <w:p w14:paraId="43E79218" w14:textId="77777777" w:rsidR="00DA55CE" w:rsidRPr="00E37766" w:rsidRDefault="00DA55CE">
            <w:pPr>
              <w:pStyle w:val="Heading2"/>
              <w:jc w:val="left"/>
              <w:rPr>
                <w:rFonts w:ascii="Times New Roman" w:hAnsi="Times New Roman"/>
                <w:b w:val="0"/>
                <w:bCs w:val="0"/>
                <w:lang w:val="en-GB"/>
              </w:rPr>
            </w:pPr>
          </w:p>
        </w:tc>
      </w:tr>
      <w:tr w:rsidR="00DA55CE" w:rsidRPr="00900E9B" w14:paraId="7567A0EE" w14:textId="77777777">
        <w:trPr>
          <w:trHeight w:val="1264"/>
        </w:trPr>
        <w:tc>
          <w:tcPr>
            <w:tcW w:w="1265" w:type="pct"/>
            <w:noWrap/>
          </w:tcPr>
          <w:p w14:paraId="157E18D1" w14:textId="77777777" w:rsidR="00DA55CE" w:rsidRPr="00900E9B" w:rsidRDefault="00DA55CE">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218ABB4E" w14:textId="77777777" w:rsidR="00DA55CE" w:rsidRPr="00900E9B" w:rsidRDefault="00DA55CE">
            <w:pPr>
              <w:ind w:left="360"/>
              <w:rPr>
                <w:rFonts w:eastAsia="MS Mincho"/>
                <w:b/>
                <w:bCs/>
                <w:sz w:val="20"/>
                <w:szCs w:val="20"/>
                <w:lang w:val="en-GB"/>
              </w:rPr>
            </w:pPr>
          </w:p>
        </w:tc>
        <w:tc>
          <w:tcPr>
            <w:tcW w:w="2212" w:type="pct"/>
          </w:tcPr>
          <w:p w14:paraId="62406DB6" w14:textId="77777777" w:rsidR="00DA55CE" w:rsidRPr="00900E9B" w:rsidRDefault="0076642E" w:rsidP="0076642E">
            <w:pPr>
              <w:ind w:left="360"/>
              <w:rPr>
                <w:b/>
                <w:bCs/>
                <w:sz w:val="20"/>
                <w:szCs w:val="20"/>
                <w:lang w:val="en-GB"/>
              </w:rPr>
            </w:pPr>
            <w:r w:rsidRPr="0076642E">
              <w:rPr>
                <w:b/>
                <w:bCs/>
                <w:sz w:val="20"/>
                <w:szCs w:val="20"/>
                <w:lang w:val="en-GB"/>
              </w:rPr>
              <w:t>This case report addresses an underexplored yet clinically relevant intersection between sexual trauma, tonic immobility, and musculoskeletal dysfunction. It highlights the role of trauma-informed physiotherapy, particularly somatic exercises and manual therapy, in functional recovery—an area often overshadowed by purely psychological approaches. The manuscript contributes to emerging evidence supporting holistic, interdisciplinary management of trauma survivors. It may stimulate further research into physiotherapy-based interventions for trauma-related somatic and gait dysfunctions.</w:t>
            </w:r>
          </w:p>
        </w:tc>
        <w:tc>
          <w:tcPr>
            <w:tcW w:w="1523" w:type="pct"/>
          </w:tcPr>
          <w:p w14:paraId="5CBDB8CE" w14:textId="34D13244" w:rsidR="00DA55CE" w:rsidRPr="00900E9B" w:rsidRDefault="007E6E4B">
            <w:pPr>
              <w:pStyle w:val="Heading2"/>
              <w:jc w:val="left"/>
              <w:rPr>
                <w:rFonts w:ascii="Times New Roman" w:hAnsi="Times New Roman"/>
                <w:b w:val="0"/>
                <w:lang w:val="en-GB"/>
              </w:rPr>
            </w:pPr>
            <w:r>
              <w:rPr>
                <w:rFonts w:ascii="Times New Roman" w:hAnsi="Times New Roman"/>
                <w:b w:val="0"/>
                <w:lang w:val="en-GB"/>
              </w:rPr>
              <w:t>Thank you for the appreciation and acknowledgement.</w:t>
            </w:r>
          </w:p>
        </w:tc>
      </w:tr>
      <w:tr w:rsidR="00DA55CE" w:rsidRPr="00900E9B" w14:paraId="6E25B13C" w14:textId="77777777">
        <w:trPr>
          <w:trHeight w:val="1262"/>
        </w:trPr>
        <w:tc>
          <w:tcPr>
            <w:tcW w:w="1265" w:type="pct"/>
            <w:noWrap/>
          </w:tcPr>
          <w:p w14:paraId="2395D275" w14:textId="77777777" w:rsidR="00DA55CE" w:rsidRPr="00900E9B" w:rsidRDefault="00DA55CE">
            <w:pPr>
              <w:ind w:left="360"/>
              <w:rPr>
                <w:b/>
                <w:bCs/>
                <w:sz w:val="20"/>
                <w:szCs w:val="20"/>
                <w:lang w:val="en-GB"/>
              </w:rPr>
            </w:pPr>
            <w:r w:rsidRPr="00900E9B">
              <w:rPr>
                <w:b/>
                <w:bCs/>
                <w:sz w:val="20"/>
                <w:szCs w:val="20"/>
                <w:lang w:val="en-GB"/>
              </w:rPr>
              <w:t>Is the title of the article suitable?</w:t>
            </w:r>
          </w:p>
          <w:p w14:paraId="45B7A00E" w14:textId="77777777" w:rsidR="00DA55CE" w:rsidRPr="00900E9B" w:rsidRDefault="00DA55CE">
            <w:pPr>
              <w:ind w:left="360"/>
              <w:rPr>
                <w:b/>
                <w:bCs/>
                <w:sz w:val="20"/>
                <w:szCs w:val="20"/>
                <w:lang w:val="en-GB"/>
              </w:rPr>
            </w:pPr>
            <w:r w:rsidRPr="00900E9B">
              <w:rPr>
                <w:b/>
                <w:bCs/>
                <w:sz w:val="20"/>
                <w:szCs w:val="20"/>
                <w:lang w:val="en-GB"/>
              </w:rPr>
              <w:t>(If not please suggest an alternative title)</w:t>
            </w:r>
          </w:p>
          <w:p w14:paraId="308412DA" w14:textId="77777777" w:rsidR="00DA55CE" w:rsidRPr="00900E9B" w:rsidRDefault="00DA55CE">
            <w:pPr>
              <w:pStyle w:val="Heading2"/>
              <w:jc w:val="left"/>
              <w:rPr>
                <w:rFonts w:ascii="Times New Roman" w:hAnsi="Times New Roman"/>
                <w:u w:val="single"/>
                <w:lang w:val="en-GB"/>
              </w:rPr>
            </w:pPr>
          </w:p>
        </w:tc>
        <w:tc>
          <w:tcPr>
            <w:tcW w:w="2212" w:type="pct"/>
          </w:tcPr>
          <w:p w14:paraId="55D3FFE6" w14:textId="77777777" w:rsidR="0076642E" w:rsidRDefault="0076642E" w:rsidP="0076642E">
            <w:pPr>
              <w:ind w:left="360"/>
              <w:rPr>
                <w:b/>
                <w:bCs/>
                <w:sz w:val="20"/>
                <w:szCs w:val="20"/>
                <w:lang w:val="en-GB"/>
              </w:rPr>
            </w:pPr>
            <w:r w:rsidRPr="0076642E">
              <w:rPr>
                <w:b/>
                <w:bCs/>
                <w:sz w:val="20"/>
                <w:szCs w:val="20"/>
                <w:lang w:val="en-GB"/>
              </w:rPr>
              <w:t>Yes, the title is appropriate, descriptive, and clearly reflects the content and scope of the manuscript. It effectively conveys both the condition (tonic immobility following sexual trauma) and the intervention focus (physiotherapy for functional recovery).</w:t>
            </w:r>
          </w:p>
          <w:p w14:paraId="410CF811" w14:textId="77777777" w:rsidR="0076642E" w:rsidRPr="0076642E" w:rsidRDefault="0076642E" w:rsidP="0076642E">
            <w:pPr>
              <w:ind w:left="360"/>
              <w:rPr>
                <w:b/>
                <w:bCs/>
                <w:sz w:val="20"/>
                <w:szCs w:val="20"/>
                <w:lang w:val="en-GB"/>
              </w:rPr>
            </w:pPr>
          </w:p>
          <w:p w14:paraId="29957207" w14:textId="77777777" w:rsidR="0076642E" w:rsidRPr="0076642E" w:rsidRDefault="0076642E" w:rsidP="0076642E">
            <w:pPr>
              <w:ind w:left="360"/>
              <w:rPr>
                <w:b/>
                <w:bCs/>
                <w:sz w:val="20"/>
                <w:szCs w:val="20"/>
                <w:lang w:val="en-GB"/>
              </w:rPr>
            </w:pPr>
            <w:r>
              <w:rPr>
                <w:b/>
                <w:bCs/>
                <w:sz w:val="20"/>
                <w:szCs w:val="20"/>
                <w:lang w:val="en-GB"/>
              </w:rPr>
              <w:t>S</w:t>
            </w:r>
            <w:r w:rsidRPr="0076642E">
              <w:rPr>
                <w:b/>
                <w:bCs/>
                <w:sz w:val="20"/>
                <w:szCs w:val="20"/>
                <w:lang w:val="en-GB"/>
              </w:rPr>
              <w:t>uggestion (if the authors wish to enhance clarity):</w:t>
            </w:r>
            <w:r w:rsidRPr="0076642E">
              <w:rPr>
                <w:b/>
                <w:bCs/>
                <w:sz w:val="20"/>
                <w:szCs w:val="20"/>
                <w:lang w:val="en-GB"/>
              </w:rPr>
              <w:br/>
              <w:t>“From Tonic Immobility to Mobility: A Trauma-Informed Physiotherapy Approach for Functional Recovery in a Sexual Trauma Survivor – A Case Report”</w:t>
            </w:r>
          </w:p>
          <w:p w14:paraId="654445D1" w14:textId="77777777" w:rsidR="00DA55CE" w:rsidRPr="00900E9B" w:rsidRDefault="00DA55CE" w:rsidP="0076642E">
            <w:pPr>
              <w:ind w:left="360"/>
              <w:rPr>
                <w:b/>
                <w:bCs/>
                <w:sz w:val="20"/>
                <w:szCs w:val="20"/>
                <w:lang w:val="en-GB"/>
              </w:rPr>
            </w:pPr>
          </w:p>
        </w:tc>
        <w:tc>
          <w:tcPr>
            <w:tcW w:w="1523" w:type="pct"/>
          </w:tcPr>
          <w:p w14:paraId="07374383" w14:textId="0A0BBD1D" w:rsidR="00DA55CE" w:rsidRPr="00900E9B" w:rsidRDefault="007E6E4B">
            <w:pPr>
              <w:pStyle w:val="Heading2"/>
              <w:jc w:val="left"/>
              <w:rPr>
                <w:rFonts w:ascii="Times New Roman" w:hAnsi="Times New Roman"/>
                <w:b w:val="0"/>
                <w:lang w:val="en-GB"/>
              </w:rPr>
            </w:pPr>
            <w:r>
              <w:rPr>
                <w:rFonts w:ascii="Times New Roman" w:hAnsi="Times New Roman"/>
                <w:b w:val="0"/>
                <w:lang w:val="en-GB"/>
              </w:rPr>
              <w:t>Thank you for the review, but as an author, we found this title effective.</w:t>
            </w:r>
          </w:p>
        </w:tc>
      </w:tr>
      <w:tr w:rsidR="00DA55CE" w:rsidRPr="00900E9B" w14:paraId="0B171213" w14:textId="77777777">
        <w:trPr>
          <w:trHeight w:val="1262"/>
        </w:trPr>
        <w:tc>
          <w:tcPr>
            <w:tcW w:w="1265" w:type="pct"/>
            <w:noWrap/>
          </w:tcPr>
          <w:p w14:paraId="370D30ED" w14:textId="77777777" w:rsidR="00DA55CE" w:rsidRPr="00900E9B" w:rsidRDefault="00DA55CE">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01ABDC1" w14:textId="77777777" w:rsidR="00DA55CE" w:rsidRPr="00900E9B" w:rsidRDefault="00DA55CE">
            <w:pPr>
              <w:pStyle w:val="Heading2"/>
              <w:jc w:val="left"/>
              <w:rPr>
                <w:rFonts w:ascii="Times New Roman" w:hAnsi="Times New Roman"/>
                <w:u w:val="single"/>
                <w:lang w:val="en-GB"/>
              </w:rPr>
            </w:pPr>
          </w:p>
        </w:tc>
        <w:tc>
          <w:tcPr>
            <w:tcW w:w="2212" w:type="pct"/>
          </w:tcPr>
          <w:p w14:paraId="6CEE5DCB" w14:textId="77777777" w:rsidR="0076642E" w:rsidRPr="0076642E" w:rsidRDefault="0076642E" w:rsidP="0076642E">
            <w:pPr>
              <w:ind w:left="360"/>
              <w:rPr>
                <w:b/>
                <w:bCs/>
                <w:sz w:val="20"/>
                <w:szCs w:val="20"/>
                <w:lang w:val="en-GB"/>
              </w:rPr>
            </w:pPr>
            <w:r w:rsidRPr="0076642E">
              <w:rPr>
                <w:b/>
                <w:bCs/>
                <w:sz w:val="20"/>
                <w:szCs w:val="20"/>
                <w:lang w:val="en-GB"/>
              </w:rPr>
              <w:t>The abstract is generally well structured and informative. However, the following minor improvements are suggested:</w:t>
            </w:r>
          </w:p>
          <w:p w14:paraId="0F9115EE" w14:textId="77777777" w:rsidR="0076642E" w:rsidRPr="0076642E" w:rsidRDefault="0076642E" w:rsidP="0076642E">
            <w:pPr>
              <w:ind w:left="360"/>
              <w:rPr>
                <w:b/>
                <w:bCs/>
                <w:sz w:val="20"/>
                <w:szCs w:val="20"/>
                <w:lang w:val="en-GB"/>
              </w:rPr>
            </w:pPr>
          </w:p>
          <w:p w14:paraId="4C031591" w14:textId="77777777" w:rsidR="0076642E" w:rsidRPr="0076642E" w:rsidRDefault="0076642E" w:rsidP="0076642E">
            <w:pPr>
              <w:ind w:left="360"/>
              <w:rPr>
                <w:b/>
                <w:bCs/>
                <w:sz w:val="20"/>
                <w:szCs w:val="20"/>
                <w:lang w:val="en-GB"/>
              </w:rPr>
            </w:pPr>
            <w:r w:rsidRPr="0076642E">
              <w:rPr>
                <w:b/>
                <w:bCs/>
                <w:sz w:val="20"/>
                <w:szCs w:val="20"/>
                <w:lang w:val="en-GB"/>
              </w:rPr>
              <w:t>Ensure consistency in intervention duration (4 weeks vs. 6 weeks is slightly unclear).</w:t>
            </w:r>
          </w:p>
          <w:p w14:paraId="2D5F27CE" w14:textId="77777777" w:rsidR="0076642E" w:rsidRPr="0076642E" w:rsidRDefault="0076642E" w:rsidP="0076642E">
            <w:pPr>
              <w:ind w:left="360"/>
              <w:rPr>
                <w:b/>
                <w:bCs/>
                <w:sz w:val="20"/>
                <w:szCs w:val="20"/>
                <w:lang w:val="en-GB"/>
              </w:rPr>
            </w:pPr>
            <w:r w:rsidRPr="0076642E">
              <w:rPr>
                <w:b/>
                <w:bCs/>
                <w:sz w:val="20"/>
                <w:szCs w:val="20"/>
                <w:lang w:val="en-GB"/>
              </w:rPr>
              <w:t xml:space="preserve">Briefly clarify that this is </w:t>
            </w:r>
            <w:bookmarkStart w:id="3" w:name="_Hlk218365119"/>
            <w:r w:rsidRPr="0076642E">
              <w:rPr>
                <w:b/>
                <w:bCs/>
                <w:sz w:val="20"/>
                <w:szCs w:val="20"/>
                <w:lang w:val="en-GB"/>
              </w:rPr>
              <w:t>a single-case report</w:t>
            </w:r>
            <w:bookmarkEnd w:id="3"/>
            <w:r w:rsidRPr="0076642E">
              <w:rPr>
                <w:b/>
                <w:bCs/>
                <w:sz w:val="20"/>
                <w:szCs w:val="20"/>
                <w:lang w:val="en-GB"/>
              </w:rPr>
              <w:t>, to avoid over-generalization.</w:t>
            </w:r>
            <w:r w:rsidRPr="0076642E">
              <w:rPr>
                <w:b/>
                <w:bCs/>
                <w:sz w:val="20"/>
                <w:szCs w:val="20"/>
                <w:lang w:val="en-GB"/>
              </w:rPr>
              <w:br/>
              <w:t>Overall, the abstract adequately summarizes the background, intervention, outcomes, and conclusion.</w:t>
            </w:r>
          </w:p>
          <w:p w14:paraId="3686D24B" w14:textId="77777777" w:rsidR="00DA55CE" w:rsidRPr="00900E9B" w:rsidRDefault="00DA55CE">
            <w:pPr>
              <w:ind w:left="360"/>
              <w:rPr>
                <w:b/>
                <w:bCs/>
                <w:sz w:val="20"/>
                <w:szCs w:val="20"/>
                <w:lang w:val="en-GB"/>
              </w:rPr>
            </w:pPr>
          </w:p>
        </w:tc>
        <w:tc>
          <w:tcPr>
            <w:tcW w:w="1523" w:type="pct"/>
          </w:tcPr>
          <w:p w14:paraId="6D3E5385" w14:textId="29C5F622" w:rsidR="00DA55CE" w:rsidRPr="00900E9B" w:rsidRDefault="007E6E4B">
            <w:pPr>
              <w:pStyle w:val="Heading2"/>
              <w:jc w:val="left"/>
              <w:rPr>
                <w:rFonts w:ascii="Times New Roman" w:hAnsi="Times New Roman"/>
                <w:b w:val="0"/>
                <w:lang w:val="en-GB"/>
              </w:rPr>
            </w:pPr>
            <w:r>
              <w:rPr>
                <w:rFonts w:ascii="Times New Roman" w:hAnsi="Times New Roman"/>
                <w:b w:val="0"/>
                <w:lang w:val="en-GB"/>
              </w:rPr>
              <w:t xml:space="preserve">The correction is done according to the suggestion in revised version </w:t>
            </w:r>
          </w:p>
        </w:tc>
      </w:tr>
      <w:tr w:rsidR="00DA55CE" w:rsidRPr="00900E9B" w14:paraId="4818D1B6" w14:textId="77777777">
        <w:trPr>
          <w:trHeight w:val="704"/>
        </w:trPr>
        <w:tc>
          <w:tcPr>
            <w:tcW w:w="1265" w:type="pct"/>
            <w:noWrap/>
          </w:tcPr>
          <w:p w14:paraId="0F1D2704" w14:textId="77777777" w:rsidR="00DA55CE" w:rsidRPr="00900E9B" w:rsidRDefault="00DA55CE">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C6E7C33" w14:textId="77777777" w:rsidR="0076642E" w:rsidRPr="0076642E" w:rsidRDefault="0076642E" w:rsidP="0076642E">
            <w:pPr>
              <w:ind w:left="360"/>
              <w:rPr>
                <w:b/>
                <w:bCs/>
                <w:sz w:val="20"/>
                <w:szCs w:val="20"/>
                <w:lang w:val="en-GB"/>
              </w:rPr>
            </w:pPr>
            <w:r w:rsidRPr="0076642E">
              <w:rPr>
                <w:b/>
                <w:bCs/>
                <w:sz w:val="20"/>
                <w:szCs w:val="20"/>
                <w:lang w:val="en-GB"/>
              </w:rPr>
              <w:t>The manuscript is scientifically sound and conceptually coherent. The background is supported by relevant literature, and the rationale for physiotherapy intervention is clearly justified. Outcome measures used (ODI, NPRS, PCL-5, Foot Progression Angle) are appropriate and clinically relevant.</w:t>
            </w:r>
            <w:r w:rsidRPr="0076642E">
              <w:rPr>
                <w:b/>
                <w:bCs/>
                <w:sz w:val="20"/>
                <w:szCs w:val="20"/>
                <w:lang w:val="en-GB"/>
              </w:rPr>
              <w:br/>
              <w:t>However, minor methodological clarifications are recommended:</w:t>
            </w:r>
          </w:p>
          <w:p w14:paraId="659F8FC2" w14:textId="77777777" w:rsidR="0076642E" w:rsidRPr="0076642E" w:rsidRDefault="0076642E" w:rsidP="0076642E">
            <w:pPr>
              <w:ind w:left="360"/>
              <w:rPr>
                <w:b/>
                <w:bCs/>
                <w:sz w:val="20"/>
                <w:szCs w:val="20"/>
                <w:lang w:val="en-GB"/>
              </w:rPr>
            </w:pPr>
            <w:r w:rsidRPr="0076642E">
              <w:rPr>
                <w:b/>
                <w:bCs/>
                <w:sz w:val="20"/>
                <w:szCs w:val="20"/>
                <w:lang w:val="en-GB"/>
              </w:rPr>
              <w:t>Explicitly state the clinical reasoning behind selecting specific somatic exercises.</w:t>
            </w:r>
          </w:p>
          <w:p w14:paraId="355B0096" w14:textId="77777777" w:rsidR="0076642E" w:rsidRPr="0076642E" w:rsidRDefault="0076642E" w:rsidP="0076642E">
            <w:pPr>
              <w:ind w:left="360"/>
              <w:rPr>
                <w:b/>
                <w:bCs/>
                <w:sz w:val="20"/>
                <w:szCs w:val="20"/>
                <w:lang w:val="en-GB"/>
              </w:rPr>
            </w:pPr>
            <w:r w:rsidRPr="0076642E">
              <w:rPr>
                <w:b/>
                <w:bCs/>
                <w:sz w:val="20"/>
                <w:szCs w:val="20"/>
                <w:lang w:val="en-GB"/>
              </w:rPr>
              <w:t>Clarify the diagnostic framework used to associate tonic immobility with musculoskeletal findings.</w:t>
            </w:r>
            <w:r w:rsidRPr="0076642E">
              <w:rPr>
                <w:b/>
                <w:bCs/>
                <w:sz w:val="20"/>
                <w:szCs w:val="20"/>
                <w:lang w:val="en-GB"/>
              </w:rPr>
              <w:br/>
              <w:t>These refinements would enhance scientific rigor and reproducibility.</w:t>
            </w:r>
          </w:p>
          <w:p w14:paraId="7F323EAC" w14:textId="77777777" w:rsidR="0076642E" w:rsidRPr="0076642E" w:rsidRDefault="0076642E" w:rsidP="0076642E">
            <w:pPr>
              <w:ind w:left="360"/>
              <w:rPr>
                <w:b/>
                <w:bCs/>
                <w:sz w:val="20"/>
                <w:szCs w:val="20"/>
                <w:lang w:val="en-GB"/>
              </w:rPr>
            </w:pPr>
          </w:p>
          <w:p w14:paraId="459B57ED" w14:textId="77777777" w:rsidR="0076642E" w:rsidRPr="0076642E" w:rsidRDefault="0076642E" w:rsidP="0076642E">
            <w:pPr>
              <w:ind w:left="360"/>
              <w:rPr>
                <w:b/>
                <w:bCs/>
                <w:sz w:val="20"/>
                <w:szCs w:val="20"/>
                <w:lang w:val="en-GB"/>
              </w:rPr>
            </w:pPr>
            <w:r w:rsidRPr="0076642E">
              <w:rPr>
                <w:b/>
                <w:bCs/>
                <w:sz w:val="20"/>
                <w:szCs w:val="20"/>
                <w:lang w:val="en-GB"/>
              </w:rPr>
              <w:t>Tables Are Overloaded and Wordy</w:t>
            </w:r>
          </w:p>
          <w:p w14:paraId="7388FA48" w14:textId="77777777" w:rsidR="0076642E" w:rsidRPr="0076642E" w:rsidRDefault="0076642E" w:rsidP="0076642E">
            <w:pPr>
              <w:ind w:left="360"/>
              <w:rPr>
                <w:b/>
                <w:bCs/>
                <w:sz w:val="20"/>
                <w:szCs w:val="20"/>
                <w:lang w:val="en-GB"/>
              </w:rPr>
            </w:pPr>
            <w:r w:rsidRPr="0076642E">
              <w:rPr>
                <w:b/>
                <w:bCs/>
                <w:sz w:val="20"/>
                <w:szCs w:val="20"/>
                <w:lang w:val="en-GB"/>
              </w:rPr>
              <w:t>Tables contain explanatory paragraphs instead of concise protocols.</w:t>
            </w:r>
          </w:p>
          <w:p w14:paraId="68F69E88" w14:textId="77777777" w:rsidR="0076642E" w:rsidRPr="0076642E" w:rsidRDefault="0076642E" w:rsidP="0076642E">
            <w:pPr>
              <w:ind w:left="360"/>
              <w:rPr>
                <w:b/>
                <w:bCs/>
                <w:sz w:val="20"/>
                <w:szCs w:val="20"/>
                <w:lang w:val="en-GB"/>
              </w:rPr>
            </w:pPr>
            <w:r w:rsidRPr="0076642E">
              <w:rPr>
                <w:b/>
                <w:bCs/>
                <w:sz w:val="20"/>
                <w:szCs w:val="20"/>
                <w:lang w:val="en-GB"/>
              </w:rPr>
              <w:t>Frequency and dosage inconsistent across tables.</w:t>
            </w:r>
          </w:p>
          <w:p w14:paraId="582CA358" w14:textId="77777777" w:rsidR="0076642E" w:rsidRPr="0076642E" w:rsidRDefault="0076642E" w:rsidP="0076642E">
            <w:pPr>
              <w:ind w:left="360"/>
              <w:rPr>
                <w:b/>
                <w:bCs/>
                <w:sz w:val="20"/>
                <w:szCs w:val="20"/>
                <w:lang w:val="en-GB"/>
              </w:rPr>
            </w:pPr>
            <w:r w:rsidRPr="0076642E">
              <w:rPr>
                <w:b/>
                <w:bCs/>
                <w:sz w:val="20"/>
                <w:szCs w:val="20"/>
                <w:lang w:val="en-GB"/>
              </w:rPr>
              <w:t>Simplify tables.</w:t>
            </w:r>
          </w:p>
          <w:p w14:paraId="43833BF0" w14:textId="77777777" w:rsidR="0076642E" w:rsidRPr="0076642E" w:rsidRDefault="0076642E" w:rsidP="0076642E">
            <w:pPr>
              <w:ind w:left="360"/>
              <w:rPr>
                <w:b/>
                <w:bCs/>
                <w:sz w:val="20"/>
                <w:szCs w:val="20"/>
                <w:lang w:val="en-GB"/>
              </w:rPr>
            </w:pPr>
            <w:r w:rsidRPr="0076642E">
              <w:rPr>
                <w:b/>
                <w:bCs/>
                <w:sz w:val="20"/>
                <w:szCs w:val="20"/>
                <w:lang w:val="en-GB"/>
              </w:rPr>
              <w:t>Move explanations to text.</w:t>
            </w:r>
          </w:p>
          <w:p w14:paraId="1C9F3F48" w14:textId="77777777" w:rsidR="0076642E" w:rsidRPr="0076642E" w:rsidRDefault="0076642E" w:rsidP="0076642E">
            <w:pPr>
              <w:ind w:left="360"/>
              <w:rPr>
                <w:b/>
                <w:bCs/>
                <w:sz w:val="20"/>
                <w:szCs w:val="20"/>
                <w:lang w:val="en-GB"/>
              </w:rPr>
            </w:pPr>
            <w:r w:rsidRPr="0076642E">
              <w:rPr>
                <w:b/>
                <w:bCs/>
                <w:sz w:val="20"/>
                <w:szCs w:val="20"/>
                <w:lang w:val="en-GB"/>
              </w:rPr>
              <w:t>Standardize dosage reporting.</w:t>
            </w:r>
          </w:p>
          <w:p w14:paraId="244B5F83" w14:textId="77777777" w:rsidR="00DA55CE" w:rsidRPr="00C115E9" w:rsidRDefault="00DA55CE">
            <w:pPr>
              <w:pStyle w:val="ListParagraph"/>
              <w:ind w:left="0"/>
              <w:rPr>
                <w:bCs/>
                <w:sz w:val="20"/>
                <w:szCs w:val="20"/>
                <w:lang w:val="en-GB"/>
              </w:rPr>
            </w:pPr>
          </w:p>
        </w:tc>
        <w:tc>
          <w:tcPr>
            <w:tcW w:w="1523" w:type="pct"/>
          </w:tcPr>
          <w:p w14:paraId="5451147B" w14:textId="77777777" w:rsidR="00332E04" w:rsidRDefault="00332E04">
            <w:pPr>
              <w:pStyle w:val="Heading2"/>
              <w:jc w:val="left"/>
              <w:rPr>
                <w:rFonts w:ascii="Times New Roman" w:hAnsi="Times New Roman"/>
                <w:b w:val="0"/>
                <w:lang w:val="en-US"/>
              </w:rPr>
            </w:pPr>
            <w:r w:rsidRPr="00332E04">
              <w:rPr>
                <w:rFonts w:ascii="Times New Roman" w:hAnsi="Times New Roman"/>
                <w:b w:val="0"/>
                <w:lang w:val="en-US"/>
              </w:rPr>
              <w:t xml:space="preserve">The somatic exercises were selected based on their ability to reduce tonic </w:t>
            </w:r>
            <w:r>
              <w:rPr>
                <w:rFonts w:ascii="Times New Roman" w:hAnsi="Times New Roman"/>
                <w:b w:val="0"/>
                <w:lang w:val="en-US"/>
              </w:rPr>
              <w:t>immobility-related</w:t>
            </w:r>
            <w:r w:rsidRPr="00332E04">
              <w:rPr>
                <w:rFonts w:ascii="Times New Roman" w:hAnsi="Times New Roman"/>
                <w:b w:val="0"/>
                <w:lang w:val="en-US"/>
              </w:rPr>
              <w:t xml:space="preserve"> motor inhibition, </w:t>
            </w:r>
            <w:proofErr w:type="spellStart"/>
            <w:r>
              <w:rPr>
                <w:rFonts w:ascii="Times New Roman" w:hAnsi="Times New Roman"/>
                <w:b w:val="0"/>
                <w:lang w:val="en-US"/>
              </w:rPr>
              <w:t>normalise</w:t>
            </w:r>
            <w:proofErr w:type="spellEnd"/>
            <w:r w:rsidRPr="00332E04">
              <w:rPr>
                <w:rFonts w:ascii="Times New Roman" w:hAnsi="Times New Roman"/>
                <w:b w:val="0"/>
                <w:lang w:val="en-US"/>
              </w:rPr>
              <w:t xml:space="preserve"> muscle tone, and restore safe movement patterns. Exercises such as grounding, diaphragmatic breathing, knee drops, cross-lateral movements, and spinal somatic movements were chosen to down-regulate autonomic arousal, improve body awareness, and release protective muscle guarding commonly observed after sexual trauma.</w:t>
            </w:r>
          </w:p>
          <w:p w14:paraId="153906C0" w14:textId="77777777" w:rsidR="00332E04" w:rsidRDefault="00332E04">
            <w:pPr>
              <w:pStyle w:val="Heading2"/>
              <w:jc w:val="left"/>
              <w:rPr>
                <w:rFonts w:ascii="Times New Roman" w:hAnsi="Times New Roman"/>
                <w:b w:val="0"/>
                <w:lang w:val="en-US"/>
              </w:rPr>
            </w:pPr>
          </w:p>
          <w:p w14:paraId="1CFCAA1E" w14:textId="5BA4BC13" w:rsidR="00332E04" w:rsidRDefault="00332E04">
            <w:pPr>
              <w:pStyle w:val="Heading2"/>
              <w:jc w:val="left"/>
              <w:rPr>
                <w:rFonts w:ascii="Times New Roman" w:hAnsi="Times New Roman"/>
                <w:b w:val="0"/>
                <w:lang w:val="en-US"/>
              </w:rPr>
            </w:pPr>
            <w:r w:rsidRPr="00332E04">
              <w:rPr>
                <w:rFonts w:ascii="Times New Roman" w:hAnsi="Times New Roman"/>
                <w:b w:val="0"/>
                <w:lang w:val="en-US"/>
              </w:rPr>
              <w:t>Dosage and frequency varied because the exercises differed in form, purpose, and neuromuscular demand. Each exercise was dosed individually to ensure safety, effectiveness, and patient tolerance rather than applying a uniform prescription.</w:t>
            </w:r>
          </w:p>
          <w:p w14:paraId="7A9BDA76" w14:textId="501A535B" w:rsidR="00DA55CE" w:rsidRPr="00900E9B" w:rsidRDefault="00332E04">
            <w:pPr>
              <w:pStyle w:val="Heading2"/>
              <w:jc w:val="left"/>
              <w:rPr>
                <w:rFonts w:ascii="Times New Roman" w:hAnsi="Times New Roman"/>
                <w:b w:val="0"/>
                <w:lang w:val="en-GB"/>
              </w:rPr>
            </w:pPr>
            <w:r w:rsidRPr="00332E04">
              <w:rPr>
                <w:rFonts w:ascii="Times New Roman" w:hAnsi="Times New Roman"/>
                <w:b w:val="0"/>
                <w:lang w:val="en-US"/>
              </w:rPr>
              <w:t xml:space="preserve">The tables were initially detailed to explain procedures clearly and ensure correct protocol </w:t>
            </w:r>
            <w:proofErr w:type="spellStart"/>
            <w:proofErr w:type="gramStart"/>
            <w:r w:rsidRPr="00332E04">
              <w:rPr>
                <w:rFonts w:ascii="Times New Roman" w:hAnsi="Times New Roman"/>
                <w:b w:val="0"/>
                <w:lang w:val="en-US"/>
              </w:rPr>
              <w:t>adherence</w:t>
            </w:r>
            <w:r>
              <w:rPr>
                <w:rFonts w:ascii="Times New Roman" w:hAnsi="Times New Roman"/>
                <w:b w:val="0"/>
                <w:lang w:val="en-US"/>
              </w:rPr>
              <w:t>.also</w:t>
            </w:r>
            <w:proofErr w:type="spellEnd"/>
            <w:proofErr w:type="gramEnd"/>
            <w:r>
              <w:rPr>
                <w:rFonts w:ascii="Times New Roman" w:hAnsi="Times New Roman"/>
                <w:b w:val="0"/>
                <w:lang w:val="en-US"/>
              </w:rPr>
              <w:t xml:space="preserve">, the protocol was copyrighted </w:t>
            </w:r>
            <w:r w:rsidRPr="00332E04">
              <w:rPr>
                <w:rFonts w:ascii="Times New Roman" w:hAnsi="Times New Roman"/>
                <w:b w:val="0"/>
                <w:lang w:val="en-US"/>
              </w:rPr>
              <w:t xml:space="preserve"> </w:t>
            </w:r>
          </w:p>
        </w:tc>
      </w:tr>
      <w:tr w:rsidR="00DA55CE" w:rsidRPr="00900E9B" w14:paraId="3B40E98F" w14:textId="77777777">
        <w:trPr>
          <w:trHeight w:val="703"/>
        </w:trPr>
        <w:tc>
          <w:tcPr>
            <w:tcW w:w="1265" w:type="pct"/>
            <w:noWrap/>
          </w:tcPr>
          <w:p w14:paraId="7B31FBDF" w14:textId="77777777" w:rsidR="00DA55CE" w:rsidRPr="00E10705" w:rsidRDefault="00DA55CE">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7988229" w14:textId="77777777" w:rsidR="0076642E" w:rsidRPr="0076642E" w:rsidRDefault="0076642E" w:rsidP="0076642E">
            <w:pPr>
              <w:ind w:left="360"/>
              <w:rPr>
                <w:b/>
                <w:bCs/>
                <w:sz w:val="20"/>
                <w:szCs w:val="20"/>
                <w:lang w:val="en-GB"/>
              </w:rPr>
            </w:pPr>
            <w:r w:rsidRPr="0076642E">
              <w:rPr>
                <w:sz w:val="20"/>
                <w:szCs w:val="20"/>
                <w:lang w:val="en-GB"/>
              </w:rPr>
              <w:t>Duplicate References</w:t>
            </w:r>
          </w:p>
          <w:p w14:paraId="40C64B51" w14:textId="77777777" w:rsidR="0076642E" w:rsidRPr="0076642E" w:rsidRDefault="0076642E" w:rsidP="0076642E">
            <w:pPr>
              <w:ind w:left="360"/>
              <w:rPr>
                <w:b/>
                <w:bCs/>
                <w:sz w:val="20"/>
                <w:szCs w:val="20"/>
                <w:lang w:val="en-GB"/>
              </w:rPr>
            </w:pPr>
            <w:r w:rsidRPr="0076642E">
              <w:rPr>
                <w:b/>
                <w:bCs/>
                <w:sz w:val="20"/>
                <w:szCs w:val="20"/>
                <w:lang w:val="en-GB"/>
              </w:rPr>
              <w:t>Reference 5 and 9 are the same article.</w:t>
            </w:r>
          </w:p>
          <w:p w14:paraId="124435E6" w14:textId="77777777" w:rsidR="00DA55CE" w:rsidRPr="0076642E" w:rsidRDefault="00DA55CE" w:rsidP="0076642E">
            <w:pPr>
              <w:ind w:left="360"/>
              <w:rPr>
                <w:b/>
                <w:bCs/>
                <w:sz w:val="20"/>
                <w:szCs w:val="20"/>
                <w:lang w:val="en-GB"/>
              </w:rPr>
            </w:pPr>
          </w:p>
        </w:tc>
        <w:tc>
          <w:tcPr>
            <w:tcW w:w="1523" w:type="pct"/>
          </w:tcPr>
          <w:p w14:paraId="5DD4795E" w14:textId="633F78EB" w:rsidR="00DA55CE" w:rsidRPr="00900E9B" w:rsidRDefault="00935293">
            <w:pPr>
              <w:pStyle w:val="Heading2"/>
              <w:jc w:val="left"/>
              <w:rPr>
                <w:rFonts w:ascii="Times New Roman" w:hAnsi="Times New Roman"/>
                <w:b w:val="0"/>
                <w:lang w:val="en-GB"/>
              </w:rPr>
            </w:pPr>
            <w:r>
              <w:rPr>
                <w:rFonts w:ascii="Times New Roman" w:hAnsi="Times New Roman"/>
                <w:b w:val="0"/>
                <w:lang w:val="en-GB"/>
              </w:rPr>
              <w:t>corrected</w:t>
            </w:r>
          </w:p>
        </w:tc>
      </w:tr>
      <w:tr w:rsidR="00DA55CE" w:rsidRPr="00900E9B" w14:paraId="2A828F6B" w14:textId="77777777">
        <w:trPr>
          <w:trHeight w:val="386"/>
        </w:trPr>
        <w:tc>
          <w:tcPr>
            <w:tcW w:w="1265" w:type="pct"/>
            <w:noWrap/>
          </w:tcPr>
          <w:p w14:paraId="444CE7B1" w14:textId="77777777" w:rsidR="00DA55CE" w:rsidRPr="00900E9B" w:rsidRDefault="00DA55CE">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55615BD9" w14:textId="77777777" w:rsidR="00DA55CE" w:rsidRPr="00900E9B" w:rsidRDefault="00DA55CE">
            <w:pPr>
              <w:rPr>
                <w:sz w:val="20"/>
                <w:szCs w:val="20"/>
                <w:lang w:val="en-GB"/>
              </w:rPr>
            </w:pPr>
          </w:p>
        </w:tc>
        <w:tc>
          <w:tcPr>
            <w:tcW w:w="2212" w:type="pct"/>
          </w:tcPr>
          <w:p w14:paraId="130D78EA" w14:textId="77777777" w:rsidR="0076642E" w:rsidRPr="0076642E" w:rsidRDefault="0076642E" w:rsidP="0076642E">
            <w:pPr>
              <w:ind w:left="360"/>
              <w:rPr>
                <w:b/>
                <w:bCs/>
                <w:sz w:val="20"/>
                <w:szCs w:val="20"/>
                <w:lang w:val="en-GB"/>
              </w:rPr>
            </w:pPr>
            <w:r>
              <w:rPr>
                <w:b/>
                <w:bCs/>
                <w:sz w:val="20"/>
                <w:szCs w:val="20"/>
                <w:lang w:val="en-GB"/>
              </w:rPr>
              <w:t>o</w:t>
            </w:r>
            <w:r w:rsidRPr="0076642E">
              <w:rPr>
                <w:b/>
                <w:bCs/>
                <w:sz w:val="20"/>
                <w:szCs w:val="20"/>
                <w:lang w:val="en-GB"/>
              </w:rPr>
              <w:t>ften presenting as muscle aches…” → sentence should start with “Often”</w:t>
            </w:r>
          </w:p>
          <w:p w14:paraId="06E45DC3" w14:textId="77777777" w:rsidR="0076642E" w:rsidRPr="0076642E" w:rsidRDefault="0076642E" w:rsidP="0076642E">
            <w:pPr>
              <w:ind w:left="360"/>
              <w:rPr>
                <w:b/>
                <w:bCs/>
                <w:sz w:val="20"/>
                <w:szCs w:val="20"/>
                <w:lang w:val="en-GB"/>
              </w:rPr>
            </w:pPr>
            <w:r w:rsidRPr="0076642E">
              <w:rPr>
                <w:b/>
                <w:bCs/>
                <w:sz w:val="20"/>
                <w:szCs w:val="20"/>
                <w:lang w:val="en-GB"/>
              </w:rPr>
              <w:t>“this explains that TI is…” → should begin with “This explains…”</w:t>
            </w:r>
          </w:p>
          <w:p w14:paraId="01EDB086" w14:textId="77777777" w:rsidR="0076642E" w:rsidRPr="0076642E" w:rsidRDefault="0076642E" w:rsidP="0076642E">
            <w:pPr>
              <w:ind w:left="360"/>
              <w:rPr>
                <w:b/>
                <w:bCs/>
                <w:sz w:val="20"/>
                <w:szCs w:val="20"/>
                <w:lang w:val="en-GB"/>
              </w:rPr>
            </w:pPr>
            <w:r w:rsidRPr="0076642E">
              <w:rPr>
                <w:b/>
                <w:bCs/>
                <w:sz w:val="20"/>
                <w:szCs w:val="20"/>
                <w:lang w:val="en-GB"/>
              </w:rPr>
              <w:t>In tables: inconsistent capitalization of exercise names and descriptions</w:t>
            </w:r>
          </w:p>
          <w:p w14:paraId="1699BE61" w14:textId="77777777" w:rsidR="0076642E" w:rsidRPr="0076642E" w:rsidRDefault="0076642E" w:rsidP="0076642E">
            <w:pPr>
              <w:numPr>
                <w:ilvl w:val="0"/>
                <w:numId w:val="13"/>
              </w:numPr>
              <w:ind w:left="360"/>
              <w:rPr>
                <w:b/>
                <w:bCs/>
                <w:sz w:val="20"/>
                <w:szCs w:val="20"/>
                <w:lang w:val="en-GB"/>
              </w:rPr>
            </w:pPr>
            <w:r w:rsidRPr="0076642E">
              <w:rPr>
                <w:b/>
                <w:bCs/>
                <w:sz w:val="20"/>
                <w:szCs w:val="20"/>
                <w:lang w:val="en-GB"/>
              </w:rPr>
              <w:t>ODI, NPRS, PCL-5 are introduced abruptly.</w:t>
            </w:r>
          </w:p>
          <w:p w14:paraId="23293D79" w14:textId="77777777" w:rsidR="0076642E" w:rsidRPr="0076642E" w:rsidRDefault="0076642E" w:rsidP="0076642E">
            <w:pPr>
              <w:ind w:left="360"/>
              <w:rPr>
                <w:b/>
                <w:bCs/>
                <w:sz w:val="20"/>
                <w:szCs w:val="20"/>
                <w:lang w:val="en-GB"/>
              </w:rPr>
            </w:pPr>
            <w:r w:rsidRPr="0076642E">
              <w:rPr>
                <w:b/>
                <w:bCs/>
                <w:sz w:val="20"/>
                <w:szCs w:val="20"/>
                <w:lang w:val="en-GB"/>
              </w:rPr>
              <w:t>Correction needed: Define all abbreviations at first mention and use consistently.</w:t>
            </w:r>
          </w:p>
          <w:p w14:paraId="00281836" w14:textId="77777777" w:rsidR="00DA55CE" w:rsidRPr="0076642E" w:rsidRDefault="00DA55CE" w:rsidP="0076642E">
            <w:pPr>
              <w:ind w:left="360"/>
              <w:rPr>
                <w:b/>
                <w:bCs/>
                <w:sz w:val="20"/>
                <w:szCs w:val="20"/>
                <w:lang w:val="en-GB"/>
              </w:rPr>
            </w:pPr>
          </w:p>
        </w:tc>
        <w:tc>
          <w:tcPr>
            <w:tcW w:w="1523" w:type="pct"/>
          </w:tcPr>
          <w:p w14:paraId="1D358D83" w14:textId="57C10FD1" w:rsidR="00DA55CE" w:rsidRPr="00900E9B" w:rsidRDefault="00935293">
            <w:pPr>
              <w:rPr>
                <w:sz w:val="20"/>
                <w:szCs w:val="20"/>
                <w:lang w:val="en-GB"/>
              </w:rPr>
            </w:pPr>
            <w:r>
              <w:rPr>
                <w:sz w:val="20"/>
                <w:szCs w:val="20"/>
                <w:lang w:val="en-GB"/>
              </w:rPr>
              <w:t>corrected</w:t>
            </w:r>
          </w:p>
        </w:tc>
      </w:tr>
      <w:tr w:rsidR="00DA55CE" w:rsidRPr="00900E9B" w14:paraId="77349BF2" w14:textId="77777777" w:rsidTr="0076642E">
        <w:trPr>
          <w:trHeight w:val="77"/>
        </w:trPr>
        <w:tc>
          <w:tcPr>
            <w:tcW w:w="1265" w:type="pct"/>
            <w:noWrap/>
          </w:tcPr>
          <w:p w14:paraId="6DC4BFE7" w14:textId="77777777" w:rsidR="00DA55CE" w:rsidRPr="00900E9B" w:rsidRDefault="00DA55CE">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002FE6D" w14:textId="77777777" w:rsidR="00DA55CE" w:rsidRPr="00900E9B" w:rsidRDefault="00DA55CE">
            <w:pPr>
              <w:pStyle w:val="Heading2"/>
              <w:jc w:val="left"/>
              <w:rPr>
                <w:rFonts w:ascii="Times New Roman" w:hAnsi="Times New Roman"/>
                <w:b w:val="0"/>
                <w:lang w:val="en-GB"/>
              </w:rPr>
            </w:pPr>
          </w:p>
        </w:tc>
        <w:tc>
          <w:tcPr>
            <w:tcW w:w="2212" w:type="pct"/>
          </w:tcPr>
          <w:p w14:paraId="7DE758A9" w14:textId="77777777" w:rsidR="00DA55CE" w:rsidRPr="0076642E" w:rsidRDefault="0076642E" w:rsidP="0076642E">
            <w:pPr>
              <w:ind w:left="360"/>
              <w:rPr>
                <w:b/>
                <w:bCs/>
                <w:sz w:val="20"/>
                <w:szCs w:val="20"/>
                <w:lang w:val="en-GB"/>
              </w:rPr>
            </w:pPr>
            <w:r w:rsidRPr="0076642E">
              <w:rPr>
                <w:b/>
                <w:bCs/>
                <w:sz w:val="20"/>
                <w:szCs w:val="20"/>
                <w:lang w:val="en-GB"/>
              </w:rPr>
              <w:t>Discussion implies broader clinical applicability without strong caution.</w:t>
            </w:r>
          </w:p>
        </w:tc>
        <w:tc>
          <w:tcPr>
            <w:tcW w:w="1523" w:type="pct"/>
          </w:tcPr>
          <w:p w14:paraId="2F414D06" w14:textId="002FE417" w:rsidR="00DA55CE" w:rsidRPr="00900E9B" w:rsidRDefault="001A2854">
            <w:pPr>
              <w:rPr>
                <w:sz w:val="20"/>
                <w:szCs w:val="20"/>
                <w:lang w:val="en-GB"/>
              </w:rPr>
            </w:pPr>
            <w:r w:rsidRPr="001A2854">
              <w:rPr>
                <w:sz w:val="20"/>
                <w:szCs w:val="20"/>
              </w:rPr>
              <w:t>conclusions are interpreted with caution</w:t>
            </w:r>
            <w:r>
              <w:rPr>
                <w:sz w:val="20"/>
                <w:szCs w:val="20"/>
              </w:rPr>
              <w:t xml:space="preserve"> and corrected</w:t>
            </w:r>
          </w:p>
        </w:tc>
      </w:tr>
    </w:tbl>
    <w:p w14:paraId="384F78AB" w14:textId="77777777" w:rsidR="00DA55CE" w:rsidRDefault="00DA55CE" w:rsidP="00DA55CE">
      <w:pPr>
        <w:pStyle w:val="BodyText"/>
        <w:rPr>
          <w:rFonts w:ascii="Times New Roman" w:hAnsi="Times New Roman"/>
          <w:b/>
          <w:bCs/>
          <w:sz w:val="20"/>
          <w:szCs w:val="20"/>
          <w:u w:val="single"/>
          <w:lang w:val="en-GB"/>
        </w:rPr>
      </w:pPr>
    </w:p>
    <w:p w14:paraId="5BD5055F" w14:textId="77777777" w:rsidR="005901B2" w:rsidRDefault="005901B2" w:rsidP="00DA55CE">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5901B2" w:rsidRPr="005901B2" w14:paraId="430C2357" w14:textId="77777777" w:rsidTr="005901B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63BF1C5" w14:textId="77777777" w:rsidR="005901B2" w:rsidRPr="005901B2" w:rsidRDefault="005901B2" w:rsidP="005901B2">
            <w:pPr>
              <w:spacing w:line="276" w:lineRule="auto"/>
              <w:rPr>
                <w:rFonts w:ascii="Arial" w:eastAsia="Arial Unicode MS" w:hAnsi="Arial" w:cs="Arial"/>
                <w:b/>
                <w:sz w:val="20"/>
                <w:szCs w:val="20"/>
                <w:u w:val="single"/>
                <w:lang w:val="en-GB"/>
              </w:rPr>
            </w:pPr>
            <w:bookmarkStart w:id="4" w:name="_Hlk156057883"/>
            <w:bookmarkStart w:id="5" w:name="_Hlk156057704"/>
            <w:r w:rsidRPr="005901B2">
              <w:rPr>
                <w:rFonts w:ascii="Arial" w:eastAsia="Arial Unicode MS" w:hAnsi="Arial" w:cs="Arial"/>
                <w:b/>
                <w:sz w:val="20"/>
                <w:szCs w:val="20"/>
                <w:highlight w:val="yellow"/>
                <w:u w:val="single"/>
                <w:lang w:val="en-GB"/>
              </w:rPr>
              <w:t>PART  2:</w:t>
            </w:r>
            <w:r w:rsidRPr="005901B2">
              <w:rPr>
                <w:rFonts w:ascii="Arial" w:eastAsia="Arial Unicode MS" w:hAnsi="Arial" w:cs="Arial"/>
                <w:b/>
                <w:sz w:val="20"/>
                <w:szCs w:val="20"/>
                <w:u w:val="single"/>
                <w:lang w:val="en-GB"/>
              </w:rPr>
              <w:t xml:space="preserve"> </w:t>
            </w:r>
          </w:p>
          <w:p w14:paraId="14B6C765" w14:textId="77777777" w:rsidR="005901B2" w:rsidRPr="005901B2" w:rsidRDefault="005901B2" w:rsidP="005901B2">
            <w:pPr>
              <w:spacing w:line="276" w:lineRule="auto"/>
              <w:rPr>
                <w:rFonts w:ascii="Arial" w:eastAsia="Arial Unicode MS" w:hAnsi="Arial" w:cs="Arial"/>
                <w:b/>
                <w:sz w:val="20"/>
                <w:szCs w:val="20"/>
                <w:u w:val="single"/>
                <w:lang w:val="en-GB"/>
              </w:rPr>
            </w:pPr>
          </w:p>
        </w:tc>
      </w:tr>
      <w:tr w:rsidR="005901B2" w:rsidRPr="005901B2" w14:paraId="01C1E91B" w14:textId="77777777" w:rsidTr="005901B2">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3B49C8B" w14:textId="77777777" w:rsidR="005901B2" w:rsidRPr="005901B2" w:rsidRDefault="005901B2" w:rsidP="005901B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65578" w14:textId="77777777" w:rsidR="005901B2" w:rsidRPr="005901B2" w:rsidRDefault="005901B2" w:rsidP="005901B2">
            <w:pPr>
              <w:keepNext/>
              <w:spacing w:line="276" w:lineRule="auto"/>
              <w:outlineLvl w:val="1"/>
              <w:rPr>
                <w:rFonts w:ascii="Arial" w:eastAsia="MS Mincho" w:hAnsi="Arial" w:cs="Arial"/>
                <w:b/>
                <w:bCs/>
                <w:sz w:val="20"/>
                <w:szCs w:val="20"/>
                <w:lang w:val="en-GB"/>
              </w:rPr>
            </w:pPr>
            <w:r w:rsidRPr="005901B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9698F52" w14:textId="77777777" w:rsidR="005901B2" w:rsidRPr="005901B2" w:rsidRDefault="005901B2" w:rsidP="005901B2">
            <w:pPr>
              <w:spacing w:after="160" w:line="252" w:lineRule="auto"/>
              <w:rPr>
                <w:rFonts w:ascii="Arial" w:eastAsia="Calibri" w:hAnsi="Arial" w:cs="Arial"/>
                <w:kern w:val="2"/>
                <w:sz w:val="20"/>
                <w:szCs w:val="20"/>
                <w:lang w:val="en-IN"/>
              </w:rPr>
            </w:pPr>
            <w:r w:rsidRPr="005901B2">
              <w:rPr>
                <w:rFonts w:ascii="Arial" w:eastAsia="Calibri" w:hAnsi="Arial" w:cs="Arial"/>
                <w:b/>
                <w:kern w:val="2"/>
                <w:sz w:val="20"/>
                <w:szCs w:val="20"/>
                <w:lang w:val="en-IN"/>
              </w:rPr>
              <w:t>Author’s Feedback</w:t>
            </w:r>
            <w:r w:rsidRPr="005901B2">
              <w:rPr>
                <w:rFonts w:ascii="Arial" w:eastAsia="Calibri" w:hAnsi="Arial" w:cs="Arial"/>
                <w:kern w:val="2"/>
                <w:sz w:val="20"/>
                <w:szCs w:val="20"/>
                <w:lang w:val="en-IN"/>
              </w:rPr>
              <w:t xml:space="preserve"> (It is mandatory that authors should write his/her feedback here)</w:t>
            </w:r>
          </w:p>
          <w:p w14:paraId="41AC1582" w14:textId="77777777" w:rsidR="005901B2" w:rsidRPr="005901B2" w:rsidRDefault="005901B2" w:rsidP="005901B2">
            <w:pPr>
              <w:keepNext/>
              <w:spacing w:line="276" w:lineRule="auto"/>
              <w:outlineLvl w:val="1"/>
              <w:rPr>
                <w:rFonts w:ascii="Arial" w:eastAsia="MS Mincho" w:hAnsi="Arial" w:cs="Arial"/>
                <w:bCs/>
                <w:sz w:val="20"/>
                <w:szCs w:val="20"/>
                <w:lang w:val="en-GB"/>
              </w:rPr>
            </w:pPr>
          </w:p>
        </w:tc>
      </w:tr>
      <w:tr w:rsidR="005901B2" w:rsidRPr="005901B2" w14:paraId="5BDFB53E" w14:textId="77777777" w:rsidTr="005901B2">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718723A" w14:textId="77777777" w:rsidR="005901B2" w:rsidRPr="005901B2" w:rsidRDefault="005901B2" w:rsidP="005901B2">
            <w:pPr>
              <w:spacing w:line="276" w:lineRule="auto"/>
              <w:rPr>
                <w:rFonts w:ascii="Arial" w:eastAsia="Arial Unicode MS" w:hAnsi="Arial" w:cs="Arial"/>
                <w:b/>
                <w:sz w:val="20"/>
                <w:szCs w:val="20"/>
                <w:lang w:val="en-GB"/>
              </w:rPr>
            </w:pPr>
            <w:r w:rsidRPr="005901B2">
              <w:rPr>
                <w:rFonts w:ascii="Arial" w:eastAsia="Arial Unicode MS" w:hAnsi="Arial" w:cs="Arial"/>
                <w:b/>
                <w:sz w:val="20"/>
                <w:szCs w:val="20"/>
                <w:lang w:val="en-GB"/>
              </w:rPr>
              <w:t xml:space="preserve">Are there ethical issues in this manuscript? </w:t>
            </w:r>
          </w:p>
          <w:p w14:paraId="4FE2BE23" w14:textId="77777777" w:rsidR="005901B2" w:rsidRPr="005901B2" w:rsidRDefault="005901B2" w:rsidP="005901B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A535D9" w14:textId="77777777" w:rsidR="005901B2" w:rsidRPr="005901B2" w:rsidRDefault="005901B2" w:rsidP="005901B2">
            <w:pPr>
              <w:spacing w:line="276" w:lineRule="auto"/>
              <w:rPr>
                <w:rFonts w:ascii="Arial" w:eastAsia="Arial Unicode MS" w:hAnsi="Arial" w:cs="Arial"/>
                <w:i/>
                <w:iCs/>
                <w:sz w:val="20"/>
                <w:szCs w:val="20"/>
                <w:u w:val="single"/>
                <w:lang w:val="en-GB"/>
              </w:rPr>
            </w:pPr>
            <w:r w:rsidRPr="005901B2">
              <w:rPr>
                <w:rFonts w:ascii="Arial" w:eastAsia="Arial Unicode MS" w:hAnsi="Arial" w:cs="Arial"/>
                <w:i/>
                <w:iCs/>
                <w:sz w:val="20"/>
                <w:szCs w:val="20"/>
                <w:u w:val="single"/>
                <w:lang w:val="en-GB"/>
              </w:rPr>
              <w:t xml:space="preserve">(If yes, </w:t>
            </w:r>
            <w:proofErr w:type="gramStart"/>
            <w:r w:rsidRPr="005901B2">
              <w:rPr>
                <w:rFonts w:ascii="Arial" w:eastAsia="Arial Unicode MS" w:hAnsi="Arial" w:cs="Arial"/>
                <w:i/>
                <w:iCs/>
                <w:sz w:val="20"/>
                <w:szCs w:val="20"/>
                <w:u w:val="single"/>
                <w:lang w:val="en-GB"/>
              </w:rPr>
              <w:t>Kindly</w:t>
            </w:r>
            <w:proofErr w:type="gramEnd"/>
            <w:r w:rsidRPr="005901B2">
              <w:rPr>
                <w:rFonts w:ascii="Arial" w:eastAsia="Arial Unicode MS" w:hAnsi="Arial" w:cs="Arial"/>
                <w:i/>
                <w:iCs/>
                <w:sz w:val="20"/>
                <w:szCs w:val="20"/>
                <w:u w:val="single"/>
                <w:lang w:val="en-GB"/>
              </w:rPr>
              <w:t xml:space="preserve"> please write down the ethical issues here in details)</w:t>
            </w:r>
          </w:p>
          <w:p w14:paraId="050F9B08" w14:textId="77777777" w:rsidR="005901B2" w:rsidRPr="005901B2" w:rsidRDefault="005901B2" w:rsidP="005901B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2BB232D" w14:textId="77777777" w:rsidR="005901B2" w:rsidRPr="005901B2" w:rsidRDefault="005901B2" w:rsidP="005901B2">
            <w:pPr>
              <w:spacing w:line="276" w:lineRule="auto"/>
              <w:rPr>
                <w:rFonts w:ascii="Arial" w:eastAsia="Arial Unicode MS" w:hAnsi="Arial" w:cs="Arial"/>
                <w:sz w:val="20"/>
                <w:szCs w:val="20"/>
                <w:lang w:val="en-GB"/>
              </w:rPr>
            </w:pPr>
          </w:p>
          <w:p w14:paraId="204141B4" w14:textId="5BEAA8D7" w:rsidR="005901B2" w:rsidRPr="005901B2" w:rsidRDefault="007E6E4B" w:rsidP="005901B2">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 xml:space="preserve">   No</w:t>
            </w:r>
          </w:p>
          <w:p w14:paraId="02824D64" w14:textId="77777777" w:rsidR="005901B2" w:rsidRPr="005901B2" w:rsidRDefault="005901B2" w:rsidP="005901B2">
            <w:pPr>
              <w:spacing w:line="276" w:lineRule="auto"/>
              <w:rPr>
                <w:rFonts w:ascii="Arial" w:eastAsia="Arial Unicode MS" w:hAnsi="Arial" w:cs="Arial"/>
                <w:sz w:val="20"/>
                <w:szCs w:val="20"/>
                <w:lang w:val="en-GB"/>
              </w:rPr>
            </w:pPr>
          </w:p>
        </w:tc>
      </w:tr>
      <w:bookmarkEnd w:id="4"/>
    </w:tbl>
    <w:p w14:paraId="3038E30B" w14:textId="77777777" w:rsidR="005901B2" w:rsidRPr="005901B2" w:rsidRDefault="005901B2" w:rsidP="005901B2"/>
    <w:p w14:paraId="116AED79" w14:textId="77777777" w:rsidR="005901B2" w:rsidRPr="005901B2" w:rsidRDefault="005901B2" w:rsidP="005901B2"/>
    <w:p w14:paraId="4E24F194" w14:textId="77777777" w:rsidR="005901B2" w:rsidRPr="005901B2" w:rsidRDefault="005901B2" w:rsidP="005901B2">
      <w:pPr>
        <w:rPr>
          <w:bCs/>
          <w:u w:val="single"/>
          <w:lang w:val="en-GB"/>
        </w:rPr>
      </w:pPr>
    </w:p>
    <w:bookmarkEnd w:id="5"/>
    <w:p w14:paraId="7A54A490" w14:textId="77777777" w:rsidR="005901B2" w:rsidRPr="005901B2" w:rsidRDefault="005901B2" w:rsidP="005901B2"/>
    <w:bookmarkEnd w:id="1"/>
    <w:bookmarkEnd w:id="2"/>
    <w:p w14:paraId="1C3A1470" w14:textId="77777777" w:rsidR="005901B2" w:rsidRPr="00900E9B" w:rsidRDefault="005901B2" w:rsidP="00DA55CE">
      <w:pPr>
        <w:pStyle w:val="BodyText"/>
        <w:rPr>
          <w:rFonts w:ascii="Times New Roman" w:hAnsi="Times New Roman"/>
          <w:b/>
          <w:bCs/>
          <w:sz w:val="20"/>
          <w:szCs w:val="20"/>
          <w:u w:val="single"/>
          <w:lang w:val="en-GB"/>
        </w:rPr>
      </w:pPr>
    </w:p>
    <w:sectPr w:rsidR="005901B2" w:rsidRPr="00900E9B" w:rsidSect="00C8177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26FA6" w14:textId="77777777" w:rsidR="0058038B" w:rsidRPr="0000007A" w:rsidRDefault="0058038B" w:rsidP="0099583E">
      <w:r>
        <w:separator/>
      </w:r>
    </w:p>
  </w:endnote>
  <w:endnote w:type="continuationSeparator" w:id="0">
    <w:p w14:paraId="5A2107A1" w14:textId="77777777" w:rsidR="0058038B" w:rsidRPr="0000007A" w:rsidRDefault="0058038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C2E2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16AD6" w:rsidRPr="00316AD6">
      <w:rPr>
        <w:sz w:val="16"/>
      </w:rPr>
      <w:t xml:space="preserve">Version: </w:t>
    </w:r>
    <w:r w:rsidR="007B57D1">
      <w:rPr>
        <w:sz w:val="16"/>
      </w:rPr>
      <w:t>3</w:t>
    </w:r>
    <w:r w:rsidR="00316AD6" w:rsidRPr="00316AD6">
      <w:rPr>
        <w:sz w:val="16"/>
      </w:rPr>
      <w:t xml:space="preserve"> (0</w:t>
    </w:r>
    <w:r w:rsidR="007B57D1">
      <w:rPr>
        <w:sz w:val="16"/>
      </w:rPr>
      <w:t>7</w:t>
    </w:r>
    <w:r w:rsidR="00316AD6" w:rsidRPr="00316AD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09E1C" w14:textId="77777777" w:rsidR="0058038B" w:rsidRPr="0000007A" w:rsidRDefault="0058038B" w:rsidP="0099583E">
      <w:r>
        <w:separator/>
      </w:r>
    </w:p>
  </w:footnote>
  <w:footnote w:type="continuationSeparator" w:id="0">
    <w:p w14:paraId="054F41E8" w14:textId="77777777" w:rsidR="0058038B" w:rsidRPr="0000007A" w:rsidRDefault="0058038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2ED6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2AA11C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B57D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6A0E17"/>
    <w:multiLevelType w:val="multilevel"/>
    <w:tmpl w:val="7C7E7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5D4438"/>
    <w:multiLevelType w:val="multilevel"/>
    <w:tmpl w:val="944CB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572FE6"/>
    <w:multiLevelType w:val="multilevel"/>
    <w:tmpl w:val="89F03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98F19DD"/>
    <w:multiLevelType w:val="multilevel"/>
    <w:tmpl w:val="BD48E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752C65BF"/>
    <w:multiLevelType w:val="multilevel"/>
    <w:tmpl w:val="3D44C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970E0E"/>
    <w:multiLevelType w:val="multilevel"/>
    <w:tmpl w:val="B1A6B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7"/>
  </w:num>
  <w:num w:numId="4">
    <w:abstractNumId w:val="10"/>
  </w:num>
  <w:num w:numId="5">
    <w:abstractNumId w:val="6"/>
  </w:num>
  <w:num w:numId="6">
    <w:abstractNumId w:val="0"/>
  </w:num>
  <w:num w:numId="7">
    <w:abstractNumId w:val="3"/>
  </w:num>
  <w:num w:numId="8">
    <w:abstractNumId w:val="15"/>
  </w:num>
  <w:num w:numId="9">
    <w:abstractNumId w:val="13"/>
  </w:num>
  <w:num w:numId="10">
    <w:abstractNumId w:val="2"/>
  </w:num>
  <w:num w:numId="11">
    <w:abstractNumId w:val="1"/>
  </w:num>
  <w:num w:numId="12">
    <w:abstractNumId w:val="5"/>
  </w:num>
  <w:num w:numId="13">
    <w:abstractNumId w:val="16"/>
  </w:num>
  <w:num w:numId="14">
    <w:abstractNumId w:val="14"/>
  </w:num>
  <w:num w:numId="15">
    <w:abstractNumId w:val="17"/>
  </w:num>
  <w:num w:numId="16">
    <w:abstractNumId w:val="8"/>
  </w:num>
  <w:num w:numId="17">
    <w:abstractNumId w:val="11"/>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602B"/>
    <w:rsid w:val="00136984"/>
    <w:rsid w:val="00144521"/>
    <w:rsid w:val="00150304"/>
    <w:rsid w:val="0015296D"/>
    <w:rsid w:val="00163622"/>
    <w:rsid w:val="001645A2"/>
    <w:rsid w:val="00164F4E"/>
    <w:rsid w:val="00165685"/>
    <w:rsid w:val="0017480A"/>
    <w:rsid w:val="001766DF"/>
    <w:rsid w:val="00177810"/>
    <w:rsid w:val="00184644"/>
    <w:rsid w:val="0018753A"/>
    <w:rsid w:val="0019527A"/>
    <w:rsid w:val="00197E68"/>
    <w:rsid w:val="001A1605"/>
    <w:rsid w:val="001A2854"/>
    <w:rsid w:val="001B0C63"/>
    <w:rsid w:val="001D3A1D"/>
    <w:rsid w:val="001E2DE3"/>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41EB"/>
    <w:rsid w:val="00275984"/>
    <w:rsid w:val="00280EC9"/>
    <w:rsid w:val="00291D08"/>
    <w:rsid w:val="00293482"/>
    <w:rsid w:val="002941C8"/>
    <w:rsid w:val="002C43DF"/>
    <w:rsid w:val="002D7EA9"/>
    <w:rsid w:val="002E1211"/>
    <w:rsid w:val="002E2339"/>
    <w:rsid w:val="002E6D86"/>
    <w:rsid w:val="002F6935"/>
    <w:rsid w:val="00312559"/>
    <w:rsid w:val="00316AD6"/>
    <w:rsid w:val="003204B8"/>
    <w:rsid w:val="00332E04"/>
    <w:rsid w:val="0033692F"/>
    <w:rsid w:val="00346223"/>
    <w:rsid w:val="00390105"/>
    <w:rsid w:val="003A04E7"/>
    <w:rsid w:val="003A0F8D"/>
    <w:rsid w:val="003A4991"/>
    <w:rsid w:val="003A6E1A"/>
    <w:rsid w:val="003B2172"/>
    <w:rsid w:val="003E2EAA"/>
    <w:rsid w:val="003E746A"/>
    <w:rsid w:val="0042465A"/>
    <w:rsid w:val="004356CC"/>
    <w:rsid w:val="00435B36"/>
    <w:rsid w:val="00442B24"/>
    <w:rsid w:val="0044444D"/>
    <w:rsid w:val="0044519B"/>
    <w:rsid w:val="00445B35"/>
    <w:rsid w:val="00446659"/>
    <w:rsid w:val="00457AB1"/>
    <w:rsid w:val="00457BC0"/>
    <w:rsid w:val="00461EA2"/>
    <w:rsid w:val="00462996"/>
    <w:rsid w:val="004674B4"/>
    <w:rsid w:val="004703D4"/>
    <w:rsid w:val="004B4CAD"/>
    <w:rsid w:val="004B4FDC"/>
    <w:rsid w:val="004C3DF1"/>
    <w:rsid w:val="004D2E36"/>
    <w:rsid w:val="004F4AB0"/>
    <w:rsid w:val="00503AB6"/>
    <w:rsid w:val="005047C5"/>
    <w:rsid w:val="00510920"/>
    <w:rsid w:val="00521812"/>
    <w:rsid w:val="00523D2C"/>
    <w:rsid w:val="00531C82"/>
    <w:rsid w:val="005339A8"/>
    <w:rsid w:val="00533FC1"/>
    <w:rsid w:val="00534E48"/>
    <w:rsid w:val="0054564B"/>
    <w:rsid w:val="00545A13"/>
    <w:rsid w:val="00546343"/>
    <w:rsid w:val="00557CD3"/>
    <w:rsid w:val="00560D3C"/>
    <w:rsid w:val="00567DE0"/>
    <w:rsid w:val="005735A5"/>
    <w:rsid w:val="0058038B"/>
    <w:rsid w:val="00586442"/>
    <w:rsid w:val="005901B2"/>
    <w:rsid w:val="005A5BE0"/>
    <w:rsid w:val="005B12E0"/>
    <w:rsid w:val="005C25A0"/>
    <w:rsid w:val="005D230D"/>
    <w:rsid w:val="005D6648"/>
    <w:rsid w:val="00602F7D"/>
    <w:rsid w:val="006032F4"/>
    <w:rsid w:val="00605952"/>
    <w:rsid w:val="00620677"/>
    <w:rsid w:val="00624032"/>
    <w:rsid w:val="00645A56"/>
    <w:rsid w:val="006532DF"/>
    <w:rsid w:val="0065579D"/>
    <w:rsid w:val="00663792"/>
    <w:rsid w:val="0067046C"/>
    <w:rsid w:val="00676845"/>
    <w:rsid w:val="00680547"/>
    <w:rsid w:val="0068446F"/>
    <w:rsid w:val="0068743B"/>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19BF"/>
    <w:rsid w:val="0076642E"/>
    <w:rsid w:val="00766889"/>
    <w:rsid w:val="00766A0D"/>
    <w:rsid w:val="00767F8C"/>
    <w:rsid w:val="00780B67"/>
    <w:rsid w:val="00797EBF"/>
    <w:rsid w:val="007B1099"/>
    <w:rsid w:val="007B57D1"/>
    <w:rsid w:val="007B6E18"/>
    <w:rsid w:val="007C32B9"/>
    <w:rsid w:val="007D0246"/>
    <w:rsid w:val="007E6E4B"/>
    <w:rsid w:val="007F5873"/>
    <w:rsid w:val="007F5ACC"/>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4D95"/>
    <w:rsid w:val="008F36E4"/>
    <w:rsid w:val="00912C3F"/>
    <w:rsid w:val="00933C8B"/>
    <w:rsid w:val="00935293"/>
    <w:rsid w:val="009553EC"/>
    <w:rsid w:val="0097330E"/>
    <w:rsid w:val="00974330"/>
    <w:rsid w:val="0097498C"/>
    <w:rsid w:val="00982766"/>
    <w:rsid w:val="009852C4"/>
    <w:rsid w:val="00985F26"/>
    <w:rsid w:val="0099583E"/>
    <w:rsid w:val="009A0242"/>
    <w:rsid w:val="009A59ED"/>
    <w:rsid w:val="009B5AA8"/>
    <w:rsid w:val="009C191B"/>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3856"/>
    <w:rsid w:val="00B356AF"/>
    <w:rsid w:val="00B61730"/>
    <w:rsid w:val="00B62087"/>
    <w:rsid w:val="00B62F41"/>
    <w:rsid w:val="00B73785"/>
    <w:rsid w:val="00B760E1"/>
    <w:rsid w:val="00B807F8"/>
    <w:rsid w:val="00B858FF"/>
    <w:rsid w:val="00BA1AB3"/>
    <w:rsid w:val="00BA6421"/>
    <w:rsid w:val="00BB34E6"/>
    <w:rsid w:val="00BB4FEC"/>
    <w:rsid w:val="00BC402F"/>
    <w:rsid w:val="00BD27BA"/>
    <w:rsid w:val="00BD44E7"/>
    <w:rsid w:val="00BE13EF"/>
    <w:rsid w:val="00BE40A5"/>
    <w:rsid w:val="00BE6454"/>
    <w:rsid w:val="00BF39A4"/>
    <w:rsid w:val="00C02797"/>
    <w:rsid w:val="00C10283"/>
    <w:rsid w:val="00C110CC"/>
    <w:rsid w:val="00C22886"/>
    <w:rsid w:val="00C25C8F"/>
    <w:rsid w:val="00C263C6"/>
    <w:rsid w:val="00C635B6"/>
    <w:rsid w:val="00C653D3"/>
    <w:rsid w:val="00C70DFC"/>
    <w:rsid w:val="00C81775"/>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A55CE"/>
    <w:rsid w:val="00DB5B54"/>
    <w:rsid w:val="00DB7E1B"/>
    <w:rsid w:val="00DC1D81"/>
    <w:rsid w:val="00E37766"/>
    <w:rsid w:val="00E451EA"/>
    <w:rsid w:val="00E53E52"/>
    <w:rsid w:val="00E57F4B"/>
    <w:rsid w:val="00E63889"/>
    <w:rsid w:val="00E65EB7"/>
    <w:rsid w:val="00E71C8D"/>
    <w:rsid w:val="00E72360"/>
    <w:rsid w:val="00E972A7"/>
    <w:rsid w:val="00EA2839"/>
    <w:rsid w:val="00EB3E91"/>
    <w:rsid w:val="00EC6894"/>
    <w:rsid w:val="00ED5A36"/>
    <w:rsid w:val="00ED6B12"/>
    <w:rsid w:val="00EE0D3E"/>
    <w:rsid w:val="00EE0E53"/>
    <w:rsid w:val="00EF326D"/>
    <w:rsid w:val="00EF53FE"/>
    <w:rsid w:val="00F245A7"/>
    <w:rsid w:val="00F2643C"/>
    <w:rsid w:val="00F3295A"/>
    <w:rsid w:val="00F34D8E"/>
    <w:rsid w:val="00F3669D"/>
    <w:rsid w:val="00F405F8"/>
    <w:rsid w:val="00F41154"/>
    <w:rsid w:val="00F4700F"/>
    <w:rsid w:val="00F51F7F"/>
    <w:rsid w:val="00F573EA"/>
    <w:rsid w:val="00F57E9D"/>
    <w:rsid w:val="00FA39E5"/>
    <w:rsid w:val="00FA6528"/>
    <w:rsid w:val="00FC2E17"/>
    <w:rsid w:val="00FC6387"/>
    <w:rsid w:val="00FC6802"/>
    <w:rsid w:val="00FD2080"/>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0C490E"/>
  <w15:chartTrackingRefBased/>
  <w15:docId w15:val="{FF7C30F0-20AD-42D2-9A4A-FC6B720F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76642E"/>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B33856"/>
    <w:rPr>
      <w:color w:val="605E5C"/>
      <w:shd w:val="clear" w:color="auto" w:fill="E1DFDD"/>
    </w:rPr>
  </w:style>
  <w:style w:type="character" w:styleId="Emphasis">
    <w:name w:val="Emphasis"/>
    <w:uiPriority w:val="20"/>
    <w:qFormat/>
    <w:rsid w:val="0076642E"/>
    <w:rPr>
      <w:i/>
      <w:iCs/>
    </w:rPr>
  </w:style>
  <w:style w:type="character" w:styleId="Strong">
    <w:name w:val="Strong"/>
    <w:uiPriority w:val="22"/>
    <w:qFormat/>
    <w:rsid w:val="0076642E"/>
    <w:rPr>
      <w:b/>
      <w:bCs/>
    </w:rPr>
  </w:style>
  <w:style w:type="character" w:customStyle="1" w:styleId="Heading3Char">
    <w:name w:val="Heading 3 Char"/>
    <w:link w:val="Heading3"/>
    <w:uiPriority w:val="9"/>
    <w:semiHidden/>
    <w:rsid w:val="0076642E"/>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6289261">
      <w:bodyDiv w:val="1"/>
      <w:marLeft w:val="0"/>
      <w:marRight w:val="0"/>
      <w:marTop w:val="0"/>
      <w:marBottom w:val="0"/>
      <w:divBdr>
        <w:top w:val="none" w:sz="0" w:space="0" w:color="auto"/>
        <w:left w:val="none" w:sz="0" w:space="0" w:color="auto"/>
        <w:bottom w:val="none" w:sz="0" w:space="0" w:color="auto"/>
        <w:right w:val="none" w:sz="0" w:space="0" w:color="auto"/>
      </w:divBdr>
    </w:div>
    <w:div w:id="33488943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603114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60086938">
      <w:bodyDiv w:val="1"/>
      <w:marLeft w:val="0"/>
      <w:marRight w:val="0"/>
      <w:marTop w:val="0"/>
      <w:marBottom w:val="0"/>
      <w:divBdr>
        <w:top w:val="none" w:sz="0" w:space="0" w:color="auto"/>
        <w:left w:val="none" w:sz="0" w:space="0" w:color="auto"/>
        <w:bottom w:val="none" w:sz="0" w:space="0" w:color="auto"/>
        <w:right w:val="none" w:sz="0" w:space="0" w:color="auto"/>
      </w:divBdr>
    </w:div>
    <w:div w:id="675376708">
      <w:bodyDiv w:val="1"/>
      <w:marLeft w:val="0"/>
      <w:marRight w:val="0"/>
      <w:marTop w:val="0"/>
      <w:marBottom w:val="0"/>
      <w:divBdr>
        <w:top w:val="none" w:sz="0" w:space="0" w:color="auto"/>
        <w:left w:val="none" w:sz="0" w:space="0" w:color="auto"/>
        <w:bottom w:val="none" w:sz="0" w:space="0" w:color="auto"/>
        <w:right w:val="none" w:sz="0" w:space="0" w:color="auto"/>
      </w:divBdr>
    </w:div>
    <w:div w:id="732002109">
      <w:bodyDiv w:val="1"/>
      <w:marLeft w:val="0"/>
      <w:marRight w:val="0"/>
      <w:marTop w:val="0"/>
      <w:marBottom w:val="0"/>
      <w:divBdr>
        <w:top w:val="none" w:sz="0" w:space="0" w:color="auto"/>
        <w:left w:val="none" w:sz="0" w:space="0" w:color="auto"/>
        <w:bottom w:val="none" w:sz="0" w:space="0" w:color="auto"/>
        <w:right w:val="none" w:sz="0" w:space="0" w:color="auto"/>
      </w:divBdr>
    </w:div>
    <w:div w:id="750927409">
      <w:bodyDiv w:val="1"/>
      <w:marLeft w:val="0"/>
      <w:marRight w:val="0"/>
      <w:marTop w:val="0"/>
      <w:marBottom w:val="0"/>
      <w:divBdr>
        <w:top w:val="none" w:sz="0" w:space="0" w:color="auto"/>
        <w:left w:val="none" w:sz="0" w:space="0" w:color="auto"/>
        <w:bottom w:val="none" w:sz="0" w:space="0" w:color="auto"/>
        <w:right w:val="none" w:sz="0" w:space="0" w:color="auto"/>
      </w:divBdr>
    </w:div>
    <w:div w:id="76434859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3637836">
      <w:bodyDiv w:val="1"/>
      <w:marLeft w:val="0"/>
      <w:marRight w:val="0"/>
      <w:marTop w:val="0"/>
      <w:marBottom w:val="0"/>
      <w:divBdr>
        <w:top w:val="none" w:sz="0" w:space="0" w:color="auto"/>
        <w:left w:val="none" w:sz="0" w:space="0" w:color="auto"/>
        <w:bottom w:val="none" w:sz="0" w:space="0" w:color="auto"/>
        <w:right w:val="none" w:sz="0" w:space="0" w:color="auto"/>
      </w:divBdr>
    </w:div>
    <w:div w:id="1005866816">
      <w:bodyDiv w:val="1"/>
      <w:marLeft w:val="0"/>
      <w:marRight w:val="0"/>
      <w:marTop w:val="0"/>
      <w:marBottom w:val="0"/>
      <w:divBdr>
        <w:top w:val="none" w:sz="0" w:space="0" w:color="auto"/>
        <w:left w:val="none" w:sz="0" w:space="0" w:color="auto"/>
        <w:bottom w:val="none" w:sz="0" w:space="0" w:color="auto"/>
        <w:right w:val="none" w:sz="0" w:space="0" w:color="auto"/>
      </w:divBdr>
    </w:div>
    <w:div w:id="1098258932">
      <w:bodyDiv w:val="1"/>
      <w:marLeft w:val="0"/>
      <w:marRight w:val="0"/>
      <w:marTop w:val="0"/>
      <w:marBottom w:val="0"/>
      <w:divBdr>
        <w:top w:val="none" w:sz="0" w:space="0" w:color="auto"/>
        <w:left w:val="none" w:sz="0" w:space="0" w:color="auto"/>
        <w:bottom w:val="none" w:sz="0" w:space="0" w:color="auto"/>
        <w:right w:val="none" w:sz="0" w:space="0" w:color="auto"/>
      </w:divBdr>
    </w:div>
    <w:div w:id="1119757298">
      <w:bodyDiv w:val="1"/>
      <w:marLeft w:val="0"/>
      <w:marRight w:val="0"/>
      <w:marTop w:val="0"/>
      <w:marBottom w:val="0"/>
      <w:divBdr>
        <w:top w:val="none" w:sz="0" w:space="0" w:color="auto"/>
        <w:left w:val="none" w:sz="0" w:space="0" w:color="auto"/>
        <w:bottom w:val="none" w:sz="0" w:space="0" w:color="auto"/>
        <w:right w:val="none" w:sz="0" w:space="0" w:color="auto"/>
      </w:divBdr>
    </w:div>
    <w:div w:id="122980564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55368204">
      <w:bodyDiv w:val="1"/>
      <w:marLeft w:val="0"/>
      <w:marRight w:val="0"/>
      <w:marTop w:val="0"/>
      <w:marBottom w:val="0"/>
      <w:divBdr>
        <w:top w:val="none" w:sz="0" w:space="0" w:color="auto"/>
        <w:left w:val="none" w:sz="0" w:space="0" w:color="auto"/>
        <w:bottom w:val="none" w:sz="0" w:space="0" w:color="auto"/>
        <w:right w:val="none" w:sz="0" w:space="0" w:color="auto"/>
      </w:divBdr>
    </w:div>
    <w:div w:id="1520269136">
      <w:bodyDiv w:val="1"/>
      <w:marLeft w:val="0"/>
      <w:marRight w:val="0"/>
      <w:marTop w:val="0"/>
      <w:marBottom w:val="0"/>
      <w:divBdr>
        <w:top w:val="none" w:sz="0" w:space="0" w:color="auto"/>
        <w:left w:val="none" w:sz="0" w:space="0" w:color="auto"/>
        <w:bottom w:val="none" w:sz="0" w:space="0" w:color="auto"/>
        <w:right w:val="none" w:sz="0" w:space="0" w:color="auto"/>
      </w:divBdr>
    </w:div>
    <w:div w:id="165826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crmh.com/index.php/AJCRM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B37B2-8D6D-4D25-94FF-46879415F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5383</CharactersWithSpaces>
  <SharedDoc>false</SharedDoc>
  <HLinks>
    <vt:vector size="6" baseType="variant">
      <vt:variant>
        <vt:i4>8257593</vt:i4>
      </vt:variant>
      <vt:variant>
        <vt:i4>0</vt:i4>
      </vt:variant>
      <vt:variant>
        <vt:i4>0</vt:i4>
      </vt:variant>
      <vt:variant>
        <vt:i4>5</vt:i4>
      </vt:variant>
      <vt:variant>
        <vt:lpwstr>https://journalajcrmh.com/index.php/AJCRMH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2026-01-04T08:44:00Z</dcterms:created>
  <dcterms:modified xsi:type="dcterms:W3CDTF">2026-01-06T05:44:00Z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0349b5da-8410-4786-8bb5-43b9392cbef0</vt:lpwstr>
  </property>
</Properties>
</file>