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D7ABD">
        <w:trPr>
          <w:trHeight w:val="449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3E6D3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FF01D8" w:rsidRPr="008F7DF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Advanced Research and Reports</w:t>
              </w:r>
            </w:hyperlink>
            <w:r w:rsidR="00FF01D8" w:rsidRPr="00FF01D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2D7AB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D7AB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Ms_AJARR_150989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2D7AB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D7AB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Household and Consumer Perception of Alternative Drinking Water Supply Sources (AWS) in </w:t>
            </w:r>
            <w:proofErr w:type="spellStart"/>
            <w:r w:rsidRPr="002D7ABD">
              <w:rPr>
                <w:rFonts w:ascii="Arial" w:hAnsi="Arial" w:cs="Arial"/>
                <w:b/>
                <w:sz w:val="20"/>
                <w:szCs w:val="28"/>
                <w:lang w:val="en-GB"/>
              </w:rPr>
              <w:t>Dschang</w:t>
            </w:r>
            <w:proofErr w:type="spellEnd"/>
            <w:r w:rsidRPr="002D7ABD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Urban Municipality, Cameroon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3001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Research paper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C4B47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2C4B47" w:rsidRPr="00900E9B" w:rsidRDefault="002C4B47">
            <w:pPr>
              <w:rPr>
                <w:sz w:val="20"/>
                <w:szCs w:val="20"/>
                <w:lang w:val="en-GB"/>
              </w:rPr>
            </w:pPr>
          </w:p>
        </w:tc>
      </w:tr>
      <w:tr w:rsidR="002C4B47" w:rsidRPr="00900E9B">
        <w:tc>
          <w:tcPr>
            <w:tcW w:w="1265" w:type="pct"/>
            <w:noWrap/>
          </w:tcPr>
          <w:p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2C4B47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A04350" w:rsidRDefault="00A04350" w:rsidP="00A04350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04350" w:rsidRPr="00A04350" w:rsidRDefault="00A04350" w:rsidP="00A04350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6740EB" w:rsidRPr="006740EB" w:rsidRDefault="006740EB" w:rsidP="006740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6740E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40E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58C4" w:rsidRPr="00900E9B">
        <w:trPr>
          <w:trHeight w:val="1264"/>
        </w:trPr>
        <w:tc>
          <w:tcPr>
            <w:tcW w:w="1265" w:type="pct"/>
            <w:noWrap/>
          </w:tcPr>
          <w:p w:rsidR="002558C4" w:rsidRPr="00900E9B" w:rsidRDefault="002558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2558C4" w:rsidRPr="00900E9B" w:rsidRDefault="002558C4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558C4" w:rsidRPr="00900E9B" w:rsidRDefault="00D12E60" w:rsidP="00D12E60">
            <w:pPr>
              <w:spacing w:before="100" w:beforeAutospacing="1" w:after="100" w:afterAutospacing="1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The study shows that most alternative water supply (AWS) sources in </w:t>
            </w:r>
            <w:proofErr w:type="spellStart"/>
            <w:r>
              <w:t>Dschang</w:t>
            </w:r>
            <w:proofErr w:type="spellEnd"/>
            <w:r>
              <w:t xml:space="preserve"> are </w:t>
            </w:r>
            <w:r>
              <w:rPr>
                <w:rStyle w:val="Strong"/>
                <w:rFonts w:eastAsia="MS Mincho"/>
              </w:rPr>
              <w:t>contaminated and unsuitable for drinking</w:t>
            </w:r>
            <w:r>
              <w:t xml:space="preserve">, except the University of </w:t>
            </w:r>
            <w:proofErr w:type="spellStart"/>
            <w:r>
              <w:t>Dschang</w:t>
            </w:r>
            <w:proofErr w:type="spellEnd"/>
            <w:r>
              <w:t xml:space="preserve"> campus B source, even though </w:t>
            </w:r>
            <w:r>
              <w:rPr>
                <w:rStyle w:val="Strong"/>
                <w:rFonts w:eastAsia="MS Mincho"/>
              </w:rPr>
              <w:t>about 75% of consumers perceive the water as potable</w:t>
            </w:r>
            <w:r>
              <w:t xml:space="preserve">. Improving management and treatment of AWS could </w:t>
            </w:r>
            <w:r w:rsidR="00D3275F">
              <w:t>improve</w:t>
            </w:r>
            <w:r>
              <w:t xml:space="preserve"> </w:t>
            </w:r>
            <w:r>
              <w:rPr>
                <w:rStyle w:val="Strong"/>
                <w:rFonts w:eastAsia="MS Mincho"/>
              </w:rPr>
              <w:t>water security and public health</w:t>
            </w:r>
            <w:r>
              <w:t xml:space="preserve"> in the </w:t>
            </w:r>
            <w:r w:rsidR="00D3275F">
              <w:t>metropolis</w:t>
            </w:r>
            <w:r>
              <w:t>.</w:t>
            </w:r>
          </w:p>
        </w:tc>
        <w:tc>
          <w:tcPr>
            <w:tcW w:w="1523" w:type="pct"/>
          </w:tcPr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58C4" w:rsidRPr="00900E9B">
        <w:trPr>
          <w:trHeight w:val="1262"/>
        </w:trPr>
        <w:tc>
          <w:tcPr>
            <w:tcW w:w="1265" w:type="pct"/>
            <w:noWrap/>
          </w:tcPr>
          <w:p w:rsidR="002558C4" w:rsidRPr="00900E9B" w:rsidRDefault="002558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558C4" w:rsidRPr="00900E9B" w:rsidRDefault="002558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558C4" w:rsidRPr="00D12E60" w:rsidRDefault="002558C4" w:rsidP="00D12E60">
            <w:pPr>
              <w:rPr>
                <w:b/>
                <w:bCs/>
                <w:sz w:val="28"/>
                <w:szCs w:val="28"/>
                <w:lang w:val="en-GB"/>
              </w:rPr>
            </w:pPr>
            <w:r w:rsidRPr="00D12E60">
              <w:rPr>
                <w:b/>
                <w:bCs/>
                <w:sz w:val="28"/>
                <w:szCs w:val="28"/>
                <w:lang w:val="en-GB"/>
              </w:rPr>
              <w:t>Yes</w:t>
            </w:r>
            <w:r w:rsidR="00300141">
              <w:rPr>
                <w:b/>
                <w:bCs/>
                <w:sz w:val="28"/>
                <w:szCs w:val="28"/>
                <w:lang w:val="en-GB"/>
              </w:rPr>
              <w:t xml:space="preserve">    </w:t>
            </w:r>
          </w:p>
        </w:tc>
        <w:tc>
          <w:tcPr>
            <w:tcW w:w="1523" w:type="pct"/>
          </w:tcPr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58C4" w:rsidRPr="00900E9B">
        <w:trPr>
          <w:trHeight w:val="1262"/>
        </w:trPr>
        <w:tc>
          <w:tcPr>
            <w:tcW w:w="1265" w:type="pct"/>
            <w:noWrap/>
          </w:tcPr>
          <w:p w:rsidR="002558C4" w:rsidRPr="00900E9B" w:rsidRDefault="002558C4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558C4" w:rsidRPr="00D12E60" w:rsidRDefault="002558C4" w:rsidP="00D12E60">
            <w:pPr>
              <w:rPr>
                <w:b/>
                <w:bCs/>
                <w:sz w:val="28"/>
                <w:szCs w:val="28"/>
                <w:lang w:val="en-GB"/>
              </w:rPr>
            </w:pPr>
            <w:r w:rsidRPr="00D12E60">
              <w:rPr>
                <w:b/>
                <w:bCs/>
                <w:sz w:val="28"/>
                <w:szCs w:val="28"/>
                <w:lang w:val="en-GB"/>
              </w:rPr>
              <w:t>Yes</w:t>
            </w:r>
          </w:p>
        </w:tc>
        <w:tc>
          <w:tcPr>
            <w:tcW w:w="1523" w:type="pct"/>
          </w:tcPr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58C4" w:rsidRPr="00900E9B">
        <w:trPr>
          <w:trHeight w:val="704"/>
        </w:trPr>
        <w:tc>
          <w:tcPr>
            <w:tcW w:w="1265" w:type="pct"/>
            <w:noWrap/>
          </w:tcPr>
          <w:p w:rsidR="002558C4" w:rsidRPr="00900E9B" w:rsidRDefault="002558C4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2558C4" w:rsidRPr="00D12E60" w:rsidRDefault="002558C4" w:rsidP="00D12E60">
            <w:pPr>
              <w:pStyle w:val="ListParagraph"/>
              <w:ind w:left="0"/>
              <w:rPr>
                <w:bCs/>
                <w:sz w:val="28"/>
                <w:szCs w:val="28"/>
                <w:lang w:val="en-GB"/>
              </w:rPr>
            </w:pPr>
            <w:r w:rsidRPr="00D12E60">
              <w:rPr>
                <w:b/>
                <w:bCs/>
                <w:sz w:val="28"/>
                <w:szCs w:val="28"/>
                <w:lang w:val="en-GB"/>
              </w:rPr>
              <w:t>Yes</w:t>
            </w:r>
          </w:p>
        </w:tc>
        <w:tc>
          <w:tcPr>
            <w:tcW w:w="1523" w:type="pct"/>
          </w:tcPr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58C4" w:rsidRPr="00900E9B">
        <w:trPr>
          <w:trHeight w:val="703"/>
        </w:trPr>
        <w:tc>
          <w:tcPr>
            <w:tcW w:w="1265" w:type="pct"/>
            <w:noWrap/>
          </w:tcPr>
          <w:p w:rsidR="002558C4" w:rsidRPr="00E10705" w:rsidRDefault="002558C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2558C4" w:rsidRPr="00D12E60" w:rsidRDefault="002558C4" w:rsidP="00D12E60">
            <w:pPr>
              <w:pStyle w:val="ListParagraph"/>
              <w:ind w:left="0"/>
              <w:rPr>
                <w:bCs/>
                <w:sz w:val="28"/>
                <w:szCs w:val="28"/>
                <w:lang w:val="en-GB"/>
              </w:rPr>
            </w:pPr>
            <w:r w:rsidRPr="00D12E60">
              <w:rPr>
                <w:b/>
                <w:bCs/>
                <w:sz w:val="28"/>
                <w:szCs w:val="28"/>
                <w:lang w:val="en-GB"/>
              </w:rPr>
              <w:t>Yes</w:t>
            </w:r>
          </w:p>
        </w:tc>
        <w:tc>
          <w:tcPr>
            <w:tcW w:w="1523" w:type="pct"/>
          </w:tcPr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558C4" w:rsidRPr="00900E9B">
        <w:trPr>
          <w:trHeight w:val="386"/>
        </w:trPr>
        <w:tc>
          <w:tcPr>
            <w:tcW w:w="1265" w:type="pct"/>
            <w:noWrap/>
          </w:tcPr>
          <w:p w:rsidR="002558C4" w:rsidRPr="00900E9B" w:rsidRDefault="002558C4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2558C4" w:rsidRPr="00900E9B" w:rsidRDefault="002558C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2558C4" w:rsidRPr="00D12E60" w:rsidRDefault="002558C4" w:rsidP="00D12E60">
            <w:pPr>
              <w:rPr>
                <w:sz w:val="28"/>
                <w:szCs w:val="28"/>
                <w:lang w:val="en-GB"/>
              </w:rPr>
            </w:pPr>
            <w:r w:rsidRPr="00D12E60">
              <w:rPr>
                <w:b/>
                <w:bCs/>
                <w:sz w:val="28"/>
                <w:szCs w:val="28"/>
                <w:lang w:val="en-GB"/>
              </w:rPr>
              <w:t>Yes</w:t>
            </w:r>
          </w:p>
        </w:tc>
        <w:tc>
          <w:tcPr>
            <w:tcW w:w="1523" w:type="pct"/>
          </w:tcPr>
          <w:p w:rsidR="002558C4" w:rsidRPr="00900E9B" w:rsidRDefault="002558C4">
            <w:pPr>
              <w:rPr>
                <w:sz w:val="20"/>
                <w:szCs w:val="20"/>
                <w:lang w:val="en-GB"/>
              </w:rPr>
            </w:pPr>
          </w:p>
        </w:tc>
      </w:tr>
      <w:tr w:rsidR="002558C4" w:rsidRPr="00900E9B">
        <w:trPr>
          <w:trHeight w:val="1178"/>
        </w:trPr>
        <w:tc>
          <w:tcPr>
            <w:tcW w:w="1265" w:type="pct"/>
            <w:noWrap/>
          </w:tcPr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2558C4" w:rsidRPr="00900E9B" w:rsidRDefault="002558C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2558C4" w:rsidRDefault="002558C4" w:rsidP="003742C7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This manuscript is generally well-written, but there are instances of minor grammatical </w:t>
            </w:r>
            <w:proofErr w:type="spellStart"/>
            <w:proofErr w:type="gramStart"/>
            <w:r>
              <w:t>errors,such</w:t>
            </w:r>
            <w:proofErr w:type="spellEnd"/>
            <w:proofErr w:type="gramEnd"/>
            <w:r>
              <w:t xml:space="preserve"> as missing spaces, and inconsistent </w:t>
            </w:r>
            <w:r w:rsidR="00DF57DD">
              <w:t>.</w:t>
            </w:r>
          </w:p>
          <w:p w:rsidR="002558C4" w:rsidRDefault="002558C4" w:rsidP="003742C7">
            <w:pPr>
              <w:pStyle w:val="NormalWeb"/>
              <w:spacing w:before="0" w:beforeAutospacing="0" w:after="0" w:afterAutospacing="0"/>
              <w:ind w:left="720"/>
              <w:jc w:val="both"/>
            </w:pPr>
            <w:r>
              <w:t>(</w:t>
            </w:r>
            <w:proofErr w:type="spellStart"/>
            <w:r>
              <w:t>i</w:t>
            </w:r>
            <w:proofErr w:type="spellEnd"/>
            <w:r>
              <w:t>)Ensure uniform formatting of headings and subheadings.</w:t>
            </w:r>
          </w:p>
          <w:p w:rsidR="002558C4" w:rsidRDefault="002558C4" w:rsidP="003742C7">
            <w:pPr>
              <w:pStyle w:val="NormalWeb"/>
              <w:spacing w:before="0" w:beforeAutospacing="0" w:after="0" w:afterAutospacing="0"/>
              <w:ind w:left="720"/>
              <w:jc w:val="both"/>
            </w:pPr>
            <w:r>
              <w:t>(ii)Some tables require clearer borders or spacing for readability.</w:t>
            </w:r>
          </w:p>
          <w:p w:rsidR="00DF57DD" w:rsidRDefault="00DF57DD" w:rsidP="003742C7">
            <w:pPr>
              <w:pStyle w:val="NormalWeb"/>
              <w:spacing w:before="0" w:beforeAutospacing="0" w:after="0" w:afterAutospacing="0"/>
              <w:ind w:left="720"/>
              <w:jc w:val="both"/>
            </w:pPr>
            <w:r>
              <w:t xml:space="preserve"> (iii) </w:t>
            </w:r>
            <w:proofErr w:type="gramStart"/>
            <w:r>
              <w:t>Cite  Few</w:t>
            </w:r>
            <w:proofErr w:type="gramEnd"/>
            <w:r>
              <w:t xml:space="preserve"> Recent Papers</w:t>
            </w:r>
          </w:p>
          <w:p w:rsidR="002558C4" w:rsidRPr="000D0955" w:rsidRDefault="002558C4" w:rsidP="003742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2558C4" w:rsidRPr="00900E9B" w:rsidRDefault="006405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Noted and revised</w:t>
            </w:r>
            <w:bookmarkStart w:id="2" w:name="_GoBack"/>
            <w:bookmarkEnd w:id="2"/>
          </w:p>
        </w:tc>
      </w:tr>
    </w:tbl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C4B47" w:rsidRPr="00900E9B" w:rsidRDefault="002C4B47" w:rsidP="002C4B4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C4B47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C4B47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6740EB" w:rsidRPr="006740EB" w:rsidRDefault="006740EB" w:rsidP="006740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6740E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40E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C4B47" w:rsidRPr="00900E9B" w:rsidRDefault="002C4B4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C4B47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4B47" w:rsidRPr="002558C4" w:rsidRDefault="002558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58C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NO</w:t>
            </w:r>
          </w:p>
          <w:p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C4B47" w:rsidRPr="00900E9B" w:rsidRDefault="002C4B47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2C4B47" w:rsidRPr="00900E9B" w:rsidRDefault="002C4B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2C4B4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E0164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D3B" w:rsidRPr="0000007A" w:rsidRDefault="003E6D3B" w:rsidP="0099583E">
      <w:r>
        <w:separator/>
      </w:r>
    </w:p>
  </w:endnote>
  <w:endnote w:type="continuationSeparator" w:id="0">
    <w:p w:rsidR="003E6D3B" w:rsidRPr="0000007A" w:rsidRDefault="003E6D3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42F06" w:rsidRPr="00442F06">
      <w:rPr>
        <w:sz w:val="16"/>
      </w:rPr>
      <w:t xml:space="preserve">Version: </w:t>
    </w:r>
    <w:r w:rsidR="00D56A4A">
      <w:rPr>
        <w:sz w:val="16"/>
      </w:rPr>
      <w:t>3</w:t>
    </w:r>
    <w:r w:rsidR="00442F06" w:rsidRPr="00442F06">
      <w:rPr>
        <w:sz w:val="16"/>
      </w:rPr>
      <w:t xml:space="preserve"> (0</w:t>
    </w:r>
    <w:r w:rsidR="00D56A4A">
      <w:rPr>
        <w:sz w:val="16"/>
      </w:rPr>
      <w:t>7</w:t>
    </w:r>
    <w:r w:rsidR="00442F06" w:rsidRPr="00442F0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D3B" w:rsidRPr="0000007A" w:rsidRDefault="003E6D3B" w:rsidP="0099583E">
      <w:r>
        <w:separator/>
      </w:r>
    </w:p>
  </w:footnote>
  <w:footnote w:type="continuationSeparator" w:id="0">
    <w:p w:rsidR="003E6D3B" w:rsidRPr="0000007A" w:rsidRDefault="003E6D3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56A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6BC4"/>
    <w:rsid w:val="00084D7C"/>
    <w:rsid w:val="00091112"/>
    <w:rsid w:val="000936AC"/>
    <w:rsid w:val="00095A59"/>
    <w:rsid w:val="000A2134"/>
    <w:rsid w:val="000A2F7F"/>
    <w:rsid w:val="000A6F41"/>
    <w:rsid w:val="000B4EE5"/>
    <w:rsid w:val="000B74A1"/>
    <w:rsid w:val="000B757E"/>
    <w:rsid w:val="000C0837"/>
    <w:rsid w:val="000C3B7E"/>
    <w:rsid w:val="00100577"/>
    <w:rsid w:val="00101322"/>
    <w:rsid w:val="0010712A"/>
    <w:rsid w:val="00136984"/>
    <w:rsid w:val="001410E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558C4"/>
    <w:rsid w:val="00262634"/>
    <w:rsid w:val="002643B3"/>
    <w:rsid w:val="00275984"/>
    <w:rsid w:val="00280EC9"/>
    <w:rsid w:val="00291D08"/>
    <w:rsid w:val="00293482"/>
    <w:rsid w:val="002C4B47"/>
    <w:rsid w:val="002D7ABD"/>
    <w:rsid w:val="002D7EA9"/>
    <w:rsid w:val="002E1211"/>
    <w:rsid w:val="002E2339"/>
    <w:rsid w:val="002E5CD9"/>
    <w:rsid w:val="002E6D86"/>
    <w:rsid w:val="002F6935"/>
    <w:rsid w:val="00300141"/>
    <w:rsid w:val="00312559"/>
    <w:rsid w:val="00314954"/>
    <w:rsid w:val="003204B8"/>
    <w:rsid w:val="0033692F"/>
    <w:rsid w:val="00346223"/>
    <w:rsid w:val="00364D9F"/>
    <w:rsid w:val="00387CC3"/>
    <w:rsid w:val="003A04E7"/>
    <w:rsid w:val="003A4991"/>
    <w:rsid w:val="003A6E1A"/>
    <w:rsid w:val="003B2172"/>
    <w:rsid w:val="003E6D3B"/>
    <w:rsid w:val="003E746A"/>
    <w:rsid w:val="003F4DCE"/>
    <w:rsid w:val="0042465A"/>
    <w:rsid w:val="004356CC"/>
    <w:rsid w:val="00435B36"/>
    <w:rsid w:val="00442B24"/>
    <w:rsid w:val="00442F06"/>
    <w:rsid w:val="0044444D"/>
    <w:rsid w:val="0044519B"/>
    <w:rsid w:val="00445B35"/>
    <w:rsid w:val="00446659"/>
    <w:rsid w:val="00457AB1"/>
    <w:rsid w:val="00457BC0"/>
    <w:rsid w:val="00462996"/>
    <w:rsid w:val="004674B4"/>
    <w:rsid w:val="0047583B"/>
    <w:rsid w:val="0049094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05DA"/>
    <w:rsid w:val="00645A56"/>
    <w:rsid w:val="00646C04"/>
    <w:rsid w:val="006532DF"/>
    <w:rsid w:val="0065579D"/>
    <w:rsid w:val="00663792"/>
    <w:rsid w:val="0067046C"/>
    <w:rsid w:val="006740EB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1603"/>
    <w:rsid w:val="008F36E4"/>
    <w:rsid w:val="008F7DFE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4350"/>
    <w:rsid w:val="00A12C83"/>
    <w:rsid w:val="00A31AAC"/>
    <w:rsid w:val="00A32905"/>
    <w:rsid w:val="00A36C95"/>
    <w:rsid w:val="00A37DE3"/>
    <w:rsid w:val="00A46587"/>
    <w:rsid w:val="00A519D1"/>
    <w:rsid w:val="00A6343B"/>
    <w:rsid w:val="00A65C50"/>
    <w:rsid w:val="00A66DD2"/>
    <w:rsid w:val="00AA3AD7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0733"/>
    <w:rsid w:val="00B356AF"/>
    <w:rsid w:val="00B56058"/>
    <w:rsid w:val="00B62087"/>
    <w:rsid w:val="00B62F41"/>
    <w:rsid w:val="00B73785"/>
    <w:rsid w:val="00B760E1"/>
    <w:rsid w:val="00B807F8"/>
    <w:rsid w:val="00B81CC5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6732"/>
    <w:rsid w:val="00C2247D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2E60"/>
    <w:rsid w:val="00D17979"/>
    <w:rsid w:val="00D2075F"/>
    <w:rsid w:val="00D3257B"/>
    <w:rsid w:val="00D3275F"/>
    <w:rsid w:val="00D40416"/>
    <w:rsid w:val="00D45CF7"/>
    <w:rsid w:val="00D4782A"/>
    <w:rsid w:val="00D56A4A"/>
    <w:rsid w:val="00D65AF9"/>
    <w:rsid w:val="00D7603E"/>
    <w:rsid w:val="00D8579C"/>
    <w:rsid w:val="00D90124"/>
    <w:rsid w:val="00D9392F"/>
    <w:rsid w:val="00DA34E5"/>
    <w:rsid w:val="00DA41F5"/>
    <w:rsid w:val="00DA7637"/>
    <w:rsid w:val="00DB5B54"/>
    <w:rsid w:val="00DB7E1B"/>
    <w:rsid w:val="00DC1D81"/>
    <w:rsid w:val="00DF57DD"/>
    <w:rsid w:val="00DF5E26"/>
    <w:rsid w:val="00E0164E"/>
    <w:rsid w:val="00E35108"/>
    <w:rsid w:val="00E451EA"/>
    <w:rsid w:val="00E4578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018E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1D8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06FDB4"/>
  <w15:docId w15:val="{4D170B03-BFB7-4D13-806A-9974A20C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8F7DF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D12E6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076B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rr.com/index.php/AJA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480E4-CDAC-4A9D-A786-462C65A1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325</Words>
  <Characters>1857</Characters>
  <Application>Microsoft Office Word</Application>
  <DocSecurity>0</DocSecurity>
  <Lines>15</Lines>
  <Paragraphs>4</Paragraphs>
  <ScaleCrop>false</ScaleCrop>
  <Company>HP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2025-12-30T14:10:00Z</dcterms:created>
  <dcterms:modified xsi:type="dcterms:W3CDTF">2026-01-05T11:22:00Z</dcterms:modified>
</cp:coreProperties>
</file>