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3ADD8" w14:textId="77777777" w:rsidR="00C11A58" w:rsidRPr="00B42B2B" w:rsidRDefault="00C11A58">
      <w:pPr>
        <w:spacing w:before="10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8"/>
      </w:tblGrid>
      <w:tr w:rsidR="00C11A58" w:rsidRPr="00B42B2B" w14:paraId="333BD110" w14:textId="77777777">
        <w:trPr>
          <w:trHeight w:val="289"/>
        </w:trPr>
        <w:tc>
          <w:tcPr>
            <w:tcW w:w="5167" w:type="dxa"/>
          </w:tcPr>
          <w:p w14:paraId="2540E6FA" w14:textId="77777777" w:rsidR="00C11A58" w:rsidRPr="00B42B2B" w:rsidRDefault="005E2E8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42B2B">
              <w:rPr>
                <w:rFonts w:ascii="Arial" w:hAnsi="Arial" w:cs="Arial"/>
                <w:sz w:val="20"/>
                <w:szCs w:val="20"/>
              </w:rPr>
              <w:t>Journal</w:t>
            </w:r>
            <w:r w:rsidRPr="00B42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8" w:type="dxa"/>
          </w:tcPr>
          <w:p w14:paraId="45E9BE71" w14:textId="77777777" w:rsidR="00C11A58" w:rsidRPr="00B42B2B" w:rsidRDefault="005E2E8D">
            <w:pPr>
              <w:pStyle w:val="TableParagraph"/>
              <w:spacing w:before="30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B42B2B">
              <w:rPr>
                <w:rFonts w:ascii="Arial" w:hAnsi="Arial" w:cs="Arial"/>
                <w:b/>
                <w:color w:val="0000FF"/>
                <w:sz w:val="20"/>
                <w:szCs w:val="20"/>
                <w:u w:val="thick" w:color="0000FF"/>
              </w:rPr>
              <w:t>Asian</w:t>
            </w:r>
            <w:r w:rsidRPr="00B42B2B">
              <w:rPr>
                <w:rFonts w:ascii="Arial" w:hAnsi="Arial" w:cs="Arial"/>
                <w:color w:val="0000FF"/>
                <w:spacing w:val="-4"/>
                <w:sz w:val="20"/>
                <w:szCs w:val="20"/>
                <w:u w:val="thick" w:color="0000FF"/>
              </w:rPr>
              <w:t xml:space="preserve"> </w:t>
            </w:r>
            <w:r w:rsidRPr="00B42B2B">
              <w:rPr>
                <w:rFonts w:ascii="Arial" w:hAnsi="Arial" w:cs="Arial"/>
                <w:b/>
                <w:color w:val="0000FF"/>
                <w:sz w:val="20"/>
                <w:szCs w:val="20"/>
                <w:u w:val="thick" w:color="0000FF"/>
              </w:rPr>
              <w:t>Journal</w:t>
            </w:r>
            <w:r w:rsidRPr="00B42B2B">
              <w:rPr>
                <w:rFonts w:ascii="Arial" w:hAnsi="Arial" w:cs="Arial"/>
                <w:color w:val="0000FF"/>
                <w:spacing w:val="-3"/>
                <w:sz w:val="20"/>
                <w:szCs w:val="20"/>
                <w:u w:val="thick" w:color="0000FF"/>
              </w:rPr>
              <w:t xml:space="preserve"> </w:t>
            </w:r>
            <w:r w:rsidRPr="00B42B2B">
              <w:rPr>
                <w:rFonts w:ascii="Arial" w:hAnsi="Arial" w:cs="Arial"/>
                <w:b/>
                <w:color w:val="0000FF"/>
                <w:sz w:val="20"/>
                <w:szCs w:val="20"/>
                <w:u w:val="thick" w:color="0000FF"/>
              </w:rPr>
              <w:t>of</w:t>
            </w:r>
            <w:r w:rsidRPr="00B42B2B">
              <w:rPr>
                <w:rFonts w:ascii="Arial" w:hAnsi="Arial" w:cs="Arial"/>
                <w:color w:val="0000FF"/>
                <w:spacing w:val="-2"/>
                <w:sz w:val="20"/>
                <w:szCs w:val="20"/>
                <w:u w:val="thick" w:color="0000FF"/>
              </w:rPr>
              <w:t xml:space="preserve"> </w:t>
            </w:r>
            <w:r w:rsidRPr="00B42B2B">
              <w:rPr>
                <w:rFonts w:ascii="Arial" w:hAnsi="Arial" w:cs="Arial"/>
                <w:b/>
                <w:color w:val="0000FF"/>
                <w:sz w:val="20"/>
                <w:szCs w:val="20"/>
                <w:u w:val="thick" w:color="0000FF"/>
              </w:rPr>
              <w:t>Agricultural</w:t>
            </w:r>
            <w:r w:rsidRPr="00B42B2B">
              <w:rPr>
                <w:rFonts w:ascii="Arial" w:hAnsi="Arial" w:cs="Arial"/>
                <w:color w:val="0000FF"/>
                <w:spacing w:val="-3"/>
                <w:sz w:val="20"/>
                <w:szCs w:val="20"/>
                <w:u w:val="thick" w:color="0000FF"/>
              </w:rPr>
              <w:t xml:space="preserve"> </w:t>
            </w:r>
            <w:r w:rsidRPr="00B42B2B">
              <w:rPr>
                <w:rFonts w:ascii="Arial" w:hAnsi="Arial" w:cs="Arial"/>
                <w:b/>
                <w:color w:val="0000FF"/>
                <w:sz w:val="20"/>
                <w:szCs w:val="20"/>
                <w:u w:val="thick" w:color="0000FF"/>
              </w:rPr>
              <w:t>and</w:t>
            </w:r>
            <w:r w:rsidRPr="00B42B2B">
              <w:rPr>
                <w:rFonts w:ascii="Arial" w:hAnsi="Arial" w:cs="Arial"/>
                <w:color w:val="0000FF"/>
                <w:spacing w:val="-1"/>
                <w:sz w:val="20"/>
                <w:szCs w:val="20"/>
                <w:u w:val="thick" w:color="0000FF"/>
              </w:rPr>
              <w:t xml:space="preserve"> </w:t>
            </w:r>
            <w:r w:rsidRPr="00B42B2B">
              <w:rPr>
                <w:rFonts w:ascii="Arial" w:hAnsi="Arial" w:cs="Arial"/>
                <w:b/>
                <w:color w:val="0000FF"/>
                <w:sz w:val="20"/>
                <w:szCs w:val="20"/>
                <w:u w:val="thick" w:color="0000FF"/>
              </w:rPr>
              <w:t>Horticultural</w:t>
            </w:r>
            <w:r w:rsidRPr="00B42B2B">
              <w:rPr>
                <w:rFonts w:ascii="Arial" w:hAnsi="Arial" w:cs="Arial"/>
                <w:color w:val="0000FF"/>
                <w:spacing w:val="-3"/>
                <w:sz w:val="20"/>
                <w:szCs w:val="20"/>
                <w:u w:val="thick" w:color="0000FF"/>
              </w:rPr>
              <w:t xml:space="preserve"> </w:t>
            </w:r>
            <w:r w:rsidRPr="00B42B2B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  <w:u w:val="thick" w:color="0000FF"/>
              </w:rPr>
              <w:t>Research</w:t>
            </w:r>
          </w:p>
        </w:tc>
      </w:tr>
      <w:tr w:rsidR="00C11A58" w:rsidRPr="00B42B2B" w14:paraId="258B7BEF" w14:textId="77777777">
        <w:trPr>
          <w:trHeight w:val="289"/>
        </w:trPr>
        <w:tc>
          <w:tcPr>
            <w:tcW w:w="5167" w:type="dxa"/>
          </w:tcPr>
          <w:p w14:paraId="18D02EC1" w14:textId="77777777" w:rsidR="00C11A58" w:rsidRPr="00B42B2B" w:rsidRDefault="005E2E8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42B2B">
              <w:rPr>
                <w:rFonts w:ascii="Arial" w:hAnsi="Arial" w:cs="Arial"/>
                <w:sz w:val="20"/>
                <w:szCs w:val="20"/>
              </w:rPr>
              <w:t>Manuscript</w:t>
            </w:r>
            <w:r w:rsidRPr="00B42B2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8" w:type="dxa"/>
          </w:tcPr>
          <w:p w14:paraId="059E50B9" w14:textId="77777777" w:rsidR="00C11A58" w:rsidRPr="00B42B2B" w:rsidRDefault="005E2E8D">
            <w:pPr>
              <w:pStyle w:val="TableParagraph"/>
              <w:spacing w:before="30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B42B2B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Ms_AJAHR_150343</w:t>
            </w:r>
          </w:p>
        </w:tc>
      </w:tr>
      <w:tr w:rsidR="00C11A58" w:rsidRPr="00B42B2B" w14:paraId="62914110" w14:textId="77777777">
        <w:trPr>
          <w:trHeight w:val="649"/>
        </w:trPr>
        <w:tc>
          <w:tcPr>
            <w:tcW w:w="5167" w:type="dxa"/>
          </w:tcPr>
          <w:p w14:paraId="731E5889" w14:textId="77777777" w:rsidR="00C11A58" w:rsidRPr="00B42B2B" w:rsidRDefault="005E2E8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42B2B">
              <w:rPr>
                <w:rFonts w:ascii="Arial" w:hAnsi="Arial" w:cs="Arial"/>
                <w:sz w:val="20"/>
                <w:szCs w:val="20"/>
              </w:rPr>
              <w:t>Title</w:t>
            </w:r>
            <w:r w:rsidRPr="00B42B2B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of</w:t>
            </w:r>
            <w:r w:rsidRPr="00B42B2B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the</w:t>
            </w:r>
            <w:r w:rsidRPr="00B42B2B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68" w:type="dxa"/>
          </w:tcPr>
          <w:p w14:paraId="6E37825E" w14:textId="77777777" w:rsidR="00C11A58" w:rsidRPr="00B42B2B" w:rsidRDefault="005E2E8D">
            <w:pPr>
              <w:pStyle w:val="TableParagraph"/>
              <w:spacing w:before="210"/>
              <w:rPr>
                <w:rFonts w:ascii="Arial" w:hAnsi="Arial" w:cs="Arial"/>
                <w:b/>
                <w:sz w:val="20"/>
                <w:szCs w:val="20"/>
              </w:rPr>
            </w:pPr>
            <w:r w:rsidRPr="00B42B2B">
              <w:rPr>
                <w:rFonts w:ascii="Arial" w:hAnsi="Arial" w:cs="Arial"/>
                <w:b/>
                <w:sz w:val="20"/>
                <w:szCs w:val="20"/>
              </w:rPr>
              <w:t>Vegetative</w:t>
            </w:r>
            <w:r w:rsidRPr="00B42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Compatibility</w:t>
            </w:r>
            <w:r w:rsidRPr="00B42B2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Groups</w:t>
            </w:r>
            <w:r w:rsidRPr="00B42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within</w:t>
            </w:r>
            <w:r w:rsidRPr="00B42B2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Populations</w:t>
            </w:r>
            <w:r w:rsidRPr="00B42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42B2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Fusarium</w:t>
            </w:r>
            <w:r w:rsidRPr="00B42B2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B42B2B">
              <w:rPr>
                <w:rFonts w:ascii="Arial" w:hAnsi="Arial" w:cs="Arial"/>
                <w:b/>
                <w:sz w:val="20"/>
                <w:szCs w:val="20"/>
              </w:rPr>
              <w:t>oxysporum</w:t>
            </w:r>
            <w:proofErr w:type="spellEnd"/>
            <w:r w:rsidRPr="00B42B2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f.</w:t>
            </w:r>
            <w:r w:rsidRPr="00B42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sp.</w:t>
            </w:r>
            <w:r w:rsidRPr="00B42B2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B42B2B">
              <w:rPr>
                <w:rFonts w:ascii="Arial" w:hAnsi="Arial" w:cs="Arial"/>
                <w:b/>
                <w:sz w:val="20"/>
                <w:szCs w:val="20"/>
              </w:rPr>
              <w:t>cubense</w:t>
            </w:r>
            <w:proofErr w:type="spellEnd"/>
            <w:r w:rsidRPr="00B42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Causing</w:t>
            </w:r>
            <w:r w:rsidRPr="00B42B2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Banana</w:t>
            </w:r>
            <w:r w:rsidRPr="00B42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Fusarium</w:t>
            </w:r>
            <w:r w:rsidRPr="00B42B2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pacing w:val="-4"/>
                <w:sz w:val="20"/>
                <w:szCs w:val="20"/>
              </w:rPr>
              <w:t>Wilt</w:t>
            </w:r>
          </w:p>
        </w:tc>
      </w:tr>
      <w:tr w:rsidR="00C11A58" w:rsidRPr="00B42B2B" w14:paraId="096E9E0A" w14:textId="77777777">
        <w:trPr>
          <w:trHeight w:val="333"/>
        </w:trPr>
        <w:tc>
          <w:tcPr>
            <w:tcW w:w="5167" w:type="dxa"/>
          </w:tcPr>
          <w:p w14:paraId="7979F8D2" w14:textId="77777777" w:rsidR="00C11A58" w:rsidRPr="00B42B2B" w:rsidRDefault="005E2E8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42B2B">
              <w:rPr>
                <w:rFonts w:ascii="Arial" w:hAnsi="Arial" w:cs="Arial"/>
                <w:sz w:val="20"/>
                <w:szCs w:val="20"/>
              </w:rPr>
              <w:t>Type</w:t>
            </w:r>
            <w:r w:rsidRPr="00B42B2B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of</w:t>
            </w:r>
            <w:r w:rsidRPr="00B42B2B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the</w:t>
            </w:r>
            <w:r w:rsidRPr="00B42B2B">
              <w:rPr>
                <w:rFonts w:ascii="Arial" w:hAnsi="Arial" w:cs="Arial"/>
                <w:spacing w:val="4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8" w:type="dxa"/>
          </w:tcPr>
          <w:p w14:paraId="574B93B6" w14:textId="77777777" w:rsidR="00C11A58" w:rsidRPr="00B42B2B" w:rsidRDefault="005E2E8D">
            <w:pPr>
              <w:pStyle w:val="TableParagraph"/>
              <w:spacing w:before="52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B42B2B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B42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B42B2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73B18ED7" w14:textId="77777777" w:rsidR="00C11A58" w:rsidRPr="00B42B2B" w:rsidRDefault="00C11A58">
      <w:pPr>
        <w:rPr>
          <w:rFonts w:ascii="Arial" w:hAnsi="Arial" w:cs="Arial"/>
          <w:sz w:val="20"/>
          <w:szCs w:val="20"/>
        </w:rPr>
      </w:pPr>
    </w:p>
    <w:p w14:paraId="7DC1CA8F" w14:textId="77777777" w:rsidR="00C11A58" w:rsidRPr="00B42B2B" w:rsidRDefault="005E2E8D">
      <w:pPr>
        <w:pStyle w:val="BodyText"/>
        <w:spacing w:before="80"/>
        <w:ind w:left="164"/>
        <w:rPr>
          <w:rFonts w:ascii="Arial" w:hAnsi="Arial" w:cs="Arial"/>
        </w:rPr>
      </w:pPr>
      <w:r w:rsidRPr="00B42B2B">
        <w:rPr>
          <w:rFonts w:ascii="Arial" w:hAnsi="Arial" w:cs="Arial"/>
          <w:color w:val="000000"/>
          <w:highlight w:val="yellow"/>
        </w:rPr>
        <w:t>PART</w:t>
      </w:r>
      <w:r w:rsidRPr="00B42B2B">
        <w:rPr>
          <w:rFonts w:ascii="Arial" w:hAnsi="Arial" w:cs="Arial"/>
          <w:b w:val="0"/>
          <w:color w:val="000000"/>
          <w:spacing w:val="44"/>
          <w:highlight w:val="yellow"/>
        </w:rPr>
        <w:t xml:space="preserve"> </w:t>
      </w:r>
      <w:r w:rsidRPr="00B42B2B">
        <w:rPr>
          <w:rFonts w:ascii="Arial" w:hAnsi="Arial" w:cs="Arial"/>
          <w:color w:val="000000"/>
          <w:highlight w:val="yellow"/>
        </w:rPr>
        <w:t>1:</w:t>
      </w:r>
      <w:r w:rsidRPr="00B42B2B">
        <w:rPr>
          <w:rFonts w:ascii="Arial" w:hAnsi="Arial" w:cs="Arial"/>
          <w:b w:val="0"/>
          <w:color w:val="000000"/>
          <w:spacing w:val="-1"/>
        </w:rPr>
        <w:t xml:space="preserve"> </w:t>
      </w:r>
      <w:r w:rsidRPr="00B42B2B">
        <w:rPr>
          <w:rFonts w:ascii="Arial" w:hAnsi="Arial" w:cs="Arial"/>
          <w:color w:val="000000"/>
          <w:spacing w:val="-2"/>
        </w:rPr>
        <w:t>Comments</w:t>
      </w:r>
    </w:p>
    <w:p w14:paraId="0E84C4EA" w14:textId="77777777" w:rsidR="00C11A58" w:rsidRPr="00B42B2B" w:rsidRDefault="00C11A58">
      <w:pPr>
        <w:spacing w:before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5"/>
        <w:gridCol w:w="6444"/>
      </w:tblGrid>
      <w:tr w:rsidR="00C11A58" w:rsidRPr="00B42B2B" w14:paraId="5364F083" w14:textId="77777777">
        <w:trPr>
          <w:trHeight w:val="964"/>
        </w:trPr>
        <w:tc>
          <w:tcPr>
            <w:tcW w:w="5352" w:type="dxa"/>
          </w:tcPr>
          <w:p w14:paraId="16830D51" w14:textId="77777777" w:rsidR="00C11A58" w:rsidRPr="00B42B2B" w:rsidRDefault="00C11A5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5" w:type="dxa"/>
          </w:tcPr>
          <w:p w14:paraId="3CA29AC4" w14:textId="77777777" w:rsidR="00C11A58" w:rsidRPr="00B42B2B" w:rsidRDefault="005E2E8D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B42B2B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B42B2B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45182FD6" w14:textId="77777777" w:rsidR="00C11A58" w:rsidRPr="00B42B2B" w:rsidRDefault="005E2E8D">
            <w:pPr>
              <w:pStyle w:val="TableParagraph"/>
              <w:ind w:right="127"/>
              <w:rPr>
                <w:rFonts w:ascii="Arial" w:hAnsi="Arial" w:cs="Arial"/>
                <w:b/>
                <w:sz w:val="20"/>
                <w:szCs w:val="20"/>
              </w:rPr>
            </w:pPr>
            <w:r w:rsidRPr="00B42B2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B42B2B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42B2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B42B2B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42B2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B42B2B">
              <w:rPr>
                <w:rFonts w:ascii="Arial" w:hAnsi="Arial" w:cs="Arial"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B42B2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B42B2B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42B2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B42B2B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42B2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B42B2B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42B2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B42B2B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42B2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B42B2B">
              <w:rPr>
                <w:rFonts w:ascii="Arial" w:hAnsi="Arial" w:cs="Arial"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42B2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B42B2B">
              <w:rPr>
                <w:rFonts w:ascii="Arial" w:hAnsi="Arial" w:cs="Arial"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B42B2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B42B2B">
              <w:rPr>
                <w:rFonts w:ascii="Arial" w:hAnsi="Arial" w:cs="Arial"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B42B2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B42B2B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42B2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B42B2B">
              <w:rPr>
                <w:rFonts w:ascii="Arial" w:hAnsi="Arial" w:cs="Arial"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B42B2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B42B2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14:paraId="4BF00E64" w14:textId="77777777" w:rsidR="00C11A58" w:rsidRPr="00B42B2B" w:rsidRDefault="005E2E8D">
            <w:pPr>
              <w:pStyle w:val="TableParagraph"/>
              <w:spacing w:line="254" w:lineRule="auto"/>
              <w:ind w:right="732"/>
              <w:rPr>
                <w:rFonts w:ascii="Arial" w:hAnsi="Arial" w:cs="Arial"/>
                <w:sz w:val="20"/>
                <w:szCs w:val="20"/>
              </w:rPr>
            </w:pPr>
            <w:r w:rsidRPr="00B42B2B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B42B2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B42B2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(It</w:t>
            </w:r>
            <w:r w:rsidRPr="00B42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is</w:t>
            </w:r>
            <w:r w:rsidRPr="00B42B2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mandatory</w:t>
            </w:r>
            <w:r w:rsidRPr="00B42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that</w:t>
            </w:r>
            <w:r w:rsidRPr="00B42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authors</w:t>
            </w:r>
            <w:r w:rsidRPr="00B42B2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should</w:t>
            </w:r>
            <w:r w:rsidRPr="00B42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write</w:t>
            </w:r>
            <w:r w:rsidRPr="00B42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C11A58" w:rsidRPr="00B42B2B" w14:paraId="299B9168" w14:textId="77777777">
        <w:trPr>
          <w:trHeight w:val="2473"/>
        </w:trPr>
        <w:tc>
          <w:tcPr>
            <w:tcW w:w="5352" w:type="dxa"/>
          </w:tcPr>
          <w:p w14:paraId="626BB7CA" w14:textId="77777777" w:rsidR="00C11A58" w:rsidRPr="00B42B2B" w:rsidRDefault="005E2E8D">
            <w:pPr>
              <w:pStyle w:val="TableParagraph"/>
              <w:ind w:left="467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B42B2B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42B2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B42B2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B42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B42B2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B42B2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B42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42B2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importance</w:t>
            </w:r>
            <w:r w:rsidRPr="00B42B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42B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B42B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B42B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B42B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42B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scientific</w:t>
            </w:r>
            <w:r w:rsidRPr="00B42B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community.</w:t>
            </w:r>
            <w:r w:rsidRPr="00B42B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B42B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minimum</w:t>
            </w:r>
            <w:r w:rsidRPr="00B42B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42B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3-4</w:t>
            </w:r>
            <w:r w:rsidRPr="00B42B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B42B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may</w:t>
            </w:r>
            <w:r w:rsidRPr="00B42B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B42B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required</w:t>
            </w:r>
            <w:r w:rsidRPr="00B42B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B42B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B42B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5" w:type="dxa"/>
          </w:tcPr>
          <w:p w14:paraId="5976B74B" w14:textId="77777777" w:rsidR="00C11A58" w:rsidRPr="00B42B2B" w:rsidRDefault="005E2E8D">
            <w:pPr>
              <w:pStyle w:val="TableParagraph"/>
              <w:ind w:right="127"/>
              <w:rPr>
                <w:rFonts w:ascii="Arial" w:hAnsi="Arial" w:cs="Arial"/>
                <w:sz w:val="20"/>
                <w:szCs w:val="20"/>
              </w:rPr>
            </w:pPr>
            <w:r w:rsidRPr="00B42B2B">
              <w:rPr>
                <w:rFonts w:ascii="Arial" w:hAnsi="Arial" w:cs="Arial"/>
                <w:sz w:val="20"/>
                <w:szCs w:val="20"/>
              </w:rPr>
              <w:t xml:space="preserve">This manuscript reports the analysis of Vegetative Compatibility Groups (VCGs) in 20 isolates of </w:t>
            </w:r>
            <w:r w:rsidRPr="00B42B2B">
              <w:rPr>
                <w:rFonts w:ascii="Arial" w:hAnsi="Arial" w:cs="Arial"/>
                <w:i/>
                <w:sz w:val="20"/>
                <w:szCs w:val="20"/>
              </w:rPr>
              <w:t>Fusarium</w:t>
            </w:r>
            <w:r w:rsidRPr="00B42B2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42B2B">
              <w:rPr>
                <w:rFonts w:ascii="Arial" w:hAnsi="Arial" w:cs="Arial"/>
                <w:i/>
                <w:sz w:val="20"/>
                <w:szCs w:val="20"/>
              </w:rPr>
              <w:t>oxysporum</w:t>
            </w:r>
            <w:proofErr w:type="spellEnd"/>
            <w:r w:rsidRPr="00B42B2B">
              <w:rPr>
                <w:rFonts w:ascii="Arial" w:hAnsi="Arial" w:cs="Arial"/>
                <w:sz w:val="20"/>
                <w:szCs w:val="20"/>
              </w:rPr>
              <w:t xml:space="preserve"> f. sp. </w:t>
            </w:r>
            <w:proofErr w:type="spellStart"/>
            <w:r w:rsidRPr="00B42B2B">
              <w:rPr>
                <w:rFonts w:ascii="Arial" w:hAnsi="Arial" w:cs="Arial"/>
                <w:sz w:val="20"/>
                <w:szCs w:val="20"/>
              </w:rPr>
              <w:t>cubense</w:t>
            </w:r>
            <w:proofErr w:type="spellEnd"/>
            <w:r w:rsidRPr="00B42B2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42B2B">
              <w:rPr>
                <w:rFonts w:ascii="Arial" w:hAnsi="Arial" w:cs="Arial"/>
                <w:sz w:val="20"/>
                <w:szCs w:val="20"/>
              </w:rPr>
              <w:t>Foc</w:t>
            </w:r>
            <w:proofErr w:type="spellEnd"/>
            <w:r w:rsidRPr="00B42B2B">
              <w:rPr>
                <w:rFonts w:ascii="Arial" w:hAnsi="Arial" w:cs="Arial"/>
                <w:sz w:val="20"/>
                <w:szCs w:val="20"/>
              </w:rPr>
              <w:t>), the causative agent of Fusarium wilt of banana in Myanmar. The study was conducted using the classic nit-mutant induction method and vegetative compatibility testing with 15 standard VCG</w:t>
            </w:r>
            <w:r w:rsidRPr="00B42B2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testers.</w:t>
            </w:r>
            <w:r w:rsidRPr="00B42B2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The</w:t>
            </w:r>
            <w:r w:rsidRPr="00B42B2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results</w:t>
            </w:r>
            <w:r w:rsidRPr="00B42B2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indicate</w:t>
            </w:r>
            <w:r w:rsidRPr="00B42B2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that</w:t>
            </w:r>
            <w:r w:rsidRPr="00B42B2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the</w:t>
            </w:r>
            <w:r w:rsidRPr="00B42B2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B42B2B">
              <w:rPr>
                <w:rFonts w:ascii="Arial" w:hAnsi="Arial" w:cs="Arial"/>
                <w:sz w:val="20"/>
                <w:szCs w:val="20"/>
              </w:rPr>
              <w:t>Foc</w:t>
            </w:r>
            <w:proofErr w:type="spellEnd"/>
            <w:r w:rsidRPr="00B42B2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population</w:t>
            </w:r>
            <w:r w:rsidRPr="00B42B2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in</w:t>
            </w:r>
            <w:r w:rsidRPr="00B42B2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the</w:t>
            </w:r>
            <w:r w:rsidRPr="00B42B2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study</w:t>
            </w:r>
            <w:r w:rsidRPr="00B42B2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area</w:t>
            </w:r>
            <w:r w:rsidRPr="00B42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is</w:t>
            </w:r>
            <w:r w:rsidRPr="00B42B2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dominated</w:t>
            </w:r>
            <w:r w:rsidRPr="00B42B2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by</w:t>
            </w:r>
            <w:r w:rsidRPr="00B42B2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VCG</w:t>
            </w:r>
            <w:r w:rsidRPr="00B42B2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0124,</w:t>
            </w:r>
            <w:r w:rsidRPr="00B42B2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 xml:space="preserve">followed by the VCG 0124/0125 complex, and a small number of VCG 0125, all associated with race 1. This study is claimed to be the first comprehensive VCG report for </w:t>
            </w:r>
            <w:proofErr w:type="spellStart"/>
            <w:r w:rsidRPr="00B42B2B">
              <w:rPr>
                <w:rFonts w:ascii="Arial" w:hAnsi="Arial" w:cs="Arial"/>
                <w:sz w:val="20"/>
                <w:szCs w:val="20"/>
              </w:rPr>
              <w:t>Foc</w:t>
            </w:r>
            <w:proofErr w:type="spellEnd"/>
            <w:r w:rsidRPr="00B42B2B">
              <w:rPr>
                <w:rFonts w:ascii="Arial" w:hAnsi="Arial" w:cs="Arial"/>
                <w:sz w:val="20"/>
                <w:szCs w:val="20"/>
              </w:rPr>
              <w:t xml:space="preserve"> in Myanmar, thus providing clear regional contributions to the epidemiology and management of banana Fusarium wilt.</w:t>
            </w:r>
          </w:p>
          <w:p w14:paraId="3A629C33" w14:textId="77777777" w:rsidR="00C11A58" w:rsidRPr="00B42B2B" w:rsidRDefault="005E2E8D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B42B2B">
              <w:rPr>
                <w:rFonts w:ascii="Arial" w:hAnsi="Arial" w:cs="Arial"/>
                <w:sz w:val="20"/>
                <w:szCs w:val="20"/>
              </w:rPr>
              <w:t>Also,</w:t>
            </w:r>
            <w:r w:rsidRPr="00B42B2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proofErr w:type="gramStart"/>
            <w:r w:rsidRPr="00B42B2B">
              <w:rPr>
                <w:rFonts w:ascii="Arial" w:hAnsi="Arial" w:cs="Arial"/>
                <w:sz w:val="20"/>
                <w:szCs w:val="20"/>
              </w:rPr>
              <w:t>The</w:t>
            </w:r>
            <w:proofErr w:type="gramEnd"/>
            <w:r w:rsidRPr="00B42B2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use</w:t>
            </w:r>
            <w:r w:rsidRPr="00B42B2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of</w:t>
            </w:r>
            <w:r w:rsidRPr="00B42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nit-mutant</w:t>
            </w:r>
            <w:r w:rsidRPr="00B42B2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techniques</w:t>
            </w:r>
            <w:r w:rsidRPr="00B42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and</w:t>
            </w:r>
            <w:r w:rsidRPr="00B42B2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pairing</w:t>
            </w:r>
            <w:r w:rsidRPr="00B42B2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with</w:t>
            </w:r>
            <w:r w:rsidRPr="00B42B2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international</w:t>
            </w:r>
            <w:r w:rsidRPr="00B42B2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VCG</w:t>
            </w:r>
            <w:r w:rsidRPr="00B42B2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testers</w:t>
            </w:r>
            <w:r w:rsidRPr="00B42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follows</w:t>
            </w:r>
            <w:r w:rsidRPr="00B42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standard</w:t>
            </w:r>
            <w:r w:rsidRPr="00B42B2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protocols (Puhalla, Leslie, Correll), so that results can be directly compared with global studies.</w:t>
            </w:r>
          </w:p>
          <w:p w14:paraId="740F3634" w14:textId="77777777" w:rsidR="00C11A58" w:rsidRPr="00B42B2B" w:rsidRDefault="005E2E8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42B2B">
              <w:rPr>
                <w:rFonts w:ascii="Arial" w:hAnsi="Arial" w:cs="Arial"/>
                <w:sz w:val="20"/>
                <w:szCs w:val="20"/>
              </w:rPr>
              <w:t>This</w:t>
            </w:r>
            <w:r w:rsidRPr="00B42B2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manuscript</w:t>
            </w:r>
            <w:r w:rsidRPr="00B42B2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is</w:t>
            </w:r>
            <w:r w:rsidRPr="00B42B2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suitable</w:t>
            </w:r>
            <w:r w:rsidRPr="00B42B2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for</w:t>
            </w:r>
            <w:r w:rsidRPr="00B42B2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publication</w:t>
            </w:r>
            <w:r w:rsidRPr="00B42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after</w:t>
            </w:r>
            <w:r w:rsidRPr="00B42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being</w:t>
            </w:r>
            <w:r w:rsidRPr="00B42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revised</w:t>
            </w:r>
            <w:r w:rsidRPr="00B42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in</w:t>
            </w:r>
            <w:r w:rsidRPr="00B42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several</w:t>
            </w:r>
            <w:r w:rsidRPr="00B42B2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pacing w:val="-2"/>
                <w:sz w:val="20"/>
                <w:szCs w:val="20"/>
              </w:rPr>
              <w:t>parts.</w:t>
            </w:r>
          </w:p>
        </w:tc>
        <w:tc>
          <w:tcPr>
            <w:tcW w:w="6444" w:type="dxa"/>
          </w:tcPr>
          <w:p w14:paraId="069F5564" w14:textId="77777777" w:rsidR="00C11A58" w:rsidRPr="00B42B2B" w:rsidRDefault="00994D2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42B2B">
              <w:rPr>
                <w:rFonts w:ascii="Arial" w:hAnsi="Arial" w:cs="Arial"/>
                <w:sz w:val="20"/>
                <w:szCs w:val="20"/>
              </w:rPr>
              <w:t xml:space="preserve"> I am very grateful to you for your careful review of this paper and for your valuable comments on the manuscript.</w:t>
            </w:r>
          </w:p>
        </w:tc>
      </w:tr>
      <w:tr w:rsidR="00C11A58" w:rsidRPr="00B42B2B" w14:paraId="1DEE62F8" w14:textId="77777777">
        <w:trPr>
          <w:trHeight w:val="917"/>
        </w:trPr>
        <w:tc>
          <w:tcPr>
            <w:tcW w:w="5352" w:type="dxa"/>
          </w:tcPr>
          <w:p w14:paraId="5025FF79" w14:textId="77777777" w:rsidR="00C11A58" w:rsidRPr="00B42B2B" w:rsidRDefault="005E2E8D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B42B2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42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42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B42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42B2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42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B42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5CC6A3BD" w14:textId="77777777" w:rsidR="00C11A58" w:rsidRPr="00B42B2B" w:rsidRDefault="005E2E8D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B42B2B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B42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B42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42B2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B42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B42B2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B42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5" w:type="dxa"/>
          </w:tcPr>
          <w:p w14:paraId="4B84813F" w14:textId="77777777" w:rsidR="00C11A58" w:rsidRPr="00B42B2B" w:rsidRDefault="005E2E8D">
            <w:pPr>
              <w:pStyle w:val="TableParagraph"/>
              <w:tabs>
                <w:tab w:val="left" w:leader="dot" w:pos="7454"/>
              </w:tabs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B42B2B">
              <w:rPr>
                <w:rFonts w:ascii="Arial" w:hAnsi="Arial" w:cs="Arial"/>
                <w:b/>
                <w:sz w:val="20"/>
                <w:szCs w:val="20"/>
              </w:rPr>
              <w:t>Yes.</w:t>
            </w:r>
            <w:r w:rsidRPr="00B42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However,</w:t>
            </w:r>
            <w:r w:rsidRPr="00B42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B42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would</w:t>
            </w:r>
            <w:r w:rsidRPr="00B42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B42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better</w:t>
            </w:r>
            <w:r w:rsidRPr="00B42B2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B42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location</w:t>
            </w:r>
            <w:r w:rsidRPr="00B42B2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context</w:t>
            </w:r>
            <w:r w:rsidRPr="00B42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was</w:t>
            </w:r>
            <w:r w:rsidRPr="00B42B2B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added.</w:t>
            </w:r>
            <w:r w:rsidRPr="00B42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B42B2B">
              <w:rPr>
                <w:rFonts w:ascii="Arial" w:hAnsi="Arial" w:cs="Arial"/>
                <w:b/>
                <w:sz w:val="20"/>
                <w:szCs w:val="20"/>
              </w:rPr>
              <w:t>Misalnya</w:t>
            </w:r>
            <w:proofErr w:type="spellEnd"/>
            <w:r w:rsidRPr="00B42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pacing w:val="-10"/>
                <w:sz w:val="20"/>
                <w:szCs w:val="20"/>
              </w:rPr>
              <w:t>“</w:t>
            </w:r>
            <w:r w:rsidRPr="00B42B2B">
              <w:rPr>
                <w:rFonts w:ascii="Arial" w:hAnsi="Arial" w:cs="Arial"/>
                <w:sz w:val="20"/>
                <w:szCs w:val="20"/>
              </w:rPr>
              <w:tab/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B42B2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pacing w:val="-2"/>
                <w:sz w:val="20"/>
                <w:szCs w:val="20"/>
              </w:rPr>
              <w:t>Myanmar”.</w:t>
            </w:r>
          </w:p>
        </w:tc>
        <w:tc>
          <w:tcPr>
            <w:tcW w:w="6444" w:type="dxa"/>
          </w:tcPr>
          <w:p w14:paraId="355F23D5" w14:textId="77777777" w:rsidR="00C11A58" w:rsidRPr="00B42B2B" w:rsidRDefault="00994D22" w:rsidP="00994D2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42B2B">
              <w:rPr>
                <w:rFonts w:ascii="Arial" w:hAnsi="Arial" w:cs="Arial"/>
                <w:sz w:val="20"/>
                <w:szCs w:val="20"/>
              </w:rPr>
              <w:t>Thank you very much for your valuable suggestion. I will discuss this matter with my supervisor and, upon receiving approval, will incorporate it into the title of the article accordingly.</w:t>
            </w:r>
          </w:p>
        </w:tc>
      </w:tr>
      <w:tr w:rsidR="00C11A58" w:rsidRPr="00B42B2B" w14:paraId="2D46BD12" w14:textId="77777777">
        <w:trPr>
          <w:trHeight w:val="1219"/>
        </w:trPr>
        <w:tc>
          <w:tcPr>
            <w:tcW w:w="5352" w:type="dxa"/>
          </w:tcPr>
          <w:p w14:paraId="5D578D99" w14:textId="77777777" w:rsidR="00C11A58" w:rsidRPr="00B42B2B" w:rsidRDefault="005E2E8D">
            <w:pPr>
              <w:pStyle w:val="TableParagraph"/>
              <w:ind w:left="467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B42B2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42B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42B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B42B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42B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42B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B42B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comprehensive?</w:t>
            </w:r>
            <w:r w:rsidRPr="00B42B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B42B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B42B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B42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42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B42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B42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B42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42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B42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B42B2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B42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B42B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section?</w:t>
            </w:r>
            <w:r w:rsidRPr="00B42B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42B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B42B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your</w:t>
            </w:r>
            <w:r w:rsidRPr="00B42B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B42B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here.</w:t>
            </w:r>
          </w:p>
        </w:tc>
        <w:tc>
          <w:tcPr>
            <w:tcW w:w="9355" w:type="dxa"/>
          </w:tcPr>
          <w:p w14:paraId="02E007B1" w14:textId="77777777" w:rsidR="00C11A58" w:rsidRPr="00B42B2B" w:rsidRDefault="005E2E8D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B42B2B">
              <w:rPr>
                <w:rFonts w:ascii="Arial" w:hAnsi="Arial" w:cs="Arial"/>
                <w:b/>
                <w:spacing w:val="-4"/>
                <w:sz w:val="20"/>
                <w:szCs w:val="20"/>
              </w:rPr>
              <w:t>Yes.</w:t>
            </w:r>
          </w:p>
        </w:tc>
        <w:tc>
          <w:tcPr>
            <w:tcW w:w="6444" w:type="dxa"/>
          </w:tcPr>
          <w:p w14:paraId="6793D45C" w14:textId="77777777" w:rsidR="00C11A58" w:rsidRPr="00B42B2B" w:rsidRDefault="00C11A5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1A58" w:rsidRPr="00B42B2B" w14:paraId="373210F3" w14:textId="77777777">
        <w:trPr>
          <w:trHeight w:val="2068"/>
        </w:trPr>
        <w:tc>
          <w:tcPr>
            <w:tcW w:w="5352" w:type="dxa"/>
          </w:tcPr>
          <w:p w14:paraId="0DD01862" w14:textId="77777777" w:rsidR="00C11A58" w:rsidRPr="00B42B2B" w:rsidRDefault="005E2E8D">
            <w:pPr>
              <w:pStyle w:val="TableParagraph"/>
              <w:ind w:left="467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B42B2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42B2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42B2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B42B2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B42B2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B42B2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42B2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B42B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5" w:type="dxa"/>
          </w:tcPr>
          <w:p w14:paraId="03442DF7" w14:textId="77777777" w:rsidR="00C11A58" w:rsidRPr="00B42B2B" w:rsidRDefault="005E2E8D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B42B2B">
              <w:rPr>
                <w:rFonts w:ascii="Arial" w:hAnsi="Arial" w:cs="Arial"/>
                <w:sz w:val="20"/>
                <w:szCs w:val="20"/>
              </w:rPr>
              <w:t>This</w:t>
            </w:r>
            <w:r w:rsidRPr="00B42B2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manuscript</w:t>
            </w:r>
            <w:r w:rsidRPr="00B42B2B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needs</w:t>
            </w:r>
            <w:r w:rsidRPr="00B42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serious</w:t>
            </w:r>
            <w:r w:rsidRPr="00B42B2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revision</w:t>
            </w:r>
            <w:r w:rsidRPr="00B42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in</w:t>
            </w:r>
            <w:r w:rsidRPr="00B42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several</w:t>
            </w:r>
            <w:r w:rsidRPr="00B42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pacing w:val="-2"/>
                <w:sz w:val="20"/>
                <w:szCs w:val="20"/>
              </w:rPr>
              <w:t>areas.</w:t>
            </w:r>
          </w:p>
          <w:p w14:paraId="69A3FF58" w14:textId="77777777" w:rsidR="00C11A58" w:rsidRPr="00B42B2B" w:rsidRDefault="005E2E8D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ind w:right="816"/>
              <w:rPr>
                <w:rFonts w:ascii="Arial" w:hAnsi="Arial" w:cs="Arial"/>
                <w:sz w:val="20"/>
                <w:szCs w:val="20"/>
              </w:rPr>
            </w:pPr>
            <w:r w:rsidRPr="00B42B2B">
              <w:rPr>
                <w:rFonts w:ascii="Arial" w:hAnsi="Arial" w:cs="Arial"/>
                <w:sz w:val="20"/>
                <w:szCs w:val="20"/>
              </w:rPr>
              <w:t>The</w:t>
            </w:r>
            <w:r w:rsidRPr="00B42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timing</w:t>
            </w:r>
            <w:r w:rsidRPr="00B42B2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of</w:t>
            </w:r>
            <w:r w:rsidRPr="00B42B2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the</w:t>
            </w:r>
            <w:r w:rsidRPr="00B42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research</w:t>
            </w:r>
            <w:r w:rsidRPr="00B42B2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implementation</w:t>
            </w:r>
            <w:r w:rsidRPr="00B42B2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is</w:t>
            </w:r>
            <w:r w:rsidRPr="00B42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inconsistent</w:t>
            </w:r>
            <w:r w:rsidRPr="00B42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between</w:t>
            </w:r>
            <w:r w:rsidRPr="00B42B2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the</w:t>
            </w:r>
            <w:r w:rsidRPr="00B42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methods</w:t>
            </w:r>
            <w:r w:rsidRPr="00B42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and</w:t>
            </w:r>
            <w:r w:rsidRPr="00B42B2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the</w:t>
            </w:r>
            <w:r w:rsidRPr="00B42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abstract. (Abstract: August 2024 – February 2025, VCG Methods text: August 2023 – July 2024).</w:t>
            </w:r>
          </w:p>
          <w:p w14:paraId="5387D007" w14:textId="77777777" w:rsidR="00C11A58" w:rsidRPr="00B42B2B" w:rsidRDefault="005E2E8D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rPr>
                <w:rFonts w:ascii="Arial" w:hAnsi="Arial" w:cs="Arial"/>
                <w:sz w:val="20"/>
                <w:szCs w:val="20"/>
              </w:rPr>
            </w:pPr>
            <w:r w:rsidRPr="00B42B2B">
              <w:rPr>
                <w:rFonts w:ascii="Arial" w:hAnsi="Arial" w:cs="Arial"/>
                <w:sz w:val="20"/>
                <w:szCs w:val="20"/>
              </w:rPr>
              <w:t>The</w:t>
            </w:r>
            <w:r w:rsidRPr="00B42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grammar</w:t>
            </w:r>
            <w:r w:rsidRPr="00B42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needs</w:t>
            </w:r>
            <w:r w:rsidRPr="00B42B2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serious</w:t>
            </w:r>
            <w:r w:rsidRPr="00B42B2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pacing w:val="-2"/>
                <w:sz w:val="20"/>
                <w:szCs w:val="20"/>
              </w:rPr>
              <w:t>improvement.</w:t>
            </w:r>
          </w:p>
          <w:p w14:paraId="1C446D18" w14:textId="77777777" w:rsidR="00C11A58" w:rsidRPr="00B42B2B" w:rsidRDefault="005E2E8D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ind w:right="109"/>
              <w:rPr>
                <w:rFonts w:ascii="Arial" w:hAnsi="Arial" w:cs="Arial"/>
                <w:sz w:val="20"/>
                <w:szCs w:val="20"/>
              </w:rPr>
            </w:pPr>
            <w:r w:rsidRPr="00B42B2B">
              <w:rPr>
                <w:rFonts w:ascii="Arial" w:hAnsi="Arial" w:cs="Arial"/>
                <w:sz w:val="20"/>
                <w:szCs w:val="20"/>
              </w:rPr>
              <w:t>The</w:t>
            </w:r>
            <w:r w:rsidRPr="00B42B2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method</w:t>
            </w:r>
            <w:r w:rsidRPr="00B42B2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states</w:t>
            </w:r>
            <w:r w:rsidRPr="00B42B2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that</w:t>
            </w:r>
            <w:r w:rsidRPr="00B42B2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"All</w:t>
            </w:r>
            <w:r w:rsidRPr="00B42B2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isolates</w:t>
            </w:r>
            <w:r w:rsidRPr="00B42B2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except</w:t>
            </w:r>
            <w:r w:rsidRPr="00B42B2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two</w:t>
            </w:r>
            <w:r w:rsidRPr="00B42B2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had</w:t>
            </w:r>
            <w:r w:rsidRPr="00B42B2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been</w:t>
            </w:r>
            <w:r w:rsidRPr="00B42B2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previously</w:t>
            </w:r>
            <w:r w:rsidRPr="00B42B2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identified</w:t>
            </w:r>
            <w:r w:rsidRPr="00B42B2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as</w:t>
            </w:r>
            <w:r w:rsidRPr="00B42B2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B42B2B">
              <w:rPr>
                <w:rFonts w:ascii="Arial" w:hAnsi="Arial" w:cs="Arial"/>
                <w:sz w:val="20"/>
                <w:szCs w:val="20"/>
              </w:rPr>
              <w:t>Foc</w:t>
            </w:r>
            <w:proofErr w:type="spellEnd"/>
            <w:r w:rsidRPr="00B42B2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race</w:t>
            </w:r>
            <w:r w:rsidRPr="00B42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1."</w:t>
            </w:r>
            <w:r w:rsidRPr="00B42B2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The</w:t>
            </w:r>
            <w:r w:rsidRPr="00B42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results claim all isolates were race 1. There is no explanation of how these two isolates were finally confirmed.</w:t>
            </w:r>
          </w:p>
          <w:p w14:paraId="0819EF50" w14:textId="77777777" w:rsidR="00C11A58" w:rsidRPr="00B42B2B" w:rsidRDefault="005E2E8D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spacing w:before="1" w:line="229" w:lineRule="exact"/>
              <w:rPr>
                <w:rFonts w:ascii="Arial" w:hAnsi="Arial" w:cs="Arial"/>
                <w:sz w:val="20"/>
                <w:szCs w:val="20"/>
              </w:rPr>
            </w:pPr>
            <w:r w:rsidRPr="00B42B2B">
              <w:rPr>
                <w:rFonts w:ascii="Arial" w:hAnsi="Arial" w:cs="Arial"/>
                <w:sz w:val="20"/>
                <w:szCs w:val="20"/>
              </w:rPr>
              <w:t>Media</w:t>
            </w:r>
            <w:r w:rsidRPr="00B42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naming:</w:t>
            </w:r>
            <w:r w:rsidRPr="00B42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KPS</w:t>
            </w:r>
            <w:r w:rsidRPr="00B42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is</w:t>
            </w:r>
            <w:r w:rsidRPr="00B42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a</w:t>
            </w:r>
            <w:r w:rsidRPr="00B42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less</w:t>
            </w:r>
            <w:r w:rsidRPr="00B42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common</w:t>
            </w:r>
            <w:r w:rsidRPr="00B42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name;</w:t>
            </w:r>
            <w:r w:rsidRPr="00B42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it</w:t>
            </w:r>
            <w:r w:rsidRPr="00B42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is</w:t>
            </w:r>
            <w:r w:rsidRPr="00B42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better</w:t>
            </w:r>
            <w:r w:rsidRPr="00B42B2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described</w:t>
            </w:r>
            <w:r w:rsidRPr="00B42B2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as</w:t>
            </w:r>
            <w:r w:rsidRPr="00B42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PDA</w:t>
            </w:r>
            <w:r w:rsidRPr="00B42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amended</w:t>
            </w:r>
            <w:r w:rsidRPr="00B42B2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with</w:t>
            </w:r>
            <w:r w:rsidRPr="00B42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1.5%</w:t>
            </w:r>
            <w:r w:rsidRPr="00B42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B42B2B">
              <w:rPr>
                <w:rFonts w:ascii="Arial" w:hAnsi="Arial" w:cs="Arial"/>
                <w:spacing w:val="-2"/>
                <w:sz w:val="20"/>
                <w:szCs w:val="20"/>
              </w:rPr>
              <w:t>KClO</w:t>
            </w:r>
            <w:proofErr w:type="spellEnd"/>
            <w:r w:rsidRPr="00B42B2B">
              <w:rPr>
                <w:rFonts w:ascii="Cambria Math" w:hAnsi="Cambria Math" w:cs="Cambria Math"/>
                <w:spacing w:val="-2"/>
                <w:sz w:val="20"/>
                <w:szCs w:val="20"/>
              </w:rPr>
              <w:t>₃</w:t>
            </w:r>
            <w:r w:rsidRPr="00B42B2B">
              <w:rPr>
                <w:rFonts w:ascii="Arial" w:hAnsi="Arial" w:cs="Arial"/>
                <w:spacing w:val="-2"/>
                <w:sz w:val="20"/>
                <w:szCs w:val="20"/>
              </w:rPr>
              <w:t>.</w:t>
            </w:r>
          </w:p>
          <w:p w14:paraId="65FE8F60" w14:textId="77777777" w:rsidR="00C11A58" w:rsidRPr="00B42B2B" w:rsidRDefault="005E2E8D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spacing w:line="230" w:lineRule="exact"/>
              <w:ind w:right="221"/>
              <w:rPr>
                <w:rFonts w:ascii="Arial" w:hAnsi="Arial" w:cs="Arial"/>
                <w:sz w:val="20"/>
                <w:szCs w:val="20"/>
              </w:rPr>
            </w:pPr>
            <w:r w:rsidRPr="00B42B2B">
              <w:rPr>
                <w:rFonts w:ascii="Arial" w:hAnsi="Arial" w:cs="Arial"/>
                <w:sz w:val="20"/>
                <w:szCs w:val="20"/>
              </w:rPr>
              <w:t>A</w:t>
            </w:r>
            <w:r w:rsidRPr="00B42B2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more</w:t>
            </w:r>
            <w:r w:rsidRPr="00B42B2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in-depth</w:t>
            </w:r>
            <w:r w:rsidRPr="00B42B2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discussion</w:t>
            </w:r>
            <w:r w:rsidRPr="00B42B2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is</w:t>
            </w:r>
            <w:r w:rsidRPr="00B42B2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needed,</w:t>
            </w:r>
            <w:r w:rsidRPr="00B42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for</w:t>
            </w:r>
            <w:r w:rsidRPr="00B42B2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example,</w:t>
            </w:r>
            <w:r w:rsidRPr="00B42B2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why</w:t>
            </w:r>
            <w:r w:rsidRPr="00B42B2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the</w:t>
            </w:r>
            <w:r w:rsidRPr="00B42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dominant</w:t>
            </w:r>
            <w:r w:rsidRPr="00B42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findings</w:t>
            </w:r>
            <w:r w:rsidRPr="00B42B2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are</w:t>
            </w:r>
            <w:r w:rsidRPr="00B42B2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Race</w:t>
            </w:r>
            <w:r w:rsidRPr="00B42B2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1</w:t>
            </w:r>
            <w:r w:rsidRPr="00B42B2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in</w:t>
            </w:r>
            <w:r w:rsidRPr="00B42B2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 xml:space="preserve">Myanmar, is it due to environmental </w:t>
            </w:r>
            <w:proofErr w:type="gramStart"/>
            <w:r w:rsidRPr="00B42B2B">
              <w:rPr>
                <w:rFonts w:ascii="Arial" w:hAnsi="Arial" w:cs="Arial"/>
                <w:sz w:val="20"/>
                <w:szCs w:val="20"/>
              </w:rPr>
              <w:t>similarities?,</w:t>
            </w:r>
            <w:proofErr w:type="gramEnd"/>
            <w:r w:rsidRPr="00B42B2B">
              <w:rPr>
                <w:rFonts w:ascii="Arial" w:hAnsi="Arial" w:cs="Arial"/>
                <w:sz w:val="20"/>
                <w:szCs w:val="20"/>
              </w:rPr>
              <w:t xml:space="preserve"> and so on.</w:t>
            </w:r>
          </w:p>
        </w:tc>
        <w:tc>
          <w:tcPr>
            <w:tcW w:w="6444" w:type="dxa"/>
          </w:tcPr>
          <w:p w14:paraId="71CF425E" w14:textId="77777777" w:rsidR="00C11A58" w:rsidRPr="00B42B2B" w:rsidRDefault="00077F55" w:rsidP="00077F5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42B2B">
              <w:rPr>
                <w:rFonts w:ascii="Arial" w:hAnsi="Arial" w:cs="Arial"/>
                <w:sz w:val="20"/>
                <w:szCs w:val="20"/>
              </w:rPr>
              <w:t xml:space="preserve">Heartily thanks for your kind suggestions and comments. I will consult with my supervisor and, subject to approval, will incorporate the suggested revision into the manuscript. </w:t>
            </w:r>
            <w:r w:rsidR="009521F5" w:rsidRPr="00B42B2B">
              <w:rPr>
                <w:rFonts w:ascii="Arial" w:hAnsi="Arial" w:cs="Arial"/>
                <w:sz w:val="20"/>
                <w:szCs w:val="20"/>
              </w:rPr>
              <w:t>We</w:t>
            </w:r>
            <w:r w:rsidR="00157B75" w:rsidRPr="00B42B2B">
              <w:rPr>
                <w:rFonts w:ascii="Arial" w:hAnsi="Arial" w:cs="Arial"/>
                <w:sz w:val="20"/>
                <w:szCs w:val="20"/>
              </w:rPr>
              <w:t xml:space="preserve"> will </w:t>
            </w:r>
            <w:r w:rsidRPr="00B42B2B">
              <w:rPr>
                <w:rFonts w:ascii="Arial" w:hAnsi="Arial" w:cs="Arial"/>
                <w:sz w:val="20"/>
                <w:szCs w:val="20"/>
              </w:rPr>
              <w:t>discuss</w:t>
            </w:r>
            <w:r w:rsidR="00157B75" w:rsidRPr="00B42B2B">
              <w:rPr>
                <w:rFonts w:ascii="Arial" w:hAnsi="Arial" w:cs="Arial"/>
                <w:sz w:val="20"/>
                <w:szCs w:val="20"/>
              </w:rPr>
              <w:t xml:space="preserve"> more for the results </w:t>
            </w:r>
            <w:r w:rsidRPr="00B42B2B">
              <w:rPr>
                <w:rFonts w:ascii="Arial" w:hAnsi="Arial" w:cs="Arial"/>
                <w:sz w:val="20"/>
                <w:szCs w:val="20"/>
              </w:rPr>
              <w:t xml:space="preserve">as </w:t>
            </w:r>
            <w:r w:rsidR="00157B75" w:rsidRPr="00B42B2B">
              <w:rPr>
                <w:rFonts w:ascii="Arial" w:hAnsi="Arial" w:cs="Arial"/>
                <w:sz w:val="20"/>
                <w:szCs w:val="20"/>
              </w:rPr>
              <w:t>you pointed out.</w:t>
            </w:r>
          </w:p>
        </w:tc>
      </w:tr>
      <w:tr w:rsidR="00C11A58" w:rsidRPr="00B42B2B" w14:paraId="355AE955" w14:textId="77777777">
        <w:trPr>
          <w:trHeight w:val="702"/>
        </w:trPr>
        <w:tc>
          <w:tcPr>
            <w:tcW w:w="5352" w:type="dxa"/>
          </w:tcPr>
          <w:p w14:paraId="16C11D69" w14:textId="77777777" w:rsidR="00C11A58" w:rsidRPr="00B42B2B" w:rsidRDefault="005E2E8D">
            <w:pPr>
              <w:pStyle w:val="TableParagraph"/>
              <w:spacing w:line="230" w:lineRule="exact"/>
              <w:ind w:left="467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B42B2B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B42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42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B42B2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B42B2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42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B42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B42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B42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have</w:t>
            </w:r>
            <w:r w:rsidRPr="00B42B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B42B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42B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B42B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B42B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42B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B42B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them</w:t>
            </w:r>
            <w:r w:rsidRPr="00B42B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B42B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42B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B42B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form.</w:t>
            </w:r>
          </w:p>
        </w:tc>
        <w:tc>
          <w:tcPr>
            <w:tcW w:w="9355" w:type="dxa"/>
          </w:tcPr>
          <w:p w14:paraId="0992048A" w14:textId="77777777" w:rsidR="00C11A58" w:rsidRPr="00B42B2B" w:rsidRDefault="005E2E8D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B42B2B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4" w:type="dxa"/>
          </w:tcPr>
          <w:p w14:paraId="41C4C8DF" w14:textId="77777777" w:rsidR="00C11A58" w:rsidRPr="00B42B2B" w:rsidRDefault="009521F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42B2B">
              <w:rPr>
                <w:rFonts w:ascii="Arial" w:hAnsi="Arial" w:cs="Arial"/>
                <w:sz w:val="20"/>
                <w:szCs w:val="20"/>
              </w:rPr>
              <w:t>Thanks for your positive evaluation.</w:t>
            </w:r>
          </w:p>
        </w:tc>
      </w:tr>
      <w:tr w:rsidR="00C11A58" w:rsidRPr="00B42B2B" w14:paraId="05999814" w14:textId="77777777">
        <w:trPr>
          <w:trHeight w:val="690"/>
        </w:trPr>
        <w:tc>
          <w:tcPr>
            <w:tcW w:w="5352" w:type="dxa"/>
          </w:tcPr>
          <w:p w14:paraId="7BB61EF1" w14:textId="77777777" w:rsidR="00C11A58" w:rsidRPr="00B42B2B" w:rsidRDefault="005E2E8D">
            <w:pPr>
              <w:pStyle w:val="TableParagraph"/>
              <w:ind w:left="467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B42B2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42B2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42B2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B42B2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B42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42B2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42B2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B42B2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suitable</w:t>
            </w:r>
            <w:r w:rsidRPr="00B42B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B42B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scholarly</w:t>
            </w:r>
            <w:r w:rsidRPr="00B42B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communications?</w:t>
            </w:r>
          </w:p>
        </w:tc>
        <w:tc>
          <w:tcPr>
            <w:tcW w:w="9355" w:type="dxa"/>
          </w:tcPr>
          <w:p w14:paraId="14CE052E" w14:textId="77777777" w:rsidR="00C11A58" w:rsidRPr="00B42B2B" w:rsidRDefault="005E2E8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42B2B">
              <w:rPr>
                <w:rFonts w:ascii="Arial" w:hAnsi="Arial" w:cs="Arial"/>
                <w:sz w:val="20"/>
                <w:szCs w:val="20"/>
              </w:rPr>
              <w:t>Yes,</w:t>
            </w:r>
            <w:r w:rsidRPr="00B42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but</w:t>
            </w:r>
            <w:r w:rsidRPr="00B42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it</w:t>
            </w:r>
            <w:r w:rsidRPr="00B42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needs</w:t>
            </w:r>
            <w:r w:rsidRPr="00B42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grammar</w:t>
            </w:r>
            <w:r w:rsidRPr="00B42B2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improvement</w:t>
            </w:r>
            <w:r w:rsidRPr="00B42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in</w:t>
            </w:r>
            <w:r w:rsidRPr="00B42B2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some</w:t>
            </w:r>
            <w:r w:rsidRPr="00B42B2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pacing w:val="-2"/>
                <w:sz w:val="20"/>
                <w:szCs w:val="20"/>
              </w:rPr>
              <w:t>parts.</w:t>
            </w:r>
          </w:p>
        </w:tc>
        <w:tc>
          <w:tcPr>
            <w:tcW w:w="6444" w:type="dxa"/>
          </w:tcPr>
          <w:p w14:paraId="3EA9727A" w14:textId="77777777" w:rsidR="00C11A58" w:rsidRPr="00B42B2B" w:rsidRDefault="00157B75" w:rsidP="00157B7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42B2B">
              <w:rPr>
                <w:rFonts w:ascii="Arial" w:hAnsi="Arial" w:cs="Arial"/>
                <w:sz w:val="20"/>
                <w:szCs w:val="20"/>
              </w:rPr>
              <w:t xml:space="preserve">Thank you so much. </w:t>
            </w:r>
            <w:r w:rsidR="009521F5" w:rsidRPr="00B42B2B">
              <w:rPr>
                <w:rFonts w:ascii="Arial" w:hAnsi="Arial" w:cs="Arial"/>
                <w:sz w:val="20"/>
                <w:szCs w:val="20"/>
              </w:rPr>
              <w:t>We</w:t>
            </w:r>
            <w:r w:rsidRPr="00B42B2B">
              <w:rPr>
                <w:rFonts w:ascii="Arial" w:hAnsi="Arial" w:cs="Arial"/>
                <w:sz w:val="20"/>
                <w:szCs w:val="20"/>
              </w:rPr>
              <w:t xml:space="preserve"> will try to improve more the grammar usages in it.</w:t>
            </w:r>
          </w:p>
        </w:tc>
      </w:tr>
      <w:tr w:rsidR="00C11A58" w:rsidRPr="00B42B2B" w14:paraId="0999FEEB" w14:textId="77777777">
        <w:trPr>
          <w:trHeight w:val="1177"/>
        </w:trPr>
        <w:tc>
          <w:tcPr>
            <w:tcW w:w="5352" w:type="dxa"/>
          </w:tcPr>
          <w:p w14:paraId="706BDE00" w14:textId="77777777" w:rsidR="00C11A58" w:rsidRPr="00B42B2B" w:rsidRDefault="005E2E8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42B2B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B42B2B">
              <w:rPr>
                <w:rFonts w:ascii="Arial" w:hAnsi="Arial" w:cs="Arial"/>
                <w:spacing w:val="16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5" w:type="dxa"/>
          </w:tcPr>
          <w:p w14:paraId="7530A2AE" w14:textId="77777777" w:rsidR="00C11A58" w:rsidRPr="00B42B2B" w:rsidRDefault="005E2E8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42B2B">
              <w:rPr>
                <w:rFonts w:ascii="Arial" w:hAnsi="Arial" w:cs="Arial"/>
                <w:sz w:val="20"/>
                <w:szCs w:val="20"/>
              </w:rPr>
              <w:t>This</w:t>
            </w:r>
            <w:r w:rsidRPr="00B42B2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manuscript</w:t>
            </w:r>
            <w:r w:rsidRPr="00B42B2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is</w:t>
            </w:r>
            <w:r w:rsidRPr="00B42B2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interesting</w:t>
            </w:r>
            <w:r w:rsidRPr="00B42B2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and</w:t>
            </w:r>
            <w:r w:rsidRPr="00B42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worthy</w:t>
            </w:r>
            <w:r w:rsidRPr="00B42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of</w:t>
            </w:r>
            <w:r w:rsidRPr="00B42B2B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publication</w:t>
            </w:r>
            <w:r w:rsidRPr="00B42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after</w:t>
            </w:r>
            <w:r w:rsidRPr="00B42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several</w:t>
            </w:r>
            <w:r w:rsidRPr="00B42B2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revisions.</w:t>
            </w:r>
            <w:r w:rsidRPr="00B42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This</w:t>
            </w:r>
            <w:r w:rsidRPr="00B42B2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includes</w:t>
            </w:r>
            <w:r w:rsidRPr="00B42B2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several</w:t>
            </w:r>
            <w:r w:rsidRPr="00B42B2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structural,</w:t>
            </w:r>
            <w:r w:rsidRPr="00B42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linguistic,</w:t>
            </w:r>
            <w:r w:rsidRPr="00B42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and</w:t>
            </w:r>
            <w:r w:rsidRPr="00B42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analytical</w:t>
            </w:r>
            <w:r w:rsidRPr="00B42B2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weaknesses</w:t>
            </w:r>
            <w:r w:rsidRPr="00B42B2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that</w:t>
            </w:r>
            <w:r w:rsidRPr="00B42B2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need</w:t>
            </w:r>
            <w:r w:rsidRPr="00B42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to</w:t>
            </w:r>
            <w:r w:rsidRPr="00B42B2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be</w:t>
            </w:r>
            <w:r w:rsidRPr="00B42B2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addressed</w:t>
            </w:r>
            <w:r w:rsidRPr="00B42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to</w:t>
            </w:r>
            <w:r w:rsidRPr="00B42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make</w:t>
            </w:r>
            <w:r w:rsidRPr="00B42B2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it</w:t>
            </w:r>
            <w:r w:rsidRPr="00B42B2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pacing w:val="-2"/>
                <w:sz w:val="20"/>
                <w:szCs w:val="20"/>
              </w:rPr>
              <w:t>publishable.</w:t>
            </w:r>
          </w:p>
        </w:tc>
        <w:tc>
          <w:tcPr>
            <w:tcW w:w="6444" w:type="dxa"/>
          </w:tcPr>
          <w:p w14:paraId="65DDD0A4" w14:textId="77777777" w:rsidR="00C11A58" w:rsidRPr="00B42B2B" w:rsidRDefault="009521F5" w:rsidP="00157B7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42B2B">
              <w:rPr>
                <w:rFonts w:ascii="Arial" w:hAnsi="Arial" w:cs="Arial"/>
                <w:sz w:val="20"/>
                <w:szCs w:val="20"/>
              </w:rPr>
              <w:t>We</w:t>
            </w:r>
            <w:r w:rsidR="00077F55" w:rsidRPr="00B42B2B">
              <w:rPr>
                <w:rFonts w:ascii="Arial" w:hAnsi="Arial" w:cs="Arial"/>
                <w:sz w:val="20"/>
                <w:szCs w:val="20"/>
              </w:rPr>
              <w:t xml:space="preserve"> sincerely appreciate your thorough review of this paper and your insightful comments, which have helped improve the manuscript.</w:t>
            </w:r>
          </w:p>
        </w:tc>
      </w:tr>
    </w:tbl>
    <w:p w14:paraId="73D540F4" w14:textId="77777777" w:rsidR="00C11A58" w:rsidRPr="00B42B2B" w:rsidRDefault="00C11A58">
      <w:pPr>
        <w:pStyle w:val="TableParagraph"/>
        <w:rPr>
          <w:rFonts w:ascii="Arial" w:hAnsi="Arial" w:cs="Arial"/>
          <w:sz w:val="20"/>
          <w:szCs w:val="20"/>
        </w:rPr>
        <w:sectPr w:rsidR="00C11A58" w:rsidRPr="00B42B2B">
          <w:headerReference w:type="default" r:id="rId7"/>
          <w:footerReference w:type="default" r:id="rId8"/>
          <w:pgSz w:w="23820" w:h="16840" w:orient="landscape"/>
          <w:pgMar w:top="1980" w:right="1275" w:bottom="880" w:left="1275" w:header="1285" w:footer="698" w:gutter="0"/>
          <w:cols w:space="720"/>
        </w:sectPr>
      </w:pPr>
    </w:p>
    <w:p w14:paraId="5729CAB3" w14:textId="77777777" w:rsidR="00C11A58" w:rsidRPr="00B42B2B" w:rsidRDefault="005E2E8D">
      <w:pPr>
        <w:pStyle w:val="BodyText"/>
        <w:ind w:left="164"/>
        <w:rPr>
          <w:rFonts w:ascii="Arial" w:hAnsi="Arial" w:cs="Arial"/>
        </w:rPr>
      </w:pPr>
      <w:r w:rsidRPr="00B42B2B">
        <w:rPr>
          <w:rFonts w:ascii="Arial" w:hAnsi="Arial" w:cs="Arial"/>
          <w:color w:val="000000"/>
          <w:highlight w:val="yellow"/>
          <w:u w:val="single"/>
        </w:rPr>
        <w:lastRenderedPageBreak/>
        <w:t>PART</w:t>
      </w:r>
      <w:r w:rsidRPr="00B42B2B">
        <w:rPr>
          <w:rFonts w:ascii="Arial" w:hAnsi="Arial" w:cs="Arial"/>
          <w:b w:val="0"/>
          <w:color w:val="000000"/>
          <w:spacing w:val="43"/>
          <w:highlight w:val="yellow"/>
          <w:u w:val="single"/>
        </w:rPr>
        <w:t xml:space="preserve"> </w:t>
      </w:r>
      <w:r w:rsidRPr="00B42B2B">
        <w:rPr>
          <w:rFonts w:ascii="Arial" w:hAnsi="Arial" w:cs="Arial"/>
          <w:color w:val="000000"/>
          <w:spacing w:val="-5"/>
          <w:highlight w:val="yellow"/>
          <w:u w:val="single"/>
        </w:rPr>
        <w:t>2:</w:t>
      </w:r>
    </w:p>
    <w:p w14:paraId="79520AD1" w14:textId="77777777" w:rsidR="00C11A58" w:rsidRPr="00B42B2B" w:rsidRDefault="00C11A58">
      <w:pPr>
        <w:spacing w:before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0"/>
        <w:gridCol w:w="8642"/>
        <w:gridCol w:w="5678"/>
      </w:tblGrid>
      <w:tr w:rsidR="00C11A58" w:rsidRPr="00B42B2B" w14:paraId="65205603" w14:textId="77777777">
        <w:trPr>
          <w:trHeight w:val="935"/>
        </w:trPr>
        <w:tc>
          <w:tcPr>
            <w:tcW w:w="6830" w:type="dxa"/>
          </w:tcPr>
          <w:p w14:paraId="5B75F34D" w14:textId="77777777" w:rsidR="00C11A58" w:rsidRPr="00B42B2B" w:rsidRDefault="00C11A5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2" w:type="dxa"/>
          </w:tcPr>
          <w:p w14:paraId="5703C915" w14:textId="77777777" w:rsidR="00C11A58" w:rsidRPr="00B42B2B" w:rsidRDefault="005E2E8D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B42B2B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B42B2B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78" w:type="dxa"/>
          </w:tcPr>
          <w:p w14:paraId="47460AFD" w14:textId="77777777" w:rsidR="00C11A58" w:rsidRPr="00B42B2B" w:rsidRDefault="005E2E8D">
            <w:pPr>
              <w:pStyle w:val="TableParagraph"/>
              <w:spacing w:line="256" w:lineRule="auto"/>
              <w:ind w:left="5" w:right="69"/>
              <w:rPr>
                <w:rFonts w:ascii="Arial" w:hAnsi="Arial" w:cs="Arial"/>
                <w:sz w:val="20"/>
                <w:szCs w:val="20"/>
              </w:rPr>
            </w:pPr>
            <w:r w:rsidRPr="00B42B2B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B42B2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B42B2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(It</w:t>
            </w:r>
            <w:r w:rsidRPr="00B42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is</w:t>
            </w:r>
            <w:r w:rsidRPr="00B42B2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mandatory</w:t>
            </w:r>
            <w:r w:rsidRPr="00B42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that</w:t>
            </w:r>
            <w:r w:rsidRPr="00B42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authors</w:t>
            </w:r>
            <w:r w:rsidRPr="00B42B2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should</w:t>
            </w:r>
            <w:r w:rsidRPr="00B42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write</w:t>
            </w:r>
            <w:r w:rsidRPr="00B42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C11A58" w:rsidRPr="00B42B2B" w14:paraId="4463578F" w14:textId="77777777">
        <w:trPr>
          <w:trHeight w:val="918"/>
        </w:trPr>
        <w:tc>
          <w:tcPr>
            <w:tcW w:w="6830" w:type="dxa"/>
          </w:tcPr>
          <w:p w14:paraId="2490A395" w14:textId="77777777" w:rsidR="00C11A58" w:rsidRPr="00B42B2B" w:rsidRDefault="00C11A58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BE05395" w14:textId="77777777" w:rsidR="00C11A58" w:rsidRPr="00B42B2B" w:rsidRDefault="005E2E8D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B42B2B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B42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B42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B42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B42B2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B42B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B42B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42B2B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8642" w:type="dxa"/>
          </w:tcPr>
          <w:p w14:paraId="47F36DC5" w14:textId="77777777" w:rsidR="00C11A58" w:rsidRPr="00B42B2B" w:rsidRDefault="005E2E8D">
            <w:pPr>
              <w:pStyle w:val="TableParagraph"/>
              <w:spacing w:before="115"/>
              <w:ind w:left="108"/>
              <w:rPr>
                <w:rFonts w:ascii="Arial" w:hAnsi="Arial" w:cs="Arial"/>
                <w:i/>
                <w:sz w:val="20"/>
                <w:szCs w:val="20"/>
              </w:rPr>
            </w:pPr>
            <w:r w:rsidRPr="00B42B2B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B42B2B">
              <w:rPr>
                <w:rFonts w:ascii="Arial" w:hAnsi="Arial" w:cs="Arial"/>
                <w:spacing w:val="-5"/>
                <w:sz w:val="20"/>
                <w:szCs w:val="20"/>
                <w:u w:val="single"/>
              </w:rPr>
              <w:t xml:space="preserve"> </w:t>
            </w:r>
            <w:r w:rsidRPr="00B42B2B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B42B2B">
              <w:rPr>
                <w:rFonts w:ascii="Arial" w:hAnsi="Arial" w:cs="Arial"/>
                <w:spacing w:val="-4"/>
                <w:sz w:val="20"/>
                <w:szCs w:val="20"/>
                <w:u w:val="single"/>
              </w:rPr>
              <w:t xml:space="preserve"> </w:t>
            </w:r>
            <w:proofErr w:type="gramStart"/>
            <w:r w:rsidRPr="00B42B2B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B42B2B">
              <w:rPr>
                <w:rFonts w:ascii="Arial" w:hAnsi="Arial" w:cs="Arial"/>
                <w:spacing w:val="-4"/>
                <w:sz w:val="20"/>
                <w:szCs w:val="20"/>
                <w:u w:val="single"/>
              </w:rPr>
              <w:t xml:space="preserve"> </w:t>
            </w:r>
            <w:r w:rsidRPr="00B42B2B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B42B2B">
              <w:rPr>
                <w:rFonts w:ascii="Arial" w:hAnsi="Arial" w:cs="Arial"/>
                <w:spacing w:val="-5"/>
                <w:sz w:val="20"/>
                <w:szCs w:val="20"/>
                <w:u w:val="single"/>
              </w:rPr>
              <w:t xml:space="preserve"> </w:t>
            </w:r>
            <w:r w:rsidRPr="00B42B2B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B42B2B">
              <w:rPr>
                <w:rFonts w:ascii="Arial" w:hAnsi="Arial" w:cs="Arial"/>
                <w:spacing w:val="-4"/>
                <w:sz w:val="20"/>
                <w:szCs w:val="20"/>
                <w:u w:val="single"/>
              </w:rPr>
              <w:t xml:space="preserve"> </w:t>
            </w:r>
            <w:r w:rsidRPr="00B42B2B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B42B2B">
              <w:rPr>
                <w:rFonts w:ascii="Arial" w:hAnsi="Arial" w:cs="Arial"/>
                <w:spacing w:val="-4"/>
                <w:sz w:val="20"/>
                <w:szCs w:val="20"/>
                <w:u w:val="single"/>
              </w:rPr>
              <w:t xml:space="preserve"> </w:t>
            </w:r>
            <w:r w:rsidRPr="00B42B2B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B42B2B">
              <w:rPr>
                <w:rFonts w:ascii="Arial" w:hAnsi="Arial" w:cs="Arial"/>
                <w:spacing w:val="-4"/>
                <w:sz w:val="20"/>
                <w:szCs w:val="20"/>
                <w:u w:val="single"/>
              </w:rPr>
              <w:t xml:space="preserve"> </w:t>
            </w:r>
            <w:r w:rsidRPr="00B42B2B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B42B2B">
              <w:rPr>
                <w:rFonts w:ascii="Arial" w:hAnsi="Arial" w:cs="Arial"/>
                <w:spacing w:val="-5"/>
                <w:sz w:val="20"/>
                <w:szCs w:val="20"/>
                <w:u w:val="single"/>
              </w:rPr>
              <w:t xml:space="preserve"> </w:t>
            </w:r>
            <w:r w:rsidRPr="00B42B2B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B42B2B">
              <w:rPr>
                <w:rFonts w:ascii="Arial" w:hAnsi="Arial" w:cs="Arial"/>
                <w:spacing w:val="-5"/>
                <w:sz w:val="20"/>
                <w:szCs w:val="20"/>
                <w:u w:val="single"/>
              </w:rPr>
              <w:t xml:space="preserve"> </w:t>
            </w:r>
            <w:r w:rsidRPr="00B42B2B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B42B2B">
              <w:rPr>
                <w:rFonts w:ascii="Arial" w:hAnsi="Arial" w:cs="Arial"/>
                <w:spacing w:val="-5"/>
                <w:sz w:val="20"/>
                <w:szCs w:val="20"/>
                <w:u w:val="single"/>
              </w:rPr>
              <w:t xml:space="preserve"> </w:t>
            </w:r>
            <w:r w:rsidRPr="00B42B2B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B42B2B">
              <w:rPr>
                <w:rFonts w:ascii="Arial" w:hAnsi="Arial" w:cs="Arial"/>
                <w:spacing w:val="-3"/>
                <w:sz w:val="20"/>
                <w:szCs w:val="20"/>
                <w:u w:val="single"/>
              </w:rPr>
              <w:t xml:space="preserve"> </w:t>
            </w:r>
            <w:r w:rsidRPr="00B42B2B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detail)</w:t>
            </w:r>
          </w:p>
          <w:p w14:paraId="60C6F4F5" w14:textId="77777777" w:rsidR="00C11A58" w:rsidRPr="00B42B2B" w:rsidRDefault="005E2E8D">
            <w:pPr>
              <w:pStyle w:val="TableParagraph"/>
              <w:spacing w:before="1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B42B2B">
              <w:rPr>
                <w:rFonts w:ascii="Arial" w:hAnsi="Arial" w:cs="Arial"/>
                <w:spacing w:val="-5"/>
                <w:sz w:val="20"/>
                <w:szCs w:val="20"/>
              </w:rPr>
              <w:t>No.</w:t>
            </w:r>
          </w:p>
        </w:tc>
        <w:tc>
          <w:tcPr>
            <w:tcW w:w="5678" w:type="dxa"/>
          </w:tcPr>
          <w:p w14:paraId="4BB04567" w14:textId="77777777" w:rsidR="00C11A58" w:rsidRPr="00B42B2B" w:rsidRDefault="00D728FC" w:rsidP="00D728F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42B2B">
              <w:rPr>
                <w:rFonts w:ascii="Arial" w:hAnsi="Arial" w:cs="Arial"/>
                <w:sz w:val="20"/>
                <w:szCs w:val="20"/>
              </w:rPr>
              <w:t>We appreciate your positive and valuable assessment on the whole manuscript.</w:t>
            </w:r>
          </w:p>
        </w:tc>
      </w:tr>
    </w:tbl>
    <w:p w14:paraId="3222EC4E" w14:textId="77777777" w:rsidR="00C11A58" w:rsidRPr="00B42B2B" w:rsidRDefault="00C11A58">
      <w:pPr>
        <w:rPr>
          <w:rFonts w:ascii="Arial" w:hAnsi="Arial" w:cs="Arial"/>
          <w:sz w:val="20"/>
          <w:szCs w:val="20"/>
        </w:rPr>
      </w:pPr>
    </w:p>
    <w:sectPr w:rsidR="00C11A58" w:rsidRPr="00B42B2B">
      <w:pgSz w:w="23820" w:h="16840" w:orient="landscape"/>
      <w:pgMar w:top="1980" w:right="1275" w:bottom="880" w:left="1275" w:header="1285" w:footer="69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49631" w14:textId="77777777" w:rsidR="002C3377" w:rsidRDefault="002C3377">
      <w:r>
        <w:separator/>
      </w:r>
    </w:p>
  </w:endnote>
  <w:endnote w:type="continuationSeparator" w:id="0">
    <w:p w14:paraId="15EDEEFF" w14:textId="77777777" w:rsidR="002C3377" w:rsidRDefault="002C3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AD471" w14:textId="77777777" w:rsidR="009521F5" w:rsidRDefault="009521F5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049E5881" wp14:editId="49B6019D">
              <wp:simplePos x="0" y="0"/>
              <wp:positionH relativeFrom="page">
                <wp:posOffset>901289</wp:posOffset>
              </wp:positionH>
              <wp:positionV relativeFrom="page">
                <wp:posOffset>10110154</wp:posOffset>
              </wp:positionV>
              <wp:extent cx="663575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357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1C89B1C" w14:textId="77777777" w:rsidR="009521F5" w:rsidRDefault="009521F5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9E5881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0.95pt;margin-top:796.1pt;width:52.25pt;height:10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" filled="f" stroked="f">
              <v:textbox inset="0,0,0,0">
                <w:txbxContent>
                  <w:p w14:paraId="41C89B1C" w14:textId="77777777" w:rsidR="009521F5" w:rsidRDefault="009521F5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6668B914" wp14:editId="5A911453">
              <wp:simplePos x="0" y="0"/>
              <wp:positionH relativeFrom="page">
                <wp:posOffset>2640172</wp:posOffset>
              </wp:positionH>
              <wp:positionV relativeFrom="page">
                <wp:posOffset>10110154</wp:posOffset>
              </wp:positionV>
              <wp:extent cx="708025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02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D4ADB85" w14:textId="77777777" w:rsidR="009521F5" w:rsidRDefault="009521F5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668B914" id="Textbox 3" o:spid="_x0000_s1028" type="#_x0000_t202" style="position:absolute;margin-left:207.9pt;margin-top:796.1pt;width:55.75pt;height:10.9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" filled="f" stroked="f">
              <v:textbox inset="0,0,0,0">
                <w:txbxContent>
                  <w:p w14:paraId="5D4ADB85" w14:textId="77777777" w:rsidR="009521F5" w:rsidRDefault="009521F5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0AC588C0" wp14:editId="571BE3FF">
              <wp:simplePos x="0" y="0"/>
              <wp:positionH relativeFrom="page">
                <wp:posOffset>4415635</wp:posOffset>
              </wp:positionH>
              <wp:positionV relativeFrom="page">
                <wp:posOffset>10110154</wp:posOffset>
              </wp:positionV>
              <wp:extent cx="861694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694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9E8E7E" w14:textId="77777777" w:rsidR="009521F5" w:rsidRDefault="009521F5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AC588C0" id="Textbox 4" o:spid="_x0000_s1029" type="#_x0000_t202" style="position:absolute;margin-left:347.7pt;margin-top:796.1pt;width:67.85pt;height:10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" filled="f" stroked="f">
              <v:textbox inset="0,0,0,0">
                <w:txbxContent>
                  <w:p w14:paraId="3E9E8E7E" w14:textId="77777777" w:rsidR="009521F5" w:rsidRDefault="009521F5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64069AF5" wp14:editId="6C73835D">
              <wp:simplePos x="0" y="0"/>
              <wp:positionH relativeFrom="page">
                <wp:posOffset>6844887</wp:posOffset>
              </wp:positionH>
              <wp:positionV relativeFrom="page">
                <wp:posOffset>10110154</wp:posOffset>
              </wp:positionV>
              <wp:extent cx="102108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8FBC65" w14:textId="77777777" w:rsidR="009521F5" w:rsidRDefault="009521F5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4069AF5" id="Textbox 5" o:spid="_x0000_s1030" type="#_x0000_t202" style="position:absolute;margin-left:538.95pt;margin-top:796.1pt;width:80.4pt;height:10.9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" filled="f" stroked="f">
              <v:textbox inset="0,0,0,0">
                <w:txbxContent>
                  <w:p w14:paraId="578FBC65" w14:textId="77777777" w:rsidR="009521F5" w:rsidRDefault="009521F5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5D10B" w14:textId="77777777" w:rsidR="002C3377" w:rsidRDefault="002C3377">
      <w:r>
        <w:separator/>
      </w:r>
    </w:p>
  </w:footnote>
  <w:footnote w:type="continuationSeparator" w:id="0">
    <w:p w14:paraId="18190036" w14:textId="77777777" w:rsidR="002C3377" w:rsidRDefault="002C33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80D1A" w14:textId="77777777" w:rsidR="009521F5" w:rsidRDefault="009521F5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7311D921" wp14:editId="0EC3B25D">
              <wp:simplePos x="0" y="0"/>
              <wp:positionH relativeFrom="page">
                <wp:posOffset>901291</wp:posOffset>
              </wp:positionH>
              <wp:positionV relativeFrom="page">
                <wp:posOffset>803360</wp:posOffset>
              </wp:positionV>
              <wp:extent cx="110236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36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683893D" w14:textId="77777777" w:rsidR="009521F5" w:rsidRDefault="009521F5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thick" w:color="003399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5"/>
                              <w:sz w:val="24"/>
                              <w:u w:val="thick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thick" w:color="003399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2"/>
                              <w:sz w:val="24"/>
                              <w:u w:val="thick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thick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11D92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0.95pt;margin-top:63.25pt;width:86.8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" filled="f" stroked="f">
              <v:textbox inset="0,0,0,0">
                <w:txbxContent>
                  <w:p w14:paraId="2683893D" w14:textId="77777777" w:rsidR="009521F5" w:rsidRDefault="009521F5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thick" w:color="003399"/>
                      </w:rPr>
                      <w:t>Review</w:t>
                    </w:r>
                    <w:r>
                      <w:rPr>
                        <w:color w:val="003399"/>
                        <w:spacing w:val="-5"/>
                        <w:sz w:val="24"/>
                        <w:u w:val="thick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thick" w:color="003399"/>
                      </w:rPr>
                      <w:t>Form</w:t>
                    </w:r>
                    <w:r>
                      <w:rPr>
                        <w:color w:val="003399"/>
                        <w:spacing w:val="-2"/>
                        <w:sz w:val="24"/>
                        <w:u w:val="thick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thick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BB3C19"/>
    <w:multiLevelType w:val="hybridMultilevel"/>
    <w:tmpl w:val="81F4D894"/>
    <w:lvl w:ilvl="0" w:tplc="1FB8235A">
      <w:start w:val="1"/>
      <w:numFmt w:val="decimal"/>
      <w:lvlText w:val="%1."/>
      <w:lvlJc w:val="left"/>
      <w:pPr>
        <w:ind w:left="827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BBAA0D44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5D1EC83C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4BA450EA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A0208E7A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45761508">
      <w:numFmt w:val="bullet"/>
      <w:lvlText w:val="•"/>
      <w:lvlJc w:val="left"/>
      <w:pPr>
        <w:ind w:left="5082" w:hanging="360"/>
      </w:pPr>
      <w:rPr>
        <w:rFonts w:hint="default"/>
        <w:lang w:val="en-US" w:eastAsia="en-US" w:bidi="ar-SA"/>
      </w:rPr>
    </w:lvl>
    <w:lvl w:ilvl="6" w:tplc="1A9E6372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8C02C32A">
      <w:numFmt w:val="bullet"/>
      <w:lvlText w:val="•"/>
      <w:lvlJc w:val="left"/>
      <w:pPr>
        <w:ind w:left="6787" w:hanging="360"/>
      </w:pPr>
      <w:rPr>
        <w:rFonts w:hint="default"/>
        <w:lang w:val="en-US" w:eastAsia="en-US" w:bidi="ar-SA"/>
      </w:rPr>
    </w:lvl>
    <w:lvl w:ilvl="8" w:tplc="952C51D0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num w:numId="1" w16cid:durableId="9162807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11A58"/>
    <w:rsid w:val="00077F55"/>
    <w:rsid w:val="00157B75"/>
    <w:rsid w:val="002C3377"/>
    <w:rsid w:val="005E2E8D"/>
    <w:rsid w:val="007F0BB2"/>
    <w:rsid w:val="00877D6B"/>
    <w:rsid w:val="008B0039"/>
    <w:rsid w:val="009521F5"/>
    <w:rsid w:val="00994D22"/>
    <w:rsid w:val="00B42B2B"/>
    <w:rsid w:val="00C11A58"/>
    <w:rsid w:val="00D728FC"/>
    <w:rsid w:val="00D73FBC"/>
    <w:rsid w:val="00F66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8A09E"/>
  <w15:docId w15:val="{BF8C875D-8569-40DC-83E0-092080F40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2</Pages>
  <Words>660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f771-a9e1-0e0e-a9ce</vt:lpstr>
    </vt:vector>
  </TitlesOfParts>
  <Company/>
  <LinksUpToDate>false</LinksUpToDate>
  <CharactersWithSpaces>4414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f771-a9e1-0e0e-a9ce</dc:title>
  <dc:creator>anonymous</dc:creator>
  <cp:lastModifiedBy>Editor-90</cp:lastModifiedBy>
  <cp:revision>7</cp:revision>
  <dcterms:created xsi:type="dcterms:W3CDTF">2025-12-26T09:25:00Z</dcterms:created>
  <dcterms:modified xsi:type="dcterms:W3CDTF">2025-12-29T08:32:00Z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2025-12-25T00:00:00Z</vt:filetime>
  </property>
  <property fmtid="{D5CDD505-2E9C-101B-9397-08002B2CF9AE}" pid="3" name="Creator">
    <vt:lpwstr>Nitro Pro</vt:lpwstr>
  </property>
  <property fmtid="{D5CDD505-2E9C-101B-9397-08002B2CF9AE}" pid="4" name="LastSaved">
    <vt:filetime>2025-12-26T00:00:00Z</vt:filetime>
  </property>
  <property fmtid="{D5CDD505-2E9C-101B-9397-08002B2CF9AE}" pid="5" name="Producer">
    <vt:lpwstr>Nitro Pro 12 (12.1.0.195)</vt:lpwstr>
  </property>
</Properties>
</file>