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C3CB" w14:textId="77777777" w:rsidR="00DA78B2" w:rsidRDefault="00DA78B2" w:rsidP="00CF56D3">
      <w:pPr>
        <w:pStyle w:val="Heading1"/>
        <w:shd w:val="clear" w:color="auto" w:fill="FFFFFF"/>
        <w:spacing w:after="240" w:line="360" w:lineRule="auto"/>
        <w:jc w:val="both"/>
        <w:rPr>
          <w:rStyle w:val="Strong"/>
          <w:rFonts w:asciiTheme="majorBidi" w:hAnsiTheme="majorBidi"/>
          <w:color w:val="0F1115"/>
          <w:sz w:val="24"/>
          <w:szCs w:val="24"/>
        </w:rPr>
      </w:pPr>
      <w:r w:rsidRPr="00DA78B2">
        <w:rPr>
          <w:rStyle w:val="Strong"/>
          <w:rFonts w:asciiTheme="majorBidi" w:hAnsiTheme="majorBidi"/>
          <w:color w:val="0F1115"/>
          <w:sz w:val="24"/>
          <w:szCs w:val="24"/>
        </w:rPr>
        <w:t>Original Research Article</w:t>
      </w:r>
    </w:p>
    <w:p w14:paraId="3164C1CB" w14:textId="77777777" w:rsidR="00DA78B2" w:rsidRDefault="00DA78B2" w:rsidP="00CF56D3">
      <w:pPr>
        <w:pStyle w:val="Heading1"/>
        <w:shd w:val="clear" w:color="auto" w:fill="FFFFFF"/>
        <w:spacing w:after="240" w:line="360" w:lineRule="auto"/>
        <w:jc w:val="both"/>
        <w:rPr>
          <w:rStyle w:val="Strong"/>
          <w:rFonts w:asciiTheme="majorBidi" w:hAnsiTheme="majorBidi"/>
          <w:color w:val="0F1115"/>
          <w:sz w:val="24"/>
          <w:szCs w:val="24"/>
        </w:rPr>
      </w:pPr>
    </w:p>
    <w:p w14:paraId="35866448" w14:textId="47812B22" w:rsidR="00F46FC3" w:rsidRPr="00F46FC3" w:rsidRDefault="00F46FC3" w:rsidP="00F46FC3">
      <w:pPr>
        <w:pStyle w:val="Heading1"/>
        <w:shd w:val="clear" w:color="auto" w:fill="FFFFFF"/>
        <w:spacing w:after="240" w:line="360" w:lineRule="auto"/>
        <w:jc w:val="both"/>
        <w:rPr>
          <w:rStyle w:val="Strong"/>
          <w:b w:val="0"/>
          <w:bCs w:val="0"/>
        </w:rPr>
      </w:pPr>
      <w:r w:rsidRPr="00F46FC3">
        <w:rPr>
          <w:rStyle w:val="Strong"/>
          <w:rFonts w:asciiTheme="majorBidi" w:hAnsiTheme="majorBidi"/>
          <w:color w:val="0F1115"/>
          <w:sz w:val="24"/>
          <w:szCs w:val="24"/>
        </w:rPr>
        <w:t xml:space="preserve">Transfusion-Transmissible Viral Infections Among </w:t>
      </w:r>
      <w:r w:rsidR="00F75A11" w:rsidRPr="00F75A11">
        <w:rPr>
          <w:rStyle w:val="Strong"/>
          <w:rFonts w:asciiTheme="majorBidi" w:hAnsiTheme="majorBidi"/>
          <w:color w:val="0F1115"/>
          <w:sz w:val="24"/>
          <w:szCs w:val="24"/>
          <w:highlight w:val="yellow"/>
        </w:rPr>
        <w:t>add the</w:t>
      </w:r>
      <w:r w:rsidR="00F75A11">
        <w:rPr>
          <w:rStyle w:val="Strong"/>
          <w:rFonts w:asciiTheme="majorBidi" w:hAnsiTheme="majorBidi"/>
          <w:color w:val="0F1115"/>
          <w:sz w:val="24"/>
          <w:szCs w:val="24"/>
        </w:rPr>
        <w:t xml:space="preserve"> </w:t>
      </w:r>
      <w:r w:rsidRPr="00F46FC3">
        <w:rPr>
          <w:rStyle w:val="Strong"/>
          <w:rFonts w:asciiTheme="majorBidi" w:hAnsiTheme="majorBidi"/>
          <w:color w:val="0F1115"/>
          <w:sz w:val="24"/>
          <w:szCs w:val="24"/>
        </w:rPr>
        <w:t>Blood Donors in Omdurman, Sudan During Armed Conflict: A Cross-Sectional Study</w:t>
      </w:r>
    </w:p>
    <w:p w14:paraId="536D5ACB" w14:textId="77777777" w:rsidR="00CF56D3" w:rsidRPr="00CF56D3" w:rsidRDefault="00CF56D3" w:rsidP="00CF56D3"/>
    <w:p w14:paraId="1AAA2A4E"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ABSTRACT</w:t>
      </w:r>
    </w:p>
    <w:p w14:paraId="7F09AE67" w14:textId="3A2DC60C" w:rsidR="00660D59" w:rsidRPr="00141D7B" w:rsidRDefault="00141D7B" w:rsidP="00660D59">
      <w:pPr>
        <w:spacing w:after="0" w:line="360" w:lineRule="auto"/>
        <w:jc w:val="both"/>
        <w:rPr>
          <w:rFonts w:ascii="Times New Roman" w:eastAsia="Times New Roman" w:hAnsi="Times New Roman" w:cs="Times New Roman"/>
          <w:sz w:val="24"/>
          <w:szCs w:val="24"/>
        </w:rPr>
      </w:pPr>
      <w:r w:rsidRPr="00141D7B">
        <w:rPr>
          <w:rFonts w:ascii="Times New Roman" w:eastAsia="Times New Roman" w:hAnsi="Times New Roman" w:cs="Times New Roman"/>
          <w:b/>
          <w:bCs/>
          <w:sz w:val="24"/>
          <w:szCs w:val="24"/>
        </w:rPr>
        <w:t>Background:</w:t>
      </w:r>
      <w:r w:rsidRPr="00141D7B">
        <w:rPr>
          <w:rFonts w:ascii="Times New Roman" w:eastAsia="Times New Roman" w:hAnsi="Times New Roman" w:cs="Times New Roman"/>
          <w:sz w:val="24"/>
          <w:szCs w:val="24"/>
        </w:rPr>
        <w:t xml:space="preserve"> Blood transfusion safety remains a major public health concern due to the risk of transfusion-transmissible infections (TTIs), particularly hepatitis B virus (HBV), hepatitis C virus (HCV), and human immunodeficiency virus (HIV). In Sudan, the ongoing armed conflict has severely disrupted healthcare services, potentially increasing transfusion-related risks. This study aimed to assess the seroprevalence of major TTIs among blood donors in a conflict-affected region of Sudan during 2024.</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Methods:</w:t>
      </w:r>
      <w:r w:rsidRPr="00141D7B">
        <w:rPr>
          <w:rFonts w:ascii="Times New Roman" w:eastAsia="Times New Roman" w:hAnsi="Times New Roman" w:cs="Times New Roman"/>
          <w:sz w:val="24"/>
          <w:szCs w:val="24"/>
        </w:rPr>
        <w:t xml:space="preserve"> A retrospective cross-sectional study was conducted using blood donor records from Al-Naw Hospital, Omdurman, Sudan, between March and August 2024. A total of 6,531 donors were screened for HBsAg, anti-HCV, and anti-HIV using rapid diagnostic tests. Data were analyzed using descriptive statistics to determine overall and monthly seroprevalence rates, and findings were compared with previous studies conducted in Sudan.</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Results:</w:t>
      </w:r>
      <w:r w:rsidRPr="00141D7B">
        <w:rPr>
          <w:rFonts w:ascii="Times New Roman" w:eastAsia="Times New Roman" w:hAnsi="Times New Roman" w:cs="Times New Roman"/>
          <w:sz w:val="24"/>
          <w:szCs w:val="24"/>
        </w:rPr>
        <w:t xml:space="preserve"> Among the screened donors, 235 (3.6%) tested positive for at least one TTI. HBV was the most prevalent infection, detected in 142 donors (2.17%), followed by HCV in 57 donors (0.87%) and HIV in 36 donors (0.55%). No co-infections were identified. Monthly analysis showed fluctuating prevalence rates, with the highest overall TTI prevalence observed in March (4.56%) and August (4.42%). Compared with pre-conflict studies from other regions of Sudan, the prevalence of HBV and HCV was generally lower, while HIV prevalence showed variable patterns.</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Conclusion:</w:t>
      </w:r>
      <w:r w:rsidR="00660D59">
        <w:rPr>
          <w:rFonts w:ascii="Times New Roman" w:eastAsia="Times New Roman" w:hAnsi="Times New Roman" w:cs="Times New Roman"/>
          <w:sz w:val="24"/>
          <w:szCs w:val="24"/>
        </w:rPr>
        <w:t xml:space="preserve"> </w:t>
      </w:r>
      <w:r w:rsidR="00660D59" w:rsidRPr="00660D59">
        <w:rPr>
          <w:rFonts w:ascii="Times New Roman" w:eastAsia="Times New Roman" w:hAnsi="Times New Roman" w:cs="Times New Roman"/>
          <w:sz w:val="24"/>
          <w:szCs w:val="24"/>
        </w:rPr>
        <w:t xml:space="preserve">This descriptive study provides contemporary data on transfusion-transmissible viral infections among blood donors in Omdurman during the ongoing armed conflict. Although the measured seroprevalence appears lower than that reported in some earlier Sudanese studies, the lack of standardized comparisons in terms of study duration, sample size, and testing methodology limits the ability to draw firm conclusions regarding trends over time. </w:t>
      </w:r>
      <w:r w:rsidR="00660D59" w:rsidRPr="00660D59">
        <w:rPr>
          <w:rFonts w:ascii="Times New Roman" w:eastAsia="Times New Roman" w:hAnsi="Times New Roman" w:cs="Times New Roman"/>
          <w:sz w:val="24"/>
          <w:szCs w:val="24"/>
        </w:rPr>
        <w:lastRenderedPageBreak/>
        <w:t>Therefore, these findings should be interpreted cautiously and mainly serve to highlight the need for continuous and quality-assured blood screening in conflict-affected settings.</w:t>
      </w:r>
    </w:p>
    <w:p w14:paraId="78B8A9D6" w14:textId="77777777" w:rsidR="00C94A8F" w:rsidRPr="006452C4" w:rsidRDefault="00102092" w:rsidP="006452C4">
      <w:pPr>
        <w:pStyle w:val="ds-markdown-paragraph"/>
        <w:shd w:val="clear" w:color="auto" w:fill="FFFFFF"/>
        <w:spacing w:before="240" w:beforeAutospacing="0" w:after="240" w:afterAutospacing="0" w:line="360" w:lineRule="auto"/>
        <w:jc w:val="both"/>
        <w:rPr>
          <w:rFonts w:asciiTheme="majorBidi" w:hAnsiTheme="majorBidi" w:cstheme="majorBidi"/>
          <w:i/>
          <w:iCs/>
          <w:color w:val="0F1115"/>
        </w:rPr>
      </w:pPr>
      <w:r w:rsidRPr="00497697">
        <w:rPr>
          <w:rStyle w:val="Strong"/>
          <w:rFonts w:asciiTheme="majorBidi" w:hAnsiTheme="majorBidi" w:cstheme="majorBidi"/>
          <w:i/>
          <w:iCs/>
          <w:color w:val="0F1115"/>
        </w:rPr>
        <w:t>Keywords:</w:t>
      </w:r>
      <w:r w:rsidRPr="00497697">
        <w:rPr>
          <w:rFonts w:asciiTheme="majorBidi" w:hAnsiTheme="majorBidi" w:cstheme="majorBidi"/>
          <w:i/>
          <w:iCs/>
          <w:color w:val="0F1115"/>
        </w:rPr>
        <w:t> Blood safety, Hepatitis B, Hepatitis C, HIV, Transfusion-transmissible infections, Conflict settings, Sudan</w:t>
      </w:r>
      <w:r w:rsidR="00497697">
        <w:rPr>
          <w:rFonts w:asciiTheme="majorBidi" w:hAnsiTheme="majorBidi" w:cstheme="majorBidi" w:hint="cs"/>
          <w:i/>
          <w:iCs/>
          <w:color w:val="0F1115"/>
          <w:rtl/>
        </w:rPr>
        <w:t>.</w:t>
      </w:r>
    </w:p>
    <w:p w14:paraId="5F585D78"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1. </w:t>
      </w:r>
      <w:r w:rsidRPr="00780438">
        <w:rPr>
          <w:rStyle w:val="Strong"/>
          <w:rFonts w:asciiTheme="majorBidi" w:hAnsiTheme="majorBidi" w:cstheme="majorBidi"/>
          <w:b/>
          <w:bCs/>
          <w:color w:val="0F1115"/>
          <w:sz w:val="24"/>
          <w:szCs w:val="24"/>
        </w:rPr>
        <w:t>INTRODUCTION</w:t>
      </w:r>
    </w:p>
    <w:p w14:paraId="4F8260F9" w14:textId="056823DB" w:rsidR="00F474B2" w:rsidRDefault="00F474B2" w:rsidP="00F474B2">
      <w:pPr>
        <w:pStyle w:val="NormalWeb"/>
        <w:spacing w:before="0" w:beforeAutospacing="0" w:after="0" w:afterAutospacing="0" w:line="360" w:lineRule="auto"/>
        <w:jc w:val="both"/>
      </w:pPr>
      <w:r>
        <w:t xml:space="preserve">Blood transfusion is an indispensable component of modern healthcare, providing life-saving support in various medical scenarios, including major surgeries, trauma management, hematological disorders, and maternal care. Despite its critical role, blood transfusion carries inherent risks, particularly the transmission of viral pathogens such as hepatitis B virus (HBV), hepatitis C virus (HCV), and human immunodeficiency virus (HIV) </w:t>
      </w:r>
      <w:r w:rsidRPr="0059394D">
        <w:rPr>
          <w:b/>
          <w:bCs/>
        </w:rPr>
        <w:t>[1].</w:t>
      </w:r>
      <w:r>
        <w:t xml:space="preserve"> These transfusion-transmissible infections (TTIs) remain a major public health concern worldwide, as they can lead to chronic liver disease, immunodeficiency, and increased morbidity and mortality among recipients </w:t>
      </w:r>
      <w:r w:rsidRPr="0059394D">
        <w:rPr>
          <w:b/>
          <w:bCs/>
        </w:rPr>
        <w:t>[2].</w:t>
      </w:r>
      <w:r>
        <w:t xml:space="preserve"> Globally, significant strides have been made to improve blood safety through stringent donor screening, laboratory testing, and implementation of standardized protocols. However, the burden of TTIs remains disproportionately high in low- and middle-income countries, where healthcare infrastructure, laboratory capacity, and regulatory oversight may be inadequate </w:t>
      </w:r>
      <w:r w:rsidRPr="0059394D">
        <w:rPr>
          <w:b/>
          <w:bCs/>
        </w:rPr>
        <w:t>[3].</w:t>
      </w:r>
      <w:r>
        <w:t xml:space="preserve"> The epidemiology of TTIs demonstrates substantial regional variability, influenced by factors such as endemic infection rates, vaccination programs, donor selection criteria, and the sensitivity and specificity of screening assays </w:t>
      </w:r>
      <w:r w:rsidRPr="0059394D">
        <w:rPr>
          <w:b/>
          <w:bCs/>
        </w:rPr>
        <w:t>[4].</w:t>
      </w:r>
      <w:r>
        <w:t xml:space="preserve"> In Sudan, previous studies conducted before the recent armed conflict have shown variable seroprevalence rates among blood donors. HBV seropositivity ranged from 1.3% to 11.7%, HCV from 0% to 3.4%, and HIV from 0.05% to 3.0% across different states </w:t>
      </w:r>
      <w:r w:rsidRPr="0059394D">
        <w:rPr>
          <w:b/>
          <w:bCs/>
        </w:rPr>
        <w:t>[5–8].</w:t>
      </w:r>
      <w:r>
        <w:t xml:space="preserve"> These data highlighted the need for continuous surveillance and targeted interventions to ensure safe blood supply. However, the epidemiological landscape has been dramatically altered since April 2023, when Sudan was engulfed in widespread armed conflict. This humanitarian crisis has led to mass displacement, breakdown of healthcare services, and destruction of public health infrastructure, thereby compromising the capacity to provide safe and sufficient blood </w:t>
      </w:r>
      <w:r w:rsidRPr="0059394D">
        <w:rPr>
          <w:b/>
          <w:bCs/>
        </w:rPr>
        <w:t>[9].</w:t>
      </w:r>
      <w:r>
        <w:t xml:space="preserve"> The conflict has paradoxically increased both the demand and risk associated with blood transfusions. On one hand, trauma cases, surgical emergencies, and obstetric complications have surged, intensifying the need for safe blood. On the other hand, shortages of </w:t>
      </w:r>
      <w:r>
        <w:lastRenderedPageBreak/>
        <w:t xml:space="preserve">trained personnel, medical supplies, and functional laboratories have severely hampered screening processes, raising the potential for transfusion-related transmission of viral infections </w:t>
      </w:r>
      <w:r w:rsidRPr="00F474B2">
        <w:rPr>
          <w:b/>
          <w:bCs/>
        </w:rPr>
        <w:t>[10].</w:t>
      </w:r>
      <w:r>
        <w:t xml:space="preserve"> Al-Naw Hospital, located in </w:t>
      </w:r>
      <w:proofErr w:type="spellStart"/>
      <w:r>
        <w:t>Karary</w:t>
      </w:r>
      <w:proofErr w:type="spellEnd"/>
      <w:r>
        <w:t xml:space="preserve"> locality, Omdurman, has emerged as a pivotal referral center for war-injured patients, placing extraordinary strain on its blood bank operations </w:t>
      </w:r>
      <w:r w:rsidRPr="00F474B2">
        <w:rPr>
          <w:b/>
          <w:bCs/>
        </w:rPr>
        <w:t>[11].</w:t>
      </w:r>
      <w:r>
        <w:t xml:space="preserve"> Despite these pressing challenges, there is a critical lack of contemporary data on the prevalence of TTIs during this humanitarian emergency. The absence of up-to-date epidemiological evidence hampers the development of effective blood safety strategies, endangering vulnerable populations who rely on transfusions. Therefore, this study was conducted to determine the seroprevalence of HBV, HCV, and HIV among blood donors at Al-Naw Hospital over a six-month period in 2024. The findings aim to inform evidence-based interventions and policy decisions to enhance transfusion safety in conflict-affected regions of Sudan, ultimately contributing to the protection of public health in times of crisis.</w:t>
      </w:r>
    </w:p>
    <w:p w14:paraId="0526D7EE" w14:textId="0E0554C9" w:rsidR="006452C4" w:rsidRDefault="006452C4" w:rsidP="00896850">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3E368347" w14:textId="77777777" w:rsidR="00102092" w:rsidRPr="00780438" w:rsidRDefault="0018008F" w:rsidP="00896850">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18008F">
        <w:rPr>
          <w:rStyle w:val="Strong"/>
          <w:rFonts w:asciiTheme="majorBidi" w:hAnsiTheme="majorBidi" w:cstheme="majorBidi"/>
          <w:b/>
          <w:bCs/>
          <w:color w:val="0F1115"/>
          <w:sz w:val="24"/>
          <w:szCs w:val="24"/>
        </w:rPr>
        <w:t>2. MATERIALS AND METHODS</w:t>
      </w:r>
    </w:p>
    <w:p w14:paraId="4C570F03"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Study Design and Setting</w:t>
      </w:r>
    </w:p>
    <w:p w14:paraId="548ECE74" w14:textId="10D240C6" w:rsidR="00AC4B75" w:rsidRPr="00780438" w:rsidRDefault="00AC4B75" w:rsidP="00AC4B7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AC4B75">
        <w:rPr>
          <w:rFonts w:asciiTheme="majorBidi" w:hAnsiTheme="majorBidi" w:cstheme="majorBidi"/>
          <w:color w:val="0F1115"/>
        </w:rPr>
        <w:t xml:space="preserve">A retrospective, descriptive cross-sectional study was conducted at Al-Naw Hospital, </w:t>
      </w:r>
      <w:proofErr w:type="spellStart"/>
      <w:r w:rsidRPr="00AC4B75">
        <w:rPr>
          <w:rFonts w:asciiTheme="majorBidi" w:hAnsiTheme="majorBidi" w:cstheme="majorBidi"/>
          <w:color w:val="0F1115"/>
        </w:rPr>
        <w:t>Karari</w:t>
      </w:r>
      <w:proofErr w:type="spellEnd"/>
      <w:r w:rsidRPr="00AC4B75">
        <w:rPr>
          <w:rFonts w:asciiTheme="majorBidi" w:hAnsiTheme="majorBidi" w:cstheme="majorBidi"/>
          <w:color w:val="0F1115"/>
        </w:rPr>
        <w:t xml:space="preserve"> locality, Omdurman State, Sudan. This hospital functions as a primary trauma and referral </w:t>
      </w:r>
      <w:r w:rsidRPr="00670615">
        <w:rPr>
          <w:rFonts w:asciiTheme="majorBidi" w:hAnsiTheme="majorBidi" w:cstheme="majorBidi"/>
          <w:color w:val="0F1115"/>
          <w:highlight w:val="yellow"/>
        </w:rPr>
        <w:t>center</w:t>
      </w:r>
      <w:r w:rsidRPr="00AC4B75">
        <w:rPr>
          <w:rFonts w:asciiTheme="majorBidi" w:hAnsiTheme="majorBidi" w:cstheme="majorBidi"/>
          <w:color w:val="0F1115"/>
        </w:rPr>
        <w:t xml:space="preserve"> for patients affected by the ongoing armed conflict in Sudan. The facility provides emergency care for trauma, surgical, and medical cases, and its blood bank plays a critical role in supplying safe blood to meet the increased demand cause</w:t>
      </w:r>
      <w:r>
        <w:rPr>
          <w:rFonts w:asciiTheme="majorBidi" w:hAnsiTheme="majorBidi" w:cstheme="majorBidi"/>
          <w:color w:val="0F1115"/>
        </w:rPr>
        <w:t>d by conflict-related injuries.</w:t>
      </w:r>
    </w:p>
    <w:p w14:paraId="50AC5445"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Study Population and Sampling</w:t>
      </w:r>
    </w:p>
    <w:p w14:paraId="3E339115" w14:textId="21B32580" w:rsidR="00522C1D" w:rsidRPr="00780438" w:rsidRDefault="00522C1D"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522C1D">
        <w:rPr>
          <w:rFonts w:asciiTheme="majorBidi" w:hAnsiTheme="majorBidi" w:cstheme="majorBidi"/>
          <w:color w:val="0F1115"/>
        </w:rPr>
        <w:t>The study population included all individuals who presented as blood donors during the study period (n=6,531). A convenience sampling strategy was applied, whereby all available donor records within the timeframe were included. In accordance with local cultural norms and logistical considerations, all donors were male. Female participation in blood donation is culturally restricted in this setting, and no female donors were recorded during the study period. Inclusion criteria encompassed voluntary and replacement donors aged 18–60 years who met standard health and eligibility criteria for blood donation. Donors with incomplete records or missing laboratory results were excluded from the analysis.</w:t>
      </w:r>
    </w:p>
    <w:p w14:paraId="20DA3C48"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Data Collection and Laboratory Procedures</w:t>
      </w:r>
    </w:p>
    <w:p w14:paraId="716BCF77" w14:textId="020E7B82" w:rsidR="00754DB7" w:rsidRPr="00754DB7" w:rsidRDefault="00754DB7" w:rsidP="00754DB7">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54DB7">
        <w:rPr>
          <w:rFonts w:asciiTheme="majorBidi" w:hAnsiTheme="majorBidi" w:cstheme="majorBidi"/>
          <w:color w:val="0F1115"/>
        </w:rPr>
        <w:lastRenderedPageBreak/>
        <w:t>Data were extracted from the hospital’s standardized blood bank registers. Collected variables included donor demographic information, date of donation, and results for transfusion-transmissible infections (TTIs). Prior to donation, all donors underwent a preliminary assessment using a structured questionnaire to collect medical history, previous transfusions, and potential high-risk behaviors, along with a basic physical examination to ensure fitness for donation.</w:t>
      </w:r>
      <w:r>
        <w:rPr>
          <w:rFonts w:asciiTheme="majorBidi" w:hAnsiTheme="majorBidi" w:cstheme="majorBidi"/>
          <w:color w:val="0F1115"/>
        </w:rPr>
        <w:t xml:space="preserve"> </w:t>
      </w:r>
      <w:r w:rsidRPr="00754DB7">
        <w:rPr>
          <w:rFonts w:asciiTheme="majorBidi" w:hAnsiTheme="majorBidi" w:cstheme="majorBidi"/>
          <w:color w:val="0F1115"/>
        </w:rPr>
        <w:t>Approximately 5 mL of venous blood was collected from each donor using aseptic techniques, and serum was separated via centrifugation. Screening for HBV, HCV, and HIV was performed using commercially available immunochromatographic rapid diagnostic test (RDT) cassettes (Model: HBsAg/HCV/HIV Combo Test). The tests were conducted according to the manufacturer’s instructions by trained laboratory technicians. Due to resource limitations, confirmatory testing using enzyme-linked immunosorbent assay (ELISA) or nucleic acid testing (NAT) was not performed. The sensitivity and specificity of the RDTs, as provided by the manufacturer, were considered when interpreting the results.</w:t>
      </w:r>
    </w:p>
    <w:p w14:paraId="222D607C"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Data Analysis</w:t>
      </w:r>
    </w:p>
    <w:p w14:paraId="41DB339D" w14:textId="77777777" w:rsidR="00896850" w:rsidRPr="007A5D79" w:rsidRDefault="00102092" w:rsidP="007A5D79">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Extracted data were entered into Microsoft Excel 2019 and analyzed using descriptive statistics. Frequencies and percentages were calculated for each TTI marker. Monthly prevalence trends were analyzed, and results were compared with previous Sudanese studies through narrative synthesis.</w:t>
      </w:r>
    </w:p>
    <w:p w14:paraId="1157DB37" w14:textId="77777777" w:rsidR="00102092" w:rsidRDefault="007A5D79" w:rsidP="001E41CD">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tl/>
        </w:rPr>
      </w:pPr>
      <w:r w:rsidRPr="007A5D79">
        <w:rPr>
          <w:rStyle w:val="Strong"/>
          <w:rFonts w:asciiTheme="majorBidi" w:hAnsiTheme="majorBidi" w:cstheme="majorBidi"/>
          <w:b/>
          <w:bCs/>
          <w:color w:val="0F1115"/>
          <w:sz w:val="24"/>
          <w:szCs w:val="24"/>
        </w:rPr>
        <w:t>3. RESULTS</w:t>
      </w:r>
    </w:p>
    <w:p w14:paraId="4968C493" w14:textId="35452C32" w:rsidR="00EC55C3" w:rsidRPr="00EC55C3" w:rsidRDefault="001E41CD" w:rsidP="00EC55C3">
      <w:pPr>
        <w:spacing w:after="0" w:line="360" w:lineRule="auto"/>
        <w:jc w:val="both"/>
        <w:rPr>
          <w:rFonts w:ascii="Times New Roman" w:eastAsia="Times New Roman" w:hAnsi="Times New Roman" w:cs="Times New Roman"/>
          <w:b/>
          <w:bCs/>
          <w:sz w:val="24"/>
          <w:szCs w:val="24"/>
        </w:rPr>
      </w:pPr>
      <w:r w:rsidRPr="001E41CD">
        <w:rPr>
          <w:rFonts w:ascii="Times New Roman" w:eastAsia="Times New Roman" w:hAnsi="Times New Roman" w:cs="Times New Roman"/>
          <w:sz w:val="24"/>
          <w:szCs w:val="24"/>
        </w:rPr>
        <w:t>A total of 6,531 blood donors were screened at Al-Naw Hospital blood bank between March and August 2024. All donors were male, with a median age of 41.5 years (range: 18–65 years). Overall, 235 donors (3.6%) tested positive for at least one transfusion-transmissible infection (TTI). Hepatitis B virus (HBV) was the most frequently detected infection, identified in 142 donors (2.17%), followed by hepatitis C virus (HCV) in 57 donors (0.87%) and human immunodeficiency virus (HIV) in 36 donors (0.55%). No cases of co-infection with more than one TTI marker were observed among the study population.</w:t>
      </w:r>
      <w:r>
        <w:rPr>
          <w:rFonts w:ascii="Times New Roman" w:eastAsia="Times New Roman" w:hAnsi="Times New Roman" w:cs="Times New Roman"/>
          <w:sz w:val="24"/>
          <w:szCs w:val="24"/>
        </w:rPr>
        <w:t xml:space="preserve"> </w:t>
      </w:r>
      <w:r w:rsidRPr="001E41CD">
        <w:rPr>
          <w:rFonts w:ascii="Times New Roman" w:eastAsia="Times New Roman" w:hAnsi="Times New Roman" w:cs="Times New Roman"/>
          <w:sz w:val="24"/>
          <w:szCs w:val="24"/>
        </w:rPr>
        <w:t xml:space="preserve">The distribution of TTIs showed temporal variation over the six-month study period (Table 1). HBV prevalence remained relatively stable, ranging from 1.21% to 2.80%, with the highest rate recorded in May (2.80%). HCV seropositivity was highest in March (2.01%), followed by a marked decline to below 1% in the subsequent months. HIV prevalence remained low throughout most of the study period (0.11%–0.55%), except for a noticeable increase in August (1.40%). The overall monthly TTI prevalence ranged from 2.52% </w:t>
      </w:r>
      <w:r w:rsidRPr="001E41CD">
        <w:rPr>
          <w:rFonts w:ascii="Times New Roman" w:eastAsia="Times New Roman" w:hAnsi="Times New Roman" w:cs="Times New Roman"/>
          <w:sz w:val="24"/>
          <w:szCs w:val="24"/>
        </w:rPr>
        <w:lastRenderedPageBreak/>
        <w:t xml:space="preserve">in April to 4.56% in March, indicating persistent but fluctuating exposure risk among blood donors during the study period </w:t>
      </w:r>
      <w:r w:rsidRPr="001E41CD">
        <w:rPr>
          <w:rFonts w:ascii="Times New Roman" w:eastAsia="Times New Roman" w:hAnsi="Times New Roman" w:cs="Times New Roman"/>
          <w:b/>
          <w:bCs/>
          <w:sz w:val="24"/>
          <w:szCs w:val="24"/>
        </w:rPr>
        <w:t>(Table 1).</w:t>
      </w:r>
      <w:r w:rsidR="009249B6">
        <w:rPr>
          <w:rFonts w:ascii="Times New Roman" w:eastAsia="Times New Roman" w:hAnsi="Times New Roman" w:cs="Times New Roman"/>
          <w:sz w:val="24"/>
          <w:szCs w:val="24"/>
        </w:rPr>
        <w:t xml:space="preserve"> </w:t>
      </w:r>
      <w:r w:rsidRPr="001E41CD">
        <w:rPr>
          <w:rFonts w:ascii="Times New Roman" w:eastAsia="Times New Roman" w:hAnsi="Times New Roman" w:cs="Times New Roman"/>
          <w:sz w:val="24"/>
          <w:szCs w:val="24"/>
        </w:rPr>
        <w:t xml:space="preserve">When compared with findings from previous studies conducted in different regions of Sudan (Table 2), the HBV prevalence observed in the current study (2.17%) was lower than rates reported in El-Obeid, Kassala, Kosti, and Port Sudan, but higher than those documented in Dongola. Similarly, HCV prevalence (0.87%) was lower than that reported in Kassala and Kosti, while HIV prevalence (0.55%) exceeded that observed in Dongola but remained lower than rates reported in Kassala and El-Obeid </w:t>
      </w:r>
      <w:r w:rsidRPr="001E41CD">
        <w:rPr>
          <w:rFonts w:ascii="Times New Roman" w:eastAsia="Times New Roman" w:hAnsi="Times New Roman" w:cs="Times New Roman"/>
          <w:b/>
          <w:bCs/>
          <w:sz w:val="24"/>
          <w:szCs w:val="24"/>
        </w:rPr>
        <w:t>(Table 2).</w:t>
      </w:r>
    </w:p>
    <w:p w14:paraId="6DAE1439" w14:textId="75B877E1" w:rsidR="009249B6" w:rsidRDefault="009249B6" w:rsidP="00C3667B">
      <w:pPr>
        <w:pStyle w:val="ds-markdown-paragraph"/>
        <w:shd w:val="clear" w:color="auto" w:fill="FFFFFF"/>
        <w:spacing w:before="240" w:beforeAutospacing="0" w:after="0" w:afterAutospacing="0" w:line="360" w:lineRule="auto"/>
        <w:jc w:val="both"/>
        <w:rPr>
          <w:b/>
          <w:bCs/>
        </w:rPr>
      </w:pPr>
      <w:r w:rsidRPr="009249B6">
        <w:rPr>
          <w:b/>
          <w:bCs/>
        </w:rPr>
        <w:t>Table 1. Overall and Monthly Distribution of Transfusion-Transmissibl</w:t>
      </w:r>
      <w:r>
        <w:rPr>
          <w:b/>
          <w:bCs/>
        </w:rPr>
        <w:t xml:space="preserve">e Infections Among </w:t>
      </w:r>
      <w:r w:rsidR="00E72E7C" w:rsidRPr="00E72E7C">
        <w:rPr>
          <w:b/>
          <w:bCs/>
          <w:highlight w:val="yellow"/>
        </w:rPr>
        <w:t>add the</w:t>
      </w:r>
      <w:r w:rsidR="00E72E7C">
        <w:rPr>
          <w:b/>
          <w:bCs/>
        </w:rPr>
        <w:t xml:space="preserve"> </w:t>
      </w:r>
      <w:r>
        <w:rPr>
          <w:b/>
          <w:bCs/>
        </w:rPr>
        <w:t>Blood Donors</w:t>
      </w:r>
    </w:p>
    <w:tbl>
      <w:tblPr>
        <w:tblStyle w:val="TableGrid"/>
        <w:tblW w:w="0" w:type="auto"/>
        <w:jc w:val="center"/>
        <w:tblLook w:val="04A0" w:firstRow="1" w:lastRow="0" w:firstColumn="1" w:lastColumn="0" w:noHBand="0" w:noVBand="1"/>
      </w:tblPr>
      <w:tblGrid>
        <w:gridCol w:w="911"/>
        <w:gridCol w:w="1551"/>
        <w:gridCol w:w="1275"/>
        <w:gridCol w:w="2156"/>
        <w:gridCol w:w="2116"/>
        <w:gridCol w:w="1341"/>
      </w:tblGrid>
      <w:tr w:rsidR="009249B6" w:rsidRPr="009249B6" w14:paraId="32A3D39D" w14:textId="77777777" w:rsidTr="009249B6">
        <w:trPr>
          <w:jc w:val="center"/>
        </w:trPr>
        <w:tc>
          <w:tcPr>
            <w:tcW w:w="0" w:type="auto"/>
            <w:hideMark/>
          </w:tcPr>
          <w:p w14:paraId="4A4AD0B5"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Month</w:t>
            </w:r>
          </w:p>
        </w:tc>
        <w:tc>
          <w:tcPr>
            <w:tcW w:w="0" w:type="auto"/>
            <w:hideMark/>
          </w:tcPr>
          <w:p w14:paraId="33358F4A"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Donors Screened</w:t>
            </w:r>
          </w:p>
        </w:tc>
        <w:tc>
          <w:tcPr>
            <w:tcW w:w="0" w:type="auto"/>
            <w:hideMark/>
          </w:tcPr>
          <w:p w14:paraId="28C6D410" w14:textId="5B10CCE3" w:rsidR="009249B6" w:rsidRPr="009249B6" w:rsidRDefault="00B6767A" w:rsidP="009249B6">
            <w:pPr>
              <w:spacing w:line="360" w:lineRule="auto"/>
              <w:jc w:val="center"/>
              <w:rPr>
                <w:rFonts w:asciiTheme="majorBidi" w:eastAsia="Times New Roman" w:hAnsiTheme="majorBidi" w:cstheme="majorBidi"/>
                <w:b/>
                <w:bCs/>
                <w:sz w:val="24"/>
                <w:szCs w:val="24"/>
              </w:rPr>
            </w:pPr>
            <w:r w:rsidRPr="00B6767A">
              <w:rPr>
                <w:rFonts w:asciiTheme="majorBidi" w:eastAsia="Times New Roman" w:hAnsiTheme="majorBidi" w:cstheme="majorBidi"/>
                <w:b/>
                <w:bCs/>
                <w:sz w:val="24"/>
                <w:szCs w:val="24"/>
              </w:rPr>
              <w:t>HBsAg</w:t>
            </w:r>
            <w:r>
              <w:rPr>
                <w:rFonts w:asciiTheme="majorBidi" w:eastAsia="Times New Roman" w:hAnsiTheme="majorBidi" w:cstheme="majorBidi"/>
                <w:b/>
                <w:bCs/>
                <w:sz w:val="24"/>
                <w:szCs w:val="24"/>
              </w:rPr>
              <w:t xml:space="preserve"> </w:t>
            </w:r>
            <w:r w:rsidR="009249B6" w:rsidRPr="009249B6">
              <w:rPr>
                <w:rFonts w:asciiTheme="majorBidi" w:eastAsia="Times New Roman" w:hAnsiTheme="majorBidi" w:cstheme="majorBidi"/>
                <w:b/>
                <w:bCs/>
                <w:sz w:val="24"/>
                <w:szCs w:val="24"/>
              </w:rPr>
              <w:t>n (%)</w:t>
            </w:r>
          </w:p>
        </w:tc>
        <w:tc>
          <w:tcPr>
            <w:tcW w:w="0" w:type="auto"/>
            <w:hideMark/>
          </w:tcPr>
          <w:p w14:paraId="6EC23CE8" w14:textId="4767C1DA" w:rsidR="009249B6" w:rsidRPr="009249B6" w:rsidRDefault="00B6767A" w:rsidP="009249B6">
            <w:pPr>
              <w:spacing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nti-HCV antibodies</w:t>
            </w:r>
            <w:r w:rsidR="009249B6" w:rsidRPr="009249B6">
              <w:rPr>
                <w:rFonts w:asciiTheme="majorBidi" w:eastAsia="Times New Roman" w:hAnsiTheme="majorBidi" w:cstheme="majorBidi"/>
                <w:b/>
                <w:bCs/>
                <w:sz w:val="24"/>
                <w:szCs w:val="24"/>
              </w:rPr>
              <w:t xml:space="preserve"> n (%)</w:t>
            </w:r>
          </w:p>
        </w:tc>
        <w:tc>
          <w:tcPr>
            <w:tcW w:w="0" w:type="auto"/>
            <w:hideMark/>
          </w:tcPr>
          <w:p w14:paraId="2CA77AFB" w14:textId="3160DCB3" w:rsidR="009249B6" w:rsidRPr="009249B6" w:rsidRDefault="00B6767A" w:rsidP="009249B6">
            <w:pPr>
              <w:spacing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nti-HIV antibodies</w:t>
            </w:r>
            <w:r w:rsidR="009249B6" w:rsidRPr="009249B6">
              <w:rPr>
                <w:rFonts w:asciiTheme="majorBidi" w:eastAsia="Times New Roman" w:hAnsiTheme="majorBidi" w:cstheme="majorBidi"/>
                <w:b/>
                <w:bCs/>
                <w:sz w:val="24"/>
                <w:szCs w:val="24"/>
              </w:rPr>
              <w:t xml:space="preserve"> n (%)</w:t>
            </w:r>
          </w:p>
        </w:tc>
        <w:tc>
          <w:tcPr>
            <w:tcW w:w="0" w:type="auto"/>
            <w:hideMark/>
          </w:tcPr>
          <w:p w14:paraId="3025BBD6"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Total TTI n (%)</w:t>
            </w:r>
          </w:p>
        </w:tc>
      </w:tr>
      <w:tr w:rsidR="009249B6" w:rsidRPr="009249B6" w14:paraId="77EF94FB" w14:textId="77777777" w:rsidTr="009249B6">
        <w:trPr>
          <w:jc w:val="center"/>
        </w:trPr>
        <w:tc>
          <w:tcPr>
            <w:tcW w:w="0" w:type="auto"/>
            <w:hideMark/>
          </w:tcPr>
          <w:p w14:paraId="51FA03D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March</w:t>
            </w:r>
          </w:p>
        </w:tc>
        <w:tc>
          <w:tcPr>
            <w:tcW w:w="0" w:type="auto"/>
            <w:hideMark/>
          </w:tcPr>
          <w:p w14:paraId="7F71B50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1,095</w:t>
            </w:r>
          </w:p>
        </w:tc>
        <w:tc>
          <w:tcPr>
            <w:tcW w:w="0" w:type="auto"/>
            <w:hideMark/>
          </w:tcPr>
          <w:p w14:paraId="483AC5A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22 (2.01)</w:t>
            </w:r>
          </w:p>
        </w:tc>
        <w:tc>
          <w:tcPr>
            <w:tcW w:w="0" w:type="auto"/>
            <w:hideMark/>
          </w:tcPr>
          <w:p w14:paraId="11BD781B"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22 (2.01)</w:t>
            </w:r>
          </w:p>
        </w:tc>
        <w:tc>
          <w:tcPr>
            <w:tcW w:w="0" w:type="auto"/>
            <w:hideMark/>
          </w:tcPr>
          <w:p w14:paraId="2CB54E85"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6 (0.55)</w:t>
            </w:r>
          </w:p>
        </w:tc>
        <w:tc>
          <w:tcPr>
            <w:tcW w:w="0" w:type="auto"/>
            <w:hideMark/>
          </w:tcPr>
          <w:p w14:paraId="42920C5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50 (4.56)</w:t>
            </w:r>
          </w:p>
        </w:tc>
      </w:tr>
      <w:tr w:rsidR="009249B6" w:rsidRPr="009249B6" w14:paraId="11EABB03" w14:textId="77777777" w:rsidTr="009249B6">
        <w:trPr>
          <w:jc w:val="center"/>
        </w:trPr>
        <w:tc>
          <w:tcPr>
            <w:tcW w:w="0" w:type="auto"/>
            <w:hideMark/>
          </w:tcPr>
          <w:p w14:paraId="3D33504E"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April</w:t>
            </w:r>
          </w:p>
        </w:tc>
        <w:tc>
          <w:tcPr>
            <w:tcW w:w="0" w:type="auto"/>
            <w:hideMark/>
          </w:tcPr>
          <w:p w14:paraId="749C8232"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911</w:t>
            </w:r>
          </w:p>
        </w:tc>
        <w:tc>
          <w:tcPr>
            <w:tcW w:w="0" w:type="auto"/>
            <w:hideMark/>
          </w:tcPr>
          <w:p w14:paraId="333BAB68"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 (1.21)</w:t>
            </w:r>
          </w:p>
        </w:tc>
        <w:tc>
          <w:tcPr>
            <w:tcW w:w="0" w:type="auto"/>
            <w:hideMark/>
          </w:tcPr>
          <w:p w14:paraId="132B765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 (1.21)</w:t>
            </w:r>
          </w:p>
        </w:tc>
        <w:tc>
          <w:tcPr>
            <w:tcW w:w="0" w:type="auto"/>
            <w:hideMark/>
          </w:tcPr>
          <w:p w14:paraId="0567E55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 (0.11)</w:t>
            </w:r>
          </w:p>
        </w:tc>
        <w:tc>
          <w:tcPr>
            <w:tcW w:w="0" w:type="auto"/>
            <w:hideMark/>
          </w:tcPr>
          <w:p w14:paraId="7DD5E62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23 (2.52)</w:t>
            </w:r>
          </w:p>
        </w:tc>
      </w:tr>
      <w:tr w:rsidR="009249B6" w:rsidRPr="009249B6" w14:paraId="361B9395" w14:textId="77777777" w:rsidTr="009249B6">
        <w:trPr>
          <w:jc w:val="center"/>
        </w:trPr>
        <w:tc>
          <w:tcPr>
            <w:tcW w:w="0" w:type="auto"/>
            <w:hideMark/>
          </w:tcPr>
          <w:p w14:paraId="751523F3"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May</w:t>
            </w:r>
          </w:p>
        </w:tc>
        <w:tc>
          <w:tcPr>
            <w:tcW w:w="0" w:type="auto"/>
            <w:hideMark/>
          </w:tcPr>
          <w:p w14:paraId="4711148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820</w:t>
            </w:r>
          </w:p>
        </w:tc>
        <w:tc>
          <w:tcPr>
            <w:tcW w:w="0" w:type="auto"/>
            <w:hideMark/>
          </w:tcPr>
          <w:p w14:paraId="754CF3E0"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23 (2.80)</w:t>
            </w:r>
          </w:p>
        </w:tc>
        <w:tc>
          <w:tcPr>
            <w:tcW w:w="0" w:type="auto"/>
            <w:hideMark/>
          </w:tcPr>
          <w:p w14:paraId="2434D61B"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7 (0.85)</w:t>
            </w:r>
          </w:p>
        </w:tc>
        <w:tc>
          <w:tcPr>
            <w:tcW w:w="0" w:type="auto"/>
            <w:hideMark/>
          </w:tcPr>
          <w:p w14:paraId="1A069BDC"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(0.36)</w:t>
            </w:r>
          </w:p>
        </w:tc>
        <w:tc>
          <w:tcPr>
            <w:tcW w:w="0" w:type="auto"/>
            <w:hideMark/>
          </w:tcPr>
          <w:p w14:paraId="0A95F66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33 (4.02)</w:t>
            </w:r>
          </w:p>
        </w:tc>
      </w:tr>
      <w:tr w:rsidR="009249B6" w:rsidRPr="009249B6" w14:paraId="7DDDBB5C" w14:textId="77777777" w:rsidTr="009249B6">
        <w:trPr>
          <w:jc w:val="center"/>
        </w:trPr>
        <w:tc>
          <w:tcPr>
            <w:tcW w:w="0" w:type="auto"/>
            <w:hideMark/>
          </w:tcPr>
          <w:p w14:paraId="5AF988C1"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June</w:t>
            </w:r>
          </w:p>
        </w:tc>
        <w:tc>
          <w:tcPr>
            <w:tcW w:w="0" w:type="auto"/>
            <w:hideMark/>
          </w:tcPr>
          <w:p w14:paraId="320034D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1,150</w:t>
            </w:r>
          </w:p>
        </w:tc>
        <w:tc>
          <w:tcPr>
            <w:tcW w:w="0" w:type="auto"/>
            <w:hideMark/>
          </w:tcPr>
          <w:p w14:paraId="4CF82F6A"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21 (1.83)</w:t>
            </w:r>
          </w:p>
        </w:tc>
        <w:tc>
          <w:tcPr>
            <w:tcW w:w="0" w:type="auto"/>
            <w:hideMark/>
          </w:tcPr>
          <w:p w14:paraId="683FD36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10 (0.87)</w:t>
            </w:r>
          </w:p>
        </w:tc>
        <w:tc>
          <w:tcPr>
            <w:tcW w:w="0" w:type="auto"/>
            <w:hideMark/>
          </w:tcPr>
          <w:p w14:paraId="739D940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(0.26)</w:t>
            </w:r>
          </w:p>
        </w:tc>
        <w:tc>
          <w:tcPr>
            <w:tcW w:w="0" w:type="auto"/>
            <w:hideMark/>
          </w:tcPr>
          <w:p w14:paraId="7F4464D8"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34 (2.96)</w:t>
            </w:r>
          </w:p>
        </w:tc>
      </w:tr>
      <w:tr w:rsidR="009249B6" w:rsidRPr="009249B6" w14:paraId="4670E810" w14:textId="77777777" w:rsidTr="009249B6">
        <w:trPr>
          <w:jc w:val="center"/>
        </w:trPr>
        <w:tc>
          <w:tcPr>
            <w:tcW w:w="0" w:type="auto"/>
            <w:hideMark/>
          </w:tcPr>
          <w:p w14:paraId="3E69B33B"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July</w:t>
            </w:r>
          </w:p>
        </w:tc>
        <w:tc>
          <w:tcPr>
            <w:tcW w:w="0" w:type="auto"/>
            <w:hideMark/>
          </w:tcPr>
          <w:p w14:paraId="780DAD2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1,198</w:t>
            </w:r>
          </w:p>
        </w:tc>
        <w:tc>
          <w:tcPr>
            <w:tcW w:w="0" w:type="auto"/>
            <w:hideMark/>
          </w:tcPr>
          <w:p w14:paraId="3FB9BA3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28 (2.34)</w:t>
            </w:r>
          </w:p>
        </w:tc>
        <w:tc>
          <w:tcPr>
            <w:tcW w:w="0" w:type="auto"/>
            <w:hideMark/>
          </w:tcPr>
          <w:p w14:paraId="532AB22A"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(0.25)</w:t>
            </w:r>
          </w:p>
        </w:tc>
        <w:tc>
          <w:tcPr>
            <w:tcW w:w="0" w:type="auto"/>
            <w:hideMark/>
          </w:tcPr>
          <w:p w14:paraId="2801E6B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4 (0.33)</w:t>
            </w:r>
          </w:p>
        </w:tc>
        <w:tc>
          <w:tcPr>
            <w:tcW w:w="0" w:type="auto"/>
            <w:hideMark/>
          </w:tcPr>
          <w:p w14:paraId="6BFC3B0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35 (2.92)</w:t>
            </w:r>
          </w:p>
        </w:tc>
      </w:tr>
      <w:tr w:rsidR="009249B6" w:rsidRPr="009249B6" w14:paraId="3213658C" w14:textId="77777777" w:rsidTr="009249B6">
        <w:trPr>
          <w:jc w:val="center"/>
        </w:trPr>
        <w:tc>
          <w:tcPr>
            <w:tcW w:w="0" w:type="auto"/>
            <w:hideMark/>
          </w:tcPr>
          <w:p w14:paraId="74837EF5"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August</w:t>
            </w:r>
          </w:p>
        </w:tc>
        <w:tc>
          <w:tcPr>
            <w:tcW w:w="0" w:type="auto"/>
            <w:hideMark/>
          </w:tcPr>
          <w:p w14:paraId="73AA725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1,357</w:t>
            </w:r>
          </w:p>
        </w:tc>
        <w:tc>
          <w:tcPr>
            <w:tcW w:w="0" w:type="auto"/>
            <w:hideMark/>
          </w:tcPr>
          <w:p w14:paraId="6CF15ED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37 (2.73)</w:t>
            </w:r>
          </w:p>
        </w:tc>
        <w:tc>
          <w:tcPr>
            <w:tcW w:w="0" w:type="auto"/>
            <w:hideMark/>
          </w:tcPr>
          <w:p w14:paraId="02CFC22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4 (0.29)</w:t>
            </w:r>
          </w:p>
        </w:tc>
        <w:tc>
          <w:tcPr>
            <w:tcW w:w="0" w:type="auto"/>
            <w:hideMark/>
          </w:tcPr>
          <w:p w14:paraId="77585BF5"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19 (1.40)</w:t>
            </w:r>
          </w:p>
        </w:tc>
        <w:tc>
          <w:tcPr>
            <w:tcW w:w="0" w:type="auto"/>
            <w:hideMark/>
          </w:tcPr>
          <w:p w14:paraId="13CCC7A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60 (4.42)</w:t>
            </w:r>
          </w:p>
        </w:tc>
      </w:tr>
      <w:tr w:rsidR="009249B6" w:rsidRPr="009249B6" w14:paraId="0F1D48AE" w14:textId="77777777" w:rsidTr="009249B6">
        <w:trPr>
          <w:jc w:val="center"/>
        </w:trPr>
        <w:tc>
          <w:tcPr>
            <w:tcW w:w="0" w:type="auto"/>
            <w:hideMark/>
          </w:tcPr>
          <w:p w14:paraId="2D2B819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Total</w:t>
            </w:r>
          </w:p>
        </w:tc>
        <w:tc>
          <w:tcPr>
            <w:tcW w:w="0" w:type="auto"/>
            <w:hideMark/>
          </w:tcPr>
          <w:p w14:paraId="7916DCCF"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6,531</w:t>
            </w:r>
          </w:p>
        </w:tc>
        <w:tc>
          <w:tcPr>
            <w:tcW w:w="0" w:type="auto"/>
            <w:hideMark/>
          </w:tcPr>
          <w:p w14:paraId="7D21ED6D"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142 (2.17)</w:t>
            </w:r>
          </w:p>
        </w:tc>
        <w:tc>
          <w:tcPr>
            <w:tcW w:w="0" w:type="auto"/>
            <w:hideMark/>
          </w:tcPr>
          <w:p w14:paraId="199E7519"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57 (0.87)</w:t>
            </w:r>
          </w:p>
        </w:tc>
        <w:tc>
          <w:tcPr>
            <w:tcW w:w="0" w:type="auto"/>
            <w:hideMark/>
          </w:tcPr>
          <w:p w14:paraId="6EFEF55A"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36 (0.55)</w:t>
            </w:r>
          </w:p>
        </w:tc>
        <w:tc>
          <w:tcPr>
            <w:tcW w:w="0" w:type="auto"/>
            <w:hideMark/>
          </w:tcPr>
          <w:p w14:paraId="4617838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235 (3.60)</w:t>
            </w:r>
          </w:p>
        </w:tc>
      </w:tr>
    </w:tbl>
    <w:p w14:paraId="7179FA00" w14:textId="77777777" w:rsidR="00E10F56" w:rsidRDefault="00E10F56" w:rsidP="00F675ED">
      <w:pPr>
        <w:pStyle w:val="Heading3"/>
        <w:spacing w:after="0" w:afterAutospacing="0" w:line="360" w:lineRule="auto"/>
        <w:jc w:val="both"/>
        <w:rPr>
          <w:rStyle w:val="Strong"/>
          <w:b/>
          <w:bCs/>
          <w:sz w:val="24"/>
          <w:szCs w:val="24"/>
        </w:rPr>
      </w:pPr>
      <w:r w:rsidRPr="00E10F56">
        <w:rPr>
          <w:rStyle w:val="Strong"/>
          <w:b/>
          <w:bCs/>
          <w:sz w:val="24"/>
          <w:szCs w:val="24"/>
        </w:rPr>
        <w:t>Table 2. Comparative Seroprevalence of Transfusion-Transmissible Viral Infections Among Blood Donors in Different Regions of Sudan</w:t>
      </w:r>
      <w:r>
        <w:rPr>
          <w:rStyle w:val="Strong"/>
          <w:b/>
          <w:bCs/>
          <w:sz w:val="24"/>
          <w:szCs w:val="24"/>
        </w:rPr>
        <w:t>.</w:t>
      </w:r>
    </w:p>
    <w:tbl>
      <w:tblPr>
        <w:tblStyle w:val="TableGrid"/>
        <w:tblW w:w="0" w:type="auto"/>
        <w:jc w:val="center"/>
        <w:tblLook w:val="04A0" w:firstRow="1" w:lastRow="0" w:firstColumn="1" w:lastColumn="0" w:noHBand="0" w:noVBand="1"/>
      </w:tblPr>
      <w:tblGrid>
        <w:gridCol w:w="2003"/>
        <w:gridCol w:w="1258"/>
        <w:gridCol w:w="2374"/>
        <w:gridCol w:w="2280"/>
        <w:gridCol w:w="1435"/>
      </w:tblGrid>
      <w:tr w:rsidR="00F675ED" w:rsidRPr="00F675ED" w14:paraId="3744D654" w14:textId="77777777" w:rsidTr="00F675ED">
        <w:trPr>
          <w:jc w:val="center"/>
        </w:trPr>
        <w:tc>
          <w:tcPr>
            <w:tcW w:w="0" w:type="auto"/>
            <w:hideMark/>
          </w:tcPr>
          <w:p w14:paraId="6F78B414"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State (Study Period)</w:t>
            </w:r>
          </w:p>
        </w:tc>
        <w:tc>
          <w:tcPr>
            <w:tcW w:w="0" w:type="auto"/>
            <w:hideMark/>
          </w:tcPr>
          <w:p w14:paraId="04A15AA1" w14:textId="65360DD0" w:rsidR="00F675ED" w:rsidRPr="00F675ED" w:rsidRDefault="00D85477" w:rsidP="00F675ED">
            <w:pPr>
              <w:spacing w:line="360" w:lineRule="auto"/>
              <w:jc w:val="center"/>
              <w:rPr>
                <w:rFonts w:ascii="Times New Roman" w:eastAsia="Times New Roman" w:hAnsi="Times New Roman" w:cs="Times New Roman"/>
                <w:b/>
                <w:bCs/>
                <w:sz w:val="24"/>
                <w:szCs w:val="24"/>
              </w:rPr>
            </w:pPr>
            <w:r w:rsidRPr="00B6767A">
              <w:rPr>
                <w:rFonts w:asciiTheme="majorBidi" w:eastAsia="Times New Roman" w:hAnsiTheme="majorBidi" w:cstheme="majorBidi"/>
                <w:b/>
                <w:bCs/>
                <w:sz w:val="24"/>
                <w:szCs w:val="24"/>
              </w:rPr>
              <w:t>HBsAg</w:t>
            </w:r>
            <w:r w:rsidR="00F675ED" w:rsidRPr="00F675ED">
              <w:rPr>
                <w:rFonts w:ascii="Times New Roman" w:eastAsia="Times New Roman" w:hAnsi="Times New Roman" w:cs="Times New Roman"/>
                <w:b/>
                <w:bCs/>
                <w:sz w:val="24"/>
                <w:szCs w:val="24"/>
              </w:rPr>
              <w:t xml:space="preserve"> (%)</w:t>
            </w:r>
          </w:p>
        </w:tc>
        <w:tc>
          <w:tcPr>
            <w:tcW w:w="0" w:type="auto"/>
            <w:hideMark/>
          </w:tcPr>
          <w:p w14:paraId="3D1E939A" w14:textId="5ABF27A1" w:rsidR="00F675ED" w:rsidRPr="00F675ED" w:rsidRDefault="00D85477" w:rsidP="00F675ED">
            <w:pPr>
              <w:spacing w:line="360" w:lineRule="auto"/>
              <w:jc w:val="center"/>
              <w:rPr>
                <w:rFonts w:ascii="Times New Roman" w:eastAsia="Times New Roman" w:hAnsi="Times New Roman" w:cs="Times New Roman"/>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nti-HCV antibodies</w:t>
            </w:r>
            <w:r w:rsidRPr="009249B6">
              <w:rPr>
                <w:rFonts w:asciiTheme="majorBidi" w:eastAsia="Times New Roman" w:hAnsiTheme="majorBidi" w:cstheme="majorBidi"/>
                <w:b/>
                <w:bCs/>
                <w:sz w:val="24"/>
                <w:szCs w:val="24"/>
              </w:rPr>
              <w:t xml:space="preserve"> </w:t>
            </w:r>
            <w:r w:rsidR="00F675ED" w:rsidRPr="00F675ED">
              <w:rPr>
                <w:rFonts w:ascii="Times New Roman" w:eastAsia="Times New Roman" w:hAnsi="Times New Roman" w:cs="Times New Roman"/>
                <w:b/>
                <w:bCs/>
                <w:sz w:val="24"/>
                <w:szCs w:val="24"/>
              </w:rPr>
              <w:t xml:space="preserve"> (%)</w:t>
            </w:r>
          </w:p>
        </w:tc>
        <w:tc>
          <w:tcPr>
            <w:tcW w:w="0" w:type="auto"/>
            <w:hideMark/>
          </w:tcPr>
          <w:p w14:paraId="59114EDD" w14:textId="6DD345E8" w:rsidR="00F675ED" w:rsidRPr="00F675ED" w:rsidRDefault="00D85477" w:rsidP="00F675ED">
            <w:pPr>
              <w:spacing w:line="360" w:lineRule="auto"/>
              <w:jc w:val="center"/>
              <w:rPr>
                <w:rFonts w:ascii="Times New Roman" w:eastAsia="Times New Roman" w:hAnsi="Times New Roman" w:cs="Times New Roman"/>
                <w:b/>
                <w:bCs/>
                <w:sz w:val="24"/>
                <w:szCs w:val="24"/>
              </w:rPr>
            </w:pPr>
            <w:r>
              <w:rPr>
                <w:rFonts w:asciiTheme="majorBidi" w:eastAsia="Times New Roman" w:hAnsiTheme="majorBidi" w:cstheme="majorBidi"/>
                <w:b/>
                <w:bCs/>
                <w:sz w:val="24"/>
                <w:szCs w:val="24"/>
              </w:rPr>
              <w:t>A</w:t>
            </w:r>
            <w:r w:rsidRPr="00B6767A">
              <w:rPr>
                <w:rFonts w:asciiTheme="majorBidi" w:eastAsia="Times New Roman" w:hAnsiTheme="majorBidi" w:cstheme="majorBidi"/>
                <w:b/>
                <w:bCs/>
                <w:sz w:val="24"/>
                <w:szCs w:val="24"/>
              </w:rPr>
              <w:t>nti-HIV antibodies</w:t>
            </w:r>
            <w:r w:rsidRPr="009249B6">
              <w:rPr>
                <w:rFonts w:asciiTheme="majorBidi" w:eastAsia="Times New Roman" w:hAnsiTheme="majorBidi" w:cstheme="majorBidi"/>
                <w:b/>
                <w:bCs/>
                <w:sz w:val="24"/>
                <w:szCs w:val="24"/>
              </w:rPr>
              <w:t xml:space="preserve"> </w:t>
            </w:r>
            <w:r w:rsidR="00F675ED" w:rsidRPr="00F675ED">
              <w:rPr>
                <w:rFonts w:ascii="Times New Roman" w:eastAsia="Times New Roman" w:hAnsi="Times New Roman" w:cs="Times New Roman"/>
                <w:b/>
                <w:bCs/>
                <w:sz w:val="24"/>
                <w:szCs w:val="24"/>
              </w:rPr>
              <w:t>(%)</w:t>
            </w:r>
          </w:p>
        </w:tc>
        <w:tc>
          <w:tcPr>
            <w:tcW w:w="0" w:type="auto"/>
            <w:hideMark/>
          </w:tcPr>
          <w:p w14:paraId="080B5EE9"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Reference</w:t>
            </w:r>
          </w:p>
        </w:tc>
      </w:tr>
      <w:tr w:rsidR="00F675ED" w:rsidRPr="00F675ED" w14:paraId="5DB0C4CE" w14:textId="77777777" w:rsidTr="00F675ED">
        <w:trPr>
          <w:jc w:val="center"/>
        </w:trPr>
        <w:tc>
          <w:tcPr>
            <w:tcW w:w="0" w:type="auto"/>
            <w:hideMark/>
          </w:tcPr>
          <w:p w14:paraId="66DF2B81"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El-Obeid (2008)</w:t>
            </w:r>
          </w:p>
        </w:tc>
        <w:tc>
          <w:tcPr>
            <w:tcW w:w="0" w:type="auto"/>
            <w:hideMark/>
          </w:tcPr>
          <w:p w14:paraId="1A94EFA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10.0</w:t>
            </w:r>
          </w:p>
        </w:tc>
        <w:tc>
          <w:tcPr>
            <w:tcW w:w="0" w:type="auto"/>
            <w:hideMark/>
          </w:tcPr>
          <w:p w14:paraId="5EBA697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0.0</w:t>
            </w:r>
          </w:p>
        </w:tc>
        <w:tc>
          <w:tcPr>
            <w:tcW w:w="0" w:type="auto"/>
            <w:hideMark/>
          </w:tcPr>
          <w:p w14:paraId="306D53AC"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0.8</w:t>
            </w:r>
          </w:p>
        </w:tc>
        <w:tc>
          <w:tcPr>
            <w:tcW w:w="0" w:type="auto"/>
            <w:hideMark/>
          </w:tcPr>
          <w:p w14:paraId="6D2FCBF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[12]</w:t>
            </w:r>
          </w:p>
        </w:tc>
      </w:tr>
      <w:tr w:rsidR="00F675ED" w:rsidRPr="00F675ED" w14:paraId="2FAA0573" w14:textId="77777777" w:rsidTr="00F675ED">
        <w:trPr>
          <w:jc w:val="center"/>
        </w:trPr>
        <w:tc>
          <w:tcPr>
            <w:tcW w:w="0" w:type="auto"/>
            <w:hideMark/>
          </w:tcPr>
          <w:p w14:paraId="617AF943"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Kassala (2010)</w:t>
            </w:r>
          </w:p>
        </w:tc>
        <w:tc>
          <w:tcPr>
            <w:tcW w:w="0" w:type="auto"/>
            <w:hideMark/>
          </w:tcPr>
          <w:p w14:paraId="45B964C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4.3</w:t>
            </w:r>
          </w:p>
        </w:tc>
        <w:tc>
          <w:tcPr>
            <w:tcW w:w="0" w:type="auto"/>
            <w:hideMark/>
          </w:tcPr>
          <w:p w14:paraId="745C975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3.1</w:t>
            </w:r>
          </w:p>
        </w:tc>
        <w:tc>
          <w:tcPr>
            <w:tcW w:w="0" w:type="auto"/>
            <w:hideMark/>
          </w:tcPr>
          <w:p w14:paraId="1F26A50C"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3.0</w:t>
            </w:r>
          </w:p>
        </w:tc>
        <w:tc>
          <w:tcPr>
            <w:tcW w:w="0" w:type="auto"/>
            <w:hideMark/>
          </w:tcPr>
          <w:p w14:paraId="289678E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[4]</w:t>
            </w:r>
          </w:p>
        </w:tc>
      </w:tr>
      <w:tr w:rsidR="00F675ED" w:rsidRPr="00F675ED" w14:paraId="76B66CBA" w14:textId="77777777" w:rsidTr="00F675ED">
        <w:trPr>
          <w:jc w:val="center"/>
        </w:trPr>
        <w:tc>
          <w:tcPr>
            <w:tcW w:w="0" w:type="auto"/>
            <w:hideMark/>
          </w:tcPr>
          <w:p w14:paraId="289FCF17"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Dongola (2010–2015)</w:t>
            </w:r>
          </w:p>
        </w:tc>
        <w:tc>
          <w:tcPr>
            <w:tcW w:w="0" w:type="auto"/>
            <w:hideMark/>
          </w:tcPr>
          <w:p w14:paraId="15D875A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1.3</w:t>
            </w:r>
          </w:p>
        </w:tc>
        <w:tc>
          <w:tcPr>
            <w:tcW w:w="0" w:type="auto"/>
            <w:hideMark/>
          </w:tcPr>
          <w:p w14:paraId="2C276343"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0.7</w:t>
            </w:r>
          </w:p>
        </w:tc>
        <w:tc>
          <w:tcPr>
            <w:tcW w:w="0" w:type="auto"/>
            <w:hideMark/>
          </w:tcPr>
          <w:p w14:paraId="7E17CD04"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0.05</w:t>
            </w:r>
          </w:p>
        </w:tc>
        <w:tc>
          <w:tcPr>
            <w:tcW w:w="0" w:type="auto"/>
            <w:hideMark/>
          </w:tcPr>
          <w:p w14:paraId="7220FDD3"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[13]</w:t>
            </w:r>
          </w:p>
        </w:tc>
      </w:tr>
      <w:tr w:rsidR="00F675ED" w:rsidRPr="00F675ED" w14:paraId="70366B48" w14:textId="77777777" w:rsidTr="00F675ED">
        <w:trPr>
          <w:jc w:val="center"/>
        </w:trPr>
        <w:tc>
          <w:tcPr>
            <w:tcW w:w="0" w:type="auto"/>
            <w:hideMark/>
          </w:tcPr>
          <w:p w14:paraId="4F761D1F"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Kosti (2014)</w:t>
            </w:r>
          </w:p>
        </w:tc>
        <w:tc>
          <w:tcPr>
            <w:tcW w:w="0" w:type="auto"/>
            <w:hideMark/>
          </w:tcPr>
          <w:p w14:paraId="01480A5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5.5</w:t>
            </w:r>
          </w:p>
        </w:tc>
        <w:tc>
          <w:tcPr>
            <w:tcW w:w="0" w:type="auto"/>
            <w:hideMark/>
          </w:tcPr>
          <w:p w14:paraId="43C1DB3D"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3.4</w:t>
            </w:r>
          </w:p>
        </w:tc>
        <w:tc>
          <w:tcPr>
            <w:tcW w:w="0" w:type="auto"/>
            <w:hideMark/>
          </w:tcPr>
          <w:p w14:paraId="7F048401"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0.7</w:t>
            </w:r>
          </w:p>
        </w:tc>
        <w:tc>
          <w:tcPr>
            <w:tcW w:w="0" w:type="auto"/>
            <w:hideMark/>
          </w:tcPr>
          <w:p w14:paraId="6B4925A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[14]</w:t>
            </w:r>
          </w:p>
        </w:tc>
      </w:tr>
      <w:tr w:rsidR="00F675ED" w:rsidRPr="00F675ED" w14:paraId="6A1A3D8D" w14:textId="77777777" w:rsidTr="00F675ED">
        <w:trPr>
          <w:jc w:val="center"/>
        </w:trPr>
        <w:tc>
          <w:tcPr>
            <w:tcW w:w="0" w:type="auto"/>
            <w:hideMark/>
          </w:tcPr>
          <w:p w14:paraId="72BE8D7C"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Khartoum (2015)</w:t>
            </w:r>
          </w:p>
        </w:tc>
        <w:tc>
          <w:tcPr>
            <w:tcW w:w="0" w:type="auto"/>
            <w:hideMark/>
          </w:tcPr>
          <w:p w14:paraId="1346B048"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6.0</w:t>
            </w:r>
          </w:p>
        </w:tc>
        <w:tc>
          <w:tcPr>
            <w:tcW w:w="0" w:type="auto"/>
            <w:hideMark/>
          </w:tcPr>
          <w:p w14:paraId="19E572B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0.2</w:t>
            </w:r>
          </w:p>
        </w:tc>
        <w:tc>
          <w:tcPr>
            <w:tcW w:w="0" w:type="auto"/>
            <w:hideMark/>
          </w:tcPr>
          <w:p w14:paraId="126F28B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4D7A5BA2"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[5]</w:t>
            </w:r>
          </w:p>
        </w:tc>
      </w:tr>
      <w:tr w:rsidR="00F675ED" w:rsidRPr="00F675ED" w14:paraId="14155D2F" w14:textId="77777777" w:rsidTr="00F675ED">
        <w:trPr>
          <w:jc w:val="center"/>
        </w:trPr>
        <w:tc>
          <w:tcPr>
            <w:tcW w:w="0" w:type="auto"/>
            <w:hideMark/>
          </w:tcPr>
          <w:p w14:paraId="0BB8330D"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Port Sudan (2017)</w:t>
            </w:r>
          </w:p>
        </w:tc>
        <w:tc>
          <w:tcPr>
            <w:tcW w:w="0" w:type="auto"/>
            <w:hideMark/>
          </w:tcPr>
          <w:p w14:paraId="348B319F"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11.7</w:t>
            </w:r>
          </w:p>
        </w:tc>
        <w:tc>
          <w:tcPr>
            <w:tcW w:w="0" w:type="auto"/>
            <w:hideMark/>
          </w:tcPr>
          <w:p w14:paraId="5AFB6791"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79C1187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7FD4718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[8]</w:t>
            </w:r>
          </w:p>
        </w:tc>
      </w:tr>
      <w:tr w:rsidR="00F675ED" w:rsidRPr="00F675ED" w14:paraId="1D38C441" w14:textId="77777777" w:rsidTr="00F675ED">
        <w:trPr>
          <w:jc w:val="center"/>
        </w:trPr>
        <w:tc>
          <w:tcPr>
            <w:tcW w:w="0" w:type="auto"/>
            <w:hideMark/>
          </w:tcPr>
          <w:p w14:paraId="12A48CA6"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lastRenderedPageBreak/>
              <w:t>Omdurman (2024)</w:t>
            </w:r>
          </w:p>
        </w:tc>
        <w:tc>
          <w:tcPr>
            <w:tcW w:w="0" w:type="auto"/>
            <w:hideMark/>
          </w:tcPr>
          <w:p w14:paraId="4DB4751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2.17</w:t>
            </w:r>
          </w:p>
        </w:tc>
        <w:tc>
          <w:tcPr>
            <w:tcW w:w="0" w:type="auto"/>
            <w:hideMark/>
          </w:tcPr>
          <w:p w14:paraId="1EFD342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0.87</w:t>
            </w:r>
          </w:p>
        </w:tc>
        <w:tc>
          <w:tcPr>
            <w:tcW w:w="0" w:type="auto"/>
            <w:hideMark/>
          </w:tcPr>
          <w:p w14:paraId="72C65724"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0.55</w:t>
            </w:r>
          </w:p>
        </w:tc>
        <w:tc>
          <w:tcPr>
            <w:tcW w:w="0" w:type="auto"/>
            <w:hideMark/>
          </w:tcPr>
          <w:p w14:paraId="3E09E8E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Current study</w:t>
            </w:r>
          </w:p>
        </w:tc>
      </w:tr>
    </w:tbl>
    <w:p w14:paraId="25CDBF64" w14:textId="77777777" w:rsidR="009249B6" w:rsidRDefault="009249B6" w:rsidP="00780438">
      <w:pPr>
        <w:pStyle w:val="Heading3"/>
        <w:shd w:val="clear" w:color="auto" w:fill="FFFFFF"/>
        <w:spacing w:before="480" w:beforeAutospacing="0" w:after="240" w:afterAutospacing="0" w:line="360" w:lineRule="auto"/>
        <w:jc w:val="both"/>
        <w:rPr>
          <w:rStyle w:val="Strong"/>
          <w:rFonts w:asciiTheme="majorBidi" w:hAnsiTheme="majorBidi" w:cstheme="majorBidi"/>
          <w:b/>
          <w:bCs/>
          <w:color w:val="0F1115"/>
          <w:sz w:val="24"/>
          <w:szCs w:val="24"/>
        </w:rPr>
      </w:pPr>
    </w:p>
    <w:p w14:paraId="613427A2" w14:textId="77777777" w:rsidR="00102092" w:rsidRPr="00780438" w:rsidRDefault="00536110"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 </w:t>
      </w:r>
      <w:r w:rsidRPr="00536110">
        <w:rPr>
          <w:rStyle w:val="Strong"/>
          <w:rFonts w:asciiTheme="majorBidi" w:hAnsiTheme="majorBidi" w:cstheme="majorBidi"/>
          <w:b/>
          <w:bCs/>
          <w:color w:val="0F1115"/>
          <w:sz w:val="24"/>
          <w:szCs w:val="24"/>
        </w:rPr>
        <w:t>4. DISCUSSION</w:t>
      </w:r>
    </w:p>
    <w:p w14:paraId="1DAB1440" w14:textId="19CF298A" w:rsidR="00C751D3" w:rsidRDefault="00C751D3" w:rsidP="00C751D3">
      <w:pPr>
        <w:pStyle w:val="NormalWeb"/>
        <w:spacing w:before="0" w:beforeAutospacing="0" w:after="0" w:afterAutospacing="0" w:line="360" w:lineRule="auto"/>
        <w:jc w:val="both"/>
      </w:pPr>
      <w:r>
        <w:t>This study provides essential epidemiological data on transfusion-transmissible infections (TTIs) among blood donors at Al-Naw Hospital in Omdurman, Sudan, during a period of severe humanitarian crisis. The overall TTI prevalence of 3.6%, with HBV being the predominant infection (2.17%), highlights the persistent challenges to blood safety in regions affected by armed conflict. The predominance of HBV aligns with the broader epidemiology observed in sub-Saharan Africa, where hepatitis B remains hyperendemic, with an estimated prevalence of 6.1% in the general population [</w:t>
      </w:r>
      <w:r w:rsidRPr="00C751D3">
        <w:rPr>
          <w:b/>
          <w:bCs/>
        </w:rPr>
        <w:t>15].</w:t>
      </w:r>
      <w:r>
        <w:t xml:space="preserve"> This persistent burden emphasizes the need for comprehensive public health strategies, including expanded hepatitis B vaccination programs targeting high-risk groups such as healthcare workers, family contacts of infected individuals, and newborns through birth-dose vaccination </w:t>
      </w:r>
      <w:r w:rsidRPr="00C751D3">
        <w:rPr>
          <w:b/>
          <w:bCs/>
        </w:rPr>
        <w:t>[16].</w:t>
      </w:r>
      <w:r>
        <w:t xml:space="preserve"> The HBV prevalence reported in this study is lower than that observed in several pre-conflict Sudanese studies (Table 2). However, these differences should be interpreted cautiously. Variations in study design, sampling methods, donor demographics, diagnostic approaches, and the duration of data collection limit direct comparisons and preclude definitive conclusions regarding temporal trends or the direct impact of the armed conflict on TTI epidemiology. The exclusive use of rapid diagnostic tests (RDTs), which have variable sensitivity for HBV detection (51.5–100%) compared to ELISA or nucleic acid testing (NAT), may have led to underestimation of true prevalence </w:t>
      </w:r>
      <w:r w:rsidRPr="00C751D3">
        <w:rPr>
          <w:b/>
          <w:bCs/>
        </w:rPr>
        <w:t>[17].</w:t>
      </w:r>
      <w:r>
        <w:t xml:space="preserve"> Moreover, the all-male donor population in the present study, contrasted with mixed-gender populations in prior reports, and potential changes in donor recruitment during conflict may further influence observed prevalence rates. HCV prevalence in our study (0.87%) was substantially lower than rates reported in Kassala (3.1%) and Kosti (3.4%) </w:t>
      </w:r>
      <w:r w:rsidRPr="00C751D3">
        <w:rPr>
          <w:b/>
          <w:bCs/>
        </w:rPr>
        <w:t>[4,14].</w:t>
      </w:r>
      <w:r>
        <w:t xml:space="preserve"> This difference likely reflects regional variations in HCV transmission dynamics, which are influenced by healthcare practices, injection safety, surgical procedures, and cultural behaviors </w:t>
      </w:r>
      <w:r w:rsidRPr="00C751D3">
        <w:rPr>
          <w:b/>
          <w:bCs/>
        </w:rPr>
        <w:t>[18].</w:t>
      </w:r>
      <w:r>
        <w:t xml:space="preserve"> The relatively low HCV prevalence, despite the conflict conditions, may also suggest potential protective factors or could be related to limitations of RDT sensitivity in detecting low-</w:t>
      </w:r>
      <w:r>
        <w:lastRenderedPageBreak/>
        <w:t xml:space="preserve">titer infections. HIV prevalence (0.55%) presents a concerning risk for transfusion safety, although it remains lower than reported rates in some neighboring countries during stable periods </w:t>
      </w:r>
      <w:r w:rsidRPr="00C751D3">
        <w:rPr>
          <w:b/>
          <w:bCs/>
        </w:rPr>
        <w:t>[19].</w:t>
      </w:r>
      <w:r>
        <w:t xml:space="preserve"> The absence of co-infections among donors in this study contrasts with some previous reports from Sudan and other sub-Saharan regions </w:t>
      </w:r>
      <w:r w:rsidRPr="00C751D3">
        <w:rPr>
          <w:b/>
          <w:bCs/>
        </w:rPr>
        <w:t>[4,20],</w:t>
      </w:r>
      <w:r>
        <w:t xml:space="preserve"> possibly reflecting different epidemiological patterns, population characteristics, or the limitations of RDTs in detecting multiple concurrent infections.</w:t>
      </w:r>
    </w:p>
    <w:p w14:paraId="45BC774D" w14:textId="5CD1C4B9" w:rsidR="00C751D3" w:rsidRPr="00C751D3" w:rsidRDefault="00C751D3" w:rsidP="00C751D3">
      <w:pPr>
        <w:pStyle w:val="NormalWeb"/>
        <w:spacing w:before="0" w:beforeAutospacing="0" w:after="0" w:afterAutospacing="0" w:line="360" w:lineRule="auto"/>
        <w:jc w:val="both"/>
      </w:pPr>
      <w:r>
        <w:t xml:space="preserve">The ongoing armed conflict in Sudan has created unprecedented challenges for blood transfusion services. Trauma and surgical emergencies related to conflict have increased demand for blood, while systemic disruptions including breakdowns in supply chains, shortages of trained personnel, electricity interruptions, and destruction of laboratory infrastructure have severely constrained the capacity to ensure safe blood supply </w:t>
      </w:r>
      <w:r w:rsidRPr="00C751D3">
        <w:rPr>
          <w:b/>
          <w:bCs/>
        </w:rPr>
        <w:t>[9,10].</w:t>
      </w:r>
      <w:r>
        <w:t xml:space="preserve"> These conditions underscore the urgent need for innovative strategies to maintain blood safety, such as strengthened donor selection criteria, integration of more sensitive and confirmatory testing methods, and capacity building for laboratory staff. From a public health perspective, the findings of this study have multiple implications. First, they highlight the continued risk of TTIs in conflict-affected regions and the need for context-specific interventions to reduce transfusion-related infections. Second, they provide baseline epidemiological data that can inform policy decisions, resource allocation, and prioritization of vaccination and educational campaigns. Third, the data underscore the importance of establishing robust surveillance systems even during periods of crisis, to detect shifts in TTI prevalence and respond effectively to emerging threats.</w:t>
      </w:r>
    </w:p>
    <w:p w14:paraId="67C26438" w14:textId="77777777" w:rsidR="002103A2" w:rsidRPr="002103A2" w:rsidRDefault="00104332" w:rsidP="002103A2">
      <w:pPr>
        <w:pStyle w:val="ds-markdown-paragraph"/>
        <w:shd w:val="clear" w:color="auto" w:fill="FFFFFF"/>
        <w:spacing w:before="0" w:beforeAutospacing="0" w:after="0" w:afterAutospacing="0" w:line="360" w:lineRule="auto"/>
        <w:jc w:val="both"/>
        <w:rPr>
          <w:rFonts w:asciiTheme="majorBidi" w:hAnsiTheme="majorBidi" w:cstheme="majorBidi"/>
          <w:b/>
          <w:bCs/>
          <w:color w:val="0F1115"/>
          <w:rtl/>
          <w:lang w:bidi="ar-QA"/>
        </w:rPr>
      </w:pPr>
      <w:r>
        <w:rPr>
          <w:rFonts w:asciiTheme="majorBidi" w:hAnsiTheme="majorBidi" w:cstheme="majorBidi"/>
          <w:b/>
          <w:bCs/>
          <w:color w:val="0F1115"/>
        </w:rPr>
        <w:t xml:space="preserve">5. </w:t>
      </w:r>
      <w:r w:rsidRPr="002103A2">
        <w:rPr>
          <w:rFonts w:asciiTheme="majorBidi" w:hAnsiTheme="majorBidi" w:cstheme="majorBidi"/>
          <w:b/>
          <w:bCs/>
          <w:color w:val="0F1115"/>
        </w:rPr>
        <w:t xml:space="preserve">LIMITATIONS </w:t>
      </w:r>
    </w:p>
    <w:p w14:paraId="0A64254F" w14:textId="3A3C5F79" w:rsidR="00FA1F8C" w:rsidRPr="00780438" w:rsidRDefault="00FA1F8C" w:rsidP="00B6767A">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FA1F8C">
        <w:rPr>
          <w:rFonts w:asciiTheme="majorBidi" w:hAnsiTheme="majorBidi" w:cstheme="majorBidi"/>
          <w:color w:val="0F1115"/>
        </w:rPr>
        <w:t>Limitations of this study should be acknowledged. The retrospective design limited the ability to control for potential confounding variables, and the reliance on RDTs without confirmatory testing may have led to underreporting of TTI prevalence. The single-</w:t>
      </w:r>
      <w:r w:rsidRPr="00D01DC9">
        <w:rPr>
          <w:rFonts w:asciiTheme="majorBidi" w:hAnsiTheme="majorBidi" w:cstheme="majorBidi"/>
          <w:color w:val="0F1115"/>
          <w:highlight w:val="yellow"/>
        </w:rPr>
        <w:t>center</w:t>
      </w:r>
      <w:r w:rsidRPr="00FA1F8C">
        <w:rPr>
          <w:rFonts w:asciiTheme="majorBidi" w:hAnsiTheme="majorBidi" w:cstheme="majorBidi"/>
          <w:color w:val="0F1115"/>
        </w:rPr>
        <w:t xml:space="preserve"> setting and six-month duration may not fully capture broader regional trends or seasonal variations in infection rates. Additionally, the all-male donor population restricts generalizability to female donors or the general population. Future studies should consider multi-center, prospective designs, incorporate ELISA or NAT confirmation, and explore risk factors for TTIs, including socioeconomic and behavioral determinants.</w:t>
      </w:r>
    </w:p>
    <w:p w14:paraId="32D26B76" w14:textId="77777777" w:rsidR="00102092" w:rsidRPr="00780438" w:rsidRDefault="000231FE" w:rsidP="001E6704">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tl/>
          <w:lang w:bidi="ar-QA"/>
        </w:rPr>
      </w:pPr>
      <w:r>
        <w:rPr>
          <w:rStyle w:val="Strong"/>
          <w:rFonts w:asciiTheme="majorBidi" w:hAnsiTheme="majorBidi" w:cstheme="majorBidi"/>
          <w:b/>
          <w:bCs/>
          <w:color w:val="0F1115"/>
          <w:sz w:val="24"/>
          <w:szCs w:val="24"/>
        </w:rPr>
        <w:t xml:space="preserve">6. </w:t>
      </w:r>
      <w:r w:rsidRPr="00780438">
        <w:rPr>
          <w:rStyle w:val="Strong"/>
          <w:rFonts w:asciiTheme="majorBidi" w:hAnsiTheme="majorBidi" w:cstheme="majorBidi"/>
          <w:b/>
          <w:bCs/>
          <w:color w:val="0F1115"/>
          <w:sz w:val="24"/>
          <w:szCs w:val="24"/>
        </w:rPr>
        <w:t>CONCLUSION</w:t>
      </w:r>
    </w:p>
    <w:p w14:paraId="4D714DB5" w14:textId="77777777" w:rsidR="008B701F" w:rsidRPr="00780438" w:rsidRDefault="008B701F" w:rsidP="001E6704">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8B701F">
        <w:rPr>
          <w:rFonts w:asciiTheme="majorBidi" w:hAnsiTheme="majorBidi" w:cstheme="majorBidi"/>
          <w:color w:val="0F1115"/>
        </w:rPr>
        <w:t xml:space="preserve">Transfusion-transmissible viral infections remain a persistent threat to blood safety in conflict-affected regions of Sudan. Hepatitis B virus was the most prevalent infection among blood donors </w:t>
      </w:r>
      <w:r w:rsidRPr="008B701F">
        <w:rPr>
          <w:rFonts w:asciiTheme="majorBidi" w:hAnsiTheme="majorBidi" w:cstheme="majorBidi"/>
          <w:color w:val="0F1115"/>
        </w:rPr>
        <w:lastRenderedPageBreak/>
        <w:t>in Omdurman during 2024, followed by hepatitis C virus and human immunodeficiency virus. Despite severe healthcare system disruptions caused by ongoing armed conflict, the continued presence of these infections highlights the urgent need for strengthened and context-appropriate blood screening strategies to ensure transfusion safety in humanitarian settings.</w:t>
      </w:r>
    </w:p>
    <w:p w14:paraId="0EBEE94E" w14:textId="77777777" w:rsidR="00102092" w:rsidRDefault="00B63784" w:rsidP="001E6704">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r>
        <w:rPr>
          <w:rStyle w:val="Strong"/>
          <w:rFonts w:asciiTheme="majorBidi" w:hAnsiTheme="majorBidi" w:cstheme="majorBidi"/>
          <w:b/>
          <w:bCs/>
          <w:color w:val="0F1115"/>
          <w:sz w:val="24"/>
          <w:szCs w:val="24"/>
        </w:rPr>
        <w:t xml:space="preserve">7. </w:t>
      </w:r>
      <w:r w:rsidRPr="00780438">
        <w:rPr>
          <w:rStyle w:val="Strong"/>
          <w:rFonts w:asciiTheme="majorBidi" w:hAnsiTheme="majorBidi" w:cstheme="majorBidi"/>
          <w:b/>
          <w:bCs/>
          <w:color w:val="0F1115"/>
          <w:sz w:val="24"/>
          <w:szCs w:val="24"/>
        </w:rPr>
        <w:t>RECOMMENDATIONS</w:t>
      </w:r>
    </w:p>
    <w:p w14:paraId="13721E8C" w14:textId="1A35EEF9" w:rsidR="00ED5E03" w:rsidRDefault="00ED5E03" w:rsidP="00313EE4">
      <w:pPr>
        <w:spacing w:after="0" w:line="360" w:lineRule="auto"/>
        <w:jc w:val="both"/>
        <w:rPr>
          <w:rFonts w:ascii="Times New Roman" w:eastAsia="Times New Roman" w:hAnsi="Times New Roman" w:cs="Times New Roman"/>
          <w:sz w:val="24"/>
          <w:szCs w:val="24"/>
        </w:rPr>
      </w:pPr>
      <w:r w:rsidRPr="00ED5E03">
        <w:rPr>
          <w:rFonts w:ascii="Times New Roman" w:eastAsia="Times New Roman" w:hAnsi="Times New Roman" w:cs="Times New Roman"/>
          <w:sz w:val="24"/>
          <w:szCs w:val="24"/>
        </w:rPr>
        <w:t>To improve blood transfusion safety in conflict-affected areas of Sudan, it is essential to ensure the consistent availability of quality-assured screening tests for HBV, HCV, and HIV, alongside proper quality control of rapid diagnostic tests. Expanding hepatitis B vaccination programs, particularly for high-risk groups such as healthcare workers, family contacts, and newborns, is crucial. National blood transfusion policies should incorporate emergency preparedness, strengthen donor screening, and maintain surveillance systems to reduce transfusion-transmissible infection risks. Continued collaboration with international health organizations is also vital to support sustainable blood safety interventions during humanitarian crises.</w:t>
      </w:r>
    </w:p>
    <w:p w14:paraId="47BFDF6D" w14:textId="77777777" w:rsidR="00896850" w:rsidRPr="00896850" w:rsidRDefault="00FB187F" w:rsidP="00C3794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FB187F">
        <w:rPr>
          <w:rStyle w:val="Strong"/>
          <w:rFonts w:asciiTheme="majorBidi" w:hAnsiTheme="majorBidi" w:cstheme="majorBidi"/>
          <w:color w:val="0F1115"/>
        </w:rPr>
        <w:t>ETHICAL APPROVAL</w:t>
      </w:r>
    </w:p>
    <w:p w14:paraId="148986CD" w14:textId="3CC0E739" w:rsidR="003B22A7" w:rsidRDefault="003B22A7"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3B22A7">
        <w:rPr>
          <w:rFonts w:asciiTheme="majorBidi" w:hAnsiTheme="majorBidi" w:cstheme="majorBidi"/>
          <w:color w:val="0F1115"/>
        </w:rPr>
        <w:t xml:space="preserve">Ethical approval was obtained from the Khartoum State Ministry of Health Research Ethics Committee </w:t>
      </w:r>
      <w:r w:rsidRPr="003B22A7">
        <w:rPr>
          <w:rFonts w:asciiTheme="majorBidi" w:hAnsiTheme="majorBidi" w:cstheme="majorBidi"/>
          <w:b/>
          <w:bCs/>
          <w:color w:val="0F1115"/>
        </w:rPr>
        <w:t>(Reference: KSREC-2024-018)</w:t>
      </w:r>
      <w:r w:rsidRPr="003B22A7">
        <w:rPr>
          <w:rFonts w:asciiTheme="majorBidi" w:hAnsiTheme="majorBidi" w:cstheme="majorBidi"/>
          <w:color w:val="0F1115"/>
        </w:rPr>
        <w:t xml:space="preserve"> and the administrative board of Al-Naw Hospital. The study utilized anonymized secondary data from existing blood bank records; therefore, individual informed consent from blood donors was waived due to the retrospective nature of the study. All procedures were conducted in accordance with the principles of the Declaration of Helsinki.</w:t>
      </w:r>
    </w:p>
    <w:p w14:paraId="25BB204C" w14:textId="2EBAC22A" w:rsidR="0059394D" w:rsidRPr="0059394D" w:rsidRDefault="0059394D" w:rsidP="00896850">
      <w:pPr>
        <w:pStyle w:val="ds-markdown-paragraph"/>
        <w:shd w:val="clear" w:color="auto" w:fill="FFFFFF"/>
        <w:spacing w:before="0" w:beforeAutospacing="0" w:after="0" w:afterAutospacing="0" w:line="360" w:lineRule="auto"/>
        <w:jc w:val="both"/>
        <w:rPr>
          <w:b/>
          <w:bCs/>
        </w:rPr>
      </w:pPr>
      <w:r w:rsidRPr="0059394D">
        <w:rPr>
          <w:b/>
          <w:bCs/>
        </w:rPr>
        <w:t xml:space="preserve">ACKNOWLEDGEMENT </w:t>
      </w:r>
    </w:p>
    <w:p w14:paraId="4F735816" w14:textId="468263C0" w:rsidR="0059394D" w:rsidRDefault="0059394D" w:rsidP="0059394D">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59394D">
        <w:rPr>
          <w:rFonts w:asciiTheme="majorBidi" w:hAnsiTheme="majorBidi" w:cstheme="majorBidi"/>
          <w:color w:val="0F1115"/>
        </w:rPr>
        <w:t xml:space="preserve">The author would like to thank the laboratory personnel of the blood bank at </w:t>
      </w:r>
      <w:r w:rsidRPr="00780438">
        <w:rPr>
          <w:rFonts w:asciiTheme="majorBidi" w:hAnsiTheme="majorBidi" w:cstheme="majorBidi"/>
          <w:color w:val="0F1115"/>
        </w:rPr>
        <w:t>Al-</w:t>
      </w:r>
      <w:r>
        <w:rPr>
          <w:rFonts w:asciiTheme="majorBidi" w:hAnsiTheme="majorBidi" w:cstheme="majorBidi"/>
          <w:color w:val="0F1115"/>
        </w:rPr>
        <w:t xml:space="preserve">Naw Hospital, </w:t>
      </w:r>
      <w:proofErr w:type="spellStart"/>
      <w:r>
        <w:rPr>
          <w:rFonts w:asciiTheme="majorBidi" w:hAnsiTheme="majorBidi" w:cstheme="majorBidi"/>
          <w:color w:val="0F1115"/>
        </w:rPr>
        <w:t>Karary</w:t>
      </w:r>
      <w:proofErr w:type="spellEnd"/>
      <w:r w:rsidRPr="00780438">
        <w:rPr>
          <w:rFonts w:asciiTheme="majorBidi" w:hAnsiTheme="majorBidi" w:cstheme="majorBidi"/>
          <w:color w:val="0F1115"/>
        </w:rPr>
        <w:t xml:space="preserve"> l</w:t>
      </w:r>
      <w:r>
        <w:rPr>
          <w:rFonts w:asciiTheme="majorBidi" w:hAnsiTheme="majorBidi" w:cstheme="majorBidi"/>
          <w:color w:val="0F1115"/>
        </w:rPr>
        <w:t>ocality, Omdurman State, Sudan</w:t>
      </w:r>
      <w:r w:rsidRPr="0059394D">
        <w:rPr>
          <w:rFonts w:asciiTheme="majorBidi" w:hAnsiTheme="majorBidi" w:cstheme="majorBidi"/>
          <w:color w:val="0F1115"/>
        </w:rPr>
        <w:t xml:space="preserve"> for their help in the data collection. </w:t>
      </w:r>
    </w:p>
    <w:p w14:paraId="2811C354" w14:textId="77777777" w:rsidR="000701D5" w:rsidRPr="000701D5" w:rsidRDefault="000701D5" w:rsidP="000701D5">
      <w:pPr>
        <w:pStyle w:val="ds-markdown-paragraph"/>
        <w:shd w:val="clear" w:color="auto" w:fill="FFFFFF"/>
        <w:spacing w:before="0" w:beforeAutospacing="0" w:after="0" w:afterAutospacing="0" w:line="360" w:lineRule="auto"/>
        <w:jc w:val="both"/>
        <w:rPr>
          <w:rFonts w:asciiTheme="majorBidi" w:hAnsiTheme="majorBidi" w:cstheme="majorBidi"/>
          <w:b/>
          <w:bCs/>
          <w:color w:val="0F1115"/>
        </w:rPr>
      </w:pPr>
      <w:r w:rsidRPr="000701D5">
        <w:rPr>
          <w:rFonts w:asciiTheme="majorBidi" w:hAnsiTheme="majorBidi" w:cstheme="majorBidi"/>
          <w:b/>
          <w:bCs/>
          <w:color w:val="0F1115"/>
        </w:rPr>
        <w:t>DISCLAIMER (ARTIFICIAL INTELLIGENCE)</w:t>
      </w:r>
    </w:p>
    <w:p w14:paraId="21A931B3" w14:textId="0F595A97" w:rsidR="00763DAA" w:rsidRDefault="00763DAA" w:rsidP="00763DAA">
      <w:pPr>
        <w:pStyle w:val="ds-markdown-paragraph"/>
        <w:shd w:val="clear" w:color="auto" w:fill="FFFFFF"/>
        <w:spacing w:before="0" w:beforeAutospacing="0" w:after="0" w:line="360" w:lineRule="auto"/>
        <w:jc w:val="both"/>
        <w:rPr>
          <w:rFonts w:asciiTheme="majorBidi" w:hAnsiTheme="majorBidi" w:cstheme="majorBidi"/>
          <w:color w:val="0F1115"/>
        </w:rPr>
      </w:pPr>
      <w:r w:rsidRPr="00763DAA">
        <w:rPr>
          <w:rFonts w:asciiTheme="majorBidi" w:hAnsiTheme="majorBidi" w:cstheme="majorBidi"/>
          <w:color w:val="0F1115"/>
        </w:rPr>
        <w:t>The authors declare that no generative AI technologies such as Large Language Models (ChatGPT, Copilot, etc.) or text-to-image generators were used in the writing or editing of this manuscript.</w:t>
      </w:r>
    </w:p>
    <w:p w14:paraId="6296D92A" w14:textId="77777777" w:rsidR="00102092" w:rsidRPr="00780438" w:rsidRDefault="00102092"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References</w:t>
      </w:r>
    </w:p>
    <w:p w14:paraId="3083708B"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1A07B9">
        <w:rPr>
          <w:rFonts w:asciiTheme="majorBidi" w:hAnsiTheme="majorBidi" w:cstheme="majorBidi"/>
          <w:color w:val="0F1115"/>
        </w:rPr>
        <w:t xml:space="preserve">World Health Organization. (2025). Blood safety and availability. </w:t>
      </w:r>
      <w:hyperlink r:id="rId7" w:history="1">
        <w:r w:rsidRPr="006369C3">
          <w:rPr>
            <w:rStyle w:val="Hyperlink"/>
            <w:rFonts w:asciiTheme="majorBidi" w:hAnsiTheme="majorBidi" w:cstheme="majorBidi"/>
          </w:rPr>
          <w:t>https://www.who.int/news-room/fact-sheets/detail/blood-safety-and-availability</w:t>
        </w:r>
      </w:hyperlink>
    </w:p>
    <w:p w14:paraId="2E902816"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0F1115"/>
        </w:rPr>
        <w:lastRenderedPageBreak/>
        <w:t xml:space="preserve">Busch, M. P., Kleinman, S. H., &amp; Nemo, G. J. (2003). Current and emerging infectious risks of blood transfusions. JAMA. </w:t>
      </w:r>
      <w:hyperlink r:id="rId8" w:history="1">
        <w:r w:rsidRPr="00873288">
          <w:rPr>
            <w:rStyle w:val="Hyperlink"/>
            <w:rFonts w:asciiTheme="majorBidi" w:hAnsiTheme="majorBidi" w:cstheme="majorBidi"/>
          </w:rPr>
          <w:t>https://doi.org/10.1001/jama.289.8.959</w:t>
        </w:r>
      </w:hyperlink>
    </w:p>
    <w:p w14:paraId="434CDE24"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0F1115"/>
        </w:rPr>
        <w:t xml:space="preserve">Jayaraman, S., Chalabi, Z., Perel, P., Guerriero, C., &amp; Roberts, I. (2010). The risk of transfusion-transmitted infections in sub-Saharan Africa. Transfusion, 50(2), 433-442. </w:t>
      </w:r>
      <w:hyperlink r:id="rId9" w:history="1">
        <w:r w:rsidRPr="00873288">
          <w:rPr>
            <w:rStyle w:val="Hyperlink"/>
            <w:rFonts w:asciiTheme="majorBidi" w:hAnsiTheme="majorBidi" w:cstheme="majorBidi"/>
          </w:rPr>
          <w:t>https://doi.org/10.1111/j.1537-2995.2009.002402.x</w:t>
        </w:r>
      </w:hyperlink>
    </w:p>
    <w:p w14:paraId="5A799A00" w14:textId="77777777" w:rsidR="00873288"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0F1115"/>
        </w:rPr>
        <w:t xml:space="preserve">Abdallah, T. M., Mohamed, M. H., &amp; Ali, A. A. (2011). Seroprevalence and epidemiological factors of hepatitis B virus (HBV) infection in Eastern Sudan. International Journal of Medicine and Medical Sciences. </w:t>
      </w:r>
      <w:hyperlink r:id="rId10" w:history="1">
        <w:r w:rsidRPr="00873288">
          <w:rPr>
            <w:rStyle w:val="Hyperlink"/>
            <w:rFonts w:asciiTheme="majorBidi" w:hAnsiTheme="majorBidi" w:cstheme="majorBidi"/>
          </w:rPr>
          <w:t>https://doi.org/10.5897/IJMMS.B487A6B172</w:t>
        </w:r>
      </w:hyperlink>
    </w:p>
    <w:p w14:paraId="1BE4FCB9" w14:textId="77777777" w:rsidR="006578E0" w:rsidRDefault="00873288" w:rsidP="006578E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873288">
        <w:rPr>
          <w:rFonts w:asciiTheme="majorBidi" w:hAnsiTheme="majorBidi" w:cstheme="majorBidi"/>
          <w:color w:val="222222"/>
          <w:shd w:val="clear" w:color="auto" w:fill="FFFFFF"/>
        </w:rPr>
        <w:t>Ahmed, N.O.A., O</w:t>
      </w:r>
      <w:r w:rsidR="004B730F">
        <w:rPr>
          <w:rFonts w:asciiTheme="majorBidi" w:hAnsiTheme="majorBidi" w:cstheme="majorBidi"/>
          <w:color w:val="222222"/>
          <w:shd w:val="clear" w:color="auto" w:fill="FFFFFF"/>
        </w:rPr>
        <w:t xml:space="preserve">mer, E.D. and Mohammed, M.A.A. </w:t>
      </w:r>
      <w:r>
        <w:rPr>
          <w:rFonts w:asciiTheme="majorBidi" w:hAnsiTheme="majorBidi" w:cstheme="majorBidi"/>
          <w:color w:val="222222"/>
          <w:shd w:val="clear" w:color="auto" w:fill="FFFFFF"/>
        </w:rPr>
        <w:t>(</w:t>
      </w:r>
      <w:r w:rsidRPr="00873288">
        <w:rPr>
          <w:rFonts w:asciiTheme="majorBidi" w:hAnsiTheme="majorBidi" w:cstheme="majorBidi"/>
          <w:color w:val="222222"/>
          <w:shd w:val="clear" w:color="auto" w:fill="FFFFFF"/>
        </w:rPr>
        <w:t>2016</w:t>
      </w:r>
      <w:r>
        <w:rPr>
          <w:rFonts w:asciiTheme="majorBidi" w:hAnsiTheme="majorBidi" w:cstheme="majorBidi"/>
          <w:color w:val="222222"/>
          <w:shd w:val="clear" w:color="auto" w:fill="FFFFFF"/>
        </w:rPr>
        <w:t>)</w:t>
      </w:r>
      <w:r w:rsidRPr="00873288">
        <w:rPr>
          <w:rFonts w:asciiTheme="majorBidi" w:hAnsiTheme="majorBidi" w:cstheme="majorBidi"/>
          <w:color w:val="222222"/>
          <w:shd w:val="clear" w:color="auto" w:fill="FFFFFF"/>
        </w:rPr>
        <w:t>. Seroprevalence of transfusion transmissible infections among Blood donors in Khartoum Central Sudan. </w:t>
      </w:r>
      <w:r w:rsidRPr="00873288">
        <w:rPr>
          <w:rFonts w:asciiTheme="majorBidi" w:hAnsiTheme="majorBidi" w:cstheme="majorBidi"/>
          <w:i/>
          <w:iCs/>
          <w:color w:val="222222"/>
          <w:shd w:val="clear" w:color="auto" w:fill="FFFFFF"/>
        </w:rPr>
        <w:t>European Academic Research</w:t>
      </w:r>
      <w:r w:rsidRPr="00873288">
        <w:rPr>
          <w:rFonts w:asciiTheme="majorBidi" w:hAnsiTheme="majorBidi" w:cstheme="majorBidi"/>
          <w:color w:val="222222"/>
          <w:shd w:val="clear" w:color="auto" w:fill="FFFFFF"/>
        </w:rPr>
        <w:t>, </w:t>
      </w:r>
      <w:r w:rsidRPr="00873288">
        <w:rPr>
          <w:rFonts w:asciiTheme="majorBidi" w:hAnsiTheme="majorBidi" w:cstheme="majorBidi"/>
          <w:i/>
          <w:iCs/>
          <w:color w:val="222222"/>
          <w:shd w:val="clear" w:color="auto" w:fill="FFFFFF"/>
        </w:rPr>
        <w:t>4</w:t>
      </w:r>
      <w:r w:rsidRPr="00873288">
        <w:rPr>
          <w:rFonts w:asciiTheme="majorBidi" w:hAnsiTheme="majorBidi" w:cstheme="majorBidi"/>
          <w:color w:val="222222"/>
          <w:shd w:val="clear" w:color="auto" w:fill="FFFFFF"/>
        </w:rPr>
        <w:t>(3), pp.2234-2246.</w:t>
      </w:r>
    </w:p>
    <w:p w14:paraId="6C3E3842" w14:textId="77777777" w:rsidR="003C19F7" w:rsidRDefault="006578E0"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6578E0">
        <w:rPr>
          <w:rFonts w:asciiTheme="majorBidi" w:hAnsiTheme="majorBidi" w:cstheme="majorBidi"/>
          <w:color w:val="222222"/>
          <w:shd w:val="clear" w:color="auto" w:fill="FFFFFF"/>
        </w:rPr>
        <w:t xml:space="preserve">Mohammed, B.A., </w:t>
      </w:r>
      <w:proofErr w:type="spellStart"/>
      <w:r w:rsidRPr="006578E0">
        <w:rPr>
          <w:rFonts w:asciiTheme="majorBidi" w:hAnsiTheme="majorBidi" w:cstheme="majorBidi"/>
          <w:color w:val="222222"/>
          <w:shd w:val="clear" w:color="auto" w:fill="FFFFFF"/>
        </w:rPr>
        <w:t>Badneen</w:t>
      </w:r>
      <w:proofErr w:type="spellEnd"/>
      <w:r w:rsidRPr="006578E0">
        <w:rPr>
          <w:rFonts w:asciiTheme="majorBidi" w:hAnsiTheme="majorBidi" w:cstheme="majorBidi"/>
          <w:color w:val="222222"/>
          <w:shd w:val="clear" w:color="auto" w:fill="FFFFFF"/>
        </w:rPr>
        <w:t xml:space="preserve">, M.A., </w:t>
      </w:r>
      <w:proofErr w:type="spellStart"/>
      <w:r>
        <w:rPr>
          <w:rFonts w:asciiTheme="majorBidi" w:hAnsiTheme="majorBidi" w:cstheme="majorBidi"/>
          <w:color w:val="222222"/>
          <w:shd w:val="clear" w:color="auto" w:fill="FFFFFF"/>
        </w:rPr>
        <w:t>Gibreel</w:t>
      </w:r>
      <w:proofErr w:type="spellEnd"/>
      <w:r>
        <w:rPr>
          <w:rFonts w:asciiTheme="majorBidi" w:hAnsiTheme="majorBidi" w:cstheme="majorBidi"/>
          <w:color w:val="222222"/>
          <w:shd w:val="clear" w:color="auto" w:fill="FFFFFF"/>
        </w:rPr>
        <w:t>, M.O. and Othman, S.A. (</w:t>
      </w:r>
      <w:r w:rsidRPr="006578E0">
        <w:rPr>
          <w:rFonts w:asciiTheme="majorBidi" w:hAnsiTheme="majorBidi" w:cstheme="majorBidi"/>
          <w:color w:val="222222"/>
          <w:shd w:val="clear" w:color="auto" w:fill="FFFFFF"/>
        </w:rPr>
        <w:t>2019</w:t>
      </w:r>
      <w:r>
        <w:rPr>
          <w:rFonts w:asciiTheme="majorBidi" w:hAnsiTheme="majorBidi" w:cstheme="majorBidi"/>
          <w:color w:val="222222"/>
          <w:shd w:val="clear" w:color="auto" w:fill="FFFFFF"/>
        </w:rPr>
        <w:t>)</w:t>
      </w:r>
      <w:r w:rsidRPr="006578E0">
        <w:rPr>
          <w:rFonts w:asciiTheme="majorBidi" w:hAnsiTheme="majorBidi" w:cstheme="majorBidi"/>
          <w:color w:val="222222"/>
          <w:shd w:val="clear" w:color="auto" w:fill="FFFFFF"/>
        </w:rPr>
        <w:t>. Prevalence of transfusion-transmissible infections among blood donors in Port Sudan. </w:t>
      </w:r>
      <w:r w:rsidRPr="006578E0">
        <w:rPr>
          <w:rFonts w:asciiTheme="majorBidi" w:hAnsiTheme="majorBidi" w:cstheme="majorBidi"/>
          <w:i/>
          <w:iCs/>
          <w:color w:val="222222"/>
          <w:shd w:val="clear" w:color="auto" w:fill="FFFFFF"/>
        </w:rPr>
        <w:t xml:space="preserve">The Egyptian Journal of </w:t>
      </w:r>
      <w:proofErr w:type="spellStart"/>
      <w:r w:rsidRPr="006578E0">
        <w:rPr>
          <w:rFonts w:asciiTheme="majorBidi" w:hAnsiTheme="majorBidi" w:cstheme="majorBidi"/>
          <w:i/>
          <w:iCs/>
          <w:color w:val="222222"/>
          <w:shd w:val="clear" w:color="auto" w:fill="FFFFFF"/>
        </w:rPr>
        <w:t>Haematology</w:t>
      </w:r>
      <w:proofErr w:type="spellEnd"/>
      <w:r w:rsidRPr="006578E0">
        <w:rPr>
          <w:rFonts w:asciiTheme="majorBidi" w:hAnsiTheme="majorBidi" w:cstheme="majorBidi"/>
          <w:color w:val="222222"/>
          <w:shd w:val="clear" w:color="auto" w:fill="FFFFFF"/>
        </w:rPr>
        <w:t>, </w:t>
      </w:r>
      <w:r w:rsidRPr="006578E0">
        <w:rPr>
          <w:rFonts w:asciiTheme="majorBidi" w:hAnsiTheme="majorBidi" w:cstheme="majorBidi"/>
          <w:i/>
          <w:iCs/>
          <w:color w:val="222222"/>
          <w:shd w:val="clear" w:color="auto" w:fill="FFFFFF"/>
        </w:rPr>
        <w:t>44</w:t>
      </w:r>
      <w:r w:rsidRPr="006578E0">
        <w:rPr>
          <w:rFonts w:asciiTheme="majorBidi" w:hAnsiTheme="majorBidi" w:cstheme="majorBidi"/>
          <w:color w:val="222222"/>
          <w:shd w:val="clear" w:color="auto" w:fill="FFFFFF"/>
        </w:rPr>
        <w:t>(1), pp.72-76.</w:t>
      </w:r>
    </w:p>
    <w:p w14:paraId="2DAC6DEF" w14:textId="77777777" w:rsidR="003C19F7"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3C19F7">
        <w:rPr>
          <w:rFonts w:asciiTheme="majorBidi" w:hAnsiTheme="majorBidi" w:cstheme="majorBidi"/>
          <w:color w:val="0F1115"/>
        </w:rPr>
        <w:t>Elfaki</w:t>
      </w:r>
      <w:proofErr w:type="spellEnd"/>
      <w:r w:rsidRPr="003C19F7">
        <w:rPr>
          <w:rFonts w:asciiTheme="majorBidi" w:hAnsiTheme="majorBidi" w:cstheme="majorBidi"/>
          <w:color w:val="0F1115"/>
        </w:rPr>
        <w:t xml:space="preserve">, A. M. H., Eldour, A. A. A., &amp; Elsheikh, N. M. H. (2008). Sero-prevalence of immunodeficiency virus, hepatitis B and C and syphilis among blood donors at </w:t>
      </w:r>
      <w:proofErr w:type="spellStart"/>
      <w:r w:rsidRPr="003C19F7">
        <w:rPr>
          <w:rFonts w:asciiTheme="majorBidi" w:hAnsiTheme="majorBidi" w:cstheme="majorBidi"/>
          <w:color w:val="0F1115"/>
        </w:rPr>
        <w:t>ElObeid</w:t>
      </w:r>
      <w:proofErr w:type="spellEnd"/>
      <w:r w:rsidRPr="003C19F7">
        <w:rPr>
          <w:rFonts w:asciiTheme="majorBidi" w:hAnsiTheme="majorBidi" w:cstheme="majorBidi"/>
          <w:color w:val="0F1115"/>
        </w:rPr>
        <w:t xml:space="preserve"> Teaching Hospital, West Sudan. Sudan Journal of Medical Sciences, 3(4), 333-338. </w:t>
      </w:r>
      <w:hyperlink r:id="rId11" w:history="1">
        <w:r w:rsidRPr="003C19F7">
          <w:rPr>
            <w:rStyle w:val="Hyperlink"/>
            <w:rFonts w:asciiTheme="majorBidi" w:hAnsiTheme="majorBidi" w:cstheme="majorBidi"/>
          </w:rPr>
          <w:t>https://doi.org/10.52981/sjms.v3i4.1432</w:t>
        </w:r>
      </w:hyperlink>
    </w:p>
    <w:p w14:paraId="6C4A282A" w14:textId="77777777" w:rsidR="003C19F7"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3C19F7">
        <w:rPr>
          <w:rFonts w:asciiTheme="majorBidi" w:hAnsiTheme="majorBidi" w:cstheme="majorBidi"/>
          <w:color w:val="0F1115"/>
        </w:rPr>
        <w:t>Mahmoud, R. A., El-</w:t>
      </w:r>
      <w:proofErr w:type="spellStart"/>
      <w:r w:rsidRPr="003C19F7">
        <w:rPr>
          <w:rFonts w:asciiTheme="majorBidi" w:hAnsiTheme="majorBidi" w:cstheme="majorBidi"/>
          <w:color w:val="0F1115"/>
        </w:rPr>
        <w:t>Mazary</w:t>
      </w:r>
      <w:proofErr w:type="spellEnd"/>
      <w:r w:rsidRPr="003C19F7">
        <w:rPr>
          <w:rFonts w:asciiTheme="majorBidi" w:hAnsiTheme="majorBidi" w:cstheme="majorBidi"/>
          <w:color w:val="0F1115"/>
        </w:rPr>
        <w:t xml:space="preserve">, A. A. M., &amp; </w:t>
      </w:r>
      <w:proofErr w:type="spellStart"/>
      <w:r w:rsidRPr="003C19F7">
        <w:rPr>
          <w:rFonts w:asciiTheme="majorBidi" w:hAnsiTheme="majorBidi" w:cstheme="majorBidi"/>
          <w:color w:val="0F1115"/>
        </w:rPr>
        <w:t>Khodeary</w:t>
      </w:r>
      <w:proofErr w:type="spellEnd"/>
      <w:r w:rsidRPr="003C19F7">
        <w:rPr>
          <w:rFonts w:asciiTheme="majorBidi" w:hAnsiTheme="majorBidi" w:cstheme="majorBidi"/>
          <w:color w:val="0F1115"/>
        </w:rPr>
        <w:t xml:space="preserve">, A. (2016). Seroprevalence of Hepatitis C, Hepatitis B, Cytomegalovirus, and Human Immunodeficiency Viruses in </w:t>
      </w:r>
      <w:proofErr w:type="spellStart"/>
      <w:r w:rsidRPr="003C19F7">
        <w:rPr>
          <w:rFonts w:asciiTheme="majorBidi" w:hAnsiTheme="majorBidi" w:cstheme="majorBidi"/>
          <w:color w:val="0F1115"/>
        </w:rPr>
        <w:t>Multitransfused</w:t>
      </w:r>
      <w:proofErr w:type="spellEnd"/>
      <w:r w:rsidRPr="003C19F7">
        <w:rPr>
          <w:rFonts w:asciiTheme="majorBidi" w:hAnsiTheme="majorBidi" w:cstheme="majorBidi"/>
          <w:color w:val="0F1115"/>
        </w:rPr>
        <w:t xml:space="preserve"> Thalassemic Children in Upper Egypt. Advances in Hematology. </w:t>
      </w:r>
      <w:hyperlink r:id="rId12" w:history="1">
        <w:r w:rsidRPr="003C19F7">
          <w:rPr>
            <w:rStyle w:val="Hyperlink"/>
            <w:rFonts w:asciiTheme="majorBidi" w:hAnsiTheme="majorBidi" w:cstheme="majorBidi"/>
          </w:rPr>
          <w:t>https://doi.org/10.1155/2016/9032627</w:t>
        </w:r>
      </w:hyperlink>
    </w:p>
    <w:p w14:paraId="1170036A" w14:textId="77777777" w:rsidR="003C19F7"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3C19F7">
        <w:rPr>
          <w:rFonts w:asciiTheme="majorBidi" w:hAnsiTheme="majorBidi" w:cstheme="majorBidi"/>
          <w:color w:val="0F1115"/>
        </w:rPr>
        <w:t xml:space="preserve">World Health Organization. (2024). Sudan crisis: situation reports. </w:t>
      </w:r>
      <w:hyperlink r:id="rId13" w:history="1">
        <w:r w:rsidRPr="003C19F7">
          <w:rPr>
            <w:rStyle w:val="Hyperlink"/>
            <w:rFonts w:asciiTheme="majorBidi" w:hAnsiTheme="majorBidi" w:cstheme="majorBidi"/>
          </w:rPr>
          <w:t>https://www.who.int/emergencies/situations/sudan-crisis</w:t>
        </w:r>
      </w:hyperlink>
    </w:p>
    <w:p w14:paraId="5C0A3A32" w14:textId="77777777" w:rsidR="00241420" w:rsidRDefault="001A07B9"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3C19F7">
        <w:rPr>
          <w:rFonts w:asciiTheme="majorBidi" w:hAnsiTheme="majorBidi" w:cstheme="majorBidi"/>
          <w:color w:val="0F1115"/>
        </w:rPr>
        <w:t xml:space="preserve">United Nations Office for the Coordination of Humanitarian Affairs. (2024). Sudan Humanitarian Needs and Response Plan 2024. </w:t>
      </w:r>
      <w:hyperlink r:id="rId14" w:history="1">
        <w:r w:rsidRPr="003C19F7">
          <w:rPr>
            <w:rStyle w:val="Hyperlink"/>
            <w:rFonts w:asciiTheme="majorBidi" w:hAnsiTheme="majorBidi" w:cstheme="majorBidi"/>
          </w:rPr>
          <w:t>https://reports.unocha.org/en/country/sudan</w:t>
        </w:r>
      </w:hyperlink>
    </w:p>
    <w:p w14:paraId="5A784467" w14:textId="77777777" w:rsidR="00241420" w:rsidRDefault="00241420"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Pr>
          <w:rFonts w:asciiTheme="majorBidi" w:hAnsiTheme="majorBidi" w:cstheme="majorBidi"/>
          <w:color w:val="0F1115"/>
        </w:rPr>
        <w:t xml:space="preserve"> </w:t>
      </w:r>
      <w:proofErr w:type="spellStart"/>
      <w:r w:rsidR="00102092" w:rsidRPr="00241420">
        <w:rPr>
          <w:rFonts w:asciiTheme="majorBidi" w:hAnsiTheme="majorBidi" w:cstheme="majorBidi"/>
          <w:color w:val="0F1115"/>
        </w:rPr>
        <w:t>Altayb</w:t>
      </w:r>
      <w:proofErr w:type="spellEnd"/>
      <w:r w:rsidR="00102092" w:rsidRPr="00241420">
        <w:rPr>
          <w:rFonts w:asciiTheme="majorBidi" w:hAnsiTheme="majorBidi" w:cstheme="majorBidi"/>
          <w:color w:val="0F1115"/>
        </w:rPr>
        <w:t xml:space="preserve"> HN, </w:t>
      </w:r>
      <w:proofErr w:type="spellStart"/>
      <w:r w:rsidR="00102092" w:rsidRPr="00241420">
        <w:rPr>
          <w:rFonts w:asciiTheme="majorBidi" w:hAnsiTheme="majorBidi" w:cstheme="majorBidi"/>
          <w:color w:val="0F1115"/>
        </w:rPr>
        <w:t>Elagib</w:t>
      </w:r>
      <w:proofErr w:type="spellEnd"/>
      <w:r w:rsidR="00102092" w:rsidRPr="00241420">
        <w:rPr>
          <w:rFonts w:asciiTheme="majorBidi" w:hAnsiTheme="majorBidi" w:cstheme="majorBidi"/>
          <w:color w:val="0F1115"/>
        </w:rPr>
        <w:t xml:space="preserve"> A, Al-</w:t>
      </w:r>
      <w:proofErr w:type="spellStart"/>
      <w:r w:rsidR="00102092" w:rsidRPr="00241420">
        <w:rPr>
          <w:rFonts w:asciiTheme="majorBidi" w:hAnsiTheme="majorBidi" w:cstheme="majorBidi"/>
          <w:color w:val="0F1115"/>
        </w:rPr>
        <w:t>Elaagi</w:t>
      </w:r>
      <w:proofErr w:type="spellEnd"/>
      <w:r w:rsidR="00102092" w:rsidRPr="00241420">
        <w:rPr>
          <w:rFonts w:asciiTheme="majorBidi" w:hAnsiTheme="majorBidi" w:cstheme="majorBidi"/>
          <w:color w:val="0F1115"/>
        </w:rPr>
        <w:t xml:space="preserve"> H, et al. Impact of armed conflict on health services in Sudan: A rapid assessment. </w:t>
      </w:r>
      <w:proofErr w:type="spellStart"/>
      <w:r w:rsidR="00102092" w:rsidRPr="00241420">
        <w:rPr>
          <w:rFonts w:asciiTheme="majorBidi" w:hAnsiTheme="majorBidi" w:cstheme="majorBidi"/>
          <w:color w:val="0F1115"/>
        </w:rPr>
        <w:t>Confl</w:t>
      </w:r>
      <w:proofErr w:type="spellEnd"/>
      <w:r w:rsidR="00102092" w:rsidRPr="00241420">
        <w:rPr>
          <w:rFonts w:asciiTheme="majorBidi" w:hAnsiTheme="majorBidi" w:cstheme="majorBidi"/>
          <w:color w:val="0F1115"/>
        </w:rPr>
        <w:t xml:space="preserve"> Health. </w:t>
      </w:r>
      <w:proofErr w:type="gramStart"/>
      <w:r w:rsidR="00102092" w:rsidRPr="00241420">
        <w:rPr>
          <w:rFonts w:asciiTheme="majorBidi" w:hAnsiTheme="majorBidi" w:cstheme="majorBidi"/>
          <w:color w:val="0F1115"/>
        </w:rPr>
        <w:t>2024;18:15</w:t>
      </w:r>
      <w:proofErr w:type="gramEnd"/>
      <w:r w:rsidR="00102092" w:rsidRPr="00241420">
        <w:rPr>
          <w:rFonts w:asciiTheme="majorBidi" w:hAnsiTheme="majorBidi" w:cstheme="majorBidi"/>
          <w:color w:val="0F1115"/>
        </w:rPr>
        <w:t>.</w:t>
      </w:r>
    </w:p>
    <w:p w14:paraId="752DF351" w14:textId="77777777" w:rsidR="00241420" w:rsidRDefault="001A07B9"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241420">
        <w:rPr>
          <w:rFonts w:asciiTheme="majorBidi" w:hAnsiTheme="majorBidi" w:cstheme="majorBidi"/>
          <w:color w:val="0F1115"/>
        </w:rPr>
        <w:t>Elfaki</w:t>
      </w:r>
      <w:proofErr w:type="spellEnd"/>
      <w:r w:rsidRPr="00241420">
        <w:rPr>
          <w:rFonts w:asciiTheme="majorBidi" w:hAnsiTheme="majorBidi" w:cstheme="majorBidi"/>
          <w:color w:val="0F1115"/>
        </w:rPr>
        <w:t xml:space="preserve">, A. M. H., </w:t>
      </w:r>
      <w:proofErr w:type="spellStart"/>
      <w:r w:rsidRPr="00241420">
        <w:rPr>
          <w:rFonts w:asciiTheme="majorBidi" w:hAnsiTheme="majorBidi" w:cstheme="majorBidi"/>
          <w:color w:val="0F1115"/>
        </w:rPr>
        <w:t>Agab</w:t>
      </w:r>
      <w:proofErr w:type="spellEnd"/>
      <w:r w:rsidRPr="00241420">
        <w:rPr>
          <w:rFonts w:asciiTheme="majorBidi" w:hAnsiTheme="majorBidi" w:cstheme="majorBidi"/>
          <w:color w:val="0F1115"/>
        </w:rPr>
        <w:t xml:space="preserve"> Eldour, A. A., &amp; Elsheikh, N. M. H. (2008). Sero-prevalence of immunodeficiency virus, hepatitis B and C</w:t>
      </w:r>
      <w:r w:rsidR="003C19F7" w:rsidRPr="00241420">
        <w:rPr>
          <w:rFonts w:asciiTheme="majorBidi" w:hAnsiTheme="majorBidi" w:cstheme="majorBidi"/>
          <w:color w:val="0F1115"/>
        </w:rPr>
        <w:t>,</w:t>
      </w:r>
      <w:r w:rsidRPr="00241420">
        <w:rPr>
          <w:rFonts w:asciiTheme="majorBidi" w:hAnsiTheme="majorBidi" w:cstheme="majorBidi"/>
          <w:color w:val="0F1115"/>
        </w:rPr>
        <w:t xml:space="preserve"> and syphilis among blood donors at </w:t>
      </w:r>
      <w:proofErr w:type="spellStart"/>
      <w:r w:rsidRPr="00241420">
        <w:rPr>
          <w:rFonts w:asciiTheme="majorBidi" w:hAnsiTheme="majorBidi" w:cstheme="majorBidi"/>
          <w:color w:val="0F1115"/>
        </w:rPr>
        <w:t>ElObeid</w:t>
      </w:r>
      <w:proofErr w:type="spellEnd"/>
      <w:r w:rsidRPr="00241420">
        <w:rPr>
          <w:rFonts w:asciiTheme="majorBidi" w:hAnsiTheme="majorBidi" w:cstheme="majorBidi"/>
          <w:color w:val="0F1115"/>
        </w:rPr>
        <w:t xml:space="preserve"> </w:t>
      </w:r>
      <w:r w:rsidRPr="00241420">
        <w:rPr>
          <w:rFonts w:asciiTheme="majorBidi" w:hAnsiTheme="majorBidi" w:cstheme="majorBidi"/>
          <w:color w:val="0F1115"/>
        </w:rPr>
        <w:lastRenderedPageBreak/>
        <w:t xml:space="preserve">Teaching Hospital, West Sudan. Sudan Journal of Medical Sciences, 3(4), 333-338. </w:t>
      </w:r>
      <w:hyperlink r:id="rId15" w:history="1">
        <w:r w:rsidRPr="00241420">
          <w:rPr>
            <w:rStyle w:val="Hyperlink"/>
            <w:rFonts w:asciiTheme="majorBidi" w:hAnsiTheme="majorBidi" w:cstheme="majorBidi"/>
          </w:rPr>
          <w:t>https://doi.org/10.52981/sjms.v3i4.1432</w:t>
        </w:r>
      </w:hyperlink>
    </w:p>
    <w:p w14:paraId="5B1EB58F" w14:textId="1A069F47" w:rsidR="00241420" w:rsidRDefault="003C19F7"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241420">
        <w:rPr>
          <w:rFonts w:asciiTheme="majorBidi" w:hAnsiTheme="majorBidi" w:cstheme="majorBidi"/>
          <w:color w:val="000000" w:themeColor="text1"/>
        </w:rPr>
        <w:t xml:space="preserve">Abdelaziz, M. (2020) “Prevalence of Transfusion Transmissible Infection among Healthy Blood Donors at Dongola Specialized Hospital, Sudan, 2010–2015: Prevalence </w:t>
      </w:r>
      <w:r w:rsidR="00041685" w:rsidRPr="00241420">
        <w:rPr>
          <w:rFonts w:asciiTheme="majorBidi" w:hAnsiTheme="majorBidi" w:cstheme="majorBidi"/>
          <w:color w:val="000000" w:themeColor="text1"/>
        </w:rPr>
        <w:t xml:space="preserve">of </w:t>
      </w:r>
      <w:r w:rsidRPr="00241420">
        <w:rPr>
          <w:rFonts w:asciiTheme="majorBidi" w:hAnsiTheme="majorBidi" w:cstheme="majorBidi"/>
          <w:color w:val="000000" w:themeColor="text1"/>
        </w:rPr>
        <w:t>Infections blood donors Dongola”, </w:t>
      </w:r>
      <w:r w:rsidRPr="00241420">
        <w:rPr>
          <w:rFonts w:asciiTheme="majorBidi" w:hAnsiTheme="majorBidi" w:cstheme="majorBidi"/>
          <w:i/>
          <w:iCs/>
          <w:color w:val="000000" w:themeColor="text1"/>
        </w:rPr>
        <w:t>Sudan Journal of Medical Sciences</w:t>
      </w:r>
      <w:r w:rsidRPr="00241420">
        <w:rPr>
          <w:rFonts w:asciiTheme="majorBidi" w:hAnsiTheme="majorBidi" w:cstheme="majorBidi"/>
          <w:color w:val="000000" w:themeColor="text1"/>
        </w:rPr>
        <w:t xml:space="preserve">, 15(2), pp. 163–170. </w:t>
      </w:r>
      <w:hyperlink r:id="rId16" w:history="1">
        <w:r w:rsidR="00241420" w:rsidRPr="00384091">
          <w:rPr>
            <w:rStyle w:val="Hyperlink"/>
            <w:rFonts w:asciiTheme="majorBidi" w:hAnsiTheme="majorBidi" w:cstheme="majorBidi"/>
          </w:rPr>
          <w:t>https://doi.org/10.18502/sjms.v15i2.6787</w:t>
        </w:r>
      </w:hyperlink>
      <w:r w:rsidR="00241420">
        <w:rPr>
          <w:rFonts w:asciiTheme="majorBidi" w:hAnsiTheme="majorBidi" w:cstheme="majorBidi"/>
          <w:color w:val="0F1115"/>
        </w:rPr>
        <w:t xml:space="preserve"> </w:t>
      </w:r>
    </w:p>
    <w:p w14:paraId="4F8E97FC" w14:textId="77777777" w:rsidR="00637DAD" w:rsidRDefault="00041685"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241420">
        <w:rPr>
          <w:rFonts w:asciiTheme="majorBidi" w:hAnsiTheme="majorBidi" w:cstheme="majorBidi"/>
          <w:color w:val="222222"/>
          <w:shd w:val="clear" w:color="auto" w:fill="FFFFFF"/>
        </w:rPr>
        <w:t xml:space="preserve">Bazie, E.A., Ali, M.A., Hamza, H.B., </w:t>
      </w:r>
      <w:proofErr w:type="spellStart"/>
      <w:r w:rsidRPr="00241420">
        <w:rPr>
          <w:rFonts w:asciiTheme="majorBidi" w:hAnsiTheme="majorBidi" w:cstheme="majorBidi"/>
          <w:color w:val="222222"/>
          <w:shd w:val="clear" w:color="auto" w:fill="FFFFFF"/>
        </w:rPr>
        <w:t>Magzoub</w:t>
      </w:r>
      <w:proofErr w:type="spellEnd"/>
      <w:r w:rsidRPr="00241420">
        <w:rPr>
          <w:rFonts w:asciiTheme="majorBidi" w:hAnsiTheme="majorBidi" w:cstheme="majorBidi"/>
          <w:color w:val="222222"/>
          <w:shd w:val="clear" w:color="auto" w:fill="FFFFFF"/>
        </w:rPr>
        <w:t>, O.S., Salih, M.S. and Haroun, B.E. (2015). Sero-prevalence of viral transfusion-transmissible infections among blood donors at Kosti Teaching Hospital, White Nile State/Sudan. </w:t>
      </w:r>
      <w:r w:rsidRPr="00241420">
        <w:rPr>
          <w:rFonts w:asciiTheme="majorBidi" w:hAnsiTheme="majorBidi" w:cstheme="majorBidi"/>
          <w:i/>
          <w:iCs/>
          <w:color w:val="222222"/>
          <w:shd w:val="clear" w:color="auto" w:fill="FFFFFF"/>
        </w:rPr>
        <w:t xml:space="preserve">Int J Curr </w:t>
      </w:r>
      <w:proofErr w:type="spellStart"/>
      <w:r w:rsidRPr="00241420">
        <w:rPr>
          <w:rFonts w:asciiTheme="majorBidi" w:hAnsiTheme="majorBidi" w:cstheme="majorBidi"/>
          <w:i/>
          <w:iCs/>
          <w:color w:val="222222"/>
          <w:shd w:val="clear" w:color="auto" w:fill="FFFFFF"/>
        </w:rPr>
        <w:t>Microbiol</w:t>
      </w:r>
      <w:proofErr w:type="spellEnd"/>
      <w:r w:rsidRPr="00241420">
        <w:rPr>
          <w:rFonts w:asciiTheme="majorBidi" w:hAnsiTheme="majorBidi" w:cstheme="majorBidi"/>
          <w:i/>
          <w:iCs/>
          <w:color w:val="222222"/>
          <w:shd w:val="clear" w:color="auto" w:fill="FFFFFF"/>
        </w:rPr>
        <w:t xml:space="preserve"> App Sci</w:t>
      </w:r>
      <w:r w:rsidRPr="00241420">
        <w:rPr>
          <w:rFonts w:asciiTheme="majorBidi" w:hAnsiTheme="majorBidi" w:cstheme="majorBidi"/>
          <w:color w:val="222222"/>
          <w:shd w:val="clear" w:color="auto" w:fill="FFFFFF"/>
        </w:rPr>
        <w:t>, </w:t>
      </w:r>
      <w:r w:rsidRPr="00241420">
        <w:rPr>
          <w:rFonts w:asciiTheme="majorBidi" w:hAnsiTheme="majorBidi" w:cstheme="majorBidi"/>
          <w:i/>
          <w:iCs/>
          <w:color w:val="222222"/>
          <w:shd w:val="clear" w:color="auto" w:fill="FFFFFF"/>
        </w:rPr>
        <w:t>4</w:t>
      </w:r>
      <w:r w:rsidRPr="00241420">
        <w:rPr>
          <w:rFonts w:asciiTheme="majorBidi" w:hAnsiTheme="majorBidi" w:cstheme="majorBidi"/>
          <w:color w:val="222222"/>
          <w:shd w:val="clear" w:color="auto" w:fill="FFFFFF"/>
        </w:rPr>
        <w:t>(5), pp.1132-1138.</w:t>
      </w:r>
    </w:p>
    <w:p w14:paraId="356C9F75"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637DAD">
        <w:rPr>
          <w:rFonts w:asciiTheme="majorBidi" w:hAnsiTheme="majorBidi" w:cstheme="majorBidi"/>
          <w:color w:val="0F1115"/>
        </w:rPr>
        <w:t xml:space="preserve">Schweitzer, A., Horn, J., Mikolajczyk, R. T., Krause, G., &amp; Ott, J. J. (2015). Estimations of worldwide prevalence of chronic hepatitis B virus infection: a systematic review of data published between 1965 and 2013. Lancet, 386(10003), 1546-1555. </w:t>
      </w:r>
      <w:hyperlink r:id="rId17" w:history="1">
        <w:r w:rsidRPr="00637DAD">
          <w:rPr>
            <w:rStyle w:val="Hyperlink"/>
            <w:rFonts w:asciiTheme="majorBidi" w:hAnsiTheme="majorBidi" w:cstheme="majorBidi"/>
          </w:rPr>
          <w:t>https://doi.org/10.1016/S0140-6736(15)61412-X</w:t>
        </w:r>
      </w:hyperlink>
    </w:p>
    <w:p w14:paraId="63324394"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637DAD">
        <w:rPr>
          <w:rFonts w:asciiTheme="majorBidi" w:hAnsiTheme="majorBidi" w:cstheme="majorBidi"/>
          <w:color w:val="0F1115"/>
        </w:rPr>
        <w:t xml:space="preserve">World Health Organization. (2017). Hepatitis B vaccines: WHO position paper – July 2017. </w:t>
      </w:r>
      <w:proofErr w:type="spellStart"/>
      <w:r w:rsidRPr="00637DAD">
        <w:rPr>
          <w:rFonts w:asciiTheme="majorBidi" w:hAnsiTheme="majorBidi" w:cstheme="majorBidi"/>
          <w:color w:val="0F1115"/>
        </w:rPr>
        <w:t>Wkly</w:t>
      </w:r>
      <w:proofErr w:type="spellEnd"/>
      <w:r w:rsidRPr="00637DAD">
        <w:rPr>
          <w:rFonts w:asciiTheme="majorBidi" w:hAnsiTheme="majorBidi" w:cstheme="majorBidi"/>
          <w:color w:val="0F1115"/>
        </w:rPr>
        <w:t xml:space="preserve"> Epidemiol Rec, 92(27), 369-392. </w:t>
      </w:r>
      <w:hyperlink r:id="rId18" w:history="1">
        <w:r w:rsidRPr="00637DAD">
          <w:rPr>
            <w:rStyle w:val="Hyperlink"/>
            <w:rFonts w:asciiTheme="majorBidi" w:hAnsiTheme="majorBidi" w:cstheme="majorBidi"/>
          </w:rPr>
          <w:t>https://www.who.int/publications/i/item/who-wer9227-369-392</w:t>
        </w:r>
      </w:hyperlink>
    </w:p>
    <w:p w14:paraId="234D2469" w14:textId="77777777" w:rsidR="00637DAD" w:rsidRDefault="00637DAD"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00000" w:themeColor="text1"/>
        </w:rPr>
        <w:t>Prugger</w:t>
      </w:r>
      <w:proofErr w:type="spellEnd"/>
      <w:r w:rsidRPr="00637DAD">
        <w:rPr>
          <w:rFonts w:asciiTheme="majorBidi" w:hAnsiTheme="majorBidi" w:cstheme="majorBidi"/>
          <w:color w:val="000000" w:themeColor="text1"/>
        </w:rPr>
        <w:t xml:space="preserve">, C., Laperche, S., Murphy, E. L., Bloch, E. M., Kaidarova, Z., </w:t>
      </w:r>
      <w:proofErr w:type="spellStart"/>
      <w:r w:rsidRPr="00637DAD">
        <w:rPr>
          <w:rFonts w:asciiTheme="majorBidi" w:hAnsiTheme="majorBidi" w:cstheme="majorBidi"/>
          <w:color w:val="000000" w:themeColor="text1"/>
        </w:rPr>
        <w:t>Tafflet</w:t>
      </w:r>
      <w:proofErr w:type="spellEnd"/>
      <w:r w:rsidRPr="00637DAD">
        <w:rPr>
          <w:rFonts w:asciiTheme="majorBidi" w:hAnsiTheme="majorBidi" w:cstheme="majorBidi"/>
          <w:color w:val="000000" w:themeColor="text1"/>
        </w:rPr>
        <w:t xml:space="preserve">, M., Lefrère, J. J., &amp; </w:t>
      </w:r>
      <w:proofErr w:type="spellStart"/>
      <w:r w:rsidRPr="00637DAD">
        <w:rPr>
          <w:rFonts w:asciiTheme="majorBidi" w:hAnsiTheme="majorBidi" w:cstheme="majorBidi"/>
          <w:color w:val="000000" w:themeColor="text1"/>
        </w:rPr>
        <w:t>Jouven</w:t>
      </w:r>
      <w:proofErr w:type="spellEnd"/>
      <w:r w:rsidRPr="00637DAD">
        <w:rPr>
          <w:rFonts w:asciiTheme="majorBidi" w:hAnsiTheme="majorBidi" w:cstheme="majorBidi"/>
          <w:color w:val="000000" w:themeColor="text1"/>
        </w:rPr>
        <w:t xml:space="preserve">, X. (2016). Screening for transfusion transmissible infections using rapid diagnostic tests in Africa: a potential hazard to blood </w:t>
      </w:r>
      <w:proofErr w:type="gramStart"/>
      <w:r w:rsidRPr="00637DAD">
        <w:rPr>
          <w:rFonts w:asciiTheme="majorBidi" w:hAnsiTheme="majorBidi" w:cstheme="majorBidi"/>
          <w:color w:val="000000" w:themeColor="text1"/>
        </w:rPr>
        <w:t>safety?.</w:t>
      </w:r>
      <w:proofErr w:type="gramEnd"/>
      <w:r w:rsidRPr="00637DAD">
        <w:rPr>
          <w:rFonts w:asciiTheme="majorBidi" w:hAnsiTheme="majorBidi" w:cstheme="majorBidi"/>
          <w:color w:val="000000" w:themeColor="text1"/>
        </w:rPr>
        <w:t> </w:t>
      </w:r>
      <w:r w:rsidRPr="00637DAD">
        <w:rPr>
          <w:rFonts w:asciiTheme="majorBidi" w:hAnsiTheme="majorBidi" w:cstheme="majorBidi"/>
          <w:i/>
          <w:iCs/>
          <w:color w:val="000000" w:themeColor="text1"/>
        </w:rPr>
        <w:t>Vox sanguinis</w:t>
      </w:r>
      <w:r w:rsidRPr="00637DAD">
        <w:rPr>
          <w:rFonts w:asciiTheme="majorBidi" w:hAnsiTheme="majorBidi" w:cstheme="majorBidi"/>
          <w:color w:val="000000" w:themeColor="text1"/>
        </w:rPr>
        <w:t>, </w:t>
      </w:r>
      <w:r w:rsidRPr="00637DAD">
        <w:rPr>
          <w:rFonts w:asciiTheme="majorBidi" w:hAnsiTheme="majorBidi" w:cstheme="majorBidi"/>
          <w:i/>
          <w:iCs/>
          <w:color w:val="000000" w:themeColor="text1"/>
        </w:rPr>
        <w:t>110</w:t>
      </w:r>
      <w:r w:rsidRPr="00637DAD">
        <w:rPr>
          <w:rFonts w:asciiTheme="majorBidi" w:hAnsiTheme="majorBidi" w:cstheme="majorBidi"/>
          <w:color w:val="000000" w:themeColor="text1"/>
        </w:rPr>
        <w:t xml:space="preserve">(2), 196–198. </w:t>
      </w:r>
      <w:hyperlink r:id="rId19" w:history="1">
        <w:r w:rsidRPr="00384091">
          <w:rPr>
            <w:rStyle w:val="Hyperlink"/>
            <w:rFonts w:asciiTheme="majorBidi" w:hAnsiTheme="majorBidi" w:cstheme="majorBidi"/>
          </w:rPr>
          <w:t>https://doi.org/10.1111/vox.12327</w:t>
        </w:r>
      </w:hyperlink>
      <w:r>
        <w:rPr>
          <w:rFonts w:asciiTheme="majorBidi" w:hAnsiTheme="majorBidi" w:cstheme="majorBidi"/>
          <w:color w:val="000000" w:themeColor="text1"/>
        </w:rPr>
        <w:t xml:space="preserve"> </w:t>
      </w:r>
    </w:p>
    <w:p w14:paraId="53937EE5"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r w:rsidRPr="00637DAD">
        <w:rPr>
          <w:rFonts w:asciiTheme="majorBidi" w:hAnsiTheme="majorBidi" w:cstheme="majorBidi"/>
          <w:color w:val="0F1115"/>
        </w:rPr>
        <w:t xml:space="preserve">Hajarizadeh, B., </w:t>
      </w:r>
      <w:proofErr w:type="spellStart"/>
      <w:r w:rsidRPr="00637DAD">
        <w:rPr>
          <w:rFonts w:asciiTheme="majorBidi" w:hAnsiTheme="majorBidi" w:cstheme="majorBidi"/>
          <w:color w:val="0F1115"/>
        </w:rPr>
        <w:t>Grebely</w:t>
      </w:r>
      <w:proofErr w:type="spellEnd"/>
      <w:r w:rsidRPr="00637DAD">
        <w:rPr>
          <w:rFonts w:asciiTheme="majorBidi" w:hAnsiTheme="majorBidi" w:cstheme="majorBidi"/>
          <w:color w:val="0F1115"/>
        </w:rPr>
        <w:t xml:space="preserve">, J., &amp; Dore, G. J. (2013). Epidemiology and natural history of HCV infection. Nat Rev Gastroenterol Hepatol, 10(9), 553-562. </w:t>
      </w:r>
      <w:hyperlink r:id="rId20" w:history="1">
        <w:r w:rsidRPr="00637DAD">
          <w:rPr>
            <w:rStyle w:val="Hyperlink"/>
            <w:rFonts w:asciiTheme="majorBidi" w:hAnsiTheme="majorBidi" w:cstheme="majorBidi"/>
          </w:rPr>
          <w:t>https://doi.org/10.1038/nrgastro.2013.107</w:t>
        </w:r>
      </w:hyperlink>
    </w:p>
    <w:p w14:paraId="0894EE6C" w14:textId="77777777" w:rsid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F1115"/>
        </w:rPr>
        <w:t>Biadgo</w:t>
      </w:r>
      <w:proofErr w:type="spellEnd"/>
      <w:r w:rsidRPr="00637DAD">
        <w:rPr>
          <w:rFonts w:asciiTheme="majorBidi" w:hAnsiTheme="majorBidi" w:cstheme="majorBidi"/>
          <w:color w:val="0F1115"/>
        </w:rPr>
        <w:t xml:space="preserve">, B., Shiferaw, E., Woldu, B., Alene, K. A., &amp; </w:t>
      </w:r>
      <w:proofErr w:type="spellStart"/>
      <w:r w:rsidRPr="00637DAD">
        <w:rPr>
          <w:rFonts w:asciiTheme="majorBidi" w:hAnsiTheme="majorBidi" w:cstheme="majorBidi"/>
          <w:color w:val="0F1115"/>
        </w:rPr>
        <w:t>Melku</w:t>
      </w:r>
      <w:proofErr w:type="spellEnd"/>
      <w:r w:rsidRPr="00637DAD">
        <w:rPr>
          <w:rFonts w:asciiTheme="majorBidi" w:hAnsiTheme="majorBidi" w:cstheme="majorBidi"/>
          <w:color w:val="0F1115"/>
        </w:rPr>
        <w:t xml:space="preserve">, M. (2017). Transfusion-transmissible viral infections among blood donors at the North Gondar district blood bank, northwest Ethiopia: A </w:t>
      </w:r>
      <w:proofErr w:type="gramStart"/>
      <w:r w:rsidRPr="00637DAD">
        <w:rPr>
          <w:rFonts w:asciiTheme="majorBidi" w:hAnsiTheme="majorBidi" w:cstheme="majorBidi"/>
          <w:color w:val="0F1115"/>
        </w:rPr>
        <w:t>three year</w:t>
      </w:r>
      <w:proofErr w:type="gramEnd"/>
      <w:r w:rsidRPr="00637DAD">
        <w:rPr>
          <w:rFonts w:asciiTheme="majorBidi" w:hAnsiTheme="majorBidi" w:cstheme="majorBidi"/>
          <w:color w:val="0F1115"/>
        </w:rPr>
        <w:t xml:space="preserve"> retrospective study. </w:t>
      </w:r>
      <w:proofErr w:type="spellStart"/>
      <w:r w:rsidRPr="00637DAD">
        <w:rPr>
          <w:rFonts w:asciiTheme="majorBidi" w:hAnsiTheme="majorBidi" w:cstheme="majorBidi"/>
          <w:color w:val="0F1115"/>
        </w:rPr>
        <w:t>PLoS</w:t>
      </w:r>
      <w:proofErr w:type="spellEnd"/>
      <w:r w:rsidRPr="00637DAD">
        <w:rPr>
          <w:rFonts w:asciiTheme="majorBidi" w:hAnsiTheme="majorBidi" w:cstheme="majorBidi"/>
          <w:color w:val="0F1115"/>
        </w:rPr>
        <w:t xml:space="preserve"> One, 12(7), e0180416. </w:t>
      </w:r>
      <w:hyperlink r:id="rId21" w:history="1">
        <w:r w:rsidRPr="00637DAD">
          <w:rPr>
            <w:rStyle w:val="Hyperlink"/>
            <w:rFonts w:asciiTheme="majorBidi" w:hAnsiTheme="majorBidi" w:cstheme="majorBidi"/>
          </w:rPr>
          <w:t>https://doi.org/10.1371/journal.pone.0180416</w:t>
        </w:r>
      </w:hyperlink>
    </w:p>
    <w:p w14:paraId="556F54E9" w14:textId="68BF2901" w:rsidR="00102092" w:rsidRPr="00637DAD"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637DAD">
        <w:rPr>
          <w:rFonts w:asciiTheme="majorBidi" w:hAnsiTheme="majorBidi" w:cstheme="majorBidi"/>
          <w:color w:val="0F1115"/>
        </w:rPr>
        <w:t>Farshadpour</w:t>
      </w:r>
      <w:proofErr w:type="spellEnd"/>
      <w:r w:rsidRPr="00637DAD">
        <w:rPr>
          <w:rFonts w:asciiTheme="majorBidi" w:hAnsiTheme="majorBidi" w:cstheme="majorBidi"/>
          <w:color w:val="0F1115"/>
        </w:rPr>
        <w:t xml:space="preserve">, F., Taherkhani, R., Tajbakhsh, S., Gholizadeh Tangestani, M., Hajiani, G., Sharifi, N., Taherkhani, S., &amp; </w:t>
      </w:r>
      <w:proofErr w:type="spellStart"/>
      <w:r w:rsidRPr="00637DAD">
        <w:rPr>
          <w:rFonts w:asciiTheme="majorBidi" w:hAnsiTheme="majorBidi" w:cstheme="majorBidi"/>
          <w:color w:val="0F1115"/>
        </w:rPr>
        <w:t>Nejadbolkheyr</w:t>
      </w:r>
      <w:proofErr w:type="spellEnd"/>
      <w:r w:rsidRPr="00637DAD">
        <w:rPr>
          <w:rFonts w:asciiTheme="majorBidi" w:hAnsiTheme="majorBidi" w:cstheme="majorBidi"/>
          <w:color w:val="0F1115"/>
        </w:rPr>
        <w:t xml:space="preserve">, A. (2016). Prevalence and trends of </w:t>
      </w:r>
      <w:r w:rsidRPr="00637DAD">
        <w:rPr>
          <w:rFonts w:asciiTheme="majorBidi" w:hAnsiTheme="majorBidi" w:cstheme="majorBidi"/>
          <w:color w:val="0F1115"/>
        </w:rPr>
        <w:lastRenderedPageBreak/>
        <w:t xml:space="preserve">transfusion-transmissible viral infections among blood donors in south of Iran: An eleven-year retrospective study. </w:t>
      </w:r>
      <w:proofErr w:type="spellStart"/>
      <w:r w:rsidRPr="00637DAD">
        <w:rPr>
          <w:rFonts w:asciiTheme="majorBidi" w:hAnsiTheme="majorBidi" w:cstheme="majorBidi"/>
          <w:color w:val="0F1115"/>
        </w:rPr>
        <w:t>PLoS</w:t>
      </w:r>
      <w:proofErr w:type="spellEnd"/>
      <w:r w:rsidRPr="00637DAD">
        <w:rPr>
          <w:rFonts w:asciiTheme="majorBidi" w:hAnsiTheme="majorBidi" w:cstheme="majorBidi"/>
          <w:color w:val="0F1115"/>
        </w:rPr>
        <w:t xml:space="preserve"> One. </w:t>
      </w:r>
      <w:hyperlink r:id="rId22" w:history="1">
        <w:r w:rsidRPr="00637DAD">
          <w:rPr>
            <w:rStyle w:val="Hyperlink"/>
            <w:rFonts w:asciiTheme="majorBidi" w:hAnsiTheme="majorBidi" w:cstheme="majorBidi"/>
          </w:rPr>
          <w:t>https://doi.org/10.1371/journal.pone.0157615</w:t>
        </w:r>
      </w:hyperlink>
      <w:r w:rsidRPr="00637DAD">
        <w:rPr>
          <w:rFonts w:asciiTheme="majorBidi" w:hAnsiTheme="majorBidi" w:cstheme="majorBidi"/>
          <w:color w:val="0F1115"/>
        </w:rPr>
        <w:tab/>
      </w:r>
    </w:p>
    <w:p w14:paraId="2B194EEE" w14:textId="77777777" w:rsidR="007A6987" w:rsidRPr="00780438" w:rsidRDefault="007A6987" w:rsidP="00780438">
      <w:pPr>
        <w:spacing w:line="360" w:lineRule="auto"/>
        <w:jc w:val="both"/>
        <w:rPr>
          <w:rFonts w:asciiTheme="majorBidi" w:hAnsiTheme="majorBidi" w:cstheme="majorBidi"/>
          <w:sz w:val="24"/>
          <w:szCs w:val="24"/>
        </w:rPr>
      </w:pPr>
    </w:p>
    <w:sectPr w:rsidR="007A6987" w:rsidRPr="0078043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5457" w14:textId="77777777" w:rsidR="00CC1B96" w:rsidRDefault="00CC1B96" w:rsidP="009F42FF">
      <w:pPr>
        <w:spacing w:after="0" w:line="240" w:lineRule="auto"/>
      </w:pPr>
      <w:r>
        <w:separator/>
      </w:r>
    </w:p>
  </w:endnote>
  <w:endnote w:type="continuationSeparator" w:id="0">
    <w:p w14:paraId="4CE45F89" w14:textId="77777777" w:rsidR="00CC1B96" w:rsidRDefault="00CC1B96" w:rsidP="009F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BE6C" w14:textId="77777777" w:rsidR="009F42FF" w:rsidRDefault="009F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F51C" w14:textId="77777777" w:rsidR="009F42FF" w:rsidRDefault="009F4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C9F" w14:textId="77777777" w:rsidR="009F42FF" w:rsidRDefault="009F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8C24" w14:textId="77777777" w:rsidR="00CC1B96" w:rsidRDefault="00CC1B96" w:rsidP="009F42FF">
      <w:pPr>
        <w:spacing w:after="0" w:line="240" w:lineRule="auto"/>
      </w:pPr>
      <w:r>
        <w:separator/>
      </w:r>
    </w:p>
  </w:footnote>
  <w:footnote w:type="continuationSeparator" w:id="0">
    <w:p w14:paraId="370C9C57" w14:textId="77777777" w:rsidR="00CC1B96" w:rsidRDefault="00CC1B96" w:rsidP="009F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E2ED" w14:textId="32A507F9" w:rsidR="009F42FF" w:rsidRDefault="00000000">
    <w:pPr>
      <w:pStyle w:val="Header"/>
    </w:pPr>
    <w:r>
      <w:rPr>
        <w:noProof/>
      </w:rPr>
      <w:pict w14:anchorId="7E08C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8FB3" w14:textId="5B395153" w:rsidR="009F42FF" w:rsidRDefault="00000000">
    <w:pPr>
      <w:pStyle w:val="Header"/>
    </w:pPr>
    <w:r>
      <w:rPr>
        <w:noProof/>
      </w:rPr>
      <w:pict w14:anchorId="22B37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5A12" w14:textId="67E46959" w:rsidR="009F42FF" w:rsidRDefault="00000000">
    <w:pPr>
      <w:pStyle w:val="Header"/>
    </w:pPr>
    <w:r>
      <w:rPr>
        <w:noProof/>
      </w:rPr>
      <w:pict w14:anchorId="3AF8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F2D"/>
    <w:multiLevelType w:val="multilevel"/>
    <w:tmpl w:val="38A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178B"/>
    <w:multiLevelType w:val="multilevel"/>
    <w:tmpl w:val="D17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910"/>
    <w:multiLevelType w:val="multilevel"/>
    <w:tmpl w:val="45E4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34AE"/>
    <w:multiLevelType w:val="multilevel"/>
    <w:tmpl w:val="561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0411D"/>
    <w:multiLevelType w:val="multilevel"/>
    <w:tmpl w:val="E2A8ECA8"/>
    <w:lvl w:ilvl="0">
      <w:start w:val="1"/>
      <w:numFmt w:val="decimal"/>
      <w:lvlText w:val="%1."/>
      <w:lvlJc w:val="left"/>
      <w:pPr>
        <w:tabs>
          <w:tab w:val="num" w:pos="2520"/>
        </w:tabs>
        <w:ind w:left="25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12F0A"/>
    <w:multiLevelType w:val="multilevel"/>
    <w:tmpl w:val="B5D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3ABF"/>
    <w:multiLevelType w:val="multilevel"/>
    <w:tmpl w:val="FA1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30437"/>
    <w:multiLevelType w:val="multilevel"/>
    <w:tmpl w:val="BDD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811E1"/>
    <w:multiLevelType w:val="multilevel"/>
    <w:tmpl w:val="5306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3791A"/>
    <w:multiLevelType w:val="multilevel"/>
    <w:tmpl w:val="C99290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4F78"/>
    <w:multiLevelType w:val="multilevel"/>
    <w:tmpl w:val="D09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90949"/>
    <w:multiLevelType w:val="multilevel"/>
    <w:tmpl w:val="EA3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2664D"/>
    <w:multiLevelType w:val="multilevel"/>
    <w:tmpl w:val="BCE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827CF"/>
    <w:multiLevelType w:val="multilevel"/>
    <w:tmpl w:val="F97E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CA4A8D"/>
    <w:multiLevelType w:val="multilevel"/>
    <w:tmpl w:val="820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208E1"/>
    <w:multiLevelType w:val="multilevel"/>
    <w:tmpl w:val="9D06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013D1B"/>
    <w:multiLevelType w:val="multilevel"/>
    <w:tmpl w:val="D404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690481">
    <w:abstractNumId w:val="11"/>
  </w:num>
  <w:num w:numId="2" w16cid:durableId="107240424">
    <w:abstractNumId w:val="6"/>
  </w:num>
  <w:num w:numId="3" w16cid:durableId="898512694">
    <w:abstractNumId w:val="14"/>
  </w:num>
  <w:num w:numId="4" w16cid:durableId="1982078542">
    <w:abstractNumId w:val="8"/>
  </w:num>
  <w:num w:numId="5" w16cid:durableId="650326018">
    <w:abstractNumId w:val="2"/>
  </w:num>
  <w:num w:numId="6" w16cid:durableId="1764109994">
    <w:abstractNumId w:val="16"/>
  </w:num>
  <w:num w:numId="7" w16cid:durableId="855655923">
    <w:abstractNumId w:val="7"/>
  </w:num>
  <w:num w:numId="8" w16cid:durableId="2112823372">
    <w:abstractNumId w:val="9"/>
  </w:num>
  <w:num w:numId="9" w16cid:durableId="1088769745">
    <w:abstractNumId w:val="0"/>
  </w:num>
  <w:num w:numId="10" w16cid:durableId="997424263">
    <w:abstractNumId w:val="1"/>
  </w:num>
  <w:num w:numId="11" w16cid:durableId="972052911">
    <w:abstractNumId w:val="5"/>
  </w:num>
  <w:num w:numId="12" w16cid:durableId="1932932370">
    <w:abstractNumId w:val="3"/>
  </w:num>
  <w:num w:numId="13" w16cid:durableId="91896032">
    <w:abstractNumId w:val="15"/>
  </w:num>
  <w:num w:numId="14" w16cid:durableId="87429851">
    <w:abstractNumId w:val="10"/>
  </w:num>
  <w:num w:numId="15" w16cid:durableId="1535583545">
    <w:abstractNumId w:val="13"/>
  </w:num>
  <w:num w:numId="16" w16cid:durableId="19936122">
    <w:abstractNumId w:val="12"/>
  </w:num>
  <w:num w:numId="17" w16cid:durableId="785730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15"/>
    <w:rsid w:val="000231FE"/>
    <w:rsid w:val="00041685"/>
    <w:rsid w:val="000701D5"/>
    <w:rsid w:val="000B4C14"/>
    <w:rsid w:val="000E7E15"/>
    <w:rsid w:val="001016A2"/>
    <w:rsid w:val="00102092"/>
    <w:rsid w:val="00104332"/>
    <w:rsid w:val="00141770"/>
    <w:rsid w:val="00141D7B"/>
    <w:rsid w:val="0015260C"/>
    <w:rsid w:val="0018008F"/>
    <w:rsid w:val="001A07B9"/>
    <w:rsid w:val="001D0C2E"/>
    <w:rsid w:val="001E41CD"/>
    <w:rsid w:val="001E6704"/>
    <w:rsid w:val="002103A2"/>
    <w:rsid w:val="00241420"/>
    <w:rsid w:val="00262389"/>
    <w:rsid w:val="002704B1"/>
    <w:rsid w:val="002844C5"/>
    <w:rsid w:val="002A3563"/>
    <w:rsid w:val="002C58D7"/>
    <w:rsid w:val="00307222"/>
    <w:rsid w:val="00313EE4"/>
    <w:rsid w:val="003A6A0E"/>
    <w:rsid w:val="003B22A7"/>
    <w:rsid w:val="003C19F7"/>
    <w:rsid w:val="003C5352"/>
    <w:rsid w:val="004021E0"/>
    <w:rsid w:val="004033C6"/>
    <w:rsid w:val="00454637"/>
    <w:rsid w:val="00497697"/>
    <w:rsid w:val="004B730F"/>
    <w:rsid w:val="004E324E"/>
    <w:rsid w:val="004E5360"/>
    <w:rsid w:val="004F7EAB"/>
    <w:rsid w:val="00522C1D"/>
    <w:rsid w:val="00523501"/>
    <w:rsid w:val="00536110"/>
    <w:rsid w:val="00544C0E"/>
    <w:rsid w:val="00567B1B"/>
    <w:rsid w:val="005923F2"/>
    <w:rsid w:val="0059394D"/>
    <w:rsid w:val="005B4C7E"/>
    <w:rsid w:val="00637DAD"/>
    <w:rsid w:val="006452C4"/>
    <w:rsid w:val="00645965"/>
    <w:rsid w:val="006578E0"/>
    <w:rsid w:val="00660D59"/>
    <w:rsid w:val="00670615"/>
    <w:rsid w:val="00680455"/>
    <w:rsid w:val="006A6774"/>
    <w:rsid w:val="006C02CE"/>
    <w:rsid w:val="0074054C"/>
    <w:rsid w:val="00754DB7"/>
    <w:rsid w:val="00763DAA"/>
    <w:rsid w:val="00780438"/>
    <w:rsid w:val="007979D8"/>
    <w:rsid w:val="007A2B27"/>
    <w:rsid w:val="007A5D79"/>
    <w:rsid w:val="007A6987"/>
    <w:rsid w:val="007D1022"/>
    <w:rsid w:val="00865969"/>
    <w:rsid w:val="00873288"/>
    <w:rsid w:val="00896850"/>
    <w:rsid w:val="008B362D"/>
    <w:rsid w:val="008B701F"/>
    <w:rsid w:val="008D6E22"/>
    <w:rsid w:val="008D71AA"/>
    <w:rsid w:val="00914169"/>
    <w:rsid w:val="009249B6"/>
    <w:rsid w:val="00977537"/>
    <w:rsid w:val="009F42FF"/>
    <w:rsid w:val="009F66C5"/>
    <w:rsid w:val="00AC4B75"/>
    <w:rsid w:val="00AC4CFF"/>
    <w:rsid w:val="00AE0B19"/>
    <w:rsid w:val="00AF117A"/>
    <w:rsid w:val="00B0467F"/>
    <w:rsid w:val="00B41650"/>
    <w:rsid w:val="00B63784"/>
    <w:rsid w:val="00B6767A"/>
    <w:rsid w:val="00C3667B"/>
    <w:rsid w:val="00C37945"/>
    <w:rsid w:val="00C751D3"/>
    <w:rsid w:val="00C92DB4"/>
    <w:rsid w:val="00C94A8F"/>
    <w:rsid w:val="00CC1B96"/>
    <w:rsid w:val="00CE13D2"/>
    <w:rsid w:val="00CF3F8E"/>
    <w:rsid w:val="00CF56D3"/>
    <w:rsid w:val="00D01DC9"/>
    <w:rsid w:val="00D60B8A"/>
    <w:rsid w:val="00D85477"/>
    <w:rsid w:val="00D95555"/>
    <w:rsid w:val="00DA78B2"/>
    <w:rsid w:val="00DB6112"/>
    <w:rsid w:val="00E10F56"/>
    <w:rsid w:val="00E23BA7"/>
    <w:rsid w:val="00E2724E"/>
    <w:rsid w:val="00E72E7C"/>
    <w:rsid w:val="00EC55C3"/>
    <w:rsid w:val="00ED5E03"/>
    <w:rsid w:val="00F14602"/>
    <w:rsid w:val="00F46FC3"/>
    <w:rsid w:val="00F474B2"/>
    <w:rsid w:val="00F675ED"/>
    <w:rsid w:val="00F75A11"/>
    <w:rsid w:val="00F9321D"/>
    <w:rsid w:val="00FA1F8C"/>
    <w:rsid w:val="00FB187F"/>
    <w:rsid w:val="00FB7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B9AB"/>
  <w15:chartTrackingRefBased/>
  <w15:docId w15:val="{48BE48B5-9ED3-4589-8DDC-95F7797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5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9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965"/>
    <w:rPr>
      <w:rFonts w:ascii="Times New Roman" w:eastAsia="Times New Roman" w:hAnsi="Times New Roman" w:cs="Times New Roman"/>
      <w:b/>
      <w:bCs/>
      <w:sz w:val="24"/>
      <w:szCs w:val="24"/>
    </w:rPr>
  </w:style>
  <w:style w:type="paragraph" w:customStyle="1" w:styleId="ds-markdown-paragraph">
    <w:name w:val="ds-markdown-paragraph"/>
    <w:basedOn w:val="Normal"/>
    <w:rsid w:val="00645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965"/>
    <w:rPr>
      <w:b/>
      <w:bCs/>
    </w:rPr>
  </w:style>
  <w:style w:type="character" w:styleId="Hyperlink">
    <w:name w:val="Hyperlink"/>
    <w:basedOn w:val="DefaultParagraphFont"/>
    <w:uiPriority w:val="99"/>
    <w:unhideWhenUsed/>
    <w:rsid w:val="00645965"/>
    <w:rPr>
      <w:color w:val="0000FF"/>
      <w:u w:val="single"/>
    </w:rPr>
  </w:style>
  <w:style w:type="character" w:styleId="Emphasis">
    <w:name w:val="Emphasis"/>
    <w:basedOn w:val="DefaultParagraphFont"/>
    <w:uiPriority w:val="20"/>
    <w:qFormat/>
    <w:rsid w:val="00645965"/>
    <w:rPr>
      <w:i/>
      <w:iCs/>
    </w:rPr>
  </w:style>
  <w:style w:type="character" w:customStyle="1" w:styleId="Heading1Char">
    <w:name w:val="Heading 1 Char"/>
    <w:basedOn w:val="DefaultParagraphFont"/>
    <w:link w:val="Heading1"/>
    <w:uiPriority w:val="9"/>
    <w:rsid w:val="007A2B2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67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87F"/>
    <w:rPr>
      <w:rFonts w:ascii="Arial-BoldMT" w:hAnsi="Arial-BoldMT" w:hint="default"/>
      <w:b/>
      <w:bCs/>
      <w:i w:val="0"/>
      <w:iCs w:val="0"/>
      <w:color w:val="000000"/>
      <w:sz w:val="22"/>
      <w:szCs w:val="22"/>
    </w:rPr>
  </w:style>
  <w:style w:type="character" w:customStyle="1" w:styleId="fontstyle11">
    <w:name w:val="fontstyle11"/>
    <w:basedOn w:val="DefaultParagraphFont"/>
    <w:rsid w:val="00FB187F"/>
    <w:rPr>
      <w:rFonts w:ascii="ArialMT" w:hAnsi="ArialMT" w:hint="default"/>
      <w:b w:val="0"/>
      <w:bCs w:val="0"/>
      <w:i w:val="0"/>
      <w:iCs w:val="0"/>
      <w:color w:val="0E101A"/>
      <w:sz w:val="20"/>
      <w:szCs w:val="20"/>
    </w:rPr>
  </w:style>
  <w:style w:type="character" w:customStyle="1" w:styleId="UnresolvedMention1">
    <w:name w:val="Unresolved Mention1"/>
    <w:basedOn w:val="DefaultParagraphFont"/>
    <w:uiPriority w:val="99"/>
    <w:semiHidden/>
    <w:unhideWhenUsed/>
    <w:rsid w:val="00DB6112"/>
    <w:rPr>
      <w:color w:val="605E5C"/>
      <w:shd w:val="clear" w:color="auto" w:fill="E1DFDD"/>
    </w:rPr>
  </w:style>
  <w:style w:type="paragraph" w:styleId="Header">
    <w:name w:val="header"/>
    <w:basedOn w:val="Normal"/>
    <w:link w:val="HeaderChar"/>
    <w:uiPriority w:val="99"/>
    <w:unhideWhenUsed/>
    <w:rsid w:val="009F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FF"/>
  </w:style>
  <w:style w:type="paragraph" w:styleId="Footer">
    <w:name w:val="footer"/>
    <w:basedOn w:val="Normal"/>
    <w:link w:val="FooterChar"/>
    <w:uiPriority w:val="99"/>
    <w:unhideWhenUsed/>
    <w:rsid w:val="009F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FF"/>
  </w:style>
  <w:style w:type="paragraph" w:styleId="ListParagraph">
    <w:name w:val="List Paragraph"/>
    <w:basedOn w:val="Normal"/>
    <w:uiPriority w:val="34"/>
    <w:qFormat/>
    <w:rsid w:val="00637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2589">
      <w:bodyDiv w:val="1"/>
      <w:marLeft w:val="0"/>
      <w:marRight w:val="0"/>
      <w:marTop w:val="0"/>
      <w:marBottom w:val="0"/>
      <w:divBdr>
        <w:top w:val="none" w:sz="0" w:space="0" w:color="auto"/>
        <w:left w:val="none" w:sz="0" w:space="0" w:color="auto"/>
        <w:bottom w:val="none" w:sz="0" w:space="0" w:color="auto"/>
        <w:right w:val="none" w:sz="0" w:space="0" w:color="auto"/>
      </w:divBdr>
    </w:div>
    <w:div w:id="35741666">
      <w:bodyDiv w:val="1"/>
      <w:marLeft w:val="0"/>
      <w:marRight w:val="0"/>
      <w:marTop w:val="0"/>
      <w:marBottom w:val="0"/>
      <w:divBdr>
        <w:top w:val="none" w:sz="0" w:space="0" w:color="auto"/>
        <w:left w:val="none" w:sz="0" w:space="0" w:color="auto"/>
        <w:bottom w:val="none" w:sz="0" w:space="0" w:color="auto"/>
        <w:right w:val="none" w:sz="0" w:space="0" w:color="auto"/>
      </w:divBdr>
    </w:div>
    <w:div w:id="50349935">
      <w:bodyDiv w:val="1"/>
      <w:marLeft w:val="0"/>
      <w:marRight w:val="0"/>
      <w:marTop w:val="0"/>
      <w:marBottom w:val="0"/>
      <w:divBdr>
        <w:top w:val="none" w:sz="0" w:space="0" w:color="auto"/>
        <w:left w:val="none" w:sz="0" w:space="0" w:color="auto"/>
        <w:bottom w:val="none" w:sz="0" w:space="0" w:color="auto"/>
        <w:right w:val="none" w:sz="0" w:space="0" w:color="auto"/>
      </w:divBdr>
      <w:divsChild>
        <w:div w:id="850221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23254">
      <w:bodyDiv w:val="1"/>
      <w:marLeft w:val="0"/>
      <w:marRight w:val="0"/>
      <w:marTop w:val="0"/>
      <w:marBottom w:val="0"/>
      <w:divBdr>
        <w:top w:val="none" w:sz="0" w:space="0" w:color="auto"/>
        <w:left w:val="none" w:sz="0" w:space="0" w:color="auto"/>
        <w:bottom w:val="none" w:sz="0" w:space="0" w:color="auto"/>
        <w:right w:val="none" w:sz="0" w:space="0" w:color="auto"/>
      </w:divBdr>
    </w:div>
    <w:div w:id="191037610">
      <w:bodyDiv w:val="1"/>
      <w:marLeft w:val="0"/>
      <w:marRight w:val="0"/>
      <w:marTop w:val="0"/>
      <w:marBottom w:val="0"/>
      <w:divBdr>
        <w:top w:val="none" w:sz="0" w:space="0" w:color="auto"/>
        <w:left w:val="none" w:sz="0" w:space="0" w:color="auto"/>
        <w:bottom w:val="none" w:sz="0" w:space="0" w:color="auto"/>
        <w:right w:val="none" w:sz="0" w:space="0" w:color="auto"/>
      </w:divBdr>
      <w:divsChild>
        <w:div w:id="18007628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9704162">
      <w:bodyDiv w:val="1"/>
      <w:marLeft w:val="0"/>
      <w:marRight w:val="0"/>
      <w:marTop w:val="0"/>
      <w:marBottom w:val="0"/>
      <w:divBdr>
        <w:top w:val="none" w:sz="0" w:space="0" w:color="auto"/>
        <w:left w:val="none" w:sz="0" w:space="0" w:color="auto"/>
        <w:bottom w:val="none" w:sz="0" w:space="0" w:color="auto"/>
        <w:right w:val="none" w:sz="0" w:space="0" w:color="auto"/>
      </w:divBdr>
    </w:div>
    <w:div w:id="240411361">
      <w:bodyDiv w:val="1"/>
      <w:marLeft w:val="0"/>
      <w:marRight w:val="0"/>
      <w:marTop w:val="0"/>
      <w:marBottom w:val="0"/>
      <w:divBdr>
        <w:top w:val="none" w:sz="0" w:space="0" w:color="auto"/>
        <w:left w:val="none" w:sz="0" w:space="0" w:color="auto"/>
        <w:bottom w:val="none" w:sz="0" w:space="0" w:color="auto"/>
        <w:right w:val="none" w:sz="0" w:space="0" w:color="auto"/>
      </w:divBdr>
      <w:divsChild>
        <w:div w:id="1241983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163570">
      <w:bodyDiv w:val="1"/>
      <w:marLeft w:val="0"/>
      <w:marRight w:val="0"/>
      <w:marTop w:val="0"/>
      <w:marBottom w:val="0"/>
      <w:divBdr>
        <w:top w:val="none" w:sz="0" w:space="0" w:color="auto"/>
        <w:left w:val="none" w:sz="0" w:space="0" w:color="auto"/>
        <w:bottom w:val="none" w:sz="0" w:space="0" w:color="auto"/>
        <w:right w:val="none" w:sz="0" w:space="0" w:color="auto"/>
      </w:divBdr>
      <w:divsChild>
        <w:div w:id="920413874">
          <w:marLeft w:val="0"/>
          <w:marRight w:val="0"/>
          <w:marTop w:val="0"/>
          <w:marBottom w:val="0"/>
          <w:divBdr>
            <w:top w:val="none" w:sz="0" w:space="0" w:color="auto"/>
            <w:left w:val="none" w:sz="0" w:space="0" w:color="auto"/>
            <w:bottom w:val="none" w:sz="0" w:space="0" w:color="auto"/>
            <w:right w:val="none" w:sz="0" w:space="0" w:color="auto"/>
          </w:divBdr>
        </w:div>
        <w:div w:id="1459645706">
          <w:marLeft w:val="0"/>
          <w:marRight w:val="0"/>
          <w:marTop w:val="0"/>
          <w:marBottom w:val="0"/>
          <w:divBdr>
            <w:top w:val="none" w:sz="0" w:space="0" w:color="auto"/>
            <w:left w:val="none" w:sz="0" w:space="0" w:color="auto"/>
            <w:bottom w:val="none" w:sz="0" w:space="0" w:color="auto"/>
            <w:right w:val="none" w:sz="0" w:space="0" w:color="auto"/>
          </w:divBdr>
        </w:div>
      </w:divsChild>
    </w:div>
    <w:div w:id="551425681">
      <w:bodyDiv w:val="1"/>
      <w:marLeft w:val="0"/>
      <w:marRight w:val="0"/>
      <w:marTop w:val="0"/>
      <w:marBottom w:val="0"/>
      <w:divBdr>
        <w:top w:val="none" w:sz="0" w:space="0" w:color="auto"/>
        <w:left w:val="none" w:sz="0" w:space="0" w:color="auto"/>
        <w:bottom w:val="none" w:sz="0" w:space="0" w:color="auto"/>
        <w:right w:val="none" w:sz="0" w:space="0" w:color="auto"/>
      </w:divBdr>
    </w:div>
    <w:div w:id="596326634">
      <w:bodyDiv w:val="1"/>
      <w:marLeft w:val="0"/>
      <w:marRight w:val="0"/>
      <w:marTop w:val="0"/>
      <w:marBottom w:val="0"/>
      <w:divBdr>
        <w:top w:val="none" w:sz="0" w:space="0" w:color="auto"/>
        <w:left w:val="none" w:sz="0" w:space="0" w:color="auto"/>
        <w:bottom w:val="none" w:sz="0" w:space="0" w:color="auto"/>
        <w:right w:val="none" w:sz="0" w:space="0" w:color="auto"/>
      </w:divBdr>
    </w:div>
    <w:div w:id="633028036">
      <w:bodyDiv w:val="1"/>
      <w:marLeft w:val="0"/>
      <w:marRight w:val="0"/>
      <w:marTop w:val="0"/>
      <w:marBottom w:val="0"/>
      <w:divBdr>
        <w:top w:val="none" w:sz="0" w:space="0" w:color="auto"/>
        <w:left w:val="none" w:sz="0" w:space="0" w:color="auto"/>
        <w:bottom w:val="none" w:sz="0" w:space="0" w:color="auto"/>
        <w:right w:val="none" w:sz="0" w:space="0" w:color="auto"/>
      </w:divBdr>
    </w:div>
    <w:div w:id="800926659">
      <w:bodyDiv w:val="1"/>
      <w:marLeft w:val="0"/>
      <w:marRight w:val="0"/>
      <w:marTop w:val="0"/>
      <w:marBottom w:val="0"/>
      <w:divBdr>
        <w:top w:val="none" w:sz="0" w:space="0" w:color="auto"/>
        <w:left w:val="none" w:sz="0" w:space="0" w:color="auto"/>
        <w:bottom w:val="none" w:sz="0" w:space="0" w:color="auto"/>
        <w:right w:val="none" w:sz="0" w:space="0" w:color="auto"/>
      </w:divBdr>
    </w:div>
    <w:div w:id="817956749">
      <w:bodyDiv w:val="1"/>
      <w:marLeft w:val="0"/>
      <w:marRight w:val="0"/>
      <w:marTop w:val="0"/>
      <w:marBottom w:val="0"/>
      <w:divBdr>
        <w:top w:val="none" w:sz="0" w:space="0" w:color="auto"/>
        <w:left w:val="none" w:sz="0" w:space="0" w:color="auto"/>
        <w:bottom w:val="none" w:sz="0" w:space="0" w:color="auto"/>
        <w:right w:val="none" w:sz="0" w:space="0" w:color="auto"/>
      </w:divBdr>
    </w:div>
    <w:div w:id="841894740">
      <w:bodyDiv w:val="1"/>
      <w:marLeft w:val="0"/>
      <w:marRight w:val="0"/>
      <w:marTop w:val="0"/>
      <w:marBottom w:val="0"/>
      <w:divBdr>
        <w:top w:val="none" w:sz="0" w:space="0" w:color="auto"/>
        <w:left w:val="none" w:sz="0" w:space="0" w:color="auto"/>
        <w:bottom w:val="none" w:sz="0" w:space="0" w:color="auto"/>
        <w:right w:val="none" w:sz="0" w:space="0" w:color="auto"/>
      </w:divBdr>
    </w:div>
    <w:div w:id="843277821">
      <w:bodyDiv w:val="1"/>
      <w:marLeft w:val="0"/>
      <w:marRight w:val="0"/>
      <w:marTop w:val="0"/>
      <w:marBottom w:val="0"/>
      <w:divBdr>
        <w:top w:val="none" w:sz="0" w:space="0" w:color="auto"/>
        <w:left w:val="none" w:sz="0" w:space="0" w:color="auto"/>
        <w:bottom w:val="none" w:sz="0" w:space="0" w:color="auto"/>
        <w:right w:val="none" w:sz="0" w:space="0" w:color="auto"/>
      </w:divBdr>
    </w:div>
    <w:div w:id="1000812701">
      <w:bodyDiv w:val="1"/>
      <w:marLeft w:val="0"/>
      <w:marRight w:val="0"/>
      <w:marTop w:val="0"/>
      <w:marBottom w:val="0"/>
      <w:divBdr>
        <w:top w:val="none" w:sz="0" w:space="0" w:color="auto"/>
        <w:left w:val="none" w:sz="0" w:space="0" w:color="auto"/>
        <w:bottom w:val="none" w:sz="0" w:space="0" w:color="auto"/>
        <w:right w:val="none" w:sz="0" w:space="0" w:color="auto"/>
      </w:divBdr>
      <w:divsChild>
        <w:div w:id="1484086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15149">
      <w:bodyDiv w:val="1"/>
      <w:marLeft w:val="0"/>
      <w:marRight w:val="0"/>
      <w:marTop w:val="0"/>
      <w:marBottom w:val="0"/>
      <w:divBdr>
        <w:top w:val="none" w:sz="0" w:space="0" w:color="auto"/>
        <w:left w:val="none" w:sz="0" w:space="0" w:color="auto"/>
        <w:bottom w:val="none" w:sz="0" w:space="0" w:color="auto"/>
        <w:right w:val="none" w:sz="0" w:space="0" w:color="auto"/>
      </w:divBdr>
    </w:div>
    <w:div w:id="1085762511">
      <w:bodyDiv w:val="1"/>
      <w:marLeft w:val="0"/>
      <w:marRight w:val="0"/>
      <w:marTop w:val="0"/>
      <w:marBottom w:val="0"/>
      <w:divBdr>
        <w:top w:val="none" w:sz="0" w:space="0" w:color="auto"/>
        <w:left w:val="none" w:sz="0" w:space="0" w:color="auto"/>
        <w:bottom w:val="none" w:sz="0" w:space="0" w:color="auto"/>
        <w:right w:val="none" w:sz="0" w:space="0" w:color="auto"/>
      </w:divBdr>
    </w:div>
    <w:div w:id="1227253873">
      <w:bodyDiv w:val="1"/>
      <w:marLeft w:val="0"/>
      <w:marRight w:val="0"/>
      <w:marTop w:val="0"/>
      <w:marBottom w:val="0"/>
      <w:divBdr>
        <w:top w:val="none" w:sz="0" w:space="0" w:color="auto"/>
        <w:left w:val="none" w:sz="0" w:space="0" w:color="auto"/>
        <w:bottom w:val="none" w:sz="0" w:space="0" w:color="auto"/>
        <w:right w:val="none" w:sz="0" w:space="0" w:color="auto"/>
      </w:divBdr>
    </w:div>
    <w:div w:id="1240098611">
      <w:bodyDiv w:val="1"/>
      <w:marLeft w:val="0"/>
      <w:marRight w:val="0"/>
      <w:marTop w:val="0"/>
      <w:marBottom w:val="0"/>
      <w:divBdr>
        <w:top w:val="none" w:sz="0" w:space="0" w:color="auto"/>
        <w:left w:val="none" w:sz="0" w:space="0" w:color="auto"/>
        <w:bottom w:val="none" w:sz="0" w:space="0" w:color="auto"/>
        <w:right w:val="none" w:sz="0" w:space="0" w:color="auto"/>
      </w:divBdr>
    </w:div>
    <w:div w:id="1243682775">
      <w:bodyDiv w:val="1"/>
      <w:marLeft w:val="0"/>
      <w:marRight w:val="0"/>
      <w:marTop w:val="0"/>
      <w:marBottom w:val="0"/>
      <w:divBdr>
        <w:top w:val="none" w:sz="0" w:space="0" w:color="auto"/>
        <w:left w:val="none" w:sz="0" w:space="0" w:color="auto"/>
        <w:bottom w:val="none" w:sz="0" w:space="0" w:color="auto"/>
        <w:right w:val="none" w:sz="0" w:space="0" w:color="auto"/>
      </w:divBdr>
      <w:divsChild>
        <w:div w:id="1277520642">
          <w:marLeft w:val="0"/>
          <w:marRight w:val="0"/>
          <w:marTop w:val="0"/>
          <w:marBottom w:val="0"/>
          <w:divBdr>
            <w:top w:val="none" w:sz="0" w:space="0" w:color="auto"/>
            <w:left w:val="none" w:sz="0" w:space="0" w:color="auto"/>
            <w:bottom w:val="none" w:sz="0" w:space="0" w:color="auto"/>
            <w:right w:val="none" w:sz="0" w:space="0" w:color="auto"/>
          </w:divBdr>
          <w:divsChild>
            <w:div w:id="1243757788">
              <w:marLeft w:val="0"/>
              <w:marRight w:val="0"/>
              <w:marTop w:val="0"/>
              <w:marBottom w:val="0"/>
              <w:divBdr>
                <w:top w:val="none" w:sz="0" w:space="0" w:color="auto"/>
                <w:left w:val="none" w:sz="0" w:space="0" w:color="auto"/>
                <w:bottom w:val="none" w:sz="0" w:space="0" w:color="auto"/>
                <w:right w:val="none" w:sz="0" w:space="0" w:color="auto"/>
              </w:divBdr>
              <w:divsChild>
                <w:div w:id="1704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483">
      <w:bodyDiv w:val="1"/>
      <w:marLeft w:val="0"/>
      <w:marRight w:val="0"/>
      <w:marTop w:val="0"/>
      <w:marBottom w:val="0"/>
      <w:divBdr>
        <w:top w:val="none" w:sz="0" w:space="0" w:color="auto"/>
        <w:left w:val="none" w:sz="0" w:space="0" w:color="auto"/>
        <w:bottom w:val="none" w:sz="0" w:space="0" w:color="auto"/>
        <w:right w:val="none" w:sz="0" w:space="0" w:color="auto"/>
      </w:divBdr>
    </w:div>
    <w:div w:id="1485664271">
      <w:bodyDiv w:val="1"/>
      <w:marLeft w:val="0"/>
      <w:marRight w:val="0"/>
      <w:marTop w:val="0"/>
      <w:marBottom w:val="0"/>
      <w:divBdr>
        <w:top w:val="none" w:sz="0" w:space="0" w:color="auto"/>
        <w:left w:val="none" w:sz="0" w:space="0" w:color="auto"/>
        <w:bottom w:val="none" w:sz="0" w:space="0" w:color="auto"/>
        <w:right w:val="none" w:sz="0" w:space="0" w:color="auto"/>
      </w:divBdr>
    </w:div>
    <w:div w:id="1777364890">
      <w:bodyDiv w:val="1"/>
      <w:marLeft w:val="0"/>
      <w:marRight w:val="0"/>
      <w:marTop w:val="0"/>
      <w:marBottom w:val="0"/>
      <w:divBdr>
        <w:top w:val="none" w:sz="0" w:space="0" w:color="auto"/>
        <w:left w:val="none" w:sz="0" w:space="0" w:color="auto"/>
        <w:bottom w:val="none" w:sz="0" w:space="0" w:color="auto"/>
        <w:right w:val="none" w:sz="0" w:space="0" w:color="auto"/>
      </w:divBdr>
      <w:divsChild>
        <w:div w:id="61934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812175">
      <w:bodyDiv w:val="1"/>
      <w:marLeft w:val="0"/>
      <w:marRight w:val="0"/>
      <w:marTop w:val="0"/>
      <w:marBottom w:val="0"/>
      <w:divBdr>
        <w:top w:val="none" w:sz="0" w:space="0" w:color="auto"/>
        <w:left w:val="none" w:sz="0" w:space="0" w:color="auto"/>
        <w:bottom w:val="none" w:sz="0" w:space="0" w:color="auto"/>
        <w:right w:val="none" w:sz="0" w:space="0" w:color="auto"/>
      </w:divBdr>
    </w:div>
    <w:div w:id="1911110869">
      <w:bodyDiv w:val="1"/>
      <w:marLeft w:val="0"/>
      <w:marRight w:val="0"/>
      <w:marTop w:val="0"/>
      <w:marBottom w:val="0"/>
      <w:divBdr>
        <w:top w:val="none" w:sz="0" w:space="0" w:color="auto"/>
        <w:left w:val="none" w:sz="0" w:space="0" w:color="auto"/>
        <w:bottom w:val="none" w:sz="0" w:space="0" w:color="auto"/>
        <w:right w:val="none" w:sz="0" w:space="0" w:color="auto"/>
      </w:divBdr>
      <w:divsChild>
        <w:div w:id="1101729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274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4414">
          <w:marLeft w:val="0"/>
          <w:marRight w:val="0"/>
          <w:marTop w:val="0"/>
          <w:marBottom w:val="0"/>
          <w:divBdr>
            <w:top w:val="none" w:sz="0" w:space="0" w:color="auto"/>
            <w:left w:val="none" w:sz="0" w:space="0" w:color="auto"/>
            <w:bottom w:val="none" w:sz="0" w:space="0" w:color="auto"/>
            <w:right w:val="none" w:sz="0" w:space="0" w:color="auto"/>
          </w:divBdr>
        </w:div>
        <w:div w:id="348532465">
          <w:marLeft w:val="0"/>
          <w:marRight w:val="0"/>
          <w:marTop w:val="0"/>
          <w:marBottom w:val="0"/>
          <w:divBdr>
            <w:top w:val="none" w:sz="0" w:space="0" w:color="auto"/>
            <w:left w:val="none" w:sz="0" w:space="0" w:color="auto"/>
            <w:bottom w:val="none" w:sz="0" w:space="0" w:color="auto"/>
            <w:right w:val="none" w:sz="0" w:space="0" w:color="auto"/>
          </w:divBdr>
        </w:div>
      </w:divsChild>
    </w:div>
    <w:div w:id="2044018930">
      <w:bodyDiv w:val="1"/>
      <w:marLeft w:val="0"/>
      <w:marRight w:val="0"/>
      <w:marTop w:val="0"/>
      <w:marBottom w:val="0"/>
      <w:divBdr>
        <w:top w:val="none" w:sz="0" w:space="0" w:color="auto"/>
        <w:left w:val="none" w:sz="0" w:space="0" w:color="auto"/>
        <w:bottom w:val="none" w:sz="0" w:space="0" w:color="auto"/>
        <w:right w:val="none" w:sz="0" w:space="0" w:color="auto"/>
      </w:divBdr>
    </w:div>
    <w:div w:id="2089230919">
      <w:bodyDiv w:val="1"/>
      <w:marLeft w:val="0"/>
      <w:marRight w:val="0"/>
      <w:marTop w:val="0"/>
      <w:marBottom w:val="0"/>
      <w:divBdr>
        <w:top w:val="none" w:sz="0" w:space="0" w:color="auto"/>
        <w:left w:val="none" w:sz="0" w:space="0" w:color="auto"/>
        <w:bottom w:val="none" w:sz="0" w:space="0" w:color="auto"/>
        <w:right w:val="none" w:sz="0" w:space="0" w:color="auto"/>
      </w:divBdr>
      <w:divsChild>
        <w:div w:id="1116944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618414071">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289.8.959" TargetMode="External"/><Relationship Id="rId13" Type="http://schemas.openxmlformats.org/officeDocument/2006/relationships/hyperlink" Target="https://www.who.int/emergencies/situations/sudan-crisis" TargetMode="External"/><Relationship Id="rId18" Type="http://schemas.openxmlformats.org/officeDocument/2006/relationships/hyperlink" Target="https://www.who.int/publications/i/item/who-wer9227-369-3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180416" TargetMode="External"/><Relationship Id="rId7" Type="http://schemas.openxmlformats.org/officeDocument/2006/relationships/hyperlink" Target="https://www.who.int/news-room/fact-sheets/detail/blood-safety-and-availability" TargetMode="External"/><Relationship Id="rId12" Type="http://schemas.openxmlformats.org/officeDocument/2006/relationships/hyperlink" Target="https://doi.org/10.1155/2016/9032627" TargetMode="External"/><Relationship Id="rId17" Type="http://schemas.openxmlformats.org/officeDocument/2006/relationships/hyperlink" Target="https://doi.org/10.1016/S0140-6736(15)61412-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8502/sjms.v15i2.6787" TargetMode="External"/><Relationship Id="rId20" Type="http://schemas.openxmlformats.org/officeDocument/2006/relationships/hyperlink" Target="https://doi.org/10.1038/nrgastro.2013.1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981/sjms.v3i4.143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2981/sjms.v3i4.143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5897/IJMMS.B487A6B172" TargetMode="External"/><Relationship Id="rId19" Type="http://schemas.openxmlformats.org/officeDocument/2006/relationships/hyperlink" Target="https://doi.org/10.1111/vox.12327" TargetMode="External"/><Relationship Id="rId4" Type="http://schemas.openxmlformats.org/officeDocument/2006/relationships/webSettings" Target="webSettings.xml"/><Relationship Id="rId9" Type="http://schemas.openxmlformats.org/officeDocument/2006/relationships/hyperlink" Target="https://doi.org/10.1111/j.1537-2995.2009.002402.x" TargetMode="External"/><Relationship Id="rId14" Type="http://schemas.openxmlformats.org/officeDocument/2006/relationships/hyperlink" Target="https://reports.unocha.org/en/country/sudan" TargetMode="External"/><Relationship Id="rId22" Type="http://schemas.openxmlformats.org/officeDocument/2006/relationships/hyperlink" Target="https://doi.org/10.1371/journal.pone.015761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world</cp:lastModifiedBy>
  <cp:revision>5</cp:revision>
  <dcterms:created xsi:type="dcterms:W3CDTF">2025-12-30T14:28:00Z</dcterms:created>
  <dcterms:modified xsi:type="dcterms:W3CDTF">2026-01-01T13:42:00Z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f62f620d-069c-45a0-ac46-bff2f029b5ec</vt:lpwstr>
  </property>
</Properties>
</file>