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C4" w:rsidRPr="00BA4EC4" w:rsidRDefault="009344FF" w:rsidP="00BA4EC4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A4EC4" w:rsidRDefault="00BA4EC4" w:rsidP="00BA4EC4">
      <w:r>
        <w:t xml:space="preserve">Fluctuations in the level of </w:t>
      </w:r>
      <w:proofErr w:type="spellStart"/>
      <w:r>
        <w:t>adiponectin</w:t>
      </w:r>
      <w:proofErr w:type="spellEnd"/>
      <w:r>
        <w:t xml:space="preserve"> among HIV-infected individuals receiving highly active antiretroviral therapy (HAART) have been associated with </w:t>
      </w:r>
      <w:proofErr w:type="spellStart"/>
      <w:r>
        <w:t>cardiometabolic</w:t>
      </w:r>
      <w:proofErr w:type="spellEnd"/>
      <w:r>
        <w:t xml:space="preserve"> risk. This cross sectional study aims to evaluate </w:t>
      </w:r>
      <w:proofErr w:type="spellStart"/>
      <w:r>
        <w:t>adiponectin</w:t>
      </w:r>
      <w:proofErr w:type="spellEnd"/>
      <w:r>
        <w:t xml:space="preserve"> concentrations and some selected metabolic indices associated with obesity and lipid metabolism among HIV-positive individuals on HAART. Study concluded that </w:t>
      </w:r>
      <w:proofErr w:type="spellStart"/>
      <w:r>
        <w:t>Adiponectin</w:t>
      </w:r>
      <w:proofErr w:type="spellEnd"/>
      <w:r>
        <w:t xml:space="preserve"> levels and most metabolic </w:t>
      </w:r>
      <w:proofErr w:type="spellStart"/>
      <w:r>
        <w:t>paramaters</w:t>
      </w:r>
      <w:proofErr w:type="spellEnd"/>
      <w:r>
        <w:t xml:space="preserve"> did not differ significantly between HIV-infected individuals on HAART and HIV-negative controls. Nonetheless, elevated adiposity-related indices (LAP, VAI, BRI, and WWI) among HIV subjects on HAART suggest a potential subclinical </w:t>
      </w:r>
      <w:proofErr w:type="spellStart"/>
      <w:r>
        <w:t>cardiometabolic</w:t>
      </w:r>
      <w:proofErr w:type="spellEnd"/>
      <w:r>
        <w:t xml:space="preserve"> risk. Routine monitoring of these indices in HIV care is recommended. Further population based studies are req</w:t>
      </w:r>
      <w:r>
        <w:t>uired to validate the findings.</w:t>
      </w:r>
    </w:p>
    <w:p w:rsidR="009344FF" w:rsidRDefault="00BA4EC4" w:rsidP="00BA4EC4">
      <w:r>
        <w:t>With due consideration to the reviewer's comments and final version of the manuscript, the decision on the article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A4EC4" w:rsidRPr="00BA4EC4" w:rsidRDefault="00BA4EC4" w:rsidP="009344FF">
      <w:r w:rsidRPr="00BA4EC4">
        <w:t xml:space="preserve">Prof. </w:t>
      </w:r>
      <w:proofErr w:type="spellStart"/>
      <w:r w:rsidRPr="00BA4EC4">
        <w:t>Abha</w:t>
      </w:r>
      <w:proofErr w:type="spellEnd"/>
      <w:r w:rsidRPr="00BA4EC4">
        <w:t xml:space="preserve"> Chandra, Sciences Integral University, India</w:t>
      </w:r>
    </w:p>
    <w:sectPr w:rsidR="00BA4EC4" w:rsidRPr="00BA4EC4" w:rsidSect="00C4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A4EC4"/>
    <w:rsid w:val="00C4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2025-12-26T12:56:00Z</dcterms:modified>
</cp:coreProperties>
</file>