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308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08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308D8" w:rsidRPr="00E308D8" w:rsidRDefault="00E308D8" w:rsidP="00E308D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E308D8">
        <w:rPr>
          <w:rFonts w:ascii="Arial" w:eastAsia="Times New Roman" w:hAnsi="Arial" w:cs="Arial"/>
          <w:color w:val="222222"/>
          <w:sz w:val="20"/>
          <w:szCs w:val="20"/>
          <w:lang w:val="en-US"/>
        </w:rPr>
        <w:t>Before final acceptance, please address the following minor points:</w:t>
      </w:r>
    </w:p>
    <w:p w:rsidR="00E308D8" w:rsidRPr="00E308D8" w:rsidRDefault="00E308D8" w:rsidP="00E308D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E308D8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1. Table 4 (Sex row): </w:t>
      </w:r>
      <w:r w:rsidRPr="00E308D8">
        <w:rPr>
          <w:rFonts w:ascii="Arial" w:eastAsia="Times New Roman" w:hAnsi="Arial" w:cs="Arial"/>
          <w:color w:val="222222"/>
          <w:sz w:val="20"/>
          <w:szCs w:val="20"/>
          <w:lang w:val="en-US"/>
        </w:rPr>
        <w:t>The percentages appear reversed in the mortality columns. Please verify and correct.</w:t>
      </w:r>
    </w:p>
    <w:p w:rsidR="00E308D8" w:rsidRPr="00E308D8" w:rsidRDefault="00E308D8" w:rsidP="00E308D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E308D8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2. Table 8 (ASA variable): </w:t>
      </w:r>
      <w:r w:rsidRPr="00E308D8">
        <w:rPr>
          <w:rFonts w:ascii="Arial" w:eastAsia="Times New Roman" w:hAnsi="Arial" w:cs="Arial"/>
          <w:color w:val="222222"/>
          <w:sz w:val="20"/>
          <w:szCs w:val="20"/>
          <w:lang w:val="en-US"/>
        </w:rPr>
        <w:t>The 95% CI is listed as [2.947, 0.437] which appears to have bounds reversed. Please correct.</w:t>
      </w:r>
    </w:p>
    <w:p w:rsidR="00E308D8" w:rsidRPr="00E308D8" w:rsidRDefault="00E308D8" w:rsidP="00E308D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E308D8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3. Discussion (Diabetes prevalence): </w:t>
      </w:r>
      <w:r w:rsidRPr="00E308D8">
        <w:rPr>
          <w:rFonts w:ascii="Arial" w:eastAsia="Times New Roman" w:hAnsi="Arial" w:cs="Arial"/>
          <w:color w:val="222222"/>
          <w:sz w:val="20"/>
          <w:szCs w:val="20"/>
          <w:lang w:val="en-US"/>
        </w:rPr>
        <w:t>The discussion states 38.2% but Table 2 shows 21.8%. Please reconcile this discrepancy.</w:t>
      </w:r>
    </w:p>
    <w:p w:rsidR="00E308D8" w:rsidRPr="00E308D8" w:rsidRDefault="00E308D8" w:rsidP="00E308D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E308D8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4. Reference 9: </w:t>
      </w:r>
      <w:r w:rsidRPr="00E308D8">
        <w:rPr>
          <w:rFonts w:ascii="Arial" w:eastAsia="Times New Roman" w:hAnsi="Arial" w:cs="Arial"/>
          <w:color w:val="222222"/>
          <w:sz w:val="20"/>
          <w:szCs w:val="20"/>
          <w:lang w:val="en-US"/>
        </w:rPr>
        <w:t>The DOI appears truncated. Please provide the complete DOI.</w:t>
      </w:r>
    </w:p>
    <w:p w:rsidR="009344FF" w:rsidRPr="00E308D8" w:rsidRDefault="00E308D8" w:rsidP="00E308D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E308D8">
        <w:rPr>
          <w:rFonts w:ascii="Arial" w:eastAsia="Times New Roman" w:hAnsi="Arial" w:cs="Arial"/>
          <w:color w:val="222222"/>
          <w:sz w:val="20"/>
          <w:szCs w:val="20"/>
          <w:lang w:val="en-US"/>
        </w:rPr>
        <w:t>The manuscript makes a valuable contribution to the limited literature on geriatric proximal femur fractures in Sub-Saharan Africa. The authors have demonstrated scientific rigor in acknowledging the limitations of their small sample size while appropriately positioning their findings as hypothesis-generating evidence. The identification of anemia and sex as predictors of mortality, and intracapsular fractures as predictors of favorable functional outcomes, provides clinically relevant insights for practitioners in resource-constrained settings.</w:t>
      </w:r>
    </w:p>
    <w:p w:rsidR="00E308D8" w:rsidRPr="00E308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08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308D8" w:rsidRDefault="00E308D8" w:rsidP="00E308D8">
      <w:pPr>
        <w:rPr>
          <w:rFonts w:ascii="Arial" w:hAnsi="Arial" w:cs="Arial"/>
          <w:sz w:val="20"/>
          <w:szCs w:val="20"/>
        </w:rPr>
      </w:pPr>
      <w:bookmarkStart w:id="0" w:name="_Hlk219373047"/>
      <w:proofErr w:type="spellStart"/>
      <w:r w:rsidRPr="00E308D8">
        <w:rPr>
          <w:rFonts w:ascii="Arial" w:hAnsi="Arial" w:cs="Arial"/>
          <w:sz w:val="20"/>
          <w:szCs w:val="20"/>
        </w:rPr>
        <w:t>Dr.</w:t>
      </w:r>
      <w:proofErr w:type="spellEnd"/>
      <w:r w:rsidRPr="00E308D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308D8">
        <w:rPr>
          <w:rFonts w:ascii="Arial" w:hAnsi="Arial" w:cs="Arial"/>
          <w:sz w:val="20"/>
          <w:szCs w:val="20"/>
        </w:rPr>
        <w:t>Dror</w:t>
      </w:r>
      <w:proofErr w:type="spellEnd"/>
      <w:r w:rsidRPr="00E308D8">
        <w:rPr>
          <w:rFonts w:ascii="Arial" w:hAnsi="Arial" w:cs="Arial"/>
          <w:sz w:val="20"/>
          <w:szCs w:val="20"/>
        </w:rPr>
        <w:t xml:space="preserve"> Robinson, Tel Aviv University, Israel</w:t>
      </w:r>
      <w:bookmarkStart w:id="1" w:name="_GoBack"/>
      <w:bookmarkEnd w:id="0"/>
      <w:bookmarkEnd w:id="1"/>
    </w:p>
    <w:sectPr w:rsidR="000F2F46" w:rsidRPr="00E308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3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AC4D9"/>
  <w15:docId w15:val="{0F40B976-2EEF-4A63-A9FC-7630559A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2026-01-15T07:09:00Z</dcterms:modified>
</cp:coreProperties>
</file>