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4C92" w:rsidP="009344FF">
      <w:r w:rsidRPr="00B34C92">
        <w:t>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4C92" w:rsidRPr="00B34C92" w:rsidRDefault="00B34C92" w:rsidP="009344FF">
      <w:bookmarkStart w:id="0" w:name="_GoBack"/>
      <w:proofErr w:type="spellStart"/>
      <w:proofErr w:type="gramStart"/>
      <w:r w:rsidRPr="00B34C92">
        <w:t>Dr.Neena</w:t>
      </w:r>
      <w:proofErr w:type="spellEnd"/>
      <w:proofErr w:type="gramEnd"/>
      <w:r w:rsidRPr="00B34C92">
        <w:t xml:space="preserve"> Singla, Punjab Agricultural University (PAU), India     </w:t>
      </w:r>
      <w:bookmarkEnd w:id="0"/>
    </w:p>
    <w:sectPr w:rsidR="00B34C92" w:rsidRPr="00B34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0683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2026-01-19T11:27:00Z</dcterms:modified>
</cp:coreProperties>
</file>