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B4A0A" w14:textId="75B82E54" w:rsidR="00754C9A" w:rsidRPr="0078471B" w:rsidRDefault="0078471B" w:rsidP="00441B6F">
      <w:pPr>
        <w:pStyle w:val="Title"/>
        <w:spacing w:after="0"/>
        <w:jc w:val="both"/>
        <w:rPr>
          <w:rFonts w:ascii="Arial" w:hAnsi="Arial" w:cs="Arial"/>
          <w:u w:val="single"/>
        </w:rPr>
      </w:pPr>
      <w:r w:rsidRPr="0078471B">
        <w:rPr>
          <w:rFonts w:ascii="Arial" w:hAnsi="Arial" w:cs="Arial"/>
          <w:u w:val="single"/>
        </w:rPr>
        <w:t>Original Research Article</w:t>
      </w:r>
    </w:p>
    <w:p w14:paraId="37E0604B" w14:textId="77777777" w:rsidR="0078471B" w:rsidRDefault="0078471B" w:rsidP="00441B6F">
      <w:pPr>
        <w:pStyle w:val="Title"/>
        <w:spacing w:after="0"/>
        <w:jc w:val="both"/>
        <w:rPr>
          <w:rFonts w:ascii="Arial" w:hAnsi="Arial" w:cs="Arial"/>
        </w:rPr>
      </w:pPr>
    </w:p>
    <w:p w14:paraId="4EA589DD" w14:textId="45C8E7C4" w:rsidR="008A6D77" w:rsidRPr="008A6D77" w:rsidRDefault="008A6D77" w:rsidP="008A6D77">
      <w:pPr>
        <w:pStyle w:val="Author"/>
        <w:spacing w:line="240" w:lineRule="auto"/>
        <w:jc w:val="both"/>
        <w:rPr>
          <w:rFonts w:ascii="Arial" w:hAnsi="Arial" w:cs="Arial"/>
          <w:bCs/>
          <w:iCs/>
          <w:kern w:val="28"/>
          <w:sz w:val="36"/>
          <w:lang w:val="en-IN"/>
        </w:rPr>
      </w:pPr>
      <w:r>
        <w:rPr>
          <w:rFonts w:ascii="Arial" w:hAnsi="Arial" w:cs="Arial"/>
          <w:bCs/>
          <w:iCs/>
          <w:kern w:val="28"/>
          <w:sz w:val="36"/>
          <w:lang w:val="en-IN"/>
        </w:rPr>
        <w:t xml:space="preserve">Assessment </w:t>
      </w:r>
      <w:r w:rsidRPr="008A6D77">
        <w:rPr>
          <w:rFonts w:ascii="Arial" w:hAnsi="Arial" w:cs="Arial"/>
          <w:bCs/>
          <w:iCs/>
          <w:kern w:val="28"/>
          <w:sz w:val="36"/>
          <w:lang w:val="en-IN"/>
        </w:rPr>
        <w:t xml:space="preserve">of Weed and Long-Term Nutrient Management Practices on Growth of Wheat under Semi-Arid Conditions of </w:t>
      </w:r>
      <w:r>
        <w:rPr>
          <w:rFonts w:ascii="Arial" w:hAnsi="Arial" w:cs="Arial"/>
          <w:bCs/>
          <w:iCs/>
          <w:kern w:val="28"/>
          <w:sz w:val="36"/>
          <w:lang w:val="en-IN"/>
        </w:rPr>
        <w:t>India</w:t>
      </w:r>
    </w:p>
    <w:p w14:paraId="0963F6C0" w14:textId="77777777" w:rsidR="00A258C3" w:rsidRPr="008A6D77" w:rsidRDefault="00A258C3" w:rsidP="00441B6F">
      <w:pPr>
        <w:pStyle w:val="Author"/>
        <w:spacing w:line="240" w:lineRule="auto"/>
        <w:jc w:val="both"/>
        <w:rPr>
          <w:rFonts w:ascii="Arial" w:hAnsi="Arial" w:cs="Arial"/>
          <w:sz w:val="36"/>
          <w:lang w:val="en-IN"/>
        </w:rPr>
      </w:pPr>
    </w:p>
    <w:p w14:paraId="50FA243B" w14:textId="0FAA2CDD" w:rsidR="00B01FCD" w:rsidRDefault="00B01FCD" w:rsidP="005E2B36">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74CC0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570E8F8" w14:textId="77777777" w:rsidTr="008A6D77">
        <w:tc>
          <w:tcPr>
            <w:tcW w:w="9576" w:type="dxa"/>
            <w:shd w:val="clear" w:color="auto" w:fill="F2F2F2"/>
          </w:tcPr>
          <w:p w14:paraId="65597F2E" w14:textId="3AFB778A" w:rsidR="00505F06" w:rsidRPr="00BA1B01" w:rsidRDefault="008A6D77" w:rsidP="008A6D77">
            <w:pPr>
              <w:pStyle w:val="Body"/>
              <w:rPr>
                <w:rFonts w:ascii="Arial" w:eastAsia="Calibri" w:hAnsi="Arial" w:cs="Arial"/>
                <w:szCs w:val="22"/>
              </w:rPr>
            </w:pPr>
            <w:r w:rsidRPr="008A6D77">
              <w:rPr>
                <w:rFonts w:ascii="Arial" w:eastAsia="Calibri" w:hAnsi="Arial" w:cs="Arial"/>
                <w:szCs w:val="22"/>
              </w:rPr>
              <w:t xml:space="preserve">An ongoing long-term experiment started since 1995 was selected during rabi season of 2021 22 at Research Farm of Department of Soil Science, CCS Haryana Agricultural University, Hisar, Haryana (India) to study the effect of weed management practices in wheat under long term nutrient management practices. Experiment was laid out in Split Plot Design; consisted of 7 nutrient management treatments in main plot and 4 weed control treatments in subplot replicated thrice. Nutrient management treatments viz. N150+P60: Recommended N (150 kg/ha) &amp; P (60 kg/ha), FYM15: FYM @ 15 </w:t>
            </w:r>
            <w:proofErr w:type="spellStart"/>
            <w:r w:rsidRPr="008A6D77">
              <w:rPr>
                <w:rFonts w:ascii="Arial" w:eastAsia="Calibri" w:hAnsi="Arial" w:cs="Arial"/>
                <w:szCs w:val="22"/>
              </w:rPr>
              <w:t>tonnes</w:t>
            </w:r>
            <w:proofErr w:type="spellEnd"/>
            <w:r w:rsidRPr="008A6D77">
              <w:rPr>
                <w:rFonts w:ascii="Arial" w:eastAsia="Calibri" w:hAnsi="Arial" w:cs="Arial"/>
                <w:szCs w:val="22"/>
              </w:rPr>
              <w:t xml:space="preserve">/ha, FYM15+N150+P30: FYM @ 15 </w:t>
            </w:r>
            <w:proofErr w:type="spellStart"/>
            <w:r w:rsidRPr="008A6D77">
              <w:rPr>
                <w:rFonts w:ascii="Arial" w:eastAsia="Calibri" w:hAnsi="Arial" w:cs="Arial"/>
                <w:szCs w:val="22"/>
              </w:rPr>
              <w:t>tonnes</w:t>
            </w:r>
            <w:proofErr w:type="spellEnd"/>
            <w:r w:rsidRPr="008A6D77">
              <w:rPr>
                <w:rFonts w:ascii="Arial" w:eastAsia="Calibri" w:hAnsi="Arial" w:cs="Arial"/>
                <w:szCs w:val="22"/>
              </w:rPr>
              <w:t xml:space="preserve">/ha + N (150 kg/ha) &amp; P (30 kg/ha), PM5: Poultry manure @ 5 </w:t>
            </w:r>
            <w:proofErr w:type="spellStart"/>
            <w:r w:rsidRPr="008A6D77">
              <w:rPr>
                <w:rFonts w:ascii="Arial" w:eastAsia="Calibri" w:hAnsi="Arial" w:cs="Arial"/>
                <w:szCs w:val="22"/>
              </w:rPr>
              <w:t>tonnes</w:t>
            </w:r>
            <w:proofErr w:type="spellEnd"/>
            <w:r w:rsidRPr="008A6D77">
              <w:rPr>
                <w:rFonts w:ascii="Arial" w:eastAsia="Calibri" w:hAnsi="Arial" w:cs="Arial"/>
                <w:szCs w:val="22"/>
              </w:rPr>
              <w:t xml:space="preserve">/ha, PM5+N150+P30: Poultry manure @ 5 </w:t>
            </w:r>
            <w:proofErr w:type="spellStart"/>
            <w:r w:rsidRPr="008A6D77">
              <w:rPr>
                <w:rFonts w:ascii="Arial" w:eastAsia="Calibri" w:hAnsi="Arial" w:cs="Arial"/>
                <w:szCs w:val="22"/>
              </w:rPr>
              <w:t>tonnes</w:t>
            </w:r>
            <w:proofErr w:type="spellEnd"/>
            <w:r w:rsidRPr="008A6D77">
              <w:rPr>
                <w:rFonts w:ascii="Arial" w:eastAsia="Calibri" w:hAnsi="Arial" w:cs="Arial"/>
                <w:szCs w:val="22"/>
              </w:rPr>
              <w:t xml:space="preserve">/ha + N (150 kg/ha) &amp; P (30 kg/ha), PMUD7.5: Press mud @ 7.5 </w:t>
            </w:r>
            <w:proofErr w:type="spellStart"/>
            <w:r w:rsidRPr="008A6D77">
              <w:rPr>
                <w:rFonts w:ascii="Arial" w:eastAsia="Calibri" w:hAnsi="Arial" w:cs="Arial"/>
                <w:szCs w:val="22"/>
              </w:rPr>
              <w:t>tonnes</w:t>
            </w:r>
            <w:proofErr w:type="spellEnd"/>
            <w:r w:rsidRPr="008A6D77">
              <w:rPr>
                <w:rFonts w:ascii="Arial" w:eastAsia="Calibri" w:hAnsi="Arial" w:cs="Arial"/>
                <w:szCs w:val="22"/>
              </w:rPr>
              <w:t xml:space="preserve">/ha and PMUD7.5+N150+P30: Press mud @ 7.5 </w:t>
            </w:r>
            <w:proofErr w:type="spellStart"/>
            <w:r w:rsidRPr="008A6D77">
              <w:rPr>
                <w:rFonts w:ascii="Arial" w:eastAsia="Calibri" w:hAnsi="Arial" w:cs="Arial"/>
                <w:szCs w:val="22"/>
              </w:rPr>
              <w:t>tonnes</w:t>
            </w:r>
            <w:proofErr w:type="spellEnd"/>
            <w:r w:rsidRPr="008A6D77">
              <w:rPr>
                <w:rFonts w:ascii="Arial" w:eastAsia="Calibri" w:hAnsi="Arial" w:cs="Arial"/>
                <w:szCs w:val="22"/>
              </w:rPr>
              <w:t xml:space="preserve">/ha + N (150 kg/ha) &amp; P (30 kg/ha) were evaluated along with weed control treatments viz. pendimethalin @ 1.5 kg/ha (PRE), pendimethalin @ 1.5 kg/ha (PRE) </w:t>
            </w:r>
            <w:r w:rsidRPr="008A6D77">
              <w:rPr>
                <w:rFonts w:ascii="Arial" w:eastAsia="Calibri" w:hAnsi="Arial" w:cs="Arial"/>
                <w:i/>
                <w:iCs/>
                <w:szCs w:val="22"/>
              </w:rPr>
              <w:t>fb</w:t>
            </w:r>
            <w:r w:rsidRPr="008A6D77">
              <w:rPr>
                <w:rFonts w:ascii="Arial" w:eastAsia="Calibri" w:hAnsi="Arial" w:cs="Arial"/>
                <w:szCs w:val="22"/>
              </w:rPr>
              <w:t xml:space="preserve"> </w:t>
            </w:r>
            <w:proofErr w:type="spellStart"/>
            <w:r w:rsidRPr="008A6D77">
              <w:rPr>
                <w:rFonts w:ascii="Arial" w:eastAsia="Calibri" w:hAnsi="Arial" w:cs="Arial"/>
                <w:szCs w:val="22"/>
              </w:rPr>
              <w:t>clodinafop</w:t>
            </w:r>
            <w:proofErr w:type="spellEnd"/>
            <w:r w:rsidRPr="008A6D77">
              <w:rPr>
                <w:rFonts w:ascii="Arial" w:eastAsia="Calibri" w:hAnsi="Arial" w:cs="Arial"/>
                <w:szCs w:val="22"/>
              </w:rPr>
              <w:t xml:space="preserve"> + </w:t>
            </w:r>
            <w:proofErr w:type="spellStart"/>
            <w:r w:rsidRPr="008A6D77">
              <w:rPr>
                <w:rFonts w:ascii="Arial" w:eastAsia="Calibri" w:hAnsi="Arial" w:cs="Arial"/>
                <w:szCs w:val="22"/>
              </w:rPr>
              <w:t>metsulfuron</w:t>
            </w:r>
            <w:proofErr w:type="spellEnd"/>
            <w:r w:rsidRPr="008A6D77">
              <w:rPr>
                <w:rFonts w:ascii="Arial" w:eastAsia="Calibri" w:hAnsi="Arial" w:cs="Arial"/>
                <w:szCs w:val="22"/>
              </w:rPr>
              <w:t xml:space="preserve"> methyl (RM) 64 g/ha, weedy and weed free. </w:t>
            </w:r>
            <w:r w:rsidRPr="008A6D77">
              <w:rPr>
                <w:rFonts w:ascii="Arial" w:eastAsia="Calibri" w:hAnsi="Arial" w:cs="Arial"/>
                <w:szCs w:val="22"/>
                <w:lang w:val="en-IN"/>
              </w:rPr>
              <w:t>Under nutrient management, FYM15+N150+P30 recorded the highest plant height (22.5, 54.2, 94.4, 101.0 cm), dry matter and LAI (65.3, 427.8, 838.8, 1300 g/m² and 0.65, 4.11, 6.43, 4.27) at 30, 60, 90, 120 DAS, respectively and tillers (578, 541, 507 m</w:t>
            </w:r>
            <w:r w:rsidRPr="008A6D77">
              <w:rPr>
                <w:rFonts w:ascii="Cambria Math" w:eastAsia="Calibri" w:hAnsi="Cambria Math" w:cs="Cambria Math"/>
                <w:szCs w:val="22"/>
                <w:lang w:val="en-IN"/>
              </w:rPr>
              <w:t>⁻</w:t>
            </w:r>
            <w:r w:rsidRPr="008A6D77">
              <w:rPr>
                <w:rFonts w:ascii="Arial" w:eastAsia="Calibri" w:hAnsi="Arial" w:cs="Arial"/>
                <w:szCs w:val="22"/>
                <w:lang w:val="en-IN"/>
              </w:rPr>
              <w:t>² at 60, 90, 120 DAS, respectively), followed by PMUD7.5+N150+P30 and PM5+N150+P30, while PMUD7.5 remained lowest. Under weed management, weed-free plots showed maximum plant height (21.3, 52.3, 91.0, 101.7 cm), dry matter (61.8, 363.1, 712.0, 1112 g/m²), LAI (0.62, 3.49, 5.45, 3.62), respectively, and tillers (493, 462, 433 m</w:t>
            </w:r>
            <w:r w:rsidRPr="008A6D77">
              <w:rPr>
                <w:rFonts w:ascii="Cambria Math" w:eastAsia="Calibri" w:hAnsi="Cambria Math" w:cs="Cambria Math"/>
                <w:szCs w:val="22"/>
                <w:lang w:val="en-IN"/>
              </w:rPr>
              <w:t>⁻</w:t>
            </w:r>
            <w:r w:rsidRPr="008A6D77">
              <w:rPr>
                <w:rFonts w:ascii="Arial" w:eastAsia="Calibri" w:hAnsi="Arial" w:cs="Arial"/>
                <w:szCs w:val="22"/>
                <w:lang w:val="en-IN"/>
              </w:rPr>
              <w:t>²), respectively, whereas weedy check recorded the minimum values.</w:t>
            </w:r>
            <w:r w:rsidR="002F4A36">
              <w:rPr>
                <w:rFonts w:ascii="Arial" w:eastAsia="Calibri" w:hAnsi="Arial" w:cs="Arial"/>
                <w:szCs w:val="22"/>
                <w:lang w:val="en-IN"/>
              </w:rPr>
              <w:t xml:space="preserve"> Application of </w:t>
            </w:r>
            <w:r w:rsidR="002F4A36" w:rsidRPr="008A6D77">
              <w:rPr>
                <w:rFonts w:ascii="Arial" w:eastAsia="Calibri" w:hAnsi="Arial" w:cs="Arial"/>
                <w:szCs w:val="22"/>
                <w:lang w:val="en-IN"/>
              </w:rPr>
              <w:t>FYM15+N150+P30</w:t>
            </w:r>
            <w:r w:rsidR="002F4A36">
              <w:rPr>
                <w:rFonts w:ascii="Arial" w:eastAsia="Calibri" w:hAnsi="Arial" w:cs="Arial"/>
                <w:szCs w:val="22"/>
                <w:lang w:val="en-IN"/>
              </w:rPr>
              <w:t xml:space="preserve"> combined with </w:t>
            </w:r>
            <w:r w:rsidR="002F4A36" w:rsidRPr="008A6D77">
              <w:rPr>
                <w:rFonts w:ascii="Arial" w:eastAsia="Calibri" w:hAnsi="Arial" w:cs="Arial"/>
                <w:szCs w:val="22"/>
              </w:rPr>
              <w:t xml:space="preserve">pendimethalin @ 1.5 kg/ha (PRE) </w:t>
            </w:r>
            <w:r w:rsidR="002F4A36" w:rsidRPr="008A6D77">
              <w:rPr>
                <w:rFonts w:ascii="Arial" w:eastAsia="Calibri" w:hAnsi="Arial" w:cs="Arial"/>
                <w:i/>
                <w:iCs/>
                <w:szCs w:val="22"/>
              </w:rPr>
              <w:t>fb</w:t>
            </w:r>
            <w:r w:rsidR="002F4A36" w:rsidRPr="008A6D77">
              <w:rPr>
                <w:rFonts w:ascii="Arial" w:eastAsia="Calibri" w:hAnsi="Arial" w:cs="Arial"/>
                <w:szCs w:val="22"/>
              </w:rPr>
              <w:t xml:space="preserve"> </w:t>
            </w:r>
            <w:proofErr w:type="spellStart"/>
            <w:r w:rsidR="002F4A36" w:rsidRPr="008A6D77">
              <w:rPr>
                <w:rFonts w:ascii="Arial" w:eastAsia="Calibri" w:hAnsi="Arial" w:cs="Arial"/>
                <w:szCs w:val="22"/>
              </w:rPr>
              <w:t>clodinafop</w:t>
            </w:r>
            <w:proofErr w:type="spellEnd"/>
            <w:r w:rsidR="002F4A36" w:rsidRPr="008A6D77">
              <w:rPr>
                <w:rFonts w:ascii="Arial" w:eastAsia="Calibri" w:hAnsi="Arial" w:cs="Arial"/>
                <w:szCs w:val="22"/>
              </w:rPr>
              <w:t xml:space="preserve"> + </w:t>
            </w:r>
            <w:proofErr w:type="spellStart"/>
            <w:r w:rsidR="002F4A36" w:rsidRPr="008A6D77">
              <w:rPr>
                <w:rFonts w:ascii="Arial" w:eastAsia="Calibri" w:hAnsi="Arial" w:cs="Arial"/>
                <w:szCs w:val="22"/>
              </w:rPr>
              <w:t>metsulfuron</w:t>
            </w:r>
            <w:proofErr w:type="spellEnd"/>
            <w:r w:rsidR="002F4A36" w:rsidRPr="008A6D77">
              <w:rPr>
                <w:rFonts w:ascii="Arial" w:eastAsia="Calibri" w:hAnsi="Arial" w:cs="Arial"/>
                <w:szCs w:val="22"/>
              </w:rPr>
              <w:t xml:space="preserve"> methyl (RM) 64 g/ha</w:t>
            </w:r>
            <w:r w:rsidR="002F4A36">
              <w:rPr>
                <w:rFonts w:ascii="Arial" w:eastAsia="Calibri" w:hAnsi="Arial" w:cs="Arial"/>
                <w:szCs w:val="22"/>
              </w:rPr>
              <w:t xml:space="preserve"> recorded highest crop </w:t>
            </w:r>
            <w:r w:rsidR="00404BDB">
              <w:rPr>
                <w:rFonts w:ascii="Arial" w:eastAsia="Calibri" w:hAnsi="Arial" w:cs="Arial"/>
                <w:szCs w:val="22"/>
              </w:rPr>
              <w:t>growth.</w:t>
            </w:r>
          </w:p>
        </w:tc>
      </w:tr>
    </w:tbl>
    <w:p w14:paraId="47A64317" w14:textId="77777777" w:rsidR="00636EB2" w:rsidRDefault="00636EB2" w:rsidP="00441B6F">
      <w:pPr>
        <w:pStyle w:val="Body"/>
        <w:spacing w:after="0"/>
        <w:rPr>
          <w:rFonts w:ascii="Arial" w:hAnsi="Arial" w:cs="Arial"/>
          <w:i/>
        </w:rPr>
      </w:pPr>
    </w:p>
    <w:p w14:paraId="5B51CF6D" w14:textId="57DA18CF" w:rsidR="00790ADA" w:rsidRDefault="00A24E7E" w:rsidP="00441B6F">
      <w:pPr>
        <w:pStyle w:val="Body"/>
        <w:spacing w:after="0"/>
        <w:rPr>
          <w:rFonts w:ascii="Arial" w:hAnsi="Arial" w:cs="Arial"/>
          <w:i/>
        </w:rPr>
      </w:pPr>
      <w:r>
        <w:rPr>
          <w:rFonts w:ascii="Arial" w:hAnsi="Arial" w:cs="Arial"/>
          <w:i/>
        </w:rPr>
        <w:t xml:space="preserve">Keywords: </w:t>
      </w:r>
      <w:r w:rsidR="008A6D77" w:rsidRPr="008A6D77">
        <w:rPr>
          <w:rFonts w:ascii="Arial" w:hAnsi="Arial" w:cs="Arial"/>
          <w:i/>
          <w:lang w:val="en-IN"/>
        </w:rPr>
        <w:t>Long-term, organic manures, fertilizers, wheat</w:t>
      </w:r>
    </w:p>
    <w:p w14:paraId="745FF03A" w14:textId="77777777" w:rsidR="0024282C" w:rsidRDefault="0024282C" w:rsidP="00441B6F">
      <w:pPr>
        <w:pStyle w:val="Body"/>
        <w:spacing w:after="0"/>
        <w:rPr>
          <w:rFonts w:ascii="Arial" w:hAnsi="Arial" w:cs="Arial"/>
          <w:i/>
          <w:sz w:val="18"/>
        </w:rPr>
      </w:pPr>
    </w:p>
    <w:p w14:paraId="1F8FDDFA" w14:textId="77777777" w:rsidR="00505F06" w:rsidRPr="00A24E7E" w:rsidRDefault="00505F06" w:rsidP="00441B6F">
      <w:pPr>
        <w:pStyle w:val="Body"/>
        <w:spacing w:after="0"/>
        <w:rPr>
          <w:rFonts w:ascii="Arial" w:hAnsi="Arial" w:cs="Arial"/>
          <w:i/>
        </w:rPr>
      </w:pPr>
    </w:p>
    <w:p w14:paraId="6D4391DD" w14:textId="02BA8C37" w:rsidR="007F7B32" w:rsidRDefault="00902823" w:rsidP="005E2B36">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3FC784" w14:textId="77777777" w:rsidR="00790ADA" w:rsidRPr="00FB3A86" w:rsidRDefault="00790ADA" w:rsidP="00441B6F">
      <w:pPr>
        <w:pStyle w:val="AbstHead"/>
        <w:spacing w:after="0"/>
        <w:jc w:val="both"/>
        <w:rPr>
          <w:rFonts w:ascii="Arial" w:hAnsi="Arial" w:cs="Arial"/>
        </w:rPr>
      </w:pPr>
    </w:p>
    <w:p w14:paraId="229B9E93" w14:textId="347AE2DF" w:rsidR="008A6D77" w:rsidRPr="008A6D77" w:rsidRDefault="00704690" w:rsidP="008A6D77">
      <w:pPr>
        <w:pStyle w:val="Body"/>
        <w:rPr>
          <w:rFonts w:ascii="Arial" w:hAnsi="Arial" w:cs="Arial"/>
        </w:rPr>
      </w:pPr>
      <w:r>
        <w:rPr>
          <w:rFonts w:ascii="Arial" w:hAnsi="Arial" w:cs="Arial"/>
        </w:rPr>
        <w:t>“</w:t>
      </w:r>
      <w:r w:rsidR="008A6D77" w:rsidRPr="008A6D77">
        <w:rPr>
          <w:rFonts w:ascii="Arial" w:hAnsi="Arial" w:cs="Arial"/>
        </w:rPr>
        <w:t xml:space="preserve">Wheat (Triticum </w:t>
      </w:r>
      <w:proofErr w:type="spellStart"/>
      <w:r w:rsidR="008A6D77" w:rsidRPr="008A6D77">
        <w:rPr>
          <w:rFonts w:ascii="Arial" w:hAnsi="Arial" w:cs="Arial"/>
        </w:rPr>
        <w:t>aestivum</w:t>
      </w:r>
      <w:proofErr w:type="spellEnd"/>
      <w:r w:rsidR="008A6D77" w:rsidRPr="008A6D77">
        <w:rPr>
          <w:rFonts w:ascii="Arial" w:hAnsi="Arial" w:cs="Arial"/>
        </w:rPr>
        <w:t xml:space="preserve"> L.) is the world's second most important staple food crop next to rice and it plays a significant role in the global economy. It feeds about one third of the world's population and plays a critical role in India's and the world's food and nutritional security. Wheat occupies nearly 17% of world’s cropped area but contributes 35% of the total food grain production; therefore playing a vital role in global food security</w:t>
      </w:r>
      <w:r>
        <w:rPr>
          <w:rFonts w:ascii="Arial" w:hAnsi="Arial" w:cs="Arial"/>
        </w:rPr>
        <w:t>”</w:t>
      </w:r>
      <w:r w:rsidR="008A6D77" w:rsidRPr="008A6D77">
        <w:rPr>
          <w:rFonts w:ascii="Arial" w:hAnsi="Arial" w:cs="Arial"/>
        </w:rPr>
        <w:t xml:space="preserve"> [1]. There is hardly scope of area expansion under this crop and scope of genetic gain in productivity is also very limited. However, there is still enough scope of productivity gain through location specific integrated crop management and weed management strategy wherein the balanced and targeted crop nutrition is the core issue. </w:t>
      </w:r>
    </w:p>
    <w:p w14:paraId="471F443E" w14:textId="77777777" w:rsidR="008A6D77" w:rsidRPr="008A6D77" w:rsidRDefault="008A6D77" w:rsidP="008A6D77">
      <w:pPr>
        <w:pStyle w:val="Body"/>
        <w:rPr>
          <w:rFonts w:ascii="Arial" w:hAnsi="Arial" w:cs="Arial"/>
        </w:rPr>
      </w:pPr>
      <w:r w:rsidRPr="008A6D77">
        <w:rPr>
          <w:rFonts w:ascii="Arial" w:hAnsi="Arial" w:cs="Arial"/>
        </w:rPr>
        <w:lastRenderedPageBreak/>
        <w:t xml:space="preserve">Long-term fertilizers application studies can be used to determine weed flora of crops, yield trends, </w:t>
      </w:r>
      <w:proofErr w:type="spellStart"/>
      <w:r w:rsidRPr="008A6D77">
        <w:rPr>
          <w:rFonts w:ascii="Arial" w:hAnsi="Arial" w:cs="Arial"/>
        </w:rPr>
        <w:t>analyse</w:t>
      </w:r>
      <w:proofErr w:type="spellEnd"/>
      <w:r w:rsidRPr="008A6D77">
        <w:rPr>
          <w:rFonts w:ascii="Arial" w:hAnsi="Arial" w:cs="Arial"/>
        </w:rPr>
        <w:t xml:space="preserve"> changes in yield and estimate nutrient dynamics. Organic manures and mineral fertilizers applied together have an essential role in </w:t>
      </w:r>
      <w:proofErr w:type="spellStart"/>
      <w:r w:rsidRPr="008A6D77">
        <w:rPr>
          <w:rFonts w:ascii="Arial" w:hAnsi="Arial" w:cs="Arial"/>
        </w:rPr>
        <w:t>optimising</w:t>
      </w:r>
      <w:proofErr w:type="spellEnd"/>
      <w:r w:rsidRPr="008A6D77">
        <w:rPr>
          <w:rFonts w:ascii="Arial" w:hAnsi="Arial" w:cs="Arial"/>
        </w:rPr>
        <w:t xml:space="preserve"> soil nutrients pool (macronutrients and micronutrients), boosting crop yield and improving water use efficiency [2]. At lower chemical fertilizer application rates, farm yard manure and press mud are excellent sources of plant nutrients [3, 4]. Because of the varying competitiveness of weeds and their responsiveness to nitrogen supply, the quantity of manure fertilization presumably has an influence on the combination of weeds. A strong crop plant cover and minimal weed density are the results of adequate manuring. There is no competition, if all the growing plants on the field have enough plant growth factors. The various treatments of chemical fertilizer application in conjunction with different organic sources to substitute 25 to 50% N [5]. Several studies have shown that long term organic manures and application of the balanced chemical fertilizers improves soil health, crop management and weed management more than they supplied alone.</w:t>
      </w:r>
    </w:p>
    <w:p w14:paraId="20B4C499" w14:textId="0328A252" w:rsidR="00790ADA" w:rsidRDefault="008A6D77" w:rsidP="008A6D77">
      <w:pPr>
        <w:pStyle w:val="Body"/>
        <w:spacing w:after="0"/>
        <w:rPr>
          <w:rFonts w:ascii="Arial" w:hAnsi="Arial" w:cs="Arial"/>
          <w:b/>
          <w:bCs/>
          <w:i/>
          <w:iCs/>
          <w:lang w:val="en-IN"/>
        </w:rPr>
      </w:pPr>
      <w:r w:rsidRPr="008A6D77">
        <w:rPr>
          <w:rFonts w:ascii="Arial" w:hAnsi="Arial" w:cs="Arial"/>
        </w:rPr>
        <w:t xml:space="preserve">Greater understanding of effects of organic manures and inorganic fertilizers on weeds and crops grown in competitive combinations may assist in the creation of fertilization techniques as components of more complete integrated weed control </w:t>
      </w:r>
      <w:proofErr w:type="spellStart"/>
      <w:r w:rsidRPr="008A6D77">
        <w:rPr>
          <w:rFonts w:ascii="Arial" w:hAnsi="Arial" w:cs="Arial"/>
        </w:rPr>
        <w:t>programmes</w:t>
      </w:r>
      <w:proofErr w:type="spellEnd"/>
      <w:r w:rsidRPr="008A6D77">
        <w:rPr>
          <w:rFonts w:ascii="Arial" w:hAnsi="Arial" w:cs="Arial"/>
        </w:rPr>
        <w:t xml:space="preserve">, as well as a better understanding of discrepancies across research. Because there is little information available on the effects of organic manures and chemical fertilizers on weeds, the current study entitled </w:t>
      </w:r>
      <w:r w:rsidRPr="008A6D77">
        <w:rPr>
          <w:rFonts w:ascii="Arial" w:hAnsi="Arial" w:cs="Arial"/>
          <w:b/>
          <w:bCs/>
        </w:rPr>
        <w:t>“Assessment</w:t>
      </w:r>
      <w:r w:rsidRPr="008A6D77">
        <w:rPr>
          <w:rFonts w:ascii="Arial" w:hAnsi="Arial" w:cs="Arial"/>
          <w:b/>
          <w:bCs/>
          <w:i/>
          <w:iCs/>
          <w:lang w:val="en-IN"/>
        </w:rPr>
        <w:t xml:space="preserve"> of Weed and Long-Term Nutrient Management Practices on Growth of Wheat under Semi-Arid Conditions of </w:t>
      </w:r>
      <w:r>
        <w:rPr>
          <w:rFonts w:ascii="Arial" w:hAnsi="Arial" w:cs="Arial"/>
          <w:b/>
          <w:bCs/>
          <w:i/>
          <w:iCs/>
          <w:lang w:val="en-IN"/>
        </w:rPr>
        <w:t>India</w:t>
      </w:r>
      <w:r w:rsidRPr="008A6D77">
        <w:rPr>
          <w:rFonts w:ascii="Arial" w:hAnsi="Arial" w:cs="Arial"/>
          <w:b/>
          <w:bCs/>
          <w:i/>
          <w:iCs/>
          <w:lang w:val="en-IN"/>
        </w:rPr>
        <w:t>”.</w:t>
      </w:r>
    </w:p>
    <w:p w14:paraId="6537754F" w14:textId="77777777" w:rsidR="008A6D77" w:rsidRPr="00FB3A86" w:rsidRDefault="008A6D77" w:rsidP="008A6D77">
      <w:pPr>
        <w:pStyle w:val="Body"/>
        <w:spacing w:after="0"/>
        <w:rPr>
          <w:rFonts w:ascii="Arial" w:hAnsi="Arial" w:cs="Arial"/>
        </w:rPr>
      </w:pPr>
    </w:p>
    <w:p w14:paraId="51E6F86C" w14:textId="2F79E676" w:rsidR="007F7B32" w:rsidRDefault="00902823" w:rsidP="005E2B3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4D53515" w14:textId="77777777" w:rsidR="00790ADA" w:rsidRPr="00FB3A86" w:rsidRDefault="00790ADA" w:rsidP="00441B6F">
      <w:pPr>
        <w:pStyle w:val="AbstHead"/>
        <w:spacing w:after="0"/>
        <w:jc w:val="both"/>
        <w:rPr>
          <w:rFonts w:ascii="Arial" w:hAnsi="Arial" w:cs="Arial"/>
        </w:rPr>
      </w:pPr>
    </w:p>
    <w:p w14:paraId="3C4A4249" w14:textId="77777777" w:rsidR="005E2B36" w:rsidRPr="005E2B36" w:rsidRDefault="005E2B36" w:rsidP="005E2B36">
      <w:pPr>
        <w:pStyle w:val="Body"/>
        <w:numPr>
          <w:ilvl w:val="0"/>
          <w:numId w:val="31"/>
        </w:numPr>
        <w:rPr>
          <w:rFonts w:ascii="Arial" w:hAnsi="Arial" w:cs="Arial"/>
          <w:b/>
          <w:bCs/>
        </w:rPr>
      </w:pPr>
      <w:r w:rsidRPr="005E2B36">
        <w:rPr>
          <w:rFonts w:ascii="Arial" w:hAnsi="Arial" w:cs="Arial"/>
          <w:b/>
          <w:bCs/>
        </w:rPr>
        <w:t xml:space="preserve">MATERIAL AND METHODS </w:t>
      </w:r>
    </w:p>
    <w:p w14:paraId="07DDBD3F" w14:textId="77777777" w:rsidR="005E2B36" w:rsidRPr="005E2B36" w:rsidRDefault="005E2B36" w:rsidP="005E2B36">
      <w:pPr>
        <w:pStyle w:val="Body"/>
        <w:rPr>
          <w:rFonts w:ascii="Arial" w:hAnsi="Arial" w:cs="Arial"/>
          <w:b/>
          <w:bCs/>
        </w:rPr>
      </w:pPr>
      <w:r w:rsidRPr="005E2B36">
        <w:rPr>
          <w:rFonts w:ascii="Arial" w:hAnsi="Arial" w:cs="Arial"/>
          <w:b/>
          <w:bCs/>
        </w:rPr>
        <w:t xml:space="preserve">2.1 Experimental site </w:t>
      </w:r>
    </w:p>
    <w:p w14:paraId="60B1C6D8" w14:textId="77777777" w:rsidR="005E2B36" w:rsidRPr="005E2B36" w:rsidRDefault="005E2B36" w:rsidP="005E2B36">
      <w:pPr>
        <w:pStyle w:val="Body"/>
        <w:rPr>
          <w:rFonts w:ascii="Arial" w:hAnsi="Arial" w:cs="Arial"/>
        </w:rPr>
      </w:pPr>
      <w:r w:rsidRPr="005E2B36">
        <w:rPr>
          <w:rFonts w:ascii="Arial" w:hAnsi="Arial" w:cs="Arial"/>
        </w:rPr>
        <w:t xml:space="preserve">In 1995, a long-term field experiment was started at the Research Farm of the Department of Soil Science, CCS Haryana Agricultural University, Hisar, Haryana (India) to investigate the effect of different combinations of organic manures and chemical fertilizers on soil productivity and fertility under the pearl millet-wheat cropping sequence. The experimental site is located in North-Western India at 29°16'N latitude and 75°7'E longitude. The soil was coarse loamy, </w:t>
      </w:r>
      <w:proofErr w:type="spellStart"/>
      <w:r w:rsidRPr="005E2B36">
        <w:rPr>
          <w:rFonts w:ascii="Arial" w:hAnsi="Arial" w:cs="Arial"/>
        </w:rPr>
        <w:t>Ustochrept</w:t>
      </w:r>
      <w:proofErr w:type="spellEnd"/>
      <w:r w:rsidRPr="005E2B36">
        <w:rPr>
          <w:rFonts w:ascii="Arial" w:hAnsi="Arial" w:cs="Arial"/>
        </w:rPr>
        <w:t xml:space="preserve"> type.</w:t>
      </w:r>
    </w:p>
    <w:p w14:paraId="1F2625B6" w14:textId="77777777" w:rsidR="005E2B36" w:rsidRPr="005E2B36" w:rsidRDefault="005E2B36" w:rsidP="005E2B36">
      <w:pPr>
        <w:pStyle w:val="Body"/>
        <w:rPr>
          <w:rFonts w:ascii="Arial" w:hAnsi="Arial" w:cs="Arial"/>
          <w:b/>
          <w:bCs/>
        </w:rPr>
      </w:pPr>
      <w:r w:rsidRPr="005E2B36">
        <w:rPr>
          <w:rFonts w:ascii="Arial" w:hAnsi="Arial" w:cs="Arial"/>
          <w:b/>
          <w:bCs/>
        </w:rPr>
        <w:t>2.2 Soil studies</w:t>
      </w:r>
    </w:p>
    <w:p w14:paraId="15817769" w14:textId="77777777" w:rsidR="005E2B36" w:rsidRPr="005E2B36" w:rsidRDefault="005E2B36" w:rsidP="005E2B36">
      <w:pPr>
        <w:pStyle w:val="Body"/>
        <w:rPr>
          <w:rFonts w:ascii="Arial" w:hAnsi="Arial" w:cs="Arial"/>
        </w:rPr>
      </w:pPr>
      <w:r w:rsidRPr="005E2B36">
        <w:rPr>
          <w:rFonts w:ascii="Arial" w:hAnsi="Arial" w:cs="Arial"/>
        </w:rPr>
        <w:t xml:space="preserve">Soil samples were taken from 0-15 cm depth in the experimental field before sowing of the crop. From each treatment three soil samples were taken, which were thoroughly mixed to form a composite sample. Composite sample were evaluated for </w:t>
      </w:r>
      <w:proofErr w:type="spellStart"/>
      <w:r w:rsidRPr="005E2B36">
        <w:rPr>
          <w:rFonts w:ascii="Arial" w:hAnsi="Arial" w:cs="Arial"/>
        </w:rPr>
        <w:t>physico</w:t>
      </w:r>
      <w:proofErr w:type="spellEnd"/>
      <w:r w:rsidRPr="005E2B36">
        <w:rPr>
          <w:rFonts w:ascii="Arial" w:hAnsi="Arial" w:cs="Arial"/>
        </w:rPr>
        <w:t xml:space="preserve">-chemical properties of the soil. The value of </w:t>
      </w:r>
      <w:proofErr w:type="spellStart"/>
      <w:r w:rsidRPr="005E2B36">
        <w:rPr>
          <w:rFonts w:ascii="Arial" w:hAnsi="Arial" w:cs="Arial"/>
        </w:rPr>
        <w:t>analysed</w:t>
      </w:r>
      <w:proofErr w:type="spellEnd"/>
      <w:r w:rsidRPr="005E2B36">
        <w:rPr>
          <w:rFonts w:ascii="Arial" w:hAnsi="Arial" w:cs="Arial"/>
        </w:rPr>
        <w:t xml:space="preserve"> soil samples are given in Table 1.</w:t>
      </w:r>
    </w:p>
    <w:p w14:paraId="0C3CA33F" w14:textId="77777777" w:rsidR="005E2B36" w:rsidRPr="005E2B36" w:rsidRDefault="005E2B36" w:rsidP="005E2B36">
      <w:pPr>
        <w:pStyle w:val="Body"/>
        <w:rPr>
          <w:rFonts w:ascii="Arial" w:hAnsi="Arial" w:cs="Arial"/>
          <w:b/>
          <w:bCs/>
        </w:rPr>
      </w:pPr>
      <w:r w:rsidRPr="005E2B36">
        <w:rPr>
          <w:rFonts w:ascii="Arial" w:hAnsi="Arial" w:cs="Arial"/>
          <w:b/>
          <w:bCs/>
        </w:rPr>
        <w:t xml:space="preserve">Table 1: </w:t>
      </w:r>
      <w:proofErr w:type="spellStart"/>
      <w:r w:rsidRPr="005E2B36">
        <w:rPr>
          <w:rFonts w:ascii="Arial" w:hAnsi="Arial" w:cs="Arial"/>
          <w:b/>
          <w:bCs/>
        </w:rPr>
        <w:t>Physico</w:t>
      </w:r>
      <w:proofErr w:type="spellEnd"/>
      <w:r w:rsidRPr="005E2B36">
        <w:rPr>
          <w:rFonts w:ascii="Arial" w:hAnsi="Arial" w:cs="Arial"/>
          <w:b/>
          <w:bCs/>
        </w:rPr>
        <w:t>-chemical properties of soil before sowing of wheat in 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870"/>
        <w:gridCol w:w="1008"/>
        <w:gridCol w:w="1008"/>
        <w:gridCol w:w="1008"/>
        <w:gridCol w:w="689"/>
        <w:gridCol w:w="689"/>
        <w:gridCol w:w="687"/>
      </w:tblGrid>
      <w:tr w:rsidR="005E2B36" w:rsidRPr="005E2B36" w14:paraId="4D44E646" w14:textId="77777777" w:rsidTr="00EE4D97">
        <w:tc>
          <w:tcPr>
            <w:tcW w:w="870" w:type="pct"/>
          </w:tcPr>
          <w:p w14:paraId="0D4F58F8" w14:textId="77777777" w:rsidR="005E2B36" w:rsidRPr="005E2B36" w:rsidRDefault="005E2B36" w:rsidP="005E2B36">
            <w:pPr>
              <w:pStyle w:val="Body"/>
              <w:spacing w:after="0"/>
              <w:rPr>
                <w:rFonts w:ascii="Arial" w:hAnsi="Arial" w:cs="Arial"/>
                <w:b/>
                <w:bCs/>
              </w:rPr>
            </w:pPr>
            <w:r w:rsidRPr="005E2B36">
              <w:rPr>
                <w:rFonts w:ascii="Arial" w:hAnsi="Arial" w:cs="Arial"/>
                <w:b/>
                <w:bCs/>
              </w:rPr>
              <w:t>Treatments</w:t>
            </w:r>
          </w:p>
        </w:tc>
        <w:tc>
          <w:tcPr>
            <w:tcW w:w="1110" w:type="pct"/>
          </w:tcPr>
          <w:p w14:paraId="3814D499" w14:textId="77777777" w:rsidR="005E2B36" w:rsidRPr="005E2B36" w:rsidRDefault="005E2B36" w:rsidP="005E2B36">
            <w:pPr>
              <w:pStyle w:val="Body"/>
              <w:spacing w:after="0"/>
              <w:rPr>
                <w:rFonts w:ascii="Arial" w:hAnsi="Arial" w:cs="Arial"/>
                <w:b/>
                <w:bCs/>
              </w:rPr>
            </w:pPr>
            <w:r w:rsidRPr="005E2B36">
              <w:rPr>
                <w:rFonts w:ascii="Arial" w:hAnsi="Arial" w:cs="Arial"/>
                <w:b/>
                <w:bCs/>
              </w:rPr>
              <w:t>Doses</w:t>
            </w:r>
          </w:p>
        </w:tc>
        <w:tc>
          <w:tcPr>
            <w:tcW w:w="598" w:type="pct"/>
          </w:tcPr>
          <w:p w14:paraId="122CB565" w14:textId="77777777" w:rsidR="005E2B36" w:rsidRPr="005E2B36" w:rsidRDefault="005E2B36" w:rsidP="005E2B36">
            <w:pPr>
              <w:pStyle w:val="Body"/>
              <w:spacing w:after="0"/>
              <w:rPr>
                <w:rFonts w:ascii="Arial" w:hAnsi="Arial" w:cs="Arial"/>
                <w:b/>
                <w:bCs/>
              </w:rPr>
            </w:pPr>
            <w:r w:rsidRPr="005E2B36">
              <w:rPr>
                <w:rFonts w:ascii="Arial" w:hAnsi="Arial" w:cs="Arial"/>
                <w:b/>
                <w:bCs/>
              </w:rPr>
              <w:t xml:space="preserve">N </w:t>
            </w:r>
          </w:p>
          <w:p w14:paraId="5837A5ED" w14:textId="77777777" w:rsidR="005E2B36" w:rsidRPr="005E2B36" w:rsidRDefault="005E2B36" w:rsidP="005E2B36">
            <w:pPr>
              <w:pStyle w:val="Body"/>
              <w:spacing w:after="0"/>
              <w:rPr>
                <w:rFonts w:ascii="Arial" w:hAnsi="Arial" w:cs="Arial"/>
                <w:b/>
                <w:bCs/>
              </w:rPr>
            </w:pPr>
            <w:r w:rsidRPr="005E2B36">
              <w:rPr>
                <w:rFonts w:ascii="Arial" w:hAnsi="Arial" w:cs="Arial"/>
                <w:b/>
                <w:bCs/>
              </w:rPr>
              <w:t>(kg/ha)</w:t>
            </w:r>
          </w:p>
        </w:tc>
        <w:tc>
          <w:tcPr>
            <w:tcW w:w="598" w:type="pct"/>
          </w:tcPr>
          <w:p w14:paraId="69E564D0" w14:textId="77777777" w:rsidR="005E2B36" w:rsidRPr="005E2B36" w:rsidRDefault="005E2B36" w:rsidP="005E2B36">
            <w:pPr>
              <w:pStyle w:val="Body"/>
              <w:spacing w:after="0"/>
              <w:rPr>
                <w:rFonts w:ascii="Arial" w:hAnsi="Arial" w:cs="Arial"/>
                <w:b/>
                <w:bCs/>
              </w:rPr>
            </w:pPr>
            <w:r w:rsidRPr="005E2B36">
              <w:rPr>
                <w:rFonts w:ascii="Arial" w:hAnsi="Arial" w:cs="Arial"/>
                <w:b/>
                <w:bCs/>
              </w:rPr>
              <w:t>P</w:t>
            </w:r>
          </w:p>
          <w:p w14:paraId="20597919" w14:textId="77777777" w:rsidR="005E2B36" w:rsidRPr="005E2B36" w:rsidRDefault="005E2B36" w:rsidP="005E2B36">
            <w:pPr>
              <w:pStyle w:val="Body"/>
              <w:spacing w:after="0"/>
              <w:rPr>
                <w:rFonts w:ascii="Arial" w:hAnsi="Arial" w:cs="Arial"/>
                <w:b/>
                <w:bCs/>
              </w:rPr>
            </w:pPr>
            <w:r w:rsidRPr="005E2B36">
              <w:rPr>
                <w:rFonts w:ascii="Arial" w:hAnsi="Arial" w:cs="Arial"/>
                <w:b/>
                <w:bCs/>
              </w:rPr>
              <w:t>(kg/ha)</w:t>
            </w:r>
          </w:p>
        </w:tc>
        <w:tc>
          <w:tcPr>
            <w:tcW w:w="598" w:type="pct"/>
          </w:tcPr>
          <w:p w14:paraId="23877F63" w14:textId="77777777" w:rsidR="005E2B36" w:rsidRPr="005E2B36" w:rsidRDefault="005E2B36" w:rsidP="005E2B36">
            <w:pPr>
              <w:pStyle w:val="Body"/>
              <w:spacing w:after="0"/>
              <w:rPr>
                <w:rFonts w:ascii="Arial" w:hAnsi="Arial" w:cs="Arial"/>
                <w:b/>
                <w:bCs/>
              </w:rPr>
            </w:pPr>
            <w:r w:rsidRPr="005E2B36">
              <w:rPr>
                <w:rFonts w:ascii="Arial" w:hAnsi="Arial" w:cs="Arial"/>
                <w:b/>
                <w:bCs/>
              </w:rPr>
              <w:t>K</w:t>
            </w:r>
          </w:p>
          <w:p w14:paraId="202EC17F" w14:textId="77777777" w:rsidR="005E2B36" w:rsidRPr="005E2B36" w:rsidRDefault="005E2B36" w:rsidP="005E2B36">
            <w:pPr>
              <w:pStyle w:val="Body"/>
              <w:spacing w:after="0"/>
              <w:rPr>
                <w:rFonts w:ascii="Arial" w:hAnsi="Arial" w:cs="Arial"/>
                <w:b/>
                <w:bCs/>
              </w:rPr>
            </w:pPr>
            <w:r w:rsidRPr="005E2B36">
              <w:rPr>
                <w:rFonts w:ascii="Arial" w:hAnsi="Arial" w:cs="Arial"/>
                <w:b/>
                <w:bCs/>
              </w:rPr>
              <w:t>(kg/ha)</w:t>
            </w:r>
          </w:p>
        </w:tc>
        <w:tc>
          <w:tcPr>
            <w:tcW w:w="409" w:type="pct"/>
          </w:tcPr>
          <w:p w14:paraId="3CC1F862" w14:textId="77777777" w:rsidR="005E2B36" w:rsidRPr="005E2B36" w:rsidRDefault="005E2B36" w:rsidP="005E2B36">
            <w:pPr>
              <w:pStyle w:val="Body"/>
              <w:spacing w:after="0"/>
              <w:rPr>
                <w:rFonts w:ascii="Arial" w:hAnsi="Arial" w:cs="Arial"/>
                <w:b/>
                <w:bCs/>
              </w:rPr>
            </w:pPr>
            <w:r w:rsidRPr="005E2B36">
              <w:rPr>
                <w:rFonts w:ascii="Arial" w:hAnsi="Arial" w:cs="Arial"/>
                <w:b/>
                <w:bCs/>
              </w:rPr>
              <w:t xml:space="preserve">OC </w:t>
            </w:r>
          </w:p>
          <w:p w14:paraId="786299DF" w14:textId="77777777" w:rsidR="005E2B36" w:rsidRPr="005E2B36" w:rsidRDefault="005E2B36" w:rsidP="005E2B36">
            <w:pPr>
              <w:pStyle w:val="Body"/>
              <w:spacing w:after="0"/>
              <w:rPr>
                <w:rFonts w:ascii="Arial" w:hAnsi="Arial" w:cs="Arial"/>
                <w:b/>
                <w:bCs/>
              </w:rPr>
            </w:pPr>
            <w:r w:rsidRPr="005E2B36">
              <w:rPr>
                <w:rFonts w:ascii="Arial" w:hAnsi="Arial" w:cs="Arial"/>
                <w:b/>
                <w:bCs/>
              </w:rPr>
              <w:t>(%)</w:t>
            </w:r>
          </w:p>
        </w:tc>
        <w:tc>
          <w:tcPr>
            <w:tcW w:w="409" w:type="pct"/>
          </w:tcPr>
          <w:p w14:paraId="79B5EAC8" w14:textId="77777777" w:rsidR="005E2B36" w:rsidRPr="005E2B36" w:rsidRDefault="005E2B36" w:rsidP="005E2B36">
            <w:pPr>
              <w:pStyle w:val="Body"/>
              <w:spacing w:after="0"/>
              <w:rPr>
                <w:rFonts w:ascii="Arial" w:hAnsi="Arial" w:cs="Arial"/>
                <w:b/>
                <w:bCs/>
              </w:rPr>
            </w:pPr>
            <w:r w:rsidRPr="005E2B36">
              <w:rPr>
                <w:rFonts w:ascii="Arial" w:hAnsi="Arial" w:cs="Arial"/>
                <w:b/>
                <w:bCs/>
              </w:rPr>
              <w:t>EC</w:t>
            </w:r>
          </w:p>
        </w:tc>
        <w:tc>
          <w:tcPr>
            <w:tcW w:w="408" w:type="pct"/>
          </w:tcPr>
          <w:p w14:paraId="52FCF4B7" w14:textId="77777777" w:rsidR="005E2B36" w:rsidRPr="005E2B36" w:rsidRDefault="005E2B36" w:rsidP="005E2B36">
            <w:pPr>
              <w:pStyle w:val="Body"/>
              <w:spacing w:after="0"/>
              <w:rPr>
                <w:rFonts w:ascii="Arial" w:hAnsi="Arial" w:cs="Arial"/>
                <w:b/>
                <w:bCs/>
              </w:rPr>
            </w:pPr>
            <w:r w:rsidRPr="005E2B36">
              <w:rPr>
                <w:rFonts w:ascii="Arial" w:hAnsi="Arial" w:cs="Arial"/>
                <w:b/>
                <w:bCs/>
              </w:rPr>
              <w:t>pH</w:t>
            </w:r>
          </w:p>
        </w:tc>
      </w:tr>
      <w:tr w:rsidR="005E2B36" w:rsidRPr="005E2B36" w14:paraId="5B2F2469" w14:textId="77777777" w:rsidTr="00EE4D97">
        <w:tc>
          <w:tcPr>
            <w:tcW w:w="870" w:type="pct"/>
          </w:tcPr>
          <w:p w14:paraId="6742E471"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1</w:t>
            </w:r>
          </w:p>
        </w:tc>
        <w:tc>
          <w:tcPr>
            <w:tcW w:w="1110" w:type="pct"/>
          </w:tcPr>
          <w:p w14:paraId="0C42BB2A" w14:textId="77777777" w:rsidR="005E2B36" w:rsidRPr="005E2B36" w:rsidRDefault="005E2B36" w:rsidP="005E2B36">
            <w:pPr>
              <w:pStyle w:val="Body"/>
              <w:spacing w:after="0"/>
              <w:rPr>
                <w:rFonts w:ascii="Arial" w:hAnsi="Arial" w:cs="Arial"/>
              </w:rPr>
            </w:pPr>
            <w:r w:rsidRPr="005E2B36">
              <w:rPr>
                <w:rFonts w:ascii="Arial" w:hAnsi="Arial" w:cs="Arial"/>
              </w:rPr>
              <w:t>N</w:t>
            </w:r>
            <w:r w:rsidRPr="005E2B36">
              <w:rPr>
                <w:rFonts w:ascii="Arial" w:hAnsi="Arial" w:cs="Arial"/>
                <w:vertAlign w:val="subscript"/>
              </w:rPr>
              <w:t>150</w:t>
            </w:r>
            <w:r w:rsidRPr="005E2B36">
              <w:rPr>
                <w:rFonts w:ascii="Arial" w:hAnsi="Arial" w:cs="Arial"/>
              </w:rPr>
              <w:t>P</w:t>
            </w:r>
            <w:r w:rsidRPr="005E2B36">
              <w:rPr>
                <w:rFonts w:ascii="Arial" w:hAnsi="Arial" w:cs="Arial"/>
                <w:vertAlign w:val="subscript"/>
              </w:rPr>
              <w:t>60</w:t>
            </w:r>
          </w:p>
        </w:tc>
        <w:tc>
          <w:tcPr>
            <w:tcW w:w="598" w:type="pct"/>
          </w:tcPr>
          <w:p w14:paraId="7712F440" w14:textId="77777777" w:rsidR="005E2B36" w:rsidRPr="005E2B36" w:rsidRDefault="005E2B36" w:rsidP="005E2B36">
            <w:pPr>
              <w:pStyle w:val="Body"/>
              <w:spacing w:after="0"/>
              <w:rPr>
                <w:rFonts w:ascii="Arial" w:hAnsi="Arial" w:cs="Arial"/>
              </w:rPr>
            </w:pPr>
            <w:r w:rsidRPr="005E2B36">
              <w:rPr>
                <w:rFonts w:ascii="Arial" w:hAnsi="Arial" w:cs="Arial"/>
              </w:rPr>
              <w:t>126.3</w:t>
            </w:r>
          </w:p>
        </w:tc>
        <w:tc>
          <w:tcPr>
            <w:tcW w:w="598" w:type="pct"/>
          </w:tcPr>
          <w:p w14:paraId="2D312BB8" w14:textId="77777777" w:rsidR="005E2B36" w:rsidRPr="005E2B36" w:rsidRDefault="005E2B36" w:rsidP="005E2B36">
            <w:pPr>
              <w:pStyle w:val="Body"/>
              <w:spacing w:after="0"/>
              <w:rPr>
                <w:rFonts w:ascii="Arial" w:hAnsi="Arial" w:cs="Arial"/>
              </w:rPr>
            </w:pPr>
            <w:r w:rsidRPr="005E2B36">
              <w:rPr>
                <w:rFonts w:ascii="Arial" w:hAnsi="Arial" w:cs="Arial"/>
              </w:rPr>
              <w:t>24.4</w:t>
            </w:r>
          </w:p>
        </w:tc>
        <w:tc>
          <w:tcPr>
            <w:tcW w:w="598" w:type="pct"/>
          </w:tcPr>
          <w:p w14:paraId="5266FE0C" w14:textId="77777777" w:rsidR="005E2B36" w:rsidRPr="005E2B36" w:rsidRDefault="005E2B36" w:rsidP="005E2B36">
            <w:pPr>
              <w:pStyle w:val="Body"/>
              <w:spacing w:after="0"/>
              <w:rPr>
                <w:rFonts w:ascii="Arial" w:hAnsi="Arial" w:cs="Arial"/>
              </w:rPr>
            </w:pPr>
            <w:r w:rsidRPr="005E2B36">
              <w:rPr>
                <w:rFonts w:ascii="Arial" w:hAnsi="Arial" w:cs="Arial"/>
              </w:rPr>
              <w:t>328.5</w:t>
            </w:r>
          </w:p>
        </w:tc>
        <w:tc>
          <w:tcPr>
            <w:tcW w:w="409" w:type="pct"/>
          </w:tcPr>
          <w:p w14:paraId="542CE1C8" w14:textId="77777777" w:rsidR="005E2B36" w:rsidRPr="005E2B36" w:rsidRDefault="005E2B36" w:rsidP="005E2B36">
            <w:pPr>
              <w:pStyle w:val="Body"/>
              <w:spacing w:after="0"/>
              <w:rPr>
                <w:rFonts w:ascii="Arial" w:hAnsi="Arial" w:cs="Arial"/>
              </w:rPr>
            </w:pPr>
            <w:r w:rsidRPr="005E2B36">
              <w:rPr>
                <w:rFonts w:ascii="Arial" w:hAnsi="Arial" w:cs="Arial"/>
              </w:rPr>
              <w:t>0.48</w:t>
            </w:r>
          </w:p>
        </w:tc>
        <w:tc>
          <w:tcPr>
            <w:tcW w:w="409" w:type="pct"/>
          </w:tcPr>
          <w:p w14:paraId="58DEA42D" w14:textId="77777777" w:rsidR="005E2B36" w:rsidRPr="005E2B36" w:rsidRDefault="005E2B36" w:rsidP="005E2B36">
            <w:pPr>
              <w:pStyle w:val="Body"/>
              <w:spacing w:after="0"/>
              <w:rPr>
                <w:rFonts w:ascii="Arial" w:hAnsi="Arial" w:cs="Arial"/>
              </w:rPr>
            </w:pPr>
            <w:r w:rsidRPr="005E2B36">
              <w:rPr>
                <w:rFonts w:ascii="Arial" w:hAnsi="Arial" w:cs="Arial"/>
              </w:rPr>
              <w:t>0.35</w:t>
            </w:r>
          </w:p>
        </w:tc>
        <w:tc>
          <w:tcPr>
            <w:tcW w:w="408" w:type="pct"/>
          </w:tcPr>
          <w:p w14:paraId="704D291D" w14:textId="77777777" w:rsidR="005E2B36" w:rsidRPr="005E2B36" w:rsidRDefault="005E2B36" w:rsidP="005E2B36">
            <w:pPr>
              <w:pStyle w:val="Body"/>
              <w:spacing w:after="0"/>
              <w:rPr>
                <w:rFonts w:ascii="Arial" w:hAnsi="Arial" w:cs="Arial"/>
              </w:rPr>
            </w:pPr>
            <w:r w:rsidRPr="005E2B36">
              <w:rPr>
                <w:rFonts w:ascii="Arial" w:hAnsi="Arial" w:cs="Arial"/>
              </w:rPr>
              <w:t>8.09</w:t>
            </w:r>
          </w:p>
        </w:tc>
      </w:tr>
      <w:tr w:rsidR="005E2B36" w:rsidRPr="005E2B36" w14:paraId="5345E20D" w14:textId="77777777" w:rsidTr="00EE4D97">
        <w:tc>
          <w:tcPr>
            <w:tcW w:w="870" w:type="pct"/>
          </w:tcPr>
          <w:p w14:paraId="3A94B91F"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2</w:t>
            </w:r>
          </w:p>
        </w:tc>
        <w:tc>
          <w:tcPr>
            <w:tcW w:w="1110" w:type="pct"/>
          </w:tcPr>
          <w:p w14:paraId="768EA018" w14:textId="77777777" w:rsidR="005E2B36" w:rsidRPr="005E2B36" w:rsidRDefault="005E2B36" w:rsidP="005E2B36">
            <w:pPr>
              <w:pStyle w:val="Body"/>
              <w:spacing w:after="0"/>
              <w:rPr>
                <w:rFonts w:ascii="Arial" w:hAnsi="Arial" w:cs="Arial"/>
              </w:rPr>
            </w:pPr>
            <w:r w:rsidRPr="005E2B36">
              <w:rPr>
                <w:rFonts w:ascii="Arial" w:hAnsi="Arial" w:cs="Arial"/>
              </w:rPr>
              <w:t>FYM</w:t>
            </w:r>
            <w:r w:rsidRPr="005E2B36">
              <w:rPr>
                <w:rFonts w:ascii="Arial" w:hAnsi="Arial" w:cs="Arial"/>
                <w:vertAlign w:val="subscript"/>
              </w:rPr>
              <w:t>15</w:t>
            </w:r>
          </w:p>
        </w:tc>
        <w:tc>
          <w:tcPr>
            <w:tcW w:w="598" w:type="pct"/>
          </w:tcPr>
          <w:p w14:paraId="58A09DA5" w14:textId="77777777" w:rsidR="005E2B36" w:rsidRPr="005E2B36" w:rsidRDefault="005E2B36" w:rsidP="005E2B36">
            <w:pPr>
              <w:pStyle w:val="Body"/>
              <w:spacing w:after="0"/>
              <w:rPr>
                <w:rFonts w:ascii="Arial" w:hAnsi="Arial" w:cs="Arial"/>
              </w:rPr>
            </w:pPr>
            <w:r w:rsidRPr="005E2B36">
              <w:rPr>
                <w:rFonts w:ascii="Arial" w:hAnsi="Arial" w:cs="Arial"/>
              </w:rPr>
              <w:t>163.8</w:t>
            </w:r>
          </w:p>
        </w:tc>
        <w:tc>
          <w:tcPr>
            <w:tcW w:w="598" w:type="pct"/>
          </w:tcPr>
          <w:p w14:paraId="24CCB68F" w14:textId="77777777" w:rsidR="005E2B36" w:rsidRPr="005E2B36" w:rsidRDefault="005E2B36" w:rsidP="005E2B36">
            <w:pPr>
              <w:pStyle w:val="Body"/>
              <w:spacing w:after="0"/>
              <w:rPr>
                <w:rFonts w:ascii="Arial" w:hAnsi="Arial" w:cs="Arial"/>
              </w:rPr>
            </w:pPr>
            <w:r w:rsidRPr="005E2B36">
              <w:rPr>
                <w:rFonts w:ascii="Arial" w:hAnsi="Arial" w:cs="Arial"/>
              </w:rPr>
              <w:t>61.2</w:t>
            </w:r>
          </w:p>
        </w:tc>
        <w:tc>
          <w:tcPr>
            <w:tcW w:w="598" w:type="pct"/>
          </w:tcPr>
          <w:p w14:paraId="5C8449D7" w14:textId="77777777" w:rsidR="005E2B36" w:rsidRPr="005E2B36" w:rsidRDefault="005E2B36" w:rsidP="005E2B36">
            <w:pPr>
              <w:pStyle w:val="Body"/>
              <w:spacing w:after="0"/>
              <w:rPr>
                <w:rFonts w:ascii="Arial" w:hAnsi="Arial" w:cs="Arial"/>
              </w:rPr>
            </w:pPr>
            <w:r w:rsidRPr="005E2B36">
              <w:rPr>
                <w:rFonts w:ascii="Arial" w:hAnsi="Arial" w:cs="Arial"/>
              </w:rPr>
              <w:t>692.8</w:t>
            </w:r>
          </w:p>
        </w:tc>
        <w:tc>
          <w:tcPr>
            <w:tcW w:w="409" w:type="pct"/>
          </w:tcPr>
          <w:p w14:paraId="5A11984B" w14:textId="77777777" w:rsidR="005E2B36" w:rsidRPr="005E2B36" w:rsidRDefault="005E2B36" w:rsidP="005E2B36">
            <w:pPr>
              <w:pStyle w:val="Body"/>
              <w:spacing w:after="0"/>
              <w:rPr>
                <w:rFonts w:ascii="Arial" w:hAnsi="Arial" w:cs="Arial"/>
              </w:rPr>
            </w:pPr>
            <w:r w:rsidRPr="005E2B36">
              <w:rPr>
                <w:rFonts w:ascii="Arial" w:hAnsi="Arial" w:cs="Arial"/>
              </w:rPr>
              <w:t>1.08</w:t>
            </w:r>
          </w:p>
        </w:tc>
        <w:tc>
          <w:tcPr>
            <w:tcW w:w="409" w:type="pct"/>
          </w:tcPr>
          <w:p w14:paraId="700C5141" w14:textId="77777777" w:rsidR="005E2B36" w:rsidRPr="005E2B36" w:rsidRDefault="005E2B36" w:rsidP="005E2B36">
            <w:pPr>
              <w:pStyle w:val="Body"/>
              <w:spacing w:after="0"/>
              <w:rPr>
                <w:rFonts w:ascii="Arial" w:hAnsi="Arial" w:cs="Arial"/>
              </w:rPr>
            </w:pPr>
            <w:r w:rsidRPr="005E2B36">
              <w:rPr>
                <w:rFonts w:ascii="Arial" w:hAnsi="Arial" w:cs="Arial"/>
              </w:rPr>
              <w:t>0.57</w:t>
            </w:r>
          </w:p>
        </w:tc>
        <w:tc>
          <w:tcPr>
            <w:tcW w:w="408" w:type="pct"/>
          </w:tcPr>
          <w:p w14:paraId="23962CEA" w14:textId="77777777" w:rsidR="005E2B36" w:rsidRPr="005E2B36" w:rsidRDefault="005E2B36" w:rsidP="005E2B36">
            <w:pPr>
              <w:pStyle w:val="Body"/>
              <w:spacing w:after="0"/>
              <w:rPr>
                <w:rFonts w:ascii="Arial" w:hAnsi="Arial" w:cs="Arial"/>
              </w:rPr>
            </w:pPr>
            <w:r w:rsidRPr="005E2B36">
              <w:rPr>
                <w:rFonts w:ascii="Arial" w:hAnsi="Arial" w:cs="Arial"/>
              </w:rPr>
              <w:t>8.12</w:t>
            </w:r>
          </w:p>
        </w:tc>
      </w:tr>
      <w:tr w:rsidR="005E2B36" w:rsidRPr="005E2B36" w14:paraId="4070C635" w14:textId="77777777" w:rsidTr="00EE4D97">
        <w:tc>
          <w:tcPr>
            <w:tcW w:w="870" w:type="pct"/>
          </w:tcPr>
          <w:p w14:paraId="3AFDECC8"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3</w:t>
            </w:r>
          </w:p>
        </w:tc>
        <w:tc>
          <w:tcPr>
            <w:tcW w:w="1110" w:type="pct"/>
          </w:tcPr>
          <w:p w14:paraId="3A718940" w14:textId="77777777" w:rsidR="005E2B36" w:rsidRPr="005E2B36" w:rsidRDefault="005E2B36" w:rsidP="005E2B36">
            <w:pPr>
              <w:pStyle w:val="Body"/>
              <w:spacing w:after="0"/>
              <w:rPr>
                <w:rFonts w:ascii="Arial" w:hAnsi="Arial" w:cs="Arial"/>
              </w:rPr>
            </w:pPr>
            <w:r w:rsidRPr="005E2B36">
              <w:rPr>
                <w:rFonts w:ascii="Arial" w:hAnsi="Arial" w:cs="Arial"/>
              </w:rPr>
              <w:t>FYM</w:t>
            </w:r>
            <w:r w:rsidRPr="005E2B36">
              <w:rPr>
                <w:rFonts w:ascii="Arial" w:hAnsi="Arial" w:cs="Arial"/>
                <w:vertAlign w:val="subscript"/>
              </w:rPr>
              <w:t>15</w:t>
            </w:r>
            <w:r w:rsidRPr="005E2B36">
              <w:rPr>
                <w:rFonts w:ascii="Arial" w:hAnsi="Arial" w:cs="Arial"/>
              </w:rPr>
              <w:t>N</w:t>
            </w:r>
            <w:r w:rsidRPr="005E2B36">
              <w:rPr>
                <w:rFonts w:ascii="Arial" w:hAnsi="Arial" w:cs="Arial"/>
                <w:vertAlign w:val="subscript"/>
              </w:rPr>
              <w:t>150</w:t>
            </w:r>
            <w:r w:rsidRPr="005E2B36">
              <w:rPr>
                <w:rFonts w:ascii="Arial" w:hAnsi="Arial" w:cs="Arial"/>
              </w:rPr>
              <w:t>P</w:t>
            </w:r>
            <w:r w:rsidRPr="005E2B36">
              <w:rPr>
                <w:rFonts w:ascii="Arial" w:hAnsi="Arial" w:cs="Arial"/>
                <w:vertAlign w:val="subscript"/>
              </w:rPr>
              <w:t>30</w:t>
            </w:r>
          </w:p>
        </w:tc>
        <w:tc>
          <w:tcPr>
            <w:tcW w:w="598" w:type="pct"/>
          </w:tcPr>
          <w:p w14:paraId="30AB38DD" w14:textId="77777777" w:rsidR="005E2B36" w:rsidRPr="005E2B36" w:rsidRDefault="005E2B36" w:rsidP="005E2B36">
            <w:pPr>
              <w:pStyle w:val="Body"/>
              <w:spacing w:after="0"/>
              <w:rPr>
                <w:rFonts w:ascii="Arial" w:hAnsi="Arial" w:cs="Arial"/>
              </w:rPr>
            </w:pPr>
            <w:r w:rsidRPr="005E2B36">
              <w:rPr>
                <w:rFonts w:ascii="Arial" w:hAnsi="Arial" w:cs="Arial"/>
              </w:rPr>
              <w:t>168.4</w:t>
            </w:r>
          </w:p>
        </w:tc>
        <w:tc>
          <w:tcPr>
            <w:tcW w:w="598" w:type="pct"/>
          </w:tcPr>
          <w:p w14:paraId="33B13D3E" w14:textId="77777777" w:rsidR="005E2B36" w:rsidRPr="005E2B36" w:rsidRDefault="005E2B36" w:rsidP="005E2B36">
            <w:pPr>
              <w:pStyle w:val="Body"/>
              <w:spacing w:after="0"/>
              <w:rPr>
                <w:rFonts w:ascii="Arial" w:hAnsi="Arial" w:cs="Arial"/>
              </w:rPr>
            </w:pPr>
            <w:r w:rsidRPr="005E2B36">
              <w:rPr>
                <w:rFonts w:ascii="Arial" w:hAnsi="Arial" w:cs="Arial"/>
              </w:rPr>
              <w:t>64.9</w:t>
            </w:r>
          </w:p>
        </w:tc>
        <w:tc>
          <w:tcPr>
            <w:tcW w:w="598" w:type="pct"/>
          </w:tcPr>
          <w:p w14:paraId="31874DE3" w14:textId="77777777" w:rsidR="005E2B36" w:rsidRPr="005E2B36" w:rsidRDefault="005E2B36" w:rsidP="005E2B36">
            <w:pPr>
              <w:pStyle w:val="Body"/>
              <w:spacing w:after="0"/>
              <w:rPr>
                <w:rFonts w:ascii="Arial" w:hAnsi="Arial" w:cs="Arial"/>
              </w:rPr>
            </w:pPr>
            <w:r w:rsidRPr="005E2B36">
              <w:rPr>
                <w:rFonts w:ascii="Arial" w:hAnsi="Arial" w:cs="Arial"/>
              </w:rPr>
              <w:t>758.3</w:t>
            </w:r>
          </w:p>
        </w:tc>
        <w:tc>
          <w:tcPr>
            <w:tcW w:w="409" w:type="pct"/>
          </w:tcPr>
          <w:p w14:paraId="2EC3D98E" w14:textId="77777777" w:rsidR="005E2B36" w:rsidRPr="005E2B36" w:rsidRDefault="005E2B36" w:rsidP="005E2B36">
            <w:pPr>
              <w:pStyle w:val="Body"/>
              <w:spacing w:after="0"/>
              <w:rPr>
                <w:rFonts w:ascii="Arial" w:hAnsi="Arial" w:cs="Arial"/>
              </w:rPr>
            </w:pPr>
            <w:r w:rsidRPr="005E2B36">
              <w:rPr>
                <w:rFonts w:ascii="Arial" w:hAnsi="Arial" w:cs="Arial"/>
              </w:rPr>
              <w:t>1.12</w:t>
            </w:r>
          </w:p>
        </w:tc>
        <w:tc>
          <w:tcPr>
            <w:tcW w:w="409" w:type="pct"/>
          </w:tcPr>
          <w:p w14:paraId="2A7DD921" w14:textId="77777777" w:rsidR="005E2B36" w:rsidRPr="005E2B36" w:rsidRDefault="005E2B36" w:rsidP="005E2B36">
            <w:pPr>
              <w:pStyle w:val="Body"/>
              <w:spacing w:after="0"/>
              <w:rPr>
                <w:rFonts w:ascii="Arial" w:hAnsi="Arial" w:cs="Arial"/>
              </w:rPr>
            </w:pPr>
            <w:r w:rsidRPr="005E2B36">
              <w:rPr>
                <w:rFonts w:ascii="Arial" w:hAnsi="Arial" w:cs="Arial"/>
              </w:rPr>
              <w:t>0.64</w:t>
            </w:r>
          </w:p>
        </w:tc>
        <w:tc>
          <w:tcPr>
            <w:tcW w:w="408" w:type="pct"/>
          </w:tcPr>
          <w:p w14:paraId="38FF97D6" w14:textId="77777777" w:rsidR="005E2B36" w:rsidRPr="005E2B36" w:rsidRDefault="005E2B36" w:rsidP="005E2B36">
            <w:pPr>
              <w:pStyle w:val="Body"/>
              <w:spacing w:after="0"/>
              <w:rPr>
                <w:rFonts w:ascii="Arial" w:hAnsi="Arial" w:cs="Arial"/>
              </w:rPr>
            </w:pPr>
            <w:r w:rsidRPr="005E2B36">
              <w:rPr>
                <w:rFonts w:ascii="Arial" w:hAnsi="Arial" w:cs="Arial"/>
              </w:rPr>
              <w:t>8.09</w:t>
            </w:r>
          </w:p>
        </w:tc>
      </w:tr>
      <w:tr w:rsidR="005E2B36" w:rsidRPr="005E2B36" w14:paraId="0CF3C50E" w14:textId="77777777" w:rsidTr="00EE4D97">
        <w:tc>
          <w:tcPr>
            <w:tcW w:w="870" w:type="pct"/>
          </w:tcPr>
          <w:p w14:paraId="4170B473"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4</w:t>
            </w:r>
          </w:p>
        </w:tc>
        <w:tc>
          <w:tcPr>
            <w:tcW w:w="1110" w:type="pct"/>
          </w:tcPr>
          <w:p w14:paraId="1BC76769" w14:textId="77777777" w:rsidR="005E2B36" w:rsidRPr="005E2B36" w:rsidRDefault="005E2B36" w:rsidP="005E2B36">
            <w:pPr>
              <w:pStyle w:val="Body"/>
              <w:spacing w:after="0"/>
              <w:rPr>
                <w:rFonts w:ascii="Arial" w:hAnsi="Arial" w:cs="Arial"/>
              </w:rPr>
            </w:pPr>
            <w:r w:rsidRPr="005E2B36">
              <w:rPr>
                <w:rFonts w:ascii="Arial" w:hAnsi="Arial" w:cs="Arial"/>
              </w:rPr>
              <w:t>PM</w:t>
            </w:r>
            <w:r w:rsidRPr="005E2B36">
              <w:rPr>
                <w:rFonts w:ascii="Arial" w:hAnsi="Arial" w:cs="Arial"/>
                <w:vertAlign w:val="subscript"/>
              </w:rPr>
              <w:t>5</w:t>
            </w:r>
          </w:p>
        </w:tc>
        <w:tc>
          <w:tcPr>
            <w:tcW w:w="598" w:type="pct"/>
          </w:tcPr>
          <w:p w14:paraId="4BD6F37F" w14:textId="77777777" w:rsidR="005E2B36" w:rsidRPr="005E2B36" w:rsidRDefault="005E2B36" w:rsidP="005E2B36">
            <w:pPr>
              <w:pStyle w:val="Body"/>
              <w:spacing w:after="0"/>
              <w:rPr>
                <w:rFonts w:ascii="Arial" w:hAnsi="Arial" w:cs="Arial"/>
              </w:rPr>
            </w:pPr>
            <w:r w:rsidRPr="005E2B36">
              <w:rPr>
                <w:rFonts w:ascii="Arial" w:hAnsi="Arial" w:cs="Arial"/>
              </w:rPr>
              <w:t>151.3</w:t>
            </w:r>
          </w:p>
        </w:tc>
        <w:tc>
          <w:tcPr>
            <w:tcW w:w="598" w:type="pct"/>
          </w:tcPr>
          <w:p w14:paraId="10482C80" w14:textId="77777777" w:rsidR="005E2B36" w:rsidRPr="005E2B36" w:rsidRDefault="005E2B36" w:rsidP="005E2B36">
            <w:pPr>
              <w:pStyle w:val="Body"/>
              <w:spacing w:after="0"/>
              <w:rPr>
                <w:rFonts w:ascii="Arial" w:hAnsi="Arial" w:cs="Arial"/>
              </w:rPr>
            </w:pPr>
            <w:r w:rsidRPr="005E2B36">
              <w:rPr>
                <w:rFonts w:ascii="Arial" w:hAnsi="Arial" w:cs="Arial"/>
              </w:rPr>
              <w:t>53.3</w:t>
            </w:r>
          </w:p>
        </w:tc>
        <w:tc>
          <w:tcPr>
            <w:tcW w:w="598" w:type="pct"/>
          </w:tcPr>
          <w:p w14:paraId="3BDFEA6A" w14:textId="77777777" w:rsidR="005E2B36" w:rsidRPr="005E2B36" w:rsidRDefault="005E2B36" w:rsidP="005E2B36">
            <w:pPr>
              <w:pStyle w:val="Body"/>
              <w:spacing w:after="0"/>
              <w:rPr>
                <w:rFonts w:ascii="Arial" w:hAnsi="Arial" w:cs="Arial"/>
              </w:rPr>
            </w:pPr>
            <w:r w:rsidRPr="005E2B36">
              <w:rPr>
                <w:rFonts w:ascii="Arial" w:hAnsi="Arial" w:cs="Arial"/>
              </w:rPr>
              <w:t>456.1</w:t>
            </w:r>
          </w:p>
        </w:tc>
        <w:tc>
          <w:tcPr>
            <w:tcW w:w="409" w:type="pct"/>
          </w:tcPr>
          <w:p w14:paraId="1830BC07" w14:textId="77777777" w:rsidR="005E2B36" w:rsidRPr="005E2B36" w:rsidRDefault="005E2B36" w:rsidP="005E2B36">
            <w:pPr>
              <w:pStyle w:val="Body"/>
              <w:spacing w:after="0"/>
              <w:rPr>
                <w:rFonts w:ascii="Arial" w:hAnsi="Arial" w:cs="Arial"/>
              </w:rPr>
            </w:pPr>
            <w:r w:rsidRPr="005E2B36">
              <w:rPr>
                <w:rFonts w:ascii="Arial" w:hAnsi="Arial" w:cs="Arial"/>
              </w:rPr>
              <w:t>0.88</w:t>
            </w:r>
          </w:p>
        </w:tc>
        <w:tc>
          <w:tcPr>
            <w:tcW w:w="409" w:type="pct"/>
          </w:tcPr>
          <w:p w14:paraId="20AA1204" w14:textId="77777777" w:rsidR="005E2B36" w:rsidRPr="005E2B36" w:rsidRDefault="005E2B36" w:rsidP="005E2B36">
            <w:pPr>
              <w:pStyle w:val="Body"/>
              <w:spacing w:after="0"/>
              <w:rPr>
                <w:rFonts w:ascii="Arial" w:hAnsi="Arial" w:cs="Arial"/>
              </w:rPr>
            </w:pPr>
            <w:r w:rsidRPr="005E2B36">
              <w:rPr>
                <w:rFonts w:ascii="Arial" w:hAnsi="Arial" w:cs="Arial"/>
              </w:rPr>
              <w:t>0.51</w:t>
            </w:r>
          </w:p>
        </w:tc>
        <w:tc>
          <w:tcPr>
            <w:tcW w:w="408" w:type="pct"/>
          </w:tcPr>
          <w:p w14:paraId="3781E325" w14:textId="77777777" w:rsidR="005E2B36" w:rsidRPr="005E2B36" w:rsidRDefault="005E2B36" w:rsidP="005E2B36">
            <w:pPr>
              <w:pStyle w:val="Body"/>
              <w:spacing w:after="0"/>
              <w:rPr>
                <w:rFonts w:ascii="Arial" w:hAnsi="Arial" w:cs="Arial"/>
              </w:rPr>
            </w:pPr>
            <w:r w:rsidRPr="005E2B36">
              <w:rPr>
                <w:rFonts w:ascii="Arial" w:hAnsi="Arial" w:cs="Arial"/>
              </w:rPr>
              <w:t>7.97</w:t>
            </w:r>
          </w:p>
        </w:tc>
      </w:tr>
      <w:tr w:rsidR="005E2B36" w:rsidRPr="005E2B36" w14:paraId="0FFEC8C3" w14:textId="77777777" w:rsidTr="00EE4D97">
        <w:tc>
          <w:tcPr>
            <w:tcW w:w="870" w:type="pct"/>
          </w:tcPr>
          <w:p w14:paraId="7EDB6FEA"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5</w:t>
            </w:r>
          </w:p>
        </w:tc>
        <w:tc>
          <w:tcPr>
            <w:tcW w:w="1110" w:type="pct"/>
          </w:tcPr>
          <w:p w14:paraId="43616F4D" w14:textId="77777777" w:rsidR="005E2B36" w:rsidRPr="005E2B36" w:rsidRDefault="005E2B36" w:rsidP="005E2B36">
            <w:pPr>
              <w:pStyle w:val="Body"/>
              <w:spacing w:after="0"/>
              <w:rPr>
                <w:rFonts w:ascii="Arial" w:hAnsi="Arial" w:cs="Arial"/>
              </w:rPr>
            </w:pPr>
            <w:r w:rsidRPr="005E2B36">
              <w:rPr>
                <w:rFonts w:ascii="Arial" w:hAnsi="Arial" w:cs="Arial"/>
              </w:rPr>
              <w:t>PM</w:t>
            </w:r>
            <w:r w:rsidRPr="005E2B36">
              <w:rPr>
                <w:rFonts w:ascii="Arial" w:hAnsi="Arial" w:cs="Arial"/>
                <w:vertAlign w:val="subscript"/>
              </w:rPr>
              <w:t>5</w:t>
            </w:r>
            <w:r w:rsidRPr="005E2B36">
              <w:rPr>
                <w:rFonts w:ascii="Arial" w:hAnsi="Arial" w:cs="Arial"/>
              </w:rPr>
              <w:t>N</w:t>
            </w:r>
            <w:r w:rsidRPr="005E2B36">
              <w:rPr>
                <w:rFonts w:ascii="Arial" w:hAnsi="Arial" w:cs="Arial"/>
                <w:vertAlign w:val="subscript"/>
              </w:rPr>
              <w:t>150</w:t>
            </w:r>
            <w:r w:rsidRPr="005E2B36">
              <w:rPr>
                <w:rFonts w:ascii="Arial" w:hAnsi="Arial" w:cs="Arial"/>
              </w:rPr>
              <w:t>P</w:t>
            </w:r>
            <w:r w:rsidRPr="005E2B36">
              <w:rPr>
                <w:rFonts w:ascii="Arial" w:hAnsi="Arial" w:cs="Arial"/>
                <w:vertAlign w:val="subscript"/>
              </w:rPr>
              <w:t>30</w:t>
            </w:r>
          </w:p>
        </w:tc>
        <w:tc>
          <w:tcPr>
            <w:tcW w:w="598" w:type="pct"/>
          </w:tcPr>
          <w:p w14:paraId="0BF7AA3A" w14:textId="77777777" w:rsidR="005E2B36" w:rsidRPr="005E2B36" w:rsidRDefault="005E2B36" w:rsidP="005E2B36">
            <w:pPr>
              <w:pStyle w:val="Body"/>
              <w:spacing w:after="0"/>
              <w:rPr>
                <w:rFonts w:ascii="Arial" w:hAnsi="Arial" w:cs="Arial"/>
              </w:rPr>
            </w:pPr>
            <w:r w:rsidRPr="005E2B36">
              <w:rPr>
                <w:rFonts w:ascii="Arial" w:hAnsi="Arial" w:cs="Arial"/>
              </w:rPr>
              <w:t>154.5</w:t>
            </w:r>
          </w:p>
        </w:tc>
        <w:tc>
          <w:tcPr>
            <w:tcW w:w="598" w:type="pct"/>
          </w:tcPr>
          <w:p w14:paraId="374A30F6" w14:textId="77777777" w:rsidR="005E2B36" w:rsidRPr="005E2B36" w:rsidRDefault="005E2B36" w:rsidP="005E2B36">
            <w:pPr>
              <w:pStyle w:val="Body"/>
              <w:spacing w:after="0"/>
              <w:rPr>
                <w:rFonts w:ascii="Arial" w:hAnsi="Arial" w:cs="Arial"/>
              </w:rPr>
            </w:pPr>
            <w:r w:rsidRPr="005E2B36">
              <w:rPr>
                <w:rFonts w:ascii="Arial" w:hAnsi="Arial" w:cs="Arial"/>
              </w:rPr>
              <w:t>74.7</w:t>
            </w:r>
          </w:p>
        </w:tc>
        <w:tc>
          <w:tcPr>
            <w:tcW w:w="598" w:type="pct"/>
          </w:tcPr>
          <w:p w14:paraId="3445288E" w14:textId="77777777" w:rsidR="005E2B36" w:rsidRPr="005E2B36" w:rsidRDefault="005E2B36" w:rsidP="005E2B36">
            <w:pPr>
              <w:pStyle w:val="Body"/>
              <w:spacing w:after="0"/>
              <w:rPr>
                <w:rFonts w:ascii="Arial" w:hAnsi="Arial" w:cs="Arial"/>
              </w:rPr>
            </w:pPr>
            <w:r w:rsidRPr="005E2B36">
              <w:rPr>
                <w:rFonts w:ascii="Arial" w:hAnsi="Arial" w:cs="Arial"/>
              </w:rPr>
              <w:t>461.9</w:t>
            </w:r>
          </w:p>
        </w:tc>
        <w:tc>
          <w:tcPr>
            <w:tcW w:w="409" w:type="pct"/>
          </w:tcPr>
          <w:p w14:paraId="5C31AB99" w14:textId="77777777" w:rsidR="005E2B36" w:rsidRPr="005E2B36" w:rsidRDefault="005E2B36" w:rsidP="005E2B36">
            <w:pPr>
              <w:pStyle w:val="Body"/>
              <w:spacing w:after="0"/>
              <w:rPr>
                <w:rFonts w:ascii="Arial" w:hAnsi="Arial" w:cs="Arial"/>
              </w:rPr>
            </w:pPr>
            <w:r w:rsidRPr="005E2B36">
              <w:rPr>
                <w:rFonts w:ascii="Arial" w:hAnsi="Arial" w:cs="Arial"/>
              </w:rPr>
              <w:t>0.84</w:t>
            </w:r>
          </w:p>
        </w:tc>
        <w:tc>
          <w:tcPr>
            <w:tcW w:w="409" w:type="pct"/>
          </w:tcPr>
          <w:p w14:paraId="7890E884" w14:textId="77777777" w:rsidR="005E2B36" w:rsidRPr="005E2B36" w:rsidRDefault="005E2B36" w:rsidP="005E2B36">
            <w:pPr>
              <w:pStyle w:val="Body"/>
              <w:spacing w:after="0"/>
              <w:rPr>
                <w:rFonts w:ascii="Arial" w:hAnsi="Arial" w:cs="Arial"/>
              </w:rPr>
            </w:pPr>
            <w:r w:rsidRPr="005E2B36">
              <w:rPr>
                <w:rFonts w:ascii="Arial" w:hAnsi="Arial" w:cs="Arial"/>
              </w:rPr>
              <w:t>0.65</w:t>
            </w:r>
          </w:p>
        </w:tc>
        <w:tc>
          <w:tcPr>
            <w:tcW w:w="408" w:type="pct"/>
          </w:tcPr>
          <w:p w14:paraId="6A350B48" w14:textId="77777777" w:rsidR="005E2B36" w:rsidRPr="005E2B36" w:rsidRDefault="005E2B36" w:rsidP="005E2B36">
            <w:pPr>
              <w:pStyle w:val="Body"/>
              <w:spacing w:after="0"/>
              <w:rPr>
                <w:rFonts w:ascii="Arial" w:hAnsi="Arial" w:cs="Arial"/>
              </w:rPr>
            </w:pPr>
            <w:r w:rsidRPr="005E2B36">
              <w:rPr>
                <w:rFonts w:ascii="Arial" w:hAnsi="Arial" w:cs="Arial"/>
              </w:rPr>
              <w:t>7.93</w:t>
            </w:r>
          </w:p>
        </w:tc>
      </w:tr>
      <w:tr w:rsidR="005E2B36" w:rsidRPr="005E2B36" w14:paraId="54C38333" w14:textId="77777777" w:rsidTr="00EE4D97">
        <w:tc>
          <w:tcPr>
            <w:tcW w:w="870" w:type="pct"/>
          </w:tcPr>
          <w:p w14:paraId="3C68A121" w14:textId="77777777" w:rsidR="005E2B36" w:rsidRPr="005E2B36" w:rsidRDefault="005E2B36" w:rsidP="005E2B36">
            <w:pPr>
              <w:pStyle w:val="Body"/>
              <w:spacing w:after="0"/>
              <w:rPr>
                <w:rFonts w:ascii="Arial" w:hAnsi="Arial" w:cs="Arial"/>
              </w:rPr>
            </w:pPr>
            <w:r w:rsidRPr="005E2B36">
              <w:rPr>
                <w:rFonts w:ascii="Arial" w:hAnsi="Arial" w:cs="Arial"/>
              </w:rPr>
              <w:lastRenderedPageBreak/>
              <w:t>T</w:t>
            </w:r>
            <w:r w:rsidRPr="005E2B36">
              <w:rPr>
                <w:rFonts w:ascii="Arial" w:hAnsi="Arial" w:cs="Arial"/>
                <w:vertAlign w:val="subscript"/>
              </w:rPr>
              <w:t>6</w:t>
            </w:r>
          </w:p>
        </w:tc>
        <w:tc>
          <w:tcPr>
            <w:tcW w:w="1110" w:type="pct"/>
          </w:tcPr>
          <w:p w14:paraId="14FA42FC" w14:textId="77777777" w:rsidR="005E2B36" w:rsidRPr="005E2B36" w:rsidRDefault="005E2B36" w:rsidP="005E2B36">
            <w:pPr>
              <w:pStyle w:val="Body"/>
              <w:spacing w:after="0"/>
              <w:rPr>
                <w:rFonts w:ascii="Arial" w:hAnsi="Arial" w:cs="Arial"/>
              </w:rPr>
            </w:pPr>
            <w:r w:rsidRPr="005E2B36">
              <w:rPr>
                <w:rFonts w:ascii="Arial" w:hAnsi="Arial" w:cs="Arial"/>
              </w:rPr>
              <w:t>PMUD</w:t>
            </w:r>
            <w:r w:rsidRPr="005E2B36">
              <w:rPr>
                <w:rFonts w:ascii="Arial" w:hAnsi="Arial" w:cs="Arial"/>
                <w:vertAlign w:val="subscript"/>
              </w:rPr>
              <w:t>7.5</w:t>
            </w:r>
          </w:p>
        </w:tc>
        <w:tc>
          <w:tcPr>
            <w:tcW w:w="598" w:type="pct"/>
          </w:tcPr>
          <w:p w14:paraId="5FE888C6" w14:textId="77777777" w:rsidR="005E2B36" w:rsidRPr="005E2B36" w:rsidRDefault="005E2B36" w:rsidP="005E2B36">
            <w:pPr>
              <w:pStyle w:val="Body"/>
              <w:spacing w:after="0"/>
              <w:rPr>
                <w:rFonts w:ascii="Arial" w:hAnsi="Arial" w:cs="Arial"/>
              </w:rPr>
            </w:pPr>
            <w:r w:rsidRPr="005E2B36">
              <w:rPr>
                <w:rFonts w:ascii="Arial" w:hAnsi="Arial" w:cs="Arial"/>
              </w:rPr>
              <w:t>140.9</w:t>
            </w:r>
          </w:p>
        </w:tc>
        <w:tc>
          <w:tcPr>
            <w:tcW w:w="598" w:type="pct"/>
          </w:tcPr>
          <w:p w14:paraId="76D3FBDA" w14:textId="77777777" w:rsidR="005E2B36" w:rsidRPr="005E2B36" w:rsidRDefault="005E2B36" w:rsidP="005E2B36">
            <w:pPr>
              <w:pStyle w:val="Body"/>
              <w:spacing w:after="0"/>
              <w:rPr>
                <w:rFonts w:ascii="Arial" w:hAnsi="Arial" w:cs="Arial"/>
              </w:rPr>
            </w:pPr>
            <w:r w:rsidRPr="005E2B36">
              <w:rPr>
                <w:rFonts w:ascii="Arial" w:hAnsi="Arial" w:cs="Arial"/>
              </w:rPr>
              <w:t>70.4</w:t>
            </w:r>
          </w:p>
        </w:tc>
        <w:tc>
          <w:tcPr>
            <w:tcW w:w="598" w:type="pct"/>
          </w:tcPr>
          <w:p w14:paraId="3D71D7ED" w14:textId="77777777" w:rsidR="005E2B36" w:rsidRPr="005E2B36" w:rsidRDefault="005E2B36" w:rsidP="005E2B36">
            <w:pPr>
              <w:pStyle w:val="Body"/>
              <w:spacing w:after="0"/>
              <w:rPr>
                <w:rFonts w:ascii="Arial" w:hAnsi="Arial" w:cs="Arial"/>
              </w:rPr>
            </w:pPr>
            <w:r w:rsidRPr="005E2B36">
              <w:rPr>
                <w:rFonts w:ascii="Arial" w:hAnsi="Arial" w:cs="Arial"/>
              </w:rPr>
              <w:t>441.3</w:t>
            </w:r>
          </w:p>
        </w:tc>
        <w:tc>
          <w:tcPr>
            <w:tcW w:w="409" w:type="pct"/>
          </w:tcPr>
          <w:p w14:paraId="53757125" w14:textId="77777777" w:rsidR="005E2B36" w:rsidRPr="005E2B36" w:rsidRDefault="005E2B36" w:rsidP="005E2B36">
            <w:pPr>
              <w:pStyle w:val="Body"/>
              <w:spacing w:after="0"/>
              <w:rPr>
                <w:rFonts w:ascii="Arial" w:hAnsi="Arial" w:cs="Arial"/>
              </w:rPr>
            </w:pPr>
            <w:r w:rsidRPr="005E2B36">
              <w:rPr>
                <w:rFonts w:ascii="Arial" w:hAnsi="Arial" w:cs="Arial"/>
              </w:rPr>
              <w:t>0.75</w:t>
            </w:r>
          </w:p>
        </w:tc>
        <w:tc>
          <w:tcPr>
            <w:tcW w:w="409" w:type="pct"/>
          </w:tcPr>
          <w:p w14:paraId="5B826E4F" w14:textId="77777777" w:rsidR="005E2B36" w:rsidRPr="005E2B36" w:rsidRDefault="005E2B36" w:rsidP="005E2B36">
            <w:pPr>
              <w:pStyle w:val="Body"/>
              <w:spacing w:after="0"/>
              <w:rPr>
                <w:rFonts w:ascii="Arial" w:hAnsi="Arial" w:cs="Arial"/>
              </w:rPr>
            </w:pPr>
            <w:r w:rsidRPr="005E2B36">
              <w:rPr>
                <w:rFonts w:ascii="Arial" w:hAnsi="Arial" w:cs="Arial"/>
              </w:rPr>
              <w:t>0.63</w:t>
            </w:r>
          </w:p>
        </w:tc>
        <w:tc>
          <w:tcPr>
            <w:tcW w:w="408" w:type="pct"/>
          </w:tcPr>
          <w:p w14:paraId="35CEACAF" w14:textId="77777777" w:rsidR="005E2B36" w:rsidRPr="005E2B36" w:rsidRDefault="005E2B36" w:rsidP="005E2B36">
            <w:pPr>
              <w:pStyle w:val="Body"/>
              <w:spacing w:after="0"/>
              <w:rPr>
                <w:rFonts w:ascii="Arial" w:hAnsi="Arial" w:cs="Arial"/>
              </w:rPr>
            </w:pPr>
            <w:r w:rsidRPr="005E2B36">
              <w:rPr>
                <w:rFonts w:ascii="Arial" w:hAnsi="Arial" w:cs="Arial"/>
              </w:rPr>
              <w:t>8.03</w:t>
            </w:r>
          </w:p>
        </w:tc>
      </w:tr>
      <w:tr w:rsidR="005E2B36" w:rsidRPr="005E2B36" w14:paraId="23097A20" w14:textId="77777777" w:rsidTr="00EE4D97">
        <w:tc>
          <w:tcPr>
            <w:tcW w:w="870" w:type="pct"/>
          </w:tcPr>
          <w:p w14:paraId="6B8D1C42" w14:textId="77777777" w:rsidR="005E2B36" w:rsidRPr="005E2B36" w:rsidRDefault="005E2B36" w:rsidP="005E2B36">
            <w:pPr>
              <w:pStyle w:val="Body"/>
              <w:spacing w:after="0"/>
              <w:rPr>
                <w:rFonts w:ascii="Arial" w:hAnsi="Arial" w:cs="Arial"/>
              </w:rPr>
            </w:pPr>
            <w:r w:rsidRPr="005E2B36">
              <w:rPr>
                <w:rFonts w:ascii="Arial" w:hAnsi="Arial" w:cs="Arial"/>
              </w:rPr>
              <w:t>T</w:t>
            </w:r>
            <w:r w:rsidRPr="005E2B36">
              <w:rPr>
                <w:rFonts w:ascii="Arial" w:hAnsi="Arial" w:cs="Arial"/>
                <w:vertAlign w:val="subscript"/>
              </w:rPr>
              <w:t>7</w:t>
            </w:r>
          </w:p>
        </w:tc>
        <w:tc>
          <w:tcPr>
            <w:tcW w:w="1110" w:type="pct"/>
          </w:tcPr>
          <w:p w14:paraId="1F81FCED" w14:textId="77777777" w:rsidR="005E2B36" w:rsidRPr="005E2B36" w:rsidRDefault="005E2B36" w:rsidP="005E2B36">
            <w:pPr>
              <w:pStyle w:val="Body"/>
              <w:spacing w:after="0"/>
              <w:rPr>
                <w:rFonts w:ascii="Arial" w:hAnsi="Arial" w:cs="Arial"/>
              </w:rPr>
            </w:pPr>
            <w:r w:rsidRPr="005E2B36">
              <w:rPr>
                <w:rFonts w:ascii="Arial" w:hAnsi="Arial" w:cs="Arial"/>
              </w:rPr>
              <w:t>PMUD</w:t>
            </w:r>
            <w:r w:rsidRPr="005E2B36">
              <w:rPr>
                <w:rFonts w:ascii="Arial" w:hAnsi="Arial" w:cs="Arial"/>
                <w:vertAlign w:val="subscript"/>
              </w:rPr>
              <w:t>7.5</w:t>
            </w:r>
            <w:r w:rsidRPr="005E2B36">
              <w:rPr>
                <w:rFonts w:ascii="Arial" w:hAnsi="Arial" w:cs="Arial"/>
              </w:rPr>
              <w:t>N</w:t>
            </w:r>
            <w:r w:rsidRPr="005E2B36">
              <w:rPr>
                <w:rFonts w:ascii="Arial" w:hAnsi="Arial" w:cs="Arial"/>
                <w:vertAlign w:val="subscript"/>
              </w:rPr>
              <w:t>150</w:t>
            </w:r>
            <w:r w:rsidRPr="005E2B36">
              <w:rPr>
                <w:rFonts w:ascii="Arial" w:hAnsi="Arial" w:cs="Arial"/>
              </w:rPr>
              <w:t>P</w:t>
            </w:r>
            <w:r w:rsidRPr="005E2B36">
              <w:rPr>
                <w:rFonts w:ascii="Arial" w:hAnsi="Arial" w:cs="Arial"/>
                <w:vertAlign w:val="subscript"/>
              </w:rPr>
              <w:t>30</w:t>
            </w:r>
          </w:p>
        </w:tc>
        <w:tc>
          <w:tcPr>
            <w:tcW w:w="598" w:type="pct"/>
          </w:tcPr>
          <w:p w14:paraId="58D0C7C5" w14:textId="77777777" w:rsidR="005E2B36" w:rsidRPr="005E2B36" w:rsidRDefault="005E2B36" w:rsidP="005E2B36">
            <w:pPr>
              <w:pStyle w:val="Body"/>
              <w:spacing w:after="0"/>
              <w:rPr>
                <w:rFonts w:ascii="Arial" w:hAnsi="Arial" w:cs="Arial"/>
              </w:rPr>
            </w:pPr>
            <w:r w:rsidRPr="005E2B36">
              <w:rPr>
                <w:rFonts w:ascii="Arial" w:hAnsi="Arial" w:cs="Arial"/>
              </w:rPr>
              <w:t>162.1</w:t>
            </w:r>
          </w:p>
        </w:tc>
        <w:tc>
          <w:tcPr>
            <w:tcW w:w="598" w:type="pct"/>
          </w:tcPr>
          <w:p w14:paraId="5C8CA8D5" w14:textId="77777777" w:rsidR="005E2B36" w:rsidRPr="005E2B36" w:rsidRDefault="005E2B36" w:rsidP="005E2B36">
            <w:pPr>
              <w:pStyle w:val="Body"/>
              <w:spacing w:after="0"/>
              <w:rPr>
                <w:rFonts w:ascii="Arial" w:hAnsi="Arial" w:cs="Arial"/>
              </w:rPr>
            </w:pPr>
            <w:r w:rsidRPr="005E2B36">
              <w:rPr>
                <w:rFonts w:ascii="Arial" w:hAnsi="Arial" w:cs="Arial"/>
              </w:rPr>
              <w:t>58.9</w:t>
            </w:r>
          </w:p>
        </w:tc>
        <w:tc>
          <w:tcPr>
            <w:tcW w:w="598" w:type="pct"/>
          </w:tcPr>
          <w:p w14:paraId="1B35CC2C" w14:textId="77777777" w:rsidR="005E2B36" w:rsidRPr="005E2B36" w:rsidRDefault="005E2B36" w:rsidP="005E2B36">
            <w:pPr>
              <w:pStyle w:val="Body"/>
              <w:spacing w:after="0"/>
              <w:rPr>
                <w:rFonts w:ascii="Arial" w:hAnsi="Arial" w:cs="Arial"/>
              </w:rPr>
            </w:pPr>
            <w:r w:rsidRPr="005E2B36">
              <w:rPr>
                <w:rFonts w:ascii="Arial" w:hAnsi="Arial" w:cs="Arial"/>
              </w:rPr>
              <w:t>473.4</w:t>
            </w:r>
          </w:p>
        </w:tc>
        <w:tc>
          <w:tcPr>
            <w:tcW w:w="409" w:type="pct"/>
          </w:tcPr>
          <w:p w14:paraId="79E670D3" w14:textId="77777777" w:rsidR="005E2B36" w:rsidRPr="005E2B36" w:rsidRDefault="005E2B36" w:rsidP="005E2B36">
            <w:pPr>
              <w:pStyle w:val="Body"/>
              <w:spacing w:after="0"/>
              <w:rPr>
                <w:rFonts w:ascii="Arial" w:hAnsi="Arial" w:cs="Arial"/>
              </w:rPr>
            </w:pPr>
            <w:r w:rsidRPr="005E2B36">
              <w:rPr>
                <w:rFonts w:ascii="Arial" w:hAnsi="Arial" w:cs="Arial"/>
              </w:rPr>
              <w:t>1.02</w:t>
            </w:r>
          </w:p>
        </w:tc>
        <w:tc>
          <w:tcPr>
            <w:tcW w:w="409" w:type="pct"/>
          </w:tcPr>
          <w:p w14:paraId="18833B60" w14:textId="77777777" w:rsidR="005E2B36" w:rsidRPr="005E2B36" w:rsidRDefault="005E2B36" w:rsidP="005E2B36">
            <w:pPr>
              <w:pStyle w:val="Body"/>
              <w:spacing w:after="0"/>
              <w:rPr>
                <w:rFonts w:ascii="Arial" w:hAnsi="Arial" w:cs="Arial"/>
              </w:rPr>
            </w:pPr>
            <w:r w:rsidRPr="005E2B36">
              <w:rPr>
                <w:rFonts w:ascii="Arial" w:hAnsi="Arial" w:cs="Arial"/>
              </w:rPr>
              <w:t>0.66</w:t>
            </w:r>
          </w:p>
        </w:tc>
        <w:tc>
          <w:tcPr>
            <w:tcW w:w="408" w:type="pct"/>
          </w:tcPr>
          <w:p w14:paraId="7D899AED" w14:textId="77777777" w:rsidR="005E2B36" w:rsidRPr="005E2B36" w:rsidRDefault="005E2B36" w:rsidP="005E2B36">
            <w:pPr>
              <w:pStyle w:val="Body"/>
              <w:spacing w:after="0"/>
              <w:rPr>
                <w:rFonts w:ascii="Arial" w:hAnsi="Arial" w:cs="Arial"/>
              </w:rPr>
            </w:pPr>
            <w:r w:rsidRPr="005E2B36">
              <w:rPr>
                <w:rFonts w:ascii="Arial" w:hAnsi="Arial" w:cs="Arial"/>
              </w:rPr>
              <w:t>8.00</w:t>
            </w:r>
          </w:p>
        </w:tc>
      </w:tr>
    </w:tbl>
    <w:p w14:paraId="3D9ED333" w14:textId="77777777" w:rsidR="005E2B36" w:rsidRPr="005E2B36" w:rsidRDefault="005E2B36" w:rsidP="005E2B36">
      <w:pPr>
        <w:pStyle w:val="Body"/>
        <w:rPr>
          <w:rFonts w:ascii="Arial" w:hAnsi="Arial" w:cs="Arial"/>
        </w:rPr>
      </w:pPr>
    </w:p>
    <w:p w14:paraId="11192080" w14:textId="77777777" w:rsidR="005E2B36" w:rsidRPr="005E2B36" w:rsidRDefault="005E2B36" w:rsidP="005E2B36">
      <w:pPr>
        <w:pStyle w:val="Body"/>
        <w:rPr>
          <w:rFonts w:ascii="Arial" w:hAnsi="Arial" w:cs="Arial"/>
          <w:b/>
          <w:bCs/>
        </w:rPr>
      </w:pPr>
      <w:r w:rsidRPr="005E2B36">
        <w:rPr>
          <w:rFonts w:ascii="Arial" w:hAnsi="Arial" w:cs="Arial"/>
          <w:b/>
          <w:bCs/>
        </w:rPr>
        <w:t xml:space="preserve">2.3 Experimental details </w:t>
      </w:r>
    </w:p>
    <w:p w14:paraId="0C00813B" w14:textId="77777777" w:rsidR="005E2B36" w:rsidRPr="005E2B36" w:rsidRDefault="005E2B36" w:rsidP="005E2B36">
      <w:pPr>
        <w:pStyle w:val="Body"/>
        <w:rPr>
          <w:rFonts w:ascii="Arial" w:hAnsi="Arial" w:cs="Arial"/>
        </w:rPr>
      </w:pPr>
      <w:r w:rsidRPr="005E2B36">
        <w:rPr>
          <w:rFonts w:ascii="Arial" w:hAnsi="Arial" w:cs="Arial"/>
        </w:rPr>
        <w:t xml:space="preserve">The field experiment was carried out during rabi season of 2021-22. Experiment was laid out in Split Plot Design; consisted of 7 nutrient management treatments in main plot and 4 weed control treatments in subplot replicated thrice. Nutrient management treatments viz. N150+P60: Recommended N (150 kg/ha) &amp; P (60 kg/ha), FYM15: FYM @ 15 </w:t>
      </w:r>
      <w:proofErr w:type="spellStart"/>
      <w:r w:rsidRPr="005E2B36">
        <w:rPr>
          <w:rFonts w:ascii="Arial" w:hAnsi="Arial" w:cs="Arial"/>
        </w:rPr>
        <w:t>tonnes</w:t>
      </w:r>
      <w:proofErr w:type="spellEnd"/>
      <w:r w:rsidRPr="005E2B36">
        <w:rPr>
          <w:rFonts w:ascii="Arial" w:hAnsi="Arial" w:cs="Arial"/>
        </w:rPr>
        <w:t xml:space="preserve">/ha, FYM15+N150+P30: FYM @ 15 </w:t>
      </w:r>
      <w:proofErr w:type="spellStart"/>
      <w:r w:rsidRPr="005E2B36">
        <w:rPr>
          <w:rFonts w:ascii="Arial" w:hAnsi="Arial" w:cs="Arial"/>
        </w:rPr>
        <w:t>tonnes</w:t>
      </w:r>
      <w:proofErr w:type="spellEnd"/>
      <w:r w:rsidRPr="005E2B36">
        <w:rPr>
          <w:rFonts w:ascii="Arial" w:hAnsi="Arial" w:cs="Arial"/>
        </w:rPr>
        <w:t xml:space="preserve">/ha + N (150 kg/ha) &amp; P (30 kg/ha), PM5: Poultry manure @ 5 </w:t>
      </w:r>
      <w:proofErr w:type="spellStart"/>
      <w:r w:rsidRPr="005E2B36">
        <w:rPr>
          <w:rFonts w:ascii="Arial" w:hAnsi="Arial" w:cs="Arial"/>
        </w:rPr>
        <w:t>tonnes</w:t>
      </w:r>
      <w:proofErr w:type="spellEnd"/>
      <w:r w:rsidRPr="005E2B36">
        <w:rPr>
          <w:rFonts w:ascii="Arial" w:hAnsi="Arial" w:cs="Arial"/>
        </w:rPr>
        <w:t xml:space="preserve">/ha, PM5+N150+P30: Poultry manure @ 5 </w:t>
      </w:r>
      <w:proofErr w:type="spellStart"/>
      <w:r w:rsidRPr="005E2B36">
        <w:rPr>
          <w:rFonts w:ascii="Arial" w:hAnsi="Arial" w:cs="Arial"/>
        </w:rPr>
        <w:t>tonnes</w:t>
      </w:r>
      <w:proofErr w:type="spellEnd"/>
      <w:r w:rsidRPr="005E2B36">
        <w:rPr>
          <w:rFonts w:ascii="Arial" w:hAnsi="Arial" w:cs="Arial"/>
        </w:rPr>
        <w:t xml:space="preserve">/ha + N (150 kg/ha) &amp; P (30 kg/ha), PMUD7.5: Press mud @ 7.5 </w:t>
      </w:r>
      <w:proofErr w:type="spellStart"/>
      <w:r w:rsidRPr="005E2B36">
        <w:rPr>
          <w:rFonts w:ascii="Arial" w:hAnsi="Arial" w:cs="Arial"/>
        </w:rPr>
        <w:t>tonnes</w:t>
      </w:r>
      <w:proofErr w:type="spellEnd"/>
      <w:r w:rsidRPr="005E2B36">
        <w:rPr>
          <w:rFonts w:ascii="Arial" w:hAnsi="Arial" w:cs="Arial"/>
        </w:rPr>
        <w:t xml:space="preserve">/ha and PMUD7.5+N150+P30: Press mud @ 7.5 </w:t>
      </w:r>
      <w:proofErr w:type="spellStart"/>
      <w:r w:rsidRPr="005E2B36">
        <w:rPr>
          <w:rFonts w:ascii="Arial" w:hAnsi="Arial" w:cs="Arial"/>
        </w:rPr>
        <w:t>tonnes</w:t>
      </w:r>
      <w:proofErr w:type="spellEnd"/>
      <w:r w:rsidRPr="005E2B36">
        <w:rPr>
          <w:rFonts w:ascii="Arial" w:hAnsi="Arial" w:cs="Arial"/>
        </w:rPr>
        <w:t xml:space="preserve">/ha + N (150 kg/ha) &amp; P (30 kg/ha) were evaluated along with weed control treatments viz. pendimethalin @ 1.5 kg/ha (PRE), pendimethalin @ 1.5 kg/ha (PRE) </w:t>
      </w:r>
      <w:r w:rsidRPr="005E2B36">
        <w:rPr>
          <w:rFonts w:ascii="Arial" w:hAnsi="Arial" w:cs="Arial"/>
          <w:i/>
          <w:iCs/>
        </w:rPr>
        <w:t>fb</w:t>
      </w:r>
      <w:r w:rsidRPr="005E2B36">
        <w:rPr>
          <w:rFonts w:ascii="Arial" w:hAnsi="Arial" w:cs="Arial"/>
        </w:rPr>
        <w:t xml:space="preserve"> </w:t>
      </w:r>
      <w:proofErr w:type="spellStart"/>
      <w:r w:rsidRPr="005E2B36">
        <w:rPr>
          <w:rFonts w:ascii="Arial" w:hAnsi="Arial" w:cs="Arial"/>
        </w:rPr>
        <w:t>clodinafop</w:t>
      </w:r>
      <w:proofErr w:type="spellEnd"/>
      <w:r w:rsidRPr="005E2B36">
        <w:rPr>
          <w:rFonts w:ascii="Arial" w:hAnsi="Arial" w:cs="Arial"/>
        </w:rPr>
        <w:t xml:space="preserve"> + </w:t>
      </w:r>
      <w:proofErr w:type="spellStart"/>
      <w:r w:rsidRPr="005E2B36">
        <w:rPr>
          <w:rFonts w:ascii="Arial" w:hAnsi="Arial" w:cs="Arial"/>
        </w:rPr>
        <w:t>metsulfuron</w:t>
      </w:r>
      <w:proofErr w:type="spellEnd"/>
      <w:r w:rsidRPr="005E2B36">
        <w:rPr>
          <w:rFonts w:ascii="Arial" w:hAnsi="Arial" w:cs="Arial"/>
        </w:rPr>
        <w:t xml:space="preserve"> methyl (RM) 64 g/ha, weedy and weed free. All organic amendments were incorporated into the soil one month prior to wheat sowing. At planting, half of the nitrogen and the full dose of phosphorus were supplied through urea and DAP, while the remaining nitrogen was top-dressed at the first irrigation (21 DAS). Wheat variety WH 1105 was planted on 15 November using a seed drill at a depth of 5–6 cm, with a seed rate of 100 kg/ha and a row spacing of 20 cm. A pre-emergence herbicide was applied immediately after sowing with a knapsack sprayer fitted with a flat-fan nozzle, using 625 L/ha of water. The post-emergence herbicide was sprayed at 32 DAS using the same sprayer with 375 L/ha of water. Manual weeding was performed consistently in the weed-free plots throughout the crop growth period.</w:t>
      </w:r>
    </w:p>
    <w:p w14:paraId="0A6A66CA" w14:textId="77777777" w:rsidR="005E2B36" w:rsidRPr="005E2B36" w:rsidRDefault="005E2B36" w:rsidP="005E2B36">
      <w:pPr>
        <w:pStyle w:val="Body"/>
        <w:rPr>
          <w:rFonts w:ascii="Arial" w:hAnsi="Arial" w:cs="Arial"/>
        </w:rPr>
      </w:pPr>
      <w:r w:rsidRPr="005E2B36">
        <w:rPr>
          <w:rFonts w:ascii="Arial" w:hAnsi="Arial" w:cs="Arial"/>
          <w:b/>
          <w:bCs/>
        </w:rPr>
        <w:t>2.4 Plant height</w:t>
      </w:r>
    </w:p>
    <w:p w14:paraId="2EF60942" w14:textId="77777777" w:rsidR="005E2B36" w:rsidRPr="005E2B36" w:rsidRDefault="005E2B36" w:rsidP="005E2B36">
      <w:pPr>
        <w:pStyle w:val="Body"/>
        <w:rPr>
          <w:rFonts w:ascii="Arial" w:hAnsi="Arial" w:cs="Arial"/>
        </w:rPr>
      </w:pPr>
      <w:r w:rsidRPr="005E2B36">
        <w:rPr>
          <w:rFonts w:ascii="Arial" w:hAnsi="Arial" w:cs="Arial"/>
        </w:rPr>
        <w:tab/>
        <w:t>Plant height was measured by selecting five plants at random from each net plot and recorded their height at 30, 60, 90 and 120 DAS. Before heading, the height was measured from the ground surface to the top of the fully opened leaf and after heading, it was measured from the ground surface to the tip of the main shoot's ear head. The mean plant height in centimeters was calculated taking the average of these five plants.</w:t>
      </w:r>
    </w:p>
    <w:p w14:paraId="2FCDF375" w14:textId="77777777" w:rsidR="005E2B36" w:rsidRPr="005E2B36" w:rsidRDefault="005E2B36" w:rsidP="005E2B36">
      <w:pPr>
        <w:pStyle w:val="Body"/>
        <w:rPr>
          <w:rFonts w:ascii="Arial" w:hAnsi="Arial" w:cs="Arial"/>
          <w:b/>
          <w:bCs/>
        </w:rPr>
      </w:pPr>
      <w:r w:rsidRPr="005E2B36">
        <w:rPr>
          <w:rFonts w:ascii="Arial" w:hAnsi="Arial" w:cs="Arial"/>
          <w:b/>
          <w:bCs/>
        </w:rPr>
        <w:t>2.5 Leaf area index (LAI)</w:t>
      </w:r>
    </w:p>
    <w:p w14:paraId="0B01981D" w14:textId="77777777" w:rsidR="005E2B36" w:rsidRPr="005E2B36" w:rsidRDefault="005E2B36" w:rsidP="005E2B36">
      <w:pPr>
        <w:pStyle w:val="Body"/>
        <w:rPr>
          <w:rFonts w:ascii="Arial" w:hAnsi="Arial" w:cs="Arial"/>
        </w:rPr>
      </w:pPr>
      <w:r w:rsidRPr="005E2B36">
        <w:rPr>
          <w:rFonts w:ascii="Arial" w:hAnsi="Arial" w:cs="Arial"/>
        </w:rPr>
        <w:tab/>
        <w:t>From each net plot, fresh plant samples of 0.25 m row length were taken. After that, leaves were separated from the lamina's base and then leaf area was measured with the help of leaf area meter (LI 3000 Area meter LICOR ltd. Nebraska, USA) at 30, 60, 90 and 120 DAS. The leaf area index was calculated using the following formula:</w:t>
      </w:r>
    </w:p>
    <w:p w14:paraId="57354462" w14:textId="5C0BCEB5" w:rsidR="005E2B36" w:rsidRPr="005E2B36" w:rsidRDefault="005E2B36" w:rsidP="005E2B36">
      <w:pPr>
        <w:pStyle w:val="Body"/>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E2B36">
        <w:rPr>
          <w:rFonts w:ascii="Arial" w:hAnsi="Arial" w:cs="Arial"/>
        </w:rPr>
        <w:t>Leaf area (cm</w:t>
      </w:r>
      <w:r w:rsidRPr="005E2B36">
        <w:rPr>
          <w:rFonts w:ascii="Arial" w:hAnsi="Arial" w:cs="Arial"/>
          <w:vertAlign w:val="superscript"/>
        </w:rPr>
        <w:t>2</w:t>
      </w:r>
      <w:r w:rsidRPr="005E2B36">
        <w:rPr>
          <w:rFonts w:ascii="Arial" w:hAnsi="Arial" w:cs="Arial"/>
        </w:rPr>
        <w:t>)</w:t>
      </w:r>
    </w:p>
    <w:p w14:paraId="318D581E" w14:textId="77777777" w:rsidR="005E2B36" w:rsidRPr="005E2B36" w:rsidRDefault="005E2B36" w:rsidP="005E2B36">
      <w:pPr>
        <w:pStyle w:val="Body"/>
        <w:rPr>
          <w:rFonts w:ascii="Arial" w:hAnsi="Arial" w:cs="Arial"/>
        </w:rPr>
      </w:pPr>
      <w:r w:rsidRPr="005E2B36">
        <w:rPr>
          <w:rFonts w:ascii="Arial" w:hAnsi="Arial" w:cs="Arial"/>
        </w:rPr>
        <w:tab/>
      </w:r>
      <w:r w:rsidRPr="005E2B36">
        <w:rPr>
          <w:rFonts w:ascii="Arial" w:hAnsi="Arial" w:cs="Arial"/>
        </w:rPr>
        <w:tab/>
        <w:t xml:space="preserve">   Leaf area index =   –––––––––––––––</w:t>
      </w:r>
    </w:p>
    <w:p w14:paraId="167A3BAF" w14:textId="4A1AF348" w:rsidR="005E2B36" w:rsidRPr="005E2B36" w:rsidRDefault="005E2B36" w:rsidP="005E2B36">
      <w:pPr>
        <w:pStyle w:val="Body"/>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E2B36">
        <w:rPr>
          <w:rFonts w:ascii="Arial" w:hAnsi="Arial" w:cs="Arial"/>
        </w:rPr>
        <w:t>Land area (cm</w:t>
      </w:r>
      <w:r w:rsidRPr="005E2B36">
        <w:rPr>
          <w:rFonts w:ascii="Arial" w:hAnsi="Arial" w:cs="Arial"/>
          <w:vertAlign w:val="superscript"/>
        </w:rPr>
        <w:t>2</w:t>
      </w:r>
      <w:r w:rsidRPr="005E2B36">
        <w:rPr>
          <w:rFonts w:ascii="Arial" w:hAnsi="Arial" w:cs="Arial"/>
        </w:rPr>
        <w:t>)</w:t>
      </w:r>
    </w:p>
    <w:p w14:paraId="6A5078AC" w14:textId="77777777" w:rsidR="005E2B36" w:rsidRPr="005E2B36" w:rsidRDefault="005E2B36" w:rsidP="005E2B36">
      <w:pPr>
        <w:pStyle w:val="Body"/>
        <w:rPr>
          <w:rFonts w:ascii="Arial" w:hAnsi="Arial" w:cs="Arial"/>
        </w:rPr>
      </w:pPr>
    </w:p>
    <w:p w14:paraId="2C323EFE" w14:textId="77777777" w:rsidR="005E2B36" w:rsidRPr="005E2B36" w:rsidRDefault="005E2B36" w:rsidP="005E2B36">
      <w:pPr>
        <w:pStyle w:val="Body"/>
        <w:rPr>
          <w:rFonts w:ascii="Arial" w:hAnsi="Arial" w:cs="Arial"/>
          <w:b/>
          <w:bCs/>
        </w:rPr>
      </w:pPr>
      <w:r w:rsidRPr="005E2B36">
        <w:rPr>
          <w:rFonts w:ascii="Arial" w:hAnsi="Arial" w:cs="Arial"/>
          <w:b/>
          <w:bCs/>
        </w:rPr>
        <w:t>2.6 Dry matter accumulation (g/m</w:t>
      </w:r>
      <w:r w:rsidRPr="005E2B36">
        <w:rPr>
          <w:rFonts w:ascii="Arial" w:hAnsi="Arial" w:cs="Arial"/>
          <w:b/>
          <w:bCs/>
          <w:vertAlign w:val="superscript"/>
        </w:rPr>
        <w:t>2</w:t>
      </w:r>
      <w:r w:rsidRPr="005E2B36">
        <w:rPr>
          <w:rFonts w:ascii="Arial" w:hAnsi="Arial" w:cs="Arial"/>
          <w:b/>
          <w:bCs/>
        </w:rPr>
        <w:t>)</w:t>
      </w:r>
    </w:p>
    <w:p w14:paraId="1EA76E51" w14:textId="77777777" w:rsidR="005E2B36" w:rsidRPr="005E2B36" w:rsidRDefault="005E2B36" w:rsidP="005E2B36">
      <w:pPr>
        <w:pStyle w:val="Body"/>
        <w:rPr>
          <w:rFonts w:ascii="Arial" w:hAnsi="Arial" w:cs="Arial"/>
        </w:rPr>
      </w:pPr>
      <w:r w:rsidRPr="005E2B36">
        <w:rPr>
          <w:rFonts w:ascii="Arial" w:hAnsi="Arial" w:cs="Arial"/>
        </w:rPr>
        <w:tab/>
        <w:t xml:space="preserve">From each net plot, fresh plant samples of 0.25 m row length were taken for dry matter accumulation which were taken for LAI at 30, 60, 90 and 120 DAS. After cutting, </w:t>
      </w:r>
      <w:r w:rsidRPr="005E2B36">
        <w:rPr>
          <w:rFonts w:ascii="Arial" w:hAnsi="Arial" w:cs="Arial"/>
        </w:rPr>
        <w:lastRenderedPageBreak/>
        <w:t xml:space="preserve">samples were sun dried and then dried in oven at 60°C to a constant weight after that dry matter was measured. Then, multiplying dry matter per </w:t>
      </w:r>
      <w:proofErr w:type="spellStart"/>
      <w:r w:rsidRPr="005E2B36">
        <w:rPr>
          <w:rFonts w:ascii="Arial" w:hAnsi="Arial" w:cs="Arial"/>
        </w:rPr>
        <w:t>metre</w:t>
      </w:r>
      <w:proofErr w:type="spellEnd"/>
      <w:r w:rsidRPr="005E2B36">
        <w:rPr>
          <w:rFonts w:ascii="Arial" w:hAnsi="Arial" w:cs="Arial"/>
        </w:rPr>
        <w:t xml:space="preserve"> (g) by 5, the dry matter accumulation per square meter was determined.</w:t>
      </w:r>
    </w:p>
    <w:p w14:paraId="183FDD50" w14:textId="77777777" w:rsidR="005E2B36" w:rsidRPr="005E2B36" w:rsidRDefault="005E2B36" w:rsidP="005E2B36">
      <w:pPr>
        <w:pStyle w:val="Body"/>
        <w:rPr>
          <w:rFonts w:ascii="Arial" w:hAnsi="Arial" w:cs="Arial"/>
          <w:b/>
          <w:bCs/>
        </w:rPr>
      </w:pPr>
      <w:r w:rsidRPr="005E2B36">
        <w:rPr>
          <w:rFonts w:ascii="Arial" w:hAnsi="Arial" w:cs="Arial"/>
          <w:b/>
          <w:bCs/>
        </w:rPr>
        <w:t xml:space="preserve">2.7 Number of tillers </w:t>
      </w:r>
    </w:p>
    <w:p w14:paraId="651A0F44" w14:textId="77777777" w:rsidR="005E2B36" w:rsidRPr="005E2B36" w:rsidRDefault="005E2B36" w:rsidP="005E2B36">
      <w:pPr>
        <w:pStyle w:val="Body"/>
        <w:rPr>
          <w:rFonts w:ascii="Arial" w:hAnsi="Arial" w:cs="Arial"/>
        </w:rPr>
      </w:pPr>
      <w:r w:rsidRPr="005E2B36">
        <w:rPr>
          <w:rFonts w:ascii="Arial" w:hAnsi="Arial" w:cs="Arial"/>
        </w:rPr>
        <w:tab/>
        <w:t>Total number of tillers in a one-meter row length was counted from each net plot at 60, 90 and 120 DAS and multiplied that by 5 to get the number of tillers per square meter.</w:t>
      </w:r>
    </w:p>
    <w:p w14:paraId="33C88F4D" w14:textId="77777777" w:rsidR="005E2B36" w:rsidRPr="005E2B36" w:rsidRDefault="005E2B36" w:rsidP="005E2B36">
      <w:pPr>
        <w:pStyle w:val="Body"/>
        <w:rPr>
          <w:rFonts w:ascii="Arial" w:hAnsi="Arial" w:cs="Arial"/>
          <w:b/>
          <w:bCs/>
        </w:rPr>
      </w:pPr>
      <w:r w:rsidRPr="005E2B36">
        <w:rPr>
          <w:rFonts w:ascii="Arial" w:hAnsi="Arial" w:cs="Arial"/>
          <w:b/>
          <w:bCs/>
        </w:rPr>
        <w:t xml:space="preserve">2.8 Statistical analysis of data </w:t>
      </w:r>
    </w:p>
    <w:p w14:paraId="302E5085" w14:textId="77777777" w:rsidR="005E2B36" w:rsidRPr="005E2B36" w:rsidRDefault="005E2B36" w:rsidP="005E2B36">
      <w:pPr>
        <w:pStyle w:val="Body"/>
        <w:rPr>
          <w:rFonts w:ascii="Arial" w:hAnsi="Arial" w:cs="Arial"/>
        </w:rPr>
      </w:pPr>
      <w:r w:rsidRPr="005E2B36">
        <w:rPr>
          <w:rFonts w:ascii="Arial" w:hAnsi="Arial" w:cs="Arial"/>
        </w:rPr>
        <w:t xml:space="preserve">The experimental data for several growth, yield attributing characters, yield and nutrient uptake were statistically examined using </w:t>
      </w:r>
      <w:proofErr w:type="spellStart"/>
      <w:r w:rsidRPr="005E2B36">
        <w:rPr>
          <w:rFonts w:ascii="Arial" w:hAnsi="Arial" w:cs="Arial"/>
        </w:rPr>
        <w:t>Panse</w:t>
      </w:r>
      <w:proofErr w:type="spellEnd"/>
      <w:r w:rsidRPr="005E2B36">
        <w:rPr>
          <w:rFonts w:ascii="Arial" w:hAnsi="Arial" w:cs="Arial"/>
        </w:rPr>
        <w:t xml:space="preserve"> and </w:t>
      </w:r>
      <w:proofErr w:type="spellStart"/>
      <w:r w:rsidRPr="005E2B36">
        <w:rPr>
          <w:rFonts w:ascii="Arial" w:hAnsi="Arial" w:cs="Arial"/>
        </w:rPr>
        <w:t>Sukhatme's</w:t>
      </w:r>
      <w:proofErr w:type="spellEnd"/>
      <w:r w:rsidRPr="005E2B36">
        <w:rPr>
          <w:rFonts w:ascii="Arial" w:hAnsi="Arial" w:cs="Arial"/>
        </w:rPr>
        <w:t xml:space="preserve"> analysis of variance (ANOVA) method [6].</w:t>
      </w:r>
    </w:p>
    <w:p w14:paraId="72DD0A8D" w14:textId="77777777" w:rsidR="00790ADA" w:rsidRPr="00FB3A86" w:rsidRDefault="00790ADA" w:rsidP="00441B6F">
      <w:pPr>
        <w:pStyle w:val="Body"/>
        <w:spacing w:after="0"/>
        <w:rPr>
          <w:rFonts w:ascii="Arial" w:hAnsi="Arial" w:cs="Arial"/>
        </w:rPr>
      </w:pPr>
    </w:p>
    <w:p w14:paraId="24EABD5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C6F28E5" w14:textId="77777777" w:rsidR="00790ADA" w:rsidRPr="00FB3A86" w:rsidRDefault="00790ADA" w:rsidP="00441B6F">
      <w:pPr>
        <w:pStyle w:val="Head1"/>
        <w:spacing w:after="0"/>
        <w:jc w:val="both"/>
        <w:rPr>
          <w:rFonts w:ascii="Arial" w:hAnsi="Arial" w:cs="Arial"/>
        </w:rPr>
      </w:pPr>
    </w:p>
    <w:p w14:paraId="78BB615B" w14:textId="77777777" w:rsidR="005E2B36" w:rsidRPr="005E2B36" w:rsidRDefault="005E2B36" w:rsidP="005E2B36">
      <w:pPr>
        <w:pStyle w:val="Body"/>
        <w:rPr>
          <w:rFonts w:ascii="Arial" w:hAnsi="Arial" w:cs="Arial"/>
          <w:b/>
          <w:bCs/>
        </w:rPr>
      </w:pPr>
      <w:r w:rsidRPr="005E2B36">
        <w:rPr>
          <w:rFonts w:ascii="Arial" w:hAnsi="Arial" w:cs="Arial"/>
          <w:b/>
          <w:bCs/>
        </w:rPr>
        <w:t xml:space="preserve">3 RESULTS </w:t>
      </w:r>
    </w:p>
    <w:p w14:paraId="4792C630" w14:textId="77777777" w:rsidR="005E2B36" w:rsidRPr="005E2B36" w:rsidRDefault="005E2B36" w:rsidP="005E2B36">
      <w:pPr>
        <w:pStyle w:val="Body"/>
        <w:rPr>
          <w:rFonts w:ascii="Arial" w:hAnsi="Arial" w:cs="Arial"/>
          <w:b/>
          <w:bCs/>
        </w:rPr>
      </w:pPr>
      <w:r w:rsidRPr="005E2B36">
        <w:rPr>
          <w:rFonts w:ascii="Arial" w:hAnsi="Arial" w:cs="Arial"/>
          <w:b/>
          <w:bCs/>
        </w:rPr>
        <w:t>3.1 Plant Height</w:t>
      </w:r>
    </w:p>
    <w:p w14:paraId="64C9E917" w14:textId="3DC3E405" w:rsidR="005E2B36" w:rsidRPr="005E2B36" w:rsidRDefault="005E2B36" w:rsidP="005E2B36">
      <w:pPr>
        <w:pStyle w:val="Body"/>
        <w:rPr>
          <w:rFonts w:ascii="Arial" w:hAnsi="Arial" w:cs="Arial"/>
        </w:rPr>
      </w:pPr>
      <w:r w:rsidRPr="005E2B36">
        <w:rPr>
          <w:rFonts w:ascii="Arial" w:hAnsi="Arial" w:cs="Arial"/>
        </w:rPr>
        <w:t xml:space="preserve">The periodical data related to plant height of wheat are presented in Table </w:t>
      </w:r>
      <w:r w:rsidR="007C6564">
        <w:rPr>
          <w:rFonts w:ascii="Arial" w:hAnsi="Arial" w:cs="Arial"/>
        </w:rPr>
        <w:t>2</w:t>
      </w:r>
      <w:r w:rsidRPr="005E2B36">
        <w:rPr>
          <w:rFonts w:ascii="Arial" w:hAnsi="Arial" w:cs="Arial"/>
        </w:rPr>
        <w:t xml:space="preserve">. Wheat plant height was measured at 30, 60, 90 and 120 DAS. Plant height increased along with the development of crop growth upto 120 DAS. At several stages of crop development, the application of organic manures along with inorganic fertilizers significantly increased plant height as compared to the other nutrient treatments. At 30 DAS, the maximum plants height (22.5 cm) was measured with the application of FYM15 + N150 + P30, which was statistically at par with PMUD7.5 + N150 + P30 treatment. Similar trend continued upto 120 DAS. But at 120 DAS, FYM15+N150+P30 treatment was statistically at par with PMUD7.5+N150+P30 and </w:t>
      </w:r>
      <w:r w:rsidRPr="005E2B36">
        <w:rPr>
          <w:rFonts w:ascii="Arial" w:hAnsi="Arial" w:cs="Arial"/>
          <w:lang w:val="en-IN"/>
        </w:rPr>
        <w:t>PM5+N150+P30 treatment. Minimum plant height was observed under PMUD7.5 treatment.</w:t>
      </w:r>
    </w:p>
    <w:p w14:paraId="31000667" w14:textId="156FAAE1" w:rsidR="005E2B36" w:rsidRPr="005E2B36" w:rsidRDefault="005E2B36" w:rsidP="005E2B36">
      <w:pPr>
        <w:pStyle w:val="Body"/>
        <w:rPr>
          <w:rFonts w:ascii="Arial" w:hAnsi="Arial" w:cs="Arial"/>
        </w:rPr>
      </w:pPr>
      <w:r w:rsidRPr="005E2B36">
        <w:rPr>
          <w:rFonts w:ascii="Arial" w:hAnsi="Arial" w:cs="Arial"/>
        </w:rPr>
        <w:tab/>
        <w:t xml:space="preserve">Among weed management treatments, significantly taller and shorter plants were observed in weed free and weedy check treatments, respectively. In case of herbicides treatments, maximum plant height was observed in pendimethalin application treatment at 30 DAS but at later stages of observation, maximum plant height was observed in </w:t>
      </w:r>
      <w:r w:rsidRPr="005E2B36">
        <w:rPr>
          <w:rFonts w:ascii="Arial" w:hAnsi="Arial" w:cs="Arial"/>
          <w:lang w:val="en-IN"/>
        </w:rPr>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 treatment which remained at par with weed free situations.</w:t>
      </w:r>
    </w:p>
    <w:p w14:paraId="6902583C" w14:textId="77777777" w:rsidR="005E2B36" w:rsidRPr="005E2B36" w:rsidRDefault="005E2B36" w:rsidP="005E2B36">
      <w:pPr>
        <w:pStyle w:val="Body"/>
        <w:rPr>
          <w:rFonts w:ascii="Arial" w:hAnsi="Arial" w:cs="Arial"/>
          <w:b/>
          <w:bCs/>
        </w:rPr>
      </w:pPr>
    </w:p>
    <w:p w14:paraId="1FB4A1D8" w14:textId="3BE6AB93" w:rsidR="005E2B36" w:rsidRPr="005E2B36" w:rsidRDefault="005E2B36" w:rsidP="005E2B36">
      <w:pPr>
        <w:pStyle w:val="Body"/>
        <w:rPr>
          <w:rFonts w:ascii="Arial" w:hAnsi="Arial" w:cs="Arial"/>
          <w:b/>
          <w:bCs/>
        </w:rPr>
      </w:pPr>
      <w:r w:rsidRPr="005E2B36">
        <w:rPr>
          <w:rFonts w:ascii="Arial" w:hAnsi="Arial" w:cs="Arial"/>
          <w:b/>
          <w:bCs/>
        </w:rPr>
        <w:t xml:space="preserve">Table </w:t>
      </w:r>
      <w:r w:rsidR="007C6564">
        <w:rPr>
          <w:rFonts w:ascii="Arial" w:hAnsi="Arial" w:cs="Arial"/>
          <w:b/>
          <w:bCs/>
        </w:rPr>
        <w:t>2</w:t>
      </w:r>
      <w:r w:rsidRPr="005E2B36">
        <w:rPr>
          <w:rFonts w:ascii="Arial" w:hAnsi="Arial" w:cs="Arial"/>
          <w:b/>
          <w:bCs/>
        </w:rPr>
        <w:t>: Effect of different weed management and long term nutrient management practices on plant height of wheat</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24"/>
        <w:gridCol w:w="714"/>
        <w:gridCol w:w="714"/>
        <w:gridCol w:w="714"/>
        <w:gridCol w:w="777"/>
      </w:tblGrid>
      <w:tr w:rsidR="005E2B36" w:rsidRPr="005E2B36" w14:paraId="1AEDD4C9" w14:textId="77777777" w:rsidTr="009C1D32">
        <w:trPr>
          <w:trHeight w:val="19"/>
          <w:jc w:val="center"/>
        </w:trPr>
        <w:tc>
          <w:tcPr>
            <w:tcW w:w="3271" w:type="pct"/>
            <w:hideMark/>
          </w:tcPr>
          <w:p w14:paraId="6FB18DBE"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 xml:space="preserve">Treatment </w:t>
            </w:r>
          </w:p>
        </w:tc>
        <w:tc>
          <w:tcPr>
            <w:tcW w:w="1729" w:type="pct"/>
            <w:gridSpan w:val="4"/>
            <w:hideMark/>
          </w:tcPr>
          <w:p w14:paraId="0997ADA9" w14:textId="77777777" w:rsidR="005E2B36" w:rsidRPr="005E2B36" w:rsidRDefault="005E2B36" w:rsidP="009C1D32">
            <w:pPr>
              <w:pStyle w:val="Body"/>
              <w:spacing w:after="0"/>
              <w:rPr>
                <w:rFonts w:ascii="Arial" w:hAnsi="Arial" w:cs="Arial"/>
                <w:b/>
                <w:bCs/>
                <w:lang w:val="en-IN"/>
              </w:rPr>
            </w:pPr>
            <w:r w:rsidRPr="005E2B36">
              <w:rPr>
                <w:rFonts w:ascii="Arial" w:hAnsi="Arial" w:cs="Arial"/>
                <w:b/>
                <w:bCs/>
                <w:lang w:val="en-IN"/>
              </w:rPr>
              <w:t>Plant height (cm)</w:t>
            </w:r>
          </w:p>
        </w:tc>
      </w:tr>
      <w:tr w:rsidR="005E2B36" w:rsidRPr="005E2B36" w14:paraId="5F6D5564" w14:textId="77777777" w:rsidTr="009C1D32">
        <w:trPr>
          <w:trHeight w:val="19"/>
          <w:jc w:val="center"/>
        </w:trPr>
        <w:tc>
          <w:tcPr>
            <w:tcW w:w="3271" w:type="pct"/>
            <w:hideMark/>
          </w:tcPr>
          <w:p w14:paraId="3108D2D3"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Nutrient management</w:t>
            </w:r>
          </w:p>
        </w:tc>
        <w:tc>
          <w:tcPr>
            <w:tcW w:w="423" w:type="pct"/>
            <w:hideMark/>
          </w:tcPr>
          <w:p w14:paraId="3A8CBE25" w14:textId="77777777" w:rsidR="005E2B36" w:rsidRPr="005E2B36" w:rsidRDefault="005E2B36" w:rsidP="009C1D32">
            <w:pPr>
              <w:pStyle w:val="Body"/>
              <w:spacing w:after="0"/>
              <w:rPr>
                <w:rFonts w:ascii="Arial" w:hAnsi="Arial" w:cs="Arial"/>
                <w:b/>
                <w:bCs/>
                <w:lang w:val="en-IN"/>
              </w:rPr>
            </w:pPr>
            <w:r w:rsidRPr="005E2B36">
              <w:rPr>
                <w:rFonts w:ascii="Arial" w:hAnsi="Arial" w:cs="Arial"/>
                <w:b/>
                <w:bCs/>
                <w:lang w:val="en-IN"/>
              </w:rPr>
              <w:t xml:space="preserve">30 </w:t>
            </w:r>
          </w:p>
          <w:p w14:paraId="446774F2"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DAS</w:t>
            </w:r>
          </w:p>
        </w:tc>
        <w:tc>
          <w:tcPr>
            <w:tcW w:w="423" w:type="pct"/>
            <w:hideMark/>
          </w:tcPr>
          <w:p w14:paraId="4FFE4A25" w14:textId="77777777" w:rsidR="005E2B36" w:rsidRPr="005E2B36" w:rsidRDefault="005E2B36" w:rsidP="009C1D32">
            <w:pPr>
              <w:pStyle w:val="Body"/>
              <w:spacing w:after="0"/>
              <w:rPr>
                <w:rFonts w:ascii="Arial" w:hAnsi="Arial" w:cs="Arial"/>
                <w:b/>
                <w:bCs/>
                <w:lang w:val="en-IN"/>
              </w:rPr>
            </w:pPr>
            <w:r w:rsidRPr="005E2B36">
              <w:rPr>
                <w:rFonts w:ascii="Arial" w:hAnsi="Arial" w:cs="Arial"/>
                <w:b/>
                <w:bCs/>
                <w:lang w:val="en-IN"/>
              </w:rPr>
              <w:t xml:space="preserve">60 </w:t>
            </w:r>
          </w:p>
          <w:p w14:paraId="696F4C4C"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DAS</w:t>
            </w:r>
          </w:p>
        </w:tc>
        <w:tc>
          <w:tcPr>
            <w:tcW w:w="423" w:type="pct"/>
            <w:hideMark/>
          </w:tcPr>
          <w:p w14:paraId="6DCEFE29" w14:textId="77777777" w:rsidR="005E2B36" w:rsidRPr="005E2B36" w:rsidRDefault="005E2B36" w:rsidP="009C1D32">
            <w:pPr>
              <w:pStyle w:val="Body"/>
              <w:spacing w:after="0"/>
              <w:rPr>
                <w:rFonts w:ascii="Arial" w:hAnsi="Arial" w:cs="Arial"/>
                <w:b/>
                <w:bCs/>
                <w:lang w:val="en-IN"/>
              </w:rPr>
            </w:pPr>
            <w:r w:rsidRPr="005E2B36">
              <w:rPr>
                <w:rFonts w:ascii="Arial" w:hAnsi="Arial" w:cs="Arial"/>
                <w:b/>
                <w:bCs/>
                <w:lang w:val="en-IN"/>
              </w:rPr>
              <w:t xml:space="preserve">90 </w:t>
            </w:r>
          </w:p>
          <w:p w14:paraId="38F96315"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DAS</w:t>
            </w:r>
          </w:p>
        </w:tc>
        <w:tc>
          <w:tcPr>
            <w:tcW w:w="458" w:type="pct"/>
            <w:hideMark/>
          </w:tcPr>
          <w:p w14:paraId="525ADD97" w14:textId="77777777" w:rsidR="005E2B36" w:rsidRPr="005E2B36" w:rsidRDefault="005E2B36" w:rsidP="009C1D32">
            <w:pPr>
              <w:pStyle w:val="Body"/>
              <w:spacing w:after="0"/>
              <w:rPr>
                <w:rFonts w:ascii="Arial" w:hAnsi="Arial" w:cs="Arial"/>
                <w:b/>
                <w:bCs/>
                <w:lang w:val="en-IN"/>
              </w:rPr>
            </w:pPr>
            <w:r w:rsidRPr="005E2B36">
              <w:rPr>
                <w:rFonts w:ascii="Arial" w:hAnsi="Arial" w:cs="Arial"/>
                <w:b/>
                <w:bCs/>
                <w:lang w:val="en-IN"/>
              </w:rPr>
              <w:t xml:space="preserve">120 </w:t>
            </w:r>
          </w:p>
          <w:p w14:paraId="02F3D635"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DAS</w:t>
            </w:r>
          </w:p>
        </w:tc>
      </w:tr>
      <w:tr w:rsidR="005E2B36" w:rsidRPr="005E2B36" w14:paraId="2A8DC5A0" w14:textId="77777777" w:rsidTr="009C1D32">
        <w:trPr>
          <w:trHeight w:val="19"/>
          <w:jc w:val="center"/>
        </w:trPr>
        <w:tc>
          <w:tcPr>
            <w:tcW w:w="3271" w:type="pct"/>
            <w:hideMark/>
          </w:tcPr>
          <w:p w14:paraId="0071C8A2"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 xml:space="preserve">N150+P60 </w:t>
            </w:r>
          </w:p>
        </w:tc>
        <w:tc>
          <w:tcPr>
            <w:tcW w:w="423" w:type="pct"/>
            <w:hideMark/>
          </w:tcPr>
          <w:p w14:paraId="282A972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20.8</w:t>
            </w:r>
          </w:p>
        </w:tc>
        <w:tc>
          <w:tcPr>
            <w:tcW w:w="423" w:type="pct"/>
            <w:hideMark/>
          </w:tcPr>
          <w:p w14:paraId="04F5F57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50.2</w:t>
            </w:r>
          </w:p>
        </w:tc>
        <w:tc>
          <w:tcPr>
            <w:tcW w:w="423" w:type="pct"/>
            <w:hideMark/>
          </w:tcPr>
          <w:p w14:paraId="6AD66E9E"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87.3</w:t>
            </w:r>
          </w:p>
        </w:tc>
        <w:tc>
          <w:tcPr>
            <w:tcW w:w="458" w:type="pct"/>
            <w:hideMark/>
          </w:tcPr>
          <w:p w14:paraId="3F5E952D"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97.1</w:t>
            </w:r>
          </w:p>
        </w:tc>
      </w:tr>
      <w:tr w:rsidR="005E2B36" w:rsidRPr="005E2B36" w14:paraId="1C128B82" w14:textId="77777777" w:rsidTr="009C1D32">
        <w:trPr>
          <w:trHeight w:val="19"/>
          <w:jc w:val="center"/>
        </w:trPr>
        <w:tc>
          <w:tcPr>
            <w:tcW w:w="3271" w:type="pct"/>
            <w:hideMark/>
          </w:tcPr>
          <w:p w14:paraId="1BE362A5"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FYM15</w:t>
            </w:r>
          </w:p>
        </w:tc>
        <w:tc>
          <w:tcPr>
            <w:tcW w:w="423" w:type="pct"/>
            <w:hideMark/>
          </w:tcPr>
          <w:p w14:paraId="7D4C0D68"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20.1</w:t>
            </w:r>
          </w:p>
        </w:tc>
        <w:tc>
          <w:tcPr>
            <w:tcW w:w="423" w:type="pct"/>
            <w:hideMark/>
          </w:tcPr>
          <w:p w14:paraId="69AB5B32"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48.4</w:t>
            </w:r>
          </w:p>
        </w:tc>
        <w:tc>
          <w:tcPr>
            <w:tcW w:w="423" w:type="pct"/>
            <w:hideMark/>
          </w:tcPr>
          <w:p w14:paraId="6DD67649"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84.3</w:t>
            </w:r>
          </w:p>
        </w:tc>
        <w:tc>
          <w:tcPr>
            <w:tcW w:w="458" w:type="pct"/>
            <w:hideMark/>
          </w:tcPr>
          <w:p w14:paraId="5784C8A7"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94.4</w:t>
            </w:r>
          </w:p>
        </w:tc>
      </w:tr>
      <w:tr w:rsidR="005E2B36" w:rsidRPr="005E2B36" w14:paraId="3756E2FE" w14:textId="77777777" w:rsidTr="009C1D32">
        <w:trPr>
          <w:trHeight w:val="19"/>
          <w:jc w:val="center"/>
        </w:trPr>
        <w:tc>
          <w:tcPr>
            <w:tcW w:w="3271" w:type="pct"/>
            <w:hideMark/>
          </w:tcPr>
          <w:p w14:paraId="0E7EAFBB"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FYM15+N150+P30</w:t>
            </w:r>
          </w:p>
        </w:tc>
        <w:tc>
          <w:tcPr>
            <w:tcW w:w="423" w:type="pct"/>
            <w:hideMark/>
          </w:tcPr>
          <w:p w14:paraId="2D284092"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22.5</w:t>
            </w:r>
          </w:p>
        </w:tc>
        <w:tc>
          <w:tcPr>
            <w:tcW w:w="423" w:type="pct"/>
            <w:hideMark/>
          </w:tcPr>
          <w:p w14:paraId="7C41FE3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54.2</w:t>
            </w:r>
          </w:p>
        </w:tc>
        <w:tc>
          <w:tcPr>
            <w:tcW w:w="423" w:type="pct"/>
            <w:hideMark/>
          </w:tcPr>
          <w:p w14:paraId="0AC3B598"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94.4</w:t>
            </w:r>
          </w:p>
        </w:tc>
        <w:tc>
          <w:tcPr>
            <w:tcW w:w="458" w:type="pct"/>
            <w:hideMark/>
          </w:tcPr>
          <w:p w14:paraId="111A41B1"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101.0</w:t>
            </w:r>
          </w:p>
        </w:tc>
      </w:tr>
      <w:tr w:rsidR="005E2B36" w:rsidRPr="005E2B36" w14:paraId="29690ADB" w14:textId="77777777" w:rsidTr="009C1D32">
        <w:trPr>
          <w:trHeight w:val="19"/>
          <w:jc w:val="center"/>
        </w:trPr>
        <w:tc>
          <w:tcPr>
            <w:tcW w:w="3271" w:type="pct"/>
            <w:hideMark/>
          </w:tcPr>
          <w:p w14:paraId="1B4EECE3"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PM5</w:t>
            </w:r>
          </w:p>
        </w:tc>
        <w:tc>
          <w:tcPr>
            <w:tcW w:w="423" w:type="pct"/>
            <w:hideMark/>
          </w:tcPr>
          <w:p w14:paraId="3DE2864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19.8</w:t>
            </w:r>
          </w:p>
        </w:tc>
        <w:tc>
          <w:tcPr>
            <w:tcW w:w="423" w:type="pct"/>
            <w:hideMark/>
          </w:tcPr>
          <w:p w14:paraId="3646F68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47.7</w:t>
            </w:r>
          </w:p>
        </w:tc>
        <w:tc>
          <w:tcPr>
            <w:tcW w:w="423" w:type="pct"/>
            <w:hideMark/>
          </w:tcPr>
          <w:p w14:paraId="5B6CD94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83.0</w:t>
            </w:r>
          </w:p>
        </w:tc>
        <w:tc>
          <w:tcPr>
            <w:tcW w:w="458" w:type="pct"/>
            <w:hideMark/>
          </w:tcPr>
          <w:p w14:paraId="79D988FB"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93.0</w:t>
            </w:r>
          </w:p>
        </w:tc>
      </w:tr>
      <w:tr w:rsidR="005E2B36" w:rsidRPr="005E2B36" w14:paraId="54CECA30" w14:textId="77777777" w:rsidTr="009C1D32">
        <w:trPr>
          <w:trHeight w:val="19"/>
          <w:jc w:val="center"/>
        </w:trPr>
        <w:tc>
          <w:tcPr>
            <w:tcW w:w="3271" w:type="pct"/>
            <w:hideMark/>
          </w:tcPr>
          <w:p w14:paraId="3DD24F32"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lastRenderedPageBreak/>
              <w:t>PM5+N150+P30</w:t>
            </w:r>
          </w:p>
        </w:tc>
        <w:tc>
          <w:tcPr>
            <w:tcW w:w="423" w:type="pct"/>
            <w:hideMark/>
          </w:tcPr>
          <w:p w14:paraId="4835109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21.5</w:t>
            </w:r>
          </w:p>
        </w:tc>
        <w:tc>
          <w:tcPr>
            <w:tcW w:w="423" w:type="pct"/>
            <w:hideMark/>
          </w:tcPr>
          <w:p w14:paraId="36CB8D5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51.8</w:t>
            </w:r>
          </w:p>
        </w:tc>
        <w:tc>
          <w:tcPr>
            <w:tcW w:w="423" w:type="pct"/>
            <w:hideMark/>
          </w:tcPr>
          <w:p w14:paraId="39F9F37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90.2</w:t>
            </w:r>
          </w:p>
        </w:tc>
        <w:tc>
          <w:tcPr>
            <w:tcW w:w="458" w:type="pct"/>
            <w:hideMark/>
          </w:tcPr>
          <w:p w14:paraId="44FDB9D4"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99.2</w:t>
            </w:r>
          </w:p>
        </w:tc>
      </w:tr>
      <w:tr w:rsidR="005E2B36" w:rsidRPr="005E2B36" w14:paraId="0F79D4B6" w14:textId="77777777" w:rsidTr="009C1D32">
        <w:trPr>
          <w:trHeight w:val="19"/>
          <w:jc w:val="center"/>
        </w:trPr>
        <w:tc>
          <w:tcPr>
            <w:tcW w:w="3271" w:type="pct"/>
            <w:hideMark/>
          </w:tcPr>
          <w:p w14:paraId="1C2F7AE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PMUD7.5</w:t>
            </w:r>
          </w:p>
        </w:tc>
        <w:tc>
          <w:tcPr>
            <w:tcW w:w="423" w:type="pct"/>
            <w:hideMark/>
          </w:tcPr>
          <w:p w14:paraId="648B36ED"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18.9</w:t>
            </w:r>
          </w:p>
        </w:tc>
        <w:tc>
          <w:tcPr>
            <w:tcW w:w="423" w:type="pct"/>
            <w:hideMark/>
          </w:tcPr>
          <w:p w14:paraId="4BC70CB8"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45.5</w:t>
            </w:r>
          </w:p>
        </w:tc>
        <w:tc>
          <w:tcPr>
            <w:tcW w:w="423" w:type="pct"/>
            <w:hideMark/>
          </w:tcPr>
          <w:p w14:paraId="2E3FDAE4"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79.3</w:t>
            </w:r>
          </w:p>
        </w:tc>
        <w:tc>
          <w:tcPr>
            <w:tcW w:w="458" w:type="pct"/>
            <w:hideMark/>
          </w:tcPr>
          <w:p w14:paraId="62BD33D1"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89.8</w:t>
            </w:r>
          </w:p>
        </w:tc>
      </w:tr>
      <w:tr w:rsidR="005E2B36" w:rsidRPr="005E2B36" w14:paraId="6B80C35A" w14:textId="77777777" w:rsidTr="009C1D32">
        <w:trPr>
          <w:trHeight w:val="19"/>
          <w:jc w:val="center"/>
        </w:trPr>
        <w:tc>
          <w:tcPr>
            <w:tcW w:w="3271" w:type="pct"/>
            <w:hideMark/>
          </w:tcPr>
          <w:p w14:paraId="4FE2004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PMUD7.5+N150+P30</w:t>
            </w:r>
          </w:p>
        </w:tc>
        <w:tc>
          <w:tcPr>
            <w:tcW w:w="423" w:type="pct"/>
            <w:hideMark/>
          </w:tcPr>
          <w:p w14:paraId="2C31FD3D"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22.1</w:t>
            </w:r>
          </w:p>
        </w:tc>
        <w:tc>
          <w:tcPr>
            <w:tcW w:w="423" w:type="pct"/>
            <w:hideMark/>
          </w:tcPr>
          <w:p w14:paraId="14CCC549" w14:textId="77777777" w:rsidR="005E2B36" w:rsidRPr="005E2B36" w:rsidRDefault="005E2B36" w:rsidP="009C1D32">
            <w:pPr>
              <w:pStyle w:val="Body"/>
              <w:spacing w:after="0"/>
              <w:rPr>
                <w:rFonts w:ascii="Arial" w:hAnsi="Arial" w:cs="Arial"/>
                <w:bCs/>
                <w:lang w:val="en-IN"/>
              </w:rPr>
            </w:pPr>
            <w:r w:rsidRPr="005E2B36">
              <w:rPr>
                <w:rFonts w:ascii="Arial" w:hAnsi="Arial" w:cs="Arial"/>
                <w:bCs/>
                <w:lang w:val="en-IN"/>
              </w:rPr>
              <w:t>53.3</w:t>
            </w:r>
          </w:p>
        </w:tc>
        <w:tc>
          <w:tcPr>
            <w:tcW w:w="423" w:type="pct"/>
            <w:hideMark/>
          </w:tcPr>
          <w:p w14:paraId="0EB936D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92.7</w:t>
            </w:r>
          </w:p>
        </w:tc>
        <w:tc>
          <w:tcPr>
            <w:tcW w:w="458" w:type="pct"/>
            <w:hideMark/>
          </w:tcPr>
          <w:p w14:paraId="727AC913"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100.1</w:t>
            </w:r>
          </w:p>
        </w:tc>
      </w:tr>
      <w:tr w:rsidR="005E2B36" w:rsidRPr="005E2B36" w14:paraId="3B630EEC" w14:textId="77777777" w:rsidTr="009C1D32">
        <w:trPr>
          <w:trHeight w:val="19"/>
          <w:jc w:val="center"/>
        </w:trPr>
        <w:tc>
          <w:tcPr>
            <w:tcW w:w="3271" w:type="pct"/>
            <w:hideMark/>
          </w:tcPr>
          <w:p w14:paraId="45D351CD"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SE(m)±</w:t>
            </w:r>
          </w:p>
        </w:tc>
        <w:tc>
          <w:tcPr>
            <w:tcW w:w="423" w:type="pct"/>
            <w:hideMark/>
          </w:tcPr>
          <w:p w14:paraId="56F5F3E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0.23</w:t>
            </w:r>
          </w:p>
        </w:tc>
        <w:tc>
          <w:tcPr>
            <w:tcW w:w="423" w:type="pct"/>
            <w:hideMark/>
          </w:tcPr>
          <w:p w14:paraId="349B8565"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0.55</w:t>
            </w:r>
          </w:p>
        </w:tc>
        <w:tc>
          <w:tcPr>
            <w:tcW w:w="423" w:type="pct"/>
            <w:hideMark/>
          </w:tcPr>
          <w:p w14:paraId="4D59334E"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0.78</w:t>
            </w:r>
          </w:p>
        </w:tc>
        <w:tc>
          <w:tcPr>
            <w:tcW w:w="458" w:type="pct"/>
            <w:hideMark/>
          </w:tcPr>
          <w:p w14:paraId="72121957"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0.87</w:t>
            </w:r>
          </w:p>
        </w:tc>
      </w:tr>
      <w:tr w:rsidR="005E2B36" w:rsidRPr="005E2B36" w14:paraId="524B5C9F" w14:textId="77777777" w:rsidTr="009C1D32">
        <w:trPr>
          <w:trHeight w:val="19"/>
          <w:jc w:val="center"/>
        </w:trPr>
        <w:tc>
          <w:tcPr>
            <w:tcW w:w="3271" w:type="pct"/>
            <w:hideMark/>
          </w:tcPr>
          <w:p w14:paraId="6240585C" w14:textId="39FD6816" w:rsidR="005E2B36" w:rsidRPr="005E2B36" w:rsidRDefault="005E2B36" w:rsidP="009C1D32">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423" w:type="pct"/>
            <w:hideMark/>
          </w:tcPr>
          <w:p w14:paraId="598ABF73"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0.71</w:t>
            </w:r>
          </w:p>
        </w:tc>
        <w:tc>
          <w:tcPr>
            <w:tcW w:w="423" w:type="pct"/>
            <w:hideMark/>
          </w:tcPr>
          <w:p w14:paraId="3ADF8C8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1.71</w:t>
            </w:r>
          </w:p>
        </w:tc>
        <w:tc>
          <w:tcPr>
            <w:tcW w:w="423" w:type="pct"/>
            <w:hideMark/>
          </w:tcPr>
          <w:p w14:paraId="2D1FB4A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2.40</w:t>
            </w:r>
          </w:p>
        </w:tc>
        <w:tc>
          <w:tcPr>
            <w:tcW w:w="458" w:type="pct"/>
            <w:hideMark/>
          </w:tcPr>
          <w:p w14:paraId="3462EDD9"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2.69</w:t>
            </w:r>
          </w:p>
        </w:tc>
      </w:tr>
      <w:tr w:rsidR="005E2B36" w:rsidRPr="005E2B36" w14:paraId="328C4007" w14:textId="77777777" w:rsidTr="009C1D32">
        <w:trPr>
          <w:trHeight w:val="19"/>
          <w:jc w:val="center"/>
        </w:trPr>
        <w:tc>
          <w:tcPr>
            <w:tcW w:w="3271" w:type="pct"/>
            <w:hideMark/>
          </w:tcPr>
          <w:p w14:paraId="302D21D8" w14:textId="77777777" w:rsidR="005E2B36" w:rsidRPr="005E2B36" w:rsidRDefault="005E2B36" w:rsidP="009C1D32">
            <w:pPr>
              <w:pStyle w:val="Body"/>
              <w:spacing w:after="0"/>
              <w:rPr>
                <w:rFonts w:ascii="Arial" w:hAnsi="Arial" w:cs="Arial"/>
                <w:lang w:val="en-IN"/>
              </w:rPr>
            </w:pPr>
            <w:r w:rsidRPr="005E2B36">
              <w:rPr>
                <w:rFonts w:ascii="Arial" w:hAnsi="Arial" w:cs="Arial"/>
                <w:b/>
                <w:bCs/>
                <w:lang w:val="en-IN"/>
              </w:rPr>
              <w:t>Weed management</w:t>
            </w:r>
          </w:p>
        </w:tc>
        <w:tc>
          <w:tcPr>
            <w:tcW w:w="423" w:type="pct"/>
            <w:hideMark/>
          </w:tcPr>
          <w:p w14:paraId="4E782C64" w14:textId="77777777" w:rsidR="005E2B36" w:rsidRPr="005E2B36" w:rsidRDefault="005E2B36" w:rsidP="009C1D32">
            <w:pPr>
              <w:pStyle w:val="Body"/>
              <w:spacing w:after="0"/>
              <w:rPr>
                <w:rFonts w:ascii="Arial" w:hAnsi="Arial" w:cs="Arial"/>
                <w:lang w:val="en-IN"/>
              </w:rPr>
            </w:pPr>
          </w:p>
        </w:tc>
        <w:tc>
          <w:tcPr>
            <w:tcW w:w="423" w:type="pct"/>
            <w:hideMark/>
          </w:tcPr>
          <w:p w14:paraId="734BD8C2" w14:textId="77777777" w:rsidR="005E2B36" w:rsidRPr="005E2B36" w:rsidRDefault="005E2B36" w:rsidP="009C1D32">
            <w:pPr>
              <w:pStyle w:val="Body"/>
              <w:spacing w:after="0"/>
              <w:rPr>
                <w:rFonts w:ascii="Arial" w:hAnsi="Arial" w:cs="Arial"/>
                <w:lang w:val="en-IN"/>
              </w:rPr>
            </w:pPr>
          </w:p>
        </w:tc>
        <w:tc>
          <w:tcPr>
            <w:tcW w:w="423" w:type="pct"/>
            <w:hideMark/>
          </w:tcPr>
          <w:p w14:paraId="3FC781EA" w14:textId="77777777" w:rsidR="005E2B36" w:rsidRPr="005E2B36" w:rsidRDefault="005E2B36" w:rsidP="009C1D32">
            <w:pPr>
              <w:pStyle w:val="Body"/>
              <w:spacing w:after="0"/>
              <w:rPr>
                <w:rFonts w:ascii="Arial" w:hAnsi="Arial" w:cs="Arial"/>
                <w:lang w:val="en-IN"/>
              </w:rPr>
            </w:pPr>
          </w:p>
        </w:tc>
        <w:tc>
          <w:tcPr>
            <w:tcW w:w="458" w:type="pct"/>
            <w:hideMark/>
          </w:tcPr>
          <w:p w14:paraId="63CFB629" w14:textId="77777777" w:rsidR="005E2B36" w:rsidRPr="005E2B36" w:rsidRDefault="005E2B36" w:rsidP="009C1D32">
            <w:pPr>
              <w:pStyle w:val="Body"/>
              <w:spacing w:after="0"/>
              <w:rPr>
                <w:rFonts w:ascii="Arial" w:hAnsi="Arial" w:cs="Arial"/>
                <w:lang w:val="en-IN"/>
              </w:rPr>
            </w:pPr>
          </w:p>
        </w:tc>
      </w:tr>
      <w:tr w:rsidR="005E2B36" w:rsidRPr="005E2B36" w14:paraId="11FA893F" w14:textId="77777777" w:rsidTr="009C1D32">
        <w:trPr>
          <w:trHeight w:val="19"/>
          <w:jc w:val="center"/>
        </w:trPr>
        <w:tc>
          <w:tcPr>
            <w:tcW w:w="3271" w:type="pct"/>
            <w:hideMark/>
          </w:tcPr>
          <w:p w14:paraId="49810D0E"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Pendimethalin</w:t>
            </w:r>
          </w:p>
        </w:tc>
        <w:tc>
          <w:tcPr>
            <w:tcW w:w="423" w:type="pct"/>
            <w:hideMark/>
          </w:tcPr>
          <w:p w14:paraId="76DEBAF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21.0</w:t>
            </w:r>
          </w:p>
        </w:tc>
        <w:tc>
          <w:tcPr>
            <w:tcW w:w="423" w:type="pct"/>
            <w:hideMark/>
          </w:tcPr>
          <w:p w14:paraId="59B83AC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49.4</w:t>
            </w:r>
          </w:p>
        </w:tc>
        <w:tc>
          <w:tcPr>
            <w:tcW w:w="423" w:type="pct"/>
            <w:hideMark/>
          </w:tcPr>
          <w:p w14:paraId="0BB3A70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86.0</w:t>
            </w:r>
          </w:p>
        </w:tc>
        <w:tc>
          <w:tcPr>
            <w:tcW w:w="458" w:type="pct"/>
            <w:hideMark/>
          </w:tcPr>
          <w:p w14:paraId="061C97D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94.1</w:t>
            </w:r>
          </w:p>
        </w:tc>
      </w:tr>
      <w:tr w:rsidR="005E2B36" w:rsidRPr="005E2B36" w14:paraId="5A926DF2" w14:textId="77777777" w:rsidTr="009C1D32">
        <w:trPr>
          <w:trHeight w:val="19"/>
          <w:jc w:val="center"/>
        </w:trPr>
        <w:tc>
          <w:tcPr>
            <w:tcW w:w="3271" w:type="pct"/>
            <w:hideMark/>
          </w:tcPr>
          <w:p w14:paraId="537003D0"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w:t>
            </w:r>
          </w:p>
        </w:tc>
        <w:tc>
          <w:tcPr>
            <w:tcW w:w="423" w:type="pct"/>
            <w:hideMark/>
          </w:tcPr>
          <w:p w14:paraId="0B4F18C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20.9</w:t>
            </w:r>
          </w:p>
        </w:tc>
        <w:tc>
          <w:tcPr>
            <w:tcW w:w="423" w:type="pct"/>
            <w:hideMark/>
          </w:tcPr>
          <w:p w14:paraId="7477734B"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51.4</w:t>
            </w:r>
          </w:p>
        </w:tc>
        <w:tc>
          <w:tcPr>
            <w:tcW w:w="423" w:type="pct"/>
            <w:hideMark/>
          </w:tcPr>
          <w:p w14:paraId="258F09F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89.4</w:t>
            </w:r>
          </w:p>
        </w:tc>
        <w:tc>
          <w:tcPr>
            <w:tcW w:w="458" w:type="pct"/>
            <w:hideMark/>
          </w:tcPr>
          <w:p w14:paraId="7B7F37F3"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99.6</w:t>
            </w:r>
          </w:p>
        </w:tc>
      </w:tr>
      <w:tr w:rsidR="005E2B36" w:rsidRPr="005E2B36" w14:paraId="07A2B2B7" w14:textId="77777777" w:rsidTr="009C1D32">
        <w:trPr>
          <w:trHeight w:val="19"/>
          <w:jc w:val="center"/>
        </w:trPr>
        <w:tc>
          <w:tcPr>
            <w:tcW w:w="3271" w:type="pct"/>
            <w:hideMark/>
          </w:tcPr>
          <w:p w14:paraId="3E90C2BE"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Weedy check</w:t>
            </w:r>
          </w:p>
        </w:tc>
        <w:tc>
          <w:tcPr>
            <w:tcW w:w="423" w:type="pct"/>
            <w:hideMark/>
          </w:tcPr>
          <w:p w14:paraId="528BC718"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19.8</w:t>
            </w:r>
          </w:p>
        </w:tc>
        <w:tc>
          <w:tcPr>
            <w:tcW w:w="423" w:type="pct"/>
            <w:hideMark/>
          </w:tcPr>
          <w:p w14:paraId="5761B5E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47.7</w:t>
            </w:r>
          </w:p>
        </w:tc>
        <w:tc>
          <w:tcPr>
            <w:tcW w:w="423" w:type="pct"/>
            <w:hideMark/>
          </w:tcPr>
          <w:p w14:paraId="5A8CB5D0"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83.0</w:t>
            </w:r>
          </w:p>
        </w:tc>
        <w:tc>
          <w:tcPr>
            <w:tcW w:w="458" w:type="pct"/>
            <w:hideMark/>
          </w:tcPr>
          <w:p w14:paraId="6327C44D"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90.2</w:t>
            </w:r>
          </w:p>
        </w:tc>
      </w:tr>
      <w:tr w:rsidR="005E2B36" w:rsidRPr="005E2B36" w14:paraId="3F365315" w14:textId="77777777" w:rsidTr="009C1D32">
        <w:trPr>
          <w:trHeight w:val="19"/>
          <w:jc w:val="center"/>
        </w:trPr>
        <w:tc>
          <w:tcPr>
            <w:tcW w:w="3271" w:type="pct"/>
            <w:hideMark/>
          </w:tcPr>
          <w:p w14:paraId="07AEC9C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Weed free</w:t>
            </w:r>
          </w:p>
        </w:tc>
        <w:tc>
          <w:tcPr>
            <w:tcW w:w="423" w:type="pct"/>
            <w:hideMark/>
          </w:tcPr>
          <w:p w14:paraId="5780CDE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21.3</w:t>
            </w:r>
          </w:p>
        </w:tc>
        <w:tc>
          <w:tcPr>
            <w:tcW w:w="423" w:type="pct"/>
            <w:hideMark/>
          </w:tcPr>
          <w:p w14:paraId="03692B7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52.3</w:t>
            </w:r>
          </w:p>
        </w:tc>
        <w:tc>
          <w:tcPr>
            <w:tcW w:w="423" w:type="pct"/>
            <w:hideMark/>
          </w:tcPr>
          <w:p w14:paraId="74B4F4F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91.0</w:t>
            </w:r>
          </w:p>
        </w:tc>
        <w:tc>
          <w:tcPr>
            <w:tcW w:w="458" w:type="pct"/>
            <w:hideMark/>
          </w:tcPr>
          <w:p w14:paraId="5D2713FA"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101.7</w:t>
            </w:r>
          </w:p>
        </w:tc>
      </w:tr>
      <w:tr w:rsidR="005E2B36" w:rsidRPr="005E2B36" w14:paraId="505F33EF" w14:textId="77777777" w:rsidTr="009C1D32">
        <w:trPr>
          <w:trHeight w:val="19"/>
          <w:jc w:val="center"/>
        </w:trPr>
        <w:tc>
          <w:tcPr>
            <w:tcW w:w="3271" w:type="pct"/>
            <w:hideMark/>
          </w:tcPr>
          <w:p w14:paraId="221E30B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SE(m)±</w:t>
            </w:r>
          </w:p>
        </w:tc>
        <w:tc>
          <w:tcPr>
            <w:tcW w:w="423" w:type="pct"/>
            <w:hideMark/>
          </w:tcPr>
          <w:p w14:paraId="7B40698B"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0.19</w:t>
            </w:r>
          </w:p>
        </w:tc>
        <w:tc>
          <w:tcPr>
            <w:tcW w:w="423" w:type="pct"/>
            <w:hideMark/>
          </w:tcPr>
          <w:p w14:paraId="711E041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0.46</w:t>
            </w:r>
          </w:p>
        </w:tc>
        <w:tc>
          <w:tcPr>
            <w:tcW w:w="423" w:type="pct"/>
            <w:hideMark/>
          </w:tcPr>
          <w:p w14:paraId="2790A7E0"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0.81</w:t>
            </w:r>
          </w:p>
        </w:tc>
        <w:tc>
          <w:tcPr>
            <w:tcW w:w="458" w:type="pct"/>
            <w:hideMark/>
          </w:tcPr>
          <w:p w14:paraId="73850008"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0.91</w:t>
            </w:r>
          </w:p>
        </w:tc>
      </w:tr>
      <w:tr w:rsidR="005E2B36" w:rsidRPr="005E2B36" w14:paraId="1D7B2DFA" w14:textId="77777777" w:rsidTr="009C1D32">
        <w:trPr>
          <w:trHeight w:val="19"/>
          <w:jc w:val="center"/>
        </w:trPr>
        <w:tc>
          <w:tcPr>
            <w:tcW w:w="3271" w:type="pct"/>
            <w:hideMark/>
          </w:tcPr>
          <w:p w14:paraId="6F582992" w14:textId="308A3D5F" w:rsidR="005E2B36" w:rsidRPr="005E2B36" w:rsidRDefault="005E2B36" w:rsidP="009C1D32">
            <w:pPr>
              <w:pStyle w:val="Body"/>
              <w:spacing w:after="0"/>
              <w:rPr>
                <w:rFonts w:ascii="Arial" w:hAnsi="Arial" w:cs="Arial"/>
                <w:lang w:val="en-IN"/>
              </w:rPr>
            </w:pPr>
            <w:r w:rsidRPr="005E2B36">
              <w:rPr>
                <w:rFonts w:ascii="Arial" w:hAnsi="Arial" w:cs="Arial"/>
                <w:lang w:val="en-IN"/>
              </w:rPr>
              <w:t>CD (</w:t>
            </w:r>
            <w:r w:rsidRPr="005E2B36">
              <w:rPr>
                <w:rFonts w:ascii="Arial" w:hAnsi="Arial" w:cs="Arial"/>
                <w:i/>
                <w:iCs/>
                <w:lang w:val="en-GB"/>
              </w:rPr>
              <w:t>P</w:t>
            </w:r>
            <w:r w:rsidRPr="005E2B36">
              <w:rPr>
                <w:rFonts w:ascii="Arial" w:hAnsi="Arial" w:cs="Arial"/>
                <w:lang w:val="en-GB"/>
              </w:rPr>
              <w:t xml:space="preserve"> = .05</w:t>
            </w:r>
            <w:r w:rsidRPr="005E2B36">
              <w:rPr>
                <w:rFonts w:ascii="Arial" w:hAnsi="Arial" w:cs="Arial"/>
                <w:lang w:val="en-IN"/>
              </w:rPr>
              <w:t>)</w:t>
            </w:r>
          </w:p>
        </w:tc>
        <w:tc>
          <w:tcPr>
            <w:tcW w:w="423" w:type="pct"/>
            <w:hideMark/>
          </w:tcPr>
          <w:p w14:paraId="243FA666"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0.60</w:t>
            </w:r>
          </w:p>
        </w:tc>
        <w:tc>
          <w:tcPr>
            <w:tcW w:w="423" w:type="pct"/>
            <w:hideMark/>
          </w:tcPr>
          <w:p w14:paraId="38DF614F"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1.45</w:t>
            </w:r>
          </w:p>
        </w:tc>
        <w:tc>
          <w:tcPr>
            <w:tcW w:w="423" w:type="pct"/>
            <w:hideMark/>
          </w:tcPr>
          <w:p w14:paraId="6CA4EDC3"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2.52</w:t>
            </w:r>
          </w:p>
        </w:tc>
        <w:tc>
          <w:tcPr>
            <w:tcW w:w="458" w:type="pct"/>
            <w:hideMark/>
          </w:tcPr>
          <w:p w14:paraId="0E42386C" w14:textId="77777777" w:rsidR="005E2B36" w:rsidRPr="005E2B36" w:rsidRDefault="005E2B36" w:rsidP="009C1D32">
            <w:pPr>
              <w:pStyle w:val="Body"/>
              <w:spacing w:after="0"/>
              <w:rPr>
                <w:rFonts w:ascii="Arial" w:hAnsi="Arial" w:cs="Arial"/>
                <w:lang w:val="en-IN"/>
              </w:rPr>
            </w:pPr>
            <w:r w:rsidRPr="005E2B36">
              <w:rPr>
                <w:rFonts w:ascii="Arial" w:hAnsi="Arial" w:cs="Arial"/>
                <w:lang w:val="en-IN"/>
              </w:rPr>
              <w:t>2.82</w:t>
            </w:r>
          </w:p>
        </w:tc>
      </w:tr>
    </w:tbl>
    <w:p w14:paraId="199F7FC7" w14:textId="77777777" w:rsidR="005E2B36" w:rsidRPr="005E2B36" w:rsidRDefault="005E2B36" w:rsidP="005E2B36">
      <w:pPr>
        <w:pStyle w:val="Body"/>
        <w:rPr>
          <w:rFonts w:ascii="Arial" w:hAnsi="Arial" w:cs="Arial"/>
        </w:rPr>
      </w:pPr>
    </w:p>
    <w:p w14:paraId="16F5B25D" w14:textId="77777777" w:rsidR="005E2B36" w:rsidRPr="005E2B36" w:rsidRDefault="005E2B36" w:rsidP="005E2B36">
      <w:pPr>
        <w:pStyle w:val="Body"/>
        <w:rPr>
          <w:rFonts w:ascii="Arial" w:hAnsi="Arial" w:cs="Arial"/>
          <w:b/>
          <w:bCs/>
        </w:rPr>
      </w:pPr>
      <w:r w:rsidRPr="005E2B36">
        <w:rPr>
          <w:rFonts w:ascii="Arial" w:hAnsi="Arial" w:cs="Arial"/>
          <w:b/>
          <w:bCs/>
        </w:rPr>
        <w:t>3.2 Dry matter accumulation (g/m</w:t>
      </w:r>
      <w:r w:rsidRPr="005E2B36">
        <w:rPr>
          <w:rFonts w:ascii="Arial" w:hAnsi="Arial" w:cs="Arial"/>
          <w:b/>
          <w:bCs/>
          <w:vertAlign w:val="superscript"/>
        </w:rPr>
        <w:t>2</w:t>
      </w:r>
      <w:r w:rsidRPr="005E2B36">
        <w:rPr>
          <w:rFonts w:ascii="Arial" w:hAnsi="Arial" w:cs="Arial"/>
          <w:b/>
          <w:bCs/>
        </w:rPr>
        <w:t>)</w:t>
      </w:r>
    </w:p>
    <w:p w14:paraId="6AC84EAF" w14:textId="798A0083" w:rsidR="005E2B36" w:rsidRPr="005E2B36" w:rsidRDefault="005E2B36" w:rsidP="005E2B36">
      <w:pPr>
        <w:pStyle w:val="Body"/>
        <w:rPr>
          <w:rFonts w:ascii="Arial" w:hAnsi="Arial" w:cs="Arial"/>
        </w:rPr>
      </w:pPr>
      <w:r w:rsidRPr="005E2B36">
        <w:rPr>
          <w:rFonts w:ascii="Arial" w:hAnsi="Arial" w:cs="Arial"/>
        </w:rPr>
        <w:tab/>
        <w:t xml:space="preserve">Wheat dry matter accumulation was measured at 30, 60, 90 and 120 DAS was influenced by various treatments is presented in Table </w:t>
      </w:r>
      <w:r w:rsidR="007C6564">
        <w:rPr>
          <w:rFonts w:ascii="Arial" w:hAnsi="Arial" w:cs="Arial"/>
        </w:rPr>
        <w:t>3</w:t>
      </w:r>
      <w:r w:rsidRPr="005E2B36">
        <w:rPr>
          <w:rFonts w:ascii="Arial" w:hAnsi="Arial" w:cs="Arial"/>
        </w:rPr>
        <w:t>. Wheat dry matter accumulation increased gradually with the crop age upto harvest, with maximum increase occurring between 60 DAS and 90 DAS. Application of FYM15+N150+P30 resulted in maximum dry matter (65.3 g/m</w:t>
      </w:r>
      <w:r w:rsidRPr="005E2B36">
        <w:rPr>
          <w:rFonts w:ascii="Arial" w:hAnsi="Arial" w:cs="Arial"/>
          <w:vertAlign w:val="superscript"/>
        </w:rPr>
        <w:t>2</w:t>
      </w:r>
      <w:r w:rsidRPr="005E2B36">
        <w:rPr>
          <w:rFonts w:ascii="Arial" w:hAnsi="Arial" w:cs="Arial"/>
        </w:rPr>
        <w:t xml:space="preserve">) at 30 DAS, which was significantly higher than all other treatments. </w:t>
      </w:r>
      <w:r w:rsidRPr="005E2B36">
        <w:rPr>
          <w:rFonts w:ascii="Arial" w:hAnsi="Arial" w:cs="Arial"/>
          <w:lang w:val="en-IN"/>
        </w:rPr>
        <w:t>Minimum dry matter accumulation was observed under PMUD7.5 treatment.</w:t>
      </w:r>
      <w:r w:rsidRPr="005E2B36">
        <w:rPr>
          <w:rFonts w:ascii="Arial" w:hAnsi="Arial" w:cs="Arial"/>
        </w:rPr>
        <w:t xml:space="preserve"> Recommended dose of nitrogen and phosphorus application treatment produced higher dry matter accumulation than organic manures alone but lower than organic manures combine with inorganic fertilizers. Similar trend was measured upto 120 DAS.</w:t>
      </w:r>
    </w:p>
    <w:p w14:paraId="217F728F" w14:textId="77777777" w:rsidR="005E2B36" w:rsidRPr="005E2B36" w:rsidRDefault="005E2B36" w:rsidP="005E2B36">
      <w:pPr>
        <w:pStyle w:val="Body"/>
        <w:rPr>
          <w:rFonts w:ascii="Arial" w:hAnsi="Arial" w:cs="Arial"/>
        </w:rPr>
      </w:pPr>
      <w:r w:rsidRPr="005E2B36">
        <w:rPr>
          <w:rFonts w:ascii="Arial" w:hAnsi="Arial" w:cs="Arial"/>
        </w:rPr>
        <w:tab/>
        <w:t xml:space="preserve">Among weed management treatments, significantly higher and lower dry matter accumulation was measured in weed free and weedy check treatments, respectively. Maximum dry matter accumulation was measured in weed free treatment, which was statistically at par with </w:t>
      </w:r>
      <w:r w:rsidRPr="005E2B36">
        <w:rPr>
          <w:rFonts w:ascii="Arial" w:hAnsi="Arial" w:cs="Arial"/>
          <w:lang w:val="en-IN"/>
        </w:rPr>
        <w:t xml:space="preserve">both herbicidal treatments at 30 DAS. But at further observations, weed free treatment was </w:t>
      </w:r>
      <w:r w:rsidRPr="005E2B36">
        <w:rPr>
          <w:rFonts w:ascii="Arial" w:hAnsi="Arial" w:cs="Arial"/>
        </w:rPr>
        <w:t>statistically at par with</w:t>
      </w:r>
      <w:r w:rsidRPr="005E2B36">
        <w:rPr>
          <w:rFonts w:ascii="Arial" w:hAnsi="Arial" w:cs="Arial"/>
          <w:lang w:val="en-IN"/>
        </w:rPr>
        <w:t xml:space="preserve"> 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 treatment only and remained significantly superior to weedy check and pendimethalin treatment.</w:t>
      </w:r>
    </w:p>
    <w:p w14:paraId="315A897A" w14:textId="1D30F743" w:rsidR="005E2B36" w:rsidRPr="005E2B36" w:rsidRDefault="005E2B36" w:rsidP="005E2B36">
      <w:pPr>
        <w:pStyle w:val="Body"/>
        <w:rPr>
          <w:rFonts w:ascii="Arial" w:hAnsi="Arial" w:cs="Arial"/>
          <w:b/>
          <w:bCs/>
          <w:lang w:val="en-IN"/>
        </w:rPr>
      </w:pPr>
      <w:r w:rsidRPr="005E2B36">
        <w:rPr>
          <w:rFonts w:ascii="Arial" w:hAnsi="Arial" w:cs="Arial"/>
          <w:b/>
          <w:bCs/>
        </w:rPr>
        <w:t xml:space="preserve">Table </w:t>
      </w:r>
      <w:r w:rsidR="007C6564">
        <w:rPr>
          <w:rFonts w:ascii="Arial" w:hAnsi="Arial" w:cs="Arial"/>
          <w:b/>
          <w:bCs/>
        </w:rPr>
        <w:t>3</w:t>
      </w:r>
      <w:r w:rsidRPr="005E2B36">
        <w:rPr>
          <w:rFonts w:ascii="Arial" w:hAnsi="Arial" w:cs="Arial"/>
          <w:b/>
          <w:bCs/>
        </w:rPr>
        <w:t>: Effect of different weed management and long term nutrient management practices on dry matter accumulation (g/m</w:t>
      </w:r>
      <w:r w:rsidRPr="005E2B36">
        <w:rPr>
          <w:rFonts w:ascii="Arial" w:hAnsi="Arial" w:cs="Arial"/>
          <w:b/>
          <w:bCs/>
          <w:vertAlign w:val="superscript"/>
        </w:rPr>
        <w:t>2</w:t>
      </w:r>
      <w:r w:rsidRPr="005E2B36">
        <w:rPr>
          <w:rFonts w:ascii="Arial" w:hAnsi="Arial" w:cs="Arial"/>
          <w:b/>
          <w:bCs/>
        </w:rPr>
        <w:t>) of wheat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365"/>
        <w:gridCol w:w="696"/>
        <w:gridCol w:w="750"/>
        <w:gridCol w:w="750"/>
        <w:gridCol w:w="863"/>
      </w:tblGrid>
      <w:tr w:rsidR="005E2B36" w:rsidRPr="005E2B36" w14:paraId="3AF5F788" w14:textId="77777777" w:rsidTr="00EE4D97">
        <w:trPr>
          <w:trHeight w:val="20"/>
        </w:trPr>
        <w:tc>
          <w:tcPr>
            <w:tcW w:w="3185" w:type="pct"/>
            <w:hideMark/>
          </w:tcPr>
          <w:p w14:paraId="7958E9A1"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 xml:space="preserve">Treatment </w:t>
            </w:r>
          </w:p>
        </w:tc>
        <w:tc>
          <w:tcPr>
            <w:tcW w:w="1815" w:type="pct"/>
            <w:gridSpan w:val="4"/>
            <w:hideMark/>
          </w:tcPr>
          <w:p w14:paraId="6307BD4C"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Dry matter accumulation (g/m</w:t>
            </w:r>
            <w:r w:rsidRPr="005E2B36">
              <w:rPr>
                <w:rFonts w:ascii="Arial" w:hAnsi="Arial" w:cs="Arial"/>
                <w:b/>
                <w:bCs/>
                <w:vertAlign w:val="superscript"/>
                <w:lang w:val="en-IN"/>
              </w:rPr>
              <w:t>2</w:t>
            </w:r>
            <w:r w:rsidRPr="005E2B36">
              <w:rPr>
                <w:rFonts w:ascii="Arial" w:hAnsi="Arial" w:cs="Arial"/>
                <w:b/>
                <w:bCs/>
                <w:lang w:val="en-IN"/>
              </w:rPr>
              <w:t>)</w:t>
            </w:r>
          </w:p>
        </w:tc>
      </w:tr>
      <w:tr w:rsidR="005E2B36" w:rsidRPr="005E2B36" w14:paraId="68413E67" w14:textId="77777777" w:rsidTr="00EE4D97">
        <w:trPr>
          <w:trHeight w:val="20"/>
        </w:trPr>
        <w:tc>
          <w:tcPr>
            <w:tcW w:w="3185" w:type="pct"/>
            <w:hideMark/>
          </w:tcPr>
          <w:p w14:paraId="0925FDF7"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Nutrient management</w:t>
            </w:r>
          </w:p>
        </w:tc>
        <w:tc>
          <w:tcPr>
            <w:tcW w:w="413" w:type="pct"/>
            <w:hideMark/>
          </w:tcPr>
          <w:p w14:paraId="118CB33E"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 xml:space="preserve">30 </w:t>
            </w:r>
          </w:p>
          <w:p w14:paraId="5DC50213"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DAS</w:t>
            </w:r>
          </w:p>
        </w:tc>
        <w:tc>
          <w:tcPr>
            <w:tcW w:w="445" w:type="pct"/>
            <w:hideMark/>
          </w:tcPr>
          <w:p w14:paraId="69ED87B7"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 xml:space="preserve">60 </w:t>
            </w:r>
          </w:p>
          <w:p w14:paraId="587C5823"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DAS</w:t>
            </w:r>
          </w:p>
        </w:tc>
        <w:tc>
          <w:tcPr>
            <w:tcW w:w="445" w:type="pct"/>
            <w:hideMark/>
          </w:tcPr>
          <w:p w14:paraId="354E1CB1"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 xml:space="preserve">90 </w:t>
            </w:r>
          </w:p>
          <w:p w14:paraId="10AF944F"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DAS</w:t>
            </w:r>
          </w:p>
        </w:tc>
        <w:tc>
          <w:tcPr>
            <w:tcW w:w="512" w:type="pct"/>
            <w:hideMark/>
          </w:tcPr>
          <w:p w14:paraId="3AD964A7"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 xml:space="preserve">120 </w:t>
            </w:r>
          </w:p>
          <w:p w14:paraId="40F73F39"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DAS</w:t>
            </w:r>
          </w:p>
        </w:tc>
      </w:tr>
      <w:tr w:rsidR="005E2B36" w:rsidRPr="005E2B36" w14:paraId="54BA05DB" w14:textId="77777777" w:rsidTr="00EE4D97">
        <w:trPr>
          <w:trHeight w:val="20"/>
        </w:trPr>
        <w:tc>
          <w:tcPr>
            <w:tcW w:w="3185" w:type="pct"/>
            <w:hideMark/>
          </w:tcPr>
          <w:p w14:paraId="2A03E75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 xml:space="preserve">N150 + P60 </w:t>
            </w:r>
          </w:p>
        </w:tc>
        <w:tc>
          <w:tcPr>
            <w:tcW w:w="413" w:type="pct"/>
            <w:hideMark/>
          </w:tcPr>
          <w:p w14:paraId="72CD9F2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60.4</w:t>
            </w:r>
          </w:p>
        </w:tc>
        <w:tc>
          <w:tcPr>
            <w:tcW w:w="445" w:type="pct"/>
            <w:hideMark/>
          </w:tcPr>
          <w:p w14:paraId="555EC899" w14:textId="77777777" w:rsidR="005E2B36" w:rsidRPr="005E2B36" w:rsidRDefault="005E2B36" w:rsidP="005E2B36">
            <w:pPr>
              <w:pStyle w:val="Body"/>
              <w:spacing w:after="0"/>
              <w:rPr>
                <w:rFonts w:ascii="Arial" w:hAnsi="Arial" w:cs="Arial"/>
                <w:lang w:val="en-IN"/>
              </w:rPr>
            </w:pPr>
            <w:r w:rsidRPr="005E2B36">
              <w:rPr>
                <w:rFonts w:ascii="Arial" w:hAnsi="Arial" w:cs="Arial"/>
              </w:rPr>
              <w:t>365.4</w:t>
            </w:r>
          </w:p>
        </w:tc>
        <w:tc>
          <w:tcPr>
            <w:tcW w:w="445" w:type="pct"/>
            <w:hideMark/>
          </w:tcPr>
          <w:p w14:paraId="30426921" w14:textId="77777777" w:rsidR="005E2B36" w:rsidRPr="005E2B36" w:rsidRDefault="005E2B36" w:rsidP="005E2B36">
            <w:pPr>
              <w:pStyle w:val="Body"/>
              <w:spacing w:after="0"/>
              <w:rPr>
                <w:rFonts w:ascii="Arial" w:hAnsi="Arial" w:cs="Arial"/>
                <w:lang w:val="en-IN"/>
              </w:rPr>
            </w:pPr>
            <w:r w:rsidRPr="005E2B36">
              <w:rPr>
                <w:rFonts w:ascii="Arial" w:hAnsi="Arial" w:cs="Arial"/>
              </w:rPr>
              <w:t>716.5</w:t>
            </w:r>
          </w:p>
        </w:tc>
        <w:tc>
          <w:tcPr>
            <w:tcW w:w="512" w:type="pct"/>
            <w:hideMark/>
          </w:tcPr>
          <w:p w14:paraId="7EC7DEC4" w14:textId="77777777" w:rsidR="005E2B36" w:rsidRPr="005E2B36" w:rsidRDefault="005E2B36" w:rsidP="005E2B36">
            <w:pPr>
              <w:pStyle w:val="Body"/>
              <w:spacing w:after="0"/>
              <w:rPr>
                <w:rFonts w:ascii="Arial" w:hAnsi="Arial" w:cs="Arial"/>
                <w:lang w:val="en-IN"/>
              </w:rPr>
            </w:pPr>
            <w:r w:rsidRPr="005E2B36">
              <w:rPr>
                <w:rFonts w:ascii="Arial" w:hAnsi="Arial" w:cs="Arial"/>
              </w:rPr>
              <w:t>1111.0</w:t>
            </w:r>
          </w:p>
        </w:tc>
      </w:tr>
      <w:tr w:rsidR="005E2B36" w:rsidRPr="005E2B36" w14:paraId="704CD34F" w14:textId="77777777" w:rsidTr="00EE4D97">
        <w:trPr>
          <w:trHeight w:val="20"/>
        </w:trPr>
        <w:tc>
          <w:tcPr>
            <w:tcW w:w="3185" w:type="pct"/>
            <w:hideMark/>
          </w:tcPr>
          <w:p w14:paraId="7F7F77C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w:t>
            </w:r>
          </w:p>
        </w:tc>
        <w:tc>
          <w:tcPr>
            <w:tcW w:w="413" w:type="pct"/>
            <w:hideMark/>
          </w:tcPr>
          <w:p w14:paraId="5821EEB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58.3</w:t>
            </w:r>
          </w:p>
        </w:tc>
        <w:tc>
          <w:tcPr>
            <w:tcW w:w="445" w:type="pct"/>
            <w:hideMark/>
          </w:tcPr>
          <w:p w14:paraId="28D0E1BE" w14:textId="77777777" w:rsidR="005E2B36" w:rsidRPr="005E2B36" w:rsidRDefault="005E2B36" w:rsidP="005E2B36">
            <w:pPr>
              <w:pStyle w:val="Body"/>
              <w:spacing w:after="0"/>
              <w:rPr>
                <w:rFonts w:ascii="Arial" w:hAnsi="Arial" w:cs="Arial"/>
                <w:lang w:val="en-IN"/>
              </w:rPr>
            </w:pPr>
            <w:r w:rsidRPr="005E2B36">
              <w:rPr>
                <w:rFonts w:ascii="Arial" w:hAnsi="Arial" w:cs="Arial"/>
              </w:rPr>
              <w:t>215.3</w:t>
            </w:r>
          </w:p>
        </w:tc>
        <w:tc>
          <w:tcPr>
            <w:tcW w:w="445" w:type="pct"/>
            <w:hideMark/>
          </w:tcPr>
          <w:p w14:paraId="7070ED05" w14:textId="77777777" w:rsidR="005E2B36" w:rsidRPr="005E2B36" w:rsidRDefault="005E2B36" w:rsidP="005E2B36">
            <w:pPr>
              <w:pStyle w:val="Body"/>
              <w:spacing w:after="0"/>
              <w:rPr>
                <w:rFonts w:ascii="Arial" w:hAnsi="Arial" w:cs="Arial"/>
                <w:lang w:val="en-IN"/>
              </w:rPr>
            </w:pPr>
            <w:r w:rsidRPr="005E2B36">
              <w:rPr>
                <w:rFonts w:ascii="Arial" w:hAnsi="Arial" w:cs="Arial"/>
              </w:rPr>
              <w:t>422.1</w:t>
            </w:r>
          </w:p>
        </w:tc>
        <w:tc>
          <w:tcPr>
            <w:tcW w:w="512" w:type="pct"/>
            <w:hideMark/>
          </w:tcPr>
          <w:p w14:paraId="3741BF18" w14:textId="77777777" w:rsidR="005E2B36" w:rsidRPr="005E2B36" w:rsidRDefault="005E2B36" w:rsidP="005E2B36">
            <w:pPr>
              <w:pStyle w:val="Body"/>
              <w:spacing w:after="0"/>
              <w:rPr>
                <w:rFonts w:ascii="Arial" w:hAnsi="Arial" w:cs="Arial"/>
                <w:lang w:val="en-IN"/>
              </w:rPr>
            </w:pPr>
            <w:r w:rsidRPr="005E2B36">
              <w:rPr>
                <w:rFonts w:ascii="Arial" w:hAnsi="Arial" w:cs="Arial"/>
              </w:rPr>
              <w:t>654.0</w:t>
            </w:r>
          </w:p>
        </w:tc>
      </w:tr>
      <w:tr w:rsidR="005E2B36" w:rsidRPr="005E2B36" w14:paraId="6841625B" w14:textId="77777777" w:rsidTr="00EE4D97">
        <w:trPr>
          <w:trHeight w:val="20"/>
        </w:trPr>
        <w:tc>
          <w:tcPr>
            <w:tcW w:w="3185" w:type="pct"/>
            <w:hideMark/>
          </w:tcPr>
          <w:p w14:paraId="4E53648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FYM15+N150+P30</w:t>
            </w:r>
          </w:p>
        </w:tc>
        <w:tc>
          <w:tcPr>
            <w:tcW w:w="413" w:type="pct"/>
            <w:hideMark/>
          </w:tcPr>
          <w:p w14:paraId="7043646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65.3</w:t>
            </w:r>
          </w:p>
        </w:tc>
        <w:tc>
          <w:tcPr>
            <w:tcW w:w="445" w:type="pct"/>
            <w:hideMark/>
          </w:tcPr>
          <w:p w14:paraId="6470B94F" w14:textId="77777777" w:rsidR="005E2B36" w:rsidRPr="005E2B36" w:rsidRDefault="005E2B36" w:rsidP="005E2B36">
            <w:pPr>
              <w:pStyle w:val="Body"/>
              <w:spacing w:after="0"/>
              <w:rPr>
                <w:rFonts w:ascii="Arial" w:hAnsi="Arial" w:cs="Arial"/>
                <w:lang w:val="en-IN"/>
              </w:rPr>
            </w:pPr>
            <w:r w:rsidRPr="005E2B36">
              <w:rPr>
                <w:rFonts w:ascii="Arial" w:hAnsi="Arial" w:cs="Arial"/>
              </w:rPr>
              <w:t>427.8</w:t>
            </w:r>
          </w:p>
        </w:tc>
        <w:tc>
          <w:tcPr>
            <w:tcW w:w="445" w:type="pct"/>
            <w:hideMark/>
          </w:tcPr>
          <w:p w14:paraId="5381F486" w14:textId="77777777" w:rsidR="005E2B36" w:rsidRPr="005E2B36" w:rsidRDefault="005E2B36" w:rsidP="005E2B36">
            <w:pPr>
              <w:pStyle w:val="Body"/>
              <w:spacing w:after="0"/>
              <w:rPr>
                <w:rFonts w:ascii="Arial" w:hAnsi="Arial" w:cs="Arial"/>
                <w:lang w:val="en-IN"/>
              </w:rPr>
            </w:pPr>
            <w:r w:rsidRPr="005E2B36">
              <w:rPr>
                <w:rFonts w:ascii="Arial" w:hAnsi="Arial" w:cs="Arial"/>
              </w:rPr>
              <w:t>838.8</w:t>
            </w:r>
          </w:p>
        </w:tc>
        <w:tc>
          <w:tcPr>
            <w:tcW w:w="512" w:type="pct"/>
            <w:hideMark/>
          </w:tcPr>
          <w:p w14:paraId="3B8E96F1" w14:textId="77777777" w:rsidR="005E2B36" w:rsidRPr="005E2B36" w:rsidRDefault="005E2B36" w:rsidP="005E2B36">
            <w:pPr>
              <w:pStyle w:val="Body"/>
              <w:spacing w:after="0"/>
              <w:rPr>
                <w:rFonts w:ascii="Arial" w:hAnsi="Arial" w:cs="Arial"/>
                <w:lang w:val="en-IN"/>
              </w:rPr>
            </w:pPr>
            <w:r w:rsidRPr="005E2B36">
              <w:rPr>
                <w:rFonts w:ascii="Arial" w:hAnsi="Arial" w:cs="Arial"/>
              </w:rPr>
              <w:t>1300.0</w:t>
            </w:r>
          </w:p>
        </w:tc>
      </w:tr>
      <w:tr w:rsidR="005E2B36" w:rsidRPr="005E2B36" w14:paraId="17F617C8" w14:textId="77777777" w:rsidTr="00EE4D97">
        <w:trPr>
          <w:trHeight w:val="20"/>
        </w:trPr>
        <w:tc>
          <w:tcPr>
            <w:tcW w:w="3185" w:type="pct"/>
            <w:hideMark/>
          </w:tcPr>
          <w:p w14:paraId="2F672FD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 5</w:t>
            </w:r>
          </w:p>
        </w:tc>
        <w:tc>
          <w:tcPr>
            <w:tcW w:w="413" w:type="pct"/>
            <w:hideMark/>
          </w:tcPr>
          <w:p w14:paraId="24A37C2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57.4</w:t>
            </w:r>
          </w:p>
        </w:tc>
        <w:tc>
          <w:tcPr>
            <w:tcW w:w="445" w:type="pct"/>
            <w:hideMark/>
          </w:tcPr>
          <w:p w14:paraId="2EDF130D" w14:textId="77777777" w:rsidR="005E2B36" w:rsidRPr="005E2B36" w:rsidRDefault="005E2B36" w:rsidP="005E2B36">
            <w:pPr>
              <w:pStyle w:val="Body"/>
              <w:spacing w:after="0"/>
              <w:rPr>
                <w:rFonts w:ascii="Arial" w:hAnsi="Arial" w:cs="Arial"/>
                <w:lang w:val="en-IN"/>
              </w:rPr>
            </w:pPr>
            <w:r w:rsidRPr="005E2B36">
              <w:rPr>
                <w:rFonts w:ascii="Arial" w:hAnsi="Arial" w:cs="Arial"/>
              </w:rPr>
              <w:t>218.4</w:t>
            </w:r>
          </w:p>
        </w:tc>
        <w:tc>
          <w:tcPr>
            <w:tcW w:w="445" w:type="pct"/>
            <w:hideMark/>
          </w:tcPr>
          <w:p w14:paraId="3EEAB19D" w14:textId="77777777" w:rsidR="005E2B36" w:rsidRPr="005E2B36" w:rsidRDefault="005E2B36" w:rsidP="005E2B36">
            <w:pPr>
              <w:pStyle w:val="Body"/>
              <w:spacing w:after="0"/>
              <w:rPr>
                <w:rFonts w:ascii="Arial" w:hAnsi="Arial" w:cs="Arial"/>
                <w:lang w:val="en-IN"/>
              </w:rPr>
            </w:pPr>
            <w:r w:rsidRPr="005E2B36">
              <w:rPr>
                <w:rFonts w:ascii="Arial" w:hAnsi="Arial" w:cs="Arial"/>
              </w:rPr>
              <w:t>428.3</w:t>
            </w:r>
          </w:p>
        </w:tc>
        <w:tc>
          <w:tcPr>
            <w:tcW w:w="512" w:type="pct"/>
            <w:hideMark/>
          </w:tcPr>
          <w:p w14:paraId="4CACB059" w14:textId="77777777" w:rsidR="005E2B36" w:rsidRPr="005E2B36" w:rsidRDefault="005E2B36" w:rsidP="005E2B36">
            <w:pPr>
              <w:pStyle w:val="Body"/>
              <w:spacing w:after="0"/>
              <w:rPr>
                <w:rFonts w:ascii="Arial" w:hAnsi="Arial" w:cs="Arial"/>
                <w:lang w:val="en-IN"/>
              </w:rPr>
            </w:pPr>
            <w:r w:rsidRPr="005E2B36">
              <w:rPr>
                <w:rFonts w:ascii="Arial" w:hAnsi="Arial" w:cs="Arial"/>
              </w:rPr>
              <w:t>663.0</w:t>
            </w:r>
          </w:p>
        </w:tc>
      </w:tr>
      <w:tr w:rsidR="005E2B36" w:rsidRPr="005E2B36" w14:paraId="6AC7DB3E" w14:textId="77777777" w:rsidTr="00EE4D97">
        <w:trPr>
          <w:trHeight w:val="20"/>
        </w:trPr>
        <w:tc>
          <w:tcPr>
            <w:tcW w:w="3185" w:type="pct"/>
            <w:hideMark/>
          </w:tcPr>
          <w:p w14:paraId="56FB182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PM5+N150+P30</w:t>
            </w:r>
          </w:p>
        </w:tc>
        <w:tc>
          <w:tcPr>
            <w:tcW w:w="413" w:type="pct"/>
            <w:hideMark/>
          </w:tcPr>
          <w:p w14:paraId="79D9F7A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62.4</w:t>
            </w:r>
          </w:p>
        </w:tc>
        <w:tc>
          <w:tcPr>
            <w:tcW w:w="445" w:type="pct"/>
            <w:hideMark/>
          </w:tcPr>
          <w:p w14:paraId="39FF25C0" w14:textId="77777777" w:rsidR="005E2B36" w:rsidRPr="005E2B36" w:rsidRDefault="005E2B36" w:rsidP="005E2B36">
            <w:pPr>
              <w:pStyle w:val="Body"/>
              <w:spacing w:after="0"/>
              <w:rPr>
                <w:rFonts w:ascii="Arial" w:hAnsi="Arial" w:cs="Arial"/>
                <w:lang w:val="en-IN"/>
              </w:rPr>
            </w:pPr>
            <w:r w:rsidRPr="005E2B36">
              <w:rPr>
                <w:rFonts w:ascii="Arial" w:hAnsi="Arial" w:cs="Arial"/>
              </w:rPr>
              <w:t>388.0</w:t>
            </w:r>
          </w:p>
        </w:tc>
        <w:tc>
          <w:tcPr>
            <w:tcW w:w="445" w:type="pct"/>
            <w:hideMark/>
          </w:tcPr>
          <w:p w14:paraId="0C580D4C" w14:textId="77777777" w:rsidR="005E2B36" w:rsidRPr="005E2B36" w:rsidRDefault="005E2B36" w:rsidP="005E2B36">
            <w:pPr>
              <w:pStyle w:val="Body"/>
              <w:spacing w:after="0"/>
              <w:rPr>
                <w:rFonts w:ascii="Arial" w:hAnsi="Arial" w:cs="Arial"/>
                <w:lang w:val="en-IN"/>
              </w:rPr>
            </w:pPr>
            <w:r w:rsidRPr="005E2B36">
              <w:rPr>
                <w:rFonts w:ascii="Arial" w:hAnsi="Arial" w:cs="Arial"/>
              </w:rPr>
              <w:t>760.8</w:t>
            </w:r>
          </w:p>
        </w:tc>
        <w:tc>
          <w:tcPr>
            <w:tcW w:w="512" w:type="pct"/>
            <w:hideMark/>
          </w:tcPr>
          <w:p w14:paraId="2902C838" w14:textId="77777777" w:rsidR="005E2B36" w:rsidRPr="005E2B36" w:rsidRDefault="005E2B36" w:rsidP="005E2B36">
            <w:pPr>
              <w:pStyle w:val="Body"/>
              <w:spacing w:after="0"/>
              <w:rPr>
                <w:rFonts w:ascii="Arial" w:hAnsi="Arial" w:cs="Arial"/>
                <w:lang w:val="en-IN"/>
              </w:rPr>
            </w:pPr>
            <w:r w:rsidRPr="005E2B36">
              <w:rPr>
                <w:rFonts w:ascii="Arial" w:hAnsi="Arial" w:cs="Arial"/>
              </w:rPr>
              <w:t>1179.0</w:t>
            </w:r>
          </w:p>
        </w:tc>
      </w:tr>
      <w:tr w:rsidR="005E2B36" w:rsidRPr="005E2B36" w14:paraId="5CF41C49" w14:textId="77777777" w:rsidTr="00EE4D97">
        <w:trPr>
          <w:trHeight w:val="20"/>
        </w:trPr>
        <w:tc>
          <w:tcPr>
            <w:tcW w:w="3185" w:type="pct"/>
            <w:hideMark/>
          </w:tcPr>
          <w:p w14:paraId="1032BDA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w:t>
            </w:r>
          </w:p>
        </w:tc>
        <w:tc>
          <w:tcPr>
            <w:tcW w:w="413" w:type="pct"/>
            <w:hideMark/>
          </w:tcPr>
          <w:p w14:paraId="05A196B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54.8</w:t>
            </w:r>
          </w:p>
        </w:tc>
        <w:tc>
          <w:tcPr>
            <w:tcW w:w="445" w:type="pct"/>
            <w:hideMark/>
          </w:tcPr>
          <w:p w14:paraId="2320B4EB" w14:textId="77777777" w:rsidR="005E2B36" w:rsidRPr="005E2B36" w:rsidRDefault="005E2B36" w:rsidP="005E2B36">
            <w:pPr>
              <w:pStyle w:val="Body"/>
              <w:spacing w:after="0"/>
              <w:rPr>
                <w:rFonts w:ascii="Arial" w:hAnsi="Arial" w:cs="Arial"/>
                <w:lang w:val="en-IN"/>
              </w:rPr>
            </w:pPr>
            <w:r w:rsidRPr="005E2B36">
              <w:rPr>
                <w:rFonts w:ascii="Arial" w:hAnsi="Arial" w:cs="Arial"/>
              </w:rPr>
              <w:t>195.2</w:t>
            </w:r>
          </w:p>
        </w:tc>
        <w:tc>
          <w:tcPr>
            <w:tcW w:w="445" w:type="pct"/>
            <w:hideMark/>
          </w:tcPr>
          <w:p w14:paraId="38C95032" w14:textId="77777777" w:rsidR="005E2B36" w:rsidRPr="005E2B36" w:rsidRDefault="005E2B36" w:rsidP="005E2B36">
            <w:pPr>
              <w:pStyle w:val="Body"/>
              <w:spacing w:after="0"/>
              <w:rPr>
                <w:rFonts w:ascii="Arial" w:hAnsi="Arial" w:cs="Arial"/>
                <w:lang w:val="en-IN"/>
              </w:rPr>
            </w:pPr>
            <w:r w:rsidRPr="005E2B36">
              <w:rPr>
                <w:rFonts w:ascii="Arial" w:hAnsi="Arial" w:cs="Arial"/>
              </w:rPr>
              <w:t>382.7</w:t>
            </w:r>
          </w:p>
        </w:tc>
        <w:tc>
          <w:tcPr>
            <w:tcW w:w="512" w:type="pct"/>
            <w:hideMark/>
          </w:tcPr>
          <w:p w14:paraId="1E166A2E" w14:textId="77777777" w:rsidR="005E2B36" w:rsidRPr="005E2B36" w:rsidRDefault="005E2B36" w:rsidP="005E2B36">
            <w:pPr>
              <w:pStyle w:val="Body"/>
              <w:spacing w:after="0"/>
              <w:rPr>
                <w:rFonts w:ascii="Arial" w:hAnsi="Arial" w:cs="Arial"/>
                <w:lang w:val="en-IN"/>
              </w:rPr>
            </w:pPr>
            <w:r w:rsidRPr="005E2B36">
              <w:rPr>
                <w:rFonts w:ascii="Arial" w:hAnsi="Arial" w:cs="Arial"/>
              </w:rPr>
              <w:t>592.0</w:t>
            </w:r>
          </w:p>
        </w:tc>
      </w:tr>
      <w:tr w:rsidR="005E2B36" w:rsidRPr="005E2B36" w14:paraId="66259B41" w14:textId="77777777" w:rsidTr="00EE4D97">
        <w:trPr>
          <w:trHeight w:val="20"/>
        </w:trPr>
        <w:tc>
          <w:tcPr>
            <w:tcW w:w="3185" w:type="pct"/>
            <w:hideMark/>
          </w:tcPr>
          <w:p w14:paraId="1BEDF17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PMUD7.5+N150+P30</w:t>
            </w:r>
          </w:p>
        </w:tc>
        <w:tc>
          <w:tcPr>
            <w:tcW w:w="413" w:type="pct"/>
            <w:hideMark/>
          </w:tcPr>
          <w:p w14:paraId="1256218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64.1</w:t>
            </w:r>
          </w:p>
        </w:tc>
        <w:tc>
          <w:tcPr>
            <w:tcW w:w="445" w:type="pct"/>
            <w:hideMark/>
          </w:tcPr>
          <w:p w14:paraId="0D500438" w14:textId="77777777" w:rsidR="005E2B36" w:rsidRPr="005E2B36" w:rsidRDefault="005E2B36" w:rsidP="005E2B36">
            <w:pPr>
              <w:pStyle w:val="Body"/>
              <w:spacing w:after="0"/>
              <w:rPr>
                <w:rFonts w:ascii="Arial" w:hAnsi="Arial" w:cs="Arial"/>
                <w:lang w:val="en-IN"/>
              </w:rPr>
            </w:pPr>
            <w:r w:rsidRPr="005E2B36">
              <w:rPr>
                <w:rFonts w:ascii="Arial" w:hAnsi="Arial" w:cs="Arial"/>
              </w:rPr>
              <w:t>405.9</w:t>
            </w:r>
          </w:p>
        </w:tc>
        <w:tc>
          <w:tcPr>
            <w:tcW w:w="445" w:type="pct"/>
            <w:hideMark/>
          </w:tcPr>
          <w:p w14:paraId="51BE8E37" w14:textId="77777777" w:rsidR="005E2B36" w:rsidRPr="005E2B36" w:rsidRDefault="005E2B36" w:rsidP="005E2B36">
            <w:pPr>
              <w:pStyle w:val="Body"/>
              <w:spacing w:after="0"/>
              <w:rPr>
                <w:rFonts w:ascii="Arial" w:hAnsi="Arial" w:cs="Arial"/>
                <w:lang w:val="en-IN"/>
              </w:rPr>
            </w:pPr>
            <w:r w:rsidRPr="005E2B36">
              <w:rPr>
                <w:rFonts w:ascii="Arial" w:hAnsi="Arial" w:cs="Arial"/>
              </w:rPr>
              <w:t>795.9</w:t>
            </w:r>
          </w:p>
        </w:tc>
        <w:tc>
          <w:tcPr>
            <w:tcW w:w="512" w:type="pct"/>
            <w:hideMark/>
          </w:tcPr>
          <w:p w14:paraId="1662C4D3" w14:textId="77777777" w:rsidR="005E2B36" w:rsidRPr="005E2B36" w:rsidRDefault="005E2B36" w:rsidP="005E2B36">
            <w:pPr>
              <w:pStyle w:val="Body"/>
              <w:spacing w:after="0"/>
              <w:rPr>
                <w:rFonts w:ascii="Arial" w:hAnsi="Arial" w:cs="Arial"/>
                <w:lang w:val="en-IN"/>
              </w:rPr>
            </w:pPr>
            <w:r w:rsidRPr="005E2B36">
              <w:rPr>
                <w:rFonts w:ascii="Arial" w:hAnsi="Arial" w:cs="Arial"/>
              </w:rPr>
              <w:t>1232.0</w:t>
            </w:r>
          </w:p>
        </w:tc>
      </w:tr>
      <w:tr w:rsidR="005E2B36" w:rsidRPr="005E2B36" w14:paraId="0F0570CF" w14:textId="77777777" w:rsidTr="00EE4D97">
        <w:trPr>
          <w:trHeight w:val="20"/>
        </w:trPr>
        <w:tc>
          <w:tcPr>
            <w:tcW w:w="3185" w:type="pct"/>
            <w:hideMark/>
          </w:tcPr>
          <w:p w14:paraId="4BC20D3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413" w:type="pct"/>
            <w:hideMark/>
          </w:tcPr>
          <w:p w14:paraId="6E80DEF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0.67</w:t>
            </w:r>
          </w:p>
        </w:tc>
        <w:tc>
          <w:tcPr>
            <w:tcW w:w="445" w:type="pct"/>
            <w:hideMark/>
          </w:tcPr>
          <w:p w14:paraId="60F5FB6C" w14:textId="77777777" w:rsidR="005E2B36" w:rsidRPr="005E2B36" w:rsidRDefault="005E2B36" w:rsidP="005E2B36">
            <w:pPr>
              <w:pStyle w:val="Body"/>
              <w:spacing w:after="0"/>
              <w:rPr>
                <w:rFonts w:ascii="Arial" w:hAnsi="Arial" w:cs="Arial"/>
                <w:lang w:val="en-IN"/>
              </w:rPr>
            </w:pPr>
            <w:r w:rsidRPr="005E2B36">
              <w:rPr>
                <w:rFonts w:ascii="Arial" w:hAnsi="Arial" w:cs="Arial"/>
              </w:rPr>
              <w:t>3.00</w:t>
            </w:r>
          </w:p>
        </w:tc>
        <w:tc>
          <w:tcPr>
            <w:tcW w:w="445" w:type="pct"/>
            <w:hideMark/>
          </w:tcPr>
          <w:p w14:paraId="57BB54D8" w14:textId="77777777" w:rsidR="005E2B36" w:rsidRPr="005E2B36" w:rsidRDefault="005E2B36" w:rsidP="005E2B36">
            <w:pPr>
              <w:pStyle w:val="Body"/>
              <w:spacing w:after="0"/>
              <w:rPr>
                <w:rFonts w:ascii="Arial" w:hAnsi="Arial" w:cs="Arial"/>
                <w:lang w:val="en-IN"/>
              </w:rPr>
            </w:pPr>
            <w:r w:rsidRPr="005E2B36">
              <w:rPr>
                <w:rFonts w:ascii="Arial" w:hAnsi="Arial" w:cs="Arial"/>
              </w:rPr>
              <w:t>5.87</w:t>
            </w:r>
          </w:p>
        </w:tc>
        <w:tc>
          <w:tcPr>
            <w:tcW w:w="512" w:type="pct"/>
            <w:hideMark/>
          </w:tcPr>
          <w:p w14:paraId="48B2D0EA" w14:textId="77777777" w:rsidR="005E2B36" w:rsidRPr="005E2B36" w:rsidRDefault="005E2B36" w:rsidP="005E2B36">
            <w:pPr>
              <w:pStyle w:val="Body"/>
              <w:spacing w:after="0"/>
              <w:rPr>
                <w:rFonts w:ascii="Arial" w:hAnsi="Arial" w:cs="Arial"/>
                <w:lang w:val="en-IN"/>
              </w:rPr>
            </w:pPr>
            <w:r w:rsidRPr="005E2B36">
              <w:rPr>
                <w:rFonts w:ascii="Arial" w:hAnsi="Arial" w:cs="Arial"/>
              </w:rPr>
              <w:t>11.22</w:t>
            </w:r>
          </w:p>
        </w:tc>
      </w:tr>
      <w:tr w:rsidR="005E2B36" w:rsidRPr="005E2B36" w14:paraId="690CC2BD" w14:textId="77777777" w:rsidTr="00EE4D97">
        <w:trPr>
          <w:trHeight w:val="20"/>
        </w:trPr>
        <w:tc>
          <w:tcPr>
            <w:tcW w:w="3185" w:type="pct"/>
            <w:hideMark/>
          </w:tcPr>
          <w:p w14:paraId="5EC579D5" w14:textId="33637883"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413" w:type="pct"/>
            <w:hideMark/>
          </w:tcPr>
          <w:p w14:paraId="58DFC8E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2.06</w:t>
            </w:r>
          </w:p>
        </w:tc>
        <w:tc>
          <w:tcPr>
            <w:tcW w:w="445" w:type="pct"/>
          </w:tcPr>
          <w:p w14:paraId="1C2B2EAC" w14:textId="77777777" w:rsidR="005E2B36" w:rsidRPr="005E2B36" w:rsidRDefault="005E2B36" w:rsidP="005E2B36">
            <w:pPr>
              <w:pStyle w:val="Body"/>
              <w:spacing w:after="0"/>
              <w:rPr>
                <w:rFonts w:ascii="Arial" w:hAnsi="Arial" w:cs="Arial"/>
                <w:lang w:val="en-IN"/>
              </w:rPr>
            </w:pPr>
            <w:r w:rsidRPr="005E2B36">
              <w:rPr>
                <w:rFonts w:ascii="Arial" w:hAnsi="Arial" w:cs="Arial"/>
              </w:rPr>
              <w:t>9.03</w:t>
            </w:r>
          </w:p>
        </w:tc>
        <w:tc>
          <w:tcPr>
            <w:tcW w:w="445" w:type="pct"/>
          </w:tcPr>
          <w:p w14:paraId="3FAA2D6A" w14:textId="77777777" w:rsidR="005E2B36" w:rsidRPr="005E2B36" w:rsidRDefault="005E2B36" w:rsidP="005E2B36">
            <w:pPr>
              <w:pStyle w:val="Body"/>
              <w:spacing w:after="0"/>
              <w:rPr>
                <w:rFonts w:ascii="Arial" w:hAnsi="Arial" w:cs="Arial"/>
                <w:lang w:val="en-IN"/>
              </w:rPr>
            </w:pPr>
            <w:r w:rsidRPr="005E2B36">
              <w:rPr>
                <w:rFonts w:ascii="Arial" w:hAnsi="Arial" w:cs="Arial"/>
              </w:rPr>
              <w:t>17.71</w:t>
            </w:r>
          </w:p>
        </w:tc>
        <w:tc>
          <w:tcPr>
            <w:tcW w:w="512" w:type="pct"/>
          </w:tcPr>
          <w:p w14:paraId="7E9D066F" w14:textId="77777777" w:rsidR="005E2B36" w:rsidRPr="005E2B36" w:rsidRDefault="005E2B36" w:rsidP="005E2B36">
            <w:pPr>
              <w:pStyle w:val="Body"/>
              <w:spacing w:after="0"/>
              <w:rPr>
                <w:rFonts w:ascii="Arial" w:hAnsi="Arial" w:cs="Arial"/>
                <w:lang w:val="en-IN"/>
              </w:rPr>
            </w:pPr>
            <w:r w:rsidRPr="005E2B36">
              <w:rPr>
                <w:rFonts w:ascii="Arial" w:hAnsi="Arial" w:cs="Arial"/>
              </w:rPr>
              <w:t>33.84</w:t>
            </w:r>
          </w:p>
        </w:tc>
      </w:tr>
      <w:tr w:rsidR="005E2B36" w:rsidRPr="005E2B36" w14:paraId="13203BEB" w14:textId="77777777" w:rsidTr="00EE4D97">
        <w:trPr>
          <w:trHeight w:val="20"/>
        </w:trPr>
        <w:tc>
          <w:tcPr>
            <w:tcW w:w="3185" w:type="pct"/>
            <w:hideMark/>
          </w:tcPr>
          <w:p w14:paraId="2997B496"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Weed management</w:t>
            </w:r>
          </w:p>
        </w:tc>
        <w:tc>
          <w:tcPr>
            <w:tcW w:w="413" w:type="pct"/>
            <w:hideMark/>
          </w:tcPr>
          <w:p w14:paraId="3BF7B5DC" w14:textId="77777777" w:rsidR="005E2B36" w:rsidRPr="005E2B36" w:rsidRDefault="005E2B36" w:rsidP="005E2B36">
            <w:pPr>
              <w:pStyle w:val="Body"/>
              <w:spacing w:after="0"/>
              <w:rPr>
                <w:rFonts w:ascii="Arial" w:hAnsi="Arial" w:cs="Arial"/>
                <w:lang w:val="en-IN"/>
              </w:rPr>
            </w:pPr>
          </w:p>
        </w:tc>
        <w:tc>
          <w:tcPr>
            <w:tcW w:w="445" w:type="pct"/>
          </w:tcPr>
          <w:p w14:paraId="29088AD2" w14:textId="77777777" w:rsidR="005E2B36" w:rsidRPr="005E2B36" w:rsidRDefault="005E2B36" w:rsidP="005E2B36">
            <w:pPr>
              <w:pStyle w:val="Body"/>
              <w:spacing w:after="0"/>
              <w:rPr>
                <w:rFonts w:ascii="Arial" w:hAnsi="Arial" w:cs="Arial"/>
                <w:lang w:val="en-IN"/>
              </w:rPr>
            </w:pPr>
          </w:p>
        </w:tc>
        <w:tc>
          <w:tcPr>
            <w:tcW w:w="445" w:type="pct"/>
          </w:tcPr>
          <w:p w14:paraId="47C26238" w14:textId="77777777" w:rsidR="005E2B36" w:rsidRPr="005E2B36" w:rsidRDefault="005E2B36" w:rsidP="005E2B36">
            <w:pPr>
              <w:pStyle w:val="Body"/>
              <w:spacing w:after="0"/>
              <w:rPr>
                <w:rFonts w:ascii="Arial" w:hAnsi="Arial" w:cs="Arial"/>
                <w:lang w:val="en-IN"/>
              </w:rPr>
            </w:pPr>
          </w:p>
        </w:tc>
        <w:tc>
          <w:tcPr>
            <w:tcW w:w="512" w:type="pct"/>
          </w:tcPr>
          <w:p w14:paraId="073EE693" w14:textId="77777777" w:rsidR="005E2B36" w:rsidRPr="005E2B36" w:rsidRDefault="005E2B36" w:rsidP="005E2B36">
            <w:pPr>
              <w:pStyle w:val="Body"/>
              <w:spacing w:after="0"/>
              <w:rPr>
                <w:rFonts w:ascii="Arial" w:hAnsi="Arial" w:cs="Arial"/>
                <w:lang w:val="en-IN"/>
              </w:rPr>
            </w:pPr>
          </w:p>
        </w:tc>
      </w:tr>
      <w:tr w:rsidR="005E2B36" w:rsidRPr="005E2B36" w14:paraId="2F568564" w14:textId="77777777" w:rsidTr="00EE4D97">
        <w:trPr>
          <w:trHeight w:val="20"/>
        </w:trPr>
        <w:tc>
          <w:tcPr>
            <w:tcW w:w="3185" w:type="pct"/>
            <w:hideMark/>
          </w:tcPr>
          <w:p w14:paraId="56A767C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Pendimethalin</w:t>
            </w:r>
          </w:p>
        </w:tc>
        <w:tc>
          <w:tcPr>
            <w:tcW w:w="413" w:type="pct"/>
            <w:hideMark/>
          </w:tcPr>
          <w:p w14:paraId="6F45537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60.9</w:t>
            </w:r>
          </w:p>
        </w:tc>
        <w:tc>
          <w:tcPr>
            <w:tcW w:w="445" w:type="pct"/>
            <w:hideMark/>
          </w:tcPr>
          <w:p w14:paraId="519F3CEA" w14:textId="77777777" w:rsidR="005E2B36" w:rsidRPr="005E2B36" w:rsidRDefault="005E2B36" w:rsidP="005E2B36">
            <w:pPr>
              <w:pStyle w:val="Body"/>
              <w:spacing w:after="0"/>
              <w:rPr>
                <w:rFonts w:ascii="Arial" w:hAnsi="Arial" w:cs="Arial"/>
                <w:lang w:val="en-IN"/>
              </w:rPr>
            </w:pPr>
            <w:r w:rsidRPr="005E2B36">
              <w:rPr>
                <w:rFonts w:ascii="Arial" w:hAnsi="Arial" w:cs="Arial"/>
              </w:rPr>
              <w:t>309.8</w:t>
            </w:r>
          </w:p>
        </w:tc>
        <w:tc>
          <w:tcPr>
            <w:tcW w:w="445" w:type="pct"/>
            <w:hideMark/>
          </w:tcPr>
          <w:p w14:paraId="64F0CAA0" w14:textId="77777777" w:rsidR="005E2B36" w:rsidRPr="005E2B36" w:rsidRDefault="005E2B36" w:rsidP="005E2B36">
            <w:pPr>
              <w:pStyle w:val="Body"/>
              <w:spacing w:after="0"/>
              <w:rPr>
                <w:rFonts w:ascii="Arial" w:hAnsi="Arial" w:cs="Arial"/>
                <w:lang w:val="en-IN"/>
              </w:rPr>
            </w:pPr>
            <w:r w:rsidRPr="005E2B36">
              <w:rPr>
                <w:rFonts w:ascii="Arial" w:hAnsi="Arial" w:cs="Arial"/>
              </w:rPr>
              <w:t>607.4</w:t>
            </w:r>
          </w:p>
        </w:tc>
        <w:tc>
          <w:tcPr>
            <w:tcW w:w="512" w:type="pct"/>
            <w:hideMark/>
          </w:tcPr>
          <w:p w14:paraId="049A525E" w14:textId="77777777" w:rsidR="005E2B36" w:rsidRPr="005E2B36" w:rsidRDefault="005E2B36" w:rsidP="005E2B36">
            <w:pPr>
              <w:pStyle w:val="Body"/>
              <w:spacing w:after="0"/>
              <w:rPr>
                <w:rFonts w:ascii="Arial" w:hAnsi="Arial" w:cs="Arial"/>
                <w:lang w:val="en-IN"/>
              </w:rPr>
            </w:pPr>
            <w:r w:rsidRPr="005E2B36">
              <w:rPr>
                <w:rFonts w:ascii="Arial" w:hAnsi="Arial" w:cs="Arial"/>
              </w:rPr>
              <w:t>934.0</w:t>
            </w:r>
          </w:p>
        </w:tc>
      </w:tr>
      <w:tr w:rsidR="005E2B36" w:rsidRPr="005E2B36" w14:paraId="7BF2D585" w14:textId="77777777" w:rsidTr="00EE4D97">
        <w:trPr>
          <w:trHeight w:val="20"/>
        </w:trPr>
        <w:tc>
          <w:tcPr>
            <w:tcW w:w="3185" w:type="pct"/>
            <w:hideMark/>
          </w:tcPr>
          <w:p w14:paraId="25480B5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lastRenderedPageBreak/>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w:t>
            </w:r>
          </w:p>
        </w:tc>
        <w:tc>
          <w:tcPr>
            <w:tcW w:w="413" w:type="pct"/>
            <w:hideMark/>
          </w:tcPr>
          <w:p w14:paraId="57E8FE4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60.6</w:t>
            </w:r>
          </w:p>
        </w:tc>
        <w:tc>
          <w:tcPr>
            <w:tcW w:w="445" w:type="pct"/>
            <w:hideMark/>
          </w:tcPr>
          <w:p w14:paraId="206F9734" w14:textId="77777777" w:rsidR="005E2B36" w:rsidRPr="005E2B36" w:rsidRDefault="005E2B36" w:rsidP="005E2B36">
            <w:pPr>
              <w:pStyle w:val="Body"/>
              <w:spacing w:after="0"/>
              <w:rPr>
                <w:rFonts w:ascii="Arial" w:hAnsi="Arial" w:cs="Arial"/>
                <w:lang w:val="en-IN"/>
              </w:rPr>
            </w:pPr>
            <w:r w:rsidRPr="005E2B36">
              <w:rPr>
                <w:rFonts w:ascii="Arial" w:hAnsi="Arial" w:cs="Arial"/>
              </w:rPr>
              <w:t>351.0</w:t>
            </w:r>
          </w:p>
        </w:tc>
        <w:tc>
          <w:tcPr>
            <w:tcW w:w="445" w:type="pct"/>
            <w:hideMark/>
          </w:tcPr>
          <w:p w14:paraId="74085C36" w14:textId="77777777" w:rsidR="005E2B36" w:rsidRPr="005E2B36" w:rsidRDefault="005E2B36" w:rsidP="005E2B36">
            <w:pPr>
              <w:pStyle w:val="Body"/>
              <w:spacing w:after="0"/>
              <w:rPr>
                <w:rFonts w:ascii="Arial" w:hAnsi="Arial" w:cs="Arial"/>
                <w:lang w:val="en-IN"/>
              </w:rPr>
            </w:pPr>
            <w:r w:rsidRPr="005E2B36">
              <w:rPr>
                <w:rFonts w:ascii="Arial" w:hAnsi="Arial" w:cs="Arial"/>
              </w:rPr>
              <w:t>688.2</w:t>
            </w:r>
          </w:p>
        </w:tc>
        <w:tc>
          <w:tcPr>
            <w:tcW w:w="512" w:type="pct"/>
            <w:hideMark/>
          </w:tcPr>
          <w:p w14:paraId="7FC677E7" w14:textId="77777777" w:rsidR="005E2B36" w:rsidRPr="005E2B36" w:rsidRDefault="005E2B36" w:rsidP="005E2B36">
            <w:pPr>
              <w:pStyle w:val="Body"/>
              <w:spacing w:after="0"/>
              <w:rPr>
                <w:rFonts w:ascii="Arial" w:hAnsi="Arial" w:cs="Arial"/>
                <w:lang w:val="en-IN"/>
              </w:rPr>
            </w:pPr>
            <w:r w:rsidRPr="005E2B36">
              <w:rPr>
                <w:rFonts w:ascii="Arial" w:hAnsi="Arial" w:cs="Arial"/>
              </w:rPr>
              <w:t>1072.0</w:t>
            </w:r>
          </w:p>
        </w:tc>
      </w:tr>
      <w:tr w:rsidR="005E2B36" w:rsidRPr="005E2B36" w14:paraId="53317F22" w14:textId="77777777" w:rsidTr="00EE4D97">
        <w:trPr>
          <w:trHeight w:val="20"/>
        </w:trPr>
        <w:tc>
          <w:tcPr>
            <w:tcW w:w="3185" w:type="pct"/>
            <w:hideMark/>
          </w:tcPr>
          <w:p w14:paraId="2DF6523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Weedy check</w:t>
            </w:r>
          </w:p>
        </w:tc>
        <w:tc>
          <w:tcPr>
            <w:tcW w:w="413" w:type="pct"/>
            <w:hideMark/>
          </w:tcPr>
          <w:p w14:paraId="5DBCEE6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57.4</w:t>
            </w:r>
          </w:p>
        </w:tc>
        <w:tc>
          <w:tcPr>
            <w:tcW w:w="445" w:type="pct"/>
            <w:hideMark/>
          </w:tcPr>
          <w:p w14:paraId="3412F13C" w14:textId="77777777" w:rsidR="005E2B36" w:rsidRPr="005E2B36" w:rsidRDefault="005E2B36" w:rsidP="005E2B36">
            <w:pPr>
              <w:pStyle w:val="Body"/>
              <w:spacing w:after="0"/>
              <w:rPr>
                <w:rFonts w:ascii="Arial" w:hAnsi="Arial" w:cs="Arial"/>
                <w:lang w:val="en-IN"/>
              </w:rPr>
            </w:pPr>
            <w:r w:rsidRPr="005E2B36">
              <w:rPr>
                <w:rFonts w:ascii="Arial" w:hAnsi="Arial" w:cs="Arial"/>
              </w:rPr>
              <w:t>242.5</w:t>
            </w:r>
          </w:p>
        </w:tc>
        <w:tc>
          <w:tcPr>
            <w:tcW w:w="445" w:type="pct"/>
            <w:hideMark/>
          </w:tcPr>
          <w:p w14:paraId="55BD6263" w14:textId="77777777" w:rsidR="005E2B36" w:rsidRPr="005E2B36" w:rsidRDefault="005E2B36" w:rsidP="005E2B36">
            <w:pPr>
              <w:pStyle w:val="Body"/>
              <w:spacing w:after="0"/>
              <w:rPr>
                <w:rFonts w:ascii="Arial" w:hAnsi="Arial" w:cs="Arial"/>
                <w:lang w:val="en-IN"/>
              </w:rPr>
            </w:pPr>
            <w:r w:rsidRPr="005E2B36">
              <w:rPr>
                <w:rFonts w:ascii="Arial" w:hAnsi="Arial" w:cs="Arial"/>
              </w:rPr>
              <w:t>475.4</w:t>
            </w:r>
          </w:p>
        </w:tc>
        <w:tc>
          <w:tcPr>
            <w:tcW w:w="512" w:type="pct"/>
            <w:hideMark/>
          </w:tcPr>
          <w:p w14:paraId="5D7456C4" w14:textId="77777777" w:rsidR="005E2B36" w:rsidRPr="005E2B36" w:rsidRDefault="005E2B36" w:rsidP="005E2B36">
            <w:pPr>
              <w:pStyle w:val="Body"/>
              <w:spacing w:after="0"/>
              <w:rPr>
                <w:rFonts w:ascii="Arial" w:hAnsi="Arial" w:cs="Arial"/>
                <w:lang w:val="en-IN"/>
              </w:rPr>
            </w:pPr>
            <w:r w:rsidRPr="005E2B36">
              <w:rPr>
                <w:rFonts w:ascii="Arial" w:hAnsi="Arial" w:cs="Arial"/>
              </w:rPr>
              <w:t>729.0</w:t>
            </w:r>
          </w:p>
        </w:tc>
      </w:tr>
      <w:tr w:rsidR="005E2B36" w:rsidRPr="005E2B36" w14:paraId="05D8A901" w14:textId="77777777" w:rsidTr="00EE4D97">
        <w:trPr>
          <w:trHeight w:val="20"/>
        </w:trPr>
        <w:tc>
          <w:tcPr>
            <w:tcW w:w="3185" w:type="pct"/>
            <w:hideMark/>
          </w:tcPr>
          <w:p w14:paraId="2CE724B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Weed free</w:t>
            </w:r>
          </w:p>
        </w:tc>
        <w:tc>
          <w:tcPr>
            <w:tcW w:w="413" w:type="pct"/>
            <w:hideMark/>
          </w:tcPr>
          <w:p w14:paraId="3A77CFB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61.8</w:t>
            </w:r>
          </w:p>
        </w:tc>
        <w:tc>
          <w:tcPr>
            <w:tcW w:w="445" w:type="pct"/>
            <w:hideMark/>
          </w:tcPr>
          <w:p w14:paraId="2167FCB7" w14:textId="77777777" w:rsidR="005E2B36" w:rsidRPr="005E2B36" w:rsidRDefault="005E2B36" w:rsidP="005E2B36">
            <w:pPr>
              <w:pStyle w:val="Body"/>
              <w:spacing w:after="0"/>
              <w:rPr>
                <w:rFonts w:ascii="Arial" w:hAnsi="Arial" w:cs="Arial"/>
                <w:lang w:val="en-IN"/>
              </w:rPr>
            </w:pPr>
            <w:r w:rsidRPr="005E2B36">
              <w:rPr>
                <w:rFonts w:ascii="Arial" w:hAnsi="Arial" w:cs="Arial"/>
              </w:rPr>
              <w:t>363.1</w:t>
            </w:r>
          </w:p>
        </w:tc>
        <w:tc>
          <w:tcPr>
            <w:tcW w:w="445" w:type="pct"/>
            <w:hideMark/>
          </w:tcPr>
          <w:p w14:paraId="2D56C788" w14:textId="77777777" w:rsidR="005E2B36" w:rsidRPr="005E2B36" w:rsidRDefault="005E2B36" w:rsidP="005E2B36">
            <w:pPr>
              <w:pStyle w:val="Body"/>
              <w:spacing w:after="0"/>
              <w:rPr>
                <w:rFonts w:ascii="Arial" w:hAnsi="Arial" w:cs="Arial"/>
                <w:lang w:val="en-IN"/>
              </w:rPr>
            </w:pPr>
            <w:r w:rsidRPr="005E2B36">
              <w:rPr>
                <w:rFonts w:ascii="Arial" w:hAnsi="Arial" w:cs="Arial"/>
              </w:rPr>
              <w:t>712.0</w:t>
            </w:r>
          </w:p>
        </w:tc>
        <w:tc>
          <w:tcPr>
            <w:tcW w:w="512" w:type="pct"/>
            <w:hideMark/>
          </w:tcPr>
          <w:p w14:paraId="75317815" w14:textId="77777777" w:rsidR="005E2B36" w:rsidRPr="005E2B36" w:rsidRDefault="005E2B36" w:rsidP="005E2B36">
            <w:pPr>
              <w:pStyle w:val="Body"/>
              <w:spacing w:after="0"/>
              <w:rPr>
                <w:rFonts w:ascii="Arial" w:hAnsi="Arial" w:cs="Arial"/>
                <w:lang w:val="en-IN"/>
              </w:rPr>
            </w:pPr>
            <w:r w:rsidRPr="005E2B36">
              <w:rPr>
                <w:rFonts w:ascii="Arial" w:hAnsi="Arial" w:cs="Arial"/>
              </w:rPr>
              <w:t>1112.0</w:t>
            </w:r>
          </w:p>
        </w:tc>
      </w:tr>
      <w:tr w:rsidR="005E2B36" w:rsidRPr="005E2B36" w14:paraId="4207A3E8" w14:textId="77777777" w:rsidTr="00EE4D97">
        <w:trPr>
          <w:trHeight w:val="20"/>
        </w:trPr>
        <w:tc>
          <w:tcPr>
            <w:tcW w:w="3185" w:type="pct"/>
            <w:hideMark/>
          </w:tcPr>
          <w:p w14:paraId="63D84A1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413" w:type="pct"/>
            <w:hideMark/>
          </w:tcPr>
          <w:p w14:paraId="7B9EBC6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0.55</w:t>
            </w:r>
          </w:p>
        </w:tc>
        <w:tc>
          <w:tcPr>
            <w:tcW w:w="445" w:type="pct"/>
            <w:hideMark/>
          </w:tcPr>
          <w:p w14:paraId="13ADAA49" w14:textId="77777777" w:rsidR="005E2B36" w:rsidRPr="005E2B36" w:rsidRDefault="005E2B36" w:rsidP="005E2B36">
            <w:pPr>
              <w:pStyle w:val="Body"/>
              <w:spacing w:after="0"/>
              <w:rPr>
                <w:rFonts w:ascii="Arial" w:hAnsi="Arial" w:cs="Arial"/>
                <w:lang w:val="en-IN"/>
              </w:rPr>
            </w:pPr>
            <w:r w:rsidRPr="005E2B36">
              <w:rPr>
                <w:rFonts w:ascii="Arial" w:hAnsi="Arial" w:cs="Arial"/>
              </w:rPr>
              <w:t>4.44</w:t>
            </w:r>
          </w:p>
        </w:tc>
        <w:tc>
          <w:tcPr>
            <w:tcW w:w="445" w:type="pct"/>
            <w:hideMark/>
          </w:tcPr>
          <w:p w14:paraId="086A6C4B" w14:textId="77777777" w:rsidR="005E2B36" w:rsidRPr="005E2B36" w:rsidRDefault="005E2B36" w:rsidP="005E2B36">
            <w:pPr>
              <w:pStyle w:val="Body"/>
              <w:spacing w:after="0"/>
              <w:rPr>
                <w:rFonts w:ascii="Arial" w:hAnsi="Arial" w:cs="Arial"/>
                <w:lang w:val="en-IN"/>
              </w:rPr>
            </w:pPr>
            <w:r w:rsidRPr="005E2B36">
              <w:rPr>
                <w:rFonts w:ascii="Arial" w:hAnsi="Arial" w:cs="Arial"/>
              </w:rPr>
              <w:t>8.71</w:t>
            </w:r>
          </w:p>
        </w:tc>
        <w:tc>
          <w:tcPr>
            <w:tcW w:w="512" w:type="pct"/>
            <w:hideMark/>
          </w:tcPr>
          <w:p w14:paraId="75C92E71" w14:textId="77777777" w:rsidR="005E2B36" w:rsidRPr="005E2B36" w:rsidRDefault="005E2B36" w:rsidP="005E2B36">
            <w:pPr>
              <w:pStyle w:val="Body"/>
              <w:spacing w:after="0"/>
              <w:rPr>
                <w:rFonts w:ascii="Arial" w:hAnsi="Arial" w:cs="Arial"/>
                <w:lang w:val="en-IN"/>
              </w:rPr>
            </w:pPr>
            <w:r w:rsidRPr="005E2B36">
              <w:rPr>
                <w:rFonts w:ascii="Arial" w:hAnsi="Arial" w:cs="Arial"/>
              </w:rPr>
              <w:t>16.2</w:t>
            </w:r>
          </w:p>
        </w:tc>
      </w:tr>
      <w:tr w:rsidR="005E2B36" w:rsidRPr="005E2B36" w14:paraId="1C8CBBB9" w14:textId="77777777" w:rsidTr="00EE4D97">
        <w:trPr>
          <w:trHeight w:val="20"/>
        </w:trPr>
        <w:tc>
          <w:tcPr>
            <w:tcW w:w="3185" w:type="pct"/>
            <w:hideMark/>
          </w:tcPr>
          <w:p w14:paraId="3A27C2B0" w14:textId="59A4E90D"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413" w:type="pct"/>
            <w:hideMark/>
          </w:tcPr>
          <w:p w14:paraId="2264B7C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1.74</w:t>
            </w:r>
          </w:p>
        </w:tc>
        <w:tc>
          <w:tcPr>
            <w:tcW w:w="445" w:type="pct"/>
            <w:hideMark/>
          </w:tcPr>
          <w:p w14:paraId="0CEA041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13.56</w:t>
            </w:r>
          </w:p>
        </w:tc>
        <w:tc>
          <w:tcPr>
            <w:tcW w:w="445" w:type="pct"/>
          </w:tcPr>
          <w:p w14:paraId="08AC8B5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26.58</w:t>
            </w:r>
          </w:p>
        </w:tc>
        <w:tc>
          <w:tcPr>
            <w:tcW w:w="512" w:type="pct"/>
          </w:tcPr>
          <w:p w14:paraId="5E69D13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49.45</w:t>
            </w:r>
          </w:p>
        </w:tc>
      </w:tr>
    </w:tbl>
    <w:p w14:paraId="5E0A6246" w14:textId="77777777" w:rsidR="005E2B36" w:rsidRPr="005E2B36" w:rsidRDefault="005E2B36" w:rsidP="005E2B36">
      <w:pPr>
        <w:pStyle w:val="Body"/>
        <w:rPr>
          <w:rFonts w:ascii="Arial" w:hAnsi="Arial" w:cs="Arial"/>
          <w:b/>
          <w:bCs/>
        </w:rPr>
      </w:pPr>
    </w:p>
    <w:p w14:paraId="4F690EDD" w14:textId="77777777" w:rsidR="005E2B36" w:rsidRPr="005E2B36" w:rsidRDefault="005E2B36" w:rsidP="005E2B36">
      <w:pPr>
        <w:pStyle w:val="Body"/>
        <w:rPr>
          <w:rFonts w:ascii="Arial" w:hAnsi="Arial" w:cs="Arial"/>
          <w:b/>
          <w:bCs/>
        </w:rPr>
      </w:pPr>
      <w:r w:rsidRPr="005E2B36">
        <w:rPr>
          <w:rFonts w:ascii="Arial" w:hAnsi="Arial" w:cs="Arial"/>
          <w:b/>
          <w:bCs/>
        </w:rPr>
        <w:t>3.3 Leaf area index</w:t>
      </w:r>
    </w:p>
    <w:p w14:paraId="0C6C22A8" w14:textId="0045BFAC" w:rsidR="005E2B36" w:rsidRPr="005E2B36" w:rsidRDefault="005E2B36" w:rsidP="005E2B36">
      <w:pPr>
        <w:pStyle w:val="Body"/>
        <w:rPr>
          <w:rFonts w:ascii="Arial" w:hAnsi="Arial" w:cs="Arial"/>
        </w:rPr>
      </w:pPr>
      <w:r w:rsidRPr="005E2B36">
        <w:rPr>
          <w:rFonts w:ascii="Arial" w:hAnsi="Arial" w:cs="Arial"/>
        </w:rPr>
        <w:tab/>
        <w:t xml:space="preserve">At 30, 60, 90 and 120 DAS, the area of green (photosynthetically active) leaves was measured and the leaf area index (LAI) was subsequently computed. The LAI of various stages is presented in Table </w:t>
      </w:r>
      <w:r w:rsidR="007C6564">
        <w:rPr>
          <w:rFonts w:ascii="Arial" w:hAnsi="Arial" w:cs="Arial"/>
        </w:rPr>
        <w:t>4</w:t>
      </w:r>
      <w:r w:rsidRPr="005E2B36">
        <w:rPr>
          <w:rFonts w:ascii="Arial" w:hAnsi="Arial" w:cs="Arial"/>
        </w:rPr>
        <w:t xml:space="preserve">. The results revealed that the LAI increased with advancement of the successive stages of crop growth, reaching at peak value at 90 DAS and then it started to decline. The increase in LAI was particularly noticeable between 30 to 90 DAS. Maximum LAI (0.65) was measured under application of FYM15+N150+P30 treatment, which was statistically at par with </w:t>
      </w:r>
      <w:r w:rsidRPr="005E2B36">
        <w:rPr>
          <w:rFonts w:ascii="Arial" w:hAnsi="Arial" w:cs="Arial"/>
          <w:lang w:val="en-IN"/>
        </w:rPr>
        <w:t>PMUD7.5+N150+P30 treatment at 30 DAS</w:t>
      </w:r>
      <w:r w:rsidRPr="005E2B36">
        <w:rPr>
          <w:rFonts w:ascii="Arial" w:hAnsi="Arial" w:cs="Arial"/>
        </w:rPr>
        <w:t xml:space="preserve"> and the minimum LAI was measured under the PMUD7.5 treatment.</w:t>
      </w:r>
      <w:r w:rsidRPr="005E2B36">
        <w:rPr>
          <w:rFonts w:ascii="Arial" w:hAnsi="Arial" w:cs="Arial"/>
          <w:b/>
          <w:bCs/>
        </w:rPr>
        <w:t xml:space="preserve"> </w:t>
      </w:r>
      <w:r w:rsidRPr="005E2B36">
        <w:rPr>
          <w:rFonts w:ascii="Arial" w:hAnsi="Arial" w:cs="Arial"/>
        </w:rPr>
        <w:t>At</w:t>
      </w:r>
      <w:r w:rsidRPr="005E2B36">
        <w:rPr>
          <w:rFonts w:ascii="Arial" w:hAnsi="Arial" w:cs="Arial"/>
          <w:b/>
          <w:bCs/>
        </w:rPr>
        <w:t xml:space="preserve"> </w:t>
      </w:r>
      <w:r w:rsidRPr="005E2B36">
        <w:rPr>
          <w:rFonts w:ascii="Arial" w:hAnsi="Arial" w:cs="Arial"/>
        </w:rPr>
        <w:t>all growth stages of wheat crop, LAI under the application of FYM15+N150+P30 was significantly higher than all other treatment.</w:t>
      </w:r>
    </w:p>
    <w:p w14:paraId="2B7A4FDD" w14:textId="77777777" w:rsidR="005E2B36" w:rsidRPr="005E2B36" w:rsidRDefault="005E2B36" w:rsidP="005E2B36">
      <w:pPr>
        <w:pStyle w:val="Body"/>
        <w:rPr>
          <w:rFonts w:ascii="Arial" w:hAnsi="Arial" w:cs="Arial"/>
        </w:rPr>
      </w:pPr>
      <w:r w:rsidRPr="005E2B36">
        <w:rPr>
          <w:rFonts w:ascii="Arial" w:hAnsi="Arial" w:cs="Arial"/>
        </w:rPr>
        <w:tab/>
        <w:t>Among weed management treatments, significantly more and lesser leaf area was measured in weed free and weedy check treatments, respectively. At 30 DAS, maximum LAI (0.62) was measured in weed free treatment, which was statistically at par with both herbicidal treatments</w:t>
      </w:r>
      <w:r w:rsidRPr="005E2B36">
        <w:rPr>
          <w:rFonts w:ascii="Arial" w:hAnsi="Arial" w:cs="Arial"/>
          <w:lang w:val="en-IN"/>
        </w:rPr>
        <w:t xml:space="preserve">. But at further observations weed free treatment was </w:t>
      </w:r>
      <w:r w:rsidRPr="005E2B36">
        <w:rPr>
          <w:rFonts w:ascii="Arial" w:hAnsi="Arial" w:cs="Arial"/>
        </w:rPr>
        <w:t>statistically at par with</w:t>
      </w:r>
      <w:r w:rsidRPr="005E2B36">
        <w:rPr>
          <w:rFonts w:ascii="Arial" w:hAnsi="Arial" w:cs="Arial"/>
          <w:lang w:val="en-IN"/>
        </w:rPr>
        <w:t xml:space="preserve"> 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 treatment only.</w:t>
      </w:r>
    </w:p>
    <w:p w14:paraId="0E569A0B" w14:textId="362E6AC5" w:rsidR="005E2B36" w:rsidRPr="005E2B36" w:rsidRDefault="005E2B36" w:rsidP="005E2B36">
      <w:pPr>
        <w:pStyle w:val="Body"/>
        <w:rPr>
          <w:rFonts w:ascii="Arial" w:hAnsi="Arial" w:cs="Arial"/>
          <w:b/>
          <w:bCs/>
          <w:lang w:val="en-IN"/>
        </w:rPr>
      </w:pPr>
      <w:r w:rsidRPr="005E2B36">
        <w:rPr>
          <w:rFonts w:ascii="Arial" w:hAnsi="Arial" w:cs="Arial"/>
          <w:b/>
          <w:bCs/>
        </w:rPr>
        <w:t xml:space="preserve">Table </w:t>
      </w:r>
      <w:r w:rsidR="007C6564">
        <w:rPr>
          <w:rFonts w:ascii="Arial" w:hAnsi="Arial" w:cs="Arial"/>
          <w:b/>
          <w:bCs/>
        </w:rPr>
        <w:t>4</w:t>
      </w:r>
      <w:r w:rsidRPr="005E2B36">
        <w:rPr>
          <w:rFonts w:ascii="Arial" w:hAnsi="Arial" w:cs="Arial"/>
          <w:b/>
          <w:bCs/>
        </w:rPr>
        <w:t>: Effect of different weed management and long term nutrient management practices on leaf area index of wheat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815"/>
        <w:gridCol w:w="876"/>
        <w:gridCol w:w="876"/>
        <w:gridCol w:w="876"/>
        <w:gridCol w:w="981"/>
      </w:tblGrid>
      <w:tr w:rsidR="005E2B36" w:rsidRPr="005E2B36" w14:paraId="6EF824FE" w14:textId="77777777" w:rsidTr="00EE4D97">
        <w:trPr>
          <w:trHeight w:val="20"/>
        </w:trPr>
        <w:tc>
          <w:tcPr>
            <w:tcW w:w="2858" w:type="pct"/>
            <w:hideMark/>
          </w:tcPr>
          <w:p w14:paraId="2B6059C9"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Treatments</w:t>
            </w:r>
          </w:p>
        </w:tc>
        <w:tc>
          <w:tcPr>
            <w:tcW w:w="2142" w:type="pct"/>
            <w:gridSpan w:val="4"/>
            <w:hideMark/>
          </w:tcPr>
          <w:p w14:paraId="2A6139EE"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Leaf area index</w:t>
            </w:r>
          </w:p>
        </w:tc>
      </w:tr>
      <w:tr w:rsidR="005E2B36" w:rsidRPr="005E2B36" w14:paraId="0D499E48" w14:textId="77777777" w:rsidTr="00EE4D97">
        <w:trPr>
          <w:trHeight w:val="20"/>
        </w:trPr>
        <w:tc>
          <w:tcPr>
            <w:tcW w:w="2858" w:type="pct"/>
            <w:hideMark/>
          </w:tcPr>
          <w:p w14:paraId="40B013B1"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Nutrient management</w:t>
            </w:r>
          </w:p>
        </w:tc>
        <w:tc>
          <w:tcPr>
            <w:tcW w:w="520" w:type="pct"/>
            <w:hideMark/>
          </w:tcPr>
          <w:p w14:paraId="3DF04B09"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30 DAS</w:t>
            </w:r>
          </w:p>
        </w:tc>
        <w:tc>
          <w:tcPr>
            <w:tcW w:w="520" w:type="pct"/>
            <w:hideMark/>
          </w:tcPr>
          <w:p w14:paraId="467B7B06"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60 DAS</w:t>
            </w:r>
          </w:p>
        </w:tc>
        <w:tc>
          <w:tcPr>
            <w:tcW w:w="520" w:type="pct"/>
            <w:hideMark/>
          </w:tcPr>
          <w:p w14:paraId="0A2B7E75"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90 DAS</w:t>
            </w:r>
          </w:p>
        </w:tc>
        <w:tc>
          <w:tcPr>
            <w:tcW w:w="580" w:type="pct"/>
            <w:hideMark/>
          </w:tcPr>
          <w:p w14:paraId="419F09D9"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120 DAS</w:t>
            </w:r>
          </w:p>
        </w:tc>
      </w:tr>
      <w:tr w:rsidR="005E2B36" w:rsidRPr="005E2B36" w14:paraId="4785B8EC" w14:textId="77777777" w:rsidTr="00EE4D97">
        <w:trPr>
          <w:trHeight w:val="20"/>
        </w:trPr>
        <w:tc>
          <w:tcPr>
            <w:tcW w:w="2858" w:type="pct"/>
            <w:hideMark/>
          </w:tcPr>
          <w:p w14:paraId="5C49D87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 xml:space="preserve">N150+P60 </w:t>
            </w:r>
          </w:p>
        </w:tc>
        <w:tc>
          <w:tcPr>
            <w:tcW w:w="520" w:type="pct"/>
            <w:hideMark/>
          </w:tcPr>
          <w:p w14:paraId="180242CC"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0.60</w:t>
            </w:r>
          </w:p>
        </w:tc>
        <w:tc>
          <w:tcPr>
            <w:tcW w:w="520" w:type="pct"/>
            <w:hideMark/>
          </w:tcPr>
          <w:p w14:paraId="29C93F5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3.51</w:t>
            </w:r>
          </w:p>
        </w:tc>
        <w:tc>
          <w:tcPr>
            <w:tcW w:w="520" w:type="pct"/>
            <w:hideMark/>
          </w:tcPr>
          <w:p w14:paraId="28908F8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5.49</w:t>
            </w:r>
          </w:p>
        </w:tc>
        <w:tc>
          <w:tcPr>
            <w:tcW w:w="580" w:type="pct"/>
            <w:hideMark/>
          </w:tcPr>
          <w:p w14:paraId="4CDFF9F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3.64</w:t>
            </w:r>
          </w:p>
        </w:tc>
      </w:tr>
      <w:tr w:rsidR="005E2B36" w:rsidRPr="005E2B36" w14:paraId="7CCE5BB1" w14:textId="77777777" w:rsidTr="00EE4D97">
        <w:trPr>
          <w:trHeight w:val="20"/>
        </w:trPr>
        <w:tc>
          <w:tcPr>
            <w:tcW w:w="2858" w:type="pct"/>
            <w:hideMark/>
          </w:tcPr>
          <w:p w14:paraId="70140C0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w:t>
            </w:r>
          </w:p>
        </w:tc>
        <w:tc>
          <w:tcPr>
            <w:tcW w:w="520" w:type="pct"/>
            <w:hideMark/>
          </w:tcPr>
          <w:p w14:paraId="4C1F322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0.58</w:t>
            </w:r>
          </w:p>
        </w:tc>
        <w:tc>
          <w:tcPr>
            <w:tcW w:w="520" w:type="pct"/>
            <w:hideMark/>
          </w:tcPr>
          <w:p w14:paraId="63D3DD8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2.07</w:t>
            </w:r>
          </w:p>
        </w:tc>
        <w:tc>
          <w:tcPr>
            <w:tcW w:w="520" w:type="pct"/>
            <w:hideMark/>
          </w:tcPr>
          <w:p w14:paraId="51E587D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3.23</w:t>
            </w:r>
          </w:p>
        </w:tc>
        <w:tc>
          <w:tcPr>
            <w:tcW w:w="580" w:type="pct"/>
            <w:hideMark/>
          </w:tcPr>
          <w:p w14:paraId="6D980A4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2.15</w:t>
            </w:r>
          </w:p>
        </w:tc>
      </w:tr>
      <w:tr w:rsidR="005E2B36" w:rsidRPr="005E2B36" w14:paraId="7294C287" w14:textId="77777777" w:rsidTr="00EE4D97">
        <w:trPr>
          <w:trHeight w:val="20"/>
        </w:trPr>
        <w:tc>
          <w:tcPr>
            <w:tcW w:w="2858" w:type="pct"/>
            <w:hideMark/>
          </w:tcPr>
          <w:p w14:paraId="13A08DB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FYM15+N150+P30</w:t>
            </w:r>
          </w:p>
        </w:tc>
        <w:tc>
          <w:tcPr>
            <w:tcW w:w="520" w:type="pct"/>
            <w:hideMark/>
          </w:tcPr>
          <w:p w14:paraId="1169551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0.65</w:t>
            </w:r>
          </w:p>
        </w:tc>
        <w:tc>
          <w:tcPr>
            <w:tcW w:w="520" w:type="pct"/>
            <w:hideMark/>
          </w:tcPr>
          <w:p w14:paraId="10F1076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4.11</w:t>
            </w:r>
          </w:p>
        </w:tc>
        <w:tc>
          <w:tcPr>
            <w:tcW w:w="520" w:type="pct"/>
            <w:hideMark/>
          </w:tcPr>
          <w:p w14:paraId="09B5C3E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6.43</w:t>
            </w:r>
          </w:p>
        </w:tc>
        <w:tc>
          <w:tcPr>
            <w:tcW w:w="580" w:type="pct"/>
            <w:hideMark/>
          </w:tcPr>
          <w:p w14:paraId="1D2A15D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4.27</w:t>
            </w:r>
          </w:p>
        </w:tc>
      </w:tr>
      <w:tr w:rsidR="005E2B36" w:rsidRPr="005E2B36" w14:paraId="0B94F0BF" w14:textId="77777777" w:rsidTr="00EE4D97">
        <w:trPr>
          <w:trHeight w:val="20"/>
        </w:trPr>
        <w:tc>
          <w:tcPr>
            <w:tcW w:w="2858" w:type="pct"/>
            <w:hideMark/>
          </w:tcPr>
          <w:p w14:paraId="4FF7A4A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PM5</w:t>
            </w:r>
          </w:p>
        </w:tc>
        <w:tc>
          <w:tcPr>
            <w:tcW w:w="520" w:type="pct"/>
            <w:hideMark/>
          </w:tcPr>
          <w:p w14:paraId="6A75C04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0.57</w:t>
            </w:r>
          </w:p>
        </w:tc>
        <w:tc>
          <w:tcPr>
            <w:tcW w:w="520" w:type="pct"/>
            <w:hideMark/>
          </w:tcPr>
          <w:p w14:paraId="425EB43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2.10</w:t>
            </w:r>
          </w:p>
        </w:tc>
        <w:tc>
          <w:tcPr>
            <w:tcW w:w="520" w:type="pct"/>
            <w:hideMark/>
          </w:tcPr>
          <w:p w14:paraId="463594C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3.28</w:t>
            </w:r>
          </w:p>
        </w:tc>
        <w:tc>
          <w:tcPr>
            <w:tcW w:w="580" w:type="pct"/>
            <w:hideMark/>
          </w:tcPr>
          <w:p w14:paraId="109A53F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2.18</w:t>
            </w:r>
          </w:p>
        </w:tc>
      </w:tr>
      <w:tr w:rsidR="005E2B36" w:rsidRPr="005E2B36" w14:paraId="3BA2518E" w14:textId="77777777" w:rsidTr="00EE4D97">
        <w:trPr>
          <w:trHeight w:val="20"/>
        </w:trPr>
        <w:tc>
          <w:tcPr>
            <w:tcW w:w="2858" w:type="pct"/>
            <w:hideMark/>
          </w:tcPr>
          <w:p w14:paraId="6BE48F1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PM5+N150+P30</w:t>
            </w:r>
          </w:p>
        </w:tc>
        <w:tc>
          <w:tcPr>
            <w:tcW w:w="520" w:type="pct"/>
            <w:hideMark/>
          </w:tcPr>
          <w:p w14:paraId="3A51B4E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0.62</w:t>
            </w:r>
          </w:p>
        </w:tc>
        <w:tc>
          <w:tcPr>
            <w:tcW w:w="520" w:type="pct"/>
            <w:hideMark/>
          </w:tcPr>
          <w:p w14:paraId="6B94E1A5"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3.72</w:t>
            </w:r>
          </w:p>
        </w:tc>
        <w:tc>
          <w:tcPr>
            <w:tcW w:w="520" w:type="pct"/>
            <w:hideMark/>
          </w:tcPr>
          <w:p w14:paraId="49A162D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5.83</w:t>
            </w:r>
          </w:p>
        </w:tc>
        <w:tc>
          <w:tcPr>
            <w:tcW w:w="580" w:type="pct"/>
            <w:hideMark/>
          </w:tcPr>
          <w:p w14:paraId="4F599B2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3.87</w:t>
            </w:r>
          </w:p>
        </w:tc>
      </w:tr>
      <w:tr w:rsidR="005E2B36" w:rsidRPr="005E2B36" w14:paraId="15A3A77C" w14:textId="77777777" w:rsidTr="00EE4D97">
        <w:trPr>
          <w:trHeight w:val="20"/>
        </w:trPr>
        <w:tc>
          <w:tcPr>
            <w:tcW w:w="2858" w:type="pct"/>
            <w:hideMark/>
          </w:tcPr>
          <w:p w14:paraId="5D1F905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 </w:t>
            </w:r>
          </w:p>
        </w:tc>
        <w:tc>
          <w:tcPr>
            <w:tcW w:w="520" w:type="pct"/>
            <w:hideMark/>
          </w:tcPr>
          <w:p w14:paraId="1EF279E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0.55</w:t>
            </w:r>
          </w:p>
        </w:tc>
        <w:tc>
          <w:tcPr>
            <w:tcW w:w="520" w:type="pct"/>
            <w:hideMark/>
          </w:tcPr>
          <w:p w14:paraId="573B9A9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1.87</w:t>
            </w:r>
          </w:p>
        </w:tc>
        <w:tc>
          <w:tcPr>
            <w:tcW w:w="520" w:type="pct"/>
            <w:hideMark/>
          </w:tcPr>
          <w:p w14:paraId="24A7510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2.93</w:t>
            </w:r>
          </w:p>
        </w:tc>
        <w:tc>
          <w:tcPr>
            <w:tcW w:w="580" w:type="pct"/>
            <w:hideMark/>
          </w:tcPr>
          <w:p w14:paraId="41DB504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1.95</w:t>
            </w:r>
          </w:p>
        </w:tc>
      </w:tr>
      <w:tr w:rsidR="005E2B36" w:rsidRPr="005E2B36" w14:paraId="3800725B" w14:textId="77777777" w:rsidTr="00EE4D97">
        <w:trPr>
          <w:trHeight w:val="20"/>
        </w:trPr>
        <w:tc>
          <w:tcPr>
            <w:tcW w:w="2858" w:type="pct"/>
            <w:hideMark/>
          </w:tcPr>
          <w:p w14:paraId="425D04E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PMUD7.5+N150+P30</w:t>
            </w:r>
          </w:p>
        </w:tc>
        <w:tc>
          <w:tcPr>
            <w:tcW w:w="520" w:type="pct"/>
            <w:hideMark/>
          </w:tcPr>
          <w:p w14:paraId="05920F5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0.64</w:t>
            </w:r>
          </w:p>
        </w:tc>
        <w:tc>
          <w:tcPr>
            <w:tcW w:w="520" w:type="pct"/>
            <w:hideMark/>
          </w:tcPr>
          <w:p w14:paraId="4F63A5B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3.90</w:t>
            </w:r>
          </w:p>
        </w:tc>
        <w:tc>
          <w:tcPr>
            <w:tcW w:w="520" w:type="pct"/>
            <w:hideMark/>
          </w:tcPr>
          <w:p w14:paraId="3CD95C4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6.10</w:t>
            </w:r>
          </w:p>
        </w:tc>
        <w:tc>
          <w:tcPr>
            <w:tcW w:w="580" w:type="pct"/>
            <w:hideMark/>
          </w:tcPr>
          <w:p w14:paraId="79B536B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4.05</w:t>
            </w:r>
          </w:p>
        </w:tc>
      </w:tr>
      <w:tr w:rsidR="005E2B36" w:rsidRPr="005E2B36" w14:paraId="1E88CF24" w14:textId="77777777" w:rsidTr="00EE4D97">
        <w:trPr>
          <w:trHeight w:val="20"/>
        </w:trPr>
        <w:tc>
          <w:tcPr>
            <w:tcW w:w="2858" w:type="pct"/>
            <w:hideMark/>
          </w:tcPr>
          <w:p w14:paraId="042FD45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520" w:type="pct"/>
            <w:hideMark/>
          </w:tcPr>
          <w:p w14:paraId="39F0F74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0.01</w:t>
            </w:r>
          </w:p>
        </w:tc>
        <w:tc>
          <w:tcPr>
            <w:tcW w:w="520" w:type="pct"/>
            <w:hideMark/>
          </w:tcPr>
          <w:p w14:paraId="6C4C109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0.03</w:t>
            </w:r>
          </w:p>
        </w:tc>
        <w:tc>
          <w:tcPr>
            <w:tcW w:w="520" w:type="pct"/>
            <w:hideMark/>
          </w:tcPr>
          <w:p w14:paraId="3D24BBC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0.04</w:t>
            </w:r>
          </w:p>
        </w:tc>
        <w:tc>
          <w:tcPr>
            <w:tcW w:w="580" w:type="pct"/>
            <w:hideMark/>
          </w:tcPr>
          <w:p w14:paraId="4545B6F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0.03</w:t>
            </w:r>
          </w:p>
        </w:tc>
      </w:tr>
      <w:tr w:rsidR="005E2B36" w:rsidRPr="005E2B36" w14:paraId="029BA7A2" w14:textId="77777777" w:rsidTr="00EE4D97">
        <w:trPr>
          <w:trHeight w:val="20"/>
        </w:trPr>
        <w:tc>
          <w:tcPr>
            <w:tcW w:w="2858" w:type="pct"/>
            <w:hideMark/>
          </w:tcPr>
          <w:p w14:paraId="017F4E68" w14:textId="4A1A2B78"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520" w:type="pct"/>
            <w:hideMark/>
          </w:tcPr>
          <w:p w14:paraId="0BEF935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0.02</w:t>
            </w:r>
          </w:p>
        </w:tc>
        <w:tc>
          <w:tcPr>
            <w:tcW w:w="520" w:type="pct"/>
            <w:hideMark/>
          </w:tcPr>
          <w:p w14:paraId="00F46D3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0.09</w:t>
            </w:r>
          </w:p>
        </w:tc>
        <w:tc>
          <w:tcPr>
            <w:tcW w:w="520" w:type="pct"/>
            <w:hideMark/>
          </w:tcPr>
          <w:p w14:paraId="3C0E9895"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0.14</w:t>
            </w:r>
          </w:p>
        </w:tc>
        <w:tc>
          <w:tcPr>
            <w:tcW w:w="580" w:type="pct"/>
            <w:hideMark/>
          </w:tcPr>
          <w:p w14:paraId="170053C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0.09</w:t>
            </w:r>
          </w:p>
        </w:tc>
      </w:tr>
      <w:tr w:rsidR="005E2B36" w:rsidRPr="005E2B36" w14:paraId="7791EA98" w14:textId="77777777" w:rsidTr="00EE4D97">
        <w:trPr>
          <w:trHeight w:val="20"/>
        </w:trPr>
        <w:tc>
          <w:tcPr>
            <w:tcW w:w="2858" w:type="pct"/>
            <w:hideMark/>
          </w:tcPr>
          <w:p w14:paraId="287AA242"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Weed management</w:t>
            </w:r>
          </w:p>
        </w:tc>
        <w:tc>
          <w:tcPr>
            <w:tcW w:w="520" w:type="pct"/>
            <w:hideMark/>
          </w:tcPr>
          <w:p w14:paraId="03AF7E7F" w14:textId="77777777" w:rsidR="005E2B36" w:rsidRPr="005E2B36" w:rsidRDefault="005E2B36" w:rsidP="005E2B36">
            <w:pPr>
              <w:pStyle w:val="Body"/>
              <w:spacing w:after="0"/>
              <w:rPr>
                <w:rFonts w:ascii="Arial" w:hAnsi="Arial" w:cs="Arial"/>
                <w:lang w:val="en-IN"/>
              </w:rPr>
            </w:pPr>
          </w:p>
        </w:tc>
        <w:tc>
          <w:tcPr>
            <w:tcW w:w="520" w:type="pct"/>
            <w:hideMark/>
          </w:tcPr>
          <w:p w14:paraId="7E94814F" w14:textId="77777777" w:rsidR="005E2B36" w:rsidRPr="005E2B36" w:rsidRDefault="005E2B36" w:rsidP="005E2B36">
            <w:pPr>
              <w:pStyle w:val="Body"/>
              <w:spacing w:after="0"/>
              <w:rPr>
                <w:rFonts w:ascii="Arial" w:hAnsi="Arial" w:cs="Arial"/>
                <w:lang w:val="en-IN"/>
              </w:rPr>
            </w:pPr>
          </w:p>
        </w:tc>
        <w:tc>
          <w:tcPr>
            <w:tcW w:w="520" w:type="pct"/>
            <w:hideMark/>
          </w:tcPr>
          <w:p w14:paraId="2231B63A" w14:textId="77777777" w:rsidR="005E2B36" w:rsidRPr="005E2B36" w:rsidRDefault="005E2B36" w:rsidP="005E2B36">
            <w:pPr>
              <w:pStyle w:val="Body"/>
              <w:spacing w:after="0"/>
              <w:rPr>
                <w:rFonts w:ascii="Arial" w:hAnsi="Arial" w:cs="Arial"/>
                <w:lang w:val="en-IN"/>
              </w:rPr>
            </w:pPr>
          </w:p>
        </w:tc>
        <w:tc>
          <w:tcPr>
            <w:tcW w:w="580" w:type="pct"/>
            <w:hideMark/>
          </w:tcPr>
          <w:p w14:paraId="682892BA" w14:textId="77777777" w:rsidR="005E2B36" w:rsidRPr="005E2B36" w:rsidRDefault="005E2B36" w:rsidP="005E2B36">
            <w:pPr>
              <w:pStyle w:val="Body"/>
              <w:spacing w:after="0"/>
              <w:rPr>
                <w:rFonts w:ascii="Arial" w:hAnsi="Arial" w:cs="Arial"/>
                <w:lang w:val="en-IN"/>
              </w:rPr>
            </w:pPr>
          </w:p>
        </w:tc>
      </w:tr>
      <w:tr w:rsidR="005E2B36" w:rsidRPr="005E2B36" w14:paraId="7366D5A6" w14:textId="77777777" w:rsidTr="00EE4D97">
        <w:trPr>
          <w:trHeight w:val="20"/>
        </w:trPr>
        <w:tc>
          <w:tcPr>
            <w:tcW w:w="2858" w:type="pct"/>
            <w:hideMark/>
          </w:tcPr>
          <w:p w14:paraId="33E1C12E"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Pendimethalin</w:t>
            </w:r>
          </w:p>
        </w:tc>
        <w:tc>
          <w:tcPr>
            <w:tcW w:w="520" w:type="pct"/>
            <w:hideMark/>
          </w:tcPr>
          <w:p w14:paraId="76BCD43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0.61</w:t>
            </w:r>
          </w:p>
        </w:tc>
        <w:tc>
          <w:tcPr>
            <w:tcW w:w="520" w:type="pct"/>
            <w:hideMark/>
          </w:tcPr>
          <w:p w14:paraId="4525CE9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2.97</w:t>
            </w:r>
          </w:p>
        </w:tc>
        <w:tc>
          <w:tcPr>
            <w:tcW w:w="520" w:type="pct"/>
            <w:hideMark/>
          </w:tcPr>
          <w:p w14:paraId="56727E4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4.65</w:t>
            </w:r>
          </w:p>
        </w:tc>
        <w:tc>
          <w:tcPr>
            <w:tcW w:w="580" w:type="pct"/>
            <w:hideMark/>
          </w:tcPr>
          <w:p w14:paraId="0163F97D"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3.09</w:t>
            </w:r>
          </w:p>
        </w:tc>
      </w:tr>
      <w:tr w:rsidR="005E2B36" w:rsidRPr="005E2B36" w14:paraId="7651B946" w14:textId="77777777" w:rsidTr="00EE4D97">
        <w:trPr>
          <w:trHeight w:val="20"/>
        </w:trPr>
        <w:tc>
          <w:tcPr>
            <w:tcW w:w="2858" w:type="pct"/>
            <w:hideMark/>
          </w:tcPr>
          <w:p w14:paraId="4B1F25B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w:t>
            </w:r>
          </w:p>
        </w:tc>
        <w:tc>
          <w:tcPr>
            <w:tcW w:w="520" w:type="pct"/>
            <w:hideMark/>
          </w:tcPr>
          <w:p w14:paraId="04F6856C"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0.61</w:t>
            </w:r>
          </w:p>
        </w:tc>
        <w:tc>
          <w:tcPr>
            <w:tcW w:w="520" w:type="pct"/>
            <w:hideMark/>
          </w:tcPr>
          <w:p w14:paraId="00692C9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3.37</w:t>
            </w:r>
          </w:p>
        </w:tc>
        <w:tc>
          <w:tcPr>
            <w:tcW w:w="520" w:type="pct"/>
            <w:hideMark/>
          </w:tcPr>
          <w:p w14:paraId="5DE08B1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5.27</w:t>
            </w:r>
          </w:p>
        </w:tc>
        <w:tc>
          <w:tcPr>
            <w:tcW w:w="580" w:type="pct"/>
            <w:hideMark/>
          </w:tcPr>
          <w:p w14:paraId="0A44392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3.50</w:t>
            </w:r>
          </w:p>
        </w:tc>
      </w:tr>
      <w:tr w:rsidR="005E2B36" w:rsidRPr="005E2B36" w14:paraId="6081E108" w14:textId="77777777" w:rsidTr="00EE4D97">
        <w:trPr>
          <w:trHeight w:val="20"/>
        </w:trPr>
        <w:tc>
          <w:tcPr>
            <w:tcW w:w="2858" w:type="pct"/>
            <w:hideMark/>
          </w:tcPr>
          <w:p w14:paraId="383DBB6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Weedy check</w:t>
            </w:r>
          </w:p>
        </w:tc>
        <w:tc>
          <w:tcPr>
            <w:tcW w:w="520" w:type="pct"/>
            <w:hideMark/>
          </w:tcPr>
          <w:p w14:paraId="334B1365"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0.57</w:t>
            </w:r>
          </w:p>
        </w:tc>
        <w:tc>
          <w:tcPr>
            <w:tcW w:w="520" w:type="pct"/>
            <w:hideMark/>
          </w:tcPr>
          <w:p w14:paraId="6233CD4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2.33</w:t>
            </w:r>
          </w:p>
        </w:tc>
        <w:tc>
          <w:tcPr>
            <w:tcW w:w="520" w:type="pct"/>
            <w:hideMark/>
          </w:tcPr>
          <w:p w14:paraId="7856F07C"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3.64</w:t>
            </w:r>
          </w:p>
        </w:tc>
        <w:tc>
          <w:tcPr>
            <w:tcW w:w="580" w:type="pct"/>
            <w:hideMark/>
          </w:tcPr>
          <w:p w14:paraId="3A54C12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2.42</w:t>
            </w:r>
          </w:p>
        </w:tc>
      </w:tr>
      <w:tr w:rsidR="005E2B36" w:rsidRPr="005E2B36" w14:paraId="0EB14517" w14:textId="77777777" w:rsidTr="00EE4D97">
        <w:trPr>
          <w:trHeight w:val="20"/>
        </w:trPr>
        <w:tc>
          <w:tcPr>
            <w:tcW w:w="2858" w:type="pct"/>
            <w:hideMark/>
          </w:tcPr>
          <w:p w14:paraId="71A2EC2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Weed free</w:t>
            </w:r>
          </w:p>
        </w:tc>
        <w:tc>
          <w:tcPr>
            <w:tcW w:w="520" w:type="pct"/>
            <w:hideMark/>
          </w:tcPr>
          <w:p w14:paraId="1249DAB3"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0.62</w:t>
            </w:r>
          </w:p>
        </w:tc>
        <w:tc>
          <w:tcPr>
            <w:tcW w:w="520" w:type="pct"/>
            <w:hideMark/>
          </w:tcPr>
          <w:p w14:paraId="3657D2B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3.49</w:t>
            </w:r>
          </w:p>
        </w:tc>
        <w:tc>
          <w:tcPr>
            <w:tcW w:w="520" w:type="pct"/>
            <w:hideMark/>
          </w:tcPr>
          <w:p w14:paraId="623C1145"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5.45</w:t>
            </w:r>
          </w:p>
        </w:tc>
        <w:tc>
          <w:tcPr>
            <w:tcW w:w="580" w:type="pct"/>
            <w:hideMark/>
          </w:tcPr>
          <w:p w14:paraId="356F6CE4"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3.62</w:t>
            </w:r>
          </w:p>
        </w:tc>
      </w:tr>
      <w:tr w:rsidR="005E2B36" w:rsidRPr="005E2B36" w14:paraId="5A4C920E" w14:textId="77777777" w:rsidTr="00EE4D97">
        <w:trPr>
          <w:trHeight w:val="20"/>
        </w:trPr>
        <w:tc>
          <w:tcPr>
            <w:tcW w:w="2858" w:type="pct"/>
            <w:hideMark/>
          </w:tcPr>
          <w:p w14:paraId="41B44A2A"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520" w:type="pct"/>
            <w:hideMark/>
          </w:tcPr>
          <w:p w14:paraId="3C8DF9A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0.01</w:t>
            </w:r>
          </w:p>
        </w:tc>
        <w:tc>
          <w:tcPr>
            <w:tcW w:w="520" w:type="pct"/>
            <w:hideMark/>
          </w:tcPr>
          <w:p w14:paraId="2DB092E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0.04</w:t>
            </w:r>
          </w:p>
        </w:tc>
        <w:tc>
          <w:tcPr>
            <w:tcW w:w="520" w:type="pct"/>
            <w:hideMark/>
          </w:tcPr>
          <w:p w14:paraId="6A008A1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0.07</w:t>
            </w:r>
          </w:p>
        </w:tc>
        <w:tc>
          <w:tcPr>
            <w:tcW w:w="580" w:type="pct"/>
            <w:hideMark/>
          </w:tcPr>
          <w:p w14:paraId="31BDD2C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0.04</w:t>
            </w:r>
          </w:p>
        </w:tc>
      </w:tr>
      <w:tr w:rsidR="005E2B36" w:rsidRPr="005E2B36" w14:paraId="3091B2FE" w14:textId="77777777" w:rsidTr="00EE4D97">
        <w:trPr>
          <w:trHeight w:val="20"/>
        </w:trPr>
        <w:tc>
          <w:tcPr>
            <w:tcW w:w="2858" w:type="pct"/>
            <w:hideMark/>
          </w:tcPr>
          <w:p w14:paraId="468C1AE5" w14:textId="11382851"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520" w:type="pct"/>
            <w:hideMark/>
          </w:tcPr>
          <w:p w14:paraId="07F0AE0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0.02</w:t>
            </w:r>
          </w:p>
        </w:tc>
        <w:tc>
          <w:tcPr>
            <w:tcW w:w="520" w:type="pct"/>
            <w:hideMark/>
          </w:tcPr>
          <w:p w14:paraId="3751903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0.13</w:t>
            </w:r>
          </w:p>
        </w:tc>
        <w:tc>
          <w:tcPr>
            <w:tcW w:w="520" w:type="pct"/>
            <w:hideMark/>
          </w:tcPr>
          <w:p w14:paraId="4F16A55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0.20</w:t>
            </w:r>
          </w:p>
        </w:tc>
        <w:tc>
          <w:tcPr>
            <w:tcW w:w="580" w:type="pct"/>
            <w:hideMark/>
          </w:tcPr>
          <w:p w14:paraId="32D1AAC9"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0.14</w:t>
            </w:r>
          </w:p>
        </w:tc>
      </w:tr>
    </w:tbl>
    <w:p w14:paraId="608C892C" w14:textId="77777777" w:rsidR="005E2B36" w:rsidRPr="005E2B36" w:rsidRDefault="005E2B36" w:rsidP="005E2B36">
      <w:pPr>
        <w:pStyle w:val="Body"/>
        <w:rPr>
          <w:rFonts w:ascii="Arial" w:hAnsi="Arial" w:cs="Arial"/>
        </w:rPr>
      </w:pPr>
    </w:p>
    <w:p w14:paraId="0A774118" w14:textId="77777777" w:rsidR="005E2B36" w:rsidRPr="005E2B36" w:rsidRDefault="005E2B36" w:rsidP="005E2B36">
      <w:pPr>
        <w:pStyle w:val="Body"/>
        <w:rPr>
          <w:rFonts w:ascii="Arial" w:hAnsi="Arial" w:cs="Arial"/>
          <w:b/>
          <w:bCs/>
        </w:rPr>
      </w:pPr>
      <w:r w:rsidRPr="005E2B36">
        <w:rPr>
          <w:rFonts w:ascii="Arial" w:hAnsi="Arial" w:cs="Arial"/>
          <w:b/>
          <w:bCs/>
        </w:rPr>
        <w:t>3.4 Number of tillers (No./m</w:t>
      </w:r>
      <w:r w:rsidRPr="005E2B36">
        <w:rPr>
          <w:rFonts w:ascii="Arial" w:hAnsi="Arial" w:cs="Arial"/>
          <w:b/>
          <w:bCs/>
          <w:vertAlign w:val="superscript"/>
        </w:rPr>
        <w:t>2</w:t>
      </w:r>
      <w:r w:rsidRPr="005E2B36">
        <w:rPr>
          <w:rFonts w:ascii="Arial" w:hAnsi="Arial" w:cs="Arial"/>
          <w:b/>
          <w:bCs/>
        </w:rPr>
        <w:t>)</w:t>
      </w:r>
    </w:p>
    <w:p w14:paraId="1C08DC9C" w14:textId="789C89AB" w:rsidR="005E2B36" w:rsidRPr="005E2B36" w:rsidRDefault="005E2B36" w:rsidP="005E2B36">
      <w:pPr>
        <w:pStyle w:val="Body"/>
        <w:rPr>
          <w:rFonts w:ascii="Arial" w:hAnsi="Arial" w:cs="Arial"/>
        </w:rPr>
      </w:pPr>
      <w:r w:rsidRPr="005E2B36">
        <w:rPr>
          <w:rFonts w:ascii="Arial" w:hAnsi="Arial" w:cs="Arial"/>
        </w:rPr>
        <w:lastRenderedPageBreak/>
        <w:tab/>
        <w:t>At various phases of wheat crop growth, the number of tillers per square meter area was measured and data are presented in</w:t>
      </w:r>
      <w:r w:rsidRPr="005E2B36">
        <w:rPr>
          <w:rFonts w:ascii="Arial" w:hAnsi="Arial" w:cs="Arial"/>
          <w:b/>
          <w:bCs/>
        </w:rPr>
        <w:t xml:space="preserve"> </w:t>
      </w:r>
      <w:r w:rsidRPr="005E2B36">
        <w:rPr>
          <w:rFonts w:ascii="Arial" w:hAnsi="Arial" w:cs="Arial"/>
        </w:rPr>
        <w:t xml:space="preserve">Table </w:t>
      </w:r>
      <w:r w:rsidR="007C6564">
        <w:rPr>
          <w:rFonts w:ascii="Arial" w:hAnsi="Arial" w:cs="Arial"/>
        </w:rPr>
        <w:t>5</w:t>
      </w:r>
      <w:r w:rsidRPr="005E2B36">
        <w:rPr>
          <w:rFonts w:ascii="Arial" w:hAnsi="Arial" w:cs="Arial"/>
        </w:rPr>
        <w:t xml:space="preserve">. The highest numbers of tillers were recorded at 60 DAS and thereafter it declined. Application of FYM15+N150+P30 resulted in maximum numbers of tillers per square meter at 60 DAS, which was significantly higher than all other treatments. </w:t>
      </w:r>
      <w:r w:rsidRPr="005E2B36">
        <w:rPr>
          <w:rFonts w:ascii="Arial" w:hAnsi="Arial" w:cs="Arial"/>
          <w:lang w:val="en-IN"/>
        </w:rPr>
        <w:t>Minimum number of tillers per square meter was observed under PMUD7.5 treatment.</w:t>
      </w:r>
      <w:r w:rsidRPr="005E2B36">
        <w:rPr>
          <w:rFonts w:ascii="Arial" w:hAnsi="Arial" w:cs="Arial"/>
        </w:rPr>
        <w:t xml:space="preserve"> Recommended dose of nitrogen and phosphorus application treatment produced higher numbers of tillers per square meter than organic manures alone but lower than organic manures combine with inorganic fertilizers. Similar trend was measured upto harvest.</w:t>
      </w:r>
    </w:p>
    <w:p w14:paraId="1B040A91" w14:textId="77777777" w:rsidR="005E2B36" w:rsidRPr="005E2B36" w:rsidRDefault="005E2B36" w:rsidP="005E2B36">
      <w:pPr>
        <w:pStyle w:val="Body"/>
        <w:rPr>
          <w:rFonts w:ascii="Arial" w:hAnsi="Arial" w:cs="Arial"/>
          <w:lang w:val="en-IN"/>
        </w:rPr>
      </w:pPr>
      <w:r w:rsidRPr="005E2B36">
        <w:rPr>
          <w:rFonts w:ascii="Arial" w:hAnsi="Arial" w:cs="Arial"/>
        </w:rPr>
        <w:tab/>
        <w:t xml:space="preserve">Among various weed management treatments, significantly higher and lower number of tillers per square meter was measured in weed free and weedy check treatments, respectively. Maximum number of tillers was measured in weed free treatment, which was statistically at par with </w:t>
      </w:r>
      <w:r w:rsidRPr="005E2B36">
        <w:rPr>
          <w:rFonts w:ascii="Arial" w:hAnsi="Arial" w:cs="Arial"/>
          <w:lang w:val="en-IN"/>
        </w:rPr>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 treatments at 60 DAS. Similar trend was followed upto harvest stage.</w:t>
      </w:r>
    </w:p>
    <w:p w14:paraId="05161181" w14:textId="425D5204" w:rsidR="005E2B36" w:rsidRPr="005E2B36" w:rsidRDefault="005E2B36" w:rsidP="005E2B36">
      <w:pPr>
        <w:pStyle w:val="Body"/>
        <w:rPr>
          <w:rFonts w:ascii="Arial" w:hAnsi="Arial" w:cs="Arial"/>
          <w:b/>
          <w:bCs/>
          <w:lang w:val="en-IN"/>
        </w:rPr>
      </w:pPr>
      <w:r w:rsidRPr="005E2B36">
        <w:rPr>
          <w:rFonts w:ascii="Arial" w:hAnsi="Arial" w:cs="Arial"/>
          <w:b/>
          <w:bCs/>
        </w:rPr>
        <w:t xml:space="preserve">Table </w:t>
      </w:r>
      <w:r w:rsidR="007C6564">
        <w:rPr>
          <w:rFonts w:ascii="Arial" w:hAnsi="Arial" w:cs="Arial"/>
          <w:b/>
          <w:bCs/>
        </w:rPr>
        <w:t>5</w:t>
      </w:r>
      <w:r w:rsidRPr="005E2B36">
        <w:rPr>
          <w:rFonts w:ascii="Arial" w:hAnsi="Arial" w:cs="Arial"/>
          <w:b/>
          <w:bCs/>
        </w:rPr>
        <w:t>: Effect of different weed management and long term nutrient management practices on number of tillers/m</w:t>
      </w:r>
      <w:r w:rsidRPr="005E2B36">
        <w:rPr>
          <w:rFonts w:ascii="Arial" w:hAnsi="Arial" w:cs="Arial"/>
          <w:b/>
          <w:bCs/>
          <w:vertAlign w:val="superscript"/>
        </w:rPr>
        <w:t>2</w:t>
      </w:r>
      <w:r w:rsidRPr="005E2B36">
        <w:rPr>
          <w:rFonts w:ascii="Arial" w:hAnsi="Arial" w:cs="Arial"/>
          <w:b/>
          <w:bCs/>
        </w:rPr>
        <w:t xml:space="preserve"> of wheat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410"/>
        <w:gridCol w:w="967"/>
        <w:gridCol w:w="967"/>
        <w:gridCol w:w="1080"/>
      </w:tblGrid>
      <w:tr w:rsidR="005E2B36" w:rsidRPr="005E2B36" w14:paraId="0BBCA804" w14:textId="77777777" w:rsidTr="00EE4D97">
        <w:trPr>
          <w:trHeight w:val="20"/>
        </w:trPr>
        <w:tc>
          <w:tcPr>
            <w:tcW w:w="3211" w:type="pct"/>
            <w:hideMark/>
          </w:tcPr>
          <w:p w14:paraId="3AAA3783"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Treatments</w:t>
            </w:r>
          </w:p>
        </w:tc>
        <w:tc>
          <w:tcPr>
            <w:tcW w:w="1789" w:type="pct"/>
            <w:gridSpan w:val="3"/>
            <w:hideMark/>
          </w:tcPr>
          <w:p w14:paraId="2F207887" w14:textId="77777777" w:rsidR="005E2B36" w:rsidRPr="005E2B36" w:rsidRDefault="005E2B36" w:rsidP="005E2B36">
            <w:pPr>
              <w:pStyle w:val="Body"/>
              <w:spacing w:after="0"/>
              <w:rPr>
                <w:rFonts w:ascii="Arial" w:hAnsi="Arial" w:cs="Arial"/>
                <w:b/>
                <w:bCs/>
                <w:lang w:val="en-IN"/>
              </w:rPr>
            </w:pPr>
            <w:r w:rsidRPr="005E2B36">
              <w:rPr>
                <w:rFonts w:ascii="Arial" w:hAnsi="Arial" w:cs="Arial"/>
                <w:b/>
                <w:bCs/>
                <w:lang w:val="en-IN"/>
              </w:rPr>
              <w:t>No. of tillers/m</w:t>
            </w:r>
            <w:r w:rsidRPr="005E2B36">
              <w:rPr>
                <w:rFonts w:ascii="Arial" w:hAnsi="Arial" w:cs="Arial"/>
                <w:b/>
                <w:bCs/>
                <w:vertAlign w:val="superscript"/>
                <w:lang w:val="en-IN"/>
              </w:rPr>
              <w:t>2</w:t>
            </w:r>
          </w:p>
        </w:tc>
      </w:tr>
      <w:tr w:rsidR="005E2B36" w:rsidRPr="005E2B36" w14:paraId="4BA2FD50" w14:textId="77777777" w:rsidTr="00EE4D97">
        <w:trPr>
          <w:trHeight w:val="20"/>
        </w:trPr>
        <w:tc>
          <w:tcPr>
            <w:tcW w:w="3211" w:type="pct"/>
            <w:hideMark/>
          </w:tcPr>
          <w:p w14:paraId="5F86542E"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Nutrient management</w:t>
            </w:r>
          </w:p>
        </w:tc>
        <w:tc>
          <w:tcPr>
            <w:tcW w:w="574" w:type="pct"/>
            <w:hideMark/>
          </w:tcPr>
          <w:p w14:paraId="3F58416D"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60 DAS</w:t>
            </w:r>
          </w:p>
        </w:tc>
        <w:tc>
          <w:tcPr>
            <w:tcW w:w="574" w:type="pct"/>
            <w:hideMark/>
          </w:tcPr>
          <w:p w14:paraId="37D2CED6"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90 DAS</w:t>
            </w:r>
          </w:p>
        </w:tc>
        <w:tc>
          <w:tcPr>
            <w:tcW w:w="641" w:type="pct"/>
            <w:hideMark/>
          </w:tcPr>
          <w:p w14:paraId="2D55B239"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120 DAS</w:t>
            </w:r>
          </w:p>
        </w:tc>
      </w:tr>
      <w:tr w:rsidR="005E2B36" w:rsidRPr="005E2B36" w14:paraId="05472023" w14:textId="77777777" w:rsidTr="00EE4D97">
        <w:trPr>
          <w:trHeight w:val="20"/>
        </w:trPr>
        <w:tc>
          <w:tcPr>
            <w:tcW w:w="3211" w:type="pct"/>
            <w:hideMark/>
          </w:tcPr>
          <w:p w14:paraId="46DCC047"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 xml:space="preserve">N150 + P60 </w:t>
            </w:r>
          </w:p>
        </w:tc>
        <w:tc>
          <w:tcPr>
            <w:tcW w:w="574" w:type="pct"/>
            <w:vAlign w:val="center"/>
            <w:hideMark/>
          </w:tcPr>
          <w:p w14:paraId="1DC931F2" w14:textId="77777777" w:rsidR="005E2B36" w:rsidRPr="005E2B36" w:rsidRDefault="005E2B36" w:rsidP="005E2B36">
            <w:pPr>
              <w:pStyle w:val="Body"/>
              <w:spacing w:after="0"/>
              <w:rPr>
                <w:rFonts w:ascii="Arial" w:hAnsi="Arial" w:cs="Arial"/>
                <w:lang w:val="en-IN"/>
              </w:rPr>
            </w:pPr>
            <w:r w:rsidRPr="005E2B36">
              <w:rPr>
                <w:rFonts w:ascii="Arial" w:hAnsi="Arial" w:cs="Arial"/>
              </w:rPr>
              <w:t>492</w:t>
            </w:r>
          </w:p>
        </w:tc>
        <w:tc>
          <w:tcPr>
            <w:tcW w:w="574" w:type="pct"/>
            <w:vAlign w:val="center"/>
            <w:hideMark/>
          </w:tcPr>
          <w:p w14:paraId="4A8DD5B3" w14:textId="77777777" w:rsidR="005E2B36" w:rsidRPr="005E2B36" w:rsidRDefault="005E2B36" w:rsidP="005E2B36">
            <w:pPr>
              <w:pStyle w:val="Body"/>
              <w:spacing w:after="0"/>
              <w:rPr>
                <w:rFonts w:ascii="Arial" w:hAnsi="Arial" w:cs="Arial"/>
                <w:lang w:val="en-IN"/>
              </w:rPr>
            </w:pPr>
            <w:r w:rsidRPr="005E2B36">
              <w:rPr>
                <w:rFonts w:ascii="Arial" w:hAnsi="Arial" w:cs="Arial"/>
              </w:rPr>
              <w:t>461</w:t>
            </w:r>
          </w:p>
        </w:tc>
        <w:tc>
          <w:tcPr>
            <w:tcW w:w="641" w:type="pct"/>
            <w:vAlign w:val="center"/>
            <w:hideMark/>
          </w:tcPr>
          <w:p w14:paraId="3E4C0420" w14:textId="77777777" w:rsidR="005E2B36" w:rsidRPr="005E2B36" w:rsidRDefault="005E2B36" w:rsidP="005E2B36">
            <w:pPr>
              <w:pStyle w:val="Body"/>
              <w:spacing w:after="0"/>
              <w:rPr>
                <w:rFonts w:ascii="Arial" w:hAnsi="Arial" w:cs="Arial"/>
                <w:lang w:val="en-IN"/>
              </w:rPr>
            </w:pPr>
            <w:r w:rsidRPr="005E2B36">
              <w:rPr>
                <w:rFonts w:ascii="Arial" w:hAnsi="Arial" w:cs="Arial"/>
              </w:rPr>
              <w:t>432</w:t>
            </w:r>
          </w:p>
        </w:tc>
      </w:tr>
      <w:tr w:rsidR="005E2B36" w:rsidRPr="005E2B36" w14:paraId="28512ED9" w14:textId="77777777" w:rsidTr="00EE4D97">
        <w:trPr>
          <w:trHeight w:val="20"/>
        </w:trPr>
        <w:tc>
          <w:tcPr>
            <w:tcW w:w="3211" w:type="pct"/>
            <w:hideMark/>
          </w:tcPr>
          <w:p w14:paraId="14A89065"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w:t>
            </w:r>
          </w:p>
        </w:tc>
        <w:tc>
          <w:tcPr>
            <w:tcW w:w="574" w:type="pct"/>
            <w:vAlign w:val="center"/>
            <w:hideMark/>
          </w:tcPr>
          <w:p w14:paraId="21B83694" w14:textId="77777777" w:rsidR="005E2B36" w:rsidRPr="005E2B36" w:rsidRDefault="005E2B36" w:rsidP="005E2B36">
            <w:pPr>
              <w:pStyle w:val="Body"/>
              <w:spacing w:after="0"/>
              <w:rPr>
                <w:rFonts w:ascii="Arial" w:hAnsi="Arial" w:cs="Arial"/>
                <w:lang w:val="en-IN"/>
              </w:rPr>
            </w:pPr>
            <w:r w:rsidRPr="005E2B36">
              <w:rPr>
                <w:rFonts w:ascii="Arial" w:hAnsi="Arial" w:cs="Arial"/>
              </w:rPr>
              <w:t>289</w:t>
            </w:r>
          </w:p>
        </w:tc>
        <w:tc>
          <w:tcPr>
            <w:tcW w:w="574" w:type="pct"/>
            <w:vAlign w:val="center"/>
            <w:hideMark/>
          </w:tcPr>
          <w:p w14:paraId="331294F9" w14:textId="77777777" w:rsidR="005E2B36" w:rsidRPr="005E2B36" w:rsidRDefault="005E2B36" w:rsidP="005E2B36">
            <w:pPr>
              <w:pStyle w:val="Body"/>
              <w:spacing w:after="0"/>
              <w:rPr>
                <w:rFonts w:ascii="Arial" w:hAnsi="Arial" w:cs="Arial"/>
                <w:lang w:val="en-IN"/>
              </w:rPr>
            </w:pPr>
            <w:r w:rsidRPr="005E2B36">
              <w:rPr>
                <w:rFonts w:ascii="Arial" w:hAnsi="Arial" w:cs="Arial"/>
              </w:rPr>
              <w:t>270</w:t>
            </w:r>
          </w:p>
        </w:tc>
        <w:tc>
          <w:tcPr>
            <w:tcW w:w="641" w:type="pct"/>
            <w:vAlign w:val="center"/>
            <w:hideMark/>
          </w:tcPr>
          <w:p w14:paraId="6AE9D9B0" w14:textId="77777777" w:rsidR="005E2B36" w:rsidRPr="005E2B36" w:rsidRDefault="005E2B36" w:rsidP="005E2B36">
            <w:pPr>
              <w:pStyle w:val="Body"/>
              <w:spacing w:after="0"/>
              <w:rPr>
                <w:rFonts w:ascii="Arial" w:hAnsi="Arial" w:cs="Arial"/>
                <w:lang w:val="en-IN"/>
              </w:rPr>
            </w:pPr>
            <w:r w:rsidRPr="005E2B36">
              <w:rPr>
                <w:rFonts w:ascii="Arial" w:hAnsi="Arial" w:cs="Arial"/>
              </w:rPr>
              <w:t>253</w:t>
            </w:r>
          </w:p>
        </w:tc>
      </w:tr>
      <w:tr w:rsidR="005E2B36" w:rsidRPr="005E2B36" w14:paraId="5B1B7A8F" w14:textId="77777777" w:rsidTr="00EE4D97">
        <w:trPr>
          <w:trHeight w:val="20"/>
        </w:trPr>
        <w:tc>
          <w:tcPr>
            <w:tcW w:w="3211" w:type="pct"/>
            <w:hideMark/>
          </w:tcPr>
          <w:p w14:paraId="4D7F02B0"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FYM15+N150+P30</w:t>
            </w:r>
          </w:p>
        </w:tc>
        <w:tc>
          <w:tcPr>
            <w:tcW w:w="574" w:type="pct"/>
            <w:vAlign w:val="center"/>
            <w:hideMark/>
          </w:tcPr>
          <w:p w14:paraId="1C96FB32" w14:textId="77777777" w:rsidR="005E2B36" w:rsidRPr="005E2B36" w:rsidRDefault="005E2B36" w:rsidP="005E2B36">
            <w:pPr>
              <w:pStyle w:val="Body"/>
              <w:spacing w:after="0"/>
              <w:rPr>
                <w:rFonts w:ascii="Arial" w:hAnsi="Arial" w:cs="Arial"/>
                <w:lang w:val="en-IN"/>
              </w:rPr>
            </w:pPr>
            <w:r w:rsidRPr="005E2B36">
              <w:rPr>
                <w:rFonts w:ascii="Arial" w:hAnsi="Arial" w:cs="Arial"/>
              </w:rPr>
              <w:t>578</w:t>
            </w:r>
          </w:p>
        </w:tc>
        <w:tc>
          <w:tcPr>
            <w:tcW w:w="574" w:type="pct"/>
            <w:vAlign w:val="center"/>
            <w:hideMark/>
          </w:tcPr>
          <w:p w14:paraId="672F7E29" w14:textId="77777777" w:rsidR="005E2B36" w:rsidRPr="005E2B36" w:rsidRDefault="005E2B36" w:rsidP="005E2B36">
            <w:pPr>
              <w:pStyle w:val="Body"/>
              <w:spacing w:after="0"/>
              <w:rPr>
                <w:rFonts w:ascii="Arial" w:hAnsi="Arial" w:cs="Arial"/>
                <w:lang w:val="en-IN"/>
              </w:rPr>
            </w:pPr>
            <w:r w:rsidRPr="005E2B36">
              <w:rPr>
                <w:rFonts w:ascii="Arial" w:hAnsi="Arial" w:cs="Arial"/>
              </w:rPr>
              <w:t>541</w:t>
            </w:r>
          </w:p>
        </w:tc>
        <w:tc>
          <w:tcPr>
            <w:tcW w:w="641" w:type="pct"/>
            <w:vAlign w:val="center"/>
            <w:hideMark/>
          </w:tcPr>
          <w:p w14:paraId="2407D24C" w14:textId="77777777" w:rsidR="005E2B36" w:rsidRPr="005E2B36" w:rsidRDefault="005E2B36" w:rsidP="005E2B36">
            <w:pPr>
              <w:pStyle w:val="Body"/>
              <w:spacing w:after="0"/>
              <w:rPr>
                <w:rFonts w:ascii="Arial" w:hAnsi="Arial" w:cs="Arial"/>
                <w:lang w:val="en-IN"/>
              </w:rPr>
            </w:pPr>
            <w:r w:rsidRPr="005E2B36">
              <w:rPr>
                <w:rFonts w:ascii="Arial" w:hAnsi="Arial" w:cs="Arial"/>
              </w:rPr>
              <w:t>507</w:t>
            </w:r>
          </w:p>
        </w:tc>
      </w:tr>
      <w:tr w:rsidR="005E2B36" w:rsidRPr="005E2B36" w14:paraId="0BC5DAA4" w14:textId="77777777" w:rsidTr="00EE4D97">
        <w:trPr>
          <w:trHeight w:val="20"/>
        </w:trPr>
        <w:tc>
          <w:tcPr>
            <w:tcW w:w="3211" w:type="pct"/>
            <w:hideMark/>
          </w:tcPr>
          <w:p w14:paraId="4839AEB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 5</w:t>
            </w:r>
          </w:p>
        </w:tc>
        <w:tc>
          <w:tcPr>
            <w:tcW w:w="574" w:type="pct"/>
            <w:vAlign w:val="center"/>
            <w:hideMark/>
          </w:tcPr>
          <w:p w14:paraId="67EFA7F8" w14:textId="77777777" w:rsidR="005E2B36" w:rsidRPr="005E2B36" w:rsidRDefault="005E2B36" w:rsidP="005E2B36">
            <w:pPr>
              <w:pStyle w:val="Body"/>
              <w:spacing w:after="0"/>
              <w:rPr>
                <w:rFonts w:ascii="Arial" w:hAnsi="Arial" w:cs="Arial"/>
                <w:lang w:val="en-IN"/>
              </w:rPr>
            </w:pPr>
            <w:r w:rsidRPr="005E2B36">
              <w:rPr>
                <w:rFonts w:ascii="Arial" w:hAnsi="Arial" w:cs="Arial"/>
              </w:rPr>
              <w:t>421</w:t>
            </w:r>
          </w:p>
        </w:tc>
        <w:tc>
          <w:tcPr>
            <w:tcW w:w="574" w:type="pct"/>
            <w:vAlign w:val="center"/>
            <w:hideMark/>
          </w:tcPr>
          <w:p w14:paraId="700BD5F8" w14:textId="77777777" w:rsidR="005E2B36" w:rsidRPr="005E2B36" w:rsidRDefault="005E2B36" w:rsidP="005E2B36">
            <w:pPr>
              <w:pStyle w:val="Body"/>
              <w:spacing w:after="0"/>
              <w:rPr>
                <w:rFonts w:ascii="Arial" w:hAnsi="Arial" w:cs="Arial"/>
                <w:lang w:val="en-IN"/>
              </w:rPr>
            </w:pPr>
            <w:r w:rsidRPr="005E2B36">
              <w:rPr>
                <w:rFonts w:ascii="Arial" w:hAnsi="Arial" w:cs="Arial"/>
              </w:rPr>
              <w:t>394</w:t>
            </w:r>
          </w:p>
        </w:tc>
        <w:tc>
          <w:tcPr>
            <w:tcW w:w="641" w:type="pct"/>
            <w:vAlign w:val="center"/>
            <w:hideMark/>
          </w:tcPr>
          <w:p w14:paraId="111C751F" w14:textId="77777777" w:rsidR="005E2B36" w:rsidRPr="005E2B36" w:rsidRDefault="005E2B36" w:rsidP="005E2B36">
            <w:pPr>
              <w:pStyle w:val="Body"/>
              <w:spacing w:after="0"/>
              <w:rPr>
                <w:rFonts w:ascii="Arial" w:hAnsi="Arial" w:cs="Arial"/>
                <w:lang w:val="en-IN"/>
              </w:rPr>
            </w:pPr>
            <w:r w:rsidRPr="005E2B36">
              <w:rPr>
                <w:rFonts w:ascii="Arial" w:hAnsi="Arial" w:cs="Arial"/>
              </w:rPr>
              <w:t>369</w:t>
            </w:r>
          </w:p>
        </w:tc>
      </w:tr>
      <w:tr w:rsidR="005E2B36" w:rsidRPr="005E2B36" w14:paraId="6FAE77DA" w14:textId="77777777" w:rsidTr="00EE4D97">
        <w:trPr>
          <w:trHeight w:val="20"/>
        </w:trPr>
        <w:tc>
          <w:tcPr>
            <w:tcW w:w="3211" w:type="pct"/>
            <w:hideMark/>
          </w:tcPr>
          <w:p w14:paraId="406177C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PM5+N150+P30</w:t>
            </w:r>
          </w:p>
        </w:tc>
        <w:tc>
          <w:tcPr>
            <w:tcW w:w="574" w:type="pct"/>
            <w:vAlign w:val="center"/>
            <w:hideMark/>
          </w:tcPr>
          <w:p w14:paraId="763D01F4" w14:textId="77777777" w:rsidR="005E2B36" w:rsidRPr="005E2B36" w:rsidRDefault="005E2B36" w:rsidP="005E2B36">
            <w:pPr>
              <w:pStyle w:val="Body"/>
              <w:spacing w:after="0"/>
              <w:rPr>
                <w:rFonts w:ascii="Arial" w:hAnsi="Arial" w:cs="Arial"/>
                <w:lang w:val="en-IN"/>
              </w:rPr>
            </w:pPr>
            <w:r w:rsidRPr="005E2B36">
              <w:rPr>
                <w:rFonts w:ascii="Arial" w:hAnsi="Arial" w:cs="Arial"/>
              </w:rPr>
              <w:t>524</w:t>
            </w:r>
          </w:p>
        </w:tc>
        <w:tc>
          <w:tcPr>
            <w:tcW w:w="574" w:type="pct"/>
            <w:vAlign w:val="center"/>
            <w:hideMark/>
          </w:tcPr>
          <w:p w14:paraId="1D80E6BA" w14:textId="77777777" w:rsidR="005E2B36" w:rsidRPr="005E2B36" w:rsidRDefault="005E2B36" w:rsidP="005E2B36">
            <w:pPr>
              <w:pStyle w:val="Body"/>
              <w:spacing w:after="0"/>
              <w:rPr>
                <w:rFonts w:ascii="Arial" w:hAnsi="Arial" w:cs="Arial"/>
                <w:lang w:val="en-IN"/>
              </w:rPr>
            </w:pPr>
            <w:r w:rsidRPr="005E2B36">
              <w:rPr>
                <w:rFonts w:ascii="Arial" w:hAnsi="Arial" w:cs="Arial"/>
              </w:rPr>
              <w:t>491</w:t>
            </w:r>
          </w:p>
        </w:tc>
        <w:tc>
          <w:tcPr>
            <w:tcW w:w="641" w:type="pct"/>
            <w:vAlign w:val="center"/>
            <w:hideMark/>
          </w:tcPr>
          <w:p w14:paraId="7520356C" w14:textId="77777777" w:rsidR="005E2B36" w:rsidRPr="005E2B36" w:rsidRDefault="005E2B36" w:rsidP="005E2B36">
            <w:pPr>
              <w:pStyle w:val="Body"/>
              <w:spacing w:after="0"/>
              <w:rPr>
                <w:rFonts w:ascii="Arial" w:hAnsi="Arial" w:cs="Arial"/>
                <w:lang w:val="en-IN"/>
              </w:rPr>
            </w:pPr>
            <w:r w:rsidRPr="005E2B36">
              <w:rPr>
                <w:rFonts w:ascii="Arial" w:hAnsi="Arial" w:cs="Arial"/>
              </w:rPr>
              <w:t>460</w:t>
            </w:r>
          </w:p>
        </w:tc>
      </w:tr>
      <w:tr w:rsidR="005E2B36" w:rsidRPr="005E2B36" w14:paraId="48A62B5F" w14:textId="77777777" w:rsidTr="00EE4D97">
        <w:trPr>
          <w:trHeight w:val="20"/>
        </w:trPr>
        <w:tc>
          <w:tcPr>
            <w:tcW w:w="3211" w:type="pct"/>
            <w:hideMark/>
          </w:tcPr>
          <w:p w14:paraId="1338DDB6"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w:t>
            </w:r>
          </w:p>
        </w:tc>
        <w:tc>
          <w:tcPr>
            <w:tcW w:w="574" w:type="pct"/>
            <w:vAlign w:val="center"/>
            <w:hideMark/>
          </w:tcPr>
          <w:p w14:paraId="079E37CF" w14:textId="77777777" w:rsidR="005E2B36" w:rsidRPr="005E2B36" w:rsidRDefault="005E2B36" w:rsidP="005E2B36">
            <w:pPr>
              <w:pStyle w:val="Body"/>
              <w:spacing w:after="0"/>
              <w:rPr>
                <w:rFonts w:ascii="Arial" w:hAnsi="Arial" w:cs="Arial"/>
                <w:lang w:val="en-IN"/>
              </w:rPr>
            </w:pPr>
            <w:r w:rsidRPr="005E2B36">
              <w:rPr>
                <w:rFonts w:ascii="Arial" w:hAnsi="Arial" w:cs="Arial"/>
              </w:rPr>
              <w:t>263</w:t>
            </w:r>
          </w:p>
        </w:tc>
        <w:tc>
          <w:tcPr>
            <w:tcW w:w="574" w:type="pct"/>
            <w:vAlign w:val="center"/>
            <w:hideMark/>
          </w:tcPr>
          <w:p w14:paraId="5BCFA583" w14:textId="77777777" w:rsidR="005E2B36" w:rsidRPr="005E2B36" w:rsidRDefault="005E2B36" w:rsidP="005E2B36">
            <w:pPr>
              <w:pStyle w:val="Body"/>
              <w:spacing w:after="0"/>
              <w:rPr>
                <w:rFonts w:ascii="Arial" w:hAnsi="Arial" w:cs="Arial"/>
                <w:lang w:val="en-IN"/>
              </w:rPr>
            </w:pPr>
            <w:r w:rsidRPr="005E2B36">
              <w:rPr>
                <w:rFonts w:ascii="Arial" w:hAnsi="Arial" w:cs="Arial"/>
              </w:rPr>
              <w:t>246</w:t>
            </w:r>
          </w:p>
        </w:tc>
        <w:tc>
          <w:tcPr>
            <w:tcW w:w="641" w:type="pct"/>
            <w:vAlign w:val="center"/>
            <w:hideMark/>
          </w:tcPr>
          <w:p w14:paraId="480D7DF6" w14:textId="77777777" w:rsidR="005E2B36" w:rsidRPr="005E2B36" w:rsidRDefault="005E2B36" w:rsidP="005E2B36">
            <w:pPr>
              <w:pStyle w:val="Body"/>
              <w:spacing w:after="0"/>
              <w:rPr>
                <w:rFonts w:ascii="Arial" w:hAnsi="Arial" w:cs="Arial"/>
                <w:lang w:val="en-IN"/>
              </w:rPr>
            </w:pPr>
            <w:r w:rsidRPr="005E2B36">
              <w:rPr>
                <w:rFonts w:ascii="Arial" w:hAnsi="Arial" w:cs="Arial"/>
              </w:rPr>
              <w:t>230</w:t>
            </w:r>
          </w:p>
        </w:tc>
      </w:tr>
      <w:tr w:rsidR="005E2B36" w:rsidRPr="005E2B36" w14:paraId="1B59A322" w14:textId="77777777" w:rsidTr="00EE4D97">
        <w:trPr>
          <w:trHeight w:val="20"/>
        </w:trPr>
        <w:tc>
          <w:tcPr>
            <w:tcW w:w="3211" w:type="pct"/>
            <w:hideMark/>
          </w:tcPr>
          <w:p w14:paraId="29DAAFA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PMUD7.5+N150+P30</w:t>
            </w:r>
          </w:p>
        </w:tc>
        <w:tc>
          <w:tcPr>
            <w:tcW w:w="574" w:type="pct"/>
            <w:vAlign w:val="center"/>
            <w:hideMark/>
          </w:tcPr>
          <w:p w14:paraId="45919932" w14:textId="77777777" w:rsidR="005E2B36" w:rsidRPr="005E2B36" w:rsidRDefault="005E2B36" w:rsidP="005E2B36">
            <w:pPr>
              <w:pStyle w:val="Body"/>
              <w:spacing w:after="0"/>
              <w:rPr>
                <w:rFonts w:ascii="Arial" w:hAnsi="Arial" w:cs="Arial"/>
                <w:lang w:val="en-IN"/>
              </w:rPr>
            </w:pPr>
            <w:r w:rsidRPr="005E2B36">
              <w:rPr>
                <w:rFonts w:ascii="Arial" w:hAnsi="Arial" w:cs="Arial"/>
              </w:rPr>
              <w:t>546</w:t>
            </w:r>
          </w:p>
        </w:tc>
        <w:tc>
          <w:tcPr>
            <w:tcW w:w="574" w:type="pct"/>
            <w:vAlign w:val="center"/>
            <w:hideMark/>
          </w:tcPr>
          <w:p w14:paraId="7DAEF2D8" w14:textId="77777777" w:rsidR="005E2B36" w:rsidRPr="005E2B36" w:rsidRDefault="005E2B36" w:rsidP="005E2B36">
            <w:pPr>
              <w:pStyle w:val="Body"/>
              <w:spacing w:after="0"/>
              <w:rPr>
                <w:rFonts w:ascii="Arial" w:hAnsi="Arial" w:cs="Arial"/>
                <w:lang w:val="en-IN"/>
              </w:rPr>
            </w:pPr>
            <w:r w:rsidRPr="005E2B36">
              <w:rPr>
                <w:rFonts w:ascii="Arial" w:hAnsi="Arial" w:cs="Arial"/>
              </w:rPr>
              <w:t>512</w:t>
            </w:r>
          </w:p>
        </w:tc>
        <w:tc>
          <w:tcPr>
            <w:tcW w:w="641" w:type="pct"/>
            <w:vAlign w:val="center"/>
            <w:hideMark/>
          </w:tcPr>
          <w:p w14:paraId="3BA746F3" w14:textId="77777777" w:rsidR="005E2B36" w:rsidRPr="005E2B36" w:rsidRDefault="005E2B36" w:rsidP="005E2B36">
            <w:pPr>
              <w:pStyle w:val="Body"/>
              <w:spacing w:after="0"/>
              <w:rPr>
                <w:rFonts w:ascii="Arial" w:hAnsi="Arial" w:cs="Arial"/>
                <w:lang w:val="en-IN"/>
              </w:rPr>
            </w:pPr>
            <w:r w:rsidRPr="005E2B36">
              <w:rPr>
                <w:rFonts w:ascii="Arial" w:hAnsi="Arial" w:cs="Arial"/>
              </w:rPr>
              <w:t>479</w:t>
            </w:r>
          </w:p>
        </w:tc>
      </w:tr>
      <w:tr w:rsidR="005E2B36" w:rsidRPr="005E2B36" w14:paraId="2CB39D7E" w14:textId="77777777" w:rsidTr="00EE4D97">
        <w:trPr>
          <w:trHeight w:val="20"/>
        </w:trPr>
        <w:tc>
          <w:tcPr>
            <w:tcW w:w="3211" w:type="pct"/>
            <w:hideMark/>
          </w:tcPr>
          <w:p w14:paraId="58D4146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574" w:type="pct"/>
            <w:vAlign w:val="center"/>
            <w:hideMark/>
          </w:tcPr>
          <w:p w14:paraId="5B20D24B" w14:textId="77777777" w:rsidR="005E2B36" w:rsidRPr="005E2B36" w:rsidRDefault="005E2B36" w:rsidP="005E2B36">
            <w:pPr>
              <w:pStyle w:val="Body"/>
              <w:spacing w:after="0"/>
              <w:rPr>
                <w:rFonts w:ascii="Arial" w:hAnsi="Arial" w:cs="Arial"/>
                <w:lang w:val="en-IN"/>
              </w:rPr>
            </w:pPr>
            <w:r w:rsidRPr="005E2B36">
              <w:rPr>
                <w:rFonts w:ascii="Arial" w:hAnsi="Arial" w:cs="Arial"/>
              </w:rPr>
              <w:t>7.2</w:t>
            </w:r>
          </w:p>
        </w:tc>
        <w:tc>
          <w:tcPr>
            <w:tcW w:w="574" w:type="pct"/>
            <w:vAlign w:val="center"/>
            <w:hideMark/>
          </w:tcPr>
          <w:p w14:paraId="15307DA3" w14:textId="77777777" w:rsidR="005E2B36" w:rsidRPr="005E2B36" w:rsidRDefault="005E2B36" w:rsidP="005E2B36">
            <w:pPr>
              <w:pStyle w:val="Body"/>
              <w:spacing w:after="0"/>
              <w:rPr>
                <w:rFonts w:ascii="Arial" w:hAnsi="Arial" w:cs="Arial"/>
                <w:lang w:val="en-IN"/>
              </w:rPr>
            </w:pPr>
            <w:r w:rsidRPr="005E2B36">
              <w:rPr>
                <w:rFonts w:ascii="Arial" w:hAnsi="Arial" w:cs="Arial"/>
              </w:rPr>
              <w:t>6.8</w:t>
            </w:r>
          </w:p>
        </w:tc>
        <w:tc>
          <w:tcPr>
            <w:tcW w:w="641" w:type="pct"/>
            <w:vAlign w:val="center"/>
            <w:hideMark/>
          </w:tcPr>
          <w:p w14:paraId="00508965" w14:textId="77777777" w:rsidR="005E2B36" w:rsidRPr="005E2B36" w:rsidRDefault="005E2B36" w:rsidP="005E2B36">
            <w:pPr>
              <w:pStyle w:val="Body"/>
              <w:spacing w:after="0"/>
              <w:rPr>
                <w:rFonts w:ascii="Arial" w:hAnsi="Arial" w:cs="Arial"/>
                <w:lang w:val="en-IN"/>
              </w:rPr>
            </w:pPr>
            <w:r w:rsidRPr="005E2B36">
              <w:rPr>
                <w:rFonts w:ascii="Arial" w:hAnsi="Arial" w:cs="Arial"/>
              </w:rPr>
              <w:t>6.3</w:t>
            </w:r>
          </w:p>
        </w:tc>
      </w:tr>
      <w:tr w:rsidR="005E2B36" w:rsidRPr="005E2B36" w14:paraId="48E0E924" w14:textId="77777777" w:rsidTr="00EE4D97">
        <w:trPr>
          <w:trHeight w:val="20"/>
        </w:trPr>
        <w:tc>
          <w:tcPr>
            <w:tcW w:w="3211" w:type="pct"/>
            <w:hideMark/>
          </w:tcPr>
          <w:p w14:paraId="01ADAE4A" w14:textId="79A16AE2"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574" w:type="pct"/>
            <w:vAlign w:val="center"/>
          </w:tcPr>
          <w:p w14:paraId="7F0401A1" w14:textId="77777777" w:rsidR="005E2B36" w:rsidRPr="005E2B36" w:rsidRDefault="005E2B36" w:rsidP="005E2B36">
            <w:pPr>
              <w:pStyle w:val="Body"/>
              <w:spacing w:after="0"/>
              <w:rPr>
                <w:rFonts w:ascii="Arial" w:hAnsi="Arial" w:cs="Arial"/>
                <w:lang w:val="en-IN"/>
              </w:rPr>
            </w:pPr>
            <w:r w:rsidRPr="005E2B36">
              <w:rPr>
                <w:rFonts w:ascii="Arial" w:hAnsi="Arial" w:cs="Arial"/>
              </w:rPr>
              <w:t>21.9</w:t>
            </w:r>
          </w:p>
        </w:tc>
        <w:tc>
          <w:tcPr>
            <w:tcW w:w="574" w:type="pct"/>
            <w:vAlign w:val="center"/>
          </w:tcPr>
          <w:p w14:paraId="57BF78E5" w14:textId="77777777" w:rsidR="005E2B36" w:rsidRPr="005E2B36" w:rsidRDefault="005E2B36" w:rsidP="005E2B36">
            <w:pPr>
              <w:pStyle w:val="Body"/>
              <w:spacing w:after="0"/>
              <w:rPr>
                <w:rFonts w:ascii="Arial" w:hAnsi="Arial" w:cs="Arial"/>
                <w:lang w:val="en-IN"/>
              </w:rPr>
            </w:pPr>
            <w:r w:rsidRPr="005E2B36">
              <w:rPr>
                <w:rFonts w:ascii="Arial" w:hAnsi="Arial" w:cs="Arial"/>
              </w:rPr>
              <w:t>20.5</w:t>
            </w:r>
          </w:p>
        </w:tc>
        <w:tc>
          <w:tcPr>
            <w:tcW w:w="641" w:type="pct"/>
            <w:vAlign w:val="center"/>
          </w:tcPr>
          <w:p w14:paraId="678DE040" w14:textId="77777777" w:rsidR="005E2B36" w:rsidRPr="005E2B36" w:rsidRDefault="005E2B36" w:rsidP="005E2B36">
            <w:pPr>
              <w:pStyle w:val="Body"/>
              <w:spacing w:after="0"/>
              <w:rPr>
                <w:rFonts w:ascii="Arial" w:hAnsi="Arial" w:cs="Arial"/>
                <w:lang w:val="en-IN"/>
              </w:rPr>
            </w:pPr>
            <w:r w:rsidRPr="005E2B36">
              <w:rPr>
                <w:rFonts w:ascii="Arial" w:hAnsi="Arial" w:cs="Arial"/>
              </w:rPr>
              <w:t>19.2</w:t>
            </w:r>
          </w:p>
        </w:tc>
      </w:tr>
      <w:tr w:rsidR="005E2B36" w:rsidRPr="005E2B36" w14:paraId="08732433" w14:textId="77777777" w:rsidTr="00EE4D97">
        <w:trPr>
          <w:trHeight w:val="20"/>
        </w:trPr>
        <w:tc>
          <w:tcPr>
            <w:tcW w:w="3211" w:type="pct"/>
            <w:hideMark/>
          </w:tcPr>
          <w:p w14:paraId="775CE783" w14:textId="77777777" w:rsidR="005E2B36" w:rsidRPr="005E2B36" w:rsidRDefault="005E2B36" w:rsidP="005E2B36">
            <w:pPr>
              <w:pStyle w:val="Body"/>
              <w:spacing w:after="0"/>
              <w:rPr>
                <w:rFonts w:ascii="Arial" w:hAnsi="Arial" w:cs="Arial"/>
                <w:lang w:val="en-IN"/>
              </w:rPr>
            </w:pPr>
            <w:r w:rsidRPr="005E2B36">
              <w:rPr>
                <w:rFonts w:ascii="Arial" w:hAnsi="Arial" w:cs="Arial"/>
                <w:b/>
                <w:bCs/>
                <w:lang w:val="en-IN"/>
              </w:rPr>
              <w:t>Weed management</w:t>
            </w:r>
          </w:p>
        </w:tc>
        <w:tc>
          <w:tcPr>
            <w:tcW w:w="574" w:type="pct"/>
            <w:vAlign w:val="center"/>
          </w:tcPr>
          <w:p w14:paraId="422A79D6" w14:textId="77777777" w:rsidR="005E2B36" w:rsidRPr="005E2B36" w:rsidRDefault="005E2B36" w:rsidP="005E2B36">
            <w:pPr>
              <w:pStyle w:val="Body"/>
              <w:spacing w:after="0"/>
              <w:rPr>
                <w:rFonts w:ascii="Arial" w:hAnsi="Arial" w:cs="Arial"/>
                <w:lang w:val="en-IN"/>
              </w:rPr>
            </w:pPr>
          </w:p>
        </w:tc>
        <w:tc>
          <w:tcPr>
            <w:tcW w:w="574" w:type="pct"/>
            <w:vAlign w:val="center"/>
          </w:tcPr>
          <w:p w14:paraId="7290DA49" w14:textId="77777777" w:rsidR="005E2B36" w:rsidRPr="005E2B36" w:rsidRDefault="005E2B36" w:rsidP="005E2B36">
            <w:pPr>
              <w:pStyle w:val="Body"/>
              <w:spacing w:after="0"/>
              <w:rPr>
                <w:rFonts w:ascii="Arial" w:hAnsi="Arial" w:cs="Arial"/>
                <w:lang w:val="en-IN"/>
              </w:rPr>
            </w:pPr>
          </w:p>
        </w:tc>
        <w:tc>
          <w:tcPr>
            <w:tcW w:w="641" w:type="pct"/>
            <w:vAlign w:val="center"/>
          </w:tcPr>
          <w:p w14:paraId="3A1310AA" w14:textId="77777777" w:rsidR="005E2B36" w:rsidRPr="005E2B36" w:rsidRDefault="005E2B36" w:rsidP="005E2B36">
            <w:pPr>
              <w:pStyle w:val="Body"/>
              <w:spacing w:after="0"/>
              <w:rPr>
                <w:rFonts w:ascii="Arial" w:hAnsi="Arial" w:cs="Arial"/>
                <w:lang w:val="en-IN"/>
              </w:rPr>
            </w:pPr>
          </w:p>
        </w:tc>
      </w:tr>
      <w:tr w:rsidR="005E2B36" w:rsidRPr="005E2B36" w14:paraId="0C485CE7" w14:textId="77777777" w:rsidTr="00EE4D97">
        <w:trPr>
          <w:trHeight w:val="20"/>
        </w:trPr>
        <w:tc>
          <w:tcPr>
            <w:tcW w:w="3211" w:type="pct"/>
            <w:hideMark/>
          </w:tcPr>
          <w:p w14:paraId="44407538"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Pendimethalin</w:t>
            </w:r>
          </w:p>
        </w:tc>
        <w:tc>
          <w:tcPr>
            <w:tcW w:w="574" w:type="pct"/>
            <w:vAlign w:val="center"/>
            <w:hideMark/>
          </w:tcPr>
          <w:p w14:paraId="77DDC420" w14:textId="77777777" w:rsidR="005E2B36" w:rsidRPr="005E2B36" w:rsidRDefault="005E2B36" w:rsidP="005E2B36">
            <w:pPr>
              <w:pStyle w:val="Body"/>
              <w:spacing w:after="0"/>
              <w:rPr>
                <w:rFonts w:ascii="Arial" w:hAnsi="Arial" w:cs="Arial"/>
                <w:lang w:val="en-IN"/>
              </w:rPr>
            </w:pPr>
            <w:r w:rsidRPr="005E2B36">
              <w:rPr>
                <w:rFonts w:ascii="Arial" w:hAnsi="Arial" w:cs="Arial"/>
              </w:rPr>
              <w:t>414</w:t>
            </w:r>
          </w:p>
        </w:tc>
        <w:tc>
          <w:tcPr>
            <w:tcW w:w="574" w:type="pct"/>
            <w:vAlign w:val="center"/>
            <w:hideMark/>
          </w:tcPr>
          <w:p w14:paraId="11B9F737" w14:textId="77777777" w:rsidR="005E2B36" w:rsidRPr="005E2B36" w:rsidRDefault="005E2B36" w:rsidP="005E2B36">
            <w:pPr>
              <w:pStyle w:val="Body"/>
              <w:spacing w:after="0"/>
              <w:rPr>
                <w:rFonts w:ascii="Arial" w:hAnsi="Arial" w:cs="Arial"/>
                <w:lang w:val="en-IN"/>
              </w:rPr>
            </w:pPr>
            <w:r w:rsidRPr="005E2B36">
              <w:rPr>
                <w:rFonts w:ascii="Arial" w:hAnsi="Arial" w:cs="Arial"/>
              </w:rPr>
              <w:t>388</w:t>
            </w:r>
          </w:p>
        </w:tc>
        <w:tc>
          <w:tcPr>
            <w:tcW w:w="641" w:type="pct"/>
            <w:vAlign w:val="center"/>
            <w:hideMark/>
          </w:tcPr>
          <w:p w14:paraId="264DA890" w14:textId="77777777" w:rsidR="005E2B36" w:rsidRPr="005E2B36" w:rsidRDefault="005E2B36" w:rsidP="005E2B36">
            <w:pPr>
              <w:pStyle w:val="Body"/>
              <w:spacing w:after="0"/>
              <w:rPr>
                <w:rFonts w:ascii="Arial" w:hAnsi="Arial" w:cs="Arial"/>
                <w:lang w:val="en-IN"/>
              </w:rPr>
            </w:pPr>
            <w:r w:rsidRPr="005E2B36">
              <w:rPr>
                <w:rFonts w:ascii="Arial" w:hAnsi="Arial" w:cs="Arial"/>
              </w:rPr>
              <w:t>363</w:t>
            </w:r>
          </w:p>
        </w:tc>
      </w:tr>
      <w:tr w:rsidR="005E2B36" w:rsidRPr="005E2B36" w14:paraId="5A19E7A3" w14:textId="77777777" w:rsidTr="00EE4D97">
        <w:trPr>
          <w:trHeight w:val="20"/>
        </w:trPr>
        <w:tc>
          <w:tcPr>
            <w:tcW w:w="3211" w:type="pct"/>
            <w:hideMark/>
          </w:tcPr>
          <w:p w14:paraId="4F20D36C"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 xml:space="preserve">Pendimethalin </w:t>
            </w:r>
            <w:r w:rsidRPr="005E2B36">
              <w:rPr>
                <w:rFonts w:ascii="Arial" w:hAnsi="Arial" w:cs="Arial"/>
                <w:i/>
                <w:iCs/>
                <w:lang w:val="en-IN"/>
              </w:rPr>
              <w:t>fb</w:t>
            </w:r>
            <w:r w:rsidRPr="005E2B36">
              <w:rPr>
                <w:rFonts w:ascii="Arial" w:hAnsi="Arial" w:cs="Arial"/>
                <w:lang w:val="en-IN"/>
              </w:rPr>
              <w:t xml:space="preserve"> </w:t>
            </w:r>
            <w:proofErr w:type="spellStart"/>
            <w:r w:rsidRPr="005E2B36">
              <w:rPr>
                <w:rFonts w:ascii="Arial" w:hAnsi="Arial" w:cs="Arial"/>
                <w:lang w:val="en-IN"/>
              </w:rPr>
              <w:t>clodinafop</w:t>
            </w:r>
            <w:proofErr w:type="spellEnd"/>
            <w:r w:rsidRPr="005E2B36">
              <w:rPr>
                <w:rFonts w:ascii="Arial" w:hAnsi="Arial" w:cs="Arial"/>
                <w:lang w:val="en-IN"/>
              </w:rPr>
              <w:t xml:space="preserve"> + </w:t>
            </w:r>
            <w:proofErr w:type="spellStart"/>
            <w:r w:rsidRPr="005E2B36">
              <w:rPr>
                <w:rFonts w:ascii="Arial" w:hAnsi="Arial" w:cs="Arial"/>
                <w:lang w:val="en-IN"/>
              </w:rPr>
              <w:t>metsulfuron</w:t>
            </w:r>
            <w:proofErr w:type="spellEnd"/>
            <w:r w:rsidRPr="005E2B36">
              <w:rPr>
                <w:rFonts w:ascii="Arial" w:hAnsi="Arial" w:cs="Arial"/>
                <w:lang w:val="en-IN"/>
              </w:rPr>
              <w:t xml:space="preserve"> methyl (RM)</w:t>
            </w:r>
          </w:p>
        </w:tc>
        <w:tc>
          <w:tcPr>
            <w:tcW w:w="574" w:type="pct"/>
            <w:vAlign w:val="center"/>
            <w:hideMark/>
          </w:tcPr>
          <w:p w14:paraId="395BB758" w14:textId="77777777" w:rsidR="005E2B36" w:rsidRPr="005E2B36" w:rsidRDefault="005E2B36" w:rsidP="005E2B36">
            <w:pPr>
              <w:pStyle w:val="Body"/>
              <w:spacing w:after="0"/>
              <w:rPr>
                <w:rFonts w:ascii="Arial" w:hAnsi="Arial" w:cs="Arial"/>
                <w:lang w:val="en-IN"/>
              </w:rPr>
            </w:pPr>
            <w:r w:rsidRPr="005E2B36">
              <w:rPr>
                <w:rFonts w:ascii="Arial" w:hAnsi="Arial" w:cs="Arial"/>
              </w:rPr>
              <w:t>475</w:t>
            </w:r>
          </w:p>
        </w:tc>
        <w:tc>
          <w:tcPr>
            <w:tcW w:w="574" w:type="pct"/>
            <w:vAlign w:val="center"/>
            <w:hideMark/>
          </w:tcPr>
          <w:p w14:paraId="0E956E08" w14:textId="77777777" w:rsidR="005E2B36" w:rsidRPr="005E2B36" w:rsidRDefault="005E2B36" w:rsidP="005E2B36">
            <w:pPr>
              <w:pStyle w:val="Body"/>
              <w:spacing w:after="0"/>
              <w:rPr>
                <w:rFonts w:ascii="Arial" w:hAnsi="Arial" w:cs="Arial"/>
                <w:lang w:val="en-IN"/>
              </w:rPr>
            </w:pPr>
            <w:r w:rsidRPr="005E2B36">
              <w:rPr>
                <w:rFonts w:ascii="Arial" w:hAnsi="Arial" w:cs="Arial"/>
              </w:rPr>
              <w:t>445</w:t>
            </w:r>
          </w:p>
        </w:tc>
        <w:tc>
          <w:tcPr>
            <w:tcW w:w="641" w:type="pct"/>
            <w:vAlign w:val="center"/>
            <w:hideMark/>
          </w:tcPr>
          <w:p w14:paraId="15AAF230" w14:textId="77777777" w:rsidR="005E2B36" w:rsidRPr="005E2B36" w:rsidRDefault="005E2B36" w:rsidP="005E2B36">
            <w:pPr>
              <w:pStyle w:val="Body"/>
              <w:spacing w:after="0"/>
              <w:rPr>
                <w:rFonts w:ascii="Arial" w:hAnsi="Arial" w:cs="Arial"/>
                <w:lang w:val="en-IN"/>
              </w:rPr>
            </w:pPr>
            <w:r w:rsidRPr="005E2B36">
              <w:rPr>
                <w:rFonts w:ascii="Arial" w:hAnsi="Arial" w:cs="Arial"/>
              </w:rPr>
              <w:t>417</w:t>
            </w:r>
          </w:p>
        </w:tc>
      </w:tr>
      <w:tr w:rsidR="005E2B36" w:rsidRPr="005E2B36" w14:paraId="1C129AC4" w14:textId="77777777" w:rsidTr="00EE4D97">
        <w:trPr>
          <w:trHeight w:val="20"/>
        </w:trPr>
        <w:tc>
          <w:tcPr>
            <w:tcW w:w="3211" w:type="pct"/>
            <w:hideMark/>
          </w:tcPr>
          <w:p w14:paraId="2ED84E0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Weedy check</w:t>
            </w:r>
          </w:p>
        </w:tc>
        <w:tc>
          <w:tcPr>
            <w:tcW w:w="574" w:type="pct"/>
            <w:vAlign w:val="center"/>
            <w:hideMark/>
          </w:tcPr>
          <w:p w14:paraId="3B354485" w14:textId="77777777" w:rsidR="005E2B36" w:rsidRPr="005E2B36" w:rsidRDefault="005E2B36" w:rsidP="005E2B36">
            <w:pPr>
              <w:pStyle w:val="Body"/>
              <w:spacing w:after="0"/>
              <w:rPr>
                <w:rFonts w:ascii="Arial" w:hAnsi="Arial" w:cs="Arial"/>
                <w:lang w:val="en-IN"/>
              </w:rPr>
            </w:pPr>
            <w:r w:rsidRPr="005E2B36">
              <w:rPr>
                <w:rFonts w:ascii="Arial" w:hAnsi="Arial" w:cs="Arial"/>
              </w:rPr>
              <w:t>397</w:t>
            </w:r>
          </w:p>
        </w:tc>
        <w:tc>
          <w:tcPr>
            <w:tcW w:w="574" w:type="pct"/>
            <w:vAlign w:val="center"/>
            <w:hideMark/>
          </w:tcPr>
          <w:p w14:paraId="05927916" w14:textId="77777777" w:rsidR="005E2B36" w:rsidRPr="005E2B36" w:rsidRDefault="005E2B36" w:rsidP="005E2B36">
            <w:pPr>
              <w:pStyle w:val="Body"/>
              <w:spacing w:after="0"/>
              <w:rPr>
                <w:rFonts w:ascii="Arial" w:hAnsi="Arial" w:cs="Arial"/>
                <w:lang w:val="en-IN"/>
              </w:rPr>
            </w:pPr>
            <w:r w:rsidRPr="005E2B36">
              <w:rPr>
                <w:rFonts w:ascii="Arial" w:hAnsi="Arial" w:cs="Arial"/>
              </w:rPr>
              <w:t>372</w:t>
            </w:r>
          </w:p>
        </w:tc>
        <w:tc>
          <w:tcPr>
            <w:tcW w:w="641" w:type="pct"/>
            <w:vAlign w:val="center"/>
            <w:hideMark/>
          </w:tcPr>
          <w:p w14:paraId="5F3C0181" w14:textId="77777777" w:rsidR="005E2B36" w:rsidRPr="005E2B36" w:rsidRDefault="005E2B36" w:rsidP="005E2B36">
            <w:pPr>
              <w:pStyle w:val="Body"/>
              <w:spacing w:after="0"/>
              <w:rPr>
                <w:rFonts w:ascii="Arial" w:hAnsi="Arial" w:cs="Arial"/>
                <w:lang w:val="en-IN"/>
              </w:rPr>
            </w:pPr>
            <w:r w:rsidRPr="005E2B36">
              <w:rPr>
                <w:rFonts w:ascii="Arial" w:hAnsi="Arial" w:cs="Arial"/>
              </w:rPr>
              <w:t>349</w:t>
            </w:r>
          </w:p>
        </w:tc>
      </w:tr>
      <w:tr w:rsidR="005E2B36" w:rsidRPr="005E2B36" w14:paraId="79C202D6" w14:textId="77777777" w:rsidTr="00EE4D97">
        <w:trPr>
          <w:trHeight w:val="20"/>
        </w:trPr>
        <w:tc>
          <w:tcPr>
            <w:tcW w:w="3211" w:type="pct"/>
            <w:hideMark/>
          </w:tcPr>
          <w:p w14:paraId="10C8101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Weed free</w:t>
            </w:r>
          </w:p>
        </w:tc>
        <w:tc>
          <w:tcPr>
            <w:tcW w:w="574" w:type="pct"/>
            <w:vAlign w:val="center"/>
            <w:hideMark/>
          </w:tcPr>
          <w:p w14:paraId="661D4539" w14:textId="77777777" w:rsidR="005E2B36" w:rsidRPr="005E2B36" w:rsidRDefault="005E2B36" w:rsidP="005E2B36">
            <w:pPr>
              <w:pStyle w:val="Body"/>
              <w:spacing w:after="0"/>
              <w:rPr>
                <w:rFonts w:ascii="Arial" w:hAnsi="Arial" w:cs="Arial"/>
                <w:lang w:val="en-IN"/>
              </w:rPr>
            </w:pPr>
            <w:r w:rsidRPr="005E2B36">
              <w:rPr>
                <w:rFonts w:ascii="Arial" w:hAnsi="Arial" w:cs="Arial"/>
              </w:rPr>
              <w:t>493</w:t>
            </w:r>
          </w:p>
        </w:tc>
        <w:tc>
          <w:tcPr>
            <w:tcW w:w="574" w:type="pct"/>
            <w:vAlign w:val="center"/>
            <w:hideMark/>
          </w:tcPr>
          <w:p w14:paraId="0BF58EE0" w14:textId="77777777" w:rsidR="005E2B36" w:rsidRPr="005E2B36" w:rsidRDefault="005E2B36" w:rsidP="005E2B36">
            <w:pPr>
              <w:pStyle w:val="Body"/>
              <w:spacing w:after="0"/>
              <w:rPr>
                <w:rFonts w:ascii="Arial" w:hAnsi="Arial" w:cs="Arial"/>
                <w:lang w:val="en-IN"/>
              </w:rPr>
            </w:pPr>
            <w:r w:rsidRPr="005E2B36">
              <w:rPr>
                <w:rFonts w:ascii="Arial" w:hAnsi="Arial" w:cs="Arial"/>
              </w:rPr>
              <w:t>462</w:t>
            </w:r>
          </w:p>
        </w:tc>
        <w:tc>
          <w:tcPr>
            <w:tcW w:w="641" w:type="pct"/>
            <w:vAlign w:val="center"/>
            <w:hideMark/>
          </w:tcPr>
          <w:p w14:paraId="6676E1D1" w14:textId="77777777" w:rsidR="005E2B36" w:rsidRPr="005E2B36" w:rsidRDefault="005E2B36" w:rsidP="005E2B36">
            <w:pPr>
              <w:pStyle w:val="Body"/>
              <w:spacing w:after="0"/>
              <w:rPr>
                <w:rFonts w:ascii="Arial" w:hAnsi="Arial" w:cs="Arial"/>
                <w:lang w:val="en-IN"/>
              </w:rPr>
            </w:pPr>
            <w:r w:rsidRPr="005E2B36">
              <w:rPr>
                <w:rFonts w:ascii="Arial" w:hAnsi="Arial" w:cs="Arial"/>
              </w:rPr>
              <w:t>433</w:t>
            </w:r>
          </w:p>
        </w:tc>
      </w:tr>
      <w:tr w:rsidR="005E2B36" w:rsidRPr="005E2B36" w14:paraId="67A9B60B" w14:textId="77777777" w:rsidTr="00EE4D97">
        <w:trPr>
          <w:trHeight w:val="20"/>
        </w:trPr>
        <w:tc>
          <w:tcPr>
            <w:tcW w:w="3211" w:type="pct"/>
            <w:hideMark/>
          </w:tcPr>
          <w:p w14:paraId="22F3CBDF"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SE(m)±</w:t>
            </w:r>
          </w:p>
        </w:tc>
        <w:tc>
          <w:tcPr>
            <w:tcW w:w="574" w:type="pct"/>
            <w:vAlign w:val="center"/>
            <w:hideMark/>
          </w:tcPr>
          <w:p w14:paraId="7DE0F4DD" w14:textId="77777777" w:rsidR="005E2B36" w:rsidRPr="005E2B36" w:rsidRDefault="005E2B36" w:rsidP="005E2B36">
            <w:pPr>
              <w:pStyle w:val="Body"/>
              <w:spacing w:after="0"/>
              <w:rPr>
                <w:rFonts w:ascii="Arial" w:hAnsi="Arial" w:cs="Arial"/>
                <w:lang w:val="en-IN"/>
              </w:rPr>
            </w:pPr>
            <w:r w:rsidRPr="005E2B36">
              <w:rPr>
                <w:rFonts w:ascii="Arial" w:hAnsi="Arial" w:cs="Arial"/>
              </w:rPr>
              <w:t>6.1</w:t>
            </w:r>
          </w:p>
        </w:tc>
        <w:tc>
          <w:tcPr>
            <w:tcW w:w="574" w:type="pct"/>
            <w:vAlign w:val="center"/>
            <w:hideMark/>
          </w:tcPr>
          <w:p w14:paraId="3A1EADBC" w14:textId="77777777" w:rsidR="005E2B36" w:rsidRPr="005E2B36" w:rsidRDefault="005E2B36" w:rsidP="005E2B36">
            <w:pPr>
              <w:pStyle w:val="Body"/>
              <w:spacing w:after="0"/>
              <w:rPr>
                <w:rFonts w:ascii="Arial" w:hAnsi="Arial" w:cs="Arial"/>
                <w:lang w:val="en-IN"/>
              </w:rPr>
            </w:pPr>
            <w:r w:rsidRPr="005E2B36">
              <w:rPr>
                <w:rFonts w:ascii="Arial" w:hAnsi="Arial" w:cs="Arial"/>
              </w:rPr>
              <w:t>5.8</w:t>
            </w:r>
          </w:p>
        </w:tc>
        <w:tc>
          <w:tcPr>
            <w:tcW w:w="641" w:type="pct"/>
            <w:vAlign w:val="center"/>
            <w:hideMark/>
          </w:tcPr>
          <w:p w14:paraId="45FBCB0E" w14:textId="77777777" w:rsidR="005E2B36" w:rsidRPr="005E2B36" w:rsidRDefault="005E2B36" w:rsidP="005E2B36">
            <w:pPr>
              <w:pStyle w:val="Body"/>
              <w:spacing w:after="0"/>
              <w:rPr>
                <w:rFonts w:ascii="Arial" w:hAnsi="Arial" w:cs="Arial"/>
                <w:lang w:val="en-IN"/>
              </w:rPr>
            </w:pPr>
            <w:r w:rsidRPr="005E2B36">
              <w:rPr>
                <w:rFonts w:ascii="Arial" w:hAnsi="Arial" w:cs="Arial"/>
              </w:rPr>
              <w:t>5.4</w:t>
            </w:r>
          </w:p>
        </w:tc>
      </w:tr>
      <w:tr w:rsidR="005E2B36" w:rsidRPr="005E2B36" w14:paraId="1E2E1945" w14:textId="77777777" w:rsidTr="00EE4D97">
        <w:trPr>
          <w:trHeight w:val="20"/>
        </w:trPr>
        <w:tc>
          <w:tcPr>
            <w:tcW w:w="3211" w:type="pct"/>
            <w:hideMark/>
          </w:tcPr>
          <w:p w14:paraId="74B9BBA7" w14:textId="5CD2E222" w:rsidR="005E2B36" w:rsidRPr="005E2B36" w:rsidRDefault="005E2B36" w:rsidP="005E2B36">
            <w:pPr>
              <w:pStyle w:val="Body"/>
              <w:spacing w:after="0"/>
              <w:rPr>
                <w:rFonts w:ascii="Arial" w:hAnsi="Arial" w:cs="Arial"/>
                <w:lang w:val="en-IN"/>
              </w:rPr>
            </w:pPr>
            <w:r w:rsidRPr="005E2B36">
              <w:rPr>
                <w:rFonts w:ascii="Arial" w:hAnsi="Arial" w:cs="Arial"/>
                <w:lang w:val="en-IN"/>
              </w:rPr>
              <w:t>CD (</w:t>
            </w:r>
            <w:r w:rsidRPr="00E053D0">
              <w:rPr>
                <w:rFonts w:ascii="Arial" w:hAnsi="Arial" w:cs="Arial"/>
                <w:i/>
                <w:iCs/>
                <w:lang w:val="en-GB" w:eastAsia="en-GB"/>
              </w:rPr>
              <w:t>P</w:t>
            </w:r>
            <w:r w:rsidRPr="00E053D0">
              <w:rPr>
                <w:rFonts w:ascii="Arial" w:hAnsi="Arial" w:cs="Arial"/>
                <w:lang w:val="en-GB" w:eastAsia="en-GB"/>
              </w:rPr>
              <w:t xml:space="preserve"> = .05</w:t>
            </w:r>
            <w:r w:rsidRPr="005E2B36">
              <w:rPr>
                <w:rFonts w:ascii="Arial" w:hAnsi="Arial" w:cs="Arial"/>
                <w:lang w:val="en-IN"/>
              </w:rPr>
              <w:t>)</w:t>
            </w:r>
          </w:p>
        </w:tc>
        <w:tc>
          <w:tcPr>
            <w:tcW w:w="574" w:type="pct"/>
            <w:vAlign w:val="center"/>
          </w:tcPr>
          <w:p w14:paraId="1460F8F2"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18.3</w:t>
            </w:r>
          </w:p>
        </w:tc>
        <w:tc>
          <w:tcPr>
            <w:tcW w:w="574" w:type="pct"/>
            <w:vAlign w:val="center"/>
          </w:tcPr>
          <w:p w14:paraId="673B1861"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17.2</w:t>
            </w:r>
          </w:p>
        </w:tc>
        <w:tc>
          <w:tcPr>
            <w:tcW w:w="641" w:type="pct"/>
            <w:vAlign w:val="center"/>
          </w:tcPr>
          <w:p w14:paraId="6123317B" w14:textId="77777777" w:rsidR="005E2B36" w:rsidRPr="005E2B36" w:rsidRDefault="005E2B36" w:rsidP="005E2B36">
            <w:pPr>
              <w:pStyle w:val="Body"/>
              <w:spacing w:after="0"/>
              <w:rPr>
                <w:rFonts w:ascii="Arial" w:hAnsi="Arial" w:cs="Arial"/>
                <w:lang w:val="en-IN"/>
              </w:rPr>
            </w:pPr>
            <w:r w:rsidRPr="005E2B36">
              <w:rPr>
                <w:rFonts w:ascii="Arial" w:hAnsi="Arial" w:cs="Arial"/>
                <w:lang w:val="en-IN"/>
              </w:rPr>
              <w:t>16.1</w:t>
            </w:r>
          </w:p>
        </w:tc>
      </w:tr>
    </w:tbl>
    <w:p w14:paraId="3534B8E4" w14:textId="77777777" w:rsidR="00790ADA" w:rsidRDefault="00790ADA" w:rsidP="00441B6F">
      <w:pPr>
        <w:pStyle w:val="Body"/>
        <w:spacing w:after="0"/>
        <w:rPr>
          <w:rFonts w:ascii="Arial" w:hAnsi="Arial" w:cs="Arial"/>
        </w:rPr>
      </w:pPr>
    </w:p>
    <w:p w14:paraId="21711002" w14:textId="77777777" w:rsidR="005E2B36" w:rsidRPr="005E2B36" w:rsidRDefault="005E2B36" w:rsidP="005E2B36">
      <w:pPr>
        <w:pStyle w:val="Body"/>
        <w:rPr>
          <w:rFonts w:ascii="Arial" w:hAnsi="Arial" w:cs="Arial"/>
          <w:b/>
          <w:bCs/>
        </w:rPr>
      </w:pPr>
      <w:r w:rsidRPr="005E2B36">
        <w:rPr>
          <w:rFonts w:ascii="Arial" w:hAnsi="Arial" w:cs="Arial"/>
          <w:b/>
          <w:bCs/>
        </w:rPr>
        <w:t>4 DISCUSSION</w:t>
      </w:r>
    </w:p>
    <w:p w14:paraId="0AEF83B3" w14:textId="24FB8220" w:rsidR="005E2B36" w:rsidRPr="005E2B36" w:rsidRDefault="005E2B36" w:rsidP="005E2B36">
      <w:pPr>
        <w:pStyle w:val="Body"/>
        <w:rPr>
          <w:rFonts w:ascii="Arial" w:hAnsi="Arial" w:cs="Arial"/>
        </w:rPr>
      </w:pPr>
      <w:r w:rsidRPr="005E2B36">
        <w:rPr>
          <w:rFonts w:ascii="Arial" w:hAnsi="Arial" w:cs="Arial"/>
        </w:rPr>
        <w:t xml:space="preserve">Highest plant height (Table </w:t>
      </w:r>
      <w:r w:rsidR="00387B64">
        <w:rPr>
          <w:rFonts w:ascii="Arial" w:hAnsi="Arial" w:cs="Arial"/>
        </w:rPr>
        <w:t>2</w:t>
      </w:r>
      <w:r w:rsidRPr="005E2B36">
        <w:rPr>
          <w:rFonts w:ascii="Arial" w:hAnsi="Arial" w:cs="Arial"/>
        </w:rPr>
        <w:t xml:space="preserve">) and dry matter accumulation (Table </w:t>
      </w:r>
      <w:r w:rsidR="00387B64">
        <w:rPr>
          <w:rFonts w:ascii="Arial" w:hAnsi="Arial" w:cs="Arial"/>
        </w:rPr>
        <w:t>3</w:t>
      </w:r>
      <w:r w:rsidRPr="005E2B36">
        <w:rPr>
          <w:rFonts w:ascii="Arial" w:hAnsi="Arial" w:cs="Arial"/>
        </w:rPr>
        <w:t xml:space="preserve">) was observed with application of FYM 15 t/ha along with 150 kg N/ha and 30 kg P/ha, which were significantly higher than all other treatments. The increase in plant height, number of tillers, and other variables contributed to an increase in total dry matter accumulation. LAI (Table </w:t>
      </w:r>
      <w:r w:rsidR="00387B64">
        <w:rPr>
          <w:rFonts w:ascii="Arial" w:hAnsi="Arial" w:cs="Arial"/>
        </w:rPr>
        <w:t>4</w:t>
      </w:r>
      <w:r w:rsidRPr="005E2B36">
        <w:rPr>
          <w:rFonts w:ascii="Arial" w:hAnsi="Arial" w:cs="Arial"/>
        </w:rPr>
        <w:t xml:space="preserve">) was reported maximum at 90 DAS, thereafter, slight decrease was reported. Number of tillers (Table </w:t>
      </w:r>
      <w:r w:rsidR="00387B64">
        <w:rPr>
          <w:rFonts w:ascii="Arial" w:hAnsi="Arial" w:cs="Arial"/>
        </w:rPr>
        <w:t>5</w:t>
      </w:r>
      <w:r w:rsidRPr="005E2B36">
        <w:rPr>
          <w:rFonts w:ascii="Arial" w:hAnsi="Arial" w:cs="Arial"/>
        </w:rPr>
        <w:t>) was reported highest at 60 DAS, after that, slight decrease was measured. The mortality of smaller and weaker tillers at later stages of growth may be the cause of the decrease in the number of tillers [7]. Highest number of tillers and LAI</w:t>
      </w:r>
      <w:r w:rsidR="00A21977">
        <w:rPr>
          <w:rFonts w:ascii="Arial" w:hAnsi="Arial" w:cs="Arial"/>
        </w:rPr>
        <w:t xml:space="preserve"> </w:t>
      </w:r>
      <w:r w:rsidRPr="005E2B36">
        <w:rPr>
          <w:rFonts w:ascii="Arial" w:hAnsi="Arial" w:cs="Arial"/>
        </w:rPr>
        <w:t xml:space="preserve">were observed with application of FYM 15 t/ha along with 150 kg N/ha and 30 kg P/ha, which were significantly higher than all other treatments. For a crop to grow and develop efficiently, a balanced supply of nutrients is necessary. Both macro- and micronutrients are supplied by organic manures, which also increase the availability of native nutrients [8]. Nearly all of the </w:t>
      </w:r>
      <w:r w:rsidRPr="005E2B36">
        <w:rPr>
          <w:rFonts w:ascii="Arial" w:hAnsi="Arial" w:cs="Arial"/>
        </w:rPr>
        <w:lastRenderedPageBreak/>
        <w:t xml:space="preserve">necessary and non-essential plant nutrients are stored in organic manures and continuous release of nutrients during the growth phase along with soil </w:t>
      </w:r>
      <w:proofErr w:type="spellStart"/>
      <w:r w:rsidRPr="005E2B36">
        <w:rPr>
          <w:rFonts w:ascii="Arial" w:hAnsi="Arial" w:cs="Arial"/>
        </w:rPr>
        <w:t>physico</w:t>
      </w:r>
      <w:proofErr w:type="spellEnd"/>
      <w:r w:rsidRPr="005E2B36">
        <w:rPr>
          <w:rFonts w:ascii="Arial" w:hAnsi="Arial" w:cs="Arial"/>
        </w:rPr>
        <w:t>-chemical properties led to improved plant canopy, which in turn enhanced plant’s overall growth. The superiority of combined application of FYM with chemical fertilizers was also reported by [9, 10].</w:t>
      </w:r>
      <w:r w:rsidR="002D11A2">
        <w:rPr>
          <w:rFonts w:ascii="Arial" w:hAnsi="Arial" w:cs="Arial"/>
        </w:rPr>
        <w:t xml:space="preserve"> </w:t>
      </w:r>
      <w:r w:rsidR="002D11A2" w:rsidRPr="002D11A2">
        <w:rPr>
          <w:rFonts w:ascii="Arial" w:hAnsi="Arial" w:cs="Arial"/>
        </w:rPr>
        <w:t xml:space="preserve">FYM supplies organic carbon and nutrients that stimulate microbial biomass, accelerating nutrient cycling, including nitrogen mineralization, which supports higher </w:t>
      </w:r>
      <w:r w:rsidR="002D11A2">
        <w:rPr>
          <w:rFonts w:ascii="Arial" w:hAnsi="Arial" w:cs="Arial"/>
        </w:rPr>
        <w:t xml:space="preserve">plant growth and </w:t>
      </w:r>
      <w:r w:rsidR="002D11A2" w:rsidRPr="002D11A2">
        <w:rPr>
          <w:rFonts w:ascii="Arial" w:hAnsi="Arial" w:cs="Arial"/>
        </w:rPr>
        <w:t xml:space="preserve">biomass </w:t>
      </w:r>
      <w:r w:rsidR="002D11A2">
        <w:rPr>
          <w:rFonts w:ascii="Arial" w:hAnsi="Arial" w:cs="Arial"/>
        </w:rPr>
        <w:t>production</w:t>
      </w:r>
      <w:r w:rsidR="002D11A2" w:rsidRPr="002D11A2">
        <w:rPr>
          <w:rFonts w:ascii="Arial" w:hAnsi="Arial" w:cs="Arial"/>
        </w:rPr>
        <w:t xml:space="preserve"> when combined synergistically with inorganic N and P fertilizers. This combination extends nutrient availability beyond that of sole mineral fertilizers, leading to sustained growth and physiological development such as LAI and tiller </w:t>
      </w:r>
      <w:r w:rsidR="002D11A2">
        <w:rPr>
          <w:rFonts w:ascii="Arial" w:hAnsi="Arial" w:cs="Arial"/>
        </w:rPr>
        <w:t xml:space="preserve">production </w:t>
      </w:r>
      <w:r w:rsidR="00A046C1">
        <w:rPr>
          <w:rFonts w:ascii="Arial" w:hAnsi="Arial" w:cs="Arial"/>
        </w:rPr>
        <w:t>[</w:t>
      </w:r>
      <w:r w:rsidR="002D11A2">
        <w:rPr>
          <w:rFonts w:ascii="Arial" w:hAnsi="Arial" w:cs="Arial"/>
        </w:rPr>
        <w:t>11, 12</w:t>
      </w:r>
      <w:r w:rsidR="00A046C1">
        <w:rPr>
          <w:rFonts w:ascii="Arial" w:hAnsi="Arial" w:cs="Arial"/>
        </w:rPr>
        <w:t>]</w:t>
      </w:r>
      <w:r w:rsidR="002D11A2" w:rsidRPr="002D11A2">
        <w:rPr>
          <w:rFonts w:ascii="Arial" w:hAnsi="Arial" w:cs="Arial"/>
        </w:rPr>
        <w:t>.</w:t>
      </w:r>
    </w:p>
    <w:p w14:paraId="219C1F27" w14:textId="5980B4E4" w:rsidR="005E2B36" w:rsidRPr="005E2B36" w:rsidRDefault="005E2B36" w:rsidP="005E2B36">
      <w:pPr>
        <w:pStyle w:val="Body"/>
        <w:rPr>
          <w:rFonts w:ascii="Arial" w:hAnsi="Arial" w:cs="Arial"/>
        </w:rPr>
      </w:pPr>
      <w:r w:rsidRPr="005E2B36">
        <w:rPr>
          <w:rFonts w:ascii="Arial" w:hAnsi="Arial" w:cs="Arial"/>
        </w:rPr>
        <w:tab/>
      </w:r>
      <w:r w:rsidR="00704690">
        <w:rPr>
          <w:rFonts w:ascii="Arial" w:hAnsi="Arial" w:cs="Arial"/>
        </w:rPr>
        <w:t>“</w:t>
      </w:r>
      <w:r w:rsidRPr="005E2B36">
        <w:rPr>
          <w:rFonts w:ascii="Arial" w:hAnsi="Arial" w:cs="Arial"/>
        </w:rPr>
        <w:t xml:space="preserve">Among the weed management treatments, when weedy check treatment was compared with the weed free treatment resulted in a considerable improvement in crop growth parameters (plant height, number of tillers, dry atter accumulation and LAI). Significantly higher crop growth parameters were obtained in weed free treatment followed by pendimethalin treatment (at 30 DAS) and sequential application of pendimethalin </w:t>
      </w:r>
      <w:r w:rsidRPr="005E2B36">
        <w:rPr>
          <w:rFonts w:ascii="Arial" w:hAnsi="Arial" w:cs="Arial"/>
          <w:i/>
          <w:iCs/>
        </w:rPr>
        <w:t xml:space="preserve">fb </w:t>
      </w:r>
      <w:proofErr w:type="spellStart"/>
      <w:r w:rsidRPr="005E2B36">
        <w:rPr>
          <w:rFonts w:ascii="Arial" w:hAnsi="Arial" w:cs="Arial"/>
        </w:rPr>
        <w:t>clodinafop+metsulfuron</w:t>
      </w:r>
      <w:proofErr w:type="spellEnd"/>
      <w:r w:rsidRPr="005E2B36">
        <w:rPr>
          <w:rFonts w:ascii="Arial" w:hAnsi="Arial" w:cs="Arial"/>
        </w:rPr>
        <w:t xml:space="preserve"> methyl (RM) </w:t>
      </w:r>
      <w:r w:rsidR="0088291F">
        <w:rPr>
          <w:rFonts w:ascii="Arial" w:hAnsi="Arial" w:cs="Arial"/>
        </w:rPr>
        <w:t xml:space="preserve">at other stages </w:t>
      </w:r>
      <w:r w:rsidRPr="005E2B36">
        <w:rPr>
          <w:rFonts w:ascii="Arial" w:hAnsi="Arial" w:cs="Arial"/>
        </w:rPr>
        <w:t xml:space="preserve">and minimum values of these parameters observed in weedy check treatment. </w:t>
      </w:r>
      <w:r w:rsidR="0088291F" w:rsidRPr="0088291F">
        <w:rPr>
          <w:rFonts w:ascii="Arial" w:hAnsi="Arial" w:cs="Arial"/>
        </w:rPr>
        <w:t xml:space="preserve">Pendimethalin functions as a pre-emergence herbicide with residual soil activity, controlling grassy and some broadleaf weeds at the early weed-crop competition stage, thus reducing weed density and biomass. Sequential application of pendimethalin followed by </w:t>
      </w:r>
      <w:proofErr w:type="spellStart"/>
      <w:r w:rsidR="0088291F" w:rsidRPr="0088291F">
        <w:rPr>
          <w:rFonts w:ascii="Arial" w:hAnsi="Arial" w:cs="Arial"/>
        </w:rPr>
        <w:t>clodinafop</w:t>
      </w:r>
      <w:proofErr w:type="spellEnd"/>
      <w:r w:rsidR="0088291F" w:rsidRPr="0088291F">
        <w:rPr>
          <w:rFonts w:ascii="Arial" w:hAnsi="Arial" w:cs="Arial"/>
        </w:rPr>
        <w:t xml:space="preserve">-methyl plus </w:t>
      </w:r>
      <w:proofErr w:type="spellStart"/>
      <w:r w:rsidR="0088291F" w:rsidRPr="0088291F">
        <w:rPr>
          <w:rFonts w:ascii="Arial" w:hAnsi="Arial" w:cs="Arial"/>
        </w:rPr>
        <w:t>metsulfuron</w:t>
      </w:r>
      <w:proofErr w:type="spellEnd"/>
      <w:r w:rsidR="0088291F" w:rsidRPr="0088291F">
        <w:rPr>
          <w:rFonts w:ascii="Arial" w:hAnsi="Arial" w:cs="Arial"/>
        </w:rPr>
        <w:t xml:space="preserve">-methyl further suppresses weed regrowth and escapes, maintaining a lower weed competition index and improving weed control efficiency. By minimizing weed interference, these herbicides allow </w:t>
      </w:r>
      <w:r w:rsidR="0088291F">
        <w:rPr>
          <w:rFonts w:ascii="Arial" w:hAnsi="Arial" w:cs="Arial"/>
        </w:rPr>
        <w:t>wheat</w:t>
      </w:r>
      <w:r w:rsidR="0088291F" w:rsidRPr="0088291F">
        <w:rPr>
          <w:rFonts w:ascii="Arial" w:hAnsi="Arial" w:cs="Arial"/>
        </w:rPr>
        <w:t xml:space="preserve"> plants to develop higher root biomass, enhanced shoot vigor, and achieve early canopy closure and better light interception, which improves LAI and dry matter accumulation essential for growth and yield</w:t>
      </w:r>
      <w:r w:rsidR="00704690">
        <w:rPr>
          <w:rFonts w:ascii="Arial" w:hAnsi="Arial" w:cs="Arial"/>
        </w:rPr>
        <w:t>”</w:t>
      </w:r>
      <w:r w:rsidR="0088291F">
        <w:rPr>
          <w:rFonts w:ascii="Arial" w:hAnsi="Arial" w:cs="Arial"/>
        </w:rPr>
        <w:t xml:space="preserve"> [13, 14]</w:t>
      </w:r>
      <w:r w:rsidR="0088291F" w:rsidRPr="0088291F">
        <w:rPr>
          <w:rFonts w:ascii="Arial" w:hAnsi="Arial" w:cs="Arial"/>
        </w:rPr>
        <w:t>.</w:t>
      </w:r>
      <w:r w:rsidR="0088291F">
        <w:rPr>
          <w:rFonts w:ascii="Arial" w:hAnsi="Arial" w:cs="Arial"/>
        </w:rPr>
        <w:t xml:space="preserve"> </w:t>
      </w:r>
      <w:r w:rsidR="00704690">
        <w:rPr>
          <w:rFonts w:ascii="Arial" w:hAnsi="Arial" w:cs="Arial"/>
        </w:rPr>
        <w:t>“</w:t>
      </w:r>
      <w:r w:rsidRPr="005E2B36">
        <w:rPr>
          <w:rFonts w:ascii="Arial" w:hAnsi="Arial" w:cs="Arial"/>
        </w:rPr>
        <w:t xml:space="preserve">Higher plant height and the number of tillers were produced in post-emergence application of </w:t>
      </w:r>
      <w:proofErr w:type="spellStart"/>
      <w:r w:rsidRPr="005E2B36">
        <w:rPr>
          <w:rFonts w:ascii="Arial" w:hAnsi="Arial" w:cs="Arial"/>
        </w:rPr>
        <w:t>clodinafop</w:t>
      </w:r>
      <w:proofErr w:type="spellEnd"/>
      <w:r w:rsidRPr="005E2B36">
        <w:rPr>
          <w:rFonts w:ascii="Arial" w:hAnsi="Arial" w:cs="Arial"/>
        </w:rPr>
        <w:t xml:space="preserve"> + </w:t>
      </w:r>
      <w:proofErr w:type="spellStart"/>
      <w:r w:rsidRPr="005E2B36">
        <w:rPr>
          <w:rFonts w:ascii="Arial" w:hAnsi="Arial" w:cs="Arial"/>
        </w:rPr>
        <w:t>metsulfuron</w:t>
      </w:r>
      <w:proofErr w:type="spellEnd"/>
      <w:r w:rsidRPr="005E2B36">
        <w:rPr>
          <w:rFonts w:ascii="Arial" w:hAnsi="Arial" w:cs="Arial"/>
        </w:rPr>
        <w:t xml:space="preserve"> (60 + 4 g/ha) reported by </w:t>
      </w:r>
      <w:proofErr w:type="spellStart"/>
      <w:r w:rsidRPr="005E2B36">
        <w:rPr>
          <w:rFonts w:ascii="Arial" w:hAnsi="Arial" w:cs="Arial"/>
        </w:rPr>
        <w:t>Shaktawat</w:t>
      </w:r>
      <w:proofErr w:type="spellEnd"/>
      <w:r w:rsidRPr="005E2B36">
        <w:rPr>
          <w:rFonts w:ascii="Arial" w:hAnsi="Arial" w:cs="Arial"/>
        </w:rPr>
        <w:t xml:space="preserve"> </w:t>
      </w:r>
      <w:r w:rsidRPr="005E2B36">
        <w:rPr>
          <w:rFonts w:ascii="Arial" w:hAnsi="Arial" w:cs="Arial"/>
          <w:i/>
          <w:iCs/>
        </w:rPr>
        <w:t>et al</w:t>
      </w:r>
      <w:r w:rsidRPr="005E2B36">
        <w:rPr>
          <w:rFonts w:ascii="Arial" w:hAnsi="Arial" w:cs="Arial"/>
        </w:rPr>
        <w:t>.</w:t>
      </w:r>
      <w:r w:rsidR="00704690">
        <w:rPr>
          <w:rFonts w:ascii="Arial" w:hAnsi="Arial" w:cs="Arial"/>
        </w:rPr>
        <w:t>”</w:t>
      </w:r>
      <w:r w:rsidRPr="005E2B36">
        <w:rPr>
          <w:rFonts w:ascii="Arial" w:hAnsi="Arial" w:cs="Arial"/>
        </w:rPr>
        <w:t xml:space="preserve"> [1</w:t>
      </w:r>
      <w:r w:rsidR="00A046C1">
        <w:rPr>
          <w:rFonts w:ascii="Arial" w:hAnsi="Arial" w:cs="Arial"/>
        </w:rPr>
        <w:t>5</w:t>
      </w:r>
      <w:r w:rsidRPr="005E2B36">
        <w:rPr>
          <w:rFonts w:ascii="Arial" w:hAnsi="Arial" w:cs="Arial"/>
        </w:rPr>
        <w:t>].</w:t>
      </w:r>
    </w:p>
    <w:p w14:paraId="7D63ECB0" w14:textId="77777777" w:rsidR="005E2B36" w:rsidRPr="005E2B36" w:rsidRDefault="005E2B36" w:rsidP="005E2B36">
      <w:pPr>
        <w:pStyle w:val="Body"/>
        <w:rPr>
          <w:rFonts w:ascii="Arial" w:hAnsi="Arial" w:cs="Arial"/>
          <w:b/>
          <w:bCs/>
        </w:rPr>
      </w:pPr>
      <w:r w:rsidRPr="005E2B36">
        <w:rPr>
          <w:rFonts w:ascii="Arial" w:hAnsi="Arial" w:cs="Arial"/>
          <w:b/>
          <w:bCs/>
        </w:rPr>
        <w:t>5 CONCLUSION</w:t>
      </w:r>
    </w:p>
    <w:p w14:paraId="7D7C0DC0" w14:textId="77777777" w:rsidR="005E2B36" w:rsidRPr="005E2B36" w:rsidRDefault="005E2B36" w:rsidP="005E2B36">
      <w:pPr>
        <w:pStyle w:val="Body"/>
        <w:rPr>
          <w:rFonts w:ascii="Arial" w:hAnsi="Arial" w:cs="Arial"/>
          <w:lang w:val="en-IN"/>
        </w:rPr>
      </w:pPr>
      <w:r w:rsidRPr="005E2B36">
        <w:rPr>
          <w:rFonts w:ascii="Arial" w:hAnsi="Arial" w:cs="Arial"/>
          <w:lang w:val="en-IN"/>
        </w:rPr>
        <w:t xml:space="preserve">The findings of this long-term study show that combining organic manures with recommended fertilizers greatly improves wheat growth and overall crop performance under sustained nutrient management. The FYM15+N150+P30 treatment consistently delivered the highest values for plant height, dry matter production, leaf area index, and tiller count at all growth stages, proving its effectiveness in enhancing soil fertility and supporting crop </w:t>
      </w:r>
      <w:proofErr w:type="spellStart"/>
      <w:r w:rsidRPr="005E2B36">
        <w:rPr>
          <w:rFonts w:ascii="Arial" w:hAnsi="Arial" w:cs="Arial"/>
          <w:lang w:val="en-IN"/>
        </w:rPr>
        <w:t>vigor</w:t>
      </w:r>
      <w:proofErr w:type="spellEnd"/>
      <w:r w:rsidRPr="005E2B36">
        <w:rPr>
          <w:rFonts w:ascii="Arial" w:hAnsi="Arial" w:cs="Arial"/>
          <w:lang w:val="en-IN"/>
        </w:rPr>
        <w:t>. Among weed management, the weed-free plots recorded the better crop growth, emphasizing the critical role of effective weed management in achieving the benefits of improved nutrient supply. In contrast, the weedy check resulted in the lowest growth due to intense weed competition. Overall, the experiment confirms that integrated nutrient management alongside efficient weed management is vital for achieving optimum wheat productivity in long-term cropping systems</w:t>
      </w:r>
    </w:p>
    <w:p w14:paraId="164F0B23" w14:textId="77777777" w:rsidR="005E2B36" w:rsidRPr="005E2B36" w:rsidRDefault="005E2B36" w:rsidP="005E2B36">
      <w:pPr>
        <w:pStyle w:val="Body"/>
        <w:rPr>
          <w:rFonts w:ascii="Arial" w:hAnsi="Arial" w:cs="Arial"/>
          <w:b/>
          <w:bCs/>
        </w:rPr>
      </w:pPr>
      <w:r w:rsidRPr="005E2B36">
        <w:rPr>
          <w:rFonts w:ascii="Arial" w:hAnsi="Arial" w:cs="Arial"/>
          <w:b/>
          <w:bCs/>
        </w:rPr>
        <w:t xml:space="preserve">Data Availability </w:t>
      </w:r>
      <w:proofErr w:type="spellStart"/>
      <w:r w:rsidRPr="005E2B36">
        <w:rPr>
          <w:rFonts w:ascii="Arial" w:hAnsi="Arial" w:cs="Arial"/>
        </w:rPr>
        <w:t>Analysed</w:t>
      </w:r>
      <w:proofErr w:type="spellEnd"/>
      <w:r w:rsidRPr="005E2B36">
        <w:rPr>
          <w:rFonts w:ascii="Arial" w:hAnsi="Arial" w:cs="Arial"/>
        </w:rPr>
        <w:t xml:space="preserve"> data of this study are available in the manuscript.</w:t>
      </w:r>
    </w:p>
    <w:p w14:paraId="464A53EF" w14:textId="3D55757B" w:rsidR="009C572B" w:rsidRDefault="005E2B36" w:rsidP="005E2B36">
      <w:pPr>
        <w:pStyle w:val="Body"/>
        <w:rPr>
          <w:rFonts w:ascii="Arial" w:hAnsi="Arial" w:cs="Arial"/>
        </w:rPr>
      </w:pPr>
      <w:r w:rsidRPr="005E2B36">
        <w:rPr>
          <w:rFonts w:ascii="Arial" w:hAnsi="Arial" w:cs="Arial"/>
          <w:b/>
          <w:bCs/>
        </w:rPr>
        <w:t>Conflict of interest</w:t>
      </w:r>
      <w:r w:rsidRPr="005E2B36">
        <w:rPr>
          <w:rFonts w:ascii="Arial" w:hAnsi="Arial" w:cs="Arial"/>
        </w:rPr>
        <w:t xml:space="preserve"> Authors declare no conflicts of interest.</w:t>
      </w:r>
    </w:p>
    <w:p w14:paraId="1288BBF7" w14:textId="229FA2C3" w:rsidR="00E03D69" w:rsidRDefault="00E03D69" w:rsidP="005E2B36">
      <w:pPr>
        <w:pStyle w:val="Body"/>
        <w:rPr>
          <w:rFonts w:ascii="Arial" w:hAnsi="Arial" w:cs="Arial"/>
        </w:rPr>
      </w:pPr>
    </w:p>
    <w:p w14:paraId="1CC72685" w14:textId="77777777" w:rsidR="00E03D69" w:rsidRPr="009C5487" w:rsidRDefault="00E03D69" w:rsidP="00E03D69">
      <w:pPr>
        <w:rPr>
          <w:rFonts w:ascii="Calibri" w:eastAsia="Calibri" w:hAnsi="Calibri"/>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kern w:val="2"/>
          <w:highlight w:val="yellow"/>
        </w:rPr>
        <w:t>Disclaimer (Artificial intelligence)</w:t>
      </w:r>
    </w:p>
    <w:p w14:paraId="1F1D794F" w14:textId="77777777" w:rsidR="00E03D69" w:rsidRPr="009C5487" w:rsidRDefault="00E03D69" w:rsidP="00E03D69">
      <w:pPr>
        <w:rPr>
          <w:rFonts w:ascii="Calibri" w:eastAsia="Calibri" w:hAnsi="Calibri"/>
          <w:kern w:val="2"/>
          <w:highlight w:val="yellow"/>
        </w:rPr>
      </w:pPr>
      <w:r w:rsidRPr="009C5487">
        <w:rPr>
          <w:rFonts w:ascii="Calibri" w:eastAsia="Calibri" w:hAnsi="Calibri"/>
          <w:kern w:val="2"/>
          <w:highlight w:val="yellow"/>
        </w:rPr>
        <w:t xml:space="preserve">Option 1: </w:t>
      </w:r>
    </w:p>
    <w:p w14:paraId="48C39FFE" w14:textId="77777777" w:rsidR="00E03D69" w:rsidRPr="009C5487" w:rsidRDefault="00E03D69" w:rsidP="00E03D69">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3DDBA61" w14:textId="77777777" w:rsidR="00E03D69" w:rsidRPr="009C5487" w:rsidRDefault="00E03D69" w:rsidP="00E03D69">
      <w:pPr>
        <w:rPr>
          <w:rFonts w:ascii="Calibri" w:eastAsia="Calibri" w:hAnsi="Calibri"/>
          <w:kern w:val="2"/>
          <w:highlight w:val="yellow"/>
        </w:rPr>
      </w:pPr>
      <w:r w:rsidRPr="009C5487">
        <w:rPr>
          <w:rFonts w:ascii="Calibri" w:eastAsia="Calibri" w:hAnsi="Calibri"/>
          <w:kern w:val="2"/>
          <w:highlight w:val="yellow"/>
        </w:rPr>
        <w:lastRenderedPageBreak/>
        <w:t xml:space="preserve">Option 2: </w:t>
      </w:r>
    </w:p>
    <w:p w14:paraId="3C43CC51" w14:textId="77777777" w:rsidR="00E03D69" w:rsidRPr="009C5487" w:rsidRDefault="00E03D69" w:rsidP="00E03D69">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02184B" w14:textId="77777777" w:rsidR="00E03D69" w:rsidRPr="009C5487" w:rsidRDefault="00E03D69" w:rsidP="00E03D69">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3B6AB90F" w14:textId="77777777" w:rsidR="00E03D69" w:rsidRPr="009C5487" w:rsidRDefault="00E03D69" w:rsidP="00E03D69">
      <w:pPr>
        <w:rPr>
          <w:rFonts w:ascii="Calibri" w:eastAsia="Calibri" w:hAnsi="Calibri"/>
          <w:kern w:val="2"/>
          <w:highlight w:val="yellow"/>
        </w:rPr>
      </w:pPr>
      <w:r w:rsidRPr="009C5487">
        <w:rPr>
          <w:rFonts w:ascii="Calibri" w:eastAsia="Calibri" w:hAnsi="Calibri"/>
          <w:kern w:val="2"/>
          <w:highlight w:val="yellow"/>
        </w:rPr>
        <w:t>1.</w:t>
      </w:r>
    </w:p>
    <w:p w14:paraId="084A36B1" w14:textId="77777777" w:rsidR="00E03D69" w:rsidRPr="009C5487" w:rsidRDefault="00E03D69" w:rsidP="00E03D69">
      <w:pPr>
        <w:rPr>
          <w:rFonts w:ascii="Calibri" w:eastAsia="Calibri" w:hAnsi="Calibri"/>
          <w:kern w:val="2"/>
          <w:highlight w:val="yellow"/>
        </w:rPr>
      </w:pPr>
      <w:r w:rsidRPr="009C5487">
        <w:rPr>
          <w:rFonts w:ascii="Calibri" w:eastAsia="Calibri" w:hAnsi="Calibri"/>
          <w:kern w:val="2"/>
          <w:highlight w:val="yellow"/>
        </w:rPr>
        <w:t>2.</w:t>
      </w:r>
    </w:p>
    <w:p w14:paraId="2220C74B" w14:textId="77777777" w:rsidR="00E03D69" w:rsidRPr="00F870EF" w:rsidRDefault="00E03D69" w:rsidP="00E03D69">
      <w:pPr>
        <w:rPr>
          <w:rFonts w:ascii="Calibri" w:eastAsia="Calibri" w:hAnsi="Calibri"/>
          <w:kern w:val="2"/>
        </w:rPr>
      </w:pPr>
      <w:bookmarkStart w:id="4" w:name="_Hlk197682629"/>
      <w:bookmarkEnd w:id="0"/>
      <w:r w:rsidRPr="009C5487">
        <w:rPr>
          <w:rFonts w:ascii="Calibri" w:eastAsia="Calibri" w:hAnsi="Calibri"/>
          <w:kern w:val="2"/>
          <w:highlight w:val="yellow"/>
        </w:rPr>
        <w:t>3.</w:t>
      </w:r>
      <w:bookmarkStart w:id="5" w:name="_Hlk187485061"/>
      <w:bookmarkEnd w:id="1"/>
      <w:bookmarkEnd w:id="2"/>
      <w:bookmarkEnd w:id="4"/>
    </w:p>
    <w:bookmarkEnd w:id="3"/>
    <w:bookmarkEnd w:id="5"/>
    <w:p w14:paraId="6133D6DF" w14:textId="77777777" w:rsidR="00E03D69" w:rsidRDefault="00E03D69" w:rsidP="005E2B36">
      <w:pPr>
        <w:pStyle w:val="Body"/>
        <w:rPr>
          <w:rFonts w:ascii="Arial" w:hAnsi="Arial" w:cs="Arial"/>
        </w:rPr>
      </w:pPr>
    </w:p>
    <w:p w14:paraId="2FA52B9C" w14:textId="77777777" w:rsidR="005E2B36" w:rsidRPr="005E2B36" w:rsidRDefault="005E2B36" w:rsidP="005E2B36">
      <w:pPr>
        <w:pStyle w:val="Body"/>
        <w:rPr>
          <w:rFonts w:ascii="Arial" w:hAnsi="Arial" w:cs="Arial"/>
          <w:b/>
          <w:bCs/>
        </w:rPr>
      </w:pPr>
      <w:r w:rsidRPr="005E2B36">
        <w:rPr>
          <w:rFonts w:ascii="Arial" w:hAnsi="Arial" w:cs="Arial"/>
          <w:b/>
          <w:bCs/>
        </w:rPr>
        <w:t xml:space="preserve">References </w:t>
      </w:r>
    </w:p>
    <w:p w14:paraId="6E86D84F" w14:textId="77777777" w:rsidR="005E2B36" w:rsidRPr="005E2B36" w:rsidRDefault="005E2B36" w:rsidP="007141B8">
      <w:pPr>
        <w:pStyle w:val="Body"/>
        <w:numPr>
          <w:ilvl w:val="0"/>
          <w:numId w:val="32"/>
        </w:numPr>
        <w:rPr>
          <w:rFonts w:ascii="Arial" w:hAnsi="Arial" w:cs="Arial"/>
        </w:rPr>
      </w:pPr>
      <w:r w:rsidRPr="005E2B36">
        <w:rPr>
          <w:rFonts w:ascii="Arial" w:hAnsi="Arial" w:cs="Arial"/>
        </w:rPr>
        <w:t xml:space="preserve">Tesfay A, Sharma JJ, Kassahun Z. Effect of weed control methods on weeds and wheat (Triticum aestivum L.) yield. World Journal of Agricultural Research. </w:t>
      </w:r>
      <w:proofErr w:type="gramStart"/>
      <w:r w:rsidRPr="005E2B36">
        <w:rPr>
          <w:rFonts w:ascii="Arial" w:hAnsi="Arial" w:cs="Arial"/>
        </w:rPr>
        <w:t>2014;2:124</w:t>
      </w:r>
      <w:proofErr w:type="gramEnd"/>
      <w:r w:rsidRPr="005E2B36">
        <w:rPr>
          <w:rFonts w:ascii="Arial" w:hAnsi="Arial" w:cs="Arial"/>
        </w:rPr>
        <w:t>–128.</w:t>
      </w:r>
    </w:p>
    <w:p w14:paraId="46254A55" w14:textId="77777777" w:rsidR="005E2B36" w:rsidRPr="005E2B36" w:rsidRDefault="005E2B36" w:rsidP="007141B8">
      <w:pPr>
        <w:pStyle w:val="Body"/>
        <w:numPr>
          <w:ilvl w:val="0"/>
          <w:numId w:val="32"/>
        </w:numPr>
        <w:rPr>
          <w:rFonts w:ascii="Arial" w:hAnsi="Arial" w:cs="Arial"/>
        </w:rPr>
      </w:pPr>
      <w:r w:rsidRPr="005E2B36">
        <w:rPr>
          <w:rFonts w:ascii="Arial" w:hAnsi="Arial" w:cs="Arial"/>
        </w:rPr>
        <w:t>Zhang HQ, Yu XY, Zhai BN, Jin ZY, Wang ZH. Effect of manure under different nitrogen application rates on winter wheat production and soil fertility in dryland. IOP Conference Series: Earth and Environmental Science. 2016;39(1):012048.</w:t>
      </w:r>
    </w:p>
    <w:p w14:paraId="48046BDD" w14:textId="77777777" w:rsidR="00EE4D97" w:rsidRPr="00EE4D97" w:rsidRDefault="00EE4D97" w:rsidP="007141B8">
      <w:pPr>
        <w:pStyle w:val="Body"/>
        <w:numPr>
          <w:ilvl w:val="0"/>
          <w:numId w:val="32"/>
        </w:numPr>
        <w:rPr>
          <w:rFonts w:ascii="Arial" w:hAnsi="Arial" w:cs="Arial"/>
          <w:lang w:val="en-IN"/>
        </w:rPr>
      </w:pPr>
      <w:r w:rsidRPr="00EE4D97">
        <w:rPr>
          <w:rFonts w:ascii="Arial" w:hAnsi="Arial" w:cs="Arial"/>
        </w:rPr>
        <w:t xml:space="preserve">Dang, Y. P., &amp; Verma, K. S. (1996). Direct and residual effect of </w:t>
      </w:r>
      <w:proofErr w:type="spellStart"/>
      <w:r w:rsidRPr="00EE4D97">
        <w:rPr>
          <w:rFonts w:ascii="Arial" w:hAnsi="Arial" w:cs="Arial"/>
        </w:rPr>
        <w:t>pressmud</w:t>
      </w:r>
      <w:proofErr w:type="spellEnd"/>
      <w:r w:rsidRPr="00EE4D97">
        <w:rPr>
          <w:rFonts w:ascii="Arial" w:hAnsi="Arial" w:cs="Arial"/>
        </w:rPr>
        <w:t xml:space="preserve"> cakes in rice-wheat cropping system. Journal of the Indian Society of Soil Science, 44(3), 448-450.</w:t>
      </w:r>
    </w:p>
    <w:p w14:paraId="0EF78FA9" w14:textId="58A4DECE" w:rsidR="005E2B36" w:rsidRPr="005E2B36" w:rsidRDefault="005E2B36" w:rsidP="007141B8">
      <w:pPr>
        <w:pStyle w:val="Body"/>
        <w:numPr>
          <w:ilvl w:val="0"/>
          <w:numId w:val="32"/>
        </w:numPr>
        <w:rPr>
          <w:rFonts w:ascii="Arial" w:hAnsi="Arial" w:cs="Arial"/>
          <w:lang w:val="en-IN"/>
        </w:rPr>
      </w:pPr>
      <w:r w:rsidRPr="005E2B36">
        <w:rPr>
          <w:rFonts w:ascii="Arial" w:hAnsi="Arial" w:cs="Arial"/>
        </w:rPr>
        <w:t xml:space="preserve">Singh D, Rana DS, Kumar K. Phosphorus removal and available P balance in a typic </w:t>
      </w:r>
      <w:proofErr w:type="spellStart"/>
      <w:r w:rsidRPr="005E2B36">
        <w:rPr>
          <w:rFonts w:ascii="Arial" w:hAnsi="Arial" w:cs="Arial"/>
        </w:rPr>
        <w:t>Ustrochrept</w:t>
      </w:r>
      <w:proofErr w:type="spellEnd"/>
      <w:r w:rsidRPr="005E2B36">
        <w:rPr>
          <w:rFonts w:ascii="Arial" w:hAnsi="Arial" w:cs="Arial"/>
        </w:rPr>
        <w:t xml:space="preserve"> under intensive cropping and long-term fertilizer use. Journal of the Indian Society of Soil Science. 1998;46(3):398–401.</w:t>
      </w:r>
    </w:p>
    <w:p w14:paraId="23440393" w14:textId="77777777" w:rsidR="00EE4D97" w:rsidRDefault="00EE4D97" w:rsidP="007141B8">
      <w:pPr>
        <w:pStyle w:val="Body"/>
        <w:numPr>
          <w:ilvl w:val="0"/>
          <w:numId w:val="32"/>
        </w:numPr>
        <w:rPr>
          <w:rFonts w:ascii="Arial" w:hAnsi="Arial" w:cs="Arial"/>
        </w:rPr>
      </w:pPr>
      <w:proofErr w:type="spellStart"/>
      <w:r w:rsidRPr="00EE4D97">
        <w:rPr>
          <w:rFonts w:ascii="Arial" w:hAnsi="Arial" w:cs="Arial"/>
        </w:rPr>
        <w:t>Walia</w:t>
      </w:r>
      <w:proofErr w:type="spellEnd"/>
      <w:r w:rsidRPr="00EE4D97">
        <w:rPr>
          <w:rFonts w:ascii="Arial" w:hAnsi="Arial" w:cs="Arial"/>
        </w:rPr>
        <w:t xml:space="preserve">, M. K., </w:t>
      </w:r>
      <w:proofErr w:type="spellStart"/>
      <w:r w:rsidRPr="00EE4D97">
        <w:rPr>
          <w:rFonts w:ascii="Arial" w:hAnsi="Arial" w:cs="Arial"/>
        </w:rPr>
        <w:t>Walia</w:t>
      </w:r>
      <w:proofErr w:type="spellEnd"/>
      <w:r w:rsidRPr="00EE4D97">
        <w:rPr>
          <w:rFonts w:ascii="Arial" w:hAnsi="Arial" w:cs="Arial"/>
        </w:rPr>
        <w:t xml:space="preserve">, S. S., &amp; Dhaliwal, S. S. (2014). Long term impact of chemical fertilizers and organic manures on weed dynamics of rice in rice-wheat system. International Journal of Science, Environment and Technology, 3(3), 1260-1267. </w:t>
      </w:r>
    </w:p>
    <w:p w14:paraId="522DF92F" w14:textId="52084B77" w:rsidR="005E2B36" w:rsidRPr="005E2B36" w:rsidRDefault="005E2B36" w:rsidP="007141B8">
      <w:pPr>
        <w:pStyle w:val="Body"/>
        <w:numPr>
          <w:ilvl w:val="0"/>
          <w:numId w:val="32"/>
        </w:numPr>
        <w:rPr>
          <w:rFonts w:ascii="Arial" w:hAnsi="Arial" w:cs="Arial"/>
        </w:rPr>
      </w:pPr>
      <w:proofErr w:type="spellStart"/>
      <w:r w:rsidRPr="005E2B36">
        <w:rPr>
          <w:rFonts w:ascii="Arial" w:hAnsi="Arial" w:cs="Arial"/>
        </w:rPr>
        <w:t>Panse</w:t>
      </w:r>
      <w:proofErr w:type="spellEnd"/>
      <w:r w:rsidRPr="005E2B36">
        <w:rPr>
          <w:rFonts w:ascii="Arial" w:hAnsi="Arial" w:cs="Arial"/>
        </w:rPr>
        <w:t xml:space="preserve">, V. G. and </w:t>
      </w:r>
      <w:proofErr w:type="spellStart"/>
      <w:r w:rsidRPr="005E2B36">
        <w:rPr>
          <w:rFonts w:ascii="Arial" w:hAnsi="Arial" w:cs="Arial"/>
        </w:rPr>
        <w:t>Sukhatme</w:t>
      </w:r>
      <w:proofErr w:type="spellEnd"/>
      <w:r w:rsidRPr="005E2B36">
        <w:rPr>
          <w:rFonts w:ascii="Arial" w:hAnsi="Arial" w:cs="Arial"/>
        </w:rPr>
        <w:t xml:space="preserve">, R. V. (1985). Statistical methods for agricultural workers 4th Ed. ICAR, New Delhi. </w:t>
      </w:r>
    </w:p>
    <w:p w14:paraId="48BD624E" w14:textId="77777777" w:rsidR="005E2B36" w:rsidRPr="005E2B36" w:rsidRDefault="005E2B36" w:rsidP="007141B8">
      <w:pPr>
        <w:pStyle w:val="Body"/>
        <w:numPr>
          <w:ilvl w:val="0"/>
          <w:numId w:val="32"/>
        </w:numPr>
        <w:rPr>
          <w:rFonts w:ascii="Arial" w:hAnsi="Arial" w:cs="Arial"/>
        </w:rPr>
      </w:pPr>
      <w:r w:rsidRPr="005E2B36">
        <w:rPr>
          <w:rFonts w:ascii="Arial" w:hAnsi="Arial" w:cs="Arial"/>
        </w:rPr>
        <w:t xml:space="preserve">Dhillon JS. Nitrogen management of wheat in </w:t>
      </w:r>
      <w:proofErr w:type="spellStart"/>
      <w:r w:rsidRPr="005E2B36">
        <w:rPr>
          <w:rFonts w:ascii="Arial" w:hAnsi="Arial" w:cs="Arial"/>
        </w:rPr>
        <w:t>pigeonpea</w:t>
      </w:r>
      <w:proofErr w:type="spellEnd"/>
      <w:r w:rsidRPr="005E2B36">
        <w:rPr>
          <w:rFonts w:ascii="Arial" w:hAnsi="Arial" w:cs="Arial"/>
        </w:rPr>
        <w:t>–wheat cropping sequence. Ph.D. Thesis, CCS Haryana Agricultural University, Hisar. 1993.</w:t>
      </w:r>
    </w:p>
    <w:p w14:paraId="24712932" w14:textId="77777777" w:rsidR="005E2B36" w:rsidRPr="005E2B36" w:rsidRDefault="005E2B36" w:rsidP="007141B8">
      <w:pPr>
        <w:pStyle w:val="Body"/>
        <w:numPr>
          <w:ilvl w:val="0"/>
          <w:numId w:val="32"/>
        </w:numPr>
        <w:rPr>
          <w:rFonts w:ascii="Arial" w:hAnsi="Arial" w:cs="Arial"/>
        </w:rPr>
      </w:pPr>
      <w:proofErr w:type="spellStart"/>
      <w:r w:rsidRPr="005E2B36">
        <w:rPr>
          <w:rFonts w:ascii="Arial" w:hAnsi="Arial" w:cs="Arial"/>
        </w:rPr>
        <w:t>Raghuwanshi</w:t>
      </w:r>
      <w:proofErr w:type="spellEnd"/>
      <w:r w:rsidRPr="005E2B36">
        <w:rPr>
          <w:rFonts w:ascii="Arial" w:hAnsi="Arial" w:cs="Arial"/>
        </w:rPr>
        <w:t xml:space="preserve"> RKS, </w:t>
      </w:r>
      <w:proofErr w:type="spellStart"/>
      <w:r w:rsidRPr="005E2B36">
        <w:rPr>
          <w:rFonts w:ascii="Arial" w:hAnsi="Arial" w:cs="Arial"/>
        </w:rPr>
        <w:t>Umat</w:t>
      </w:r>
      <w:proofErr w:type="spellEnd"/>
      <w:r w:rsidRPr="005E2B36">
        <w:rPr>
          <w:rFonts w:ascii="Arial" w:hAnsi="Arial" w:cs="Arial"/>
        </w:rPr>
        <w:t xml:space="preserve"> R. Integrated nutrient management in sorghum (Sorghum bicolor)–wheat (Triticum aestivum) cropping system. Indian Journal of Agronomy. 1994;39(2):193–197.</w:t>
      </w:r>
    </w:p>
    <w:p w14:paraId="24463B5B" w14:textId="77777777" w:rsidR="005E2B36" w:rsidRPr="005E2B36" w:rsidRDefault="005E2B36" w:rsidP="007141B8">
      <w:pPr>
        <w:pStyle w:val="Body"/>
        <w:numPr>
          <w:ilvl w:val="0"/>
          <w:numId w:val="32"/>
        </w:numPr>
        <w:rPr>
          <w:rFonts w:ascii="Arial" w:hAnsi="Arial" w:cs="Arial"/>
        </w:rPr>
      </w:pPr>
      <w:r w:rsidRPr="005E2B36">
        <w:rPr>
          <w:rFonts w:ascii="Arial" w:hAnsi="Arial" w:cs="Arial"/>
        </w:rPr>
        <w:t xml:space="preserve">Dutta J, </w:t>
      </w:r>
      <w:proofErr w:type="spellStart"/>
      <w:r w:rsidRPr="005E2B36">
        <w:rPr>
          <w:rFonts w:ascii="Arial" w:hAnsi="Arial" w:cs="Arial"/>
        </w:rPr>
        <w:t>Sankhyan</w:t>
      </w:r>
      <w:proofErr w:type="spellEnd"/>
      <w:r w:rsidRPr="005E2B36">
        <w:rPr>
          <w:rFonts w:ascii="Arial" w:hAnsi="Arial" w:cs="Arial"/>
        </w:rPr>
        <w:t xml:space="preserve"> NK, Sharma SP, Sharma GD, Sharma SK. Sulphur fractions in acid soil continuously fertilized with chemical fertilizers and amendments under maize–wheat system. Journal of the Indian Society of Soil Science. 2013;61(3):195–201.</w:t>
      </w:r>
    </w:p>
    <w:p w14:paraId="355FE3E2" w14:textId="0A5E0C68" w:rsidR="005E2B36" w:rsidRPr="005E2B36" w:rsidRDefault="005E2B36" w:rsidP="007141B8">
      <w:pPr>
        <w:pStyle w:val="Body"/>
        <w:numPr>
          <w:ilvl w:val="0"/>
          <w:numId w:val="32"/>
        </w:numPr>
        <w:rPr>
          <w:rFonts w:ascii="Arial" w:hAnsi="Arial" w:cs="Arial"/>
        </w:rPr>
      </w:pPr>
      <w:r w:rsidRPr="005E2B36">
        <w:rPr>
          <w:rFonts w:ascii="Arial" w:hAnsi="Arial" w:cs="Arial"/>
        </w:rPr>
        <w:t xml:space="preserve">Singh M, Ram S, Wanjari RH, Sharma P. Balance and forms of potassium under rice–wheat system in a 40-year-old long-term experiment on </w:t>
      </w:r>
      <w:proofErr w:type="spellStart"/>
      <w:r w:rsidRPr="005E2B36">
        <w:rPr>
          <w:rFonts w:ascii="Arial" w:hAnsi="Arial" w:cs="Arial"/>
        </w:rPr>
        <w:t>mollisols</w:t>
      </w:r>
      <w:proofErr w:type="spellEnd"/>
      <w:r w:rsidRPr="005E2B36">
        <w:rPr>
          <w:rFonts w:ascii="Arial" w:hAnsi="Arial" w:cs="Arial"/>
        </w:rPr>
        <w:t xml:space="preserve"> of </w:t>
      </w:r>
      <w:proofErr w:type="spellStart"/>
      <w:r w:rsidRPr="005E2B36">
        <w:rPr>
          <w:rFonts w:ascii="Arial" w:hAnsi="Arial" w:cs="Arial"/>
        </w:rPr>
        <w:t>Pantnagar</w:t>
      </w:r>
      <w:proofErr w:type="spellEnd"/>
      <w:r w:rsidRPr="005E2B36">
        <w:rPr>
          <w:rFonts w:ascii="Arial" w:hAnsi="Arial" w:cs="Arial"/>
        </w:rPr>
        <w:t>. Journal of the Indian Society of Soil Science. 2014;62(1):38–44.</w:t>
      </w:r>
    </w:p>
    <w:p w14:paraId="13FD01F7" w14:textId="77777777" w:rsidR="007141B8" w:rsidRDefault="007141B8" w:rsidP="007141B8">
      <w:pPr>
        <w:pStyle w:val="Body"/>
        <w:numPr>
          <w:ilvl w:val="0"/>
          <w:numId w:val="32"/>
        </w:numPr>
        <w:rPr>
          <w:rFonts w:ascii="Arial" w:hAnsi="Arial" w:cs="Arial"/>
        </w:rPr>
      </w:pPr>
      <w:proofErr w:type="spellStart"/>
      <w:r w:rsidRPr="002D11A2">
        <w:rPr>
          <w:rFonts w:ascii="Arial" w:hAnsi="Arial" w:cs="Arial"/>
        </w:rPr>
        <w:t>Sheoran</w:t>
      </w:r>
      <w:proofErr w:type="spellEnd"/>
      <w:r w:rsidRPr="002D11A2">
        <w:rPr>
          <w:rFonts w:ascii="Arial" w:hAnsi="Arial" w:cs="Arial"/>
        </w:rPr>
        <w:t xml:space="preserve"> S, Prakash D, Yadav PK, Gupta RK, Al-Ansari N, El-</w:t>
      </w:r>
      <w:proofErr w:type="spellStart"/>
      <w:r w:rsidRPr="002D11A2">
        <w:rPr>
          <w:rFonts w:ascii="Arial" w:hAnsi="Arial" w:cs="Arial"/>
        </w:rPr>
        <w:t>Hendawy</w:t>
      </w:r>
      <w:proofErr w:type="spellEnd"/>
      <w:r w:rsidRPr="002D11A2">
        <w:rPr>
          <w:rFonts w:ascii="Arial" w:hAnsi="Arial" w:cs="Arial"/>
        </w:rPr>
        <w:t xml:space="preserve"> S, </w:t>
      </w:r>
      <w:proofErr w:type="spellStart"/>
      <w:r w:rsidRPr="002D11A2">
        <w:rPr>
          <w:rFonts w:ascii="Arial" w:hAnsi="Arial" w:cs="Arial"/>
        </w:rPr>
        <w:t>Mattar</w:t>
      </w:r>
      <w:proofErr w:type="spellEnd"/>
      <w:r w:rsidRPr="002D11A2">
        <w:rPr>
          <w:rFonts w:ascii="Arial" w:hAnsi="Arial" w:cs="Arial"/>
        </w:rPr>
        <w:t xml:space="preserve"> MA. Long-term application of FYM and fertilizer N improve soil fertility and enzyme activity in 51st wheat cycle under pearl millet-wheat. Scientific Reports. 2024 Sep 17;14(1):21695. </w:t>
      </w:r>
    </w:p>
    <w:p w14:paraId="6DD5D9FA" w14:textId="4A7C485D" w:rsidR="00EE4D97" w:rsidRPr="00EE4D97" w:rsidRDefault="00EE4D97" w:rsidP="007141B8">
      <w:pPr>
        <w:pStyle w:val="Body"/>
        <w:numPr>
          <w:ilvl w:val="0"/>
          <w:numId w:val="32"/>
        </w:numPr>
        <w:rPr>
          <w:rFonts w:ascii="Arial" w:hAnsi="Arial" w:cs="Arial"/>
        </w:rPr>
      </w:pPr>
      <w:r w:rsidRPr="00EE4D97">
        <w:rPr>
          <w:rFonts w:ascii="Arial" w:hAnsi="Arial" w:cs="Arial"/>
          <w:lang w:val="de-DE"/>
        </w:rPr>
        <w:lastRenderedPageBreak/>
        <w:t xml:space="preserve">Bera, B., Bokado, K., Bag, A. G., &amp; Naga, T. T. R. (2024). Effect of farmyard manure and humic acid on growth and yield of rice (Oryza sativa L.). </w:t>
      </w:r>
      <w:r w:rsidR="00E4106C">
        <w:rPr>
          <w:rFonts w:ascii="Arial" w:hAnsi="Arial" w:cs="Arial"/>
          <w:lang w:val="de-DE"/>
        </w:rPr>
        <w:t xml:space="preserve">Plant Science Today. </w:t>
      </w:r>
      <w:r>
        <w:t>https:// doi.org/10.14719/pst.3755</w:t>
      </w:r>
      <w:r w:rsidR="00E4106C">
        <w:t xml:space="preserve">  </w:t>
      </w:r>
      <w:r>
        <w:t xml:space="preserve"> </w:t>
      </w:r>
      <w:r w:rsidR="00E4106C">
        <w:t xml:space="preserve">  </w:t>
      </w:r>
    </w:p>
    <w:p w14:paraId="548C0B45" w14:textId="0002286F" w:rsidR="008744E3" w:rsidRDefault="008744E3" w:rsidP="007141B8">
      <w:pPr>
        <w:pStyle w:val="Body"/>
        <w:numPr>
          <w:ilvl w:val="0"/>
          <w:numId w:val="32"/>
        </w:numPr>
        <w:rPr>
          <w:rFonts w:ascii="Arial" w:hAnsi="Arial" w:cs="Arial"/>
        </w:rPr>
      </w:pPr>
      <w:r w:rsidRPr="008744E3">
        <w:rPr>
          <w:rFonts w:ascii="Arial" w:hAnsi="Arial" w:cs="Arial"/>
          <w:lang w:val="pt-BR"/>
        </w:rPr>
        <w:t>Ghosh S, Das A, Kumar S, Dube</w:t>
      </w:r>
      <w:bookmarkStart w:id="6" w:name="_GoBack"/>
      <w:bookmarkEnd w:id="6"/>
      <w:r w:rsidRPr="008744E3">
        <w:rPr>
          <w:rFonts w:ascii="Arial" w:hAnsi="Arial" w:cs="Arial"/>
          <w:lang w:val="pt-BR"/>
        </w:rPr>
        <w:t xml:space="preserve">y R, Saurabh K, Prakash V, Raman RK, Raj R, Kumar R, Barman A, Das TK. </w:t>
      </w:r>
      <w:r w:rsidRPr="008744E3">
        <w:rPr>
          <w:rFonts w:ascii="Arial" w:hAnsi="Arial" w:cs="Arial"/>
        </w:rPr>
        <w:t>Tillage and herbicide effects on weed interference, greenhouse gases emission and crops yield in a direct-seeded rice-wheat-</w:t>
      </w:r>
      <w:proofErr w:type="spellStart"/>
      <w:r w:rsidRPr="008744E3">
        <w:rPr>
          <w:rFonts w:ascii="Arial" w:hAnsi="Arial" w:cs="Arial"/>
        </w:rPr>
        <w:t>greengram</w:t>
      </w:r>
      <w:proofErr w:type="spellEnd"/>
      <w:r w:rsidRPr="008744E3">
        <w:rPr>
          <w:rFonts w:ascii="Arial" w:hAnsi="Arial" w:cs="Arial"/>
        </w:rPr>
        <w:t xml:space="preserve"> cropping system. Journal of Agriculture and Food Research. 2025 Sep 3:102321.</w:t>
      </w:r>
    </w:p>
    <w:p w14:paraId="662DD6D6" w14:textId="1E222DDA" w:rsidR="0088291F" w:rsidRDefault="0088291F" w:rsidP="007141B8">
      <w:pPr>
        <w:pStyle w:val="Body"/>
        <w:numPr>
          <w:ilvl w:val="0"/>
          <w:numId w:val="32"/>
        </w:numPr>
        <w:rPr>
          <w:rFonts w:ascii="Arial" w:hAnsi="Arial" w:cs="Arial"/>
        </w:rPr>
      </w:pPr>
      <w:r w:rsidRPr="0088291F">
        <w:rPr>
          <w:rFonts w:ascii="Arial" w:hAnsi="Arial" w:cs="Arial"/>
        </w:rPr>
        <w:t>Lalit, Sidar</w:t>
      </w:r>
      <w:r>
        <w:rPr>
          <w:rFonts w:ascii="Arial" w:hAnsi="Arial" w:cs="Arial"/>
        </w:rPr>
        <w:t xml:space="preserve"> </w:t>
      </w:r>
      <w:r w:rsidRPr="0088291F">
        <w:rPr>
          <w:rFonts w:ascii="Arial" w:hAnsi="Arial" w:cs="Arial"/>
        </w:rPr>
        <w:t>RS, Rathiya PS</w:t>
      </w:r>
      <w:r>
        <w:rPr>
          <w:rFonts w:ascii="Arial" w:hAnsi="Arial" w:cs="Arial"/>
        </w:rPr>
        <w:t>,</w:t>
      </w:r>
      <w:r w:rsidRPr="0088291F">
        <w:rPr>
          <w:rFonts w:ascii="Arial" w:hAnsi="Arial" w:cs="Arial"/>
        </w:rPr>
        <w:t xml:space="preserve"> Gupta</w:t>
      </w:r>
      <w:r>
        <w:rPr>
          <w:rFonts w:ascii="Arial" w:hAnsi="Arial" w:cs="Arial"/>
        </w:rPr>
        <w:t xml:space="preserve"> SK. </w:t>
      </w:r>
      <w:r w:rsidRPr="0088291F">
        <w:rPr>
          <w:rFonts w:ascii="Arial" w:hAnsi="Arial" w:cs="Arial"/>
        </w:rPr>
        <w:t>Performance of pre and post emergence herbicide against complex weed flora and productivity of wheat (Triticum aestivum L.)</w:t>
      </w:r>
      <w:r>
        <w:rPr>
          <w:rFonts w:ascii="Arial" w:hAnsi="Arial" w:cs="Arial"/>
        </w:rPr>
        <w:t xml:space="preserve">. </w:t>
      </w:r>
      <w:r w:rsidRPr="0088291F">
        <w:rPr>
          <w:rFonts w:ascii="Arial" w:hAnsi="Arial" w:cs="Arial"/>
        </w:rPr>
        <w:t>International Journal of Research in Agronomy 2025; 8(9): 558-563</w:t>
      </w:r>
      <w:r>
        <w:rPr>
          <w:rFonts w:ascii="Arial" w:hAnsi="Arial" w:cs="Arial"/>
        </w:rPr>
        <w:t>.</w:t>
      </w:r>
      <w:r w:rsidRPr="0088291F">
        <w:rPr>
          <w:rFonts w:ascii="Arial" w:hAnsi="Arial" w:cs="Arial"/>
        </w:rPr>
        <w:t xml:space="preserve"> </w:t>
      </w:r>
    </w:p>
    <w:p w14:paraId="351A5CDD" w14:textId="0A47239C" w:rsidR="00863BD3" w:rsidRPr="00FB3A86" w:rsidRDefault="005E2B36" w:rsidP="007141B8">
      <w:pPr>
        <w:pStyle w:val="Body"/>
        <w:numPr>
          <w:ilvl w:val="0"/>
          <w:numId w:val="32"/>
        </w:numPr>
        <w:rPr>
          <w:rFonts w:ascii="Arial" w:hAnsi="Arial" w:cs="Arial"/>
        </w:rPr>
      </w:pPr>
      <w:proofErr w:type="spellStart"/>
      <w:r w:rsidRPr="005E2B36">
        <w:rPr>
          <w:rFonts w:ascii="Arial" w:hAnsi="Arial" w:cs="Arial"/>
        </w:rPr>
        <w:t>Shaktawat</w:t>
      </w:r>
      <w:proofErr w:type="spellEnd"/>
      <w:r w:rsidRPr="005E2B36">
        <w:rPr>
          <w:rFonts w:ascii="Arial" w:hAnsi="Arial" w:cs="Arial"/>
        </w:rPr>
        <w:t xml:space="preserve"> RPS, </w:t>
      </w:r>
      <w:proofErr w:type="spellStart"/>
      <w:r w:rsidRPr="005E2B36">
        <w:rPr>
          <w:rFonts w:ascii="Arial" w:hAnsi="Arial" w:cs="Arial"/>
        </w:rPr>
        <w:t>Somvanshi</w:t>
      </w:r>
      <w:proofErr w:type="spellEnd"/>
      <w:r w:rsidRPr="005E2B36">
        <w:rPr>
          <w:rFonts w:ascii="Arial" w:hAnsi="Arial" w:cs="Arial"/>
        </w:rPr>
        <w:t xml:space="preserve"> SPS, </w:t>
      </w:r>
      <w:proofErr w:type="spellStart"/>
      <w:r w:rsidRPr="005E2B36">
        <w:rPr>
          <w:rFonts w:ascii="Arial" w:hAnsi="Arial" w:cs="Arial"/>
        </w:rPr>
        <w:t>Bhadoria</w:t>
      </w:r>
      <w:proofErr w:type="spellEnd"/>
      <w:r w:rsidRPr="005E2B36">
        <w:rPr>
          <w:rFonts w:ascii="Arial" w:hAnsi="Arial" w:cs="Arial"/>
        </w:rPr>
        <w:t xml:space="preserve"> SS, Singh HP. Assessment of premix broad spectrum herbicides for weed management in wheat (Triticum aestivum L.). Journal of Krishi Vigyan. 2019;7(2):11–14.</w:t>
      </w:r>
    </w:p>
    <w:sectPr w:rsidR="00863BD3" w:rsidRPr="00FB3A86" w:rsidSect="008B5E6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1C124" w14:textId="77777777" w:rsidR="00EE4D97" w:rsidRDefault="00EE4D97" w:rsidP="00C37E61">
      <w:r>
        <w:separator/>
      </w:r>
    </w:p>
  </w:endnote>
  <w:endnote w:type="continuationSeparator" w:id="0">
    <w:p w14:paraId="2A2B9FDC" w14:textId="77777777" w:rsidR="00EE4D97" w:rsidRDefault="00EE4D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E683D" w14:textId="77777777" w:rsidR="00EE4D97" w:rsidRDefault="00EE4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F98E" w14:textId="77777777" w:rsidR="00EE4D97" w:rsidRDefault="00EE4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85DA7" w14:textId="77777777" w:rsidR="00EE4D97" w:rsidRDefault="00EE4D97">
    <w:pPr>
      <w:pStyle w:val="Footer"/>
      <w:rPr>
        <w:rFonts w:ascii="Arial" w:hAnsi="Arial" w:cs="Arial"/>
        <w:sz w:val="16"/>
      </w:rPr>
    </w:pPr>
  </w:p>
  <w:p w14:paraId="161DB5CC" w14:textId="77777777" w:rsidR="00EE4D97" w:rsidRDefault="00EE4D9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CD41CB1" w14:textId="77777777" w:rsidR="00EE4D97" w:rsidRDefault="00EE4D97">
    <w:pPr>
      <w:pStyle w:val="Footer"/>
      <w:rPr>
        <w:rFonts w:ascii="Arial" w:hAnsi="Arial" w:cs="Arial"/>
        <w:sz w:val="16"/>
      </w:rPr>
    </w:pPr>
  </w:p>
  <w:p w14:paraId="405D7403" w14:textId="77777777" w:rsidR="00EE4D97" w:rsidRPr="009E048A" w:rsidRDefault="00EE4D97">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8119F" w14:textId="77777777" w:rsidR="00EE4D97" w:rsidRDefault="00EE4D97" w:rsidP="00C37E61">
      <w:r>
        <w:separator/>
      </w:r>
    </w:p>
  </w:footnote>
  <w:footnote w:type="continuationSeparator" w:id="0">
    <w:p w14:paraId="6AA36018" w14:textId="77777777" w:rsidR="00EE4D97" w:rsidRDefault="00EE4D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3F8B" w14:textId="3BFB8BCF" w:rsidR="00EE4D97" w:rsidRDefault="00EE4D97">
    <w:pPr>
      <w:pStyle w:val="Header"/>
    </w:pPr>
    <w:r>
      <w:rPr>
        <w:noProof/>
      </w:rPr>
      <w:pict w14:anchorId="005AF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5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058E" w14:textId="3C852EDA" w:rsidR="00EE4D97" w:rsidRDefault="00EE4D97">
    <w:pPr>
      <w:pStyle w:val="Header"/>
    </w:pPr>
    <w:r>
      <w:rPr>
        <w:noProof/>
      </w:rPr>
      <w:pict w14:anchorId="07D61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5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A1C2" w14:textId="6963E443" w:rsidR="00EE4D97" w:rsidRPr="00296529" w:rsidRDefault="00EE4D97" w:rsidP="00296529">
    <w:pPr>
      <w:ind w:left="2160"/>
      <w:jc w:val="center"/>
      <w:rPr>
        <w:rFonts w:ascii="Times New Roman" w:eastAsia="Calibri" w:hAnsi="Times New Roman"/>
        <w:i/>
        <w:sz w:val="18"/>
        <w:szCs w:val="22"/>
      </w:rPr>
    </w:pPr>
    <w:r>
      <w:rPr>
        <w:noProof/>
      </w:rPr>
      <w:pict w14:anchorId="4DD46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5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D969E9" w14:textId="77777777" w:rsidR="00EE4D97" w:rsidRPr="00296529" w:rsidRDefault="00EE4D9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BC11910" w14:textId="77777777" w:rsidR="00EE4D97" w:rsidRPr="00296529" w:rsidRDefault="00EE4D9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EB59BE" w14:textId="77777777" w:rsidR="00EE4D97" w:rsidRPr="00296529" w:rsidRDefault="00EE4D9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DED38B" w14:textId="77777777" w:rsidR="00EE4D97" w:rsidRDefault="00EE4D9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666FB7" w14:textId="77777777" w:rsidR="00EE4D97" w:rsidRDefault="00EE4D9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D86865" w14:textId="77777777" w:rsidR="00EE4D97" w:rsidRDefault="00EE4D9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117CD8"/>
    <w:multiLevelType w:val="hybridMultilevel"/>
    <w:tmpl w:val="B0A41B2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11465F"/>
    <w:multiLevelType w:val="hybridMultilevel"/>
    <w:tmpl w:val="D15C5A5A"/>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wtrQwNLAwNjM0NjdX0lEKTi0uzszPAykwrAUAdoQZECwAAAA="/>
  </w:docVars>
  <w:rsids>
    <w:rsidRoot w:val="00AA6219"/>
    <w:rsid w:val="00000F8F"/>
    <w:rsid w:val="00030174"/>
    <w:rsid w:val="00032C3C"/>
    <w:rsid w:val="0004579C"/>
    <w:rsid w:val="000A47FA"/>
    <w:rsid w:val="000A65D3"/>
    <w:rsid w:val="000B1E33"/>
    <w:rsid w:val="000D689F"/>
    <w:rsid w:val="000E7B7B"/>
    <w:rsid w:val="000E7D62"/>
    <w:rsid w:val="00103057"/>
    <w:rsid w:val="00103357"/>
    <w:rsid w:val="00123C1E"/>
    <w:rsid w:val="00123C9F"/>
    <w:rsid w:val="00126190"/>
    <w:rsid w:val="00130F17"/>
    <w:rsid w:val="001320BF"/>
    <w:rsid w:val="00163BC4"/>
    <w:rsid w:val="00191062"/>
    <w:rsid w:val="00192B72"/>
    <w:rsid w:val="001A16BC"/>
    <w:rsid w:val="001A29D8"/>
    <w:rsid w:val="001A5CAA"/>
    <w:rsid w:val="001B0427"/>
    <w:rsid w:val="001B0F06"/>
    <w:rsid w:val="001D3A51"/>
    <w:rsid w:val="001E10D2"/>
    <w:rsid w:val="001E25B4"/>
    <w:rsid w:val="001E44FE"/>
    <w:rsid w:val="00200595"/>
    <w:rsid w:val="00204835"/>
    <w:rsid w:val="00231920"/>
    <w:rsid w:val="0023195C"/>
    <w:rsid w:val="00235E28"/>
    <w:rsid w:val="0024282C"/>
    <w:rsid w:val="002460DC"/>
    <w:rsid w:val="00250985"/>
    <w:rsid w:val="002556F6"/>
    <w:rsid w:val="00283105"/>
    <w:rsid w:val="00284C4C"/>
    <w:rsid w:val="00287E68"/>
    <w:rsid w:val="00296529"/>
    <w:rsid w:val="002B27FB"/>
    <w:rsid w:val="002B685A"/>
    <w:rsid w:val="002C57D2"/>
    <w:rsid w:val="002D11A2"/>
    <w:rsid w:val="002E0D56"/>
    <w:rsid w:val="002F4A36"/>
    <w:rsid w:val="00304E65"/>
    <w:rsid w:val="00315186"/>
    <w:rsid w:val="0033343E"/>
    <w:rsid w:val="003512C2"/>
    <w:rsid w:val="00371FB6"/>
    <w:rsid w:val="003763C1"/>
    <w:rsid w:val="00376BBE"/>
    <w:rsid w:val="00387B64"/>
    <w:rsid w:val="0039224F"/>
    <w:rsid w:val="003A43A4"/>
    <w:rsid w:val="003A7E18"/>
    <w:rsid w:val="003C4C86"/>
    <w:rsid w:val="003C6258"/>
    <w:rsid w:val="003E18F3"/>
    <w:rsid w:val="003E2904"/>
    <w:rsid w:val="00401927"/>
    <w:rsid w:val="00404BDB"/>
    <w:rsid w:val="0041027F"/>
    <w:rsid w:val="00412475"/>
    <w:rsid w:val="00423789"/>
    <w:rsid w:val="00440F43"/>
    <w:rsid w:val="00441B6F"/>
    <w:rsid w:val="00446221"/>
    <w:rsid w:val="00450E62"/>
    <w:rsid w:val="004539DB"/>
    <w:rsid w:val="00471A80"/>
    <w:rsid w:val="00481E94"/>
    <w:rsid w:val="004D305E"/>
    <w:rsid w:val="004D4277"/>
    <w:rsid w:val="00502516"/>
    <w:rsid w:val="00505F06"/>
    <w:rsid w:val="00506828"/>
    <w:rsid w:val="0053056E"/>
    <w:rsid w:val="00554FDA"/>
    <w:rsid w:val="005C784C"/>
    <w:rsid w:val="005D17F6"/>
    <w:rsid w:val="005E2B36"/>
    <w:rsid w:val="005E5539"/>
    <w:rsid w:val="005E71DB"/>
    <w:rsid w:val="005F05F9"/>
    <w:rsid w:val="00602BF5"/>
    <w:rsid w:val="00617FDD"/>
    <w:rsid w:val="00620C9A"/>
    <w:rsid w:val="00633614"/>
    <w:rsid w:val="00633F68"/>
    <w:rsid w:val="00636EB2"/>
    <w:rsid w:val="006375B8"/>
    <w:rsid w:val="0066510A"/>
    <w:rsid w:val="00670959"/>
    <w:rsid w:val="00673F9F"/>
    <w:rsid w:val="00686953"/>
    <w:rsid w:val="00687DEA"/>
    <w:rsid w:val="00687E67"/>
    <w:rsid w:val="006967F7"/>
    <w:rsid w:val="006A250C"/>
    <w:rsid w:val="006B21D3"/>
    <w:rsid w:val="006B57D0"/>
    <w:rsid w:val="006D30FF"/>
    <w:rsid w:val="006D6940"/>
    <w:rsid w:val="006F11EC"/>
    <w:rsid w:val="0070082C"/>
    <w:rsid w:val="00704690"/>
    <w:rsid w:val="00706C96"/>
    <w:rsid w:val="007141B8"/>
    <w:rsid w:val="00722851"/>
    <w:rsid w:val="007369E6"/>
    <w:rsid w:val="00740077"/>
    <w:rsid w:val="00746E59"/>
    <w:rsid w:val="00754C9A"/>
    <w:rsid w:val="0075599A"/>
    <w:rsid w:val="00761D52"/>
    <w:rsid w:val="0076235D"/>
    <w:rsid w:val="0077749E"/>
    <w:rsid w:val="0078471B"/>
    <w:rsid w:val="00790ADA"/>
    <w:rsid w:val="007C6564"/>
    <w:rsid w:val="007D2288"/>
    <w:rsid w:val="007E088F"/>
    <w:rsid w:val="007F7B32"/>
    <w:rsid w:val="00804BC2"/>
    <w:rsid w:val="0081431A"/>
    <w:rsid w:val="0083216F"/>
    <w:rsid w:val="00860000"/>
    <w:rsid w:val="00863BD3"/>
    <w:rsid w:val="008641ED"/>
    <w:rsid w:val="00866D66"/>
    <w:rsid w:val="008671C6"/>
    <w:rsid w:val="008744E3"/>
    <w:rsid w:val="00875803"/>
    <w:rsid w:val="0088291F"/>
    <w:rsid w:val="008A6D77"/>
    <w:rsid w:val="008B459E"/>
    <w:rsid w:val="008B5E69"/>
    <w:rsid w:val="008B6735"/>
    <w:rsid w:val="008E13AE"/>
    <w:rsid w:val="008E1506"/>
    <w:rsid w:val="008E710C"/>
    <w:rsid w:val="008F69D6"/>
    <w:rsid w:val="00902823"/>
    <w:rsid w:val="00915CA6"/>
    <w:rsid w:val="00927834"/>
    <w:rsid w:val="009500A6"/>
    <w:rsid w:val="00957C18"/>
    <w:rsid w:val="009659BA"/>
    <w:rsid w:val="00983040"/>
    <w:rsid w:val="009866DA"/>
    <w:rsid w:val="009A18E7"/>
    <w:rsid w:val="009B3FB9"/>
    <w:rsid w:val="009C1D32"/>
    <w:rsid w:val="009C2465"/>
    <w:rsid w:val="009C572B"/>
    <w:rsid w:val="009D35A0"/>
    <w:rsid w:val="009D7EB7"/>
    <w:rsid w:val="009E048A"/>
    <w:rsid w:val="009E08E9"/>
    <w:rsid w:val="009E3DB9"/>
    <w:rsid w:val="009E6E35"/>
    <w:rsid w:val="009F0EDA"/>
    <w:rsid w:val="009F6A1C"/>
    <w:rsid w:val="00A03B96"/>
    <w:rsid w:val="00A046C1"/>
    <w:rsid w:val="00A05B19"/>
    <w:rsid w:val="00A1134E"/>
    <w:rsid w:val="00A21977"/>
    <w:rsid w:val="00A24E7E"/>
    <w:rsid w:val="00A258C3"/>
    <w:rsid w:val="00A344ED"/>
    <w:rsid w:val="00A347C0"/>
    <w:rsid w:val="00A51431"/>
    <w:rsid w:val="00A539AD"/>
    <w:rsid w:val="00A6165E"/>
    <w:rsid w:val="00A94063"/>
    <w:rsid w:val="00AA1382"/>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4DA5"/>
    <w:rsid w:val="00C70F1B"/>
    <w:rsid w:val="00C71A47"/>
    <w:rsid w:val="00C7464C"/>
    <w:rsid w:val="00C85588"/>
    <w:rsid w:val="00CD558F"/>
    <w:rsid w:val="00CD579D"/>
    <w:rsid w:val="00CD6755"/>
    <w:rsid w:val="00CD6856"/>
    <w:rsid w:val="00CE0089"/>
    <w:rsid w:val="00CE793C"/>
    <w:rsid w:val="00CF193C"/>
    <w:rsid w:val="00CF4FA7"/>
    <w:rsid w:val="00D173F1"/>
    <w:rsid w:val="00D74CB0"/>
    <w:rsid w:val="00D8295D"/>
    <w:rsid w:val="00DB5110"/>
    <w:rsid w:val="00DC2A65"/>
    <w:rsid w:val="00DE15F0"/>
    <w:rsid w:val="00DE5663"/>
    <w:rsid w:val="00DE78AA"/>
    <w:rsid w:val="00DF4E03"/>
    <w:rsid w:val="00E03D69"/>
    <w:rsid w:val="00E053D0"/>
    <w:rsid w:val="00E15994"/>
    <w:rsid w:val="00E3114E"/>
    <w:rsid w:val="00E31A70"/>
    <w:rsid w:val="00E35B02"/>
    <w:rsid w:val="00E4106C"/>
    <w:rsid w:val="00E66496"/>
    <w:rsid w:val="00E66B35"/>
    <w:rsid w:val="00E66E10"/>
    <w:rsid w:val="00E769F6"/>
    <w:rsid w:val="00E8407C"/>
    <w:rsid w:val="00E84F3C"/>
    <w:rsid w:val="00EA012C"/>
    <w:rsid w:val="00EC6A55"/>
    <w:rsid w:val="00ED0288"/>
    <w:rsid w:val="00EE4D97"/>
    <w:rsid w:val="00EE52CB"/>
    <w:rsid w:val="00EF581D"/>
    <w:rsid w:val="00EF7FD8"/>
    <w:rsid w:val="00F06F59"/>
    <w:rsid w:val="00F17988"/>
    <w:rsid w:val="00F469F0"/>
    <w:rsid w:val="00F53273"/>
    <w:rsid w:val="00F755E4"/>
    <w:rsid w:val="00F77D02"/>
    <w:rsid w:val="00F868E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FA19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8633-F6DB-41B2-A1B4-30F874E2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TotalTime>
  <Pages>10</Pages>
  <Words>3799</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47</cp:revision>
  <cp:lastPrinted>1999-07-06T11:00:00Z</cp:lastPrinted>
  <dcterms:created xsi:type="dcterms:W3CDTF">2014-10-25T14:34:00Z</dcterms:created>
  <dcterms:modified xsi:type="dcterms:W3CDTF">2025-12-01T05:28:00Z</dcterms:modified>
</cp:coreProperties>
</file>