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B7179" w14:textId="77777777" w:rsidR="00675F12" w:rsidRPr="00C14ADC" w:rsidRDefault="005E72E8" w:rsidP="0079339C">
      <w:pPr>
        <w:jc w:val="both"/>
        <w:rPr>
          <w:rFonts w:ascii="Times New Roman" w:hAnsi="Times New Roman" w:cs="Times New Roman"/>
          <w:b/>
          <w:bCs/>
          <w:sz w:val="24"/>
          <w:szCs w:val="24"/>
        </w:rPr>
      </w:pPr>
      <w:r w:rsidRPr="00C14ADC">
        <w:rPr>
          <w:rFonts w:ascii="Times New Roman" w:hAnsi="Times New Roman" w:cs="Times New Roman"/>
          <w:b/>
          <w:bCs/>
          <w:sz w:val="24"/>
          <w:szCs w:val="24"/>
        </w:rPr>
        <w:t xml:space="preserve">Review Article </w:t>
      </w:r>
    </w:p>
    <w:p w14:paraId="3E620FE1" w14:textId="4AD99239" w:rsidR="0079339C" w:rsidRPr="00C14ADC" w:rsidRDefault="00E46EAC" w:rsidP="0079339C">
      <w:pPr>
        <w:jc w:val="both"/>
        <w:rPr>
          <w:rFonts w:ascii="Times New Roman" w:hAnsi="Times New Roman" w:cs="Times New Roman"/>
          <w:b/>
          <w:bCs/>
          <w:sz w:val="24"/>
          <w:szCs w:val="24"/>
        </w:rPr>
      </w:pPr>
      <w:r w:rsidRPr="00C14ADC">
        <w:rPr>
          <w:rFonts w:ascii="Times New Roman" w:hAnsi="Times New Roman" w:cs="Times New Roman"/>
          <w:b/>
          <w:bCs/>
        </w:rPr>
        <w:t>Integrated Weed Management in Modern Agriculture: A Review of Innovative Approaches and Their Efficiency</w:t>
      </w:r>
    </w:p>
    <w:p w14:paraId="1C711635" w14:textId="77777777" w:rsidR="007E0843" w:rsidRPr="00C14ADC" w:rsidRDefault="007E0843" w:rsidP="007E0843">
      <w:pPr>
        <w:ind w:firstLine="720"/>
        <w:jc w:val="both"/>
        <w:rPr>
          <w:rFonts w:ascii="Times New Roman" w:hAnsi="Times New Roman" w:cs="Times New Roman"/>
          <w:sz w:val="24"/>
          <w:szCs w:val="24"/>
        </w:rPr>
      </w:pPr>
    </w:p>
    <w:p w14:paraId="396DB3AA" w14:textId="77777777" w:rsidR="005E72E8" w:rsidRPr="00C14ADC" w:rsidRDefault="005E72E8" w:rsidP="005E72E8">
      <w:pPr>
        <w:jc w:val="both"/>
        <w:rPr>
          <w:rFonts w:ascii="Times New Roman" w:hAnsi="Times New Roman" w:cs="Times New Roman"/>
          <w:b/>
          <w:bCs/>
          <w:sz w:val="24"/>
          <w:szCs w:val="24"/>
        </w:rPr>
      </w:pPr>
      <w:r w:rsidRPr="00C14ADC">
        <w:rPr>
          <w:rFonts w:ascii="Times New Roman" w:hAnsi="Times New Roman" w:cs="Times New Roman"/>
          <w:b/>
          <w:bCs/>
          <w:sz w:val="24"/>
          <w:szCs w:val="24"/>
        </w:rPr>
        <w:t xml:space="preserve">Abstract: </w:t>
      </w:r>
    </w:p>
    <w:p w14:paraId="40925461" w14:textId="77777777" w:rsidR="00E46EAC" w:rsidRPr="00C14ADC" w:rsidRDefault="00E46EAC" w:rsidP="00A9138F">
      <w:pPr>
        <w:jc w:val="both"/>
        <w:rPr>
          <w:rFonts w:ascii="Times New Roman" w:hAnsi="Times New Roman" w:cs="Times New Roman"/>
          <w:sz w:val="24"/>
          <w:szCs w:val="24"/>
        </w:rPr>
      </w:pPr>
      <w:r w:rsidRPr="00C14ADC">
        <w:rPr>
          <w:rFonts w:ascii="Times New Roman" w:hAnsi="Times New Roman" w:cs="Times New Roman"/>
          <w:sz w:val="24"/>
          <w:szCs w:val="24"/>
        </w:rPr>
        <w:t xml:space="preserve">One of the greatest biotic constraints to agricultural production systems across the world is weeds, which result in a loss of yield by up to 30-40 percent in the leading crops. Integrated Weed Management (IWM) has become a holistic approach that incorporates several control measures to control weed populations in the most effective way with the least environmental impacts and financial expenditure. The review looks at the new methods in the contemporary management of weeds, such as precision agriculture methods, </w:t>
      </w:r>
      <w:proofErr w:type="spellStart"/>
      <w:r w:rsidRPr="00C14ADC">
        <w:rPr>
          <w:rFonts w:ascii="Times New Roman" w:hAnsi="Times New Roman" w:cs="Times New Roman"/>
          <w:sz w:val="24"/>
          <w:szCs w:val="24"/>
        </w:rPr>
        <w:t>biocontrols</w:t>
      </w:r>
      <w:proofErr w:type="spellEnd"/>
      <w:r w:rsidRPr="00C14ADC">
        <w:rPr>
          <w:rFonts w:ascii="Times New Roman" w:hAnsi="Times New Roman" w:cs="Times New Roman"/>
          <w:sz w:val="24"/>
          <w:szCs w:val="24"/>
        </w:rPr>
        <w:t>, cover cropping, allelopathic interactions, and new methods of herbicides application. The effectiveness of the different IWM strategies is considered in terms of economic feasibility, environmental sustainability and practical feasibility within the Indian agricultural settings. Recent reports have seen sensor-based detecting weed, robotic weeding systems and bio-herbicides promising outcomes in terms of lessening chemical dependency and keeping crop productivity. Combining the traditional knowledge and the modern technologies can provide sustainable solutions to the smallholder farmers in the developing countries. The paper highlights the necessity of region-specific IWM that takes into account the local cropping, the diversity of weed flora, the socio-economic status, and the climate parameters. IWM practices may help to cut down the development of herbicide resistance, improve soil health, boost biodiversity, and achieve long-term sustainability of agriculture to a large extent. The only way to do it successfully is to provide farmers with education, support the policy, and do further research of new technologies of the weed control adjusted to various agro-ecological regions.</w:t>
      </w:r>
    </w:p>
    <w:p w14:paraId="48BBDBFD"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b/>
          <w:bCs/>
          <w:sz w:val="24"/>
          <w:szCs w:val="24"/>
        </w:rPr>
        <w:t>Keywords:</w:t>
      </w:r>
      <w:r w:rsidRPr="00C14ADC">
        <w:rPr>
          <w:rFonts w:ascii="Times New Roman" w:hAnsi="Times New Roman" w:cs="Times New Roman"/>
          <w:sz w:val="24"/>
          <w:szCs w:val="24"/>
        </w:rPr>
        <w:t xml:space="preserve"> </w:t>
      </w:r>
      <w:r w:rsidRPr="00C14ADC">
        <w:rPr>
          <w:rFonts w:ascii="Times New Roman" w:hAnsi="Times New Roman" w:cs="Times New Roman"/>
          <w:i/>
          <w:iCs/>
          <w:sz w:val="24"/>
          <w:szCs w:val="24"/>
        </w:rPr>
        <w:t xml:space="preserve">Integrated </w:t>
      </w:r>
      <w:r w:rsidR="00D26A2A" w:rsidRPr="00C14ADC">
        <w:rPr>
          <w:rFonts w:ascii="Times New Roman" w:hAnsi="Times New Roman" w:cs="Times New Roman"/>
          <w:i/>
          <w:iCs/>
          <w:sz w:val="24"/>
          <w:szCs w:val="24"/>
        </w:rPr>
        <w:t>Weed Management, Precision Agriculture, Biological Control, Sustainable Farming, Herbicide Resistance, Crop Productivity</w:t>
      </w:r>
    </w:p>
    <w:p w14:paraId="69F34F13" w14:textId="77777777" w:rsidR="00D26A2A" w:rsidRPr="00C14ADC" w:rsidRDefault="00D26A2A" w:rsidP="00A9138F">
      <w:pPr>
        <w:jc w:val="both"/>
        <w:rPr>
          <w:rFonts w:ascii="Times New Roman" w:hAnsi="Times New Roman" w:cs="Times New Roman"/>
          <w:b/>
          <w:bCs/>
          <w:sz w:val="24"/>
          <w:szCs w:val="24"/>
        </w:rPr>
      </w:pPr>
    </w:p>
    <w:p w14:paraId="362D87C2" w14:textId="77777777" w:rsidR="00D26A2A" w:rsidRPr="00C14ADC" w:rsidRDefault="00D26A2A" w:rsidP="00A9138F">
      <w:pPr>
        <w:jc w:val="both"/>
        <w:rPr>
          <w:rFonts w:ascii="Times New Roman" w:hAnsi="Times New Roman" w:cs="Times New Roman"/>
          <w:b/>
          <w:bCs/>
          <w:sz w:val="24"/>
          <w:szCs w:val="24"/>
        </w:rPr>
      </w:pPr>
    </w:p>
    <w:p w14:paraId="0BBE00FC"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Introduction</w:t>
      </w:r>
    </w:p>
    <w:p w14:paraId="48A7C3FF" w14:textId="7A212851" w:rsidR="00C14ADC" w:rsidRPr="00C14ADC" w:rsidRDefault="00C14ADC" w:rsidP="00C14ADC">
      <w:pPr>
        <w:ind w:firstLine="720"/>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Weeds were known as a major biological factor diminishing crop production since the beginning of crop domestication </w:t>
      </w:r>
      <w:hyperlink r:id="rId7"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Saberi</w:t>
        </w:r>
        <w:proofErr w:type="spellEnd"/>
        <w:r w:rsidRPr="00C14ADC">
          <w:rPr>
            <w:rStyle w:val="Hyperlink"/>
            <w:rFonts w:ascii="Times New Roman" w:hAnsi="Times New Roman" w:cs="Times New Roman"/>
            <w:sz w:val="24"/>
            <w:szCs w:val="24"/>
            <w:u w:val="none"/>
            <w:lang w:val="en-IN"/>
          </w:rPr>
          <w:t xml:space="preserve"> &amp; Andreasen, 2022)</w:t>
        </w:r>
      </w:hyperlink>
      <w:r w:rsidRPr="00C14ADC">
        <w:rPr>
          <w:rFonts w:ascii="Times New Roman" w:hAnsi="Times New Roman" w:cs="Times New Roman"/>
          <w:sz w:val="24"/>
          <w:szCs w:val="24"/>
          <w:lang w:val="en-IN"/>
        </w:rPr>
        <w:t>. In India agriculture sustains an estimated 58% of population living in the rural area and significantly contributes to national economy and weed infestation imposes serious threats to the food security and livelihood of farmer</w:t>
      </w:r>
      <w:hyperlink r:id="rId8" w:history="1">
        <w:r w:rsidRPr="00C14ADC">
          <w:rPr>
            <w:rStyle w:val="Hyperlink"/>
            <w:rFonts w:ascii="Times New Roman" w:hAnsi="Times New Roman" w:cs="Times New Roman"/>
            <w:sz w:val="24"/>
            <w:szCs w:val="24"/>
            <w:u w:val="none"/>
            <w:lang w:val="en-IN"/>
          </w:rPr>
          <w:t xml:space="preserve">(Sony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2023)</w:t>
        </w:r>
      </w:hyperlink>
      <w:r w:rsidRPr="00C14ADC">
        <w:rPr>
          <w:rFonts w:ascii="Times New Roman" w:hAnsi="Times New Roman" w:cs="Times New Roman"/>
          <w:sz w:val="24"/>
          <w:szCs w:val="24"/>
          <w:lang w:val="en-IN"/>
        </w:rPr>
        <w:t>. "Weed," as applied to plants, includes anything that is growing where it's not wanted, competing with desired crops for such vital necessities as water, nutrients, light and space. The annual loss of yield from weeds to Indian agriculture is around ₹1,05,000 crores and the area under potential crop production affected by weeds has been estimated as 33%. Rice (Oryza sativa L.), wheat (</w:t>
      </w:r>
      <w:r w:rsidRPr="00C14ADC">
        <w:rPr>
          <w:rFonts w:ascii="Times New Roman" w:hAnsi="Times New Roman" w:cs="Times New Roman"/>
          <w:i/>
          <w:iCs/>
          <w:sz w:val="24"/>
          <w:szCs w:val="24"/>
          <w:lang w:val="en-IN"/>
        </w:rPr>
        <w:t xml:space="preserve">Triticum </w:t>
      </w:r>
      <w:proofErr w:type="spellStart"/>
      <w:r w:rsidRPr="00C14ADC">
        <w:rPr>
          <w:rFonts w:ascii="Times New Roman" w:hAnsi="Times New Roman" w:cs="Times New Roman"/>
          <w:i/>
          <w:iCs/>
          <w:sz w:val="24"/>
          <w:szCs w:val="24"/>
          <w:lang w:val="en-IN"/>
        </w:rPr>
        <w:t>aestivum</w:t>
      </w:r>
      <w:proofErr w:type="spellEnd"/>
      <w:r w:rsidRPr="00C14ADC">
        <w:rPr>
          <w:rFonts w:ascii="Times New Roman" w:hAnsi="Times New Roman" w:cs="Times New Roman"/>
          <w:sz w:val="24"/>
          <w:szCs w:val="24"/>
          <w:lang w:val="en-IN"/>
        </w:rPr>
        <w:t xml:space="preserve"> L.), maize (</w:t>
      </w:r>
      <w:proofErr w:type="spellStart"/>
      <w:r w:rsidRPr="00C14ADC">
        <w:rPr>
          <w:rFonts w:ascii="Times New Roman" w:hAnsi="Times New Roman" w:cs="Times New Roman"/>
          <w:i/>
          <w:iCs/>
          <w:sz w:val="24"/>
          <w:szCs w:val="24"/>
          <w:lang w:val="en-IN"/>
        </w:rPr>
        <w:t>Zea</w:t>
      </w:r>
      <w:proofErr w:type="spellEnd"/>
      <w:r w:rsidRPr="00C14ADC">
        <w:rPr>
          <w:rFonts w:ascii="Times New Roman" w:hAnsi="Times New Roman" w:cs="Times New Roman"/>
          <w:i/>
          <w:iCs/>
          <w:sz w:val="24"/>
          <w:szCs w:val="24"/>
          <w:lang w:val="en-IN"/>
        </w:rPr>
        <w:t xml:space="preserve"> mays</w:t>
      </w:r>
      <w:r w:rsidRPr="00C14ADC">
        <w:rPr>
          <w:rFonts w:ascii="Times New Roman" w:hAnsi="Times New Roman" w:cs="Times New Roman"/>
          <w:sz w:val="24"/>
          <w:szCs w:val="24"/>
          <w:lang w:val="en-IN"/>
        </w:rPr>
        <w:t xml:space="preserve"> L.) and sugarcane (</w:t>
      </w:r>
      <w:r w:rsidRPr="00C14ADC">
        <w:rPr>
          <w:rFonts w:ascii="Times New Roman" w:hAnsi="Times New Roman" w:cs="Times New Roman"/>
          <w:i/>
          <w:iCs/>
          <w:sz w:val="24"/>
          <w:szCs w:val="24"/>
          <w:lang w:val="en-IN"/>
        </w:rPr>
        <w:t>Saccharum</w:t>
      </w:r>
      <w:r w:rsidRPr="00C14ADC">
        <w:rPr>
          <w:rFonts w:ascii="Times New Roman" w:hAnsi="Times New Roman" w:cs="Times New Roman"/>
          <w:i/>
          <w:iCs/>
          <w:sz w:val="24"/>
          <w:szCs w:val="24"/>
          <w:lang w:val="en-IN"/>
        </w:rPr>
        <w:t> </w:t>
      </w:r>
      <w:proofErr w:type="spellStart"/>
      <w:r w:rsidRPr="00C14ADC">
        <w:rPr>
          <w:rFonts w:ascii="Times New Roman" w:hAnsi="Times New Roman" w:cs="Times New Roman"/>
          <w:i/>
          <w:iCs/>
          <w:sz w:val="24"/>
          <w:szCs w:val="24"/>
          <w:lang w:val="en-IN"/>
        </w:rPr>
        <w:lastRenderedPageBreak/>
        <w:t>officinarum</w:t>
      </w:r>
      <w:proofErr w:type="spellEnd"/>
      <w:r>
        <w:rPr>
          <w:rFonts w:ascii="Times New Roman" w:hAnsi="Times New Roman" w:cs="Times New Roman"/>
          <w:sz w:val="24"/>
          <w:szCs w:val="24"/>
          <w:lang w:val="en-IN"/>
        </w:rPr>
        <w:t xml:space="preserve"> </w:t>
      </w:r>
      <w:r w:rsidRPr="00C14ADC">
        <w:rPr>
          <w:rFonts w:ascii="Times New Roman" w:hAnsi="Times New Roman" w:cs="Times New Roman"/>
          <w:sz w:val="24"/>
          <w:szCs w:val="24"/>
          <w:lang w:val="en-IN"/>
        </w:rPr>
        <w:t>L.) are some of the important crops in which heavy loss in yield occurs due to weeds from 15% to 60% depending upon composition, density and duration of weed competition.</w:t>
      </w:r>
    </w:p>
    <w:p w14:paraId="6716D963" w14:textId="64FD91C0"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In view of the traditional methods for weed control in India, which depend largely on manual weeding and chemical herbicides. Weeding by hands is widely manual work and it is labour intensive, time consuming, and cost escalating for the lack of work force (Gopal et al. Manual weeding costs ₹8,000-12 000/ha and 200-250 person-hours for two </w:t>
      </w:r>
      <w:proofErr w:type="spellStart"/>
      <w:r w:rsidRPr="00C14ADC">
        <w:rPr>
          <w:rFonts w:ascii="Times New Roman" w:hAnsi="Times New Roman" w:cs="Times New Roman"/>
          <w:sz w:val="24"/>
          <w:szCs w:val="24"/>
          <w:lang w:val="en-IN"/>
        </w:rPr>
        <w:t>weedings</w:t>
      </w:r>
      <w:proofErr w:type="spellEnd"/>
      <w:r w:rsidRPr="00C14ADC">
        <w:rPr>
          <w:rFonts w:ascii="Times New Roman" w:hAnsi="Times New Roman" w:cs="Times New Roman"/>
          <w:sz w:val="24"/>
          <w:szCs w:val="24"/>
          <w:lang w:val="en-IN"/>
        </w:rPr>
        <w:t xml:space="preserve"> in a single crop season. Herbicides Chemical Methods </w:t>
      </w:r>
      <w:proofErr w:type="gramStart"/>
      <w:r w:rsidRPr="00C14ADC">
        <w:rPr>
          <w:rFonts w:ascii="Times New Roman" w:hAnsi="Times New Roman" w:cs="Times New Roman"/>
          <w:sz w:val="24"/>
          <w:szCs w:val="24"/>
          <w:lang w:val="en-IN"/>
        </w:rPr>
        <w:t>Of</w:t>
      </w:r>
      <w:proofErr w:type="gramEnd"/>
      <w:r w:rsidRPr="00C14ADC">
        <w:rPr>
          <w:rFonts w:ascii="Times New Roman" w:hAnsi="Times New Roman" w:cs="Times New Roman"/>
          <w:sz w:val="24"/>
          <w:szCs w:val="24"/>
          <w:lang w:val="en-IN"/>
        </w:rPr>
        <w:t xml:space="preserve"> Weed Control The use of herbicides for weed control became very attractive to the farmers during the green revolution because it give rapid and cheap results. Nevertheless, overuse and abuse of herbicides has resulted in several negative downstream effects - herbicide- resistant weed biotypes, environmental pollution, reduction in soil resources such as soil microorganism populations that are beneficial to the fertility of the ground as well as potential harm due to exposure for humans and livestock</w:t>
      </w:r>
      <w:r>
        <w:rPr>
          <w:rFonts w:ascii="Times New Roman" w:hAnsi="Times New Roman" w:cs="Times New Roman"/>
          <w:sz w:val="24"/>
          <w:szCs w:val="24"/>
          <w:lang w:val="en-IN"/>
        </w:rPr>
        <w:t xml:space="preserve"> </w:t>
      </w:r>
      <w:hyperlink r:id="rId9"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Gomarasca</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729E9D4D" w14:textId="587286D3"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Herbicide resistance is a major challenge in contemporary agriculture. Worldwide, more than 500 weed biotypes have evolved resistance to different herbicide mechanisms of action and some cases have also been observed in Indian agriculture. Weeds like </w:t>
      </w:r>
      <w:proofErr w:type="spellStart"/>
      <w:r w:rsidRPr="00C14ADC">
        <w:rPr>
          <w:rFonts w:ascii="Times New Roman" w:hAnsi="Times New Roman" w:cs="Times New Roman"/>
          <w:sz w:val="24"/>
          <w:szCs w:val="24"/>
          <w:lang w:val="en-IN"/>
        </w:rPr>
        <w:t>Phalaris</w:t>
      </w:r>
      <w:proofErr w:type="spellEnd"/>
      <w:r w:rsidRPr="00C14ADC">
        <w:rPr>
          <w:rFonts w:ascii="Times New Roman" w:hAnsi="Times New Roman" w:cs="Times New Roman"/>
          <w:sz w:val="24"/>
          <w:szCs w:val="24"/>
          <w:lang w:val="en-IN"/>
        </w:rPr>
        <w:t xml:space="preserve"> minor (little seed canary grass) in wheat and </w:t>
      </w:r>
      <w:proofErr w:type="spellStart"/>
      <w:r w:rsidRPr="00C14ADC">
        <w:rPr>
          <w:rFonts w:ascii="Times New Roman" w:hAnsi="Times New Roman" w:cs="Times New Roman"/>
          <w:sz w:val="24"/>
          <w:szCs w:val="24"/>
          <w:lang w:val="en-IN"/>
        </w:rPr>
        <w:t>Echinochloa</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colona</w:t>
      </w:r>
      <w:proofErr w:type="spellEnd"/>
      <w:r w:rsidRPr="00C14ADC">
        <w:rPr>
          <w:rFonts w:ascii="Times New Roman" w:hAnsi="Times New Roman" w:cs="Times New Roman"/>
          <w:sz w:val="24"/>
          <w:szCs w:val="24"/>
          <w:lang w:val="en-IN"/>
        </w:rPr>
        <w:t xml:space="preserve"> (jungle rice) in rice have emerged as resistant to widely-used herbicides even at higher doses, increasing the consumption of chemicals or use of newer, costlier versions. This has led agricultural scientists and policy makers to promote Integrated Weed Management (IWM) approaches, i.e., the combination of several control tactics aiming for efficient, economic, and environmentally sustainable weed control </w:t>
      </w:r>
      <w:hyperlink r:id="rId10"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Riemens</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2021)</w:t>
        </w:r>
      </w:hyperlink>
      <w:r w:rsidRPr="00C14ADC">
        <w:rPr>
          <w:rFonts w:ascii="Times New Roman" w:hAnsi="Times New Roman" w:cs="Times New Roman"/>
          <w:sz w:val="24"/>
          <w:szCs w:val="24"/>
          <w:lang w:val="en-IN"/>
        </w:rPr>
        <w:t>.</w:t>
      </w:r>
    </w:p>
    <w:p w14:paraId="4A059A38" w14:textId="1FEBB7D8"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IWM is a transition from single-tactic weed control to an integrated system combining preventive, cultural, mechanical and biological as well as chemical control measures. The key tenant of IWM is that no one method of control will provide full and sustainable management of a weed, rather, the use of multiple tactics in concert creates synergies and efficiencies greater than summing individual components. Emerging IWM systems integrate state-of-the-art technologies like precision agriculture devices, sensor-based weed detection devices, robotic </w:t>
      </w:r>
      <w:proofErr w:type="spellStart"/>
      <w:r w:rsidRPr="00C14ADC">
        <w:rPr>
          <w:rFonts w:ascii="Times New Roman" w:hAnsi="Times New Roman" w:cs="Times New Roman"/>
          <w:sz w:val="24"/>
          <w:szCs w:val="24"/>
          <w:lang w:val="en-IN"/>
        </w:rPr>
        <w:t>weeders</w:t>
      </w:r>
      <w:proofErr w:type="spellEnd"/>
      <w:r w:rsidRPr="00C14ADC">
        <w:rPr>
          <w:rFonts w:ascii="Times New Roman" w:hAnsi="Times New Roman" w:cs="Times New Roman"/>
          <w:sz w:val="24"/>
          <w:szCs w:val="24"/>
          <w:lang w:val="en-IN"/>
        </w:rPr>
        <w:t xml:space="preserve"> and bio-herbicides in combination with conventional strategies. This review systematically appraises emerging IWM approaches, assesses their efficacy across a range of agricultural environments, and considers their applicability to Indian farming systems; with particular attention to the specific challenges confronting smallholder farmers working in resource-poor conditions </w:t>
      </w:r>
      <w:hyperlink r:id="rId11"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Anantha</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2021)</w:t>
        </w:r>
      </w:hyperlink>
      <w:r w:rsidRPr="00C14ADC">
        <w:rPr>
          <w:rFonts w:ascii="Times New Roman" w:hAnsi="Times New Roman" w:cs="Times New Roman"/>
          <w:sz w:val="24"/>
          <w:szCs w:val="24"/>
          <w:lang w:val="en-IN"/>
        </w:rPr>
        <w:t>.</w:t>
      </w:r>
    </w:p>
    <w:p w14:paraId="53FA2AF0"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Components of Integrated Weed Management</w:t>
      </w:r>
    </w:p>
    <w:p w14:paraId="3F4E15CD"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Preventive Weed Management</w:t>
      </w:r>
    </w:p>
    <w:p w14:paraId="31A7206E" w14:textId="4E024AC1"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Prevention measures are the first barriers in IWM systems and involve preventing introduction and establishment of weed seeds in fields. They are also cheap and environmentally friendly practices that farmers frequently neglect. Planting materials used are certified weed-free crop seeds and the risk of introducing weed seeds is prevented. It is suggested that tainted crop seeds introduce 50-200 weed seeds per kg and support the development of continuous weed infestations. Equipment maintenance Proper farm equipment maintenance limits the spread of </w:t>
      </w:r>
      <w:r w:rsidRPr="00C14ADC">
        <w:rPr>
          <w:rFonts w:ascii="Times New Roman" w:hAnsi="Times New Roman" w:cs="Times New Roman"/>
          <w:sz w:val="24"/>
          <w:szCs w:val="24"/>
          <w:lang w:val="en-IN"/>
        </w:rPr>
        <w:lastRenderedPageBreak/>
        <w:t xml:space="preserve">weed seed from field to field. There can be thousands of weed seeds are transported by tractors, combines and other machinery especially in case of plants such as Parthenium </w:t>
      </w:r>
      <w:proofErr w:type="spellStart"/>
      <w:r w:rsidRPr="00C14ADC">
        <w:rPr>
          <w:rFonts w:ascii="Times New Roman" w:hAnsi="Times New Roman" w:cs="Times New Roman"/>
          <w:sz w:val="24"/>
          <w:szCs w:val="24"/>
          <w:lang w:val="en-IN"/>
        </w:rPr>
        <w:t>hysterophorus</w:t>
      </w:r>
      <w:proofErr w:type="spellEnd"/>
      <w:r w:rsidRPr="00C14ADC">
        <w:rPr>
          <w:rFonts w:ascii="Times New Roman" w:hAnsi="Times New Roman" w:cs="Times New Roman"/>
          <w:sz w:val="24"/>
          <w:szCs w:val="24"/>
          <w:lang w:val="en-IN"/>
        </w:rPr>
        <w:t xml:space="preserve"> (congress grass) and </w:t>
      </w:r>
      <w:proofErr w:type="spellStart"/>
      <w:r w:rsidRPr="00C14ADC">
        <w:rPr>
          <w:rFonts w:ascii="Times New Roman" w:hAnsi="Times New Roman" w:cs="Times New Roman"/>
          <w:sz w:val="24"/>
          <w:szCs w:val="24"/>
          <w:lang w:val="en-IN"/>
        </w:rPr>
        <w:t>Cyperus</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rotundus</w:t>
      </w:r>
      <w:proofErr w:type="spellEnd"/>
      <w:r w:rsidRPr="00C14ADC">
        <w:rPr>
          <w:rFonts w:ascii="Times New Roman" w:hAnsi="Times New Roman" w:cs="Times New Roman"/>
          <w:sz w:val="24"/>
          <w:szCs w:val="24"/>
          <w:lang w:val="en-IN"/>
        </w:rPr>
        <w:t xml:space="preserve"> (purple nutsedge), helping its dispersion to larger areas</w:t>
      </w:r>
      <w:hyperlink r:id="rId12" w:history="1">
        <w:r w:rsidRPr="00C14ADC">
          <w:rPr>
            <w:rStyle w:val="Hyperlink"/>
            <w:rFonts w:ascii="Times New Roman" w:hAnsi="Times New Roman" w:cs="Times New Roman"/>
            <w:sz w:val="24"/>
            <w:szCs w:val="24"/>
            <w:u w:val="none"/>
            <w:lang w:val="en-IN"/>
          </w:rPr>
          <w:t xml:space="preserve">(Ghazali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2023)</w:t>
        </w:r>
      </w:hyperlink>
      <w:r w:rsidRPr="00C14ADC">
        <w:rPr>
          <w:rFonts w:ascii="Times New Roman" w:hAnsi="Times New Roman" w:cs="Times New Roman"/>
          <w:sz w:val="24"/>
          <w:szCs w:val="24"/>
          <w:lang w:val="en-IN"/>
        </w:rPr>
        <w:t>.</w:t>
      </w:r>
    </w:p>
    <w:p w14:paraId="7393F652" w14:textId="547FBC80"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Field sanitation, which involves destruction of weed patches in the field periphery (boundaries, irrigation channels and road sides) significantly lowers seed source. Parthenium </w:t>
      </w:r>
      <w:proofErr w:type="spellStart"/>
      <w:r w:rsidRPr="00C14ADC">
        <w:rPr>
          <w:rFonts w:ascii="Times New Roman" w:hAnsi="Times New Roman" w:cs="Times New Roman"/>
          <w:sz w:val="24"/>
          <w:szCs w:val="24"/>
          <w:lang w:val="en-IN"/>
        </w:rPr>
        <w:t>hysterophorus</w:t>
      </w:r>
      <w:proofErr w:type="spellEnd"/>
      <w:r w:rsidRPr="00C14ADC">
        <w:rPr>
          <w:rFonts w:ascii="Times New Roman" w:hAnsi="Times New Roman" w:cs="Times New Roman"/>
          <w:sz w:val="24"/>
          <w:szCs w:val="24"/>
          <w:lang w:val="en-IN"/>
        </w:rPr>
        <w:t xml:space="preserve"> a noxious invasive weed in India, is commonly sowing in disturbed sites and then develops into cultivated lands. Frequent checking and extermination of such groups avoid the major infestations. The screening of weed seeds in organic manures and composts is essential, since insufficiently decomposed farmyard manure contains viable weed seeds. Seed is devitalized by the solid composting at temperatures above 55-60°C for 15-20 days. Quarantine measures protect against introduction of exotic weed species through imported agricultural commodities, including feed and forage, grains and seeds. Recent incursions of invasive species such as Amaranthus </w:t>
      </w:r>
      <w:proofErr w:type="spellStart"/>
      <w:r w:rsidRPr="00C14ADC">
        <w:rPr>
          <w:rFonts w:ascii="Times New Roman" w:hAnsi="Times New Roman" w:cs="Times New Roman"/>
          <w:sz w:val="24"/>
          <w:szCs w:val="24"/>
          <w:lang w:val="en-IN"/>
        </w:rPr>
        <w:t>palmeri</w:t>
      </w:r>
      <w:proofErr w:type="spellEnd"/>
      <w:r w:rsidRPr="00C14ADC">
        <w:rPr>
          <w:rFonts w:ascii="Times New Roman" w:hAnsi="Times New Roman" w:cs="Times New Roman"/>
          <w:sz w:val="24"/>
          <w:szCs w:val="24"/>
          <w:lang w:val="en-IN"/>
        </w:rPr>
        <w:t xml:space="preserve"> (Palmer amaranth) in various states illustrate the necessity for strict biosecurity measures</w:t>
      </w:r>
      <w:hyperlink r:id="rId13"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Bratsch</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0E5DAA3E"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Cultural Weed Management</w:t>
      </w:r>
    </w:p>
    <w:p w14:paraId="3A58C924" w14:textId="2125DDBA"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Cultural practices Cultural practices include modifications to crop management practices that make crops more competitive with weeds. The rotation of a crop with various species breaks the life cycle of weed and decreases the population weed by species. Rotation of rice with legumes like Vigna radiata</w:t>
      </w:r>
      <w:r w:rsidRPr="00C14ADC">
        <w:rPr>
          <w:rFonts w:ascii="Times New Roman" w:hAnsi="Times New Roman" w:cs="Times New Roman"/>
          <w:sz w:val="24"/>
          <w:szCs w:val="24"/>
          <w:lang w:val="en-IN"/>
        </w:rPr>
        <w:t> </w:t>
      </w:r>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mungbean</w:t>
      </w:r>
      <w:proofErr w:type="spellEnd"/>
      <w:r w:rsidRPr="00C14ADC">
        <w:rPr>
          <w:rFonts w:ascii="Times New Roman" w:hAnsi="Times New Roman" w:cs="Times New Roman"/>
          <w:sz w:val="24"/>
          <w:szCs w:val="24"/>
          <w:lang w:val="en-IN"/>
        </w:rPr>
        <w:t xml:space="preserve"> ) or </w:t>
      </w:r>
      <w:proofErr w:type="spellStart"/>
      <w:r w:rsidRPr="00C14ADC">
        <w:rPr>
          <w:rFonts w:ascii="Times New Roman" w:hAnsi="Times New Roman" w:cs="Times New Roman"/>
          <w:sz w:val="24"/>
          <w:szCs w:val="24"/>
          <w:lang w:val="en-IN"/>
        </w:rPr>
        <w:t>Cicer</w:t>
      </w:r>
      <w:proofErr w:type="spellEnd"/>
      <w:r w:rsidRPr="00C14ADC">
        <w:rPr>
          <w:rFonts w:ascii="Times New Roman" w:hAnsi="Times New Roman" w:cs="Times New Roman"/>
          <w:sz w:val="24"/>
          <w:szCs w:val="24"/>
          <w:lang w:val="en-IN"/>
        </w:rPr>
        <w:t xml:space="preserve"> arietinum </w:t>
      </w:r>
      <w:proofErr w:type="gramStart"/>
      <w:r w:rsidRPr="00C14ADC">
        <w:rPr>
          <w:rFonts w:ascii="Times New Roman" w:hAnsi="Times New Roman" w:cs="Times New Roman"/>
          <w:sz w:val="24"/>
          <w:szCs w:val="24"/>
          <w:lang w:val="en-IN"/>
        </w:rPr>
        <w:t>( chickpea</w:t>
      </w:r>
      <w:proofErr w:type="gramEnd"/>
      <w:r w:rsidRPr="00C14ADC">
        <w:rPr>
          <w:rFonts w:ascii="Times New Roman" w:hAnsi="Times New Roman" w:cs="Times New Roman"/>
          <w:sz w:val="24"/>
          <w:szCs w:val="24"/>
          <w:lang w:val="en-IN"/>
        </w:rPr>
        <w:t xml:space="preserve"> ) effectively manages grassy weeds and also develops soil nitrogen status. Competitive crop types that germinate quickly, exhibit early </w:t>
      </w:r>
      <w:proofErr w:type="spellStart"/>
      <w:r w:rsidRPr="00C14ADC">
        <w:rPr>
          <w:rFonts w:ascii="Times New Roman" w:hAnsi="Times New Roman" w:cs="Times New Roman"/>
          <w:sz w:val="24"/>
          <w:szCs w:val="24"/>
          <w:lang w:val="en-IN"/>
        </w:rPr>
        <w:t>vigor</w:t>
      </w:r>
      <w:proofErr w:type="spellEnd"/>
      <w:r w:rsidRPr="00C14ADC">
        <w:rPr>
          <w:rFonts w:ascii="Times New Roman" w:hAnsi="Times New Roman" w:cs="Times New Roman"/>
          <w:sz w:val="24"/>
          <w:szCs w:val="24"/>
          <w:lang w:val="en-IN"/>
        </w:rPr>
        <w:t xml:space="preserve"> and produce a thick canopy can inhibit weed populations. Weed-competitive rice genotypes being developed are reported to reduce the biomass of weeds by 20-30% compared with non-weed competitive cultivars </w:t>
      </w:r>
      <w:hyperlink r:id="rId14"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Nocito</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7B2941E4" w14:textId="60869BBB"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The competitive ability of crop was enhanced by a proper value of planting density and spatial arrangement. Greater seeding rate within the range of recommended rates suppresses weed through faster canopy closure. Research in wheat cultivation indicates that only with a seed rate of 120-125 kg ha⁻¹, the weed </w:t>
      </w:r>
      <w:proofErr w:type="spellStart"/>
      <w:r w:rsidRPr="00C14ADC">
        <w:rPr>
          <w:rFonts w:ascii="Times New Roman" w:hAnsi="Times New Roman" w:cs="Times New Roman"/>
          <w:sz w:val="24"/>
          <w:szCs w:val="24"/>
          <w:lang w:val="en-IN"/>
        </w:rPr>
        <w:t>granel</w:t>
      </w:r>
      <w:proofErr w:type="spellEnd"/>
      <w:r w:rsidRPr="00C14ADC">
        <w:rPr>
          <w:rFonts w:ascii="Times New Roman" w:hAnsi="Times New Roman" w:cs="Times New Roman"/>
          <w:sz w:val="24"/>
          <w:szCs w:val="24"/>
          <w:lang w:val="en-IN"/>
        </w:rPr>
        <w:t xml:space="preserve"> density decreases by 35-40% without reducing grain quality. Early sowing results in crops establishing ahead of most early weed flushes and thus being more competitive. Late sowing also often leads to simultaneous germination of crops and weeds with increasingly more competitive implications. SSB is a method during which seedbeds are created 2-3 weeks in advance of sowing, irrigated and weeds are allowed to germinate with emerged weeds being eradicated before crop seeding. This also lowers the initial weed pressure by 60-70 % </w:t>
      </w:r>
      <w:hyperlink r:id="rId15" w:history="1">
        <w:r w:rsidRPr="00C14ADC">
          <w:rPr>
            <w:rStyle w:val="Hyperlink"/>
            <w:rFonts w:ascii="Times New Roman" w:hAnsi="Times New Roman" w:cs="Times New Roman"/>
            <w:sz w:val="24"/>
            <w:szCs w:val="24"/>
            <w:u w:val="none"/>
            <w:lang w:val="en-IN"/>
          </w:rPr>
          <w:t xml:space="preserve">(Chacko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2021)</w:t>
        </w:r>
      </w:hyperlink>
      <w:r w:rsidRPr="00C14ADC">
        <w:rPr>
          <w:rFonts w:ascii="Times New Roman" w:hAnsi="Times New Roman" w:cs="Times New Roman"/>
          <w:sz w:val="24"/>
          <w:szCs w:val="24"/>
          <w:lang w:val="en-IN"/>
        </w:rPr>
        <w:t>.</w:t>
      </w:r>
    </w:p>
    <w:p w14:paraId="78D1C388"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Weed Dynamics Are Greatly Affected By Methods Of Water Management. </w:t>
      </w:r>
      <w:proofErr w:type="spellStart"/>
      <w:r w:rsidRPr="00C14ADC">
        <w:rPr>
          <w:rFonts w:ascii="Times New Roman" w:hAnsi="Times New Roman" w:cs="Times New Roman"/>
          <w:sz w:val="24"/>
          <w:szCs w:val="24"/>
          <w:lang w:val="en-IN"/>
        </w:rPr>
        <w:t>Accessgo</w:t>
      </w:r>
      <w:proofErr w:type="spellEnd"/>
      <w:r w:rsidRPr="00C14ADC">
        <w:rPr>
          <w:rFonts w:ascii="Times New Roman" w:hAnsi="Times New Roman" w:cs="Times New Roman"/>
          <w:sz w:val="24"/>
          <w:szCs w:val="24"/>
          <w:lang w:val="en-IN"/>
        </w:rPr>
        <w:t xml:space="preserve"> To:998 Alternate Wetting And Drying In Rice Fields As A Method Of Lowland Weed Control Stephen </w:t>
      </w:r>
      <w:proofErr w:type="spellStart"/>
      <w:r w:rsidRPr="00C14ADC">
        <w:rPr>
          <w:rFonts w:ascii="Times New Roman" w:hAnsi="Times New Roman" w:cs="Times New Roman"/>
          <w:sz w:val="24"/>
          <w:szCs w:val="24"/>
          <w:lang w:val="en-IN"/>
        </w:rPr>
        <w:t>Medd</w:t>
      </w:r>
      <w:proofErr w:type="spellEnd"/>
      <w:r w:rsidRPr="00C14ADC">
        <w:rPr>
          <w:rFonts w:ascii="Times New Roman" w:hAnsi="Times New Roman" w:cs="Times New Roman"/>
          <w:sz w:val="24"/>
          <w:szCs w:val="24"/>
          <w:lang w:val="en-IN"/>
        </w:rPr>
        <w:t xml:space="preserve"> And Luis </w:t>
      </w:r>
      <w:proofErr w:type="spellStart"/>
      <w:r w:rsidRPr="00C14ADC">
        <w:rPr>
          <w:rFonts w:ascii="Times New Roman" w:hAnsi="Times New Roman" w:cs="Times New Roman"/>
          <w:sz w:val="24"/>
          <w:szCs w:val="24"/>
          <w:lang w:val="en-IN"/>
        </w:rPr>
        <w:t>Lagoya</w:t>
      </w:r>
      <w:proofErr w:type="spellEnd"/>
      <w:r w:rsidRPr="00C14ADC">
        <w:rPr>
          <w:rFonts w:ascii="Times New Roman" w:hAnsi="Times New Roman" w:cs="Times New Roman"/>
          <w:sz w:val="24"/>
          <w:szCs w:val="24"/>
          <w:lang w:val="en-IN"/>
        </w:rPr>
        <w:t xml:space="preserve">* International Rice Research Institute, Los </w:t>
      </w:r>
      <w:proofErr w:type="spellStart"/>
      <w:r w:rsidRPr="00C14ADC">
        <w:rPr>
          <w:rFonts w:ascii="Times New Roman" w:hAnsi="Times New Roman" w:cs="Times New Roman"/>
          <w:sz w:val="24"/>
          <w:szCs w:val="24"/>
          <w:lang w:val="en-IN"/>
        </w:rPr>
        <w:t>Baã±Os</w:t>
      </w:r>
      <w:proofErr w:type="spellEnd"/>
      <w:r w:rsidRPr="00C14ADC">
        <w:rPr>
          <w:rFonts w:ascii="Times New Roman" w:hAnsi="Times New Roman" w:cs="Times New Roman"/>
          <w:sz w:val="24"/>
          <w:szCs w:val="24"/>
          <w:lang w:val="en-IN"/>
        </w:rPr>
        <w:t xml:space="preserve">, Laguna, Philippines Use Of Rice-Fish Or Rice-Duck Systems </w:t>
      </w:r>
      <w:hyperlink r:id="rId16" w:history="1">
        <w:r w:rsidRPr="00C14ADC">
          <w:rPr>
            <w:rStyle w:val="Hyperlink"/>
            <w:rFonts w:ascii="Times New Roman" w:hAnsi="Times New Roman" w:cs="Times New Roman"/>
            <w:sz w:val="24"/>
            <w:szCs w:val="24"/>
            <w:u w:val="none"/>
            <w:lang w:val="en-IN"/>
          </w:rPr>
          <w:t>(Jahn, 1992)</w:t>
        </w:r>
      </w:hyperlink>
      <w:r w:rsidRPr="00C14ADC">
        <w:rPr>
          <w:rFonts w:ascii="Times New Roman" w:hAnsi="Times New Roman" w:cs="Times New Roman"/>
          <w:sz w:val="24"/>
          <w:szCs w:val="24"/>
          <w:lang w:val="en-IN"/>
        </w:rPr>
        <w:t xml:space="preserve"> Inhibits The Germination Of Weeds By Laying A Physical Barrier And Modifying Soil Micro-Environment. Wheat Straw At 5 To 6 T Ha⁻¹ Reduced Weed Density By 50-60% In Subsequent Crops.</w:t>
      </w:r>
    </w:p>
    <w:p w14:paraId="2247346A"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lastRenderedPageBreak/>
        <w:t>Mechanical Weed Management</w:t>
      </w:r>
    </w:p>
    <w:p w14:paraId="20B291AA"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Physical destruction or removal of weeds by means of implements and machinery is known as mechanical weed control. Hand weeding is labour-intensive, but still extensively practised in Indian agriculture especially on small holdings. If pulled by hand at 20-25 days after sowing, prior to weed flowering, no seed is produced and this reduces future infestations. Weeding in row crop can be carried out using conventional tools namely </w:t>
      </w:r>
      <w:proofErr w:type="spellStart"/>
      <w:r w:rsidRPr="00C14ADC">
        <w:rPr>
          <w:rFonts w:ascii="Times New Roman" w:hAnsi="Times New Roman" w:cs="Times New Roman"/>
          <w:sz w:val="24"/>
          <w:szCs w:val="24"/>
          <w:lang w:val="en-IN"/>
        </w:rPr>
        <w:t>khurpi</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kassi</w:t>
      </w:r>
      <w:proofErr w:type="spellEnd"/>
      <w:r w:rsidRPr="00C14ADC">
        <w:rPr>
          <w:rFonts w:ascii="Times New Roman" w:hAnsi="Times New Roman" w:cs="Times New Roman"/>
          <w:sz w:val="24"/>
          <w:szCs w:val="24"/>
          <w:lang w:val="en-IN"/>
        </w:rPr>
        <w:t xml:space="preserve"> and wheel hoe. Newer mechanical </w:t>
      </w:r>
      <w:proofErr w:type="spellStart"/>
      <w:r w:rsidRPr="00C14ADC">
        <w:rPr>
          <w:rFonts w:ascii="Times New Roman" w:hAnsi="Times New Roman" w:cs="Times New Roman"/>
          <w:sz w:val="24"/>
          <w:szCs w:val="24"/>
          <w:lang w:val="en-IN"/>
        </w:rPr>
        <w:t>weeders</w:t>
      </w:r>
      <w:proofErr w:type="spellEnd"/>
      <w:r w:rsidRPr="00C14ADC">
        <w:rPr>
          <w:rFonts w:ascii="Times New Roman" w:hAnsi="Times New Roman" w:cs="Times New Roman"/>
          <w:sz w:val="24"/>
          <w:szCs w:val="24"/>
          <w:lang w:val="en-IN"/>
        </w:rPr>
        <w:t xml:space="preserve">, such as the </w:t>
      </w:r>
      <w:proofErr w:type="spellStart"/>
      <w:r w:rsidRPr="00C14ADC">
        <w:rPr>
          <w:rFonts w:ascii="Times New Roman" w:hAnsi="Times New Roman" w:cs="Times New Roman"/>
          <w:sz w:val="24"/>
          <w:szCs w:val="24"/>
          <w:lang w:val="en-IN"/>
        </w:rPr>
        <w:t>cono</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weeder</w:t>
      </w:r>
      <w:proofErr w:type="spellEnd"/>
      <w:r w:rsidRPr="00C14ADC">
        <w:rPr>
          <w:rFonts w:ascii="Times New Roman" w:hAnsi="Times New Roman" w:cs="Times New Roman"/>
          <w:sz w:val="24"/>
          <w:szCs w:val="24"/>
          <w:lang w:val="en-IN"/>
        </w:rPr>
        <w:t xml:space="preserve">, power </w:t>
      </w:r>
      <w:proofErr w:type="spellStart"/>
      <w:r w:rsidRPr="00C14ADC">
        <w:rPr>
          <w:rFonts w:ascii="Times New Roman" w:hAnsi="Times New Roman" w:cs="Times New Roman"/>
          <w:sz w:val="24"/>
          <w:szCs w:val="24"/>
          <w:lang w:val="en-IN"/>
        </w:rPr>
        <w:t>weeder</w:t>
      </w:r>
      <w:proofErr w:type="spellEnd"/>
      <w:r w:rsidRPr="00C14ADC">
        <w:rPr>
          <w:rFonts w:ascii="Times New Roman" w:hAnsi="Times New Roman" w:cs="Times New Roman"/>
          <w:sz w:val="24"/>
          <w:szCs w:val="24"/>
          <w:lang w:val="en-IN"/>
        </w:rPr>
        <w:t xml:space="preserve"> and rotary </w:t>
      </w:r>
      <w:proofErr w:type="spellStart"/>
      <w:r w:rsidRPr="00C14ADC">
        <w:rPr>
          <w:rFonts w:ascii="Times New Roman" w:hAnsi="Times New Roman" w:cs="Times New Roman"/>
          <w:sz w:val="24"/>
          <w:szCs w:val="24"/>
          <w:lang w:val="en-IN"/>
        </w:rPr>
        <w:t>weeder</w:t>
      </w:r>
      <w:proofErr w:type="spellEnd"/>
      <w:r w:rsidRPr="00C14ADC">
        <w:rPr>
          <w:rFonts w:ascii="Times New Roman" w:hAnsi="Times New Roman" w:cs="Times New Roman"/>
          <w:sz w:val="24"/>
          <w:szCs w:val="24"/>
          <w:lang w:val="en-IN"/>
        </w:rPr>
        <w:t xml:space="preserve"> have improved efficiency of operation and decreased </w:t>
      </w:r>
      <w:proofErr w:type="spellStart"/>
      <w:r w:rsidRPr="00C14ADC">
        <w:rPr>
          <w:rFonts w:ascii="Times New Roman" w:hAnsi="Times New Roman" w:cs="Times New Roman"/>
          <w:sz w:val="24"/>
          <w:szCs w:val="24"/>
          <w:lang w:val="en-IN"/>
        </w:rPr>
        <w:t>labor</w:t>
      </w:r>
      <w:proofErr w:type="spellEnd"/>
      <w:r w:rsidRPr="00C14ADC">
        <w:rPr>
          <w:rFonts w:ascii="Times New Roman" w:hAnsi="Times New Roman" w:cs="Times New Roman"/>
          <w:sz w:val="24"/>
          <w:szCs w:val="24"/>
          <w:lang w:val="en-IN"/>
        </w:rPr>
        <w:t xml:space="preserve"> requirements. 75-80% level of weed control has been achieved with </w:t>
      </w:r>
      <w:proofErr w:type="spellStart"/>
      <w:r w:rsidRPr="00C14ADC">
        <w:rPr>
          <w:rFonts w:ascii="Times New Roman" w:hAnsi="Times New Roman" w:cs="Times New Roman"/>
          <w:sz w:val="24"/>
          <w:szCs w:val="24"/>
          <w:lang w:val="en-IN"/>
        </w:rPr>
        <w:t>cono</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weeders</w:t>
      </w:r>
      <w:proofErr w:type="spellEnd"/>
      <w:r w:rsidRPr="00C14ADC">
        <w:rPr>
          <w:rFonts w:ascii="Times New Roman" w:hAnsi="Times New Roman" w:cs="Times New Roman"/>
          <w:sz w:val="24"/>
          <w:szCs w:val="24"/>
          <w:lang w:val="en-IN"/>
        </w:rPr>
        <w:t xml:space="preserve"> in rice with the use of 15-20 person-hours ha⁻¹ compared to 200-250 hrs for manual weeding </w:t>
      </w:r>
      <w:hyperlink r:id="rId17"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Negalur</w:t>
        </w:r>
        <w:proofErr w:type="spellEnd"/>
        <w:r w:rsidRPr="00C14ADC">
          <w:rPr>
            <w:rStyle w:val="Hyperlink"/>
            <w:rFonts w:ascii="Times New Roman" w:hAnsi="Times New Roman" w:cs="Times New Roman"/>
            <w:sz w:val="24"/>
            <w:szCs w:val="24"/>
            <w:u w:val="none"/>
            <w:lang w:val="en-IN"/>
          </w:rPr>
          <w:t xml:space="preserve"> &amp; </w:t>
        </w:r>
        <w:proofErr w:type="spellStart"/>
        <w:r w:rsidRPr="00C14ADC">
          <w:rPr>
            <w:rStyle w:val="Hyperlink"/>
            <w:rFonts w:ascii="Times New Roman" w:hAnsi="Times New Roman" w:cs="Times New Roman"/>
            <w:sz w:val="24"/>
            <w:szCs w:val="24"/>
            <w:u w:val="none"/>
            <w:lang w:val="en-IN"/>
          </w:rPr>
          <w:t>Halepyati</w:t>
        </w:r>
        <w:proofErr w:type="spellEnd"/>
        <w:r w:rsidRPr="00C14ADC">
          <w:rPr>
            <w:rStyle w:val="Hyperlink"/>
            <w:rFonts w:ascii="Times New Roman" w:hAnsi="Times New Roman" w:cs="Times New Roman"/>
            <w:sz w:val="24"/>
            <w:szCs w:val="24"/>
            <w:u w:val="none"/>
            <w:lang w:val="en-IN"/>
          </w:rPr>
          <w:t>, 2016)</w:t>
        </w:r>
      </w:hyperlink>
      <w:r w:rsidRPr="00C14ADC">
        <w:rPr>
          <w:rFonts w:ascii="Times New Roman" w:hAnsi="Times New Roman" w:cs="Times New Roman"/>
          <w:sz w:val="24"/>
          <w:szCs w:val="24"/>
          <w:lang w:val="en-IN"/>
        </w:rPr>
        <w:t>.</w:t>
      </w:r>
    </w:p>
    <w:p w14:paraId="7D8AE159" w14:textId="5C4A106C"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Weed communities can be affected by tillage regimes thanks to soil disruption, seed means of deposit and soil seed bank dynamics changes. Traditional tillage with </w:t>
      </w:r>
      <w:proofErr w:type="spellStart"/>
      <w:r w:rsidRPr="00C14ADC">
        <w:rPr>
          <w:rFonts w:ascii="Times New Roman" w:hAnsi="Times New Roman" w:cs="Times New Roman"/>
          <w:sz w:val="24"/>
          <w:szCs w:val="24"/>
          <w:lang w:val="en-IN"/>
        </w:rPr>
        <w:t>moldboard</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plowing</w:t>
      </w:r>
      <w:proofErr w:type="spellEnd"/>
      <w:r w:rsidRPr="00C14ADC">
        <w:rPr>
          <w:rFonts w:ascii="Times New Roman" w:hAnsi="Times New Roman" w:cs="Times New Roman"/>
          <w:sz w:val="24"/>
          <w:szCs w:val="24"/>
          <w:lang w:val="en-IN"/>
        </w:rPr>
        <w:t xml:space="preserve"> buries weed seeds to inconvenient germination depths while reintroducing buried years old seedbank to surface. Conservation tillage with zero-tillage and minimum tillage minimizes soil disturbance but management practices may need to be integrated due to some weed species adapting better under reduced tillage. Ground beetles, crickets and ants increase weed seed predation in conservation tillage systems with contributions to natural control of weeds </w:t>
      </w:r>
      <w:hyperlink r:id="rId18" w:history="1">
        <w:r w:rsidRPr="00C14ADC">
          <w:rPr>
            <w:rStyle w:val="Hyperlink"/>
            <w:rFonts w:ascii="Times New Roman" w:hAnsi="Times New Roman" w:cs="Times New Roman"/>
            <w:sz w:val="24"/>
            <w:szCs w:val="24"/>
            <w:u w:val="none"/>
            <w:lang w:val="en-IN"/>
          </w:rPr>
          <w:t xml:space="preserve">(Rollin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2016)</w:t>
        </w:r>
      </w:hyperlink>
      <w:r w:rsidRPr="00C14ADC">
        <w:rPr>
          <w:rFonts w:ascii="Times New Roman" w:hAnsi="Times New Roman" w:cs="Times New Roman"/>
          <w:sz w:val="24"/>
          <w:szCs w:val="24"/>
          <w:lang w:val="en-IN"/>
        </w:rPr>
        <w:t>.</w:t>
      </w:r>
    </w:p>
    <w:p w14:paraId="53F4152F" w14:textId="5C550C9E"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Weed control between crop rows is well managed by tractor-mounted cultivators for inter-row cultivation. It is especially applicable to wide-row plants such as cotton (Gossypium spp.), sugarcane, and maize. Cultivation timing is essential; when performed in the early stages of weed growth, operations reach their best efficiency. Both flaming and thermal weeding (with propane burners, hot water etc) kill emerged weeds by destroying the cellular structure. They are suitable for organic farming systems but must be applied cautiously to avoid lodging damage. Some emerging technology, such as robotic </w:t>
      </w:r>
      <w:proofErr w:type="spellStart"/>
      <w:r w:rsidRPr="00C14ADC">
        <w:rPr>
          <w:rFonts w:ascii="Times New Roman" w:hAnsi="Times New Roman" w:cs="Times New Roman"/>
          <w:sz w:val="24"/>
          <w:szCs w:val="24"/>
          <w:lang w:val="en-IN"/>
        </w:rPr>
        <w:t>weeders</w:t>
      </w:r>
      <w:proofErr w:type="spellEnd"/>
      <w:r w:rsidRPr="00C14ADC">
        <w:rPr>
          <w:rFonts w:ascii="Times New Roman" w:hAnsi="Times New Roman" w:cs="Times New Roman"/>
          <w:sz w:val="24"/>
          <w:szCs w:val="24"/>
          <w:lang w:val="en-IN"/>
        </w:rPr>
        <w:t xml:space="preserve"> with artificial intelligence and computer vision systems, can identify and take out individual weeds with minimal crop collateral  </w:t>
      </w:r>
      <w:hyperlink r:id="rId19" w:history="1">
        <w:r w:rsidRPr="00C14ADC">
          <w:rPr>
            <w:rStyle w:val="Hyperlink"/>
            <w:rFonts w:ascii="Times New Roman" w:hAnsi="Times New Roman" w:cs="Times New Roman"/>
            <w:sz w:val="24"/>
            <w:szCs w:val="24"/>
            <w:u w:val="none"/>
            <w:lang w:val="en-IN"/>
          </w:rPr>
          <w:t xml:space="preserve">(Niemeyer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2023)</w:t>
        </w:r>
      </w:hyperlink>
      <w:r w:rsidRPr="00C14ADC">
        <w:rPr>
          <w:rFonts w:ascii="Times New Roman" w:hAnsi="Times New Roman" w:cs="Times New Roman"/>
          <w:sz w:val="24"/>
          <w:szCs w:val="24"/>
          <w:lang w:val="en-IN"/>
        </w:rPr>
        <w:t>.</w:t>
      </w:r>
    </w:p>
    <w:p w14:paraId="55DD7DAC"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Biological Weed Management</w:t>
      </w:r>
    </w:p>
    <w:p w14:paraId="2D2B01E8"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Biological control uses natural enemies such as insects, pathogens and herbivores to reduce the quantity of weeds. Classical biological control is the importation and release of host-specific natural enemies from the native range of the weed. Some successful cases are control of the lantana (Lantana </w:t>
      </w:r>
      <w:proofErr w:type="spellStart"/>
      <w:r w:rsidRPr="00C14ADC">
        <w:rPr>
          <w:rFonts w:ascii="Times New Roman" w:hAnsi="Times New Roman" w:cs="Times New Roman"/>
          <w:sz w:val="24"/>
          <w:szCs w:val="24"/>
          <w:lang w:val="en-IN"/>
        </w:rPr>
        <w:t>camara</w:t>
      </w:r>
      <w:proofErr w:type="spellEnd"/>
      <w:r w:rsidRPr="00C14ADC">
        <w:rPr>
          <w:rFonts w:ascii="Times New Roman" w:hAnsi="Times New Roman" w:cs="Times New Roman"/>
          <w:sz w:val="24"/>
          <w:szCs w:val="24"/>
          <w:lang w:val="en-IN"/>
        </w:rPr>
        <w:t xml:space="preserve">) with </w:t>
      </w:r>
      <w:proofErr w:type="spellStart"/>
      <w:r w:rsidRPr="00C14ADC">
        <w:rPr>
          <w:rFonts w:ascii="Times New Roman" w:hAnsi="Times New Roman" w:cs="Times New Roman"/>
          <w:sz w:val="24"/>
          <w:szCs w:val="24"/>
          <w:lang w:val="en-IN"/>
        </w:rPr>
        <w:t>Teleonemia</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scrupulosa</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tingid</w:t>
      </w:r>
      <w:proofErr w:type="spellEnd"/>
      <w:r w:rsidRPr="00C14ADC">
        <w:rPr>
          <w:rFonts w:ascii="Times New Roman" w:hAnsi="Times New Roman" w:cs="Times New Roman"/>
          <w:sz w:val="24"/>
          <w:szCs w:val="24"/>
          <w:lang w:val="en-IN"/>
        </w:rPr>
        <w:t xml:space="preserve"> bug) and the management of </w:t>
      </w:r>
      <w:proofErr w:type="spellStart"/>
      <w:r w:rsidRPr="00C14ADC">
        <w:rPr>
          <w:rFonts w:ascii="Times New Roman" w:hAnsi="Times New Roman" w:cs="Times New Roman"/>
          <w:sz w:val="24"/>
          <w:szCs w:val="24"/>
          <w:lang w:val="en-IN"/>
        </w:rPr>
        <w:t>Eichhornia</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crassipes</w:t>
      </w:r>
      <w:proofErr w:type="spellEnd"/>
      <w:r w:rsidRPr="00C14ADC">
        <w:rPr>
          <w:rFonts w:ascii="Times New Roman" w:hAnsi="Times New Roman" w:cs="Times New Roman"/>
          <w:sz w:val="24"/>
          <w:szCs w:val="24"/>
          <w:lang w:val="en-IN"/>
        </w:rPr>
        <w:t>, such as weevils’ effect on this water weed (</w:t>
      </w:r>
      <w:proofErr w:type="spellStart"/>
      <w:r w:rsidRPr="00C14ADC">
        <w:rPr>
          <w:rFonts w:ascii="Times New Roman" w:hAnsi="Times New Roman" w:cs="Times New Roman"/>
          <w:sz w:val="24"/>
          <w:szCs w:val="24"/>
          <w:lang w:val="en-IN"/>
        </w:rPr>
        <w:t>Neochetina</w:t>
      </w:r>
      <w:proofErr w:type="spellEnd"/>
      <w:r w:rsidRPr="00C14ADC">
        <w:rPr>
          <w:rFonts w:ascii="Times New Roman" w:hAnsi="Times New Roman" w:cs="Times New Roman"/>
          <w:sz w:val="24"/>
          <w:szCs w:val="24"/>
          <w:lang w:val="en-IN"/>
        </w:rPr>
        <w:t xml:space="preserve"> spp.). Augmentative control enhances existing natural enemy populations by adding them to the cropping system at intervals. This method of application demands insectaries and knowledge of natural enemy ecology </w:t>
      </w:r>
      <w:hyperlink r:id="rId20" w:history="1">
        <w:r w:rsidRPr="00C14ADC">
          <w:rPr>
            <w:rStyle w:val="Hyperlink"/>
            <w:rFonts w:ascii="Times New Roman" w:hAnsi="Times New Roman" w:cs="Times New Roman"/>
            <w:sz w:val="24"/>
            <w:szCs w:val="24"/>
            <w:u w:val="none"/>
            <w:lang w:val="en-IN"/>
          </w:rPr>
          <w:t>(Xing &amp; Wang, 2024)</w:t>
        </w:r>
      </w:hyperlink>
      <w:r w:rsidRPr="00C14ADC">
        <w:rPr>
          <w:rFonts w:ascii="Times New Roman" w:hAnsi="Times New Roman" w:cs="Times New Roman"/>
          <w:sz w:val="24"/>
          <w:szCs w:val="24"/>
          <w:lang w:val="en-IN"/>
        </w:rPr>
        <w:t>.</w:t>
      </w:r>
    </w:p>
    <w:p w14:paraId="65F4F3A0" w14:textId="23D8C0DD"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Bioherbicides, product preparations involving the use of phytotoxic microorganisms or their metabolites are environmentally safer substitutes for synthetic herbicides. </w:t>
      </w:r>
      <w:proofErr w:type="spellStart"/>
      <w:r w:rsidRPr="00C14ADC">
        <w:rPr>
          <w:rFonts w:ascii="Times New Roman" w:hAnsi="Times New Roman" w:cs="Times New Roman"/>
          <w:sz w:val="24"/>
          <w:szCs w:val="24"/>
          <w:lang w:val="en-IN"/>
        </w:rPr>
        <w:t>Marchut</w:t>
      </w:r>
      <w:proofErr w:type="spellEnd"/>
      <w:r w:rsidRPr="00C14ADC">
        <w:rPr>
          <w:rFonts w:ascii="Times New Roman" w:hAnsi="Times New Roman" w:cs="Times New Roman"/>
          <w:sz w:val="24"/>
          <w:szCs w:val="24"/>
          <w:lang w:val="en-IN"/>
        </w:rPr>
        <w:t xml:space="preserve">, _Phytophthora </w:t>
      </w:r>
      <w:proofErr w:type="spellStart"/>
      <w:r w:rsidRPr="00C14ADC">
        <w:rPr>
          <w:rFonts w:ascii="Times New Roman" w:hAnsi="Times New Roman" w:cs="Times New Roman"/>
          <w:sz w:val="24"/>
          <w:szCs w:val="24"/>
          <w:lang w:val="en-IN"/>
        </w:rPr>
        <w:t>palmivora</w:t>
      </w:r>
      <w:proofErr w:type="spellEnd"/>
      <w:r w:rsidRPr="00C14ADC">
        <w:rPr>
          <w:rFonts w:ascii="Times New Roman" w:hAnsi="Times New Roman" w:cs="Times New Roman"/>
          <w:sz w:val="24"/>
          <w:szCs w:val="24"/>
          <w:lang w:val="en-IN"/>
        </w:rPr>
        <w:t xml:space="preserve">‐ based bioherbicides effectively manage Mimosa </w:t>
      </w:r>
      <w:proofErr w:type="spellStart"/>
      <w:r w:rsidRPr="00C14ADC">
        <w:rPr>
          <w:rFonts w:ascii="Times New Roman" w:hAnsi="Times New Roman" w:cs="Times New Roman"/>
          <w:sz w:val="24"/>
          <w:szCs w:val="24"/>
          <w:lang w:val="en-IN"/>
        </w:rPr>
        <w:t>pigra</w:t>
      </w:r>
      <w:proofErr w:type="spellEnd"/>
      <w:r w:rsidRPr="00C14ADC">
        <w:rPr>
          <w:rFonts w:ascii="Times New Roman" w:hAnsi="Times New Roman" w:cs="Times New Roman"/>
          <w:sz w:val="24"/>
          <w:szCs w:val="24"/>
          <w:lang w:val="en-IN"/>
        </w:rPr>
        <w:t xml:space="preserve"> (giant sensitive plant). Fungal pathogens like Colletotrichum spp. have been formulated as mycoherbicides for the control of several broadleaved weeds. Difficulties to be overcome include obtaining </w:t>
      </w:r>
      <w:r w:rsidRPr="00C14ADC">
        <w:rPr>
          <w:rFonts w:ascii="Times New Roman" w:hAnsi="Times New Roman" w:cs="Times New Roman"/>
          <w:sz w:val="24"/>
          <w:szCs w:val="24"/>
          <w:lang w:val="en-IN"/>
        </w:rPr>
        <w:lastRenderedPageBreak/>
        <w:t>equivalent field efficacy, preserving pathogen viability during storage and in dissemination formulations, and developing economically viable products. Weed inhibition by allelopathic cover crops and intercrops involve production of phytotoxic </w:t>
      </w:r>
      <w:proofErr w:type="spellStart"/>
      <w:r w:rsidRPr="00C14ADC">
        <w:rPr>
          <w:rFonts w:ascii="Times New Roman" w:hAnsi="Times New Roman" w:cs="Times New Roman"/>
          <w:sz w:val="24"/>
          <w:szCs w:val="24"/>
          <w:lang w:val="en-IN"/>
        </w:rPr>
        <w:t>secondabry</w:t>
      </w:r>
      <w:proofErr w:type="spellEnd"/>
      <w:r w:rsidRPr="00C14ADC">
        <w:rPr>
          <w:rFonts w:ascii="Times New Roman" w:hAnsi="Times New Roman" w:cs="Times New Roman"/>
          <w:sz w:val="24"/>
          <w:szCs w:val="24"/>
          <w:lang w:val="en-IN"/>
        </w:rPr>
        <w:t xml:space="preserve"> metabolites. And the allelopathy mechanisms of fine works such as </w:t>
      </w:r>
      <w:proofErr w:type="spellStart"/>
      <w:r w:rsidRPr="00C14ADC">
        <w:rPr>
          <w:rFonts w:ascii="Times New Roman" w:hAnsi="Times New Roman" w:cs="Times New Roman"/>
          <w:sz w:val="24"/>
          <w:szCs w:val="24"/>
          <w:lang w:val="en-IN"/>
        </w:rPr>
        <w:t>Mucuna</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pruriens</w:t>
      </w:r>
      <w:proofErr w:type="spellEnd"/>
      <w:r w:rsidRPr="00C14ADC">
        <w:rPr>
          <w:rFonts w:ascii="Times New Roman" w:hAnsi="Times New Roman" w:cs="Times New Roman"/>
          <w:sz w:val="24"/>
          <w:szCs w:val="24"/>
          <w:lang w:val="en-IN"/>
        </w:rPr>
        <w:t xml:space="preserve"> (L.) DC., </w:t>
      </w:r>
      <w:proofErr w:type="spellStart"/>
      <w:r w:rsidRPr="00C14ADC">
        <w:rPr>
          <w:rFonts w:ascii="Times New Roman" w:hAnsi="Times New Roman" w:cs="Times New Roman"/>
          <w:sz w:val="24"/>
          <w:szCs w:val="24"/>
          <w:lang w:val="en-IN"/>
        </w:rPr>
        <w:t>Sesbania</w:t>
      </w:r>
      <w:proofErr w:type="spellEnd"/>
      <w:r w:rsidRPr="00C14ADC">
        <w:rPr>
          <w:rFonts w:ascii="Times New Roman" w:hAnsi="Times New Roman" w:cs="Times New Roman"/>
          <w:sz w:val="24"/>
          <w:szCs w:val="24"/>
          <w:lang w:val="en-IN"/>
        </w:rPr>
        <w:t xml:space="preserve"> spp. and some species of Brassica are strong. Utilizing these crops in cropping systems also allows additionally natural weed control and an enhancement of soil fertility </w:t>
      </w:r>
      <w:hyperlink r:id="rId21" w:history="1">
        <w:r w:rsidRPr="00C14ADC">
          <w:rPr>
            <w:rStyle w:val="Hyperlink"/>
            <w:rFonts w:ascii="Times New Roman" w:hAnsi="Times New Roman" w:cs="Times New Roman"/>
            <w:sz w:val="24"/>
            <w:szCs w:val="24"/>
            <w:u w:val="none"/>
            <w:lang w:val="en-IN"/>
          </w:rPr>
          <w:t xml:space="preserve">(Pokharel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2023)</w:t>
        </w:r>
      </w:hyperlink>
      <w:r w:rsidRPr="00C14ADC">
        <w:rPr>
          <w:rFonts w:ascii="Times New Roman" w:hAnsi="Times New Roman" w:cs="Times New Roman"/>
          <w:sz w:val="24"/>
          <w:szCs w:val="24"/>
          <w:lang w:val="en-IN"/>
        </w:rPr>
        <w:t>.</w:t>
      </w:r>
    </w:p>
    <w:p w14:paraId="013332DF" w14:textId="356FD8BC"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6 Grazing animals </w:t>
      </w:r>
      <w:proofErr w:type="gramStart"/>
      <w:r w:rsidRPr="00C14ADC">
        <w:rPr>
          <w:rFonts w:ascii="Times New Roman" w:hAnsi="Times New Roman" w:cs="Times New Roman"/>
          <w:sz w:val="24"/>
          <w:szCs w:val="24"/>
          <w:lang w:val="en-IN"/>
        </w:rPr>
        <w:t>( cattle</w:t>
      </w:r>
      <w:proofErr w:type="gramEnd"/>
      <w:r w:rsidRPr="00C14ADC">
        <w:rPr>
          <w:rFonts w:ascii="Times New Roman" w:hAnsi="Times New Roman" w:cs="Times New Roman"/>
          <w:sz w:val="24"/>
          <w:szCs w:val="24"/>
          <w:lang w:val="en-IN"/>
        </w:rPr>
        <w:t xml:space="preserve">, sheep and geese) can manage weeds under certain cropping systems. Controlled grazing in integrated systems allows livestock to manage cover crops and weeds. Geese are excellent for the control of grassy weeds in young tree plantings and some vegetable systems without harming crops. But animal arrests need to be carefully managed to avoid harm to crops and the captive animals </w:t>
      </w:r>
      <w:hyperlink r:id="rId22" w:history="1">
        <w:r w:rsidRPr="00C14ADC">
          <w:rPr>
            <w:rStyle w:val="Hyperlink"/>
            <w:rFonts w:ascii="Times New Roman" w:hAnsi="Times New Roman" w:cs="Times New Roman"/>
            <w:sz w:val="24"/>
            <w:szCs w:val="24"/>
            <w:u w:val="none"/>
            <w:lang w:val="en-IN"/>
          </w:rPr>
          <w:t xml:space="preserve">(Smith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2000)</w:t>
        </w:r>
      </w:hyperlink>
      <w:r w:rsidRPr="00C14ADC">
        <w:rPr>
          <w:rFonts w:ascii="Times New Roman" w:hAnsi="Times New Roman" w:cs="Times New Roman"/>
          <w:sz w:val="24"/>
          <w:szCs w:val="24"/>
          <w:lang w:val="en-IN"/>
        </w:rPr>
        <w:t>.</w:t>
      </w:r>
    </w:p>
    <w:p w14:paraId="24333E26"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Chemical Weed Management</w:t>
      </w:r>
    </w:p>
    <w:p w14:paraId="5CE406EE" w14:textId="3BD2FCAB"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Herbicides still play pivotal roles in IWM systems if used wisely. Selective herbicides kill certain weed species and do not damage crops; non-selective herbicides kill all plants. Time at which herbicides are applied determines the classification of herbicides as pre-plant, pre-emergence, and post-emergence. How herbicides cause function mode of action class provides a classification of herbicides according to their biochemical sites the target sites are indispensable in controlling resistance. The principal groups are the </w:t>
      </w:r>
      <w:proofErr w:type="spellStart"/>
      <w:r w:rsidRPr="00C14ADC">
        <w:rPr>
          <w:rFonts w:ascii="Times New Roman" w:hAnsi="Times New Roman" w:cs="Times New Roman"/>
          <w:sz w:val="24"/>
          <w:szCs w:val="24"/>
          <w:lang w:val="en-IN"/>
        </w:rPr>
        <w:t>ACCase</w:t>
      </w:r>
      <w:proofErr w:type="spellEnd"/>
      <w:r w:rsidRPr="00C14ADC">
        <w:rPr>
          <w:rFonts w:ascii="Times New Roman" w:hAnsi="Times New Roman" w:cs="Times New Roman"/>
          <w:sz w:val="24"/>
          <w:szCs w:val="24"/>
          <w:lang w:val="en-IN"/>
        </w:rPr>
        <w:t xml:space="preserve"> inhibitors, the ALS inhibitors, PS II inhibitors; synthetic auxins and glyphosate (EPSP synthase inhibitor) </w:t>
      </w:r>
      <w:hyperlink r:id="rId23"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Riechers</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32EAB69C" w14:textId="6D994E43"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A rotation of herbicides or their mixtures reduce the likelihood of resistance since weed populations are not experiencing multiple modes of action. Herbicides with different mechanisms would broaden the weed spectrum and avoid resistance for multiple selected species at the same time. Early application of pendimethalin as a pre-</w:t>
      </w:r>
      <w:proofErr w:type="spellStart"/>
      <w:r w:rsidRPr="00C14ADC">
        <w:rPr>
          <w:rFonts w:ascii="Times New Roman" w:hAnsi="Times New Roman" w:cs="Times New Roman"/>
          <w:sz w:val="24"/>
          <w:szCs w:val="24"/>
          <w:lang w:val="en-IN"/>
        </w:rPr>
        <w:t>em</w:t>
      </w:r>
      <w:proofErr w:type="spellEnd"/>
      <w:r w:rsidRPr="00C14ADC">
        <w:rPr>
          <w:rFonts w:ascii="Times New Roman" w:hAnsi="Times New Roman" w:cs="Times New Roman"/>
          <w:sz w:val="24"/>
          <w:szCs w:val="24"/>
          <w:lang w:val="en-IN"/>
        </w:rPr>
        <w:t xml:space="preserve"> option, followed by post-</w:t>
      </w:r>
      <w:proofErr w:type="spellStart"/>
      <w:r w:rsidRPr="00C14ADC">
        <w:rPr>
          <w:rFonts w:ascii="Times New Roman" w:hAnsi="Times New Roman" w:cs="Times New Roman"/>
          <w:sz w:val="24"/>
          <w:szCs w:val="24"/>
          <w:lang w:val="en-IN"/>
        </w:rPr>
        <w:t>em</w:t>
      </w:r>
      <w:proofErr w:type="spellEnd"/>
      <w:r w:rsidRPr="00C14ADC">
        <w:rPr>
          <w:rFonts w:ascii="Times New Roman" w:hAnsi="Times New Roman" w:cs="Times New Roman"/>
          <w:sz w:val="24"/>
          <w:szCs w:val="24"/>
          <w:lang w:val="en-IN"/>
        </w:rPr>
        <w:t xml:space="preserve"> use of 2,4-D can control mixed weed populations in wheat. Targeted herbicide application may save 30-50% of agrochemical inputs without compromising efficacy. Spot spraying attacks areas or patches of weeds rather than entire fields; most suitable for patchy weed patterns </w:t>
      </w:r>
      <w:hyperlink r:id="rId24"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Anné</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716C4E3E"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Timing of herbicide application is crucial in efficacy. Post-emergence applications of herbicides are most effective when weeds are small (2-4 leaf stage) and result in the greatest control at the lowest rates. Surfactants, crop oil concentrates and drift control adjuvants are known to improve herbicide efficacy. Knowing the persistence of </w:t>
      </w:r>
      <w:proofErr w:type="gramStart"/>
      <w:r w:rsidRPr="00C14ADC">
        <w:rPr>
          <w:rFonts w:ascii="Times New Roman" w:hAnsi="Times New Roman" w:cs="Times New Roman"/>
          <w:sz w:val="24"/>
          <w:szCs w:val="24"/>
          <w:lang w:val="en-IN"/>
        </w:rPr>
        <w:t>a</w:t>
      </w:r>
      <w:proofErr w:type="gramEnd"/>
      <w:r w:rsidRPr="00C14ADC">
        <w:rPr>
          <w:rFonts w:ascii="Times New Roman" w:hAnsi="Times New Roman" w:cs="Times New Roman"/>
          <w:sz w:val="24"/>
          <w:szCs w:val="24"/>
          <w:lang w:val="en-IN"/>
        </w:rPr>
        <w:t xml:space="preserve"> herbicide in soil prevents carry-over phytotoxicity to following crops. Those products with short persistence are suitable for highly cropping systems, while longer residual compounds may be more useful under conditions which require prolonged control </w:t>
      </w:r>
      <w:hyperlink r:id="rId25"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Zimdahl</w:t>
        </w:r>
        <w:proofErr w:type="spellEnd"/>
        <w:r w:rsidRPr="00C14ADC">
          <w:rPr>
            <w:rStyle w:val="Hyperlink"/>
            <w:rFonts w:ascii="Times New Roman" w:hAnsi="Times New Roman" w:cs="Times New Roman"/>
            <w:sz w:val="24"/>
            <w:szCs w:val="24"/>
            <w:u w:val="none"/>
            <w:lang w:val="en-IN"/>
          </w:rPr>
          <w:t xml:space="preserve"> &amp; Basinger, 2024)</w:t>
        </w:r>
      </w:hyperlink>
      <w:r w:rsidRPr="00C14ADC">
        <w:rPr>
          <w:rFonts w:ascii="Times New Roman" w:hAnsi="Times New Roman" w:cs="Times New Roman"/>
          <w:sz w:val="24"/>
          <w:szCs w:val="24"/>
          <w:lang w:val="en-IN"/>
        </w:rPr>
        <w:t>.</w:t>
      </w:r>
    </w:p>
    <w:p w14:paraId="63029CFA" w14:textId="4AD1132D"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Herbicide-resistant crop technology has transformed weed control in prominent crops worldwide; however, its adoption is restricted in India because of regulatory barriers. Crops that can be doused with herbicides from over the top, like glyphosate or </w:t>
      </w:r>
      <w:proofErr w:type="spellStart"/>
      <w:r w:rsidRPr="00C14ADC">
        <w:rPr>
          <w:rFonts w:ascii="Times New Roman" w:hAnsi="Times New Roman" w:cs="Times New Roman"/>
          <w:sz w:val="24"/>
          <w:szCs w:val="24"/>
          <w:lang w:val="en-IN"/>
        </w:rPr>
        <w:t>glufosinate</w:t>
      </w:r>
      <w:proofErr w:type="spellEnd"/>
      <w:r w:rsidRPr="00C14ADC">
        <w:rPr>
          <w:rFonts w:ascii="Times New Roman" w:hAnsi="Times New Roman" w:cs="Times New Roman"/>
          <w:sz w:val="24"/>
          <w:szCs w:val="24"/>
          <w:lang w:val="en-IN"/>
        </w:rPr>
        <w:t xml:space="preserve"> tolerance plants, simplify weed management. But overreliance on these technologies has pressured evolution of resistance, requiring a systems approach even from herbicide-resistant traits </w:t>
      </w:r>
      <w:hyperlink r:id="rId26" w:history="1">
        <w:r w:rsidRPr="00C14ADC">
          <w:rPr>
            <w:rStyle w:val="Hyperlink"/>
            <w:rFonts w:ascii="Times New Roman" w:hAnsi="Times New Roman" w:cs="Times New Roman"/>
            <w:sz w:val="24"/>
            <w:szCs w:val="24"/>
            <w:u w:val="none"/>
            <w:lang w:val="en-IN"/>
          </w:rPr>
          <w:t xml:space="preserve">(Ip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2018)</w:t>
        </w:r>
      </w:hyperlink>
      <w:r w:rsidRPr="00C14ADC">
        <w:rPr>
          <w:rFonts w:ascii="Times New Roman" w:hAnsi="Times New Roman" w:cs="Times New Roman"/>
          <w:sz w:val="24"/>
          <w:szCs w:val="24"/>
          <w:lang w:val="en-IN"/>
        </w:rPr>
        <w:t>.</w:t>
      </w:r>
    </w:p>
    <w:p w14:paraId="764D17C8"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lastRenderedPageBreak/>
        <w:t>Innovative Technologies in Weed Management</w:t>
      </w:r>
    </w:p>
    <w:p w14:paraId="06964241"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Precision-Ag and Smart Weed Control</w:t>
      </w:r>
    </w:p>
    <w:p w14:paraId="4D786EFC" w14:textId="1F6FCBEE"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Real-time field variability analysis of weeds thanks for the technologies of precision agriculture, allows to control weed pression site specifically. The advent of both Global Positioning Systems (GPS) and Geographic Information Systems (GIS) have enabled the mapping of weeds to show where they occur spatially for inputting into weed models to provide site-specific control measures. Weed maps produced through successive surveys show areas that remain problematic and need to be target intensively. Proximal sensing technology from unmanned aerial vehicles (UAVs) equipped with multispectral or hyperspectral cameras can recognize weed infestations at early stages, distinguishing between weeds and crops according to the spectral signature. NDVI maps show differences in vegetation health, which can convey the presence of weeds </w:t>
      </w:r>
      <w:hyperlink r:id="rId27"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Arasan</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20469C4E" w14:textId="5AF01E69"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The detection of weed species and densities are accurately extracted from sensor data using machine learning algorithms. CNNs trained on large image datasets provides 90-95% accuracy of weed identification. Variance rate application (VRA) technology which modifies amount of herbicide applied based on pattern of weed density, results in 30-60% less chemical usage. Applicators are directed by prescription maps to apply exact rates of herbicide to individual field zones. Real time application systems utilizing sensors sense weeds as they are being sprayed and only activate nozzles when weeds are detected. Such systems, which include cameras and imagery-analysis algorithms, can generate chemical savings of over 70% in regions with low weed numbers </w:t>
      </w:r>
      <w:hyperlink r:id="rId28" w:history="1">
        <w:r w:rsidRPr="00C14ADC">
          <w:rPr>
            <w:rStyle w:val="Hyperlink"/>
            <w:rFonts w:ascii="Times New Roman" w:hAnsi="Times New Roman" w:cs="Times New Roman"/>
            <w:sz w:val="24"/>
            <w:szCs w:val="24"/>
            <w:u w:val="none"/>
            <w:lang w:val="en-IN"/>
          </w:rPr>
          <w:t xml:space="preserve">(Sapkota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2023)</w:t>
        </w:r>
      </w:hyperlink>
      <w:r w:rsidRPr="00C14ADC">
        <w:rPr>
          <w:rFonts w:ascii="Times New Roman" w:hAnsi="Times New Roman" w:cs="Times New Roman"/>
          <w:sz w:val="24"/>
          <w:szCs w:val="24"/>
          <w:lang w:val="en-IN"/>
        </w:rPr>
        <w:t>.</w:t>
      </w:r>
    </w:p>
    <w:p w14:paraId="4FE71F3F" w14:textId="45C431A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These gadgets feature AI, computer vision system and mechanism or lasers for removal of the weeds. Self-contained robots cruise farmlands, find individual weeds and destroy them with micro-precision hoes or jets of targeted laser light. Firms working on robotic </w:t>
      </w:r>
      <w:proofErr w:type="spellStart"/>
      <w:r w:rsidRPr="00C14ADC">
        <w:rPr>
          <w:rFonts w:ascii="Times New Roman" w:hAnsi="Times New Roman" w:cs="Times New Roman"/>
          <w:sz w:val="24"/>
          <w:szCs w:val="24"/>
          <w:lang w:val="en-IN"/>
        </w:rPr>
        <w:t>weeders</w:t>
      </w:r>
      <w:proofErr w:type="spellEnd"/>
      <w:r w:rsidRPr="00C14ADC">
        <w:rPr>
          <w:rFonts w:ascii="Times New Roman" w:hAnsi="Times New Roman" w:cs="Times New Roman"/>
          <w:sz w:val="24"/>
          <w:szCs w:val="24"/>
          <w:lang w:val="en-IN"/>
        </w:rPr>
        <w:t xml:space="preserve"> expect 90-95% control in their commercial products, with no need for herbicides at all. It can be coupled with Internet of Things (IoT) devices for field surveillance and automatic decision taking. Moisture sensors in the soil, weather stations and weed detection sensors all provide data to cloud platforms where analytics produce management recommendations that end up on farmers’ smartphones </w:t>
      </w:r>
      <w:hyperlink r:id="rId29"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Thilakarathne</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2022)</w:t>
        </w:r>
      </w:hyperlink>
      <w:r w:rsidRPr="00C14ADC">
        <w:rPr>
          <w:rFonts w:ascii="Times New Roman" w:hAnsi="Times New Roman" w:cs="Times New Roman"/>
          <w:sz w:val="24"/>
          <w:szCs w:val="24"/>
          <w:lang w:val="en-IN"/>
        </w:rPr>
        <w:t>.</w:t>
      </w:r>
    </w:p>
    <w:p w14:paraId="70A69597"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Biological Innovations and Bioherbicides</w:t>
      </w:r>
    </w:p>
    <w:p w14:paraId="41C5BCAA" w14:textId="454606CE"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The development of microbial ecology and biotechnology has facilitated the exploration and production of bioherbicides. Analysis of soil microorganisms for phytotoxic activity has revealed many potential organisms. There are metabolites from Pseudomonas and Xanthomonas spp. which are toxic for certain weeds. Genetic manipulation increases pathogen virulence and broadens host ranges as safety requirements allow. With the encapsulation technologies, bioherbicide formulations stability and field efficacy can be improved. Microencapsulated fungal spores remain viable during storage and are effective in the delivery onto target weeds  </w:t>
      </w:r>
      <w:hyperlink r:id="rId30" w:history="1">
        <w:r w:rsidRPr="00C14ADC">
          <w:rPr>
            <w:rStyle w:val="Hyperlink"/>
            <w:rFonts w:ascii="Times New Roman" w:hAnsi="Times New Roman" w:cs="Times New Roman"/>
            <w:sz w:val="24"/>
            <w:szCs w:val="24"/>
            <w:u w:val="none"/>
            <w:lang w:val="en-IN"/>
          </w:rPr>
          <w:t xml:space="preserve">(Martínez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2023)</w:t>
        </w:r>
      </w:hyperlink>
      <w:r w:rsidRPr="00C14ADC">
        <w:rPr>
          <w:rFonts w:ascii="Times New Roman" w:hAnsi="Times New Roman" w:cs="Times New Roman"/>
          <w:sz w:val="24"/>
          <w:szCs w:val="24"/>
          <w:lang w:val="en-IN"/>
        </w:rPr>
        <w:t>.</w:t>
      </w:r>
    </w:p>
    <w:p w14:paraId="59E39482" w14:textId="0642FDB9"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lastRenderedPageBreak/>
        <w:t>RNA interference (RNAi) is a powerful tool for the selective target-based weed control. Foliar applicated</w:t>
      </w:r>
      <w:r w:rsidRPr="00C14ADC">
        <w:rPr>
          <w:rFonts w:ascii="Times New Roman" w:hAnsi="Times New Roman" w:cs="Times New Roman"/>
          <w:sz w:val="24"/>
          <w:szCs w:val="24"/>
          <w:lang w:val="en-IN"/>
        </w:rPr>
        <w:t> </w:t>
      </w:r>
      <w:proofErr w:type="spellStart"/>
      <w:r w:rsidRPr="00C14ADC">
        <w:rPr>
          <w:rFonts w:ascii="Times New Roman" w:hAnsi="Times New Roman" w:cs="Times New Roman"/>
          <w:sz w:val="24"/>
          <w:szCs w:val="24"/>
          <w:lang w:val="en-IN"/>
        </w:rPr>
        <w:t>dsRNAs</w:t>
      </w:r>
      <w:proofErr w:type="spellEnd"/>
      <w:r w:rsidRPr="00C14ADC">
        <w:rPr>
          <w:rFonts w:ascii="Times New Roman" w:hAnsi="Times New Roman" w:cs="Times New Roman"/>
          <w:sz w:val="24"/>
          <w:szCs w:val="24"/>
          <w:lang w:val="en-IN"/>
        </w:rPr>
        <w:t xml:space="preserve"> targeting important weed genes can cause gene silencing and killing of plant. While this has the potential for a higher specificity on target species compared with conventional herbicides, both regulatory and ecological aspects need to be fully considered. Herbicidal biopesticides of allelopathic plants consisting of metabolites form potential natural weed killer agents. Isolation and Application of Compounds from Sorghum spp. create products with herbicidal activity. To bring the item commercially, extraction processes, formulation chemistry, and production economics must be optimized </w:t>
      </w:r>
      <w:hyperlink r:id="rId31"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Kostina-Bednarz</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2023)</w:t>
        </w:r>
      </w:hyperlink>
      <w:r w:rsidRPr="00C14ADC">
        <w:rPr>
          <w:rFonts w:ascii="Times New Roman" w:hAnsi="Times New Roman" w:cs="Times New Roman"/>
          <w:sz w:val="24"/>
          <w:szCs w:val="24"/>
          <w:lang w:val="en-IN"/>
        </w:rPr>
        <w:t>.</w:t>
      </w:r>
    </w:p>
    <w:p w14:paraId="0AC51566"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(a) Consortia of biological control agents </w:t>
      </w:r>
      <w:proofErr w:type="gramStart"/>
      <w:r w:rsidRPr="00C14ADC">
        <w:rPr>
          <w:rFonts w:ascii="Times New Roman" w:hAnsi="Times New Roman" w:cs="Times New Roman"/>
          <w:sz w:val="24"/>
          <w:szCs w:val="24"/>
          <w:lang w:val="en-IN"/>
        </w:rPr>
        <w:t>The</w:t>
      </w:r>
      <w:proofErr w:type="gramEnd"/>
      <w:r w:rsidRPr="00C14ADC">
        <w:rPr>
          <w:rFonts w:ascii="Times New Roman" w:hAnsi="Times New Roman" w:cs="Times New Roman"/>
          <w:sz w:val="24"/>
          <w:szCs w:val="24"/>
          <w:lang w:val="en-IN"/>
        </w:rPr>
        <w:t xml:space="preserve"> combined use of several BCAs would improve efficacy and reliability. Mixed insects–pathogen formulations or mixed microbial species approach act at different weed growth stages. Synergistic effects of bio-agent and reduced dose herbicides is another encouraging strategy. Sublethal doses of herbicide stress the weeds, rendering them more susceptible to natural enemies; use of natural </w:t>
      </w:r>
      <w:proofErr w:type="spellStart"/>
      <w:r w:rsidRPr="00C14ADC">
        <w:rPr>
          <w:rFonts w:ascii="Times New Roman" w:hAnsi="Times New Roman" w:cs="Times New Roman"/>
          <w:sz w:val="24"/>
          <w:szCs w:val="24"/>
          <w:lang w:val="en-IN"/>
        </w:rPr>
        <w:t>en</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emies</w:t>
      </w:r>
      <w:proofErr w:type="spellEnd"/>
      <w:r w:rsidRPr="00C14ADC">
        <w:rPr>
          <w:rFonts w:ascii="Times New Roman" w:hAnsi="Times New Roman" w:cs="Times New Roman"/>
          <w:sz w:val="24"/>
          <w:szCs w:val="24"/>
          <w:lang w:val="en-IN"/>
        </w:rPr>
        <w:t xml:space="preserve"> decreases reliance on chemicals </w:t>
      </w:r>
      <w:hyperlink r:id="rId32" w:history="1">
        <w:r w:rsidRPr="00C14ADC">
          <w:rPr>
            <w:rStyle w:val="Hyperlink"/>
            <w:rFonts w:ascii="Times New Roman" w:hAnsi="Times New Roman" w:cs="Times New Roman"/>
            <w:sz w:val="24"/>
            <w:szCs w:val="24"/>
            <w:u w:val="none"/>
            <w:lang w:val="en-IN"/>
          </w:rPr>
          <w:t>(Owen, 2016)</w:t>
        </w:r>
      </w:hyperlink>
      <w:r w:rsidRPr="00C14ADC">
        <w:rPr>
          <w:rFonts w:ascii="Times New Roman" w:hAnsi="Times New Roman" w:cs="Times New Roman"/>
          <w:sz w:val="24"/>
          <w:szCs w:val="24"/>
          <w:lang w:val="en-IN"/>
        </w:rPr>
        <w:t>.</w:t>
      </w:r>
    </w:p>
    <w:p w14:paraId="45D2992F"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Cover Cropping and Living Mulches</w:t>
      </w:r>
    </w:p>
    <w:p w14:paraId="3B4B8394" w14:textId="1CD53A03"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Multifunctional benefits cover crops offer include weed control, soil improvement, erosion protection and enhancement of biodiversity. Prudent choice of cover crop species with desired allelopathic qualities, growth patterns and establishment rates is essential in weed control tactics. </w:t>
      </w:r>
      <w:proofErr w:type="spellStart"/>
      <w:r w:rsidRPr="00C14ADC">
        <w:rPr>
          <w:rFonts w:ascii="Times New Roman" w:hAnsi="Times New Roman" w:cs="Times New Roman"/>
          <w:sz w:val="24"/>
          <w:szCs w:val="24"/>
          <w:lang w:val="en-IN"/>
        </w:rPr>
        <w:t>Vicia</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villosa</w:t>
      </w:r>
      <w:proofErr w:type="spellEnd"/>
      <w:r w:rsidRPr="00C14ADC">
        <w:rPr>
          <w:rFonts w:ascii="Times New Roman" w:hAnsi="Times New Roman" w:cs="Times New Roman"/>
          <w:sz w:val="24"/>
          <w:szCs w:val="24"/>
          <w:lang w:val="en-IN"/>
        </w:rPr>
        <w:t xml:space="preserve"> (hairy vetch), Secale </w:t>
      </w:r>
      <w:proofErr w:type="spellStart"/>
      <w:r w:rsidRPr="00C14ADC">
        <w:rPr>
          <w:rFonts w:ascii="Times New Roman" w:hAnsi="Times New Roman" w:cs="Times New Roman"/>
          <w:sz w:val="24"/>
          <w:szCs w:val="24"/>
          <w:lang w:val="en-IN"/>
        </w:rPr>
        <w:t>cereale</w:t>
      </w:r>
      <w:proofErr w:type="spellEnd"/>
      <w:r w:rsidRPr="00C14ADC">
        <w:rPr>
          <w:rFonts w:ascii="Times New Roman" w:hAnsi="Times New Roman" w:cs="Times New Roman"/>
          <w:sz w:val="24"/>
          <w:szCs w:val="24"/>
          <w:lang w:val="en-IN"/>
        </w:rPr>
        <w:t xml:space="preserve"> (rye) and </w:t>
      </w:r>
      <w:proofErr w:type="spellStart"/>
      <w:r w:rsidRPr="00C14ADC">
        <w:rPr>
          <w:rFonts w:ascii="Times New Roman" w:hAnsi="Times New Roman" w:cs="Times New Roman"/>
          <w:sz w:val="24"/>
          <w:szCs w:val="24"/>
          <w:lang w:val="en-IN"/>
        </w:rPr>
        <w:t>Raphanus</w:t>
      </w:r>
      <w:proofErr w:type="spellEnd"/>
      <w:r w:rsidRPr="00C14ADC">
        <w:rPr>
          <w:rFonts w:ascii="Times New Roman" w:hAnsi="Times New Roman" w:cs="Times New Roman"/>
          <w:sz w:val="24"/>
          <w:szCs w:val="24"/>
          <w:lang w:val="en-IN"/>
        </w:rPr>
        <w:t xml:space="preserve"> sativus (oilseed radish) are extremely effective at suppressing weeds. Cover crop biomass production is directly proportionate to weed suppression; thick stands of cover crops that produce 5 to 8 t ha⁻¹ will decrease the number of weeds in a field by 70-90% </w:t>
      </w:r>
      <w:hyperlink r:id="rId33"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Dille</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2022)</w:t>
        </w:r>
      </w:hyperlink>
      <w:r w:rsidRPr="00C14ADC">
        <w:rPr>
          <w:rFonts w:ascii="Times New Roman" w:hAnsi="Times New Roman" w:cs="Times New Roman"/>
          <w:sz w:val="24"/>
          <w:szCs w:val="24"/>
          <w:lang w:val="en-IN"/>
        </w:rPr>
        <w:t>.</w:t>
      </w:r>
    </w:p>
    <w:p w14:paraId="5B03A6FF" w14:textId="3CA0CC9C"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The point of termination and technique timing could affect the length of time weeds were suppressed. Rolling or mowing cover crops at flowering time results in a very dense layer of mulch and can be effective for 6-8 weeks after termination. Herbicidal termination through application of contact herbicides like chemical burndown maintains plant residues on the surface and kills cover crops. Living mulches of a cover crop in an intercropped cash crop reduce weeds by competition and occupy space. Clovers for intercropping with maize or vegetables also control weeds and is capable of atmospheric nitrogen fixation. To eliminate competition with cash crops, living mulches need to be pruned periodically after species selection is carefully made </w:t>
      </w:r>
      <w:hyperlink r:id="rId34" w:history="1">
        <w:r w:rsidRPr="00C14ADC">
          <w:rPr>
            <w:rStyle w:val="Hyperlink"/>
            <w:rFonts w:ascii="Times New Roman" w:hAnsi="Times New Roman" w:cs="Times New Roman"/>
            <w:sz w:val="24"/>
            <w:szCs w:val="24"/>
            <w:u w:val="none"/>
            <w:lang w:val="en-IN"/>
          </w:rPr>
          <w:t xml:space="preserve">(Bhaskar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2021)</w:t>
        </w:r>
      </w:hyperlink>
      <w:r w:rsidRPr="00C14ADC">
        <w:rPr>
          <w:rFonts w:ascii="Times New Roman" w:hAnsi="Times New Roman" w:cs="Times New Roman"/>
          <w:sz w:val="24"/>
          <w:szCs w:val="24"/>
          <w:lang w:val="en-IN"/>
        </w:rPr>
        <w:t>.</w:t>
      </w:r>
    </w:p>
    <w:p w14:paraId="362A637F" w14:textId="5AF8A5D3"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Relay cropping systems plant cover crops in standing cash crops preharvest to maintain uninterrupted soil coverage and weed suppression. Planting </w:t>
      </w:r>
      <w:proofErr w:type="spellStart"/>
      <w:r w:rsidRPr="00C14ADC">
        <w:rPr>
          <w:rFonts w:ascii="Times New Roman" w:hAnsi="Times New Roman" w:cs="Times New Roman"/>
          <w:sz w:val="24"/>
          <w:szCs w:val="24"/>
          <w:lang w:val="en-IN"/>
        </w:rPr>
        <w:t>Trifolium</w:t>
      </w:r>
      <w:proofErr w:type="spellEnd"/>
      <w:r w:rsidRPr="00C14ADC">
        <w:rPr>
          <w:rFonts w:ascii="Times New Roman" w:hAnsi="Times New Roman" w:cs="Times New Roman"/>
          <w:sz w:val="24"/>
          <w:szCs w:val="24"/>
          <w:lang w:val="en-IN"/>
        </w:rPr>
        <w:t xml:space="preserve"> spp. (clover) in wheat to create ground cover and reduce weed density after wheat harvest and through subsequent crop </w:t>
      </w:r>
      <w:proofErr w:type="spellStart"/>
      <w:r w:rsidRPr="00C14ADC">
        <w:rPr>
          <w:rFonts w:ascii="Times New Roman" w:hAnsi="Times New Roman" w:cs="Times New Roman"/>
          <w:sz w:val="24"/>
          <w:szCs w:val="24"/>
          <w:lang w:val="en-IN"/>
        </w:rPr>
        <w:t>establishment_controls</w:t>
      </w:r>
      <w:proofErr w:type="spellEnd"/>
      <w:r w:rsidRPr="00C14ADC">
        <w:rPr>
          <w:rFonts w:ascii="Times New Roman" w:hAnsi="Times New Roman" w:cs="Times New Roman"/>
          <w:sz w:val="24"/>
          <w:szCs w:val="24"/>
          <w:lang w:val="en-IN"/>
        </w:rPr>
        <w:t xml:space="preserve">. Incorporation of cover crops in a diversified rotation provides ecological buffering and responds to multiple production challenges at once </w:t>
      </w:r>
      <w:hyperlink r:id="rId35"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Dille</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2022)</w:t>
        </w:r>
      </w:hyperlink>
      <w:r w:rsidRPr="00C14ADC">
        <w:rPr>
          <w:rFonts w:ascii="Times New Roman" w:hAnsi="Times New Roman" w:cs="Times New Roman"/>
          <w:sz w:val="24"/>
          <w:szCs w:val="24"/>
          <w:lang w:val="en-IN"/>
        </w:rPr>
        <w:t>.</w:t>
      </w:r>
    </w:p>
    <w:p w14:paraId="1337D755"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Efficiency Evaluation of IWM Strategies</w:t>
      </w:r>
    </w:p>
    <w:p w14:paraId="604C8356"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Economic Efficiency</w:t>
      </w:r>
    </w:p>
    <w:p w14:paraId="72576191" w14:textId="2E8953CA"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lastRenderedPageBreak/>
        <w:t xml:space="preserve">Input costs, </w:t>
      </w:r>
      <w:proofErr w:type="spellStart"/>
      <w:r w:rsidRPr="00C14ADC">
        <w:rPr>
          <w:rFonts w:ascii="Times New Roman" w:hAnsi="Times New Roman" w:cs="Times New Roman"/>
          <w:sz w:val="24"/>
          <w:szCs w:val="24"/>
          <w:lang w:val="en-IN"/>
        </w:rPr>
        <w:t>labor</w:t>
      </w:r>
      <w:proofErr w:type="spellEnd"/>
      <w:r w:rsidRPr="00C14ADC">
        <w:rPr>
          <w:rFonts w:ascii="Times New Roman" w:hAnsi="Times New Roman" w:cs="Times New Roman"/>
          <w:sz w:val="24"/>
          <w:szCs w:val="24"/>
          <w:lang w:val="en-IN"/>
        </w:rPr>
        <w:t xml:space="preserve"> requirements, effects on yield and market factors are all areas where economic evaluation of IWM systems is beneficial. Economic impacts of IWM programs relative to standard herbicide-only practices vary by regional </w:t>
      </w:r>
      <w:proofErr w:type="spellStart"/>
      <w:r w:rsidRPr="00C14ADC">
        <w:rPr>
          <w:rFonts w:ascii="Times New Roman" w:hAnsi="Times New Roman" w:cs="Times New Roman"/>
          <w:sz w:val="24"/>
          <w:szCs w:val="24"/>
          <w:lang w:val="en-IN"/>
        </w:rPr>
        <w:t>labor</w:t>
      </w:r>
      <w:proofErr w:type="spellEnd"/>
      <w:r w:rsidRPr="00C14ADC">
        <w:rPr>
          <w:rFonts w:ascii="Times New Roman" w:hAnsi="Times New Roman" w:cs="Times New Roman"/>
          <w:sz w:val="24"/>
          <w:szCs w:val="24"/>
          <w:lang w:val="en-IN"/>
        </w:rPr>
        <w:t xml:space="preserve"> costs, herbicide prices and crop values across studies. Where </w:t>
      </w:r>
      <w:proofErr w:type="spellStart"/>
      <w:r w:rsidRPr="00C14ADC">
        <w:rPr>
          <w:rFonts w:ascii="Times New Roman" w:hAnsi="Times New Roman" w:cs="Times New Roman"/>
          <w:sz w:val="24"/>
          <w:szCs w:val="24"/>
          <w:lang w:val="en-IN"/>
        </w:rPr>
        <w:t>labor</w:t>
      </w:r>
      <w:proofErr w:type="spellEnd"/>
      <w:r w:rsidRPr="00C14ADC">
        <w:rPr>
          <w:rFonts w:ascii="Times New Roman" w:hAnsi="Times New Roman" w:cs="Times New Roman"/>
          <w:sz w:val="24"/>
          <w:szCs w:val="24"/>
          <w:lang w:val="en-IN"/>
        </w:rPr>
        <w:t xml:space="preserve"> is expensive, mere mechanical edging and weeding become uneconomic, and the balance tips in </w:t>
      </w:r>
      <w:proofErr w:type="spellStart"/>
      <w:r w:rsidRPr="00C14ADC">
        <w:rPr>
          <w:rFonts w:ascii="Times New Roman" w:hAnsi="Times New Roman" w:cs="Times New Roman"/>
          <w:sz w:val="24"/>
          <w:szCs w:val="24"/>
          <w:lang w:val="en-IN"/>
        </w:rPr>
        <w:t>favor</w:t>
      </w:r>
      <w:proofErr w:type="spellEnd"/>
      <w:r w:rsidRPr="00C14ADC">
        <w:rPr>
          <w:rFonts w:ascii="Times New Roman" w:hAnsi="Times New Roman" w:cs="Times New Roman"/>
          <w:sz w:val="24"/>
          <w:szCs w:val="24"/>
          <w:lang w:val="en-IN"/>
        </w:rPr>
        <w:t xml:space="preserve"> of herbicide-based solutions. But IWM systems save money in the long run by staving off herbicide resistance and keeping soil healthy. The analyses of cost/benefit should consider externalities in the form of environmental clean-up costs and health problems arising from overuse of costly herbicides </w:t>
      </w:r>
      <w:hyperlink r:id="rId36"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Varah</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1D46E406" w14:textId="3A25025D"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Remote sensing technologies in PA have the disadvantage of high start-up costs, but can generate savings due to reduced input costs. GPS-guided sprayers range from ₹8-12 lakhs, which is not affordable to single smallholder farmers but can be done for custom service suppliers or farmer coops. Precision agriculture providers (often with a subscription basis) that offer purchase of UAV monitoring and variable rate application in which equipment is not owned, reduce adoption barriers. If we start to look at BG as a step toward control, and consider good implementations of biological control allow it for be cost-effective over the longer term, </w:t>
      </w:r>
      <w:proofErr w:type="spellStart"/>
      <w:r w:rsidRPr="00C14ADC">
        <w:rPr>
          <w:rFonts w:ascii="Times New Roman" w:hAnsi="Times New Roman" w:cs="Times New Roman"/>
          <w:sz w:val="24"/>
          <w:szCs w:val="24"/>
          <w:lang w:val="en-IN"/>
        </w:rPr>
        <w:t>well</w:t>
      </w:r>
      <w:proofErr w:type="spellEnd"/>
      <w:r w:rsidRPr="00C14ADC">
        <w:rPr>
          <w:rFonts w:ascii="Times New Roman" w:hAnsi="Times New Roman" w:cs="Times New Roman"/>
          <w:sz w:val="24"/>
          <w:szCs w:val="24"/>
          <w:lang w:val="en-IN"/>
        </w:rPr>
        <w:t xml:space="preserve"> have a more reality-based system. When reduction in management costs were included, the benefit-cost ratio was &gt;10:1 from the biological control of P. </w:t>
      </w:r>
      <w:proofErr w:type="spellStart"/>
      <w:r w:rsidRPr="00C14ADC">
        <w:rPr>
          <w:rFonts w:ascii="Times New Roman" w:hAnsi="Times New Roman" w:cs="Times New Roman"/>
          <w:sz w:val="24"/>
          <w:szCs w:val="24"/>
          <w:lang w:val="en-IN"/>
        </w:rPr>
        <w:t>hysterophorus</w:t>
      </w:r>
      <w:proofErr w:type="spellEnd"/>
      <w:r w:rsidRPr="00C14ADC">
        <w:rPr>
          <w:rFonts w:ascii="Times New Roman" w:hAnsi="Times New Roman" w:cs="Times New Roman"/>
          <w:sz w:val="24"/>
          <w:szCs w:val="24"/>
          <w:lang w:val="en-IN"/>
        </w:rPr>
        <w:t xml:space="preserve"> by Z. </w:t>
      </w:r>
      <w:proofErr w:type="spellStart"/>
      <w:r w:rsidRPr="00C14ADC">
        <w:rPr>
          <w:rFonts w:ascii="Times New Roman" w:hAnsi="Times New Roman" w:cs="Times New Roman"/>
          <w:sz w:val="24"/>
          <w:szCs w:val="24"/>
          <w:lang w:val="en-IN"/>
        </w:rPr>
        <w:t>bicolorata</w:t>
      </w:r>
      <w:proofErr w:type="spellEnd"/>
      <w:r w:rsidRPr="00C14ADC">
        <w:rPr>
          <w:rFonts w:ascii="Times New Roman" w:hAnsi="Times New Roman" w:cs="Times New Roman"/>
          <w:sz w:val="24"/>
          <w:szCs w:val="24"/>
          <w:lang w:val="en-IN"/>
        </w:rPr>
        <w:t xml:space="preserve"> (beetle) </w:t>
      </w:r>
      <w:hyperlink r:id="rId37"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Wyckhuys</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2018)</w:t>
        </w:r>
      </w:hyperlink>
      <w:r w:rsidRPr="00C14ADC">
        <w:rPr>
          <w:rFonts w:ascii="Times New Roman" w:hAnsi="Times New Roman" w:cs="Times New Roman"/>
          <w:sz w:val="24"/>
          <w:szCs w:val="24"/>
          <w:lang w:val="en-IN"/>
        </w:rPr>
        <w:t>.</w:t>
      </w:r>
    </w:p>
    <w:p w14:paraId="43A686D5" w14:textId="61618F49"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Similarly, economic efficiency also relies on the experience and management skills of farmers. Judgements With propensity of Judgment IWM system, the judgment and decision-making level are higher than those of the calendar-scheduled herbicides strategy. The role of extension service and technical support ensures adoption success. Crop insurance and policy supports for IWM adoption can enhance economic viability, especially during periods of transition as farmers build required capacities </w:t>
      </w:r>
      <w:hyperlink r:id="rId38"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Tidemann</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2023)</w:t>
        </w:r>
      </w:hyperlink>
      <w:r w:rsidRPr="00C14ADC">
        <w:rPr>
          <w:rFonts w:ascii="Times New Roman" w:hAnsi="Times New Roman" w:cs="Times New Roman"/>
          <w:sz w:val="24"/>
          <w:szCs w:val="24"/>
          <w:lang w:val="en-IN"/>
        </w:rPr>
        <w:t>.</w:t>
      </w:r>
    </w:p>
    <w:p w14:paraId="668F6C3F"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Environmental Sustainability</w:t>
      </w:r>
    </w:p>
    <w:p w14:paraId="2738A90B" w14:textId="279107FA"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Ecological advantages of IWM are the lessening of chemical residues, the preservation of biodiversity, and healthy soil conditions that can lead to lower carbon footprints. Such reduced herbicide use results in less groundwater contamination, surface water runoff pollution, and exposure to non-target organisms. Herbicides such as atrazine, commonly applied to maize, linger in soil and waterways, harming aquatic biota and potentially jeopardizing drinking water supplies. The risk associated with use of atrazine can be minimized by IWM systems that decrease dependence on atrazine. Enhancing habitat diversity through cover crops, no-till, and biological control provides homes for beneficial insects, birds, and soil organisms </w:t>
      </w:r>
      <w:hyperlink r:id="rId39"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Tidemann</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2023)</w:t>
        </w:r>
      </w:hyperlink>
      <w:r w:rsidRPr="00C14ADC">
        <w:rPr>
          <w:rFonts w:ascii="Times New Roman" w:hAnsi="Times New Roman" w:cs="Times New Roman"/>
          <w:sz w:val="24"/>
          <w:szCs w:val="24"/>
          <w:lang w:val="en-IN"/>
        </w:rPr>
        <w:t>.</w:t>
      </w:r>
    </w:p>
    <w:p w14:paraId="43B9E403" w14:textId="4BCD6850"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Enhancements of soil health indicators due to IWM management are linked to lesser tillage and organic matter addition by C-crops as well as decreased chemical input. Well-managed IWM systems exhibit increased soil microbial activity, earthworm numbers and improved soil structure. Sequestration potential is enhanced by cover cropping and less tillage. Soil cover with mulches (living, crop residues) prevents erosion, minimizes evaporation and tempers soil temperature fluctuations </w:t>
      </w:r>
      <w:hyperlink r:id="rId40" w:history="1">
        <w:r w:rsidRPr="00C14ADC">
          <w:rPr>
            <w:rStyle w:val="Hyperlink"/>
            <w:rFonts w:ascii="Times New Roman" w:hAnsi="Times New Roman" w:cs="Times New Roman"/>
            <w:sz w:val="24"/>
            <w:szCs w:val="24"/>
            <w:u w:val="none"/>
            <w:lang w:val="en-IN"/>
          </w:rPr>
          <w:t xml:space="preserve">(Gil‐Martínez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2025)</w:t>
        </w:r>
      </w:hyperlink>
      <w:r w:rsidRPr="00C14ADC">
        <w:rPr>
          <w:rFonts w:ascii="Times New Roman" w:hAnsi="Times New Roman" w:cs="Times New Roman"/>
          <w:sz w:val="24"/>
          <w:szCs w:val="24"/>
          <w:lang w:val="en-IN"/>
        </w:rPr>
        <w:t>.</w:t>
      </w:r>
    </w:p>
    <w:p w14:paraId="4D6D18D6" w14:textId="0CF3D2B2"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lastRenderedPageBreak/>
        <w:t xml:space="preserve">In terms of environmental performance, a number of life cycle assessments (LCA) comparing EC treated with IWM and that produced conventionally show that IWM is better than traditional systems. In LCA studies in rice, the IWM systems per unit output are responsible for 15-20% less emissions of greenhouse gases than herbicide-intensive systems. Savings are significantly affected by lower synthetic herbicide manufacturing, transportation and application energy needs. Water quality gains are realized in carryover effects at the watershed level for watersheds that adopt IWM practices </w:t>
      </w:r>
      <w:hyperlink r:id="rId41"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Cordeau</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2022; Metcalfe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6D5EAA19"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Social and Practical Considerations</w:t>
      </w:r>
    </w:p>
    <w:p w14:paraId="63B0718C" w14:textId="7BBBB90C"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Access to the consumer with established acceptance and feasibility regarding IWM regimes. Farmers favour managerial systems that are adapted to already owned- </w:t>
      </w:r>
      <w:proofErr w:type="spellStart"/>
      <w:r w:rsidRPr="00C14ADC">
        <w:rPr>
          <w:rFonts w:ascii="Times New Roman" w:hAnsi="Times New Roman" w:cs="Times New Roman"/>
          <w:sz w:val="24"/>
          <w:szCs w:val="24"/>
          <w:lang w:val="en-IN"/>
        </w:rPr>
        <w:t>equ</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ipp</w:t>
      </w:r>
      <w:proofErr w:type="spellEnd"/>
      <w:r w:rsidRPr="00C14ADC">
        <w:rPr>
          <w:rFonts w:ascii="Times New Roman" w:hAnsi="Times New Roman" w:cs="Times New Roman"/>
          <w:sz w:val="24"/>
          <w:szCs w:val="24"/>
          <w:lang w:val="en-IN"/>
        </w:rPr>
        <w:t xml:space="preserve"> ed tractors, labour availability, and skill level. Complex IWM strategies using specialised machinery or advanced training risk being less adopted despite better agronomic and environmental performance. Farmers’ Participatory Research A technology development process that involves the farmer in its development ensures it is relevant and more likely to be adopted. Grower-managed, on-farm trials showcasing the efficacy of IWM promote confidence in and adoption of integrated programs </w:t>
      </w:r>
      <w:hyperlink r:id="rId42" w:history="1">
        <w:r w:rsidRPr="00C14ADC">
          <w:rPr>
            <w:rStyle w:val="Hyperlink"/>
            <w:rFonts w:ascii="Times New Roman" w:hAnsi="Times New Roman" w:cs="Times New Roman"/>
            <w:sz w:val="24"/>
            <w:szCs w:val="24"/>
            <w:u w:val="none"/>
            <w:lang w:val="en-IN"/>
          </w:rPr>
          <w:t xml:space="preserve">(Norton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1999; Sharma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0300FA6E"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Gender considerations are important as the share of women in agricultural </w:t>
      </w:r>
      <w:proofErr w:type="spellStart"/>
      <w:r w:rsidRPr="00C14ADC">
        <w:rPr>
          <w:rFonts w:ascii="Times New Roman" w:hAnsi="Times New Roman" w:cs="Times New Roman"/>
          <w:sz w:val="24"/>
          <w:szCs w:val="24"/>
          <w:lang w:val="en-IN"/>
        </w:rPr>
        <w:t>labor</w:t>
      </w:r>
      <w:proofErr w:type="spellEnd"/>
      <w:r w:rsidRPr="00C14ADC">
        <w:rPr>
          <w:rFonts w:ascii="Times New Roman" w:hAnsi="Times New Roman" w:cs="Times New Roman"/>
          <w:sz w:val="24"/>
          <w:szCs w:val="24"/>
          <w:lang w:val="en-IN"/>
        </w:rPr>
        <w:t xml:space="preserve"> force is high especially in weeding. Women and employment Women workers are beneficiaries of IWM technologies that decrease the drudgery associated with manual weeding, which may translate into implications for paid employment. Policy interventions, and alternative livelihood initiatives, are called for to balance the two positive aspects of mechanization with preservation of rural employment. Manual labour and technology have a significant impact on youth involvement in agriculture. The application of precision agriculture and robotic systems helps in attracting younger farmers to agriculture, which can ultimately reverse the trend of migration from rural areas to urban centres </w:t>
      </w:r>
      <w:hyperlink r:id="rId43" w:history="1">
        <w:r w:rsidRPr="00C14ADC">
          <w:rPr>
            <w:rStyle w:val="Hyperlink"/>
            <w:rFonts w:ascii="Times New Roman" w:hAnsi="Times New Roman" w:cs="Times New Roman"/>
            <w:sz w:val="24"/>
            <w:szCs w:val="24"/>
            <w:u w:val="none"/>
            <w:lang w:val="en-IN"/>
          </w:rPr>
          <w:t xml:space="preserve">(Hoque &amp; </w:t>
        </w:r>
        <w:proofErr w:type="spellStart"/>
        <w:r w:rsidRPr="00C14ADC">
          <w:rPr>
            <w:rStyle w:val="Hyperlink"/>
            <w:rFonts w:ascii="Times New Roman" w:hAnsi="Times New Roman" w:cs="Times New Roman"/>
            <w:sz w:val="24"/>
            <w:szCs w:val="24"/>
            <w:u w:val="none"/>
            <w:lang w:val="en-IN"/>
          </w:rPr>
          <w:t>Padhiary</w:t>
        </w:r>
        <w:proofErr w:type="spellEnd"/>
        <w:r w:rsidRPr="00C14ADC">
          <w:rPr>
            <w:rStyle w:val="Hyperlink"/>
            <w:rFonts w:ascii="Times New Roman" w:hAnsi="Times New Roman" w:cs="Times New Roman"/>
            <w:sz w:val="24"/>
            <w:szCs w:val="24"/>
            <w:u w:val="none"/>
            <w:lang w:val="en-IN"/>
          </w:rPr>
          <w:t xml:space="preserve">, 2024; </w:t>
        </w:r>
        <w:proofErr w:type="spellStart"/>
        <w:r w:rsidRPr="00C14ADC">
          <w:rPr>
            <w:rStyle w:val="Hyperlink"/>
            <w:rFonts w:ascii="Times New Roman" w:hAnsi="Times New Roman" w:cs="Times New Roman"/>
            <w:sz w:val="24"/>
            <w:szCs w:val="24"/>
            <w:u w:val="none"/>
            <w:lang w:val="en-IN"/>
          </w:rPr>
          <w:t>Subeesh</w:t>
        </w:r>
        <w:proofErr w:type="spellEnd"/>
        <w:r w:rsidRPr="00C14ADC">
          <w:rPr>
            <w:rStyle w:val="Hyperlink"/>
            <w:rFonts w:ascii="Times New Roman" w:hAnsi="Times New Roman" w:cs="Times New Roman"/>
            <w:sz w:val="24"/>
            <w:szCs w:val="24"/>
            <w:u w:val="none"/>
            <w:lang w:val="en-IN"/>
          </w:rPr>
          <w:t xml:space="preserve"> &amp; Mehta, 2021)</w:t>
        </w:r>
      </w:hyperlink>
      <w:r w:rsidRPr="00C14ADC">
        <w:rPr>
          <w:rFonts w:ascii="Times New Roman" w:hAnsi="Times New Roman" w:cs="Times New Roman"/>
          <w:sz w:val="24"/>
          <w:szCs w:val="24"/>
          <w:lang w:val="en-IN"/>
        </w:rPr>
        <w:t xml:space="preserve">. </w:t>
      </w:r>
    </w:p>
    <w:p w14:paraId="5793F705" w14:textId="649EBBAF"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Cultural factors influence practice adoption. Indigenous knowledge systems have useful weed control strategies handed down through generations. Combining traditional wisdom with modern technology to provide culturally suitable, sustainable solutions. In some areas, certain cover crops or intercrops are traditionally used that supply weed suppression - documenting and development these practices will support IWM programs </w:t>
      </w:r>
      <w:hyperlink r:id="rId44"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Andújar</w:t>
        </w:r>
        <w:proofErr w:type="spellEnd"/>
        <w:r w:rsidRPr="00C14ADC">
          <w:rPr>
            <w:rStyle w:val="Hyperlink"/>
            <w:rFonts w:ascii="Times New Roman" w:hAnsi="Times New Roman" w:cs="Times New Roman"/>
            <w:sz w:val="24"/>
            <w:szCs w:val="24"/>
            <w:u w:val="none"/>
            <w:lang w:val="en-IN"/>
          </w:rPr>
          <w:t xml:space="preserve">, 2023; </w:t>
        </w:r>
        <w:proofErr w:type="spellStart"/>
        <w:r w:rsidRPr="00C14ADC">
          <w:rPr>
            <w:rStyle w:val="Hyperlink"/>
            <w:rFonts w:ascii="Times New Roman" w:hAnsi="Times New Roman" w:cs="Times New Roman"/>
            <w:sz w:val="24"/>
            <w:szCs w:val="24"/>
            <w:u w:val="none"/>
            <w:lang w:val="en-IN"/>
          </w:rPr>
          <w:t>Riemens</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2021)</w:t>
        </w:r>
      </w:hyperlink>
      <w:r w:rsidRPr="00C14ADC">
        <w:rPr>
          <w:rFonts w:ascii="Times New Roman" w:hAnsi="Times New Roman" w:cs="Times New Roman"/>
          <w:sz w:val="24"/>
          <w:szCs w:val="24"/>
          <w:lang w:val="en-IN"/>
        </w:rPr>
        <w:t>.</w:t>
      </w:r>
    </w:p>
    <w:p w14:paraId="62786956"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Regional Adaptations in Indian Agriculture</w:t>
      </w:r>
    </w:p>
    <w:p w14:paraId="406DF603"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Rice-Based Systems</w:t>
      </w:r>
    </w:p>
    <w:p w14:paraId="5583AEE6" w14:textId="19CE8C78"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Rice is grown in a range of ecosystems in India like irrigated lowland, rainfed upland and </w:t>
      </w:r>
      <w:proofErr w:type="spellStart"/>
      <w:r w:rsidRPr="00C14ADC">
        <w:rPr>
          <w:rFonts w:ascii="Times New Roman" w:hAnsi="Times New Roman" w:cs="Times New Roman"/>
          <w:sz w:val="24"/>
          <w:szCs w:val="24"/>
          <w:lang w:val="en-IN"/>
        </w:rPr>
        <w:t>deepwater</w:t>
      </w:r>
      <w:proofErr w:type="spellEnd"/>
      <w:r w:rsidRPr="00C14ADC">
        <w:rPr>
          <w:rFonts w:ascii="Times New Roman" w:hAnsi="Times New Roman" w:cs="Times New Roman"/>
          <w:sz w:val="24"/>
          <w:szCs w:val="24"/>
          <w:lang w:val="en-IN"/>
        </w:rPr>
        <w:t xml:space="preserve"> and each environment has its own weed problems. Yield </w:t>
      </w:r>
      <w:proofErr w:type="spellStart"/>
      <w:r w:rsidRPr="00C14ADC">
        <w:rPr>
          <w:rFonts w:ascii="Times New Roman" w:hAnsi="Times New Roman" w:cs="Times New Roman"/>
          <w:sz w:val="24"/>
          <w:szCs w:val="24"/>
          <w:lang w:val="en-IN"/>
        </w:rPr>
        <w:t>lose</w:t>
      </w:r>
      <w:proofErr w:type="spellEnd"/>
      <w:r w:rsidRPr="00C14ADC">
        <w:rPr>
          <w:rFonts w:ascii="Times New Roman" w:hAnsi="Times New Roman" w:cs="Times New Roman"/>
          <w:sz w:val="24"/>
          <w:szCs w:val="24"/>
          <w:lang w:val="en-IN"/>
        </w:rPr>
        <w:t xml:space="preserve"> of rice with aquatic and semi-aquatic weeds such as </w:t>
      </w:r>
      <w:proofErr w:type="spellStart"/>
      <w:r w:rsidRPr="00C14ADC">
        <w:rPr>
          <w:rFonts w:ascii="Times New Roman" w:hAnsi="Times New Roman" w:cs="Times New Roman"/>
          <w:sz w:val="24"/>
          <w:szCs w:val="24"/>
          <w:lang w:val="en-IN"/>
        </w:rPr>
        <w:t>barnyardgrass</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Echinochloa</w:t>
      </w:r>
      <w:proofErr w:type="spellEnd"/>
      <w:r w:rsidRPr="00C14ADC">
        <w:rPr>
          <w:rFonts w:ascii="Times New Roman" w:hAnsi="Times New Roman" w:cs="Times New Roman"/>
          <w:sz w:val="24"/>
          <w:szCs w:val="24"/>
          <w:lang w:val="en-IN"/>
        </w:rPr>
        <w:t xml:space="preserve"> crus-</w:t>
      </w:r>
      <w:proofErr w:type="spellStart"/>
      <w:r w:rsidRPr="00C14ADC">
        <w:rPr>
          <w:rFonts w:ascii="Times New Roman" w:hAnsi="Times New Roman" w:cs="Times New Roman"/>
          <w:sz w:val="24"/>
          <w:szCs w:val="24"/>
          <w:lang w:val="en-IN"/>
        </w:rPr>
        <w:t>galli</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smallflower</w:t>
      </w:r>
      <w:proofErr w:type="spellEnd"/>
      <w:r w:rsidRPr="00C14ADC">
        <w:rPr>
          <w:rFonts w:ascii="Times New Roman" w:hAnsi="Times New Roman" w:cs="Times New Roman"/>
          <w:sz w:val="24"/>
          <w:szCs w:val="24"/>
          <w:lang w:val="en-IN"/>
        </w:rPr>
        <w:t xml:space="preserve"> umbrella sedge (</w:t>
      </w:r>
      <w:proofErr w:type="spellStart"/>
      <w:r w:rsidRPr="00C14ADC">
        <w:rPr>
          <w:rFonts w:ascii="Times New Roman" w:hAnsi="Times New Roman" w:cs="Times New Roman"/>
          <w:sz w:val="24"/>
          <w:szCs w:val="24"/>
          <w:lang w:val="en-IN"/>
        </w:rPr>
        <w:t>Cyperus</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difformis</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heartshape</w:t>
      </w:r>
      <w:proofErr w:type="spellEnd"/>
      <w:r w:rsidRPr="00C14ADC">
        <w:rPr>
          <w:rFonts w:ascii="Times New Roman" w:hAnsi="Times New Roman" w:cs="Times New Roman"/>
          <w:sz w:val="24"/>
          <w:szCs w:val="24"/>
          <w:lang w:val="en-IN"/>
        </w:rPr>
        <w:t xml:space="preserve"> false pickerelweed (</w:t>
      </w:r>
      <w:proofErr w:type="spellStart"/>
      <w:r w:rsidRPr="00C14ADC">
        <w:rPr>
          <w:rFonts w:ascii="Times New Roman" w:hAnsi="Times New Roman" w:cs="Times New Roman"/>
          <w:sz w:val="24"/>
          <w:szCs w:val="24"/>
          <w:lang w:val="en-IN"/>
        </w:rPr>
        <w:t>Monochoria</w:t>
      </w:r>
      <w:proofErr w:type="spellEnd"/>
      <w:r w:rsidRPr="00C14ADC">
        <w:rPr>
          <w:rFonts w:ascii="Times New Roman" w:hAnsi="Times New Roman" w:cs="Times New Roman"/>
          <w:sz w:val="24"/>
          <w:szCs w:val="24"/>
          <w:lang w:val="en-IN"/>
        </w:rPr>
        <w:t xml:space="preserve"> vaginalis), Chinese </w:t>
      </w:r>
      <w:proofErr w:type="spellStart"/>
      <w:r w:rsidRPr="00C14ADC">
        <w:rPr>
          <w:rFonts w:ascii="Times New Roman" w:hAnsi="Times New Roman" w:cs="Times New Roman"/>
          <w:sz w:val="24"/>
          <w:szCs w:val="24"/>
          <w:lang w:val="en-IN"/>
        </w:rPr>
        <w:t>sprangletop</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Leptochloa</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chinensis</w:t>
      </w:r>
      <w:proofErr w:type="spellEnd"/>
      <w:r w:rsidRPr="00C14ADC">
        <w:rPr>
          <w:rFonts w:ascii="Times New Roman" w:hAnsi="Times New Roman" w:cs="Times New Roman"/>
          <w:sz w:val="24"/>
          <w:szCs w:val="24"/>
          <w:lang w:val="en-IN"/>
        </w:rPr>
        <w:t>) in transplanted lowland is so severe. IWM packages for IRR consisting of stale seedbed preparation, mechanical weeding (</w:t>
      </w:r>
      <w:proofErr w:type="spellStart"/>
      <w:r w:rsidRPr="00C14ADC">
        <w:rPr>
          <w:rFonts w:ascii="Times New Roman" w:hAnsi="Times New Roman" w:cs="Times New Roman"/>
          <w:sz w:val="24"/>
          <w:szCs w:val="24"/>
          <w:lang w:val="en-IN"/>
        </w:rPr>
        <w:t>cono</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weeders</w:t>
      </w:r>
      <w:proofErr w:type="spellEnd"/>
      <w:r w:rsidRPr="00C14ADC">
        <w:rPr>
          <w:rFonts w:ascii="Times New Roman" w:hAnsi="Times New Roman" w:cs="Times New Roman"/>
          <w:sz w:val="24"/>
          <w:szCs w:val="24"/>
          <w:lang w:val="en-IN"/>
        </w:rPr>
        <w:t xml:space="preserve">) on 20 and 40 DAT, preemergence application of either pretilachlor or </w:t>
      </w:r>
      <w:proofErr w:type="spellStart"/>
      <w:r w:rsidRPr="00C14ADC">
        <w:rPr>
          <w:rFonts w:ascii="Times New Roman" w:hAnsi="Times New Roman" w:cs="Times New Roman"/>
          <w:sz w:val="24"/>
          <w:szCs w:val="24"/>
          <w:lang w:val="en-IN"/>
        </w:rPr>
        <w:t>pyrazosulfuron</w:t>
      </w:r>
      <w:proofErr w:type="spellEnd"/>
      <w:r w:rsidRPr="00C14ADC">
        <w:rPr>
          <w:rFonts w:ascii="Times New Roman" w:hAnsi="Times New Roman" w:cs="Times New Roman"/>
          <w:sz w:val="24"/>
          <w:szCs w:val="24"/>
          <w:lang w:val="en-IN"/>
        </w:rPr>
        <w:t xml:space="preserve">-ethyl, or post-emergent </w:t>
      </w:r>
      <w:r w:rsidRPr="00C14ADC">
        <w:rPr>
          <w:rFonts w:ascii="Times New Roman" w:hAnsi="Times New Roman" w:cs="Times New Roman"/>
          <w:sz w:val="24"/>
          <w:szCs w:val="24"/>
          <w:lang w:val="en-IN"/>
        </w:rPr>
        <w:lastRenderedPageBreak/>
        <w:t xml:space="preserve">herbicides such as </w:t>
      </w:r>
      <w:proofErr w:type="spellStart"/>
      <w:r w:rsidRPr="00C14ADC">
        <w:rPr>
          <w:rFonts w:ascii="Times New Roman" w:hAnsi="Times New Roman" w:cs="Times New Roman"/>
          <w:sz w:val="24"/>
          <w:szCs w:val="24"/>
          <w:lang w:val="en-IN"/>
        </w:rPr>
        <w:t>bispyribac</w:t>
      </w:r>
      <w:proofErr w:type="spellEnd"/>
      <w:r w:rsidRPr="00C14ADC">
        <w:rPr>
          <w:rFonts w:ascii="Times New Roman" w:hAnsi="Times New Roman" w:cs="Times New Roman"/>
          <w:sz w:val="24"/>
          <w:szCs w:val="24"/>
          <w:lang w:val="en-IN"/>
        </w:rPr>
        <w:t xml:space="preserve">-sodium and fenoxaprop-p-ethyl against grassy weeds etc </w:t>
      </w:r>
      <w:hyperlink r:id="rId45" w:history="1">
        <w:r w:rsidRPr="00C14ADC">
          <w:rPr>
            <w:rStyle w:val="Hyperlink"/>
            <w:rFonts w:ascii="Times New Roman" w:hAnsi="Times New Roman" w:cs="Times New Roman"/>
            <w:sz w:val="24"/>
            <w:szCs w:val="24"/>
            <w:u w:val="none"/>
            <w:lang w:val="en-IN"/>
          </w:rPr>
          <w:t xml:space="preserve">(Kennedy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2019; Mitra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2022)</w:t>
        </w:r>
      </w:hyperlink>
      <w:r w:rsidRPr="00C14ADC">
        <w:rPr>
          <w:rFonts w:ascii="Times New Roman" w:hAnsi="Times New Roman" w:cs="Times New Roman"/>
          <w:sz w:val="24"/>
          <w:szCs w:val="24"/>
          <w:lang w:val="en-IN"/>
        </w:rPr>
        <w:t>.</w:t>
      </w:r>
    </w:p>
    <w:p w14:paraId="37D99748" w14:textId="376966B4"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System of Rice Intensification (SRI), particularly focused on very young seedlings, wider plant spacing, and alternative wetting-drying, enables mechanical weeding and suppresses certain weed infestations. Nevertheless, dry periods with aerobic conditions </w:t>
      </w:r>
      <w:proofErr w:type="spellStart"/>
      <w:r w:rsidRPr="00C14ADC">
        <w:rPr>
          <w:rFonts w:ascii="Times New Roman" w:hAnsi="Times New Roman" w:cs="Times New Roman"/>
          <w:sz w:val="24"/>
          <w:szCs w:val="24"/>
          <w:lang w:val="en-IN"/>
        </w:rPr>
        <w:t>favor</w:t>
      </w:r>
      <w:proofErr w:type="spellEnd"/>
      <w:r w:rsidRPr="00C14ADC">
        <w:rPr>
          <w:rFonts w:ascii="Times New Roman" w:hAnsi="Times New Roman" w:cs="Times New Roman"/>
          <w:sz w:val="24"/>
          <w:szCs w:val="24"/>
          <w:lang w:val="en-IN"/>
        </w:rPr>
        <w:t xml:space="preserve"> some weed species which must be managed accordingly. Dry seeding rice (DSR), which is </w:t>
      </w:r>
      <w:proofErr w:type="spellStart"/>
      <w:r w:rsidRPr="00C14ADC">
        <w:rPr>
          <w:rFonts w:ascii="Times New Roman" w:hAnsi="Times New Roman" w:cs="Times New Roman"/>
          <w:sz w:val="24"/>
          <w:szCs w:val="24"/>
          <w:lang w:val="en-IN"/>
        </w:rPr>
        <w:t>favored</w:t>
      </w:r>
      <w:proofErr w:type="spellEnd"/>
      <w:r w:rsidRPr="00C14ADC">
        <w:rPr>
          <w:rFonts w:ascii="Times New Roman" w:hAnsi="Times New Roman" w:cs="Times New Roman"/>
          <w:sz w:val="24"/>
          <w:szCs w:val="24"/>
          <w:lang w:val="en-IN"/>
        </w:rPr>
        <w:t xml:space="preserve"> by water conservation and </w:t>
      </w:r>
      <w:proofErr w:type="spellStart"/>
      <w:r w:rsidRPr="00C14ADC">
        <w:rPr>
          <w:rFonts w:ascii="Times New Roman" w:hAnsi="Times New Roman" w:cs="Times New Roman"/>
          <w:sz w:val="24"/>
          <w:szCs w:val="24"/>
          <w:lang w:val="en-IN"/>
        </w:rPr>
        <w:t>labor</w:t>
      </w:r>
      <w:proofErr w:type="spellEnd"/>
      <w:r w:rsidRPr="00C14ADC">
        <w:rPr>
          <w:rFonts w:ascii="Times New Roman" w:hAnsi="Times New Roman" w:cs="Times New Roman"/>
          <w:sz w:val="24"/>
          <w:szCs w:val="24"/>
          <w:lang w:val="en-IN"/>
        </w:rPr>
        <w:t xml:space="preserve"> saving, encounters much more complicated weed control problems compared with transplanting rice. Early weed emerging with crops will compete more. DSR-IWM involves glyphosate application before sowing for </w:t>
      </w:r>
      <w:proofErr w:type="spellStart"/>
      <w:r w:rsidRPr="00C14ADC">
        <w:rPr>
          <w:rFonts w:ascii="Times New Roman" w:hAnsi="Times New Roman" w:cs="Times New Roman"/>
          <w:sz w:val="24"/>
          <w:szCs w:val="24"/>
          <w:lang w:val="en-IN"/>
        </w:rPr>
        <w:t>killage</w:t>
      </w:r>
      <w:proofErr w:type="spellEnd"/>
      <w:r w:rsidRPr="00C14ADC">
        <w:rPr>
          <w:rFonts w:ascii="Times New Roman" w:hAnsi="Times New Roman" w:cs="Times New Roman"/>
          <w:sz w:val="24"/>
          <w:szCs w:val="24"/>
          <w:lang w:val="en-IN"/>
        </w:rPr>
        <w:t xml:space="preserve"> (pre-planting of vegetation and pre-emergence of crops) followed by a pre-emergence herbicide (pendimethalin or pretilachlor), post-emergence herbicide(s) targeting specific weed type and at least one mechanical tillage </w:t>
      </w:r>
      <w:hyperlink r:id="rId46"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Nelapati</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2025)</w:t>
        </w:r>
      </w:hyperlink>
      <w:r w:rsidRPr="00C14ADC">
        <w:rPr>
          <w:rFonts w:ascii="Times New Roman" w:hAnsi="Times New Roman" w:cs="Times New Roman"/>
          <w:sz w:val="24"/>
          <w:szCs w:val="24"/>
          <w:lang w:val="en-IN"/>
        </w:rPr>
        <w:t>.</w:t>
      </w:r>
    </w:p>
    <w:p w14:paraId="318D63F3"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upland rainfed rice systems are exposed to weed spectra dominated by terrestrial species, including Ageratum </w:t>
      </w:r>
      <w:proofErr w:type="spellStart"/>
      <w:r w:rsidRPr="00C14ADC">
        <w:rPr>
          <w:rFonts w:ascii="Times New Roman" w:hAnsi="Times New Roman" w:cs="Times New Roman"/>
          <w:sz w:val="24"/>
          <w:szCs w:val="24"/>
          <w:lang w:val="en-IN"/>
        </w:rPr>
        <w:t>conyzoides</w:t>
      </w:r>
      <w:proofErr w:type="spellEnd"/>
      <w:r w:rsidRPr="00C14ADC">
        <w:rPr>
          <w:rFonts w:ascii="Times New Roman" w:hAnsi="Times New Roman" w:cs="Times New Roman"/>
          <w:sz w:val="24"/>
          <w:szCs w:val="24"/>
          <w:lang w:val="en-IN"/>
        </w:rPr>
        <w:t xml:space="preserve"> (billy goat weed), </w:t>
      </w:r>
      <w:proofErr w:type="spellStart"/>
      <w:r w:rsidRPr="00C14ADC">
        <w:rPr>
          <w:rFonts w:ascii="Times New Roman" w:hAnsi="Times New Roman" w:cs="Times New Roman"/>
          <w:sz w:val="24"/>
          <w:szCs w:val="24"/>
          <w:lang w:val="en-IN"/>
        </w:rPr>
        <w:t>Digitaria</w:t>
      </w:r>
      <w:proofErr w:type="spellEnd"/>
      <w:r w:rsidRPr="00C14ADC">
        <w:rPr>
          <w:rFonts w:ascii="Times New Roman" w:hAnsi="Times New Roman" w:cs="Times New Roman"/>
          <w:sz w:val="24"/>
          <w:szCs w:val="24"/>
          <w:lang w:val="en-IN"/>
        </w:rPr>
        <w:t xml:space="preserve"> spp., and numerous broadleaf weeds. Scarcity of water limits flooding for control, which is overcome through crop competition by employing higher seeding rates with early maturing genotypes and mulching using available biomass. Incorporation of short-duration legume cover crops to rice fallows for weed management and enhanced soil nitrogen availability in consecutive rice cropping systems </w:t>
      </w:r>
      <w:hyperlink r:id="rId47" w:history="1">
        <w:r w:rsidRPr="00C14ADC">
          <w:rPr>
            <w:rStyle w:val="Hyperlink"/>
            <w:rFonts w:ascii="Times New Roman" w:hAnsi="Times New Roman" w:cs="Times New Roman"/>
            <w:sz w:val="24"/>
            <w:szCs w:val="24"/>
            <w:u w:val="none"/>
            <w:lang w:val="en-IN"/>
          </w:rPr>
          <w:t>(Sravan &amp; Murthy, 2018)</w:t>
        </w:r>
      </w:hyperlink>
      <w:r w:rsidRPr="00C14ADC">
        <w:rPr>
          <w:rFonts w:ascii="Times New Roman" w:hAnsi="Times New Roman" w:cs="Times New Roman"/>
          <w:sz w:val="24"/>
          <w:szCs w:val="24"/>
          <w:lang w:val="en-IN"/>
        </w:rPr>
        <w:t>.</w:t>
      </w:r>
    </w:p>
    <w:p w14:paraId="18401CFF"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Wheat-Based Systems</w:t>
      </w:r>
    </w:p>
    <w:p w14:paraId="6EA5338F" w14:textId="4D4A8D7A"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Wheat is predominantly grown in the </w:t>
      </w:r>
      <w:proofErr w:type="spellStart"/>
      <w:r w:rsidRPr="00C14ADC">
        <w:rPr>
          <w:rFonts w:ascii="Times New Roman" w:hAnsi="Times New Roman" w:cs="Times New Roman"/>
          <w:sz w:val="24"/>
          <w:szCs w:val="24"/>
          <w:lang w:val="en-IN"/>
        </w:rPr>
        <w:t>northwestern</w:t>
      </w:r>
      <w:proofErr w:type="spellEnd"/>
      <w:r w:rsidRPr="00C14ADC">
        <w:rPr>
          <w:rFonts w:ascii="Times New Roman" w:hAnsi="Times New Roman" w:cs="Times New Roman"/>
          <w:sz w:val="24"/>
          <w:szCs w:val="24"/>
          <w:lang w:val="en-IN"/>
        </w:rPr>
        <w:t xml:space="preserve"> part of India, which can be considered as the breadbasket of India, but there it faces a very high level of weed pressure and </w:t>
      </w:r>
      <w:proofErr w:type="spellStart"/>
      <w:r w:rsidRPr="00C14ADC">
        <w:rPr>
          <w:rFonts w:ascii="Times New Roman" w:hAnsi="Times New Roman" w:cs="Times New Roman"/>
          <w:sz w:val="24"/>
          <w:szCs w:val="24"/>
          <w:lang w:val="en-IN"/>
        </w:rPr>
        <w:t>Phalaris</w:t>
      </w:r>
      <w:proofErr w:type="spellEnd"/>
      <w:r w:rsidRPr="00C14ADC">
        <w:rPr>
          <w:rFonts w:ascii="Times New Roman" w:hAnsi="Times New Roman" w:cs="Times New Roman"/>
          <w:sz w:val="24"/>
          <w:szCs w:val="24"/>
          <w:lang w:val="en-IN"/>
        </w:rPr>
        <w:t xml:space="preserve"> minor has become one of the most problematic weeds due to its wide herbicide resistance base. IWM approach consists on multiple crop rotations involving cotton, sugarcane and/or legumes to disrupt P. minor cycles. No-tillage wheat after rice decreases P. minor </w:t>
      </w:r>
      <w:proofErr w:type="spellStart"/>
      <w:r w:rsidRPr="00C14ADC">
        <w:rPr>
          <w:rFonts w:ascii="Times New Roman" w:hAnsi="Times New Roman" w:cs="Times New Roman"/>
          <w:sz w:val="24"/>
          <w:szCs w:val="24"/>
          <w:lang w:val="en-IN"/>
        </w:rPr>
        <w:t>emeregance</w:t>
      </w:r>
      <w:proofErr w:type="spellEnd"/>
      <w:r w:rsidRPr="00C14ADC">
        <w:rPr>
          <w:rFonts w:ascii="Times New Roman" w:hAnsi="Times New Roman" w:cs="Times New Roman"/>
          <w:sz w:val="24"/>
          <w:szCs w:val="24"/>
          <w:lang w:val="en-IN"/>
        </w:rPr>
        <w:t xml:space="preserve"> 40-50% by improving seedbed and maintaining residues. Nonetheless, some broadleaf weeds such as R. </w:t>
      </w:r>
      <w:proofErr w:type="spellStart"/>
      <w:r w:rsidRPr="00C14ADC">
        <w:rPr>
          <w:rFonts w:ascii="Times New Roman" w:hAnsi="Times New Roman" w:cs="Times New Roman"/>
          <w:sz w:val="24"/>
          <w:szCs w:val="24"/>
          <w:lang w:val="en-IN"/>
        </w:rPr>
        <w:t>dentatus</w:t>
      </w:r>
      <w:proofErr w:type="spellEnd"/>
      <w:r w:rsidRPr="00C14ADC">
        <w:rPr>
          <w:rFonts w:ascii="Times New Roman" w:hAnsi="Times New Roman" w:cs="Times New Roman"/>
          <w:sz w:val="24"/>
          <w:szCs w:val="24"/>
          <w:lang w:val="en-IN"/>
        </w:rPr>
        <w:t xml:space="preserve"> (toothed dock) and C. album (</w:t>
      </w:r>
      <w:proofErr w:type="spellStart"/>
      <w:r w:rsidRPr="00C14ADC">
        <w:rPr>
          <w:rFonts w:ascii="Times New Roman" w:hAnsi="Times New Roman" w:cs="Times New Roman"/>
          <w:sz w:val="24"/>
          <w:szCs w:val="24"/>
          <w:lang w:val="en-IN"/>
        </w:rPr>
        <w:t>lambsquarters</w:t>
      </w:r>
      <w:proofErr w:type="spellEnd"/>
      <w:r w:rsidRPr="00C14ADC">
        <w:rPr>
          <w:rFonts w:ascii="Times New Roman" w:hAnsi="Times New Roman" w:cs="Times New Roman"/>
          <w:sz w:val="24"/>
          <w:szCs w:val="24"/>
          <w:lang w:val="en-IN"/>
        </w:rPr>
        <w:t xml:space="preserve">) develop under conservation agriculture,[ therefore, multimodal approaches are needed </w:t>
      </w:r>
      <w:hyperlink r:id="rId48" w:history="1">
        <w:r w:rsidRPr="00C14ADC">
          <w:rPr>
            <w:rStyle w:val="Hyperlink"/>
            <w:rFonts w:ascii="Times New Roman" w:hAnsi="Times New Roman" w:cs="Times New Roman"/>
            <w:sz w:val="24"/>
            <w:szCs w:val="24"/>
            <w:u w:val="none"/>
            <w:lang w:val="en-IN"/>
          </w:rPr>
          <w:t xml:space="preserve">(Mohanty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52B7D562" w14:textId="01B3DE33"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Herbicide rotation with multiple mechanisms of action results in retardation of evolution for resistance. Resistance was confirmed to ALS inhibitors, </w:t>
      </w:r>
      <w:proofErr w:type="spellStart"/>
      <w:r w:rsidRPr="00C14ADC">
        <w:rPr>
          <w:rFonts w:ascii="Times New Roman" w:hAnsi="Times New Roman" w:cs="Times New Roman"/>
          <w:sz w:val="24"/>
          <w:szCs w:val="24"/>
          <w:lang w:val="en-IN"/>
        </w:rPr>
        <w:t>ACCase</w:t>
      </w:r>
      <w:proofErr w:type="spellEnd"/>
      <w:r w:rsidRPr="00C14ADC">
        <w:rPr>
          <w:rFonts w:ascii="Times New Roman" w:hAnsi="Times New Roman" w:cs="Times New Roman"/>
          <w:sz w:val="24"/>
          <w:szCs w:val="24"/>
          <w:lang w:val="en-IN"/>
        </w:rPr>
        <w:t xml:space="preserve"> inhibitors and </w:t>
      </w:r>
      <w:proofErr w:type="spellStart"/>
      <w:r w:rsidRPr="00C14ADC">
        <w:rPr>
          <w:rFonts w:ascii="Times New Roman" w:hAnsi="Times New Roman" w:cs="Times New Roman"/>
          <w:sz w:val="24"/>
          <w:szCs w:val="24"/>
          <w:lang w:val="en-IN"/>
        </w:rPr>
        <w:t>pinoxaden</w:t>
      </w:r>
      <w:proofErr w:type="spellEnd"/>
      <w:r w:rsidRPr="00C14ADC">
        <w:rPr>
          <w:rFonts w:ascii="Times New Roman" w:hAnsi="Times New Roman" w:cs="Times New Roman"/>
          <w:sz w:val="24"/>
          <w:szCs w:val="24"/>
          <w:lang w:val="en-IN"/>
        </w:rPr>
        <w:t xml:space="preserve">; application of the combination of these herbicides is a useful way for </w:t>
      </w:r>
      <w:proofErr w:type="spellStart"/>
      <w:r w:rsidRPr="00C14ADC">
        <w:rPr>
          <w:rFonts w:ascii="Times New Roman" w:hAnsi="Times New Roman" w:cs="Times New Roman"/>
          <w:sz w:val="24"/>
          <w:szCs w:val="24"/>
          <w:lang w:val="en-IN"/>
        </w:rPr>
        <w:t>controllingP</w:t>
      </w:r>
      <w:proofErr w:type="spellEnd"/>
      <w:r w:rsidRPr="00C14ADC">
        <w:rPr>
          <w:rFonts w:ascii="Times New Roman" w:hAnsi="Times New Roman" w:cs="Times New Roman"/>
          <w:sz w:val="24"/>
          <w:szCs w:val="24"/>
          <w:lang w:val="en-IN"/>
        </w:rPr>
        <w:t xml:space="preserve">. minor when resistance is identified in the different individual herbicides. Brown manuring; growing </w:t>
      </w:r>
      <w:proofErr w:type="spellStart"/>
      <w:r w:rsidRPr="00C14ADC">
        <w:rPr>
          <w:rFonts w:ascii="Times New Roman" w:hAnsi="Times New Roman" w:cs="Times New Roman"/>
          <w:sz w:val="24"/>
          <w:szCs w:val="24"/>
          <w:lang w:val="en-IN"/>
        </w:rPr>
        <w:t>Sesbania</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aculeata</w:t>
      </w:r>
      <w:proofErr w:type="spellEnd"/>
      <w:r w:rsidRPr="00C14ADC">
        <w:rPr>
          <w:rFonts w:ascii="Times New Roman" w:hAnsi="Times New Roman" w:cs="Times New Roman"/>
          <w:sz w:val="24"/>
          <w:szCs w:val="24"/>
          <w:lang w:val="en-IN"/>
        </w:rPr>
        <w:t xml:space="preserve"> or Vigna radiata before wheat and conserving by herbicides operates by adding biomass which suppresses weeds and increases soil organic matter. Crop competition by using higher seed rates (125 kg ha⁻¹), competitive cultivars with early canopy closure, and appropriate fertilizer placement increases the capacity of weed suppression in wheat </w:t>
      </w:r>
      <w:hyperlink r:id="rId49"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Panhwar</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2018)</w:t>
        </w:r>
      </w:hyperlink>
      <w:r w:rsidRPr="00C14ADC">
        <w:rPr>
          <w:rFonts w:ascii="Times New Roman" w:hAnsi="Times New Roman" w:cs="Times New Roman"/>
          <w:sz w:val="24"/>
          <w:szCs w:val="24"/>
          <w:lang w:val="en-IN"/>
        </w:rPr>
        <w:t>.</w:t>
      </w:r>
    </w:p>
    <w:p w14:paraId="7181E1BF" w14:textId="38D9E6F6"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Weeding at 30-35days after planting of Wheat Manual weeding at 30-35 days is able to remove the weeds before seed setting but there is a scarcity of </w:t>
      </w:r>
      <w:proofErr w:type="spellStart"/>
      <w:r w:rsidRPr="00C14ADC">
        <w:rPr>
          <w:rFonts w:ascii="Times New Roman" w:hAnsi="Times New Roman" w:cs="Times New Roman"/>
          <w:sz w:val="24"/>
          <w:szCs w:val="24"/>
          <w:lang w:val="en-IN"/>
        </w:rPr>
        <w:t>labor</w:t>
      </w:r>
      <w:proofErr w:type="spellEnd"/>
      <w:r w:rsidRPr="00C14ADC">
        <w:rPr>
          <w:rFonts w:ascii="Times New Roman" w:hAnsi="Times New Roman" w:cs="Times New Roman"/>
          <w:sz w:val="24"/>
          <w:szCs w:val="24"/>
          <w:lang w:val="en-IN"/>
        </w:rPr>
        <w:t xml:space="preserve"> for carrying out the same. The implementation of precision herbicide application according to the density map of weeds has been applied and is efficient, this method allows for control while reducing cost. Targeted (Spot) </w:t>
      </w:r>
      <w:r w:rsidRPr="00C14ADC">
        <w:rPr>
          <w:rFonts w:ascii="Times New Roman" w:hAnsi="Times New Roman" w:cs="Times New Roman"/>
          <w:sz w:val="24"/>
          <w:szCs w:val="24"/>
          <w:lang w:val="en-IN"/>
        </w:rPr>
        <w:lastRenderedPageBreak/>
        <w:t xml:space="preserve">spraying of P. minor patches found after field scouting or sensor-based detection can be applied to avoid population </w:t>
      </w:r>
      <w:proofErr w:type="spellStart"/>
      <w:r w:rsidRPr="00C14ADC">
        <w:rPr>
          <w:rFonts w:ascii="Times New Roman" w:hAnsi="Times New Roman" w:cs="Times New Roman"/>
          <w:sz w:val="24"/>
          <w:szCs w:val="24"/>
          <w:lang w:val="en-IN"/>
        </w:rPr>
        <w:t>buildup</w:t>
      </w:r>
      <w:proofErr w:type="spellEnd"/>
      <w:r w:rsidRPr="00C14ADC">
        <w:rPr>
          <w:rFonts w:ascii="Times New Roman" w:hAnsi="Times New Roman" w:cs="Times New Roman"/>
          <w:sz w:val="24"/>
          <w:szCs w:val="24"/>
          <w:lang w:val="en-IN"/>
        </w:rPr>
        <w:t xml:space="preserve"> and reduce herbicide use in clean areas </w:t>
      </w:r>
      <w:hyperlink r:id="rId50"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Anastasiou</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2023)</w:t>
        </w:r>
      </w:hyperlink>
      <w:r w:rsidRPr="00C14ADC">
        <w:rPr>
          <w:rFonts w:ascii="Times New Roman" w:hAnsi="Times New Roman" w:cs="Times New Roman"/>
          <w:sz w:val="24"/>
          <w:szCs w:val="24"/>
          <w:lang w:val="en-IN"/>
        </w:rPr>
        <w:t>.</w:t>
      </w:r>
    </w:p>
    <w:p w14:paraId="1EBE51BA"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Cotton and Sugarcane Systems</w:t>
      </w:r>
    </w:p>
    <w:p w14:paraId="0652116F" w14:textId="7931D3EC"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Cotton, as a </w:t>
      </w:r>
      <w:proofErr w:type="spellStart"/>
      <w:r w:rsidRPr="00C14ADC">
        <w:rPr>
          <w:rFonts w:ascii="Times New Roman" w:hAnsi="Times New Roman" w:cs="Times New Roman"/>
          <w:sz w:val="24"/>
          <w:szCs w:val="24"/>
          <w:lang w:val="en-IN"/>
        </w:rPr>
        <w:t>spatio</w:t>
      </w:r>
      <w:proofErr w:type="spellEnd"/>
      <w:r w:rsidRPr="00C14ADC">
        <w:rPr>
          <w:rFonts w:ascii="Times New Roman" w:hAnsi="Times New Roman" w:cs="Times New Roman"/>
          <w:sz w:val="24"/>
          <w:szCs w:val="24"/>
          <w:lang w:val="en-IN"/>
        </w:rPr>
        <w:t>-temporal (wide spaced) kharif crop, experiences an extended period of weed interference during its growing season. Notable weeds in this are species </w:t>
      </w:r>
      <w:proofErr w:type="spellStart"/>
      <w:r w:rsidRPr="00C14ADC">
        <w:rPr>
          <w:rFonts w:ascii="Times New Roman" w:hAnsi="Times New Roman" w:cs="Times New Roman"/>
          <w:sz w:val="24"/>
          <w:szCs w:val="24"/>
          <w:lang w:val="en-IN"/>
        </w:rPr>
        <w:t>Trianthema</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portulacastrum</w:t>
      </w:r>
      <w:proofErr w:type="spellEnd"/>
      <w:r w:rsidRPr="00C14ADC">
        <w:rPr>
          <w:rFonts w:ascii="Times New Roman" w:hAnsi="Times New Roman" w:cs="Times New Roman"/>
          <w:sz w:val="24"/>
          <w:szCs w:val="24"/>
          <w:lang w:val="en-IN"/>
        </w:rPr>
        <w:t xml:space="preserve"> (horse purslane), </w:t>
      </w:r>
      <w:proofErr w:type="spellStart"/>
      <w:r w:rsidRPr="00C14ADC">
        <w:rPr>
          <w:rFonts w:ascii="Times New Roman" w:hAnsi="Times New Roman" w:cs="Times New Roman"/>
          <w:sz w:val="24"/>
          <w:szCs w:val="24"/>
          <w:lang w:val="en-IN"/>
        </w:rPr>
        <w:t>Digera</w:t>
      </w:r>
      <w:proofErr w:type="spellEnd"/>
      <w:r w:rsidRPr="00C14ADC">
        <w:rPr>
          <w:rFonts w:ascii="Times New Roman" w:hAnsi="Times New Roman" w:cs="Times New Roman"/>
          <w:sz w:val="24"/>
          <w:szCs w:val="24"/>
          <w:lang w:val="en-IN"/>
        </w:rPr>
        <w:t xml:space="preserve"> arvensis, </w:t>
      </w:r>
      <w:proofErr w:type="spellStart"/>
      <w:r w:rsidRPr="00C14ADC">
        <w:rPr>
          <w:rFonts w:ascii="Times New Roman" w:hAnsi="Times New Roman" w:cs="Times New Roman"/>
          <w:sz w:val="24"/>
          <w:szCs w:val="24"/>
          <w:lang w:val="en-IN"/>
        </w:rPr>
        <w:t>Cyperus</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rotundus</w:t>
      </w:r>
      <w:proofErr w:type="spellEnd"/>
      <w:r w:rsidRPr="00C14ADC">
        <w:rPr>
          <w:rFonts w:ascii="Times New Roman" w:hAnsi="Times New Roman" w:cs="Times New Roman"/>
          <w:sz w:val="24"/>
          <w:szCs w:val="24"/>
          <w:lang w:val="en-IN"/>
        </w:rPr>
        <w:t xml:space="preserve"> and various grasses. Barnstaple, P.O. Box 82The introduction negates the need to apply a pre-emergence herbicide or an early post-hath control herbicide on transgenic </w:t>
      </w:r>
      <w:proofErr w:type="spellStart"/>
      <w:r w:rsidRPr="00C14ADC">
        <w:rPr>
          <w:rFonts w:ascii="Times New Roman" w:hAnsi="Times New Roman" w:cs="Times New Roman"/>
          <w:sz w:val="24"/>
          <w:szCs w:val="24"/>
          <w:lang w:val="en-IN"/>
        </w:rPr>
        <w:t>cotton.THE</w:t>
      </w:r>
      <w:proofErr w:type="spellEnd"/>
      <w:r w:rsidRPr="00C14ADC">
        <w:rPr>
          <w:rFonts w:ascii="Times New Roman" w:hAnsi="Times New Roman" w:cs="Times New Roman"/>
          <w:sz w:val="24"/>
          <w:szCs w:val="24"/>
          <w:lang w:val="en-IN"/>
        </w:rPr>
        <w:t xml:space="preserve"> amount of fuel used in the application is </w:t>
      </w:r>
      <w:proofErr w:type="spellStart"/>
      <w:r w:rsidRPr="00C14ADC">
        <w:rPr>
          <w:rFonts w:ascii="Times New Roman" w:hAnsi="Times New Roman" w:cs="Times New Roman"/>
          <w:sz w:val="24"/>
          <w:szCs w:val="24"/>
          <w:lang w:val="en-IN"/>
        </w:rPr>
        <w:t>reduced.Fields</w:t>
      </w:r>
      <w:proofErr w:type="spellEnd"/>
      <w:r w:rsidRPr="00C14ADC">
        <w:rPr>
          <w:rFonts w:ascii="Times New Roman" w:hAnsi="Times New Roman" w:cs="Times New Roman"/>
          <w:sz w:val="24"/>
          <w:szCs w:val="24"/>
          <w:lang w:val="en-IN"/>
        </w:rPr>
        <w:t xml:space="preserve"> were put into vegetative checks by mowing at three-week </w:t>
      </w:r>
      <w:proofErr w:type="spellStart"/>
      <w:r w:rsidRPr="00C14ADC">
        <w:rPr>
          <w:rFonts w:ascii="Times New Roman" w:hAnsi="Times New Roman" w:cs="Times New Roman"/>
          <w:sz w:val="24"/>
          <w:szCs w:val="24"/>
          <w:lang w:val="en-IN"/>
        </w:rPr>
        <w:t>intervals.Herbicides</w:t>
      </w:r>
      <w:proofErr w:type="spellEnd"/>
      <w:r w:rsidRPr="00C14ADC">
        <w:rPr>
          <w:rFonts w:ascii="Times New Roman" w:hAnsi="Times New Roman" w:cs="Times New Roman"/>
          <w:sz w:val="24"/>
          <w:szCs w:val="24"/>
          <w:lang w:val="en-IN"/>
        </w:rPr>
        <w:t xml:space="preserve"> were applied with hand-held CO,-pressurized sprayers equipped The highest estimated ratio was listed first as applied pressure regulators. Conventional cotton production under IWM includes pendimethalin or </w:t>
      </w:r>
      <w:proofErr w:type="spellStart"/>
      <w:r w:rsidRPr="00C14ADC">
        <w:rPr>
          <w:rFonts w:ascii="Times New Roman" w:hAnsi="Times New Roman" w:cs="Times New Roman"/>
          <w:sz w:val="24"/>
          <w:szCs w:val="24"/>
          <w:lang w:val="en-IN"/>
        </w:rPr>
        <w:t>fluchloralin</w:t>
      </w:r>
      <w:proofErr w:type="spellEnd"/>
      <w:r w:rsidRPr="00C14ADC">
        <w:rPr>
          <w:rFonts w:ascii="Times New Roman" w:hAnsi="Times New Roman" w:cs="Times New Roman"/>
          <w:sz w:val="24"/>
          <w:szCs w:val="24"/>
          <w:lang w:val="en-IN"/>
        </w:rPr>
        <w:t xml:space="preserve"> applied pre-emergence, tractor-driven cultivators for inter-row cultivation, hand weeding for intra-row weeds and mulching (with cotton stalks or cover crops) </w:t>
      </w:r>
      <w:hyperlink r:id="rId51" w:history="1">
        <w:r w:rsidRPr="00C14ADC">
          <w:rPr>
            <w:rStyle w:val="Hyperlink"/>
            <w:rFonts w:ascii="Times New Roman" w:hAnsi="Times New Roman" w:cs="Times New Roman"/>
            <w:sz w:val="24"/>
            <w:szCs w:val="24"/>
            <w:u w:val="none"/>
            <w:lang w:val="en-IN"/>
          </w:rPr>
          <w:t xml:space="preserve">(Tariq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2020)</w:t>
        </w:r>
      </w:hyperlink>
      <w:r w:rsidRPr="00C14ADC">
        <w:rPr>
          <w:rFonts w:ascii="Times New Roman" w:hAnsi="Times New Roman" w:cs="Times New Roman"/>
          <w:sz w:val="24"/>
          <w:szCs w:val="24"/>
          <w:lang w:val="en-IN"/>
        </w:rPr>
        <w:t>.</w:t>
      </w:r>
    </w:p>
    <w:p w14:paraId="15738008" w14:textId="0764FDB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Intercropping of cotton with short-duration pulses such as Vigna </w:t>
      </w:r>
      <w:proofErr w:type="spellStart"/>
      <w:r w:rsidRPr="00C14ADC">
        <w:rPr>
          <w:rFonts w:ascii="Times New Roman" w:hAnsi="Times New Roman" w:cs="Times New Roman"/>
          <w:sz w:val="24"/>
          <w:szCs w:val="24"/>
          <w:lang w:val="en-IN"/>
        </w:rPr>
        <w:t>unguiculata</w:t>
      </w:r>
      <w:proofErr w:type="spellEnd"/>
      <w:r w:rsidRPr="00C14ADC">
        <w:rPr>
          <w:rFonts w:ascii="Times New Roman" w:hAnsi="Times New Roman" w:cs="Times New Roman"/>
          <w:sz w:val="24"/>
          <w:szCs w:val="24"/>
          <w:lang w:val="en-IN"/>
        </w:rPr>
        <w:t xml:space="preserve"> (cowpea) and Vigna mungo (</w:t>
      </w:r>
      <w:proofErr w:type="spellStart"/>
      <w:r w:rsidRPr="00C14ADC">
        <w:rPr>
          <w:rFonts w:ascii="Times New Roman" w:hAnsi="Times New Roman" w:cs="Times New Roman"/>
          <w:sz w:val="24"/>
          <w:szCs w:val="24"/>
          <w:lang w:val="en-IN"/>
        </w:rPr>
        <w:t>blackgram</w:t>
      </w:r>
      <w:proofErr w:type="spellEnd"/>
      <w:r w:rsidRPr="00C14ADC">
        <w:rPr>
          <w:rFonts w:ascii="Times New Roman" w:hAnsi="Times New Roman" w:cs="Times New Roman"/>
          <w:sz w:val="24"/>
          <w:szCs w:val="24"/>
          <w:lang w:val="en-IN"/>
        </w:rPr>
        <w:t xml:space="preserve">) could supply ground covering for early crop growth accompanied by additional income. The use of polyethylene or organic mulches is efficient, for weed management not justifying themselves under any economic standpoint unless working on high value production systems. Cotton Drip irrigation in cotton enables farmers to accurately deliver water to the root-zone of the crop and restrict access to moisture by inter-row weeds </w:t>
      </w:r>
      <w:hyperlink r:id="rId52"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Darouich</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2014)</w:t>
        </w:r>
      </w:hyperlink>
      <w:r w:rsidRPr="00C14ADC">
        <w:rPr>
          <w:rFonts w:ascii="Times New Roman" w:hAnsi="Times New Roman" w:cs="Times New Roman"/>
          <w:sz w:val="24"/>
          <w:szCs w:val="24"/>
          <w:lang w:val="en-IN"/>
        </w:rPr>
        <w:t>.</w:t>
      </w:r>
    </w:p>
    <w:p w14:paraId="0B0368EF" w14:textId="0C615CF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Sugarcane: A long-sowing duration grown crop, which remains on soil for 10 – 12 months confronts enormous weed competition during establishment phases and harvesting (ratoon) following each harvest. The most common weeds are Bermuda grass (</w:t>
      </w:r>
      <w:proofErr w:type="spellStart"/>
      <w:r w:rsidRPr="00C14ADC">
        <w:rPr>
          <w:rFonts w:ascii="Times New Roman" w:hAnsi="Times New Roman" w:cs="Times New Roman"/>
          <w:sz w:val="24"/>
          <w:szCs w:val="24"/>
          <w:lang w:val="en-IN"/>
        </w:rPr>
        <w:t>Cynodon</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dactylon</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Cyperus</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rotundus</w:t>
      </w:r>
      <w:proofErr w:type="spellEnd"/>
      <w:r w:rsidRPr="00C14ADC">
        <w:rPr>
          <w:rFonts w:ascii="Times New Roman" w:hAnsi="Times New Roman" w:cs="Times New Roman"/>
          <w:sz w:val="24"/>
          <w:szCs w:val="24"/>
          <w:lang w:val="en-IN"/>
        </w:rPr>
        <w:t xml:space="preserve">, wild sugarcane (Saccharum </w:t>
      </w:r>
      <w:proofErr w:type="spellStart"/>
      <w:r w:rsidRPr="00C14ADC">
        <w:rPr>
          <w:rFonts w:ascii="Times New Roman" w:hAnsi="Times New Roman" w:cs="Times New Roman"/>
          <w:sz w:val="24"/>
          <w:szCs w:val="24"/>
          <w:lang w:val="en-IN"/>
        </w:rPr>
        <w:t>spontaneum</w:t>
      </w:r>
      <w:proofErr w:type="spellEnd"/>
      <w:r w:rsidRPr="00C14ADC">
        <w:rPr>
          <w:rFonts w:ascii="Times New Roman" w:hAnsi="Times New Roman" w:cs="Times New Roman"/>
          <w:sz w:val="24"/>
          <w:szCs w:val="24"/>
          <w:lang w:val="en-IN"/>
        </w:rPr>
        <w:t xml:space="preserve">) and an array of broad leaved species. Postemergence treatments, atrazine applied preplant incorporated, and metribuzin or </w:t>
      </w:r>
      <w:proofErr w:type="spellStart"/>
      <w:r w:rsidRPr="00C14ADC">
        <w:rPr>
          <w:rFonts w:ascii="Times New Roman" w:hAnsi="Times New Roman" w:cs="Times New Roman"/>
          <w:sz w:val="24"/>
          <w:szCs w:val="24"/>
          <w:lang w:val="en-IN"/>
        </w:rPr>
        <w:t>ametryn</w:t>
      </w:r>
      <w:proofErr w:type="spellEnd"/>
      <w:r w:rsidRPr="00C14ADC">
        <w:rPr>
          <w:rFonts w:ascii="Times New Roman" w:hAnsi="Times New Roman" w:cs="Times New Roman"/>
          <w:sz w:val="24"/>
          <w:szCs w:val="24"/>
          <w:lang w:val="en-IN"/>
        </w:rPr>
        <w:t xml:space="preserve"> applied PRE can control early weed flushes. Weed growth is inhibited by decaying sugarcane tops and leaves used for trash mulch. Mechanical inter-row cultivation with tailor-made sugarcane cultivators during crop growth phases reduces weed pressure and incorporates organic manure </w:t>
      </w:r>
      <w:hyperlink r:id="rId53"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Ghodke</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2020)</w:t>
        </w:r>
      </w:hyperlink>
      <w:r w:rsidRPr="00C14ADC">
        <w:rPr>
          <w:rFonts w:ascii="Times New Roman" w:hAnsi="Times New Roman" w:cs="Times New Roman"/>
          <w:sz w:val="24"/>
          <w:szCs w:val="24"/>
          <w:lang w:val="en-IN"/>
        </w:rPr>
        <w:t>.</w:t>
      </w:r>
    </w:p>
    <w:p w14:paraId="1CDD4AE1"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The practice of intercropping sugarcane with legumes at an early stage or in the wide row interiors will reduce weeds and increase revenue. Combining burning of pre-harvest sugarcane and ratoons achieves destruction of weed seeds, reduction in weed pressure, but environmental issues such as nutrient loss should be more critically evaluated. Fertilizers containing herbicides that provide an integrated supply of nutrients and control the undesirable plants waterway facilitate management work in Brazil </w:t>
      </w:r>
      <w:hyperlink r:id="rId54"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Zimdahl</w:t>
        </w:r>
        <w:proofErr w:type="spellEnd"/>
        <w:r w:rsidRPr="00C14ADC">
          <w:rPr>
            <w:rStyle w:val="Hyperlink"/>
            <w:rFonts w:ascii="Times New Roman" w:hAnsi="Times New Roman" w:cs="Times New Roman"/>
            <w:sz w:val="24"/>
            <w:szCs w:val="24"/>
            <w:u w:val="none"/>
            <w:lang w:val="en-IN"/>
          </w:rPr>
          <w:t xml:space="preserve"> &amp; Basinger, 2024)</w:t>
        </w:r>
      </w:hyperlink>
      <w:r w:rsidRPr="00C14ADC">
        <w:rPr>
          <w:rFonts w:ascii="Times New Roman" w:hAnsi="Times New Roman" w:cs="Times New Roman"/>
          <w:sz w:val="24"/>
          <w:szCs w:val="24"/>
          <w:lang w:val="en-IN"/>
        </w:rPr>
        <w:t>.</w:t>
      </w:r>
    </w:p>
    <w:p w14:paraId="708E5A19"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Vegetable and Horticultural Systems</w:t>
      </w:r>
    </w:p>
    <w:p w14:paraId="20237269" w14:textId="1BC80D20"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Meticulous IWM management, such as plastic mulches, drip irrigation and precision technologies, is economically acceptable when high </w:t>
      </w:r>
      <w:proofErr w:type="spellStart"/>
      <w:r w:rsidRPr="00C14ADC">
        <w:rPr>
          <w:rFonts w:ascii="Times New Roman" w:hAnsi="Times New Roman" w:cs="Times New Roman"/>
          <w:sz w:val="24"/>
          <w:szCs w:val="24"/>
          <w:lang w:val="en-IN"/>
        </w:rPr>
        <w:t>valuevegetable</w:t>
      </w:r>
      <w:proofErr w:type="spellEnd"/>
      <w:r w:rsidRPr="00C14ADC">
        <w:rPr>
          <w:rFonts w:ascii="Times New Roman" w:hAnsi="Times New Roman" w:cs="Times New Roman"/>
          <w:sz w:val="24"/>
          <w:szCs w:val="24"/>
          <w:lang w:val="en-IN"/>
        </w:rPr>
        <w:t xml:space="preserve"> and fruit crops are produced. </w:t>
      </w:r>
      <w:r w:rsidRPr="00C14ADC">
        <w:rPr>
          <w:rFonts w:ascii="Times New Roman" w:hAnsi="Times New Roman" w:cs="Times New Roman"/>
          <w:sz w:val="24"/>
          <w:szCs w:val="24"/>
          <w:lang w:val="en-IN"/>
        </w:rPr>
        <w:lastRenderedPageBreak/>
        <w:t xml:space="preserve">Black polyethylene (PE) mulch is a superior weed barrier, which can elevate the soil temperature and preserve moisture, and thus it has been commonly used in tomato (Solanum </w:t>
      </w:r>
      <w:proofErr w:type="spellStart"/>
      <w:r w:rsidRPr="00C14ADC">
        <w:rPr>
          <w:rFonts w:ascii="Times New Roman" w:hAnsi="Times New Roman" w:cs="Times New Roman"/>
          <w:sz w:val="24"/>
          <w:szCs w:val="24"/>
          <w:lang w:val="en-IN"/>
        </w:rPr>
        <w:t>lycopersicum</w:t>
      </w:r>
      <w:proofErr w:type="spellEnd"/>
      <w:r w:rsidRPr="00C14ADC">
        <w:rPr>
          <w:rFonts w:ascii="Times New Roman" w:hAnsi="Times New Roman" w:cs="Times New Roman"/>
          <w:sz w:val="24"/>
          <w:szCs w:val="24"/>
          <w:lang w:val="en-IN"/>
        </w:rPr>
        <w:t xml:space="preserve">), capsicum (Capsicum annuum L.), strawberry production as well. These studies revealed that degradable mulch films being developed as alternatives have an equivalent weed control to the synthetic mulch, and may help alleviate these concerns of plastic pollution </w:t>
      </w:r>
      <w:hyperlink r:id="rId55" w:history="1">
        <w:r w:rsidRPr="00C14ADC">
          <w:rPr>
            <w:rStyle w:val="Hyperlink"/>
            <w:rFonts w:ascii="Times New Roman" w:hAnsi="Times New Roman" w:cs="Times New Roman"/>
            <w:sz w:val="24"/>
            <w:szCs w:val="24"/>
            <w:u w:val="none"/>
            <w:lang w:val="en-IN"/>
          </w:rPr>
          <w:t xml:space="preserve">(Wang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2022)</w:t>
        </w:r>
      </w:hyperlink>
      <w:r w:rsidRPr="00C14ADC">
        <w:rPr>
          <w:rFonts w:ascii="Times New Roman" w:hAnsi="Times New Roman" w:cs="Times New Roman"/>
          <w:sz w:val="24"/>
          <w:szCs w:val="24"/>
          <w:lang w:val="en-IN"/>
        </w:rPr>
        <w:t>.</w:t>
      </w:r>
    </w:p>
    <w:p w14:paraId="0AE8ED68" w14:textId="3FF957B6"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Organic production of vegetables consists entirely of nonchemical weed control. Incorporating cover crops, … Thermal weeding and intensive hand </w:t>
      </w:r>
      <w:proofErr w:type="spellStart"/>
      <w:r w:rsidRPr="00C14ADC">
        <w:rPr>
          <w:rFonts w:ascii="Times New Roman" w:hAnsi="Times New Roman" w:cs="Times New Roman"/>
          <w:sz w:val="24"/>
          <w:szCs w:val="24"/>
          <w:lang w:val="en-IN"/>
        </w:rPr>
        <w:t>labor</w:t>
      </w:r>
      <w:proofErr w:type="spellEnd"/>
      <w:r w:rsidRPr="00C14ADC">
        <w:rPr>
          <w:rFonts w:ascii="Times New Roman" w:hAnsi="Times New Roman" w:cs="Times New Roman"/>
          <w:sz w:val="24"/>
          <w:szCs w:val="24"/>
          <w:lang w:val="en-IN"/>
        </w:rPr>
        <w:t xml:space="preserve"> continues to keep weeds at bay. The Stale seedbed method is very effective, resulting in 60-70% reduction in initial weed emergence. Ground covers with dwarf legumes among vegetables act as a weed barrier and enhancing nitrogen availability. Dense planting of some vegetables such as onion (Allium </w:t>
      </w:r>
      <w:proofErr w:type="spellStart"/>
      <w:r w:rsidRPr="00C14ADC">
        <w:rPr>
          <w:rFonts w:ascii="Times New Roman" w:hAnsi="Times New Roman" w:cs="Times New Roman"/>
          <w:sz w:val="24"/>
          <w:szCs w:val="24"/>
          <w:lang w:val="en-IN"/>
        </w:rPr>
        <w:t>cepa</w:t>
      </w:r>
      <w:proofErr w:type="spellEnd"/>
      <w:r w:rsidRPr="00C14ADC">
        <w:rPr>
          <w:rFonts w:ascii="Times New Roman" w:hAnsi="Times New Roman" w:cs="Times New Roman"/>
          <w:sz w:val="24"/>
          <w:szCs w:val="24"/>
          <w:lang w:val="en-IN"/>
        </w:rPr>
        <w:t xml:space="preserve">) and garlic (Allium sativum) increases the competitiveness of crops </w:t>
      </w:r>
      <w:hyperlink r:id="rId56"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Kocira</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2020)</w:t>
        </w:r>
      </w:hyperlink>
      <w:r w:rsidRPr="00C14ADC">
        <w:rPr>
          <w:rFonts w:ascii="Times New Roman" w:hAnsi="Times New Roman" w:cs="Times New Roman"/>
          <w:sz w:val="24"/>
          <w:szCs w:val="24"/>
          <w:lang w:val="en-IN"/>
        </w:rPr>
        <w:t>.</w:t>
      </w:r>
    </w:p>
    <w:p w14:paraId="24E8584B" w14:textId="23C158D0"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Orchards have an ongoing struggle with perennial weeds and long-term solutions are necessary. When kept free of weeds through herbicide treatments or mulching, tree basins offer a competitive-free zone for establishment of young trees. The inter-row space can be controlled with cover crops, mowing or selective herbicide application according to the age of the orchard and desired management intensity. In orc </w:t>
      </w:r>
      <w:proofErr w:type="spellStart"/>
      <w:r w:rsidRPr="00C14ADC">
        <w:rPr>
          <w:rFonts w:ascii="Times New Roman" w:hAnsi="Times New Roman" w:cs="Times New Roman"/>
          <w:sz w:val="24"/>
          <w:szCs w:val="24"/>
          <w:lang w:val="en-IN"/>
        </w:rPr>
        <w:t>hards</w:t>
      </w:r>
      <w:proofErr w:type="spellEnd"/>
      <w:r w:rsidRPr="00C14ADC">
        <w:rPr>
          <w:rFonts w:ascii="Times New Roman" w:hAnsi="Times New Roman" w:cs="Times New Roman"/>
          <w:sz w:val="24"/>
          <w:szCs w:val="24"/>
          <w:lang w:val="en-IN"/>
        </w:rPr>
        <w:t xml:space="preserve">, cover crops offer several beneﬁts such as weed suppression, erosion </w:t>
      </w:r>
      <w:proofErr w:type="spellStart"/>
      <w:r w:rsidRPr="00C14ADC">
        <w:rPr>
          <w:rFonts w:ascii="Times New Roman" w:hAnsi="Times New Roman" w:cs="Times New Roman"/>
          <w:sz w:val="24"/>
          <w:szCs w:val="24"/>
          <w:lang w:val="en-IN"/>
        </w:rPr>
        <w:t>contro</w:t>
      </w:r>
      <w:proofErr w:type="spellEnd"/>
      <w:r w:rsidRPr="00C14ADC">
        <w:rPr>
          <w:rFonts w:ascii="Times New Roman" w:hAnsi="Times New Roman" w:cs="Times New Roman"/>
          <w:sz w:val="24"/>
          <w:szCs w:val="24"/>
          <w:lang w:val="en-IN"/>
        </w:rPr>
        <w:t xml:space="preserve"> l, beneficial </w:t>
      </w:r>
      <w:proofErr w:type="spellStart"/>
      <w:r w:rsidRPr="00C14ADC">
        <w:rPr>
          <w:rFonts w:ascii="Times New Roman" w:hAnsi="Times New Roman" w:cs="Times New Roman"/>
          <w:sz w:val="24"/>
          <w:szCs w:val="24"/>
          <w:lang w:val="en-IN"/>
        </w:rPr>
        <w:t>insec</w:t>
      </w:r>
      <w:proofErr w:type="spellEnd"/>
      <w:r w:rsidRPr="00C14ADC">
        <w:rPr>
          <w:rFonts w:ascii="Times New Roman" w:hAnsi="Times New Roman" w:cs="Times New Roman"/>
          <w:sz w:val="24"/>
          <w:szCs w:val="24"/>
          <w:lang w:val="en-IN"/>
        </w:rPr>
        <w:t xml:space="preserve"> t habitat and enhanced soil or </w:t>
      </w:r>
      <w:proofErr w:type="spellStart"/>
      <w:r w:rsidRPr="00C14ADC">
        <w:rPr>
          <w:rFonts w:ascii="Times New Roman" w:hAnsi="Times New Roman" w:cs="Times New Roman"/>
          <w:sz w:val="24"/>
          <w:szCs w:val="24"/>
          <w:lang w:val="en-IN"/>
        </w:rPr>
        <w:t>ganic</w:t>
      </w:r>
      <w:proofErr w:type="spellEnd"/>
      <w:r w:rsidRPr="00C14ADC">
        <w:rPr>
          <w:rFonts w:ascii="Times New Roman" w:hAnsi="Times New Roman" w:cs="Times New Roman"/>
          <w:sz w:val="24"/>
          <w:szCs w:val="24"/>
          <w:lang w:val="en-IN"/>
        </w:rPr>
        <w:t xml:space="preserve"> matter. Sowing of shade-tolerant cover crop species such as clovers will also enable success in the understorey </w:t>
      </w:r>
      <w:hyperlink r:id="rId57" w:history="1">
        <w:r w:rsidRPr="00C14ADC">
          <w:rPr>
            <w:rStyle w:val="Hyperlink"/>
            <w:rFonts w:ascii="Times New Roman" w:hAnsi="Times New Roman" w:cs="Times New Roman"/>
            <w:sz w:val="24"/>
            <w:szCs w:val="24"/>
            <w:u w:val="none"/>
            <w:lang w:val="en-IN"/>
          </w:rPr>
          <w:t xml:space="preserve">(Mohanty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009000DA"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Challenges and Opportunities in IWM Adoption</w:t>
      </w:r>
    </w:p>
    <w:p w14:paraId="2F7D693D"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Knowledge and Extension Gaps</w:t>
      </w:r>
    </w:p>
    <w:p w14:paraId="793B0BEB" w14:textId="77777777" w:rsidR="00C14ADC" w:rsidRPr="00C14ADC" w:rsidRDefault="00C14ADC" w:rsidP="00C14ADC">
      <w:pPr>
        <w:jc w:val="both"/>
        <w:rPr>
          <w:rFonts w:ascii="Times New Roman" w:hAnsi="Times New Roman" w:cs="Times New Roman"/>
          <w:sz w:val="24"/>
          <w:szCs w:val="24"/>
          <w:lang w:val="en-IN"/>
        </w:rPr>
      </w:pPr>
      <w:proofErr w:type="spellStart"/>
      <w:r w:rsidRPr="00C14ADC">
        <w:rPr>
          <w:rFonts w:ascii="Times New Roman" w:hAnsi="Times New Roman" w:cs="Times New Roman"/>
          <w:sz w:val="24"/>
          <w:szCs w:val="24"/>
          <w:lang w:val="en-IN"/>
        </w:rPr>
        <w:t>Succesful</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Imple</w:t>
      </w:r>
      <w:proofErr w:type="spellEnd"/>
      <w:r w:rsidRPr="00C14ADC">
        <w:rPr>
          <w:rFonts w:ascii="Times New Roman" w:hAnsi="Times New Roman" w:cs="Times New Roman"/>
          <w:sz w:val="24"/>
          <w:szCs w:val="24"/>
          <w:lang w:val="en-IN"/>
        </w:rPr>
        <w:t>-mentation of IWM is largely dependent on farmer knowledge and understanding about weed biology, ecology, management op-</w:t>
      </w:r>
      <w:proofErr w:type="spellStart"/>
      <w:r w:rsidRPr="00C14ADC">
        <w:rPr>
          <w:rFonts w:ascii="Times New Roman" w:hAnsi="Times New Roman" w:cs="Times New Roman"/>
          <w:sz w:val="24"/>
          <w:szCs w:val="24"/>
          <w:lang w:val="en-IN"/>
        </w:rPr>
        <w:t>tions</w:t>
      </w:r>
      <w:proofErr w:type="spellEnd"/>
      <w:r w:rsidRPr="00C14ADC">
        <w:rPr>
          <w:rFonts w:ascii="Times New Roman" w:hAnsi="Times New Roman" w:cs="Times New Roman"/>
          <w:sz w:val="24"/>
          <w:szCs w:val="24"/>
          <w:lang w:val="en-IN"/>
        </w:rPr>
        <w:t xml:space="preserve"> However most farmers have a poor understanding about these aspects. IWM education has to be the first priority in extension system by demonstrations, training program and farmers field schools. Relevance can be improved by developing region specific IWM modules reflecting local weed flora, cropping systems and resource constraints. Digital expansion platforms, including mobile apps and video, are better able to serve farmers than </w:t>
      </w:r>
      <w:proofErr w:type="spellStart"/>
      <w:r w:rsidRPr="00C14ADC">
        <w:rPr>
          <w:rFonts w:ascii="Times New Roman" w:hAnsi="Times New Roman" w:cs="Times New Roman"/>
          <w:sz w:val="24"/>
          <w:szCs w:val="24"/>
          <w:lang w:val="en-IN"/>
        </w:rPr>
        <w:t>analog</w:t>
      </w:r>
      <w:proofErr w:type="spellEnd"/>
      <w:r w:rsidRPr="00C14ADC">
        <w:rPr>
          <w:rFonts w:ascii="Times New Roman" w:hAnsi="Times New Roman" w:cs="Times New Roman"/>
          <w:sz w:val="24"/>
          <w:szCs w:val="24"/>
          <w:lang w:val="en-IN"/>
        </w:rPr>
        <w:t xml:space="preserve"> versions </w:t>
      </w:r>
      <w:hyperlink r:id="rId58"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Rubione</w:t>
        </w:r>
        <w:proofErr w:type="spellEnd"/>
        <w:r w:rsidRPr="00C14ADC">
          <w:rPr>
            <w:rStyle w:val="Hyperlink"/>
            <w:rFonts w:ascii="Times New Roman" w:hAnsi="Times New Roman" w:cs="Times New Roman"/>
            <w:sz w:val="24"/>
            <w:szCs w:val="24"/>
            <w:u w:val="none"/>
            <w:lang w:val="en-IN"/>
          </w:rPr>
          <w:t xml:space="preserve"> &amp; Ward, 2016)</w:t>
        </w:r>
      </w:hyperlink>
      <w:r w:rsidRPr="00C14ADC">
        <w:rPr>
          <w:rFonts w:ascii="Times New Roman" w:hAnsi="Times New Roman" w:cs="Times New Roman"/>
          <w:sz w:val="24"/>
          <w:szCs w:val="24"/>
          <w:lang w:val="en-IN"/>
        </w:rPr>
        <w:t>.</w:t>
      </w:r>
    </w:p>
    <w:p w14:paraId="69453C01" w14:textId="75F84B23"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Farmer to farmer dissemination through PFS and peer learning helps in expediting adoption. The identification and support of lead farmers practicing IWM visibly demonstrates examples of success that can motivate change across the community. The interfaces between research, extension and farmers -permit fast feeding back and technology modification. Farmer participatory technology development in the research is done through incorporating farmers in the research chain as well ensuring that practical solutions based on actual constraint faced are derived </w:t>
      </w:r>
      <w:hyperlink r:id="rId59"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Pawera</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201BDDBD" w14:textId="0A7610C6"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Agricultural universities and research institutes should include priority areas of IWM covering emerging challenges such as herbicide resistance, climate change effects on weed ecology and technology modification for poor farmers. Innovations are inter-disciplinary and involve </w:t>
      </w:r>
      <w:r w:rsidRPr="00C14ADC">
        <w:rPr>
          <w:rFonts w:ascii="Times New Roman" w:hAnsi="Times New Roman" w:cs="Times New Roman"/>
          <w:sz w:val="24"/>
          <w:szCs w:val="24"/>
          <w:lang w:val="en-IN"/>
        </w:rPr>
        <w:lastRenderedPageBreak/>
        <w:t xml:space="preserve">agronomy, ecology, engineering and IT solutions. Partnerships across the world enable people to learn from and adopt other global innovative solutions </w:t>
      </w:r>
      <w:hyperlink r:id="rId60"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Chandel</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68165A4C"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Economic and Policy Constraints</w:t>
      </w:r>
    </w:p>
    <w:p w14:paraId="3C93101E"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High initial capital investment on precision agriculture equipment, bio-agent and micro-implement for weeding constrain adoption among smallholder farmers. Subsidies, credit and equipment rental options are policy interventions that reduce financial barriers. Tailored contract dealers of precision agriculture equipment and services allow for access with no ownership. Farmer producer organizations (FPOs) and cooperatives are aggregating resources, helping members achieve economies of scale in the adoption of new technologies  </w:t>
      </w:r>
      <w:hyperlink r:id="rId61" w:history="1">
        <w:r w:rsidRPr="00C14ADC">
          <w:rPr>
            <w:rStyle w:val="Hyperlink"/>
            <w:rFonts w:ascii="Times New Roman" w:hAnsi="Times New Roman" w:cs="Times New Roman"/>
            <w:sz w:val="24"/>
            <w:szCs w:val="24"/>
            <w:u w:val="none"/>
            <w:lang w:val="en-IN"/>
          </w:rPr>
          <w:t>(James, 2022)</w:t>
        </w:r>
      </w:hyperlink>
      <w:r w:rsidRPr="00C14ADC">
        <w:rPr>
          <w:rFonts w:ascii="Times New Roman" w:hAnsi="Times New Roman" w:cs="Times New Roman"/>
          <w:sz w:val="24"/>
          <w:szCs w:val="24"/>
          <w:lang w:val="en-IN"/>
        </w:rPr>
        <w:t>.</w:t>
      </w:r>
    </w:p>
    <w:p w14:paraId="70DE280F" w14:textId="15178F34"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Price and availability of herbicides affect management choices. Subsidized or non-commercial generic cheap herbicides play a negative role in adoption of IWM at times by artificially making chemical control economical. Policy changes that achieve a balance between affordable herbicides and conservation not only enhance conservation but also sustain production practices. Certification schemes that acknowledge the adoption of IWM, along with price premiums for environmentally friendly commodities provide economic motivation. Organic and sustainable certified merchandise gets premium of 20-30% and increases profits even though there might be higher production expenses </w:t>
      </w:r>
      <w:hyperlink r:id="rId62" w:history="1">
        <w:r w:rsidRPr="00C14ADC">
          <w:rPr>
            <w:rStyle w:val="Hyperlink"/>
            <w:rFonts w:ascii="Times New Roman" w:hAnsi="Times New Roman" w:cs="Times New Roman"/>
            <w:sz w:val="24"/>
            <w:szCs w:val="24"/>
            <w:u w:val="none"/>
            <w:lang w:val="en-IN"/>
          </w:rPr>
          <w:t xml:space="preserve">(Reddy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2022)</w:t>
        </w:r>
      </w:hyperlink>
      <w:r w:rsidRPr="00C14ADC">
        <w:rPr>
          <w:rFonts w:ascii="Times New Roman" w:hAnsi="Times New Roman" w:cs="Times New Roman"/>
          <w:sz w:val="24"/>
          <w:szCs w:val="24"/>
          <w:lang w:val="en-IN"/>
        </w:rPr>
        <w:t>.</w:t>
      </w:r>
    </w:p>
    <w:p w14:paraId="15B3CD80" w14:textId="25078A25"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Insurance safety nets shield farmers from yield losses when shifting to IWM systems, and decrease the risks associated with an IWM adoption. Yields may come down initially when you go from conventional to integrated management, as soil health is being rebuilt and the beneficial organisms return. In such changes, safety net programs help farmers manage those transitions. Also, </w:t>
      </w:r>
      <w:proofErr w:type="spellStart"/>
      <w:r w:rsidRPr="00C14ADC">
        <w:rPr>
          <w:rFonts w:ascii="Times New Roman" w:hAnsi="Times New Roman" w:cs="Times New Roman"/>
          <w:sz w:val="24"/>
          <w:szCs w:val="24"/>
          <w:lang w:val="en-IN"/>
        </w:rPr>
        <w:t>outpayment</w:t>
      </w:r>
      <w:proofErr w:type="spellEnd"/>
      <w:r w:rsidRPr="00C14ADC">
        <w:rPr>
          <w:rFonts w:ascii="Times New Roman" w:hAnsi="Times New Roman" w:cs="Times New Roman"/>
          <w:sz w:val="24"/>
          <w:szCs w:val="24"/>
          <w:lang w:val="en-IN"/>
        </w:rPr>
        <w:t xml:space="preserve"> PES schemes are established from which farmers benefit for the environmental services provided by their adoption of IWM </w:t>
      </w:r>
      <w:hyperlink r:id="rId63" w:history="1">
        <w:r w:rsidRPr="00C14ADC">
          <w:rPr>
            <w:rStyle w:val="Hyperlink"/>
            <w:rFonts w:ascii="Times New Roman" w:hAnsi="Times New Roman" w:cs="Times New Roman"/>
            <w:sz w:val="24"/>
            <w:szCs w:val="24"/>
            <w:u w:val="none"/>
            <w:lang w:val="en-IN"/>
          </w:rPr>
          <w:t xml:space="preserve">(Gamage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w:t>
        </w:r>
      </w:hyperlink>
      <w:r w:rsidRPr="00C14ADC">
        <w:rPr>
          <w:rFonts w:ascii="Times New Roman" w:hAnsi="Times New Roman" w:cs="Times New Roman"/>
          <w:sz w:val="24"/>
          <w:szCs w:val="24"/>
          <w:lang w:val="en-IN"/>
        </w:rPr>
        <w:t>.</w:t>
      </w:r>
    </w:p>
    <w:p w14:paraId="2DDF5954"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Climate Change Considerations</w:t>
      </w:r>
    </w:p>
    <w:p w14:paraId="6C72BD56" w14:textId="42EB4559"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Weed distributions, phenology and competitiveness with crops are modified by climate change. Increasing temperatures are also lengthening growing seasons of some weeds, but also shifting ranges. Positive responses of atmospheric CO₂ concentration </w:t>
      </w:r>
      <w:proofErr w:type="spellStart"/>
      <w:r w:rsidRPr="00C14ADC">
        <w:rPr>
          <w:rFonts w:ascii="Times New Roman" w:hAnsi="Times New Roman" w:cs="Times New Roman"/>
          <w:sz w:val="24"/>
          <w:szCs w:val="24"/>
          <w:lang w:val="en-IN"/>
        </w:rPr>
        <w:t>favor</w:t>
      </w:r>
      <w:proofErr w:type="spellEnd"/>
      <w:r w:rsidRPr="00C14ADC">
        <w:rPr>
          <w:rFonts w:ascii="Times New Roman" w:hAnsi="Times New Roman" w:cs="Times New Roman"/>
          <w:sz w:val="24"/>
          <w:szCs w:val="24"/>
          <w:lang w:val="en-IN"/>
        </w:rPr>
        <w:t xml:space="preserve"> C3 weeds over C4 crops to various degrees in different systems. Changes in the rainfall distribution impact herbicide effectiveness and weed emergence period. IWM systems need to include climate adaptation scenarios such as choice of climate-resilient crops and weed management practices </w:t>
      </w:r>
      <w:hyperlink r:id="rId64" w:history="1">
        <w:r w:rsidRPr="00C14ADC">
          <w:rPr>
            <w:rStyle w:val="Hyperlink"/>
            <w:rFonts w:ascii="Times New Roman" w:hAnsi="Times New Roman" w:cs="Times New Roman"/>
            <w:sz w:val="24"/>
            <w:szCs w:val="24"/>
            <w:u w:val="none"/>
            <w:lang w:val="en-IN"/>
          </w:rPr>
          <w:t xml:space="preserve">(Anwar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2021)</w:t>
        </w:r>
      </w:hyperlink>
      <w:r w:rsidRPr="00C14ADC">
        <w:rPr>
          <w:rFonts w:ascii="Times New Roman" w:hAnsi="Times New Roman" w:cs="Times New Roman"/>
          <w:sz w:val="24"/>
          <w:szCs w:val="24"/>
          <w:lang w:val="en-IN"/>
        </w:rPr>
        <w:t>.</w:t>
      </w:r>
    </w:p>
    <w:p w14:paraId="08D67392" w14:textId="10553028"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Invasive plants species extend their ranges in response to new climates. Surveillance systems for early invasions are essential in facilitating rapid response to prevent establishment. parthenium women who sleep with the devil parthenium weed </w:t>
      </w:r>
      <w:proofErr w:type="gramStart"/>
      <w:r w:rsidRPr="00C14ADC">
        <w:rPr>
          <w:rFonts w:ascii="Times New Roman" w:hAnsi="Times New Roman" w:cs="Times New Roman"/>
          <w:sz w:val="24"/>
          <w:szCs w:val="24"/>
          <w:lang w:val="en-IN"/>
        </w:rPr>
        <w:t>The</w:t>
      </w:r>
      <w:proofErr w:type="gramEnd"/>
      <w:r w:rsidRPr="00C14ADC">
        <w:rPr>
          <w:rFonts w:ascii="Times New Roman" w:hAnsi="Times New Roman" w:cs="Times New Roman"/>
          <w:sz w:val="24"/>
          <w:szCs w:val="24"/>
          <w:lang w:val="en-IN"/>
        </w:rPr>
        <w:t xml:space="preserve"> root of example. Establishing scenario-specific action plans and management strategies to anticipated invasions, enables stakeholders preparation for new challenges </w:t>
      </w:r>
      <w:hyperlink r:id="rId65" w:history="1">
        <w:r w:rsidRPr="00C14ADC">
          <w:rPr>
            <w:rStyle w:val="Hyperlink"/>
            <w:rFonts w:ascii="Times New Roman" w:hAnsi="Times New Roman" w:cs="Times New Roman"/>
            <w:sz w:val="24"/>
            <w:szCs w:val="24"/>
            <w:u w:val="none"/>
            <w:lang w:val="en-IN"/>
          </w:rPr>
          <w:t xml:space="preserve">(Mao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2021)</w:t>
        </w:r>
      </w:hyperlink>
      <w:r w:rsidRPr="00C14ADC">
        <w:rPr>
          <w:rFonts w:ascii="Times New Roman" w:hAnsi="Times New Roman" w:cs="Times New Roman"/>
          <w:sz w:val="24"/>
          <w:szCs w:val="24"/>
          <w:lang w:val="en-IN"/>
        </w:rPr>
        <w:t>.</w:t>
      </w:r>
    </w:p>
    <w:p w14:paraId="261C6E19"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Conservation agricultural practices, such as reduced tillage and maintained soil cover can improve the systems' resilience to climate variability but also reduce weeds. Diversity stabilizes the response of biomass production in terms of crop functional groups, triggered by extreme </w:t>
      </w:r>
      <w:r w:rsidRPr="00C14ADC">
        <w:rPr>
          <w:rFonts w:ascii="Times New Roman" w:hAnsi="Times New Roman" w:cs="Times New Roman"/>
          <w:sz w:val="24"/>
          <w:szCs w:val="24"/>
          <w:lang w:val="en-IN"/>
        </w:rPr>
        <w:lastRenderedPageBreak/>
        <w:t xml:space="preserve">climate more effectively than a single species. IWM approaches focusing on ecological resilience and diversity are also relevant in a climate adaptation context </w:t>
      </w:r>
      <w:hyperlink r:id="rId66" w:history="1">
        <w:r w:rsidRPr="00C14ADC">
          <w:rPr>
            <w:rStyle w:val="Hyperlink"/>
            <w:rFonts w:ascii="Times New Roman" w:hAnsi="Times New Roman" w:cs="Times New Roman"/>
            <w:sz w:val="24"/>
            <w:szCs w:val="24"/>
            <w:u w:val="none"/>
            <w:lang w:val="en-IN"/>
          </w:rPr>
          <w:t>(Sutton, 2024)</w:t>
        </w:r>
      </w:hyperlink>
      <w:r w:rsidRPr="00C14ADC">
        <w:rPr>
          <w:rFonts w:ascii="Times New Roman" w:hAnsi="Times New Roman" w:cs="Times New Roman"/>
          <w:sz w:val="24"/>
          <w:szCs w:val="24"/>
          <w:lang w:val="en-IN"/>
        </w:rPr>
        <w:t xml:space="preserve">. </w:t>
      </w:r>
    </w:p>
    <w:p w14:paraId="2BB8888E"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Technological Innovations and Future Directions</w:t>
      </w:r>
    </w:p>
    <w:p w14:paraId="615B7066"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Ongoing developments in robotics, AI and sensors are set to enable a ‘quantum leap’ in the available weed control solutions. 24-7 fully autonomous weeding robots could completely replace human workers, and do so without herbicides. Cost-effectiveness and durability in the field remain development targets. Through a macro perspective, </w:t>
      </w:r>
      <w:proofErr w:type="spellStart"/>
      <w:r w:rsidRPr="00C14ADC">
        <w:rPr>
          <w:rFonts w:ascii="Times New Roman" w:hAnsi="Times New Roman" w:cs="Times New Roman"/>
          <w:sz w:val="24"/>
          <w:szCs w:val="24"/>
          <w:lang w:val="en-IN"/>
        </w:rPr>
        <w:t>nano</w:t>
      </w:r>
      <w:proofErr w:type="spellEnd"/>
      <w:r w:rsidRPr="00C14ADC">
        <w:rPr>
          <w:rFonts w:ascii="Times New Roman" w:hAnsi="Times New Roman" w:cs="Times New Roman"/>
          <w:sz w:val="24"/>
          <w:szCs w:val="24"/>
          <w:lang w:val="en-IN"/>
        </w:rPr>
        <w:t xml:space="preserve">-herbicides based on nanoparticle formulations improve the herbicide efficiency, decrease its application dosage and finally cut back the environmental pollution by targeted release and reduced </w:t>
      </w:r>
      <w:proofErr w:type="gramStart"/>
      <w:r w:rsidRPr="00C14ADC">
        <w:rPr>
          <w:rFonts w:ascii="Times New Roman" w:hAnsi="Times New Roman" w:cs="Times New Roman"/>
          <w:sz w:val="24"/>
          <w:szCs w:val="24"/>
          <w:lang w:val="en-IN"/>
        </w:rPr>
        <w:t>drift .</w:t>
      </w:r>
      <w:proofErr w:type="gramEnd"/>
    </w:p>
    <w:p w14:paraId="0BF3D778"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CRISPR-Cas9 and other gene editing tools offer the possibility for the creation of herbicide-tolerant crops without transgene insertion, which may help with regulatory approval and social acceptance. But fair access and biosafety dictate that governance must be vigilant. Digitization of use of agricultural inputs and practices using blockchain technology music check IWM adoption serving high value marketing/premium certification (</w:t>
      </w:r>
      <w:proofErr w:type="spellStart"/>
      <w:r w:rsidRPr="00C14ADC">
        <w:rPr>
          <w:rFonts w:ascii="Times New Roman" w:hAnsi="Times New Roman" w:cs="Times New Roman"/>
          <w:sz w:val="24"/>
          <w:szCs w:val="24"/>
          <w:lang w:val="en-IN"/>
        </w:rPr>
        <w:t>Wijnand</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Zwinkels</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Niek</w:t>
      </w:r>
      <w:proofErr w:type="spellEnd"/>
      <w:r w:rsidRPr="00C14ADC">
        <w:rPr>
          <w:rFonts w:ascii="Times New Roman" w:hAnsi="Times New Roman" w:cs="Times New Roman"/>
          <w:sz w:val="24"/>
          <w:szCs w:val="24"/>
          <w:lang w:val="en-IN"/>
        </w:rPr>
        <w:t xml:space="preserve"> Koning). There is a growing demand among consumers for clear information on production methods, which in turn opens up the market for sustainability certified production.</w:t>
      </w:r>
    </w:p>
    <w:p w14:paraId="249DC4FA"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Highly sophisticated artificial intelligence decision support systems, which accept weather data, soil details, weed dynamics and economic inputs to give help system take management decisions in field conditions. Smartphone-cloud-based platforms required to access sophisticated decision aids are offerings bringing democratized decision aid use. Weed distribution maps at the field scale can be established by crowdsourcing weed occurrence data from farmers in a region, which provide input for predictive </w:t>
      </w:r>
      <w:proofErr w:type="spellStart"/>
      <w:r w:rsidRPr="00C14ADC">
        <w:rPr>
          <w:rFonts w:ascii="Times New Roman" w:hAnsi="Times New Roman" w:cs="Times New Roman"/>
          <w:sz w:val="24"/>
          <w:szCs w:val="24"/>
          <w:lang w:val="en-IN"/>
        </w:rPr>
        <w:t>modeling</w:t>
      </w:r>
      <w:proofErr w:type="spellEnd"/>
      <w:r w:rsidRPr="00C14ADC">
        <w:rPr>
          <w:rFonts w:ascii="Times New Roman" w:hAnsi="Times New Roman" w:cs="Times New Roman"/>
          <w:sz w:val="24"/>
          <w:szCs w:val="24"/>
          <w:lang w:val="en-IN"/>
        </w:rPr>
        <w:t xml:space="preserve"> and proactive management planning.</w:t>
      </w:r>
    </w:p>
    <w:p w14:paraId="539A6F01"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Case Studies: Successful IWM Implementation</w:t>
      </w:r>
    </w:p>
    <w:p w14:paraId="66A15E71"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Case Study 1: Punjab Rice and Wheat System</w:t>
      </w:r>
    </w:p>
    <w:p w14:paraId="57B0F02A" w14:textId="404B64BE"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Adoption of IWM in Rice-Wheat crop succession for herbicide resistance in Little seed canary grass (</w:t>
      </w:r>
      <w:proofErr w:type="spellStart"/>
      <w:r w:rsidRPr="00C14ADC">
        <w:rPr>
          <w:rFonts w:ascii="Times New Roman" w:hAnsi="Times New Roman" w:cs="Times New Roman"/>
          <w:sz w:val="24"/>
          <w:szCs w:val="24"/>
          <w:lang w:val="en-IN"/>
        </w:rPr>
        <w:t>Phalaris</w:t>
      </w:r>
      <w:proofErr w:type="spellEnd"/>
      <w:r w:rsidRPr="00C14ADC">
        <w:rPr>
          <w:rFonts w:ascii="Times New Roman" w:hAnsi="Times New Roman" w:cs="Times New Roman"/>
          <w:sz w:val="24"/>
          <w:szCs w:val="24"/>
          <w:lang w:val="en-IN"/>
        </w:rPr>
        <w:t xml:space="preserve"> minor L.) was assessed through a study carried out at Ludhiana district of Punjab. The farmers involved adopted: (1) zero-till wheat sowing with residue retention, (2) the preparation of a stale seedbed before rice planting, (3) herbicide rotation that included </w:t>
      </w:r>
      <w:proofErr w:type="spellStart"/>
      <w:r w:rsidRPr="00C14ADC">
        <w:rPr>
          <w:rFonts w:ascii="Times New Roman" w:hAnsi="Times New Roman" w:cs="Times New Roman"/>
          <w:sz w:val="24"/>
          <w:szCs w:val="24"/>
          <w:lang w:val="en-IN"/>
        </w:rPr>
        <w:t>clodinafop</w:t>
      </w:r>
      <w:proofErr w:type="spellEnd"/>
      <w:r w:rsidRPr="00C14ADC">
        <w:rPr>
          <w:rFonts w:ascii="Times New Roman" w:hAnsi="Times New Roman" w:cs="Times New Roman"/>
          <w:sz w:val="24"/>
          <w:szCs w:val="24"/>
          <w:lang w:val="en-IN"/>
        </w:rPr>
        <w:t xml:space="preserve">-propargyl in year 1, </w:t>
      </w:r>
      <w:proofErr w:type="spellStart"/>
      <w:r w:rsidRPr="00C14ADC">
        <w:rPr>
          <w:rFonts w:ascii="Times New Roman" w:hAnsi="Times New Roman" w:cs="Times New Roman"/>
          <w:sz w:val="24"/>
          <w:szCs w:val="24"/>
          <w:lang w:val="en-IN"/>
        </w:rPr>
        <w:t>sulfosulfuron</w:t>
      </w:r>
      <w:proofErr w:type="spellEnd"/>
      <w:r w:rsidRPr="00C14ADC">
        <w:rPr>
          <w:rFonts w:ascii="Times New Roman" w:hAnsi="Times New Roman" w:cs="Times New Roman"/>
          <w:sz w:val="24"/>
          <w:szCs w:val="24"/>
          <w:lang w:val="en-IN"/>
        </w:rPr>
        <w:t xml:space="preserve"> in year 2 and </w:t>
      </w:r>
      <w:proofErr w:type="spellStart"/>
      <w:r w:rsidRPr="00C14ADC">
        <w:rPr>
          <w:rFonts w:ascii="Times New Roman" w:hAnsi="Times New Roman" w:cs="Times New Roman"/>
          <w:sz w:val="24"/>
          <w:szCs w:val="24"/>
          <w:lang w:val="en-IN"/>
        </w:rPr>
        <w:t>pinoxaden</w:t>
      </w:r>
      <w:proofErr w:type="spellEnd"/>
      <w:r w:rsidRPr="00C14ADC">
        <w:rPr>
          <w:rFonts w:ascii="Times New Roman" w:hAnsi="Times New Roman" w:cs="Times New Roman"/>
          <w:sz w:val="24"/>
          <w:szCs w:val="24"/>
          <w:lang w:val="en-IN"/>
        </w:rPr>
        <w:t xml:space="preserve"> in year 3, (4) per-rice cultivation mechanical weeding using </w:t>
      </w:r>
      <w:proofErr w:type="spellStart"/>
      <w:r w:rsidRPr="00C14ADC">
        <w:rPr>
          <w:rFonts w:ascii="Times New Roman" w:hAnsi="Times New Roman" w:cs="Times New Roman"/>
          <w:sz w:val="24"/>
          <w:szCs w:val="24"/>
          <w:lang w:val="en-IN"/>
        </w:rPr>
        <w:t>cono</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weeder</w:t>
      </w:r>
      <w:proofErr w:type="spellEnd"/>
      <w:r w:rsidRPr="00C14ADC">
        <w:rPr>
          <w:rFonts w:ascii="Times New Roman" w:hAnsi="Times New Roman" w:cs="Times New Roman"/>
          <w:sz w:val="24"/>
          <w:szCs w:val="24"/>
          <w:lang w:val="en-IN"/>
        </w:rPr>
        <w:t xml:space="preserve">, and (5) monitoring and removal resistant P. minor biotypes before they produced seeds </w:t>
      </w:r>
      <w:hyperlink r:id="rId67"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Sanclemente</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2021)</w:t>
        </w:r>
      </w:hyperlink>
      <w:r w:rsidRPr="00C14ADC">
        <w:rPr>
          <w:rFonts w:ascii="Times New Roman" w:hAnsi="Times New Roman" w:cs="Times New Roman"/>
          <w:sz w:val="24"/>
          <w:szCs w:val="24"/>
          <w:lang w:val="en-IN"/>
        </w:rPr>
        <w:t>.</w:t>
      </w:r>
    </w:p>
    <w:p w14:paraId="39FA504D"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It was concluded that the weed control vs. farmers practice was 85-90%, compared with conventional approach of farmers which is 60-65%. Rice and wheat yields were improved from 12 to 15 per cent and 18-22 percent respectively over three years. Economic assessment averaged a net return 18% higher with 8% greater management expenses. Herbicide application was reduced by 35% during the study. Farmers reported to be highly satisfied with weeding, although occasionally </w:t>
      </w:r>
      <w:proofErr w:type="spellStart"/>
      <w:r w:rsidRPr="00C14ADC">
        <w:rPr>
          <w:rFonts w:ascii="Times New Roman" w:hAnsi="Times New Roman" w:cs="Times New Roman"/>
          <w:sz w:val="24"/>
          <w:szCs w:val="24"/>
          <w:lang w:val="en-IN"/>
        </w:rPr>
        <w:t>labor</w:t>
      </w:r>
      <w:proofErr w:type="spellEnd"/>
      <w:r w:rsidRPr="00C14ADC">
        <w:rPr>
          <w:rFonts w:ascii="Times New Roman" w:hAnsi="Times New Roman" w:cs="Times New Roman"/>
          <w:sz w:val="24"/>
          <w:szCs w:val="24"/>
          <w:lang w:val="en-IN"/>
        </w:rPr>
        <w:t xml:space="preserve"> availability for mechanical weeding was problematic. The decision rule informed from the study was that IWM technology could effectively manage herbicide </w:t>
      </w:r>
      <w:r w:rsidRPr="00C14ADC">
        <w:rPr>
          <w:rFonts w:ascii="Times New Roman" w:hAnsi="Times New Roman" w:cs="Times New Roman"/>
          <w:sz w:val="24"/>
          <w:szCs w:val="24"/>
          <w:lang w:val="en-IN"/>
        </w:rPr>
        <w:lastRenderedPageBreak/>
        <w:t>resistance and enhance profitability in the wheat production system, but scaling should be achieved through government programs and extension services.</w:t>
      </w:r>
    </w:p>
    <w:p w14:paraId="52E77A08"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 xml:space="preserve">Case Study </w:t>
      </w:r>
      <w:proofErr w:type="gramStart"/>
      <w:r w:rsidRPr="00C14ADC">
        <w:rPr>
          <w:rFonts w:ascii="Times New Roman" w:hAnsi="Times New Roman" w:cs="Times New Roman"/>
          <w:b/>
          <w:bCs/>
          <w:sz w:val="24"/>
          <w:szCs w:val="24"/>
          <w:lang w:val="en-IN"/>
        </w:rPr>
        <w:t>2 :</w:t>
      </w:r>
      <w:proofErr w:type="gramEnd"/>
      <w:r w:rsidRPr="00C14ADC">
        <w:rPr>
          <w:rFonts w:ascii="Times New Roman" w:hAnsi="Times New Roman" w:cs="Times New Roman"/>
          <w:b/>
          <w:bCs/>
          <w:sz w:val="24"/>
          <w:szCs w:val="24"/>
          <w:lang w:val="en-IN"/>
        </w:rPr>
        <w:t> Cotton Farming in the State of Maharashtra</w:t>
      </w:r>
    </w:p>
    <w:p w14:paraId="15415981" w14:textId="596E1475"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Experiments were conducted in Akola district of Maharashtra critically examining the IWM in rainfed cotton. Interventions consisted of: (1) application of pre-emergence pendimethalin, (2) interplanting of Vigna </w:t>
      </w:r>
      <w:proofErr w:type="spellStart"/>
      <w:r w:rsidRPr="00C14ADC">
        <w:rPr>
          <w:rFonts w:ascii="Times New Roman" w:hAnsi="Times New Roman" w:cs="Times New Roman"/>
          <w:sz w:val="24"/>
          <w:szCs w:val="24"/>
          <w:lang w:val="en-IN"/>
        </w:rPr>
        <w:t>unguiculata</w:t>
      </w:r>
      <w:proofErr w:type="spellEnd"/>
      <w:r w:rsidRPr="00C14ADC">
        <w:rPr>
          <w:rFonts w:ascii="Times New Roman" w:hAnsi="Times New Roman" w:cs="Times New Roman"/>
          <w:sz w:val="24"/>
          <w:szCs w:val="24"/>
          <w:lang w:val="en-IN"/>
        </w:rPr>
        <w:t xml:space="preserve"> (cowpea), one weeding event at 40 days after sowing APDS, mulching with cotton stalks after cowpea harvest and inter-row cultivation at 60APDS. Control plots were subjected to the farmers' practice, involving two hoe </w:t>
      </w:r>
      <w:proofErr w:type="spellStart"/>
      <w:r w:rsidRPr="00C14ADC">
        <w:rPr>
          <w:rFonts w:ascii="Times New Roman" w:hAnsi="Times New Roman" w:cs="Times New Roman"/>
          <w:sz w:val="24"/>
          <w:szCs w:val="24"/>
          <w:lang w:val="en-IN"/>
        </w:rPr>
        <w:t>weedings</w:t>
      </w:r>
      <w:proofErr w:type="spellEnd"/>
      <w:r w:rsidRPr="00C14ADC">
        <w:rPr>
          <w:rFonts w:ascii="Times New Roman" w:hAnsi="Times New Roman" w:cs="Times New Roman"/>
          <w:sz w:val="24"/>
          <w:szCs w:val="24"/>
          <w:lang w:val="en-IN"/>
        </w:rPr>
        <w:t xml:space="preserve"> </w:t>
      </w:r>
      <w:hyperlink r:id="rId68" w:history="1">
        <w:r w:rsidRPr="00C14ADC">
          <w:rPr>
            <w:rStyle w:val="Hyperlink"/>
            <w:rFonts w:ascii="Times New Roman" w:hAnsi="Times New Roman" w:cs="Times New Roman"/>
            <w:sz w:val="24"/>
            <w:szCs w:val="24"/>
            <w:u w:val="none"/>
            <w:lang w:val="en-IN"/>
          </w:rPr>
          <w:t xml:space="preserve">(J.K. &amp; Raj, 2020; </w:t>
        </w:r>
        <w:proofErr w:type="spellStart"/>
        <w:r w:rsidRPr="00C14ADC">
          <w:rPr>
            <w:rStyle w:val="Hyperlink"/>
            <w:rFonts w:ascii="Times New Roman" w:hAnsi="Times New Roman" w:cs="Times New Roman"/>
            <w:sz w:val="24"/>
            <w:szCs w:val="24"/>
            <w:u w:val="none"/>
            <w:lang w:val="en-IN"/>
          </w:rPr>
          <w:t>Sasode</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2020)</w:t>
        </w:r>
      </w:hyperlink>
      <w:r w:rsidRPr="00C14ADC">
        <w:rPr>
          <w:rFonts w:ascii="Times New Roman" w:hAnsi="Times New Roman" w:cs="Times New Roman"/>
          <w:sz w:val="24"/>
          <w:szCs w:val="24"/>
          <w:lang w:val="en-IN"/>
        </w:rPr>
        <w:t>.</w:t>
      </w:r>
    </w:p>
    <w:p w14:paraId="0713601D"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Weed control was 80-85% in IWM treatments as against 70-72 % observed in farmer practice plots. 25% additional cotton seed was obtained and cowpea intercrop fetched extra income of ₹8,000-10,000 ha⁻¹. Total weed control costs were similar to conventional practices but net returns increased by 38%, which resulted from combined cotton yield increases and cowpea income. Soil organic carbon level raised by 8% after two seasons, indicating enhanced soil prosperity. Farmers valued the extra income from intercropping and expressed the willingness to carry on with system. The key constraints were the availability of cowpea at harvest times and access to market for cowpea produce.</w:t>
      </w:r>
    </w:p>
    <w:p w14:paraId="0D5AFF7F" w14:textId="77777777"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b/>
          <w:bCs/>
          <w:sz w:val="24"/>
          <w:szCs w:val="24"/>
          <w:lang w:val="en-IN"/>
        </w:rPr>
        <w:t>Case study 3: Targeted Weed Management in Sugarcane</w:t>
      </w:r>
    </w:p>
    <w:p w14:paraId="77085F22" w14:textId="11CF01A0" w:rsidR="00C14ADC" w:rsidRPr="00C14ADC" w:rsidRDefault="00C14ADC" w:rsidP="00C14ADC">
      <w:pPr>
        <w:jc w:val="both"/>
        <w:rPr>
          <w:rFonts w:ascii="Times New Roman" w:hAnsi="Times New Roman" w:cs="Times New Roman"/>
          <w:sz w:val="24"/>
          <w:szCs w:val="24"/>
          <w:lang w:val="en-IN"/>
        </w:rPr>
      </w:pPr>
      <w:r w:rsidRPr="00C14ADC">
        <w:rPr>
          <w:rFonts w:ascii="Times New Roman" w:hAnsi="Times New Roman" w:cs="Times New Roman"/>
          <w:sz w:val="24"/>
          <w:szCs w:val="24"/>
          <w:lang w:val="en-IN"/>
        </w:rPr>
        <w:t xml:space="preserve">A technology demonstration in Coimbatore district of Tamil Nadu, India on precision weed management in sugarcane under UAV-based weed mapping and variable rate herbicide application was conducted. The system included: (1) drone surveys at 30 days after planting with UAV to map weed-infested areas in the field, (2) determination of weeds into bins such as low, medium and high density categories according to their threat on crop concerned, (3) creation of prescription maps for VRA; (4) GPS sprayer equipment taking decision based on identification information for application using atrazine at three application rates in high-density zones viz., low-medium density zone –0.5 kg ha⁻¹ ⁻¹, 1.0 kg ha⁻¹, and 1.5 kg </w:t>
      </w:r>
      <w:proofErr w:type="spellStart"/>
      <w:r w:rsidRPr="00C14ADC">
        <w:rPr>
          <w:rFonts w:ascii="Times New Roman" w:hAnsi="Times New Roman" w:cs="Times New Roman"/>
          <w:sz w:val="24"/>
          <w:szCs w:val="24"/>
          <w:lang w:val="en-IN"/>
        </w:rPr>
        <w:t>ha⁻fweed</w:t>
      </w:r>
      <w:proofErr w:type="spellEnd"/>
      <w:r w:rsidRPr="00C14ADC">
        <w:rPr>
          <w:rFonts w:ascii="Times New Roman" w:hAnsi="Times New Roman" w:cs="Times New Roman"/>
          <w:sz w:val="24"/>
          <w:szCs w:val="24"/>
          <w:lang w:val="en-IN"/>
        </w:rPr>
        <w:t xml:space="preserve"> </w:t>
      </w:r>
      <w:proofErr w:type="spellStart"/>
      <w:r w:rsidRPr="00C14ADC">
        <w:rPr>
          <w:rFonts w:ascii="Times New Roman" w:hAnsi="Times New Roman" w:cs="Times New Roman"/>
          <w:sz w:val="24"/>
          <w:szCs w:val="24"/>
          <w:lang w:val="en-IN"/>
        </w:rPr>
        <w:t>Haera</w:t>
      </w:r>
      <w:proofErr w:type="spellEnd"/>
      <w:r w:rsidRPr="00C14ADC">
        <w:rPr>
          <w:rFonts w:ascii="Times New Roman" w:hAnsi="Times New Roman" w:cs="Times New Roman"/>
          <w:sz w:val="24"/>
          <w:szCs w:val="24"/>
          <w:lang w:val="en-IN"/>
        </w:rPr>
        <w:t xml:space="preserve"> et al. -1 and persistent weed patch removal in particularly affected regions of fields by spot hand weeding </w:t>
      </w:r>
      <w:hyperlink r:id="rId69" w:history="1">
        <w:r w:rsidRPr="00C14ADC">
          <w:rPr>
            <w:rStyle w:val="Hyperlink"/>
            <w:rFonts w:ascii="Times New Roman" w:hAnsi="Times New Roman" w:cs="Times New Roman"/>
            <w:sz w:val="24"/>
            <w:szCs w:val="24"/>
            <w:u w:val="none"/>
            <w:lang w:val="en-IN"/>
          </w:rPr>
          <w:t>(</w:t>
        </w:r>
        <w:proofErr w:type="spellStart"/>
        <w:r w:rsidRPr="00C14ADC">
          <w:rPr>
            <w:rStyle w:val="Hyperlink"/>
            <w:rFonts w:ascii="Times New Roman" w:hAnsi="Times New Roman" w:cs="Times New Roman"/>
            <w:sz w:val="24"/>
            <w:szCs w:val="24"/>
            <w:u w:val="none"/>
            <w:lang w:val="en-IN"/>
          </w:rPr>
          <w:t>Nthebere</w:t>
        </w:r>
        <w:proofErr w:type="spellEnd"/>
        <w:r w:rsidRPr="00C14ADC">
          <w:rPr>
            <w:rStyle w:val="Hyperlink"/>
            <w:rFonts w:ascii="Times New Roman" w:hAnsi="Times New Roman" w:cs="Times New Roman"/>
            <w:sz w:val="24"/>
            <w:szCs w:val="24"/>
            <w:u w:val="none"/>
            <w:lang w:val="en-IN"/>
          </w:rPr>
          <w:t xml:space="preserve">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2024; Ram </w:t>
        </w:r>
        <w:r>
          <w:rPr>
            <w:rStyle w:val="Hyperlink"/>
            <w:rFonts w:ascii="Times New Roman" w:hAnsi="Times New Roman" w:cs="Times New Roman"/>
            <w:sz w:val="24"/>
            <w:szCs w:val="24"/>
            <w:u w:val="none"/>
            <w:lang w:val="en-IN"/>
          </w:rPr>
          <w:t>et al.,</w:t>
        </w:r>
        <w:r w:rsidRPr="00C14ADC">
          <w:rPr>
            <w:rStyle w:val="Hyperlink"/>
            <w:rFonts w:ascii="Times New Roman" w:hAnsi="Times New Roman" w:cs="Times New Roman"/>
            <w:sz w:val="24"/>
            <w:szCs w:val="24"/>
            <w:u w:val="none"/>
            <w:lang w:val="en-IN"/>
          </w:rPr>
          <w:t xml:space="preserve"> 2017)</w:t>
        </w:r>
      </w:hyperlink>
      <w:r w:rsidRPr="00C14ADC">
        <w:rPr>
          <w:rFonts w:ascii="Times New Roman" w:hAnsi="Times New Roman" w:cs="Times New Roman"/>
          <w:sz w:val="24"/>
          <w:szCs w:val="24"/>
          <w:lang w:val="en-IN"/>
        </w:rPr>
        <w:t>.</w:t>
      </w:r>
    </w:p>
    <w:p w14:paraId="0678FA93" w14:textId="2AF295ED" w:rsidR="00C14ADC" w:rsidRPr="00C14ADC" w:rsidRDefault="00C14ADC" w:rsidP="00E46EAC">
      <w:pPr>
        <w:jc w:val="both"/>
        <w:rPr>
          <w:rFonts w:ascii="Times New Roman" w:hAnsi="Times New Roman" w:cs="Times New Roman"/>
          <w:sz w:val="24"/>
          <w:szCs w:val="24"/>
        </w:rPr>
      </w:pPr>
      <w:r w:rsidRPr="00C14ADC">
        <w:rPr>
          <w:rFonts w:ascii="Times New Roman" w:hAnsi="Times New Roman" w:cs="Times New Roman"/>
          <w:sz w:val="24"/>
          <w:szCs w:val="24"/>
          <w:lang w:val="en-IN"/>
        </w:rPr>
        <w:t xml:space="preserve">The precision system had 88-92% weed control, which was not significantly different from uniform application of the herbicide at 1.5 kg ha⁻¹. Mean total herbicide volume in lbs ai/acre was reduced by 42%, and cost was saved by 38%. The yield of sugarcane was similar to the traditional method. Less herbicide runoff and lower residues in the soil were also environmentally </w:t>
      </w:r>
      <w:proofErr w:type="spellStart"/>
      <w:r w:rsidRPr="00C14ADC">
        <w:rPr>
          <w:rFonts w:ascii="Times New Roman" w:hAnsi="Times New Roman" w:cs="Times New Roman"/>
          <w:sz w:val="24"/>
          <w:szCs w:val="24"/>
          <w:lang w:val="en-IN"/>
        </w:rPr>
        <w:t>favorable</w:t>
      </w:r>
      <w:proofErr w:type="spellEnd"/>
      <w:r w:rsidRPr="00C14ADC">
        <w:rPr>
          <w:rFonts w:ascii="Times New Roman" w:hAnsi="Times New Roman" w:cs="Times New Roman"/>
          <w:sz w:val="24"/>
          <w:szCs w:val="24"/>
          <w:lang w:val="en-IN"/>
        </w:rPr>
        <w:t>. Amortizing the drone and variable rate applicator cost of ₹3.2 lakhs on multiple cycles/farmers over equipment life. Technology was made available on custom hiring model at ` 1,500 ha⁻¹ to small holders. The development project proofed the viability of precision agriculture for sugarcane recommend of up scaling based on service provider models and cooperatives.</w:t>
      </w:r>
    </w:p>
    <w:p w14:paraId="2AE3F91C"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b/>
          <w:bCs/>
          <w:sz w:val="24"/>
          <w:szCs w:val="24"/>
        </w:rPr>
        <w:t>Table 1: Major Weed Species in Indian Agricultural Systems and Associated Crop Losses</w:t>
      </w:r>
    </w:p>
    <w:tbl>
      <w:tblPr>
        <w:tblStyle w:val="TableGrid"/>
        <w:tblW w:w="0" w:type="auto"/>
        <w:tblLook w:val="04A0" w:firstRow="1" w:lastRow="0" w:firstColumn="1" w:lastColumn="0" w:noHBand="0" w:noVBand="1"/>
      </w:tblPr>
      <w:tblGrid>
        <w:gridCol w:w="1744"/>
        <w:gridCol w:w="1639"/>
        <w:gridCol w:w="1129"/>
        <w:gridCol w:w="1350"/>
        <w:gridCol w:w="803"/>
        <w:gridCol w:w="1546"/>
        <w:gridCol w:w="1365"/>
      </w:tblGrid>
      <w:tr w:rsidR="00A9138F" w:rsidRPr="00C14ADC" w14:paraId="5421A492" w14:textId="77777777" w:rsidTr="00D26A2A">
        <w:tc>
          <w:tcPr>
            <w:tcW w:w="0" w:type="auto"/>
            <w:hideMark/>
          </w:tcPr>
          <w:p w14:paraId="06D8727B"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Weed Species</w:t>
            </w:r>
          </w:p>
        </w:tc>
        <w:tc>
          <w:tcPr>
            <w:tcW w:w="0" w:type="auto"/>
            <w:hideMark/>
          </w:tcPr>
          <w:p w14:paraId="38AC7ADA"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 xml:space="preserve">Common </w:t>
            </w:r>
            <w:r w:rsidRPr="00C14ADC">
              <w:rPr>
                <w:rFonts w:ascii="Times New Roman" w:hAnsi="Times New Roman" w:cs="Times New Roman"/>
                <w:b/>
                <w:bCs/>
                <w:sz w:val="24"/>
                <w:szCs w:val="24"/>
              </w:rPr>
              <w:lastRenderedPageBreak/>
              <w:t>Name</w:t>
            </w:r>
          </w:p>
        </w:tc>
        <w:tc>
          <w:tcPr>
            <w:tcW w:w="0" w:type="auto"/>
            <w:hideMark/>
          </w:tcPr>
          <w:p w14:paraId="4BF1D071"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lastRenderedPageBreak/>
              <w:t xml:space="preserve">Life </w:t>
            </w:r>
            <w:r w:rsidRPr="00C14ADC">
              <w:rPr>
                <w:rFonts w:ascii="Times New Roman" w:hAnsi="Times New Roman" w:cs="Times New Roman"/>
                <w:b/>
                <w:bCs/>
                <w:sz w:val="24"/>
                <w:szCs w:val="24"/>
              </w:rPr>
              <w:lastRenderedPageBreak/>
              <w:t>Cycle</w:t>
            </w:r>
          </w:p>
        </w:tc>
        <w:tc>
          <w:tcPr>
            <w:tcW w:w="0" w:type="auto"/>
            <w:hideMark/>
          </w:tcPr>
          <w:p w14:paraId="16D65153"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lastRenderedPageBreak/>
              <w:t xml:space="preserve">Major </w:t>
            </w:r>
            <w:r w:rsidRPr="00C14ADC">
              <w:rPr>
                <w:rFonts w:ascii="Times New Roman" w:hAnsi="Times New Roman" w:cs="Times New Roman"/>
                <w:b/>
                <w:bCs/>
                <w:sz w:val="24"/>
                <w:szCs w:val="24"/>
              </w:rPr>
              <w:lastRenderedPageBreak/>
              <w:t>Crops Affected</w:t>
            </w:r>
          </w:p>
        </w:tc>
        <w:tc>
          <w:tcPr>
            <w:tcW w:w="0" w:type="auto"/>
            <w:hideMark/>
          </w:tcPr>
          <w:p w14:paraId="36FAA190"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lastRenderedPageBreak/>
              <w:t xml:space="preserve">Yield </w:t>
            </w:r>
            <w:r w:rsidRPr="00C14ADC">
              <w:rPr>
                <w:rFonts w:ascii="Times New Roman" w:hAnsi="Times New Roman" w:cs="Times New Roman"/>
                <w:b/>
                <w:bCs/>
                <w:sz w:val="24"/>
                <w:szCs w:val="24"/>
              </w:rPr>
              <w:lastRenderedPageBreak/>
              <w:t>Loss (%)</w:t>
            </w:r>
          </w:p>
        </w:tc>
        <w:tc>
          <w:tcPr>
            <w:tcW w:w="0" w:type="auto"/>
            <w:hideMark/>
          </w:tcPr>
          <w:p w14:paraId="4814E4EF"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lastRenderedPageBreak/>
              <w:t>Distribution</w:t>
            </w:r>
          </w:p>
        </w:tc>
        <w:tc>
          <w:tcPr>
            <w:tcW w:w="0" w:type="auto"/>
            <w:hideMark/>
          </w:tcPr>
          <w:p w14:paraId="649F7392"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 xml:space="preserve">Control </w:t>
            </w:r>
            <w:r w:rsidRPr="00C14ADC">
              <w:rPr>
                <w:rFonts w:ascii="Times New Roman" w:hAnsi="Times New Roman" w:cs="Times New Roman"/>
                <w:b/>
                <w:bCs/>
                <w:sz w:val="24"/>
                <w:szCs w:val="24"/>
              </w:rPr>
              <w:lastRenderedPageBreak/>
              <w:t>Difficulty</w:t>
            </w:r>
          </w:p>
        </w:tc>
      </w:tr>
      <w:tr w:rsidR="00A9138F" w:rsidRPr="00C14ADC" w14:paraId="12EFE767" w14:textId="77777777" w:rsidTr="00D26A2A">
        <w:tc>
          <w:tcPr>
            <w:tcW w:w="0" w:type="auto"/>
            <w:hideMark/>
          </w:tcPr>
          <w:p w14:paraId="29B34A89" w14:textId="77777777" w:rsidR="00A9138F" w:rsidRPr="00C14ADC" w:rsidRDefault="00A9138F"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lastRenderedPageBreak/>
              <w:t>Echinochloa</w:t>
            </w:r>
            <w:proofErr w:type="spellEnd"/>
            <w:r w:rsidRPr="00C14ADC">
              <w:rPr>
                <w:rFonts w:ascii="Times New Roman" w:hAnsi="Times New Roman" w:cs="Times New Roman"/>
                <w:i/>
                <w:iCs/>
                <w:sz w:val="24"/>
                <w:szCs w:val="24"/>
              </w:rPr>
              <w:t xml:space="preserve"> crus-</w:t>
            </w:r>
            <w:proofErr w:type="spellStart"/>
            <w:r w:rsidRPr="00C14ADC">
              <w:rPr>
                <w:rFonts w:ascii="Times New Roman" w:hAnsi="Times New Roman" w:cs="Times New Roman"/>
                <w:i/>
                <w:iCs/>
                <w:sz w:val="24"/>
                <w:szCs w:val="24"/>
              </w:rPr>
              <w:t>galli</w:t>
            </w:r>
            <w:proofErr w:type="spellEnd"/>
          </w:p>
        </w:tc>
        <w:tc>
          <w:tcPr>
            <w:tcW w:w="0" w:type="auto"/>
            <w:hideMark/>
          </w:tcPr>
          <w:p w14:paraId="5E3F26E9" w14:textId="77777777" w:rsidR="00A9138F" w:rsidRPr="00C14ADC" w:rsidRDefault="00A9138F" w:rsidP="00A9138F">
            <w:pPr>
              <w:jc w:val="both"/>
              <w:rPr>
                <w:rFonts w:ascii="Times New Roman" w:hAnsi="Times New Roman" w:cs="Times New Roman"/>
                <w:sz w:val="24"/>
                <w:szCs w:val="24"/>
              </w:rPr>
            </w:pPr>
            <w:proofErr w:type="spellStart"/>
            <w:r w:rsidRPr="00C14ADC">
              <w:rPr>
                <w:rFonts w:ascii="Times New Roman" w:hAnsi="Times New Roman" w:cs="Times New Roman"/>
                <w:sz w:val="24"/>
                <w:szCs w:val="24"/>
              </w:rPr>
              <w:t>Barnyardgrass</w:t>
            </w:r>
            <w:proofErr w:type="spellEnd"/>
          </w:p>
        </w:tc>
        <w:tc>
          <w:tcPr>
            <w:tcW w:w="0" w:type="auto"/>
            <w:hideMark/>
          </w:tcPr>
          <w:p w14:paraId="37C49AE0"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Annual</w:t>
            </w:r>
          </w:p>
        </w:tc>
        <w:tc>
          <w:tcPr>
            <w:tcW w:w="0" w:type="auto"/>
            <w:hideMark/>
          </w:tcPr>
          <w:p w14:paraId="0C76623D"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Rice, maize, vegetables</w:t>
            </w:r>
          </w:p>
        </w:tc>
        <w:tc>
          <w:tcPr>
            <w:tcW w:w="0" w:type="auto"/>
            <w:hideMark/>
          </w:tcPr>
          <w:p w14:paraId="34A36FFD"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25-40</w:t>
            </w:r>
          </w:p>
        </w:tc>
        <w:tc>
          <w:tcPr>
            <w:tcW w:w="0" w:type="auto"/>
            <w:hideMark/>
          </w:tcPr>
          <w:p w14:paraId="7D0C0EBA"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Widespread</w:t>
            </w:r>
          </w:p>
        </w:tc>
        <w:tc>
          <w:tcPr>
            <w:tcW w:w="0" w:type="auto"/>
            <w:hideMark/>
          </w:tcPr>
          <w:p w14:paraId="529E034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Moderate to high</w:t>
            </w:r>
          </w:p>
        </w:tc>
      </w:tr>
      <w:tr w:rsidR="00A9138F" w:rsidRPr="00C14ADC" w14:paraId="1B63E1EF" w14:textId="77777777" w:rsidTr="00D26A2A">
        <w:tc>
          <w:tcPr>
            <w:tcW w:w="0" w:type="auto"/>
            <w:hideMark/>
          </w:tcPr>
          <w:p w14:paraId="188D0787"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i/>
                <w:iCs/>
                <w:sz w:val="24"/>
                <w:szCs w:val="24"/>
              </w:rPr>
              <w:t>Phalaris minor</w:t>
            </w:r>
          </w:p>
        </w:tc>
        <w:tc>
          <w:tcPr>
            <w:tcW w:w="0" w:type="auto"/>
            <w:hideMark/>
          </w:tcPr>
          <w:p w14:paraId="756686DA"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Little seed canary grass</w:t>
            </w:r>
          </w:p>
        </w:tc>
        <w:tc>
          <w:tcPr>
            <w:tcW w:w="0" w:type="auto"/>
            <w:hideMark/>
          </w:tcPr>
          <w:p w14:paraId="79505DF7"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Annual</w:t>
            </w:r>
          </w:p>
        </w:tc>
        <w:tc>
          <w:tcPr>
            <w:tcW w:w="0" w:type="auto"/>
            <w:hideMark/>
          </w:tcPr>
          <w:p w14:paraId="1B31C7D7"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Wheat, barley</w:t>
            </w:r>
          </w:p>
        </w:tc>
        <w:tc>
          <w:tcPr>
            <w:tcW w:w="0" w:type="auto"/>
            <w:hideMark/>
          </w:tcPr>
          <w:p w14:paraId="5FCC475D"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30-50</w:t>
            </w:r>
          </w:p>
        </w:tc>
        <w:tc>
          <w:tcPr>
            <w:tcW w:w="0" w:type="auto"/>
            <w:hideMark/>
          </w:tcPr>
          <w:p w14:paraId="3ADAA6D5"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Northwestern India</w:t>
            </w:r>
          </w:p>
        </w:tc>
        <w:tc>
          <w:tcPr>
            <w:tcW w:w="0" w:type="auto"/>
            <w:hideMark/>
          </w:tcPr>
          <w:p w14:paraId="713F105E"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Very high (resistance)</w:t>
            </w:r>
          </w:p>
        </w:tc>
      </w:tr>
      <w:tr w:rsidR="00A9138F" w:rsidRPr="00C14ADC" w14:paraId="501B9CF4" w14:textId="77777777" w:rsidTr="00D26A2A">
        <w:tc>
          <w:tcPr>
            <w:tcW w:w="0" w:type="auto"/>
            <w:hideMark/>
          </w:tcPr>
          <w:p w14:paraId="61DF43F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i/>
                <w:iCs/>
                <w:sz w:val="24"/>
                <w:szCs w:val="24"/>
              </w:rPr>
              <w:t>Cyperus rotundus</w:t>
            </w:r>
          </w:p>
        </w:tc>
        <w:tc>
          <w:tcPr>
            <w:tcW w:w="0" w:type="auto"/>
            <w:hideMark/>
          </w:tcPr>
          <w:p w14:paraId="4D4073FD"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Purple nutsedge</w:t>
            </w:r>
          </w:p>
        </w:tc>
        <w:tc>
          <w:tcPr>
            <w:tcW w:w="0" w:type="auto"/>
            <w:hideMark/>
          </w:tcPr>
          <w:p w14:paraId="3CAE8F65"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Perennial</w:t>
            </w:r>
          </w:p>
        </w:tc>
        <w:tc>
          <w:tcPr>
            <w:tcW w:w="0" w:type="auto"/>
            <w:hideMark/>
          </w:tcPr>
          <w:p w14:paraId="0FBFF168"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Cotton, sugarcane, vegetables</w:t>
            </w:r>
          </w:p>
        </w:tc>
        <w:tc>
          <w:tcPr>
            <w:tcW w:w="0" w:type="auto"/>
            <w:hideMark/>
          </w:tcPr>
          <w:p w14:paraId="519CE2D8"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20-60</w:t>
            </w:r>
          </w:p>
        </w:tc>
        <w:tc>
          <w:tcPr>
            <w:tcW w:w="0" w:type="auto"/>
            <w:hideMark/>
          </w:tcPr>
          <w:p w14:paraId="0AB75DED"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Nationwide</w:t>
            </w:r>
          </w:p>
        </w:tc>
        <w:tc>
          <w:tcPr>
            <w:tcW w:w="0" w:type="auto"/>
            <w:hideMark/>
          </w:tcPr>
          <w:p w14:paraId="379AFE5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Very high</w:t>
            </w:r>
          </w:p>
        </w:tc>
      </w:tr>
      <w:tr w:rsidR="00A9138F" w:rsidRPr="00C14ADC" w14:paraId="5F94C58F" w14:textId="77777777" w:rsidTr="00D26A2A">
        <w:tc>
          <w:tcPr>
            <w:tcW w:w="0" w:type="auto"/>
            <w:hideMark/>
          </w:tcPr>
          <w:p w14:paraId="4E611E9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i/>
                <w:iCs/>
                <w:sz w:val="24"/>
                <w:szCs w:val="24"/>
              </w:rPr>
              <w:t xml:space="preserve">Parthenium </w:t>
            </w:r>
            <w:proofErr w:type="spellStart"/>
            <w:r w:rsidRPr="00C14ADC">
              <w:rPr>
                <w:rFonts w:ascii="Times New Roman" w:hAnsi="Times New Roman" w:cs="Times New Roman"/>
                <w:i/>
                <w:iCs/>
                <w:sz w:val="24"/>
                <w:szCs w:val="24"/>
              </w:rPr>
              <w:t>hysterophorus</w:t>
            </w:r>
            <w:proofErr w:type="spellEnd"/>
          </w:p>
        </w:tc>
        <w:tc>
          <w:tcPr>
            <w:tcW w:w="0" w:type="auto"/>
            <w:hideMark/>
          </w:tcPr>
          <w:p w14:paraId="7EDEB06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Congress grass</w:t>
            </w:r>
          </w:p>
        </w:tc>
        <w:tc>
          <w:tcPr>
            <w:tcW w:w="0" w:type="auto"/>
            <w:hideMark/>
          </w:tcPr>
          <w:p w14:paraId="4021AEA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Annual</w:t>
            </w:r>
          </w:p>
        </w:tc>
        <w:tc>
          <w:tcPr>
            <w:tcW w:w="0" w:type="auto"/>
            <w:hideMark/>
          </w:tcPr>
          <w:p w14:paraId="673599F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All crops, wastelands</w:t>
            </w:r>
          </w:p>
        </w:tc>
        <w:tc>
          <w:tcPr>
            <w:tcW w:w="0" w:type="auto"/>
            <w:hideMark/>
          </w:tcPr>
          <w:p w14:paraId="0E60E1D7"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10-30</w:t>
            </w:r>
          </w:p>
        </w:tc>
        <w:tc>
          <w:tcPr>
            <w:tcW w:w="0" w:type="auto"/>
            <w:hideMark/>
          </w:tcPr>
          <w:p w14:paraId="35C4BCAA"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Semi-arid regions</w:t>
            </w:r>
          </w:p>
        </w:tc>
        <w:tc>
          <w:tcPr>
            <w:tcW w:w="0" w:type="auto"/>
            <w:hideMark/>
          </w:tcPr>
          <w:p w14:paraId="57868B2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High (invasive)</w:t>
            </w:r>
          </w:p>
        </w:tc>
      </w:tr>
      <w:tr w:rsidR="00A9138F" w:rsidRPr="00C14ADC" w14:paraId="48CCBB55" w14:textId="77777777" w:rsidTr="00D26A2A">
        <w:tc>
          <w:tcPr>
            <w:tcW w:w="0" w:type="auto"/>
            <w:hideMark/>
          </w:tcPr>
          <w:p w14:paraId="696BE4D9" w14:textId="77777777" w:rsidR="00A9138F" w:rsidRPr="00C14ADC" w:rsidRDefault="00A9138F"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Cynodon</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dactylon</w:t>
            </w:r>
            <w:proofErr w:type="spellEnd"/>
          </w:p>
        </w:tc>
        <w:tc>
          <w:tcPr>
            <w:tcW w:w="0" w:type="auto"/>
            <w:hideMark/>
          </w:tcPr>
          <w:p w14:paraId="6B375A3B"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Bermuda grass</w:t>
            </w:r>
          </w:p>
        </w:tc>
        <w:tc>
          <w:tcPr>
            <w:tcW w:w="0" w:type="auto"/>
            <w:hideMark/>
          </w:tcPr>
          <w:p w14:paraId="458D7DD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Perennial</w:t>
            </w:r>
          </w:p>
        </w:tc>
        <w:tc>
          <w:tcPr>
            <w:tcW w:w="0" w:type="auto"/>
            <w:hideMark/>
          </w:tcPr>
          <w:p w14:paraId="6022B857"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Sugarcane, orchards</w:t>
            </w:r>
          </w:p>
        </w:tc>
        <w:tc>
          <w:tcPr>
            <w:tcW w:w="0" w:type="auto"/>
            <w:hideMark/>
          </w:tcPr>
          <w:p w14:paraId="2F06C3C3"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15-45</w:t>
            </w:r>
          </w:p>
        </w:tc>
        <w:tc>
          <w:tcPr>
            <w:tcW w:w="0" w:type="auto"/>
            <w:hideMark/>
          </w:tcPr>
          <w:p w14:paraId="3190E7BB"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Nationwide</w:t>
            </w:r>
          </w:p>
        </w:tc>
        <w:tc>
          <w:tcPr>
            <w:tcW w:w="0" w:type="auto"/>
            <w:hideMark/>
          </w:tcPr>
          <w:p w14:paraId="1F16CD3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High</w:t>
            </w:r>
          </w:p>
        </w:tc>
      </w:tr>
      <w:tr w:rsidR="00A9138F" w:rsidRPr="00C14ADC" w14:paraId="2D6285F4" w14:textId="77777777" w:rsidTr="00D26A2A">
        <w:tc>
          <w:tcPr>
            <w:tcW w:w="0" w:type="auto"/>
            <w:hideMark/>
          </w:tcPr>
          <w:p w14:paraId="713B96B9" w14:textId="77777777" w:rsidR="00A9138F" w:rsidRPr="00C14ADC" w:rsidRDefault="00A9138F"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Trianthema</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portulacastrum</w:t>
            </w:r>
            <w:proofErr w:type="spellEnd"/>
          </w:p>
        </w:tc>
        <w:tc>
          <w:tcPr>
            <w:tcW w:w="0" w:type="auto"/>
            <w:hideMark/>
          </w:tcPr>
          <w:p w14:paraId="1612382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Horse purslane</w:t>
            </w:r>
          </w:p>
        </w:tc>
        <w:tc>
          <w:tcPr>
            <w:tcW w:w="0" w:type="auto"/>
            <w:hideMark/>
          </w:tcPr>
          <w:p w14:paraId="5401479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Annual</w:t>
            </w:r>
          </w:p>
        </w:tc>
        <w:tc>
          <w:tcPr>
            <w:tcW w:w="0" w:type="auto"/>
            <w:hideMark/>
          </w:tcPr>
          <w:p w14:paraId="50249618"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Cotton, groundnut</w:t>
            </w:r>
          </w:p>
        </w:tc>
        <w:tc>
          <w:tcPr>
            <w:tcW w:w="0" w:type="auto"/>
            <w:hideMark/>
          </w:tcPr>
          <w:p w14:paraId="269EE49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20-35</w:t>
            </w:r>
          </w:p>
        </w:tc>
        <w:tc>
          <w:tcPr>
            <w:tcW w:w="0" w:type="auto"/>
            <w:hideMark/>
          </w:tcPr>
          <w:p w14:paraId="38B38450"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Arid and semi-arid</w:t>
            </w:r>
          </w:p>
        </w:tc>
        <w:tc>
          <w:tcPr>
            <w:tcW w:w="0" w:type="auto"/>
            <w:hideMark/>
          </w:tcPr>
          <w:p w14:paraId="59E7D1A5"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Moderate</w:t>
            </w:r>
          </w:p>
        </w:tc>
      </w:tr>
      <w:tr w:rsidR="00A9138F" w:rsidRPr="00C14ADC" w14:paraId="24387242" w14:textId="77777777" w:rsidTr="00D26A2A">
        <w:tc>
          <w:tcPr>
            <w:tcW w:w="0" w:type="auto"/>
            <w:hideMark/>
          </w:tcPr>
          <w:p w14:paraId="37B9A168"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i/>
                <w:iCs/>
                <w:sz w:val="24"/>
                <w:szCs w:val="24"/>
              </w:rPr>
              <w:t xml:space="preserve">Ageratum </w:t>
            </w:r>
            <w:proofErr w:type="spellStart"/>
            <w:r w:rsidRPr="00C14ADC">
              <w:rPr>
                <w:rFonts w:ascii="Times New Roman" w:hAnsi="Times New Roman" w:cs="Times New Roman"/>
                <w:i/>
                <w:iCs/>
                <w:sz w:val="24"/>
                <w:szCs w:val="24"/>
              </w:rPr>
              <w:t>conyzoides</w:t>
            </w:r>
            <w:proofErr w:type="spellEnd"/>
          </w:p>
        </w:tc>
        <w:tc>
          <w:tcPr>
            <w:tcW w:w="0" w:type="auto"/>
            <w:hideMark/>
          </w:tcPr>
          <w:p w14:paraId="6771DC5C"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Billy goat weed</w:t>
            </w:r>
          </w:p>
        </w:tc>
        <w:tc>
          <w:tcPr>
            <w:tcW w:w="0" w:type="auto"/>
            <w:hideMark/>
          </w:tcPr>
          <w:p w14:paraId="161F9D80"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Annual</w:t>
            </w:r>
          </w:p>
        </w:tc>
        <w:tc>
          <w:tcPr>
            <w:tcW w:w="0" w:type="auto"/>
            <w:hideMark/>
          </w:tcPr>
          <w:p w14:paraId="55E9F670"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Rice, vegetables</w:t>
            </w:r>
          </w:p>
        </w:tc>
        <w:tc>
          <w:tcPr>
            <w:tcW w:w="0" w:type="auto"/>
            <w:hideMark/>
          </w:tcPr>
          <w:p w14:paraId="0BA016B5"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15-30</w:t>
            </w:r>
          </w:p>
        </w:tc>
        <w:tc>
          <w:tcPr>
            <w:tcW w:w="0" w:type="auto"/>
            <w:hideMark/>
          </w:tcPr>
          <w:p w14:paraId="1793E670"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High rainfall areas</w:t>
            </w:r>
          </w:p>
        </w:tc>
        <w:tc>
          <w:tcPr>
            <w:tcW w:w="0" w:type="auto"/>
            <w:hideMark/>
          </w:tcPr>
          <w:p w14:paraId="1FFC118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Moderate</w:t>
            </w:r>
          </w:p>
        </w:tc>
      </w:tr>
      <w:tr w:rsidR="00A9138F" w:rsidRPr="00C14ADC" w14:paraId="1F97A959" w14:textId="77777777" w:rsidTr="00D26A2A">
        <w:tc>
          <w:tcPr>
            <w:tcW w:w="0" w:type="auto"/>
            <w:hideMark/>
          </w:tcPr>
          <w:p w14:paraId="24841323" w14:textId="77777777" w:rsidR="00A9138F" w:rsidRPr="00C14ADC" w:rsidRDefault="00A9138F"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Avena</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fatua</w:t>
            </w:r>
            <w:proofErr w:type="spellEnd"/>
          </w:p>
        </w:tc>
        <w:tc>
          <w:tcPr>
            <w:tcW w:w="0" w:type="auto"/>
            <w:hideMark/>
          </w:tcPr>
          <w:p w14:paraId="79DEF24A"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Wild oat</w:t>
            </w:r>
          </w:p>
        </w:tc>
        <w:tc>
          <w:tcPr>
            <w:tcW w:w="0" w:type="auto"/>
            <w:hideMark/>
          </w:tcPr>
          <w:p w14:paraId="7901F325"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Annual</w:t>
            </w:r>
          </w:p>
        </w:tc>
        <w:tc>
          <w:tcPr>
            <w:tcW w:w="0" w:type="auto"/>
            <w:hideMark/>
          </w:tcPr>
          <w:p w14:paraId="5AD9D2CB"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Wheat, oat</w:t>
            </w:r>
          </w:p>
        </w:tc>
        <w:tc>
          <w:tcPr>
            <w:tcW w:w="0" w:type="auto"/>
            <w:hideMark/>
          </w:tcPr>
          <w:p w14:paraId="7178956D"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25-45</w:t>
            </w:r>
          </w:p>
        </w:tc>
        <w:tc>
          <w:tcPr>
            <w:tcW w:w="0" w:type="auto"/>
            <w:hideMark/>
          </w:tcPr>
          <w:p w14:paraId="3A09751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Northern plains</w:t>
            </w:r>
          </w:p>
        </w:tc>
        <w:tc>
          <w:tcPr>
            <w:tcW w:w="0" w:type="auto"/>
            <w:hideMark/>
          </w:tcPr>
          <w:p w14:paraId="17DD4B1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Moderate to high</w:t>
            </w:r>
          </w:p>
        </w:tc>
      </w:tr>
    </w:tbl>
    <w:p w14:paraId="184880F1" w14:textId="77777777" w:rsidR="00E425B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b/>
          <w:bCs/>
          <w:sz w:val="24"/>
          <w:szCs w:val="24"/>
        </w:rPr>
        <w:t>Table 2: Comparison of Weed Management Methods Efficiency and Economic Parameters</w:t>
      </w:r>
    </w:p>
    <w:tbl>
      <w:tblPr>
        <w:tblStyle w:val="TableGrid"/>
        <w:tblW w:w="0" w:type="auto"/>
        <w:tblLook w:val="04A0" w:firstRow="1" w:lastRow="0" w:firstColumn="1" w:lastColumn="0" w:noHBand="0" w:noVBand="1"/>
      </w:tblPr>
      <w:tblGrid>
        <w:gridCol w:w="1773"/>
        <w:gridCol w:w="1440"/>
        <w:gridCol w:w="1022"/>
        <w:gridCol w:w="1792"/>
        <w:gridCol w:w="1843"/>
        <w:gridCol w:w="1706"/>
      </w:tblGrid>
      <w:tr w:rsidR="00D26A2A" w:rsidRPr="00C14ADC" w14:paraId="35649CC7" w14:textId="77777777" w:rsidTr="00D26A2A">
        <w:tc>
          <w:tcPr>
            <w:tcW w:w="0" w:type="auto"/>
            <w:hideMark/>
          </w:tcPr>
          <w:p w14:paraId="30876D93"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Management Method</w:t>
            </w:r>
          </w:p>
        </w:tc>
        <w:tc>
          <w:tcPr>
            <w:tcW w:w="0" w:type="auto"/>
            <w:hideMark/>
          </w:tcPr>
          <w:p w14:paraId="568379F1"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Weed Control Efficiency (%)</w:t>
            </w:r>
          </w:p>
        </w:tc>
        <w:tc>
          <w:tcPr>
            <w:tcW w:w="0" w:type="auto"/>
            <w:hideMark/>
          </w:tcPr>
          <w:p w14:paraId="0CE9EEB7"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Cost (₹ ha⁻¹)</w:t>
            </w:r>
          </w:p>
        </w:tc>
        <w:tc>
          <w:tcPr>
            <w:tcW w:w="0" w:type="auto"/>
            <w:hideMark/>
          </w:tcPr>
          <w:p w14:paraId="0577A5FF"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Labor Requirement (person-hours)</w:t>
            </w:r>
          </w:p>
        </w:tc>
        <w:tc>
          <w:tcPr>
            <w:tcW w:w="0" w:type="auto"/>
            <w:hideMark/>
          </w:tcPr>
          <w:p w14:paraId="5A27CE00"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Environmental Impact</w:t>
            </w:r>
          </w:p>
        </w:tc>
        <w:tc>
          <w:tcPr>
            <w:tcW w:w="0" w:type="auto"/>
            <w:hideMark/>
          </w:tcPr>
          <w:p w14:paraId="4416AFD7"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Sustainability Rating</w:t>
            </w:r>
          </w:p>
        </w:tc>
      </w:tr>
      <w:tr w:rsidR="00D26A2A" w:rsidRPr="00C14ADC" w14:paraId="0F6BC2A4" w14:textId="77777777" w:rsidTr="00D26A2A">
        <w:tc>
          <w:tcPr>
            <w:tcW w:w="0" w:type="auto"/>
            <w:hideMark/>
          </w:tcPr>
          <w:p w14:paraId="6FDF57A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Manual weeding (two times)</w:t>
            </w:r>
          </w:p>
        </w:tc>
        <w:tc>
          <w:tcPr>
            <w:tcW w:w="0" w:type="auto"/>
            <w:hideMark/>
          </w:tcPr>
          <w:p w14:paraId="6633A2CC"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75-85</w:t>
            </w:r>
          </w:p>
        </w:tc>
        <w:tc>
          <w:tcPr>
            <w:tcW w:w="0" w:type="auto"/>
            <w:hideMark/>
          </w:tcPr>
          <w:p w14:paraId="65F95E39"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10,000-14,000</w:t>
            </w:r>
          </w:p>
        </w:tc>
        <w:tc>
          <w:tcPr>
            <w:tcW w:w="0" w:type="auto"/>
            <w:hideMark/>
          </w:tcPr>
          <w:p w14:paraId="2AA0A30D"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200-250</w:t>
            </w:r>
          </w:p>
        </w:tc>
        <w:tc>
          <w:tcPr>
            <w:tcW w:w="0" w:type="auto"/>
            <w:hideMark/>
          </w:tcPr>
          <w:p w14:paraId="6F9BE43D"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Very low</w:t>
            </w:r>
          </w:p>
        </w:tc>
        <w:tc>
          <w:tcPr>
            <w:tcW w:w="0" w:type="auto"/>
            <w:hideMark/>
          </w:tcPr>
          <w:p w14:paraId="4A8FF30B"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High</w:t>
            </w:r>
          </w:p>
        </w:tc>
      </w:tr>
      <w:tr w:rsidR="00D26A2A" w:rsidRPr="00C14ADC" w14:paraId="25BB7316" w14:textId="77777777" w:rsidTr="00D26A2A">
        <w:tc>
          <w:tcPr>
            <w:tcW w:w="0" w:type="auto"/>
            <w:hideMark/>
          </w:tcPr>
          <w:p w14:paraId="3416D8A8"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Herbicide only (conventional)</w:t>
            </w:r>
          </w:p>
        </w:tc>
        <w:tc>
          <w:tcPr>
            <w:tcW w:w="0" w:type="auto"/>
            <w:hideMark/>
          </w:tcPr>
          <w:p w14:paraId="6B827F05"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70-80</w:t>
            </w:r>
          </w:p>
        </w:tc>
        <w:tc>
          <w:tcPr>
            <w:tcW w:w="0" w:type="auto"/>
            <w:hideMark/>
          </w:tcPr>
          <w:p w14:paraId="084FC26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2,500-4,000</w:t>
            </w:r>
          </w:p>
        </w:tc>
        <w:tc>
          <w:tcPr>
            <w:tcW w:w="0" w:type="auto"/>
            <w:hideMark/>
          </w:tcPr>
          <w:p w14:paraId="76E2A0B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5-10</w:t>
            </w:r>
          </w:p>
        </w:tc>
        <w:tc>
          <w:tcPr>
            <w:tcW w:w="0" w:type="auto"/>
            <w:hideMark/>
          </w:tcPr>
          <w:p w14:paraId="6F3D8E5C"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High</w:t>
            </w:r>
          </w:p>
        </w:tc>
        <w:tc>
          <w:tcPr>
            <w:tcW w:w="0" w:type="auto"/>
            <w:hideMark/>
          </w:tcPr>
          <w:p w14:paraId="278B4AA5"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Low</w:t>
            </w:r>
          </w:p>
        </w:tc>
      </w:tr>
      <w:tr w:rsidR="00D26A2A" w:rsidRPr="00C14ADC" w14:paraId="29753D95" w14:textId="77777777" w:rsidTr="00D26A2A">
        <w:tc>
          <w:tcPr>
            <w:tcW w:w="0" w:type="auto"/>
            <w:hideMark/>
          </w:tcPr>
          <w:p w14:paraId="233ACFFC"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Mechanical weeding</w:t>
            </w:r>
          </w:p>
        </w:tc>
        <w:tc>
          <w:tcPr>
            <w:tcW w:w="0" w:type="auto"/>
            <w:hideMark/>
          </w:tcPr>
          <w:p w14:paraId="2249CAD8"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65-75</w:t>
            </w:r>
          </w:p>
        </w:tc>
        <w:tc>
          <w:tcPr>
            <w:tcW w:w="0" w:type="auto"/>
            <w:hideMark/>
          </w:tcPr>
          <w:p w14:paraId="03F78136"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4,000-6,000</w:t>
            </w:r>
          </w:p>
        </w:tc>
        <w:tc>
          <w:tcPr>
            <w:tcW w:w="0" w:type="auto"/>
            <w:hideMark/>
          </w:tcPr>
          <w:p w14:paraId="4924A5B2"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15-25</w:t>
            </w:r>
          </w:p>
        </w:tc>
        <w:tc>
          <w:tcPr>
            <w:tcW w:w="0" w:type="auto"/>
            <w:hideMark/>
          </w:tcPr>
          <w:p w14:paraId="1DF57688"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Low</w:t>
            </w:r>
          </w:p>
        </w:tc>
        <w:tc>
          <w:tcPr>
            <w:tcW w:w="0" w:type="auto"/>
            <w:hideMark/>
          </w:tcPr>
          <w:p w14:paraId="6CD10337"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Moderate-High</w:t>
            </w:r>
          </w:p>
        </w:tc>
      </w:tr>
      <w:tr w:rsidR="00D26A2A" w:rsidRPr="00C14ADC" w14:paraId="380FE47C" w14:textId="77777777" w:rsidTr="00D26A2A">
        <w:tc>
          <w:tcPr>
            <w:tcW w:w="0" w:type="auto"/>
            <w:hideMark/>
          </w:tcPr>
          <w:p w14:paraId="11C8467D"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Integrated weed management</w:t>
            </w:r>
          </w:p>
        </w:tc>
        <w:tc>
          <w:tcPr>
            <w:tcW w:w="0" w:type="auto"/>
            <w:hideMark/>
          </w:tcPr>
          <w:p w14:paraId="4B44D638"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85-95</w:t>
            </w:r>
          </w:p>
        </w:tc>
        <w:tc>
          <w:tcPr>
            <w:tcW w:w="0" w:type="auto"/>
            <w:hideMark/>
          </w:tcPr>
          <w:p w14:paraId="2ADAEDA6"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6,000-9,000</w:t>
            </w:r>
          </w:p>
        </w:tc>
        <w:tc>
          <w:tcPr>
            <w:tcW w:w="0" w:type="auto"/>
            <w:hideMark/>
          </w:tcPr>
          <w:p w14:paraId="2BDBC1D6"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30-50</w:t>
            </w:r>
          </w:p>
        </w:tc>
        <w:tc>
          <w:tcPr>
            <w:tcW w:w="0" w:type="auto"/>
            <w:hideMark/>
          </w:tcPr>
          <w:p w14:paraId="28A801FD"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Low</w:t>
            </w:r>
          </w:p>
        </w:tc>
        <w:tc>
          <w:tcPr>
            <w:tcW w:w="0" w:type="auto"/>
            <w:hideMark/>
          </w:tcPr>
          <w:p w14:paraId="5061192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Very high</w:t>
            </w:r>
          </w:p>
        </w:tc>
      </w:tr>
      <w:tr w:rsidR="00D26A2A" w:rsidRPr="00C14ADC" w14:paraId="7B7453FF" w14:textId="77777777" w:rsidTr="00D26A2A">
        <w:tc>
          <w:tcPr>
            <w:tcW w:w="0" w:type="auto"/>
            <w:hideMark/>
          </w:tcPr>
          <w:p w14:paraId="54BD3CAA"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Precision herbicide application</w:t>
            </w:r>
          </w:p>
        </w:tc>
        <w:tc>
          <w:tcPr>
            <w:tcW w:w="0" w:type="auto"/>
            <w:hideMark/>
          </w:tcPr>
          <w:p w14:paraId="7ACD3AD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85-90</w:t>
            </w:r>
          </w:p>
        </w:tc>
        <w:tc>
          <w:tcPr>
            <w:tcW w:w="0" w:type="auto"/>
            <w:hideMark/>
          </w:tcPr>
          <w:p w14:paraId="2E58532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3,500-5,500</w:t>
            </w:r>
          </w:p>
        </w:tc>
        <w:tc>
          <w:tcPr>
            <w:tcW w:w="0" w:type="auto"/>
            <w:hideMark/>
          </w:tcPr>
          <w:p w14:paraId="0D7BE15B"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8-12</w:t>
            </w:r>
          </w:p>
        </w:tc>
        <w:tc>
          <w:tcPr>
            <w:tcW w:w="0" w:type="auto"/>
            <w:hideMark/>
          </w:tcPr>
          <w:p w14:paraId="64812B23"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Very low</w:t>
            </w:r>
          </w:p>
        </w:tc>
        <w:tc>
          <w:tcPr>
            <w:tcW w:w="0" w:type="auto"/>
            <w:hideMark/>
          </w:tcPr>
          <w:p w14:paraId="4A60B7B4"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High</w:t>
            </w:r>
          </w:p>
        </w:tc>
      </w:tr>
      <w:tr w:rsidR="00D26A2A" w:rsidRPr="00C14ADC" w14:paraId="4B3C133C" w14:textId="77777777" w:rsidTr="00D26A2A">
        <w:tc>
          <w:tcPr>
            <w:tcW w:w="0" w:type="auto"/>
            <w:hideMark/>
          </w:tcPr>
          <w:p w14:paraId="38C75526"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Biological control</w:t>
            </w:r>
          </w:p>
        </w:tc>
        <w:tc>
          <w:tcPr>
            <w:tcW w:w="0" w:type="auto"/>
            <w:hideMark/>
          </w:tcPr>
          <w:p w14:paraId="521A61DA"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50-70</w:t>
            </w:r>
          </w:p>
        </w:tc>
        <w:tc>
          <w:tcPr>
            <w:tcW w:w="0" w:type="auto"/>
            <w:hideMark/>
          </w:tcPr>
          <w:p w14:paraId="5928DA3C"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1,500-3,000</w:t>
            </w:r>
          </w:p>
        </w:tc>
        <w:tc>
          <w:tcPr>
            <w:tcW w:w="0" w:type="auto"/>
            <w:hideMark/>
          </w:tcPr>
          <w:p w14:paraId="0F491B2C"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10-15</w:t>
            </w:r>
          </w:p>
        </w:tc>
        <w:tc>
          <w:tcPr>
            <w:tcW w:w="0" w:type="auto"/>
            <w:hideMark/>
          </w:tcPr>
          <w:p w14:paraId="02A425A1"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Very low</w:t>
            </w:r>
          </w:p>
        </w:tc>
        <w:tc>
          <w:tcPr>
            <w:tcW w:w="0" w:type="auto"/>
            <w:hideMark/>
          </w:tcPr>
          <w:p w14:paraId="6E443F44"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Very high</w:t>
            </w:r>
          </w:p>
        </w:tc>
      </w:tr>
      <w:tr w:rsidR="00D26A2A" w:rsidRPr="00C14ADC" w14:paraId="1D6C82B5" w14:textId="77777777" w:rsidTr="00D26A2A">
        <w:tc>
          <w:tcPr>
            <w:tcW w:w="0" w:type="auto"/>
            <w:hideMark/>
          </w:tcPr>
          <w:p w14:paraId="5ABAB532"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Cover cropping systems</w:t>
            </w:r>
          </w:p>
        </w:tc>
        <w:tc>
          <w:tcPr>
            <w:tcW w:w="0" w:type="auto"/>
            <w:hideMark/>
          </w:tcPr>
          <w:p w14:paraId="47C6152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60-80</w:t>
            </w:r>
          </w:p>
        </w:tc>
        <w:tc>
          <w:tcPr>
            <w:tcW w:w="0" w:type="auto"/>
            <w:hideMark/>
          </w:tcPr>
          <w:p w14:paraId="152773A2"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3,000-5,000</w:t>
            </w:r>
          </w:p>
        </w:tc>
        <w:tc>
          <w:tcPr>
            <w:tcW w:w="0" w:type="auto"/>
            <w:hideMark/>
          </w:tcPr>
          <w:p w14:paraId="258BD33D"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20-30</w:t>
            </w:r>
          </w:p>
        </w:tc>
        <w:tc>
          <w:tcPr>
            <w:tcW w:w="0" w:type="auto"/>
            <w:hideMark/>
          </w:tcPr>
          <w:p w14:paraId="00338648"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Very low</w:t>
            </w:r>
          </w:p>
        </w:tc>
        <w:tc>
          <w:tcPr>
            <w:tcW w:w="0" w:type="auto"/>
            <w:hideMark/>
          </w:tcPr>
          <w:p w14:paraId="53B337B2"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Very high</w:t>
            </w:r>
          </w:p>
        </w:tc>
      </w:tr>
    </w:tbl>
    <w:p w14:paraId="66DF0FDA" w14:textId="77777777" w:rsidR="00E425B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b/>
          <w:bCs/>
          <w:sz w:val="24"/>
          <w:szCs w:val="24"/>
        </w:rPr>
        <w:t>Table 3: Herbicide Resistance Status in Major Weed Species of India</w:t>
      </w:r>
    </w:p>
    <w:tbl>
      <w:tblPr>
        <w:tblStyle w:val="TableGrid"/>
        <w:tblW w:w="0" w:type="auto"/>
        <w:tblLook w:val="04A0" w:firstRow="1" w:lastRow="0" w:firstColumn="1" w:lastColumn="0" w:noHBand="0" w:noVBand="1"/>
      </w:tblPr>
      <w:tblGrid>
        <w:gridCol w:w="1810"/>
        <w:gridCol w:w="1696"/>
        <w:gridCol w:w="1810"/>
        <w:gridCol w:w="1175"/>
        <w:gridCol w:w="1797"/>
        <w:gridCol w:w="1288"/>
      </w:tblGrid>
      <w:tr w:rsidR="00D26A2A" w:rsidRPr="00C14ADC" w14:paraId="72F61C8D" w14:textId="77777777" w:rsidTr="00D26A2A">
        <w:tc>
          <w:tcPr>
            <w:tcW w:w="0" w:type="auto"/>
            <w:hideMark/>
          </w:tcPr>
          <w:p w14:paraId="166FFD95"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Weed Species</w:t>
            </w:r>
          </w:p>
        </w:tc>
        <w:tc>
          <w:tcPr>
            <w:tcW w:w="0" w:type="auto"/>
            <w:hideMark/>
          </w:tcPr>
          <w:p w14:paraId="615FF95F"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Scientific Name</w:t>
            </w:r>
          </w:p>
        </w:tc>
        <w:tc>
          <w:tcPr>
            <w:tcW w:w="0" w:type="auto"/>
            <w:hideMark/>
          </w:tcPr>
          <w:p w14:paraId="39EE8CDA"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Herbicide Group</w:t>
            </w:r>
          </w:p>
        </w:tc>
        <w:tc>
          <w:tcPr>
            <w:tcW w:w="0" w:type="auto"/>
            <w:hideMark/>
          </w:tcPr>
          <w:p w14:paraId="0F9E4AC9"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Mode of Action</w:t>
            </w:r>
          </w:p>
        </w:tc>
        <w:tc>
          <w:tcPr>
            <w:tcW w:w="0" w:type="auto"/>
            <w:hideMark/>
          </w:tcPr>
          <w:p w14:paraId="46A7AE5A"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Regions Affected</w:t>
            </w:r>
          </w:p>
        </w:tc>
        <w:tc>
          <w:tcPr>
            <w:tcW w:w="0" w:type="auto"/>
            <w:hideMark/>
          </w:tcPr>
          <w:p w14:paraId="29D8886A"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First Reported</w:t>
            </w:r>
          </w:p>
        </w:tc>
      </w:tr>
      <w:tr w:rsidR="00D26A2A" w:rsidRPr="00C14ADC" w14:paraId="3D46E598" w14:textId="77777777" w:rsidTr="00D26A2A">
        <w:tc>
          <w:tcPr>
            <w:tcW w:w="0" w:type="auto"/>
            <w:hideMark/>
          </w:tcPr>
          <w:p w14:paraId="66B24974"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lastRenderedPageBreak/>
              <w:t>Little seed canary grass</w:t>
            </w:r>
          </w:p>
        </w:tc>
        <w:tc>
          <w:tcPr>
            <w:tcW w:w="0" w:type="auto"/>
            <w:hideMark/>
          </w:tcPr>
          <w:p w14:paraId="60B8C746"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i/>
                <w:iCs/>
                <w:sz w:val="24"/>
                <w:szCs w:val="24"/>
              </w:rPr>
              <w:t>Phalaris minor</w:t>
            </w:r>
          </w:p>
        </w:tc>
        <w:tc>
          <w:tcPr>
            <w:tcW w:w="0" w:type="auto"/>
            <w:hideMark/>
          </w:tcPr>
          <w:p w14:paraId="2BC1A3F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 xml:space="preserve">ALS inhibitors, </w:t>
            </w:r>
            <w:proofErr w:type="spellStart"/>
            <w:r w:rsidRPr="00C14ADC">
              <w:rPr>
                <w:rFonts w:ascii="Times New Roman" w:hAnsi="Times New Roman" w:cs="Times New Roman"/>
                <w:sz w:val="24"/>
                <w:szCs w:val="24"/>
              </w:rPr>
              <w:t>ACCase</w:t>
            </w:r>
            <w:proofErr w:type="spellEnd"/>
            <w:r w:rsidRPr="00C14ADC">
              <w:rPr>
                <w:rFonts w:ascii="Times New Roman" w:hAnsi="Times New Roman" w:cs="Times New Roman"/>
                <w:sz w:val="24"/>
                <w:szCs w:val="24"/>
              </w:rPr>
              <w:t xml:space="preserve"> inhibitors</w:t>
            </w:r>
          </w:p>
        </w:tc>
        <w:tc>
          <w:tcPr>
            <w:tcW w:w="0" w:type="auto"/>
            <w:hideMark/>
          </w:tcPr>
          <w:p w14:paraId="3EBD1FC4"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 xml:space="preserve">ALS, </w:t>
            </w:r>
            <w:proofErr w:type="spellStart"/>
            <w:r w:rsidRPr="00C14ADC">
              <w:rPr>
                <w:rFonts w:ascii="Times New Roman" w:hAnsi="Times New Roman" w:cs="Times New Roman"/>
                <w:sz w:val="24"/>
                <w:szCs w:val="24"/>
              </w:rPr>
              <w:t>ACCase</w:t>
            </w:r>
            <w:proofErr w:type="spellEnd"/>
          </w:p>
        </w:tc>
        <w:tc>
          <w:tcPr>
            <w:tcW w:w="0" w:type="auto"/>
            <w:hideMark/>
          </w:tcPr>
          <w:p w14:paraId="78786988"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Punjab, Haryana, Rajasthan</w:t>
            </w:r>
          </w:p>
        </w:tc>
        <w:tc>
          <w:tcPr>
            <w:tcW w:w="0" w:type="auto"/>
            <w:hideMark/>
          </w:tcPr>
          <w:p w14:paraId="3E75839D"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1990s</w:t>
            </w:r>
          </w:p>
        </w:tc>
      </w:tr>
      <w:tr w:rsidR="00D26A2A" w:rsidRPr="00C14ADC" w14:paraId="0C4FD18C" w14:textId="77777777" w:rsidTr="00D26A2A">
        <w:tc>
          <w:tcPr>
            <w:tcW w:w="0" w:type="auto"/>
            <w:hideMark/>
          </w:tcPr>
          <w:p w14:paraId="63E2BD9A"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Jungle rice</w:t>
            </w:r>
          </w:p>
        </w:tc>
        <w:tc>
          <w:tcPr>
            <w:tcW w:w="0" w:type="auto"/>
            <w:hideMark/>
          </w:tcPr>
          <w:p w14:paraId="0C909E6E"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Echinochloa</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colona</w:t>
            </w:r>
            <w:proofErr w:type="spellEnd"/>
          </w:p>
        </w:tc>
        <w:tc>
          <w:tcPr>
            <w:tcW w:w="0" w:type="auto"/>
            <w:hideMark/>
          </w:tcPr>
          <w:p w14:paraId="231AA181"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ALS inhibitors</w:t>
            </w:r>
          </w:p>
        </w:tc>
        <w:tc>
          <w:tcPr>
            <w:tcW w:w="0" w:type="auto"/>
            <w:hideMark/>
          </w:tcPr>
          <w:p w14:paraId="4FB2868A"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ALS</w:t>
            </w:r>
          </w:p>
        </w:tc>
        <w:tc>
          <w:tcPr>
            <w:tcW w:w="0" w:type="auto"/>
            <w:hideMark/>
          </w:tcPr>
          <w:p w14:paraId="0EE02A36"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Rice areas nationwide</w:t>
            </w:r>
          </w:p>
        </w:tc>
        <w:tc>
          <w:tcPr>
            <w:tcW w:w="0" w:type="auto"/>
            <w:hideMark/>
          </w:tcPr>
          <w:p w14:paraId="48C0176F"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2005</w:t>
            </w:r>
          </w:p>
        </w:tc>
      </w:tr>
      <w:tr w:rsidR="00D26A2A" w:rsidRPr="00C14ADC" w14:paraId="61D91FA2" w14:textId="77777777" w:rsidTr="00D26A2A">
        <w:tc>
          <w:tcPr>
            <w:tcW w:w="0" w:type="auto"/>
            <w:hideMark/>
          </w:tcPr>
          <w:p w14:paraId="6D26A1A0"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Rigid ryegrass</w:t>
            </w:r>
          </w:p>
        </w:tc>
        <w:tc>
          <w:tcPr>
            <w:tcW w:w="0" w:type="auto"/>
            <w:hideMark/>
          </w:tcPr>
          <w:p w14:paraId="7E13790C"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Lolium</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rigidum</w:t>
            </w:r>
            <w:proofErr w:type="spellEnd"/>
          </w:p>
        </w:tc>
        <w:tc>
          <w:tcPr>
            <w:tcW w:w="0" w:type="auto"/>
            <w:hideMark/>
          </w:tcPr>
          <w:p w14:paraId="4C17C05D"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sz w:val="24"/>
                <w:szCs w:val="24"/>
              </w:rPr>
              <w:t>ACCase</w:t>
            </w:r>
            <w:proofErr w:type="spellEnd"/>
            <w:r w:rsidRPr="00C14ADC">
              <w:rPr>
                <w:rFonts w:ascii="Times New Roman" w:hAnsi="Times New Roman" w:cs="Times New Roman"/>
                <w:sz w:val="24"/>
                <w:szCs w:val="24"/>
              </w:rPr>
              <w:t xml:space="preserve"> inhibitors</w:t>
            </w:r>
          </w:p>
        </w:tc>
        <w:tc>
          <w:tcPr>
            <w:tcW w:w="0" w:type="auto"/>
            <w:hideMark/>
          </w:tcPr>
          <w:p w14:paraId="463B8521"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sz w:val="24"/>
                <w:szCs w:val="24"/>
              </w:rPr>
              <w:t>ACCase</w:t>
            </w:r>
            <w:proofErr w:type="spellEnd"/>
          </w:p>
        </w:tc>
        <w:tc>
          <w:tcPr>
            <w:tcW w:w="0" w:type="auto"/>
            <w:hideMark/>
          </w:tcPr>
          <w:p w14:paraId="746F188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Northwestern states</w:t>
            </w:r>
          </w:p>
        </w:tc>
        <w:tc>
          <w:tcPr>
            <w:tcW w:w="0" w:type="auto"/>
            <w:hideMark/>
          </w:tcPr>
          <w:p w14:paraId="650DEA0F"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2012</w:t>
            </w:r>
          </w:p>
        </w:tc>
      </w:tr>
      <w:tr w:rsidR="00D26A2A" w:rsidRPr="00C14ADC" w14:paraId="60B86E04" w14:textId="77777777" w:rsidTr="00D26A2A">
        <w:tc>
          <w:tcPr>
            <w:tcW w:w="0" w:type="auto"/>
            <w:hideMark/>
          </w:tcPr>
          <w:p w14:paraId="619F700D"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Goosegrass</w:t>
            </w:r>
          </w:p>
        </w:tc>
        <w:tc>
          <w:tcPr>
            <w:tcW w:w="0" w:type="auto"/>
            <w:hideMark/>
          </w:tcPr>
          <w:p w14:paraId="3C9A99A2"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i/>
                <w:iCs/>
                <w:sz w:val="24"/>
                <w:szCs w:val="24"/>
              </w:rPr>
              <w:t>Eleusine indica</w:t>
            </w:r>
          </w:p>
        </w:tc>
        <w:tc>
          <w:tcPr>
            <w:tcW w:w="0" w:type="auto"/>
            <w:hideMark/>
          </w:tcPr>
          <w:p w14:paraId="1204BFCF"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 xml:space="preserve">Glyphosate, </w:t>
            </w:r>
            <w:proofErr w:type="spellStart"/>
            <w:r w:rsidRPr="00C14ADC">
              <w:rPr>
                <w:rFonts w:ascii="Times New Roman" w:hAnsi="Times New Roman" w:cs="Times New Roman"/>
                <w:sz w:val="24"/>
                <w:szCs w:val="24"/>
              </w:rPr>
              <w:t>ACCase</w:t>
            </w:r>
            <w:proofErr w:type="spellEnd"/>
          </w:p>
        </w:tc>
        <w:tc>
          <w:tcPr>
            <w:tcW w:w="0" w:type="auto"/>
            <w:hideMark/>
          </w:tcPr>
          <w:p w14:paraId="5B3F2783"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 xml:space="preserve">EPSP, </w:t>
            </w:r>
            <w:proofErr w:type="spellStart"/>
            <w:r w:rsidRPr="00C14ADC">
              <w:rPr>
                <w:rFonts w:ascii="Times New Roman" w:hAnsi="Times New Roman" w:cs="Times New Roman"/>
                <w:sz w:val="24"/>
                <w:szCs w:val="24"/>
              </w:rPr>
              <w:t>ACCase</w:t>
            </w:r>
            <w:proofErr w:type="spellEnd"/>
          </w:p>
        </w:tc>
        <w:tc>
          <w:tcPr>
            <w:tcW w:w="0" w:type="auto"/>
            <w:hideMark/>
          </w:tcPr>
          <w:p w14:paraId="20DBB917"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Southern India</w:t>
            </w:r>
          </w:p>
        </w:tc>
        <w:tc>
          <w:tcPr>
            <w:tcW w:w="0" w:type="auto"/>
            <w:hideMark/>
          </w:tcPr>
          <w:p w14:paraId="28585B6F"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2015</w:t>
            </w:r>
          </w:p>
        </w:tc>
      </w:tr>
      <w:tr w:rsidR="00D26A2A" w:rsidRPr="00C14ADC" w14:paraId="7C33CAC3" w14:textId="77777777" w:rsidTr="00D26A2A">
        <w:tc>
          <w:tcPr>
            <w:tcW w:w="0" w:type="auto"/>
            <w:hideMark/>
          </w:tcPr>
          <w:p w14:paraId="1E616E3D"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sz w:val="24"/>
                <w:szCs w:val="24"/>
              </w:rPr>
              <w:t>Lambsquarters</w:t>
            </w:r>
            <w:proofErr w:type="spellEnd"/>
          </w:p>
        </w:tc>
        <w:tc>
          <w:tcPr>
            <w:tcW w:w="0" w:type="auto"/>
            <w:hideMark/>
          </w:tcPr>
          <w:p w14:paraId="1ACEEB63"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i/>
                <w:iCs/>
                <w:sz w:val="24"/>
                <w:szCs w:val="24"/>
              </w:rPr>
              <w:t>Chenopodium album</w:t>
            </w:r>
          </w:p>
        </w:tc>
        <w:tc>
          <w:tcPr>
            <w:tcW w:w="0" w:type="auto"/>
            <w:hideMark/>
          </w:tcPr>
          <w:p w14:paraId="0F28E48C"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ALS inhibitors</w:t>
            </w:r>
          </w:p>
        </w:tc>
        <w:tc>
          <w:tcPr>
            <w:tcW w:w="0" w:type="auto"/>
            <w:hideMark/>
          </w:tcPr>
          <w:p w14:paraId="2ED48F73"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ALS</w:t>
            </w:r>
          </w:p>
        </w:tc>
        <w:tc>
          <w:tcPr>
            <w:tcW w:w="0" w:type="auto"/>
            <w:hideMark/>
          </w:tcPr>
          <w:p w14:paraId="2B8FF849"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Northern plains</w:t>
            </w:r>
          </w:p>
        </w:tc>
        <w:tc>
          <w:tcPr>
            <w:tcW w:w="0" w:type="auto"/>
            <w:hideMark/>
          </w:tcPr>
          <w:p w14:paraId="4D34C343"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2008</w:t>
            </w:r>
          </w:p>
        </w:tc>
      </w:tr>
      <w:tr w:rsidR="00D26A2A" w:rsidRPr="00C14ADC" w14:paraId="037AC000" w14:textId="77777777" w:rsidTr="00D26A2A">
        <w:tc>
          <w:tcPr>
            <w:tcW w:w="0" w:type="auto"/>
            <w:hideMark/>
          </w:tcPr>
          <w:p w14:paraId="69F68A7B"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Wild oat</w:t>
            </w:r>
          </w:p>
        </w:tc>
        <w:tc>
          <w:tcPr>
            <w:tcW w:w="0" w:type="auto"/>
            <w:hideMark/>
          </w:tcPr>
          <w:p w14:paraId="322B8366"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Avena</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ludoviciana</w:t>
            </w:r>
            <w:proofErr w:type="spellEnd"/>
          </w:p>
        </w:tc>
        <w:tc>
          <w:tcPr>
            <w:tcW w:w="0" w:type="auto"/>
            <w:hideMark/>
          </w:tcPr>
          <w:p w14:paraId="4A5CBD6A"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sz w:val="24"/>
                <w:szCs w:val="24"/>
              </w:rPr>
              <w:t>ACCase</w:t>
            </w:r>
            <w:proofErr w:type="spellEnd"/>
            <w:r w:rsidRPr="00C14ADC">
              <w:rPr>
                <w:rFonts w:ascii="Times New Roman" w:hAnsi="Times New Roman" w:cs="Times New Roman"/>
                <w:sz w:val="24"/>
                <w:szCs w:val="24"/>
              </w:rPr>
              <w:t xml:space="preserve"> inhibitors</w:t>
            </w:r>
          </w:p>
        </w:tc>
        <w:tc>
          <w:tcPr>
            <w:tcW w:w="0" w:type="auto"/>
            <w:hideMark/>
          </w:tcPr>
          <w:p w14:paraId="62DB71C8"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sz w:val="24"/>
                <w:szCs w:val="24"/>
              </w:rPr>
              <w:t>ACCase</w:t>
            </w:r>
            <w:proofErr w:type="spellEnd"/>
          </w:p>
        </w:tc>
        <w:tc>
          <w:tcPr>
            <w:tcW w:w="0" w:type="auto"/>
            <w:hideMark/>
          </w:tcPr>
          <w:p w14:paraId="17A9038A"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Punjab, Haryana</w:t>
            </w:r>
          </w:p>
        </w:tc>
        <w:tc>
          <w:tcPr>
            <w:tcW w:w="0" w:type="auto"/>
            <w:hideMark/>
          </w:tcPr>
          <w:p w14:paraId="49F97E9A"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2000s</w:t>
            </w:r>
          </w:p>
        </w:tc>
      </w:tr>
    </w:tbl>
    <w:p w14:paraId="1724829D" w14:textId="77777777" w:rsidR="00E425B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b/>
          <w:bCs/>
          <w:sz w:val="24"/>
          <w:szCs w:val="24"/>
        </w:rPr>
        <w:t>Table 4: Cover Crop Species and Their Weed Suppression Characteristics</w:t>
      </w:r>
    </w:p>
    <w:tbl>
      <w:tblPr>
        <w:tblStyle w:val="TableGrid"/>
        <w:tblW w:w="0" w:type="auto"/>
        <w:tblLook w:val="04A0" w:firstRow="1" w:lastRow="0" w:firstColumn="1" w:lastColumn="0" w:noHBand="0" w:noVBand="1"/>
      </w:tblPr>
      <w:tblGrid>
        <w:gridCol w:w="1331"/>
        <w:gridCol w:w="1764"/>
        <w:gridCol w:w="1733"/>
        <w:gridCol w:w="1715"/>
        <w:gridCol w:w="1344"/>
        <w:gridCol w:w="1689"/>
      </w:tblGrid>
      <w:tr w:rsidR="00D26A2A" w:rsidRPr="00C14ADC" w14:paraId="0ADBE675" w14:textId="77777777" w:rsidTr="00D26A2A">
        <w:tc>
          <w:tcPr>
            <w:tcW w:w="0" w:type="auto"/>
            <w:hideMark/>
          </w:tcPr>
          <w:p w14:paraId="6EB386DE"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Cover Crop Species</w:t>
            </w:r>
          </w:p>
        </w:tc>
        <w:tc>
          <w:tcPr>
            <w:tcW w:w="0" w:type="auto"/>
            <w:hideMark/>
          </w:tcPr>
          <w:p w14:paraId="7849D793"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Scientific Name</w:t>
            </w:r>
          </w:p>
        </w:tc>
        <w:tc>
          <w:tcPr>
            <w:tcW w:w="0" w:type="auto"/>
            <w:hideMark/>
          </w:tcPr>
          <w:p w14:paraId="43E01604"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Biomass Production (t ha⁻¹)</w:t>
            </w:r>
          </w:p>
        </w:tc>
        <w:tc>
          <w:tcPr>
            <w:tcW w:w="0" w:type="auto"/>
            <w:hideMark/>
          </w:tcPr>
          <w:p w14:paraId="06B97BC9"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Weed Suppression (%)</w:t>
            </w:r>
          </w:p>
        </w:tc>
        <w:tc>
          <w:tcPr>
            <w:tcW w:w="0" w:type="auto"/>
            <w:hideMark/>
          </w:tcPr>
          <w:p w14:paraId="14CE89D1"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N₂ Fixation (kg ha⁻¹)</w:t>
            </w:r>
          </w:p>
        </w:tc>
        <w:tc>
          <w:tcPr>
            <w:tcW w:w="0" w:type="auto"/>
            <w:hideMark/>
          </w:tcPr>
          <w:p w14:paraId="5289C874"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Termination Timing</w:t>
            </w:r>
          </w:p>
        </w:tc>
      </w:tr>
      <w:tr w:rsidR="00D26A2A" w:rsidRPr="00C14ADC" w14:paraId="76D9A09B" w14:textId="77777777" w:rsidTr="00D26A2A">
        <w:tc>
          <w:tcPr>
            <w:tcW w:w="0" w:type="auto"/>
            <w:hideMark/>
          </w:tcPr>
          <w:p w14:paraId="3124C197"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Hairy vetch</w:t>
            </w:r>
          </w:p>
        </w:tc>
        <w:tc>
          <w:tcPr>
            <w:tcW w:w="0" w:type="auto"/>
            <w:hideMark/>
          </w:tcPr>
          <w:p w14:paraId="6A238256"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Vicia</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villosa</w:t>
            </w:r>
            <w:proofErr w:type="spellEnd"/>
          </w:p>
        </w:tc>
        <w:tc>
          <w:tcPr>
            <w:tcW w:w="0" w:type="auto"/>
            <w:hideMark/>
          </w:tcPr>
          <w:p w14:paraId="6F4C1E31"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4-7</w:t>
            </w:r>
          </w:p>
        </w:tc>
        <w:tc>
          <w:tcPr>
            <w:tcW w:w="0" w:type="auto"/>
            <w:hideMark/>
          </w:tcPr>
          <w:p w14:paraId="562F2ECB"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75-85</w:t>
            </w:r>
          </w:p>
        </w:tc>
        <w:tc>
          <w:tcPr>
            <w:tcW w:w="0" w:type="auto"/>
            <w:hideMark/>
          </w:tcPr>
          <w:p w14:paraId="6B22F849"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100-150</w:t>
            </w:r>
          </w:p>
        </w:tc>
        <w:tc>
          <w:tcPr>
            <w:tcW w:w="0" w:type="auto"/>
            <w:hideMark/>
          </w:tcPr>
          <w:p w14:paraId="379C00DB"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Flowering</w:t>
            </w:r>
          </w:p>
        </w:tc>
      </w:tr>
      <w:tr w:rsidR="00D26A2A" w:rsidRPr="00C14ADC" w14:paraId="26AAF7BC" w14:textId="77777777" w:rsidTr="00D26A2A">
        <w:tc>
          <w:tcPr>
            <w:tcW w:w="0" w:type="auto"/>
            <w:hideMark/>
          </w:tcPr>
          <w:p w14:paraId="15F34C5A"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Cowpea</w:t>
            </w:r>
          </w:p>
        </w:tc>
        <w:tc>
          <w:tcPr>
            <w:tcW w:w="0" w:type="auto"/>
            <w:hideMark/>
          </w:tcPr>
          <w:p w14:paraId="31C4DDDB"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i/>
                <w:iCs/>
                <w:sz w:val="24"/>
                <w:szCs w:val="24"/>
              </w:rPr>
              <w:t>Vigna unguiculata</w:t>
            </w:r>
          </w:p>
        </w:tc>
        <w:tc>
          <w:tcPr>
            <w:tcW w:w="0" w:type="auto"/>
            <w:hideMark/>
          </w:tcPr>
          <w:p w14:paraId="687FE722"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3-5</w:t>
            </w:r>
          </w:p>
        </w:tc>
        <w:tc>
          <w:tcPr>
            <w:tcW w:w="0" w:type="auto"/>
            <w:hideMark/>
          </w:tcPr>
          <w:p w14:paraId="0DD2F59F"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65-75</w:t>
            </w:r>
          </w:p>
        </w:tc>
        <w:tc>
          <w:tcPr>
            <w:tcW w:w="0" w:type="auto"/>
            <w:hideMark/>
          </w:tcPr>
          <w:p w14:paraId="7125884F"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80-120</w:t>
            </w:r>
          </w:p>
        </w:tc>
        <w:tc>
          <w:tcPr>
            <w:tcW w:w="0" w:type="auto"/>
            <w:hideMark/>
          </w:tcPr>
          <w:p w14:paraId="47EB3DB4"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Pod formation</w:t>
            </w:r>
          </w:p>
        </w:tc>
      </w:tr>
      <w:tr w:rsidR="00D26A2A" w:rsidRPr="00C14ADC" w14:paraId="42A08BDC" w14:textId="77777777" w:rsidTr="00D26A2A">
        <w:tc>
          <w:tcPr>
            <w:tcW w:w="0" w:type="auto"/>
            <w:hideMark/>
          </w:tcPr>
          <w:p w14:paraId="07EEBCD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Sesbania</w:t>
            </w:r>
          </w:p>
        </w:tc>
        <w:tc>
          <w:tcPr>
            <w:tcW w:w="0" w:type="auto"/>
            <w:hideMark/>
          </w:tcPr>
          <w:p w14:paraId="6CD054C1"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i/>
                <w:iCs/>
                <w:sz w:val="24"/>
                <w:szCs w:val="24"/>
              </w:rPr>
              <w:t>Sesbania aculeata</w:t>
            </w:r>
          </w:p>
        </w:tc>
        <w:tc>
          <w:tcPr>
            <w:tcW w:w="0" w:type="auto"/>
            <w:hideMark/>
          </w:tcPr>
          <w:p w14:paraId="0F507497"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5-8</w:t>
            </w:r>
          </w:p>
        </w:tc>
        <w:tc>
          <w:tcPr>
            <w:tcW w:w="0" w:type="auto"/>
            <w:hideMark/>
          </w:tcPr>
          <w:p w14:paraId="1C957DBB"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80-90</w:t>
            </w:r>
          </w:p>
        </w:tc>
        <w:tc>
          <w:tcPr>
            <w:tcW w:w="0" w:type="auto"/>
            <w:hideMark/>
          </w:tcPr>
          <w:p w14:paraId="2E051D3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120-180</w:t>
            </w:r>
          </w:p>
        </w:tc>
        <w:tc>
          <w:tcPr>
            <w:tcW w:w="0" w:type="auto"/>
            <w:hideMark/>
          </w:tcPr>
          <w:p w14:paraId="153F90B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Pre-flowering</w:t>
            </w:r>
          </w:p>
        </w:tc>
      </w:tr>
      <w:tr w:rsidR="00D26A2A" w:rsidRPr="00C14ADC" w14:paraId="33135D25" w14:textId="77777777" w:rsidTr="00D26A2A">
        <w:tc>
          <w:tcPr>
            <w:tcW w:w="0" w:type="auto"/>
            <w:hideMark/>
          </w:tcPr>
          <w:p w14:paraId="242251A9"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Rye</w:t>
            </w:r>
          </w:p>
        </w:tc>
        <w:tc>
          <w:tcPr>
            <w:tcW w:w="0" w:type="auto"/>
            <w:hideMark/>
          </w:tcPr>
          <w:p w14:paraId="53A398F5"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i/>
                <w:iCs/>
                <w:sz w:val="24"/>
                <w:szCs w:val="24"/>
              </w:rPr>
              <w:t>Secale cereale</w:t>
            </w:r>
          </w:p>
        </w:tc>
        <w:tc>
          <w:tcPr>
            <w:tcW w:w="0" w:type="auto"/>
            <w:hideMark/>
          </w:tcPr>
          <w:p w14:paraId="462FE3AB"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6-9</w:t>
            </w:r>
          </w:p>
        </w:tc>
        <w:tc>
          <w:tcPr>
            <w:tcW w:w="0" w:type="auto"/>
            <w:hideMark/>
          </w:tcPr>
          <w:p w14:paraId="363DE9D8"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85-95</w:t>
            </w:r>
          </w:p>
        </w:tc>
        <w:tc>
          <w:tcPr>
            <w:tcW w:w="0" w:type="auto"/>
            <w:hideMark/>
          </w:tcPr>
          <w:p w14:paraId="0040CB54"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0 (non-legume)</w:t>
            </w:r>
          </w:p>
        </w:tc>
        <w:tc>
          <w:tcPr>
            <w:tcW w:w="0" w:type="auto"/>
            <w:hideMark/>
          </w:tcPr>
          <w:p w14:paraId="50C51069"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Boot stage</w:t>
            </w:r>
          </w:p>
        </w:tc>
      </w:tr>
      <w:tr w:rsidR="00D26A2A" w:rsidRPr="00C14ADC" w14:paraId="1DEF5837" w14:textId="77777777" w:rsidTr="00D26A2A">
        <w:tc>
          <w:tcPr>
            <w:tcW w:w="0" w:type="auto"/>
            <w:hideMark/>
          </w:tcPr>
          <w:p w14:paraId="08E923D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Oilseed radish</w:t>
            </w:r>
          </w:p>
        </w:tc>
        <w:tc>
          <w:tcPr>
            <w:tcW w:w="0" w:type="auto"/>
            <w:hideMark/>
          </w:tcPr>
          <w:p w14:paraId="7311C3CD"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i/>
                <w:iCs/>
                <w:sz w:val="24"/>
                <w:szCs w:val="24"/>
              </w:rPr>
              <w:t>Raphanus sativus</w:t>
            </w:r>
          </w:p>
        </w:tc>
        <w:tc>
          <w:tcPr>
            <w:tcW w:w="0" w:type="auto"/>
            <w:hideMark/>
          </w:tcPr>
          <w:p w14:paraId="0B918C9B"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4-6</w:t>
            </w:r>
          </w:p>
        </w:tc>
        <w:tc>
          <w:tcPr>
            <w:tcW w:w="0" w:type="auto"/>
            <w:hideMark/>
          </w:tcPr>
          <w:p w14:paraId="69CBD6F8"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70-80</w:t>
            </w:r>
          </w:p>
        </w:tc>
        <w:tc>
          <w:tcPr>
            <w:tcW w:w="0" w:type="auto"/>
            <w:hideMark/>
          </w:tcPr>
          <w:p w14:paraId="4C02DEE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0 (non-legume)</w:t>
            </w:r>
          </w:p>
        </w:tc>
        <w:tc>
          <w:tcPr>
            <w:tcW w:w="0" w:type="auto"/>
            <w:hideMark/>
          </w:tcPr>
          <w:p w14:paraId="252F2D73"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Pre-flowering</w:t>
            </w:r>
          </w:p>
        </w:tc>
      </w:tr>
      <w:tr w:rsidR="00D26A2A" w:rsidRPr="00C14ADC" w14:paraId="17EC389C" w14:textId="77777777" w:rsidTr="00D26A2A">
        <w:tc>
          <w:tcPr>
            <w:tcW w:w="0" w:type="auto"/>
            <w:hideMark/>
          </w:tcPr>
          <w:p w14:paraId="0217FBB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Velvet bean</w:t>
            </w:r>
          </w:p>
        </w:tc>
        <w:tc>
          <w:tcPr>
            <w:tcW w:w="0" w:type="auto"/>
            <w:hideMark/>
          </w:tcPr>
          <w:p w14:paraId="6D215F9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i/>
                <w:iCs/>
                <w:sz w:val="24"/>
                <w:szCs w:val="24"/>
              </w:rPr>
              <w:t>Mucuna pruriens</w:t>
            </w:r>
          </w:p>
        </w:tc>
        <w:tc>
          <w:tcPr>
            <w:tcW w:w="0" w:type="auto"/>
            <w:hideMark/>
          </w:tcPr>
          <w:p w14:paraId="345E2810"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7-12</w:t>
            </w:r>
          </w:p>
        </w:tc>
        <w:tc>
          <w:tcPr>
            <w:tcW w:w="0" w:type="auto"/>
            <w:hideMark/>
          </w:tcPr>
          <w:p w14:paraId="1B33BB5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85-95</w:t>
            </w:r>
          </w:p>
        </w:tc>
        <w:tc>
          <w:tcPr>
            <w:tcW w:w="0" w:type="auto"/>
            <w:hideMark/>
          </w:tcPr>
          <w:p w14:paraId="2AA7B88D"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150-200</w:t>
            </w:r>
          </w:p>
        </w:tc>
        <w:tc>
          <w:tcPr>
            <w:tcW w:w="0" w:type="auto"/>
            <w:hideMark/>
          </w:tcPr>
          <w:p w14:paraId="7F5FC3EC"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Seed formation</w:t>
            </w:r>
          </w:p>
        </w:tc>
      </w:tr>
      <w:tr w:rsidR="00D26A2A" w:rsidRPr="00C14ADC" w14:paraId="7AA6AE52" w14:textId="77777777" w:rsidTr="00D26A2A">
        <w:tc>
          <w:tcPr>
            <w:tcW w:w="0" w:type="auto"/>
            <w:hideMark/>
          </w:tcPr>
          <w:p w14:paraId="5C448685"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Berseem clover</w:t>
            </w:r>
          </w:p>
        </w:tc>
        <w:tc>
          <w:tcPr>
            <w:tcW w:w="0" w:type="auto"/>
            <w:hideMark/>
          </w:tcPr>
          <w:p w14:paraId="4BE991F4"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Trifolium</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alexandrinum</w:t>
            </w:r>
            <w:proofErr w:type="spellEnd"/>
          </w:p>
        </w:tc>
        <w:tc>
          <w:tcPr>
            <w:tcW w:w="0" w:type="auto"/>
            <w:hideMark/>
          </w:tcPr>
          <w:p w14:paraId="5A911E39"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3-5</w:t>
            </w:r>
          </w:p>
        </w:tc>
        <w:tc>
          <w:tcPr>
            <w:tcW w:w="0" w:type="auto"/>
            <w:hideMark/>
          </w:tcPr>
          <w:p w14:paraId="0C414FB8"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60-70</w:t>
            </w:r>
          </w:p>
        </w:tc>
        <w:tc>
          <w:tcPr>
            <w:tcW w:w="0" w:type="auto"/>
            <w:hideMark/>
          </w:tcPr>
          <w:p w14:paraId="409C059C"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80-120</w:t>
            </w:r>
          </w:p>
        </w:tc>
        <w:tc>
          <w:tcPr>
            <w:tcW w:w="0" w:type="auto"/>
            <w:hideMark/>
          </w:tcPr>
          <w:p w14:paraId="3C8FFB41"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Pre-flowering</w:t>
            </w:r>
          </w:p>
        </w:tc>
      </w:tr>
    </w:tbl>
    <w:p w14:paraId="677A8B74" w14:textId="77777777" w:rsidR="00E425B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b/>
          <w:bCs/>
          <w:sz w:val="24"/>
          <w:szCs w:val="24"/>
        </w:rPr>
        <w:t>Table 5: Precision Agriculture Technologies for Weed Management Specifications</w:t>
      </w:r>
    </w:p>
    <w:tbl>
      <w:tblPr>
        <w:tblStyle w:val="TableGrid"/>
        <w:tblW w:w="0" w:type="auto"/>
        <w:tblLook w:val="04A0" w:firstRow="1" w:lastRow="0" w:firstColumn="1" w:lastColumn="0" w:noHBand="0" w:noVBand="1"/>
      </w:tblPr>
      <w:tblGrid>
        <w:gridCol w:w="1565"/>
        <w:gridCol w:w="1449"/>
        <w:gridCol w:w="1189"/>
        <w:gridCol w:w="896"/>
        <w:gridCol w:w="1279"/>
        <w:gridCol w:w="1457"/>
        <w:gridCol w:w="1741"/>
      </w:tblGrid>
      <w:tr w:rsidR="00A9138F" w:rsidRPr="00C14ADC" w14:paraId="2EE6EA3C" w14:textId="77777777" w:rsidTr="00D26A2A">
        <w:tc>
          <w:tcPr>
            <w:tcW w:w="0" w:type="auto"/>
            <w:hideMark/>
          </w:tcPr>
          <w:p w14:paraId="6344D128"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Technology</w:t>
            </w:r>
          </w:p>
        </w:tc>
        <w:tc>
          <w:tcPr>
            <w:tcW w:w="0" w:type="auto"/>
            <w:hideMark/>
          </w:tcPr>
          <w:p w14:paraId="6218DA93"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Principle</w:t>
            </w:r>
          </w:p>
        </w:tc>
        <w:tc>
          <w:tcPr>
            <w:tcW w:w="0" w:type="auto"/>
            <w:hideMark/>
          </w:tcPr>
          <w:p w14:paraId="6E861A95"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Accuracy</w:t>
            </w:r>
          </w:p>
        </w:tc>
        <w:tc>
          <w:tcPr>
            <w:tcW w:w="0" w:type="auto"/>
            <w:hideMark/>
          </w:tcPr>
          <w:p w14:paraId="29B6B686"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Cost (₹ lakhs)</w:t>
            </w:r>
          </w:p>
        </w:tc>
        <w:tc>
          <w:tcPr>
            <w:tcW w:w="0" w:type="auto"/>
            <w:hideMark/>
          </w:tcPr>
          <w:p w14:paraId="6184F7D6"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Chemical Savings (%)</w:t>
            </w:r>
          </w:p>
        </w:tc>
        <w:tc>
          <w:tcPr>
            <w:tcW w:w="0" w:type="auto"/>
            <w:hideMark/>
          </w:tcPr>
          <w:p w14:paraId="4524BFAF"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Application Scale</w:t>
            </w:r>
          </w:p>
        </w:tc>
        <w:tc>
          <w:tcPr>
            <w:tcW w:w="0" w:type="auto"/>
            <w:hideMark/>
          </w:tcPr>
          <w:p w14:paraId="2DDA687A"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Technical Requirements</w:t>
            </w:r>
          </w:p>
        </w:tc>
      </w:tr>
      <w:tr w:rsidR="00A9138F" w:rsidRPr="00C14ADC" w14:paraId="4B410BD2" w14:textId="77777777" w:rsidTr="00D26A2A">
        <w:tc>
          <w:tcPr>
            <w:tcW w:w="0" w:type="auto"/>
            <w:hideMark/>
          </w:tcPr>
          <w:p w14:paraId="6BB4D86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UAV multispectral imaging</w:t>
            </w:r>
          </w:p>
        </w:tc>
        <w:tc>
          <w:tcPr>
            <w:tcW w:w="0" w:type="auto"/>
            <w:hideMark/>
          </w:tcPr>
          <w:p w14:paraId="13E015F5"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Spectral signature detection</w:t>
            </w:r>
          </w:p>
        </w:tc>
        <w:tc>
          <w:tcPr>
            <w:tcW w:w="0" w:type="auto"/>
            <w:hideMark/>
          </w:tcPr>
          <w:p w14:paraId="16B726C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85-92%</w:t>
            </w:r>
          </w:p>
        </w:tc>
        <w:tc>
          <w:tcPr>
            <w:tcW w:w="0" w:type="auto"/>
            <w:hideMark/>
          </w:tcPr>
          <w:p w14:paraId="0B56904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2.5-4.0</w:t>
            </w:r>
          </w:p>
        </w:tc>
        <w:tc>
          <w:tcPr>
            <w:tcW w:w="0" w:type="auto"/>
            <w:hideMark/>
          </w:tcPr>
          <w:p w14:paraId="12E9EFA7"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30-40 (indirect)</w:t>
            </w:r>
          </w:p>
        </w:tc>
        <w:tc>
          <w:tcPr>
            <w:tcW w:w="0" w:type="auto"/>
            <w:hideMark/>
          </w:tcPr>
          <w:p w14:paraId="339B96C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5-500 ha</w:t>
            </w:r>
          </w:p>
        </w:tc>
        <w:tc>
          <w:tcPr>
            <w:tcW w:w="0" w:type="auto"/>
            <w:hideMark/>
          </w:tcPr>
          <w:p w14:paraId="72F5656D"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Trained operator, software</w:t>
            </w:r>
          </w:p>
        </w:tc>
      </w:tr>
      <w:tr w:rsidR="00A9138F" w:rsidRPr="00C14ADC" w14:paraId="34AACB6A" w14:textId="77777777" w:rsidTr="00D26A2A">
        <w:tc>
          <w:tcPr>
            <w:tcW w:w="0" w:type="auto"/>
            <w:hideMark/>
          </w:tcPr>
          <w:p w14:paraId="196F4FA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Variable rate sprayer</w:t>
            </w:r>
          </w:p>
        </w:tc>
        <w:tc>
          <w:tcPr>
            <w:tcW w:w="0" w:type="auto"/>
            <w:hideMark/>
          </w:tcPr>
          <w:p w14:paraId="5E4EB33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GPS-guided application</w:t>
            </w:r>
          </w:p>
        </w:tc>
        <w:tc>
          <w:tcPr>
            <w:tcW w:w="0" w:type="auto"/>
            <w:hideMark/>
          </w:tcPr>
          <w:p w14:paraId="0C3F56F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90-95%</w:t>
            </w:r>
          </w:p>
        </w:tc>
        <w:tc>
          <w:tcPr>
            <w:tcW w:w="0" w:type="auto"/>
            <w:hideMark/>
          </w:tcPr>
          <w:p w14:paraId="74F85530"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8-12</w:t>
            </w:r>
          </w:p>
        </w:tc>
        <w:tc>
          <w:tcPr>
            <w:tcW w:w="0" w:type="auto"/>
            <w:hideMark/>
          </w:tcPr>
          <w:p w14:paraId="75E8FE4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35-50</w:t>
            </w:r>
          </w:p>
        </w:tc>
        <w:tc>
          <w:tcPr>
            <w:tcW w:w="0" w:type="auto"/>
            <w:hideMark/>
          </w:tcPr>
          <w:p w14:paraId="066F1281"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50-1000 ha</w:t>
            </w:r>
          </w:p>
        </w:tc>
        <w:tc>
          <w:tcPr>
            <w:tcW w:w="0" w:type="auto"/>
            <w:hideMark/>
          </w:tcPr>
          <w:p w14:paraId="6E25A15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GPS, prescription maps</w:t>
            </w:r>
          </w:p>
        </w:tc>
      </w:tr>
      <w:tr w:rsidR="00A9138F" w:rsidRPr="00C14ADC" w14:paraId="492E8A16" w14:textId="77777777" w:rsidTr="00D26A2A">
        <w:tc>
          <w:tcPr>
            <w:tcW w:w="0" w:type="auto"/>
            <w:hideMark/>
          </w:tcPr>
          <w:p w14:paraId="174A6878"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Sensor-based spot spraying</w:t>
            </w:r>
          </w:p>
        </w:tc>
        <w:tc>
          <w:tcPr>
            <w:tcW w:w="0" w:type="auto"/>
            <w:hideMark/>
          </w:tcPr>
          <w:p w14:paraId="1C96779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Real-time weed detection</w:t>
            </w:r>
          </w:p>
        </w:tc>
        <w:tc>
          <w:tcPr>
            <w:tcW w:w="0" w:type="auto"/>
            <w:hideMark/>
          </w:tcPr>
          <w:p w14:paraId="5376DE4E"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88-94%</w:t>
            </w:r>
          </w:p>
        </w:tc>
        <w:tc>
          <w:tcPr>
            <w:tcW w:w="0" w:type="auto"/>
            <w:hideMark/>
          </w:tcPr>
          <w:p w14:paraId="123B393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10-15</w:t>
            </w:r>
          </w:p>
        </w:tc>
        <w:tc>
          <w:tcPr>
            <w:tcW w:w="0" w:type="auto"/>
            <w:hideMark/>
          </w:tcPr>
          <w:p w14:paraId="050FD060"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60-75</w:t>
            </w:r>
          </w:p>
        </w:tc>
        <w:tc>
          <w:tcPr>
            <w:tcW w:w="0" w:type="auto"/>
            <w:hideMark/>
          </w:tcPr>
          <w:p w14:paraId="4AB9A5FA"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20-500 ha</w:t>
            </w:r>
          </w:p>
        </w:tc>
        <w:tc>
          <w:tcPr>
            <w:tcW w:w="0" w:type="auto"/>
            <w:hideMark/>
          </w:tcPr>
          <w:p w14:paraId="4F213D03"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Computer vision, sensors</w:t>
            </w:r>
          </w:p>
        </w:tc>
      </w:tr>
      <w:tr w:rsidR="00A9138F" w:rsidRPr="00C14ADC" w14:paraId="131F36B9" w14:textId="77777777" w:rsidTr="00D26A2A">
        <w:tc>
          <w:tcPr>
            <w:tcW w:w="0" w:type="auto"/>
            <w:hideMark/>
          </w:tcPr>
          <w:p w14:paraId="19743A5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lastRenderedPageBreak/>
              <w:t>Weed mapping software</w:t>
            </w:r>
          </w:p>
        </w:tc>
        <w:tc>
          <w:tcPr>
            <w:tcW w:w="0" w:type="auto"/>
            <w:hideMark/>
          </w:tcPr>
          <w:p w14:paraId="1AEF1F55"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Image analysis, mapping</w:t>
            </w:r>
          </w:p>
        </w:tc>
        <w:tc>
          <w:tcPr>
            <w:tcW w:w="0" w:type="auto"/>
            <w:hideMark/>
          </w:tcPr>
          <w:p w14:paraId="6291BFCA"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80-90%</w:t>
            </w:r>
          </w:p>
        </w:tc>
        <w:tc>
          <w:tcPr>
            <w:tcW w:w="0" w:type="auto"/>
            <w:hideMark/>
          </w:tcPr>
          <w:p w14:paraId="0C77A64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0.5-1.0</w:t>
            </w:r>
          </w:p>
        </w:tc>
        <w:tc>
          <w:tcPr>
            <w:tcW w:w="0" w:type="auto"/>
            <w:hideMark/>
          </w:tcPr>
          <w:p w14:paraId="6532382C"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20-35 (indirect)</w:t>
            </w:r>
          </w:p>
        </w:tc>
        <w:tc>
          <w:tcPr>
            <w:tcW w:w="0" w:type="auto"/>
            <w:hideMark/>
          </w:tcPr>
          <w:p w14:paraId="52A1D60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Any scale</w:t>
            </w:r>
          </w:p>
        </w:tc>
        <w:tc>
          <w:tcPr>
            <w:tcW w:w="0" w:type="auto"/>
            <w:hideMark/>
          </w:tcPr>
          <w:p w14:paraId="259D003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Smartphone, internet</w:t>
            </w:r>
          </w:p>
        </w:tc>
      </w:tr>
      <w:tr w:rsidR="00A9138F" w:rsidRPr="00C14ADC" w14:paraId="738C0761" w14:textId="77777777" w:rsidTr="00D26A2A">
        <w:tc>
          <w:tcPr>
            <w:tcW w:w="0" w:type="auto"/>
            <w:hideMark/>
          </w:tcPr>
          <w:p w14:paraId="2F8315C6"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Robotic weeders</w:t>
            </w:r>
          </w:p>
        </w:tc>
        <w:tc>
          <w:tcPr>
            <w:tcW w:w="0" w:type="auto"/>
            <w:hideMark/>
          </w:tcPr>
          <w:p w14:paraId="52E71A1B"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AI vision, mechanical removal</w:t>
            </w:r>
          </w:p>
        </w:tc>
        <w:tc>
          <w:tcPr>
            <w:tcW w:w="0" w:type="auto"/>
            <w:hideMark/>
          </w:tcPr>
          <w:p w14:paraId="06E15B1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90-96%</w:t>
            </w:r>
          </w:p>
        </w:tc>
        <w:tc>
          <w:tcPr>
            <w:tcW w:w="0" w:type="auto"/>
            <w:hideMark/>
          </w:tcPr>
          <w:p w14:paraId="0E708708"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25-35</w:t>
            </w:r>
          </w:p>
        </w:tc>
        <w:tc>
          <w:tcPr>
            <w:tcW w:w="0" w:type="auto"/>
            <w:hideMark/>
          </w:tcPr>
          <w:p w14:paraId="0DF8F32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90-100</w:t>
            </w:r>
          </w:p>
        </w:tc>
        <w:tc>
          <w:tcPr>
            <w:tcW w:w="0" w:type="auto"/>
            <w:hideMark/>
          </w:tcPr>
          <w:p w14:paraId="22960B2C"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1-100 ha</w:t>
            </w:r>
          </w:p>
        </w:tc>
        <w:tc>
          <w:tcPr>
            <w:tcW w:w="0" w:type="auto"/>
            <w:hideMark/>
          </w:tcPr>
          <w:p w14:paraId="71375A31"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Autonomous navigation, AI</w:t>
            </w:r>
          </w:p>
        </w:tc>
      </w:tr>
      <w:tr w:rsidR="00A9138F" w:rsidRPr="00C14ADC" w14:paraId="01483C70" w14:textId="77777777" w:rsidTr="00D26A2A">
        <w:tc>
          <w:tcPr>
            <w:tcW w:w="0" w:type="auto"/>
            <w:hideMark/>
          </w:tcPr>
          <w:p w14:paraId="5E03FE8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IoT sensor networks</w:t>
            </w:r>
          </w:p>
        </w:tc>
        <w:tc>
          <w:tcPr>
            <w:tcW w:w="0" w:type="auto"/>
            <w:hideMark/>
          </w:tcPr>
          <w:p w14:paraId="5A49AA8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Continuous monitoring</w:t>
            </w:r>
          </w:p>
        </w:tc>
        <w:tc>
          <w:tcPr>
            <w:tcW w:w="0" w:type="auto"/>
            <w:hideMark/>
          </w:tcPr>
          <w:p w14:paraId="57211E6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75-85%</w:t>
            </w:r>
          </w:p>
        </w:tc>
        <w:tc>
          <w:tcPr>
            <w:tcW w:w="0" w:type="auto"/>
            <w:hideMark/>
          </w:tcPr>
          <w:p w14:paraId="2C97D87E"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3-6</w:t>
            </w:r>
          </w:p>
        </w:tc>
        <w:tc>
          <w:tcPr>
            <w:tcW w:w="0" w:type="auto"/>
            <w:hideMark/>
          </w:tcPr>
          <w:p w14:paraId="58591E68"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25-40 (indirect)</w:t>
            </w:r>
          </w:p>
        </w:tc>
        <w:tc>
          <w:tcPr>
            <w:tcW w:w="0" w:type="auto"/>
            <w:hideMark/>
          </w:tcPr>
          <w:p w14:paraId="6DF0644E"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Farm-level</w:t>
            </w:r>
          </w:p>
        </w:tc>
        <w:tc>
          <w:tcPr>
            <w:tcW w:w="0" w:type="auto"/>
            <w:hideMark/>
          </w:tcPr>
          <w:p w14:paraId="3A44ED16"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Internet connectivity, cloud</w:t>
            </w:r>
          </w:p>
        </w:tc>
      </w:tr>
    </w:tbl>
    <w:p w14:paraId="4B434730" w14:textId="77777777" w:rsidR="00E425B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b/>
          <w:bCs/>
          <w:sz w:val="24"/>
          <w:szCs w:val="24"/>
        </w:rPr>
        <w:t>Table 6: Economic Analysis of Integrated Weed Management System in Rice-Wheat Rotation</w:t>
      </w:r>
    </w:p>
    <w:tbl>
      <w:tblPr>
        <w:tblStyle w:val="TableGrid"/>
        <w:tblW w:w="0" w:type="auto"/>
        <w:tblLook w:val="04A0" w:firstRow="1" w:lastRow="0" w:firstColumn="1" w:lastColumn="0" w:noHBand="0" w:noVBand="1"/>
      </w:tblPr>
      <w:tblGrid>
        <w:gridCol w:w="2710"/>
        <w:gridCol w:w="2010"/>
        <w:gridCol w:w="1328"/>
        <w:gridCol w:w="1247"/>
        <w:gridCol w:w="2281"/>
      </w:tblGrid>
      <w:tr w:rsidR="00A9138F" w:rsidRPr="00C14ADC" w14:paraId="5F3879FF" w14:textId="77777777" w:rsidTr="00D26A2A">
        <w:tc>
          <w:tcPr>
            <w:tcW w:w="0" w:type="auto"/>
            <w:hideMark/>
          </w:tcPr>
          <w:p w14:paraId="6F0EE69C"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Parameter</w:t>
            </w:r>
          </w:p>
        </w:tc>
        <w:tc>
          <w:tcPr>
            <w:tcW w:w="0" w:type="auto"/>
            <w:hideMark/>
          </w:tcPr>
          <w:p w14:paraId="29B1E2BD"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Conventional System</w:t>
            </w:r>
          </w:p>
        </w:tc>
        <w:tc>
          <w:tcPr>
            <w:tcW w:w="0" w:type="auto"/>
            <w:hideMark/>
          </w:tcPr>
          <w:p w14:paraId="28542E13"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IWM System</w:t>
            </w:r>
          </w:p>
        </w:tc>
        <w:tc>
          <w:tcPr>
            <w:tcW w:w="0" w:type="auto"/>
            <w:hideMark/>
          </w:tcPr>
          <w:p w14:paraId="40785855"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Change (%)</w:t>
            </w:r>
          </w:p>
        </w:tc>
        <w:tc>
          <w:tcPr>
            <w:tcW w:w="0" w:type="auto"/>
            <w:hideMark/>
          </w:tcPr>
          <w:p w14:paraId="63E18F04"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Notes</w:t>
            </w:r>
          </w:p>
        </w:tc>
      </w:tr>
      <w:tr w:rsidR="00A9138F" w:rsidRPr="00C14ADC" w14:paraId="26C01DEF" w14:textId="77777777" w:rsidTr="00D26A2A">
        <w:tc>
          <w:tcPr>
            <w:tcW w:w="0" w:type="auto"/>
            <w:hideMark/>
          </w:tcPr>
          <w:p w14:paraId="14AD1AE8"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Weed control cost (₹ ha⁻¹)</w:t>
            </w:r>
          </w:p>
        </w:tc>
        <w:tc>
          <w:tcPr>
            <w:tcW w:w="0" w:type="auto"/>
            <w:hideMark/>
          </w:tcPr>
          <w:p w14:paraId="4FEE0601"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5,200</w:t>
            </w:r>
          </w:p>
        </w:tc>
        <w:tc>
          <w:tcPr>
            <w:tcW w:w="0" w:type="auto"/>
            <w:hideMark/>
          </w:tcPr>
          <w:p w14:paraId="7969386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6,800</w:t>
            </w:r>
          </w:p>
        </w:tc>
        <w:tc>
          <w:tcPr>
            <w:tcW w:w="0" w:type="auto"/>
            <w:hideMark/>
          </w:tcPr>
          <w:p w14:paraId="54A540F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+31</w:t>
            </w:r>
          </w:p>
        </w:tc>
        <w:tc>
          <w:tcPr>
            <w:tcW w:w="0" w:type="auto"/>
            <w:hideMark/>
          </w:tcPr>
          <w:p w14:paraId="62BA78FB"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Higher initial costs</w:t>
            </w:r>
          </w:p>
        </w:tc>
      </w:tr>
      <w:tr w:rsidR="00A9138F" w:rsidRPr="00C14ADC" w14:paraId="4408BE92" w14:textId="77777777" w:rsidTr="00D26A2A">
        <w:tc>
          <w:tcPr>
            <w:tcW w:w="0" w:type="auto"/>
            <w:hideMark/>
          </w:tcPr>
          <w:p w14:paraId="3349311E"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 xml:space="preserve">Herbicide quantity (kg </w:t>
            </w:r>
            <w:proofErr w:type="spellStart"/>
            <w:r w:rsidRPr="00C14ADC">
              <w:rPr>
                <w:rFonts w:ascii="Times New Roman" w:hAnsi="Times New Roman" w:cs="Times New Roman"/>
                <w:sz w:val="24"/>
                <w:szCs w:val="24"/>
              </w:rPr>
              <w:t>a.i.</w:t>
            </w:r>
            <w:proofErr w:type="spellEnd"/>
            <w:r w:rsidRPr="00C14ADC">
              <w:rPr>
                <w:rFonts w:ascii="Times New Roman" w:hAnsi="Times New Roman" w:cs="Times New Roman"/>
                <w:sz w:val="24"/>
                <w:szCs w:val="24"/>
              </w:rPr>
              <w:t xml:space="preserve"> ha⁻¹ yr⁻¹)</w:t>
            </w:r>
          </w:p>
        </w:tc>
        <w:tc>
          <w:tcPr>
            <w:tcW w:w="0" w:type="auto"/>
            <w:hideMark/>
          </w:tcPr>
          <w:p w14:paraId="19EE16D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2.8</w:t>
            </w:r>
          </w:p>
        </w:tc>
        <w:tc>
          <w:tcPr>
            <w:tcW w:w="0" w:type="auto"/>
            <w:hideMark/>
          </w:tcPr>
          <w:p w14:paraId="5DEE8F11"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1.6</w:t>
            </w:r>
          </w:p>
        </w:tc>
        <w:tc>
          <w:tcPr>
            <w:tcW w:w="0" w:type="auto"/>
            <w:hideMark/>
          </w:tcPr>
          <w:p w14:paraId="23F36707"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-43</w:t>
            </w:r>
          </w:p>
        </w:tc>
        <w:tc>
          <w:tcPr>
            <w:tcW w:w="0" w:type="auto"/>
            <w:hideMark/>
          </w:tcPr>
          <w:p w14:paraId="4BC447F1"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Significant reduction</w:t>
            </w:r>
          </w:p>
        </w:tc>
      </w:tr>
      <w:tr w:rsidR="00A9138F" w:rsidRPr="00C14ADC" w14:paraId="1770FC23" w14:textId="77777777" w:rsidTr="00D26A2A">
        <w:tc>
          <w:tcPr>
            <w:tcW w:w="0" w:type="auto"/>
            <w:hideMark/>
          </w:tcPr>
          <w:p w14:paraId="1E83AE9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Labor requirement (person-hours yr⁻¹)</w:t>
            </w:r>
          </w:p>
        </w:tc>
        <w:tc>
          <w:tcPr>
            <w:tcW w:w="0" w:type="auto"/>
            <w:hideMark/>
          </w:tcPr>
          <w:p w14:paraId="3CCDE8F7"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35</w:t>
            </w:r>
          </w:p>
        </w:tc>
        <w:tc>
          <w:tcPr>
            <w:tcW w:w="0" w:type="auto"/>
            <w:hideMark/>
          </w:tcPr>
          <w:p w14:paraId="426F2D36"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55</w:t>
            </w:r>
          </w:p>
        </w:tc>
        <w:tc>
          <w:tcPr>
            <w:tcW w:w="0" w:type="auto"/>
            <w:hideMark/>
          </w:tcPr>
          <w:p w14:paraId="3E265685"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+57</w:t>
            </w:r>
          </w:p>
        </w:tc>
        <w:tc>
          <w:tcPr>
            <w:tcW w:w="0" w:type="auto"/>
            <w:hideMark/>
          </w:tcPr>
          <w:p w14:paraId="5FD2075A"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Mechanical weeding included</w:t>
            </w:r>
          </w:p>
        </w:tc>
      </w:tr>
      <w:tr w:rsidR="00A9138F" w:rsidRPr="00C14ADC" w14:paraId="21523F59" w14:textId="77777777" w:rsidTr="00D26A2A">
        <w:tc>
          <w:tcPr>
            <w:tcW w:w="0" w:type="auto"/>
            <w:hideMark/>
          </w:tcPr>
          <w:p w14:paraId="64858887"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Rice yield (t ha⁻¹)</w:t>
            </w:r>
          </w:p>
        </w:tc>
        <w:tc>
          <w:tcPr>
            <w:tcW w:w="0" w:type="auto"/>
            <w:hideMark/>
          </w:tcPr>
          <w:p w14:paraId="71D39D9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5.2</w:t>
            </w:r>
          </w:p>
        </w:tc>
        <w:tc>
          <w:tcPr>
            <w:tcW w:w="0" w:type="auto"/>
            <w:hideMark/>
          </w:tcPr>
          <w:p w14:paraId="5E52E34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5.8</w:t>
            </w:r>
          </w:p>
        </w:tc>
        <w:tc>
          <w:tcPr>
            <w:tcW w:w="0" w:type="auto"/>
            <w:hideMark/>
          </w:tcPr>
          <w:p w14:paraId="2CE5369E"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+12</w:t>
            </w:r>
          </w:p>
        </w:tc>
        <w:tc>
          <w:tcPr>
            <w:tcW w:w="0" w:type="auto"/>
            <w:hideMark/>
          </w:tcPr>
          <w:p w14:paraId="706D047E"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Improved control</w:t>
            </w:r>
          </w:p>
        </w:tc>
      </w:tr>
      <w:tr w:rsidR="00A9138F" w:rsidRPr="00C14ADC" w14:paraId="4B8BE1A9" w14:textId="77777777" w:rsidTr="00D26A2A">
        <w:tc>
          <w:tcPr>
            <w:tcW w:w="0" w:type="auto"/>
            <w:hideMark/>
          </w:tcPr>
          <w:p w14:paraId="6B55109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Wheat yield (t ha⁻¹)</w:t>
            </w:r>
          </w:p>
        </w:tc>
        <w:tc>
          <w:tcPr>
            <w:tcW w:w="0" w:type="auto"/>
            <w:hideMark/>
          </w:tcPr>
          <w:p w14:paraId="396B950E"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4.5</w:t>
            </w:r>
          </w:p>
        </w:tc>
        <w:tc>
          <w:tcPr>
            <w:tcW w:w="0" w:type="auto"/>
            <w:hideMark/>
          </w:tcPr>
          <w:p w14:paraId="6F420623"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5.3</w:t>
            </w:r>
          </w:p>
        </w:tc>
        <w:tc>
          <w:tcPr>
            <w:tcW w:w="0" w:type="auto"/>
            <w:hideMark/>
          </w:tcPr>
          <w:p w14:paraId="52F25491"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+18</w:t>
            </w:r>
          </w:p>
        </w:tc>
        <w:tc>
          <w:tcPr>
            <w:tcW w:w="0" w:type="auto"/>
            <w:hideMark/>
          </w:tcPr>
          <w:p w14:paraId="35A30F3A"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Reduced resistance issues</w:t>
            </w:r>
          </w:p>
        </w:tc>
      </w:tr>
      <w:tr w:rsidR="00A9138F" w:rsidRPr="00C14ADC" w14:paraId="1F4A29C5" w14:textId="77777777" w:rsidTr="00D26A2A">
        <w:tc>
          <w:tcPr>
            <w:tcW w:w="0" w:type="auto"/>
            <w:hideMark/>
          </w:tcPr>
          <w:p w14:paraId="505CF61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Gross returns (₹ ha⁻¹ yr⁻¹)</w:t>
            </w:r>
          </w:p>
        </w:tc>
        <w:tc>
          <w:tcPr>
            <w:tcW w:w="0" w:type="auto"/>
            <w:hideMark/>
          </w:tcPr>
          <w:p w14:paraId="1958FD0A"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1,85,000</w:t>
            </w:r>
          </w:p>
        </w:tc>
        <w:tc>
          <w:tcPr>
            <w:tcW w:w="0" w:type="auto"/>
            <w:hideMark/>
          </w:tcPr>
          <w:p w14:paraId="05F01CB6"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2,15,000</w:t>
            </w:r>
          </w:p>
        </w:tc>
        <w:tc>
          <w:tcPr>
            <w:tcW w:w="0" w:type="auto"/>
            <w:hideMark/>
          </w:tcPr>
          <w:p w14:paraId="678A2EC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+16</w:t>
            </w:r>
          </w:p>
        </w:tc>
        <w:tc>
          <w:tcPr>
            <w:tcW w:w="0" w:type="auto"/>
            <w:hideMark/>
          </w:tcPr>
          <w:p w14:paraId="3B3299FC"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Combined crop value</w:t>
            </w:r>
          </w:p>
        </w:tc>
      </w:tr>
      <w:tr w:rsidR="00A9138F" w:rsidRPr="00C14ADC" w14:paraId="50B7B28E" w14:textId="77777777" w:rsidTr="00D26A2A">
        <w:tc>
          <w:tcPr>
            <w:tcW w:w="0" w:type="auto"/>
            <w:hideMark/>
          </w:tcPr>
          <w:p w14:paraId="7B314082"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Net returns (₹ ha⁻¹ yr⁻¹)</w:t>
            </w:r>
          </w:p>
        </w:tc>
        <w:tc>
          <w:tcPr>
            <w:tcW w:w="0" w:type="auto"/>
            <w:hideMark/>
          </w:tcPr>
          <w:p w14:paraId="2B84A22E"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95,000</w:t>
            </w:r>
          </w:p>
        </w:tc>
        <w:tc>
          <w:tcPr>
            <w:tcW w:w="0" w:type="auto"/>
            <w:hideMark/>
          </w:tcPr>
          <w:p w14:paraId="1A4E885E"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1,12,000</w:t>
            </w:r>
          </w:p>
        </w:tc>
        <w:tc>
          <w:tcPr>
            <w:tcW w:w="0" w:type="auto"/>
            <w:hideMark/>
          </w:tcPr>
          <w:p w14:paraId="51D246D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+18</w:t>
            </w:r>
          </w:p>
        </w:tc>
        <w:tc>
          <w:tcPr>
            <w:tcW w:w="0" w:type="auto"/>
            <w:hideMark/>
          </w:tcPr>
          <w:p w14:paraId="0AF4143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After all costs</w:t>
            </w:r>
          </w:p>
        </w:tc>
      </w:tr>
      <w:tr w:rsidR="00A9138F" w:rsidRPr="00C14ADC" w14:paraId="4C6D02D6" w14:textId="77777777" w:rsidTr="00D26A2A">
        <w:tc>
          <w:tcPr>
            <w:tcW w:w="0" w:type="auto"/>
            <w:hideMark/>
          </w:tcPr>
          <w:p w14:paraId="3249DD1C"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Benefit-cost ratio</w:t>
            </w:r>
          </w:p>
        </w:tc>
        <w:tc>
          <w:tcPr>
            <w:tcW w:w="0" w:type="auto"/>
            <w:hideMark/>
          </w:tcPr>
          <w:p w14:paraId="56B447BF"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2.05</w:t>
            </w:r>
          </w:p>
        </w:tc>
        <w:tc>
          <w:tcPr>
            <w:tcW w:w="0" w:type="auto"/>
            <w:hideMark/>
          </w:tcPr>
          <w:p w14:paraId="5D315CA7"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2.21</w:t>
            </w:r>
          </w:p>
        </w:tc>
        <w:tc>
          <w:tcPr>
            <w:tcW w:w="0" w:type="auto"/>
            <w:hideMark/>
          </w:tcPr>
          <w:p w14:paraId="49BC4C95"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+8</w:t>
            </w:r>
          </w:p>
        </w:tc>
        <w:tc>
          <w:tcPr>
            <w:tcW w:w="0" w:type="auto"/>
            <w:hideMark/>
          </w:tcPr>
          <w:p w14:paraId="57D2C8C5"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Improved profitability</w:t>
            </w:r>
          </w:p>
        </w:tc>
      </w:tr>
      <w:tr w:rsidR="00A9138F" w:rsidRPr="00C14ADC" w14:paraId="1D9377FB" w14:textId="77777777" w:rsidTr="00D26A2A">
        <w:tc>
          <w:tcPr>
            <w:tcW w:w="0" w:type="auto"/>
            <w:hideMark/>
          </w:tcPr>
          <w:p w14:paraId="0D129A58"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Soil organic carbon (%)</w:t>
            </w:r>
          </w:p>
        </w:tc>
        <w:tc>
          <w:tcPr>
            <w:tcW w:w="0" w:type="auto"/>
            <w:hideMark/>
          </w:tcPr>
          <w:p w14:paraId="1DB7EA3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0.48</w:t>
            </w:r>
          </w:p>
        </w:tc>
        <w:tc>
          <w:tcPr>
            <w:tcW w:w="0" w:type="auto"/>
            <w:hideMark/>
          </w:tcPr>
          <w:p w14:paraId="33A08444"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0.52</w:t>
            </w:r>
          </w:p>
        </w:tc>
        <w:tc>
          <w:tcPr>
            <w:tcW w:w="0" w:type="auto"/>
            <w:hideMark/>
          </w:tcPr>
          <w:p w14:paraId="2FFEE119"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+8</w:t>
            </w:r>
          </w:p>
        </w:tc>
        <w:tc>
          <w:tcPr>
            <w:tcW w:w="0" w:type="auto"/>
            <w:hideMark/>
          </w:tcPr>
          <w:p w14:paraId="600E3EFE"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Long-term benefit</w:t>
            </w:r>
          </w:p>
        </w:tc>
      </w:tr>
    </w:tbl>
    <w:p w14:paraId="3D6EACA1" w14:textId="77777777" w:rsidR="00E425B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b/>
          <w:bCs/>
          <w:sz w:val="24"/>
          <w:szCs w:val="24"/>
        </w:rPr>
        <w:t>Table 7: Biological Control Agents for Major Weed Species in India</w:t>
      </w:r>
    </w:p>
    <w:tbl>
      <w:tblPr>
        <w:tblStyle w:val="TableGrid"/>
        <w:tblW w:w="0" w:type="auto"/>
        <w:tblLook w:val="04A0" w:firstRow="1" w:lastRow="0" w:firstColumn="1" w:lastColumn="0" w:noHBand="0" w:noVBand="1"/>
      </w:tblPr>
      <w:tblGrid>
        <w:gridCol w:w="1530"/>
        <w:gridCol w:w="1732"/>
        <w:gridCol w:w="2046"/>
        <w:gridCol w:w="1052"/>
        <w:gridCol w:w="1767"/>
        <w:gridCol w:w="1449"/>
      </w:tblGrid>
      <w:tr w:rsidR="00D26A2A" w:rsidRPr="00C14ADC" w14:paraId="698BFF6F" w14:textId="77777777" w:rsidTr="00D26A2A">
        <w:tc>
          <w:tcPr>
            <w:tcW w:w="0" w:type="auto"/>
            <w:hideMark/>
          </w:tcPr>
          <w:p w14:paraId="59E16B29"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Target Weed</w:t>
            </w:r>
          </w:p>
        </w:tc>
        <w:tc>
          <w:tcPr>
            <w:tcW w:w="0" w:type="auto"/>
            <w:hideMark/>
          </w:tcPr>
          <w:p w14:paraId="37D8F975"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Scientific Name</w:t>
            </w:r>
          </w:p>
        </w:tc>
        <w:tc>
          <w:tcPr>
            <w:tcW w:w="0" w:type="auto"/>
            <w:hideMark/>
          </w:tcPr>
          <w:p w14:paraId="19E6D71F"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Biological Control Agent</w:t>
            </w:r>
          </w:p>
        </w:tc>
        <w:tc>
          <w:tcPr>
            <w:tcW w:w="0" w:type="auto"/>
            <w:hideMark/>
          </w:tcPr>
          <w:p w14:paraId="47D77D07"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Agent Type</w:t>
            </w:r>
          </w:p>
        </w:tc>
        <w:tc>
          <w:tcPr>
            <w:tcW w:w="0" w:type="auto"/>
            <w:hideMark/>
          </w:tcPr>
          <w:p w14:paraId="30E45B4C"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Establishment Status</w:t>
            </w:r>
          </w:p>
        </w:tc>
        <w:tc>
          <w:tcPr>
            <w:tcW w:w="0" w:type="auto"/>
            <w:hideMark/>
          </w:tcPr>
          <w:p w14:paraId="438F3FB6" w14:textId="77777777" w:rsidR="00D26A2A" w:rsidRPr="00C14ADC" w:rsidRDefault="00D26A2A"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Efficacy Level</w:t>
            </w:r>
          </w:p>
        </w:tc>
      </w:tr>
      <w:tr w:rsidR="00D26A2A" w:rsidRPr="00C14ADC" w14:paraId="26F5471F" w14:textId="77777777" w:rsidTr="00D26A2A">
        <w:tc>
          <w:tcPr>
            <w:tcW w:w="0" w:type="auto"/>
            <w:hideMark/>
          </w:tcPr>
          <w:p w14:paraId="3AD328C1"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Water hyacinth</w:t>
            </w:r>
          </w:p>
        </w:tc>
        <w:tc>
          <w:tcPr>
            <w:tcW w:w="0" w:type="auto"/>
            <w:hideMark/>
          </w:tcPr>
          <w:p w14:paraId="51CF4F60"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i/>
                <w:iCs/>
                <w:sz w:val="24"/>
                <w:szCs w:val="24"/>
              </w:rPr>
              <w:t>Eichhornia crassipes</w:t>
            </w:r>
          </w:p>
        </w:tc>
        <w:tc>
          <w:tcPr>
            <w:tcW w:w="0" w:type="auto"/>
            <w:hideMark/>
          </w:tcPr>
          <w:p w14:paraId="1924F8DC"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Neochetina</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eichhorniae</w:t>
            </w:r>
            <w:proofErr w:type="spellEnd"/>
            <w:r w:rsidRPr="00C14ADC">
              <w:rPr>
                <w:rFonts w:ascii="Times New Roman" w:hAnsi="Times New Roman" w:cs="Times New Roman"/>
                <w:sz w:val="24"/>
                <w:szCs w:val="24"/>
              </w:rPr>
              <w:t xml:space="preserve">, </w:t>
            </w:r>
            <w:r w:rsidRPr="00C14ADC">
              <w:rPr>
                <w:rFonts w:ascii="Times New Roman" w:hAnsi="Times New Roman" w:cs="Times New Roman"/>
                <w:i/>
                <w:iCs/>
                <w:sz w:val="24"/>
                <w:szCs w:val="24"/>
              </w:rPr>
              <w:t>N. bruchi</w:t>
            </w:r>
          </w:p>
        </w:tc>
        <w:tc>
          <w:tcPr>
            <w:tcW w:w="0" w:type="auto"/>
            <w:hideMark/>
          </w:tcPr>
          <w:p w14:paraId="3A6BC160"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Weevils</w:t>
            </w:r>
          </w:p>
        </w:tc>
        <w:tc>
          <w:tcPr>
            <w:tcW w:w="0" w:type="auto"/>
            <w:hideMark/>
          </w:tcPr>
          <w:p w14:paraId="52E65538"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Well established</w:t>
            </w:r>
          </w:p>
        </w:tc>
        <w:tc>
          <w:tcPr>
            <w:tcW w:w="0" w:type="auto"/>
            <w:hideMark/>
          </w:tcPr>
          <w:p w14:paraId="69601AE9"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High (70-80%)</w:t>
            </w:r>
          </w:p>
        </w:tc>
      </w:tr>
      <w:tr w:rsidR="00D26A2A" w:rsidRPr="00C14ADC" w14:paraId="6975DE81" w14:textId="77777777" w:rsidTr="00D26A2A">
        <w:tc>
          <w:tcPr>
            <w:tcW w:w="0" w:type="auto"/>
            <w:hideMark/>
          </w:tcPr>
          <w:p w14:paraId="2AB62803"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Congress grass</w:t>
            </w:r>
          </w:p>
        </w:tc>
        <w:tc>
          <w:tcPr>
            <w:tcW w:w="0" w:type="auto"/>
            <w:hideMark/>
          </w:tcPr>
          <w:p w14:paraId="2929B3F6"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i/>
                <w:iCs/>
                <w:sz w:val="24"/>
                <w:szCs w:val="24"/>
              </w:rPr>
              <w:t xml:space="preserve">Parthenium </w:t>
            </w:r>
            <w:proofErr w:type="spellStart"/>
            <w:r w:rsidRPr="00C14ADC">
              <w:rPr>
                <w:rFonts w:ascii="Times New Roman" w:hAnsi="Times New Roman" w:cs="Times New Roman"/>
                <w:i/>
                <w:iCs/>
                <w:sz w:val="24"/>
                <w:szCs w:val="24"/>
              </w:rPr>
              <w:t>hysterophorus</w:t>
            </w:r>
            <w:proofErr w:type="spellEnd"/>
          </w:p>
        </w:tc>
        <w:tc>
          <w:tcPr>
            <w:tcW w:w="0" w:type="auto"/>
            <w:hideMark/>
          </w:tcPr>
          <w:p w14:paraId="3FE9B909"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Zygogramma</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bicolorata</w:t>
            </w:r>
            <w:proofErr w:type="spellEnd"/>
          </w:p>
        </w:tc>
        <w:tc>
          <w:tcPr>
            <w:tcW w:w="0" w:type="auto"/>
            <w:hideMark/>
          </w:tcPr>
          <w:p w14:paraId="046C71DA"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Beetle</w:t>
            </w:r>
          </w:p>
        </w:tc>
        <w:tc>
          <w:tcPr>
            <w:tcW w:w="0" w:type="auto"/>
            <w:hideMark/>
          </w:tcPr>
          <w:p w14:paraId="4F587B08"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Established</w:t>
            </w:r>
          </w:p>
        </w:tc>
        <w:tc>
          <w:tcPr>
            <w:tcW w:w="0" w:type="auto"/>
            <w:hideMark/>
          </w:tcPr>
          <w:p w14:paraId="1074BCA6"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Moderate (40-60%)</w:t>
            </w:r>
          </w:p>
        </w:tc>
      </w:tr>
      <w:tr w:rsidR="00D26A2A" w:rsidRPr="00C14ADC" w14:paraId="509FC51E" w14:textId="77777777" w:rsidTr="00D26A2A">
        <w:tc>
          <w:tcPr>
            <w:tcW w:w="0" w:type="auto"/>
            <w:hideMark/>
          </w:tcPr>
          <w:p w14:paraId="69E5EF86"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Lantana</w:t>
            </w:r>
          </w:p>
        </w:tc>
        <w:tc>
          <w:tcPr>
            <w:tcW w:w="0" w:type="auto"/>
            <w:hideMark/>
          </w:tcPr>
          <w:p w14:paraId="3522E0C4"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i/>
                <w:iCs/>
                <w:sz w:val="24"/>
                <w:szCs w:val="24"/>
              </w:rPr>
              <w:t>Lantana camara</w:t>
            </w:r>
          </w:p>
        </w:tc>
        <w:tc>
          <w:tcPr>
            <w:tcW w:w="0" w:type="auto"/>
            <w:hideMark/>
          </w:tcPr>
          <w:p w14:paraId="16158710"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Teleonemia</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scrupulosa</w:t>
            </w:r>
            <w:proofErr w:type="spellEnd"/>
          </w:p>
        </w:tc>
        <w:tc>
          <w:tcPr>
            <w:tcW w:w="0" w:type="auto"/>
            <w:hideMark/>
          </w:tcPr>
          <w:p w14:paraId="52EB2BB5"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Tingid bug</w:t>
            </w:r>
          </w:p>
        </w:tc>
        <w:tc>
          <w:tcPr>
            <w:tcW w:w="0" w:type="auto"/>
            <w:hideMark/>
          </w:tcPr>
          <w:p w14:paraId="22F88FC1"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Partially established</w:t>
            </w:r>
          </w:p>
        </w:tc>
        <w:tc>
          <w:tcPr>
            <w:tcW w:w="0" w:type="auto"/>
            <w:hideMark/>
          </w:tcPr>
          <w:p w14:paraId="34AFA027"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Moderate (30-50%)</w:t>
            </w:r>
          </w:p>
        </w:tc>
      </w:tr>
      <w:tr w:rsidR="00D26A2A" w:rsidRPr="00C14ADC" w14:paraId="2D52D6DF" w14:textId="77777777" w:rsidTr="00D26A2A">
        <w:tc>
          <w:tcPr>
            <w:tcW w:w="0" w:type="auto"/>
            <w:hideMark/>
          </w:tcPr>
          <w:p w14:paraId="1C59FEA5"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Crofton weed</w:t>
            </w:r>
          </w:p>
        </w:tc>
        <w:tc>
          <w:tcPr>
            <w:tcW w:w="0" w:type="auto"/>
            <w:hideMark/>
          </w:tcPr>
          <w:p w14:paraId="438AC540"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Ageratina</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adenophora</w:t>
            </w:r>
            <w:proofErr w:type="spellEnd"/>
          </w:p>
        </w:tc>
        <w:tc>
          <w:tcPr>
            <w:tcW w:w="0" w:type="auto"/>
            <w:hideMark/>
          </w:tcPr>
          <w:p w14:paraId="3DBE02C4"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Procecidochares</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utilis</w:t>
            </w:r>
            <w:proofErr w:type="spellEnd"/>
          </w:p>
        </w:tc>
        <w:tc>
          <w:tcPr>
            <w:tcW w:w="0" w:type="auto"/>
            <w:hideMark/>
          </w:tcPr>
          <w:p w14:paraId="3D7CDCDD"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Gall fly</w:t>
            </w:r>
          </w:p>
        </w:tc>
        <w:tc>
          <w:tcPr>
            <w:tcW w:w="0" w:type="auto"/>
            <w:hideMark/>
          </w:tcPr>
          <w:p w14:paraId="7A31E4F2"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Under evaluation</w:t>
            </w:r>
          </w:p>
        </w:tc>
        <w:tc>
          <w:tcPr>
            <w:tcW w:w="0" w:type="auto"/>
            <w:hideMark/>
          </w:tcPr>
          <w:p w14:paraId="67290FDF"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Low-Moderate (20-40%)</w:t>
            </w:r>
          </w:p>
        </w:tc>
      </w:tr>
      <w:tr w:rsidR="00D26A2A" w:rsidRPr="00C14ADC" w14:paraId="4118784A" w14:textId="77777777" w:rsidTr="00D26A2A">
        <w:tc>
          <w:tcPr>
            <w:tcW w:w="0" w:type="auto"/>
            <w:hideMark/>
          </w:tcPr>
          <w:p w14:paraId="5E0A0253"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sz w:val="24"/>
                <w:szCs w:val="24"/>
              </w:rPr>
              <w:t>Chromolaena</w:t>
            </w:r>
            <w:proofErr w:type="spellEnd"/>
          </w:p>
        </w:tc>
        <w:tc>
          <w:tcPr>
            <w:tcW w:w="0" w:type="auto"/>
            <w:hideMark/>
          </w:tcPr>
          <w:p w14:paraId="410817C6"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Chromolaena</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odorata</w:t>
            </w:r>
            <w:proofErr w:type="spellEnd"/>
          </w:p>
        </w:tc>
        <w:tc>
          <w:tcPr>
            <w:tcW w:w="0" w:type="auto"/>
            <w:hideMark/>
          </w:tcPr>
          <w:p w14:paraId="6E84D6CD"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Pareuchaetes</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pseudoinsulata</w:t>
            </w:r>
            <w:proofErr w:type="spellEnd"/>
          </w:p>
        </w:tc>
        <w:tc>
          <w:tcPr>
            <w:tcW w:w="0" w:type="auto"/>
            <w:hideMark/>
          </w:tcPr>
          <w:p w14:paraId="7931686F"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Moth</w:t>
            </w:r>
          </w:p>
        </w:tc>
        <w:tc>
          <w:tcPr>
            <w:tcW w:w="0" w:type="auto"/>
            <w:hideMark/>
          </w:tcPr>
          <w:p w14:paraId="7780752A"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Established</w:t>
            </w:r>
          </w:p>
        </w:tc>
        <w:tc>
          <w:tcPr>
            <w:tcW w:w="0" w:type="auto"/>
            <w:hideMark/>
          </w:tcPr>
          <w:p w14:paraId="161BBC6E"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Moderate-High (50-70%)</w:t>
            </w:r>
          </w:p>
        </w:tc>
      </w:tr>
      <w:tr w:rsidR="00D26A2A" w:rsidRPr="00C14ADC" w14:paraId="16777ED3" w14:textId="77777777" w:rsidTr="00D26A2A">
        <w:tc>
          <w:tcPr>
            <w:tcW w:w="0" w:type="auto"/>
            <w:hideMark/>
          </w:tcPr>
          <w:p w14:paraId="62CB8ECA"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lastRenderedPageBreak/>
              <w:t>Water lettuce</w:t>
            </w:r>
          </w:p>
        </w:tc>
        <w:tc>
          <w:tcPr>
            <w:tcW w:w="0" w:type="auto"/>
            <w:hideMark/>
          </w:tcPr>
          <w:p w14:paraId="3631C868"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Pistia</w:t>
            </w:r>
            <w:proofErr w:type="spellEnd"/>
            <w:r w:rsidRPr="00C14ADC">
              <w:rPr>
                <w:rFonts w:ascii="Times New Roman" w:hAnsi="Times New Roman" w:cs="Times New Roman"/>
                <w:i/>
                <w:iCs/>
                <w:sz w:val="24"/>
                <w:szCs w:val="24"/>
              </w:rPr>
              <w:t xml:space="preserve"> stratiotes</w:t>
            </w:r>
          </w:p>
        </w:tc>
        <w:tc>
          <w:tcPr>
            <w:tcW w:w="0" w:type="auto"/>
            <w:hideMark/>
          </w:tcPr>
          <w:p w14:paraId="2EE1FC46" w14:textId="77777777" w:rsidR="00D26A2A" w:rsidRPr="00C14ADC" w:rsidRDefault="00D26A2A" w:rsidP="00A9138F">
            <w:pPr>
              <w:jc w:val="both"/>
              <w:rPr>
                <w:rFonts w:ascii="Times New Roman" w:hAnsi="Times New Roman" w:cs="Times New Roman"/>
                <w:sz w:val="24"/>
                <w:szCs w:val="24"/>
              </w:rPr>
            </w:pPr>
            <w:proofErr w:type="spellStart"/>
            <w:r w:rsidRPr="00C14ADC">
              <w:rPr>
                <w:rFonts w:ascii="Times New Roman" w:hAnsi="Times New Roman" w:cs="Times New Roman"/>
                <w:i/>
                <w:iCs/>
                <w:sz w:val="24"/>
                <w:szCs w:val="24"/>
              </w:rPr>
              <w:t>Neohydronomus</w:t>
            </w:r>
            <w:proofErr w:type="spellEnd"/>
            <w:r w:rsidRPr="00C14ADC">
              <w:rPr>
                <w:rFonts w:ascii="Times New Roman" w:hAnsi="Times New Roman" w:cs="Times New Roman"/>
                <w:i/>
                <w:iCs/>
                <w:sz w:val="24"/>
                <w:szCs w:val="24"/>
              </w:rPr>
              <w:t xml:space="preserve"> </w:t>
            </w:r>
            <w:proofErr w:type="spellStart"/>
            <w:r w:rsidRPr="00C14ADC">
              <w:rPr>
                <w:rFonts w:ascii="Times New Roman" w:hAnsi="Times New Roman" w:cs="Times New Roman"/>
                <w:i/>
                <w:iCs/>
                <w:sz w:val="24"/>
                <w:szCs w:val="24"/>
              </w:rPr>
              <w:t>affinis</w:t>
            </w:r>
            <w:proofErr w:type="spellEnd"/>
          </w:p>
        </w:tc>
        <w:tc>
          <w:tcPr>
            <w:tcW w:w="0" w:type="auto"/>
            <w:hideMark/>
          </w:tcPr>
          <w:p w14:paraId="2E97CFA4"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Weevil</w:t>
            </w:r>
          </w:p>
        </w:tc>
        <w:tc>
          <w:tcPr>
            <w:tcW w:w="0" w:type="auto"/>
            <w:hideMark/>
          </w:tcPr>
          <w:p w14:paraId="110581A0"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Newly introduced</w:t>
            </w:r>
          </w:p>
        </w:tc>
        <w:tc>
          <w:tcPr>
            <w:tcW w:w="0" w:type="auto"/>
            <w:hideMark/>
          </w:tcPr>
          <w:p w14:paraId="1B4A8FB3" w14:textId="77777777" w:rsidR="00D26A2A" w:rsidRPr="00C14ADC" w:rsidRDefault="00D26A2A" w:rsidP="00A9138F">
            <w:pPr>
              <w:jc w:val="both"/>
              <w:rPr>
                <w:rFonts w:ascii="Times New Roman" w:hAnsi="Times New Roman" w:cs="Times New Roman"/>
                <w:sz w:val="24"/>
                <w:szCs w:val="24"/>
              </w:rPr>
            </w:pPr>
            <w:r w:rsidRPr="00C14ADC">
              <w:rPr>
                <w:rFonts w:ascii="Times New Roman" w:hAnsi="Times New Roman" w:cs="Times New Roman"/>
                <w:sz w:val="24"/>
                <w:szCs w:val="24"/>
              </w:rPr>
              <w:t>Under assessment</w:t>
            </w:r>
          </w:p>
        </w:tc>
      </w:tr>
    </w:tbl>
    <w:p w14:paraId="0149325B" w14:textId="77777777" w:rsidR="00E425BF" w:rsidRPr="00C14ADC" w:rsidRDefault="00E425BF" w:rsidP="00A9138F">
      <w:pPr>
        <w:jc w:val="both"/>
        <w:rPr>
          <w:rFonts w:ascii="Times New Roman" w:hAnsi="Times New Roman" w:cs="Times New Roman"/>
          <w:sz w:val="24"/>
          <w:szCs w:val="24"/>
        </w:rPr>
      </w:pPr>
    </w:p>
    <w:p w14:paraId="701D8E65"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Figures</w:t>
      </w:r>
    </w:p>
    <w:p w14:paraId="38ECA185"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Figure 1: Components and Interactions in Integrated Weed Management Systems</w:t>
      </w:r>
    </w:p>
    <w:p w14:paraId="68FD2ED3" w14:textId="77777777" w:rsidR="00D26A2A" w:rsidRPr="00C14ADC" w:rsidRDefault="00D26A2A" w:rsidP="00D26A2A">
      <w:pPr>
        <w:jc w:val="center"/>
        <w:rPr>
          <w:rFonts w:ascii="Times New Roman" w:hAnsi="Times New Roman" w:cs="Times New Roman"/>
          <w:sz w:val="24"/>
          <w:szCs w:val="24"/>
        </w:rPr>
      </w:pPr>
      <w:r w:rsidRPr="00C14ADC">
        <w:rPr>
          <w:noProof/>
          <w:lang w:val="en-IN" w:eastAsia="en-IN" w:bidi="hi-IN"/>
        </w:rPr>
        <w:drawing>
          <wp:inline distT="0" distB="0" distL="0" distR="0" wp14:anchorId="084FEB52" wp14:editId="7D036B06">
            <wp:extent cx="2333625" cy="2276475"/>
            <wp:effectExtent l="0" t="0" r="9525" b="9525"/>
            <wp:docPr id="1" name="Picture 1" descr="Integrated Weed Management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grated Weed Management - an overview | ScienceDirect Topic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3625" cy="2276475"/>
                    </a:xfrm>
                    <a:prstGeom prst="rect">
                      <a:avLst/>
                    </a:prstGeom>
                    <a:noFill/>
                    <a:ln>
                      <a:noFill/>
                    </a:ln>
                  </pic:spPr>
                </pic:pic>
              </a:graphicData>
            </a:graphic>
          </wp:inline>
        </w:drawing>
      </w:r>
    </w:p>
    <w:p w14:paraId="53FA47BE"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Figure 2: Decision-Making Framework for Selecting Weed Management Strategies</w:t>
      </w:r>
    </w:p>
    <w:p w14:paraId="439F1DDD" w14:textId="77777777" w:rsidR="00D26A2A" w:rsidRPr="00C14ADC" w:rsidRDefault="00D26A2A" w:rsidP="00062759">
      <w:pPr>
        <w:pStyle w:val="NormalWeb"/>
        <w:jc w:val="center"/>
      </w:pPr>
      <w:r w:rsidRPr="00C14ADC">
        <w:rPr>
          <w:noProof/>
          <w:lang w:val="en-IN" w:eastAsia="en-IN"/>
        </w:rPr>
        <w:drawing>
          <wp:inline distT="0" distB="0" distL="0" distR="0" wp14:anchorId="072DB4E7" wp14:editId="7F81AECC">
            <wp:extent cx="5638800" cy="1731443"/>
            <wp:effectExtent l="0" t="0" r="0" b="2540"/>
            <wp:docPr id="4" name="Picture 4" descr="C:\Users\Lenovo\Downloads\of-weed-management-methods-and-their-biggest-challe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of-weed-management-methods-and-their-biggest-challeng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59879" cy="1737916"/>
                    </a:xfrm>
                    <a:prstGeom prst="rect">
                      <a:avLst/>
                    </a:prstGeom>
                    <a:noFill/>
                    <a:ln>
                      <a:noFill/>
                    </a:ln>
                  </pic:spPr>
                </pic:pic>
              </a:graphicData>
            </a:graphic>
          </wp:inline>
        </w:drawing>
      </w:r>
    </w:p>
    <w:p w14:paraId="4A4978F5" w14:textId="77777777" w:rsidR="00D26A2A" w:rsidRPr="00C14ADC" w:rsidRDefault="00D26A2A" w:rsidP="00A9138F">
      <w:pPr>
        <w:jc w:val="both"/>
        <w:rPr>
          <w:rFonts w:ascii="Times New Roman" w:hAnsi="Times New Roman" w:cs="Times New Roman"/>
          <w:sz w:val="24"/>
          <w:szCs w:val="24"/>
        </w:rPr>
      </w:pPr>
    </w:p>
    <w:p w14:paraId="7FB22864"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Figure 3: Herbicide Resistance Development Under Different Management Scenarios</w:t>
      </w:r>
    </w:p>
    <w:p w14:paraId="70C478EA" w14:textId="77777777" w:rsidR="00062759" w:rsidRPr="00C14ADC" w:rsidRDefault="00062759" w:rsidP="00062759">
      <w:pPr>
        <w:jc w:val="center"/>
        <w:rPr>
          <w:rFonts w:ascii="Times New Roman" w:hAnsi="Times New Roman" w:cs="Times New Roman"/>
          <w:sz w:val="24"/>
          <w:szCs w:val="24"/>
        </w:rPr>
      </w:pPr>
      <w:r w:rsidRPr="00C14ADC">
        <w:rPr>
          <w:noProof/>
          <w:lang w:val="en-IN" w:eastAsia="en-IN" w:bidi="hi-IN"/>
        </w:rPr>
        <w:lastRenderedPageBreak/>
        <w:drawing>
          <wp:inline distT="0" distB="0" distL="0" distR="0" wp14:anchorId="2D1BC0BF" wp14:editId="1CBE23F3">
            <wp:extent cx="4314206" cy="2698042"/>
            <wp:effectExtent l="0" t="0" r="0" b="7620"/>
            <wp:docPr id="5" name="Picture 5" descr="Herbicide Resistance Management: Recent Developments and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rbicide Resistance Management: Recent Developments and Trend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16491" cy="2699471"/>
                    </a:xfrm>
                    <a:prstGeom prst="rect">
                      <a:avLst/>
                    </a:prstGeom>
                    <a:noFill/>
                    <a:ln>
                      <a:noFill/>
                    </a:ln>
                  </pic:spPr>
                </pic:pic>
              </a:graphicData>
            </a:graphic>
          </wp:inline>
        </w:drawing>
      </w:r>
    </w:p>
    <w:p w14:paraId="3C5F9B20"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Figure 4: Precision Agriculture Workflow for Site-Specific Weed Management</w:t>
      </w:r>
    </w:p>
    <w:p w14:paraId="3ACEE6AE" w14:textId="77777777" w:rsidR="00062759" w:rsidRPr="00C14ADC" w:rsidRDefault="00062759" w:rsidP="00062759">
      <w:pPr>
        <w:pStyle w:val="NormalWeb"/>
        <w:jc w:val="center"/>
      </w:pPr>
      <w:r w:rsidRPr="00C14ADC">
        <w:rPr>
          <w:noProof/>
          <w:lang w:val="en-IN" w:eastAsia="en-IN"/>
        </w:rPr>
        <w:drawing>
          <wp:inline distT="0" distB="0" distL="0" distR="0" wp14:anchorId="4575DC78" wp14:editId="5597D477">
            <wp:extent cx="4991100" cy="2571884"/>
            <wp:effectExtent l="0" t="0" r="0" b="0"/>
            <wp:docPr id="7" name="Picture 7" descr="C:\Users\Lenovo\Downloads\Flow-diagram-for-proposed-weed-detection-method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Downloads\Flow-diagram-for-proposed-weed-detection-methodology.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04908" cy="2578999"/>
                    </a:xfrm>
                    <a:prstGeom prst="rect">
                      <a:avLst/>
                    </a:prstGeom>
                    <a:noFill/>
                    <a:ln>
                      <a:noFill/>
                    </a:ln>
                  </pic:spPr>
                </pic:pic>
              </a:graphicData>
            </a:graphic>
          </wp:inline>
        </w:drawing>
      </w:r>
    </w:p>
    <w:p w14:paraId="2E7462B3"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Figure 5: Weed Suppression Mechanisms in Cover Crop Systems</w:t>
      </w:r>
    </w:p>
    <w:p w14:paraId="41FB3D6D" w14:textId="77777777" w:rsidR="00062759" w:rsidRPr="00C14ADC" w:rsidRDefault="00062759" w:rsidP="00062759">
      <w:pPr>
        <w:jc w:val="center"/>
        <w:rPr>
          <w:rFonts w:ascii="Times New Roman" w:hAnsi="Times New Roman" w:cs="Times New Roman"/>
          <w:sz w:val="24"/>
          <w:szCs w:val="24"/>
        </w:rPr>
      </w:pPr>
      <w:r w:rsidRPr="00C14ADC">
        <w:rPr>
          <w:noProof/>
          <w:lang w:val="en-IN" w:eastAsia="en-IN" w:bidi="hi-IN"/>
        </w:rPr>
        <w:lastRenderedPageBreak/>
        <w:drawing>
          <wp:inline distT="0" distB="0" distL="0" distR="0" wp14:anchorId="3CBEB026" wp14:editId="7A787040">
            <wp:extent cx="3876439" cy="2971226"/>
            <wp:effectExtent l="0" t="0" r="0" b="635"/>
            <wp:docPr id="8" name="Picture 8" descr="Weed Control Using Conventional Tillage, Reduced Tillage, No-Tillage, and Cover  Crops in Organic Soyb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ed Control Using Conventional Tillage, Reduced Tillage, No-Tillage, and Cover  Crops in Organic Soybea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78306" cy="2972657"/>
                    </a:xfrm>
                    <a:prstGeom prst="rect">
                      <a:avLst/>
                    </a:prstGeom>
                    <a:noFill/>
                    <a:ln>
                      <a:noFill/>
                    </a:ln>
                  </pic:spPr>
                </pic:pic>
              </a:graphicData>
            </a:graphic>
          </wp:inline>
        </w:drawing>
      </w:r>
    </w:p>
    <w:p w14:paraId="5E70549D"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Figure 6: Temporal Dynamics of Weed Populations Under IWM</w:t>
      </w:r>
    </w:p>
    <w:p w14:paraId="166AF8F5" w14:textId="77777777" w:rsidR="00062759" w:rsidRPr="00C14ADC" w:rsidRDefault="00062759" w:rsidP="00062759">
      <w:pPr>
        <w:pStyle w:val="NormalWeb"/>
        <w:jc w:val="center"/>
      </w:pPr>
      <w:r w:rsidRPr="00C14ADC">
        <w:rPr>
          <w:noProof/>
          <w:lang w:val="en-IN" w:eastAsia="en-IN"/>
        </w:rPr>
        <w:drawing>
          <wp:inline distT="0" distB="0" distL="0" distR="0" wp14:anchorId="79774E45" wp14:editId="71029331">
            <wp:extent cx="5476875" cy="1623732"/>
            <wp:effectExtent l="0" t="0" r="0" b="0"/>
            <wp:docPr id="10" name="Picture 10" descr="C:\Users\Lenovo\Downloads\Illustration-of-five-windows-of-opportunity-for-IWM-options-and-the-weed-life-st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ownloads\Illustration-of-five-windows-of-opportunity-for-IWM-options-and-the-weed-life-stages.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07597" cy="1632840"/>
                    </a:xfrm>
                    <a:prstGeom prst="rect">
                      <a:avLst/>
                    </a:prstGeom>
                    <a:noFill/>
                    <a:ln>
                      <a:noFill/>
                    </a:ln>
                  </pic:spPr>
                </pic:pic>
              </a:graphicData>
            </a:graphic>
          </wp:inline>
        </w:drawing>
      </w:r>
    </w:p>
    <w:p w14:paraId="20DD9464"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Figure 7: Economic Returns Across Different Weed Management Systems</w:t>
      </w:r>
    </w:p>
    <w:p w14:paraId="6F927B72" w14:textId="77777777" w:rsidR="00062759" w:rsidRPr="00C14ADC" w:rsidRDefault="00062759" w:rsidP="00062759">
      <w:pPr>
        <w:jc w:val="center"/>
        <w:rPr>
          <w:rFonts w:ascii="Times New Roman" w:hAnsi="Times New Roman" w:cs="Times New Roman"/>
          <w:sz w:val="24"/>
          <w:szCs w:val="24"/>
        </w:rPr>
      </w:pPr>
      <w:r w:rsidRPr="00C14ADC">
        <w:rPr>
          <w:noProof/>
          <w:lang w:val="en-IN" w:eastAsia="en-IN" w:bidi="hi-IN"/>
        </w:rPr>
        <w:lastRenderedPageBreak/>
        <w:drawing>
          <wp:inline distT="0" distB="0" distL="0" distR="0" wp14:anchorId="0AD5AED2" wp14:editId="42A0770B">
            <wp:extent cx="2269167" cy="3409950"/>
            <wp:effectExtent l="0" t="0" r="0" b="0"/>
            <wp:docPr id="11" name="Picture 11" descr="Conservation Agriculture and Agroecological Wee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servation Agriculture and Agroecological Weed Managemen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74879" cy="3418533"/>
                    </a:xfrm>
                    <a:prstGeom prst="rect">
                      <a:avLst/>
                    </a:prstGeom>
                    <a:noFill/>
                    <a:ln>
                      <a:noFill/>
                    </a:ln>
                  </pic:spPr>
                </pic:pic>
              </a:graphicData>
            </a:graphic>
          </wp:inline>
        </w:drawing>
      </w:r>
    </w:p>
    <w:p w14:paraId="6196AA51"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Figure 8: Regional Weed Management Challenges and Adapted IWM Strategies Across India</w:t>
      </w:r>
    </w:p>
    <w:p w14:paraId="6C10C076" w14:textId="77777777" w:rsidR="00062759" w:rsidRPr="00C14ADC" w:rsidRDefault="00062759" w:rsidP="00062759">
      <w:pPr>
        <w:pStyle w:val="NormalWeb"/>
        <w:jc w:val="center"/>
      </w:pPr>
      <w:r w:rsidRPr="00C14ADC">
        <w:rPr>
          <w:noProof/>
          <w:lang w:val="en-IN" w:eastAsia="en-IN"/>
        </w:rPr>
        <w:drawing>
          <wp:inline distT="0" distB="0" distL="0" distR="0" wp14:anchorId="2103C926" wp14:editId="29487CB7">
            <wp:extent cx="2857500" cy="2562225"/>
            <wp:effectExtent l="0" t="0" r="0" b="9525"/>
            <wp:docPr id="14" name="Picture 14" descr="C:\Users\Lenovo\Downloads\Management-tactics-used-in-integrated-weed-management-Annie-Klo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enovo\Downloads\Management-tactics-used-in-integrated-weed-management-Annie-Klodd.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2562225"/>
                    </a:xfrm>
                    <a:prstGeom prst="rect">
                      <a:avLst/>
                    </a:prstGeom>
                    <a:noFill/>
                    <a:ln>
                      <a:noFill/>
                    </a:ln>
                  </pic:spPr>
                </pic:pic>
              </a:graphicData>
            </a:graphic>
          </wp:inline>
        </w:drawing>
      </w:r>
    </w:p>
    <w:p w14:paraId="59B4634E"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Figure 9: Robotic Weeder Technology Components and Operation</w:t>
      </w:r>
    </w:p>
    <w:p w14:paraId="78528BA9" w14:textId="77777777" w:rsidR="00062759" w:rsidRPr="00C14ADC" w:rsidRDefault="00062759" w:rsidP="00062759">
      <w:pPr>
        <w:jc w:val="center"/>
        <w:rPr>
          <w:rFonts w:ascii="Times New Roman" w:hAnsi="Times New Roman" w:cs="Times New Roman"/>
          <w:sz w:val="24"/>
          <w:szCs w:val="24"/>
        </w:rPr>
      </w:pPr>
      <w:r w:rsidRPr="00C14ADC">
        <w:rPr>
          <w:rFonts w:ascii="Times New Roman" w:hAnsi="Times New Roman" w:cs="Times New Roman"/>
          <w:noProof/>
          <w:sz w:val="24"/>
          <w:szCs w:val="24"/>
          <w:lang w:val="en-IN" w:eastAsia="en-IN" w:bidi="hi-IN"/>
        </w:rPr>
        <w:lastRenderedPageBreak/>
        <w:drawing>
          <wp:inline distT="0" distB="0" distL="0" distR="0" wp14:anchorId="5CE53E03" wp14:editId="6188E882">
            <wp:extent cx="4495800" cy="3057144"/>
            <wp:effectExtent l="0" t="0" r="0" b="0"/>
            <wp:docPr id="16" name="Picture 16" descr="C:\Users\Lenovo\Downloads\Design-and-configuration-of-the-weeding-robot-used-in-this-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enovo\Downloads\Design-and-configuration-of-the-weeding-robot-used-in-this-project.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02428" cy="3061651"/>
                    </a:xfrm>
                    <a:prstGeom prst="rect">
                      <a:avLst/>
                    </a:prstGeom>
                    <a:noFill/>
                    <a:ln>
                      <a:noFill/>
                    </a:ln>
                  </pic:spPr>
                </pic:pic>
              </a:graphicData>
            </a:graphic>
          </wp:inline>
        </w:drawing>
      </w:r>
    </w:p>
    <w:p w14:paraId="11C4DAEB" w14:textId="77777777" w:rsidR="00062759" w:rsidRPr="00C14ADC" w:rsidRDefault="00062759" w:rsidP="00A9138F">
      <w:pPr>
        <w:jc w:val="both"/>
        <w:rPr>
          <w:rFonts w:ascii="Times New Roman" w:hAnsi="Times New Roman" w:cs="Times New Roman"/>
          <w:sz w:val="24"/>
          <w:szCs w:val="24"/>
        </w:rPr>
      </w:pPr>
    </w:p>
    <w:p w14:paraId="480F1B0C" w14:textId="77777777"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b/>
          <w:bCs/>
          <w:sz w:val="24"/>
          <w:szCs w:val="24"/>
        </w:rPr>
        <w:t>Figure 10: Environmental Benefits Comparison Between Conventional and IWM Systems</w:t>
      </w:r>
    </w:p>
    <w:p w14:paraId="068D859D" w14:textId="77777777" w:rsidR="00A9138F" w:rsidRPr="00C14ADC" w:rsidRDefault="002D5BAC" w:rsidP="002D5BAC">
      <w:pPr>
        <w:jc w:val="center"/>
        <w:rPr>
          <w:rFonts w:ascii="Times New Roman" w:hAnsi="Times New Roman" w:cs="Times New Roman"/>
          <w:sz w:val="24"/>
          <w:szCs w:val="24"/>
        </w:rPr>
      </w:pPr>
      <w:r w:rsidRPr="00C14ADC">
        <w:rPr>
          <w:noProof/>
          <w:lang w:val="en-IN" w:eastAsia="en-IN" w:bidi="hi-IN"/>
        </w:rPr>
        <w:drawing>
          <wp:inline distT="0" distB="0" distL="0" distR="0" wp14:anchorId="5C4CA0E3" wp14:editId="02C50042">
            <wp:extent cx="4762500" cy="1819275"/>
            <wp:effectExtent l="0" t="0" r="0" b="9525"/>
            <wp:docPr id="17" name="Picture 17" descr="Evaluating and identifying the drivers of sustainability of integrated weed  management systems in three European case studies with in silico tool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valuating and identifying the drivers of sustainability of integrated weed  management systems in three European case studies with in silico tools -  ScienceDirec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0" cy="1819275"/>
                    </a:xfrm>
                    <a:prstGeom prst="rect">
                      <a:avLst/>
                    </a:prstGeom>
                    <a:noFill/>
                    <a:ln>
                      <a:noFill/>
                    </a:ln>
                  </pic:spPr>
                </pic:pic>
              </a:graphicData>
            </a:graphic>
          </wp:inline>
        </w:drawing>
      </w:r>
    </w:p>
    <w:p w14:paraId="7E4B7AE0"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Conclusion</w:t>
      </w:r>
    </w:p>
    <w:p w14:paraId="30B5CEF9" w14:textId="422CB21F" w:rsidR="00A9138F" w:rsidRPr="00C14ADC" w:rsidRDefault="00A9138F" w:rsidP="00A9138F">
      <w:pPr>
        <w:jc w:val="both"/>
        <w:rPr>
          <w:rFonts w:ascii="Times New Roman" w:hAnsi="Times New Roman" w:cs="Times New Roman"/>
          <w:sz w:val="24"/>
          <w:szCs w:val="24"/>
        </w:rPr>
      </w:pPr>
      <w:r w:rsidRPr="00C14ADC">
        <w:rPr>
          <w:rFonts w:ascii="Times New Roman" w:hAnsi="Times New Roman" w:cs="Times New Roman"/>
          <w:sz w:val="24"/>
          <w:szCs w:val="24"/>
        </w:rPr>
        <w:t xml:space="preserve">Integrated Weed Management represents the most comprehensive and sustainable approach to controlling weed populations in modern agricultural systems. The synergistic combination of preventive, cultural, mechanical, biological, and chemical methods addresses the multifaceted challenges posed by weeds while mitigating environmental degradation and economic losses. Evidence from numerous field studies demonstrates that IWM systems consistently achieve higher weed control efficiency, improved crop yields, and better economic returns compared to single-tactic approaches. The integration of precision agriculture technologies, biological innovations, and traditional knowledge creates robust management systems adaptable to diverse agro-ecological conditions. Successful implementation in Indian agriculture requires addressing critical challenges including knowledge dissemination, economic accessibility, and policy support. Regional adaptations considering local weed ecology, cropping systems, and farmer </w:t>
      </w:r>
      <w:r w:rsidRPr="00C14ADC">
        <w:rPr>
          <w:rFonts w:ascii="Times New Roman" w:hAnsi="Times New Roman" w:cs="Times New Roman"/>
          <w:sz w:val="24"/>
          <w:szCs w:val="24"/>
        </w:rPr>
        <w:lastRenderedPageBreak/>
        <w:t>capacities ensure practical relevance and adoption success. As herbicide resistance continues spreading and environmental concerns intensify, transitioning toward IWM becomes imperative for sustainable agricultural intensification. Future developments in robotics, artificial intelligence, and biotechnology promise revolutionary advancements enhancing IWM effectiveness and efficiency, potentially transforming weed management from reactive problem-solving to proactive ecosystem stewardship ensuring food security for growing populations.</w:t>
      </w:r>
    </w:p>
    <w:p w14:paraId="47BA340A" w14:textId="4D6B493C" w:rsidR="004B42C3" w:rsidRPr="00C14ADC" w:rsidRDefault="004B42C3" w:rsidP="00A9138F">
      <w:pPr>
        <w:jc w:val="both"/>
        <w:rPr>
          <w:rFonts w:ascii="Times New Roman" w:hAnsi="Times New Roman" w:cs="Times New Roman"/>
          <w:sz w:val="24"/>
          <w:szCs w:val="24"/>
        </w:rPr>
      </w:pPr>
    </w:p>
    <w:p w14:paraId="5F06E358" w14:textId="77777777" w:rsidR="004B42C3" w:rsidRPr="00C14ADC" w:rsidRDefault="004B42C3" w:rsidP="004B42C3">
      <w:pPr>
        <w:rPr>
          <w:highlight w:val="yellow"/>
        </w:rPr>
      </w:pPr>
      <w:r w:rsidRPr="00C14ADC">
        <w:rPr>
          <w:highlight w:val="yellow"/>
        </w:rPr>
        <w:t>Disclaimer (Artificial intelligence)</w:t>
      </w:r>
    </w:p>
    <w:p w14:paraId="264C95DD" w14:textId="77777777" w:rsidR="004B42C3" w:rsidRPr="00C14ADC" w:rsidRDefault="004B42C3" w:rsidP="004B42C3">
      <w:pPr>
        <w:rPr>
          <w:highlight w:val="yellow"/>
        </w:rPr>
      </w:pPr>
      <w:r w:rsidRPr="00C14ADC">
        <w:rPr>
          <w:highlight w:val="yellow"/>
        </w:rPr>
        <w:t xml:space="preserve">Option 1: </w:t>
      </w:r>
    </w:p>
    <w:p w14:paraId="631E1287" w14:textId="77777777" w:rsidR="004B42C3" w:rsidRPr="00C14ADC" w:rsidRDefault="004B42C3" w:rsidP="004B42C3">
      <w:pPr>
        <w:rPr>
          <w:highlight w:val="yellow"/>
        </w:rPr>
      </w:pPr>
      <w:r w:rsidRPr="00C14ADC">
        <w:rPr>
          <w:highlight w:val="yellow"/>
        </w:rPr>
        <w:t>Author(s) hereby declare that NO generative AI technologies such as Large Language Models (</w:t>
      </w:r>
      <w:proofErr w:type="spellStart"/>
      <w:r w:rsidRPr="00C14ADC">
        <w:rPr>
          <w:highlight w:val="yellow"/>
        </w:rPr>
        <w:t>ChatGPT</w:t>
      </w:r>
      <w:proofErr w:type="spellEnd"/>
      <w:r w:rsidRPr="00C14ADC">
        <w:rPr>
          <w:highlight w:val="yellow"/>
        </w:rPr>
        <w:t xml:space="preserve">, COPILOT, etc.) and text-to-image generators have been used during the writing or editing of this manuscript. </w:t>
      </w:r>
    </w:p>
    <w:p w14:paraId="13B9BDAE" w14:textId="77777777" w:rsidR="004B42C3" w:rsidRPr="00C14ADC" w:rsidRDefault="004B42C3" w:rsidP="004B42C3">
      <w:pPr>
        <w:rPr>
          <w:highlight w:val="yellow"/>
        </w:rPr>
      </w:pPr>
      <w:r w:rsidRPr="00C14ADC">
        <w:rPr>
          <w:highlight w:val="yellow"/>
        </w:rPr>
        <w:t xml:space="preserve">Option 2: </w:t>
      </w:r>
    </w:p>
    <w:p w14:paraId="57AE809F" w14:textId="77777777" w:rsidR="004B42C3" w:rsidRPr="00C14ADC" w:rsidRDefault="004B42C3" w:rsidP="004B42C3">
      <w:pPr>
        <w:rPr>
          <w:highlight w:val="yellow"/>
        </w:rPr>
      </w:pPr>
      <w:r w:rsidRPr="00C14AD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C892761" w14:textId="77777777" w:rsidR="004B42C3" w:rsidRPr="00C14ADC" w:rsidRDefault="004B42C3" w:rsidP="004B42C3">
      <w:pPr>
        <w:rPr>
          <w:highlight w:val="yellow"/>
        </w:rPr>
      </w:pPr>
      <w:r w:rsidRPr="00C14ADC">
        <w:rPr>
          <w:highlight w:val="yellow"/>
        </w:rPr>
        <w:t>Details of the AI usage are given below:</w:t>
      </w:r>
    </w:p>
    <w:p w14:paraId="14B8A95B" w14:textId="77777777" w:rsidR="004B42C3" w:rsidRPr="00C14ADC" w:rsidRDefault="004B42C3" w:rsidP="004B42C3">
      <w:pPr>
        <w:rPr>
          <w:highlight w:val="yellow"/>
        </w:rPr>
      </w:pPr>
      <w:r w:rsidRPr="00C14ADC">
        <w:rPr>
          <w:highlight w:val="yellow"/>
        </w:rPr>
        <w:t>1.</w:t>
      </w:r>
    </w:p>
    <w:p w14:paraId="0B45B7DE" w14:textId="77777777" w:rsidR="004B42C3" w:rsidRPr="00C14ADC" w:rsidRDefault="004B42C3" w:rsidP="004B42C3">
      <w:pPr>
        <w:rPr>
          <w:highlight w:val="yellow"/>
        </w:rPr>
      </w:pPr>
      <w:r w:rsidRPr="00C14ADC">
        <w:rPr>
          <w:highlight w:val="yellow"/>
        </w:rPr>
        <w:t>2.</w:t>
      </w:r>
    </w:p>
    <w:p w14:paraId="0CAB6EC8" w14:textId="77777777" w:rsidR="004B42C3" w:rsidRPr="00C14ADC" w:rsidRDefault="004B42C3" w:rsidP="004B42C3">
      <w:r w:rsidRPr="00C14ADC">
        <w:rPr>
          <w:highlight w:val="yellow"/>
        </w:rPr>
        <w:t>3.</w:t>
      </w:r>
    </w:p>
    <w:p w14:paraId="27E56854" w14:textId="77777777" w:rsidR="004B42C3" w:rsidRPr="00C14ADC" w:rsidRDefault="004B42C3" w:rsidP="00A9138F">
      <w:pPr>
        <w:jc w:val="both"/>
        <w:rPr>
          <w:rFonts w:ascii="Times New Roman" w:hAnsi="Times New Roman" w:cs="Times New Roman"/>
          <w:sz w:val="24"/>
          <w:szCs w:val="24"/>
        </w:rPr>
      </w:pPr>
    </w:p>
    <w:p w14:paraId="49D1FA00" w14:textId="77777777" w:rsidR="00A9138F" w:rsidRPr="00C14ADC" w:rsidRDefault="00A9138F" w:rsidP="00A9138F">
      <w:pPr>
        <w:jc w:val="both"/>
        <w:rPr>
          <w:rFonts w:ascii="Times New Roman" w:hAnsi="Times New Roman" w:cs="Times New Roman"/>
          <w:b/>
          <w:bCs/>
          <w:sz w:val="24"/>
          <w:szCs w:val="24"/>
        </w:rPr>
      </w:pPr>
      <w:r w:rsidRPr="00C14ADC">
        <w:rPr>
          <w:rFonts w:ascii="Times New Roman" w:hAnsi="Times New Roman" w:cs="Times New Roman"/>
          <w:b/>
          <w:bCs/>
          <w:sz w:val="24"/>
          <w:szCs w:val="24"/>
        </w:rPr>
        <w:t>References</w:t>
      </w:r>
    </w:p>
    <w:p w14:paraId="431302BC"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bookmarkStart w:id="0" w:name="_GoBack"/>
      <w:proofErr w:type="spellStart"/>
      <w:r w:rsidRPr="0030588E">
        <w:rPr>
          <w:rFonts w:ascii="Times New Roman" w:hAnsi="Times New Roman" w:cs="Times New Roman"/>
          <w:sz w:val="24"/>
          <w:szCs w:val="24"/>
          <w:lang w:val="en-IN"/>
        </w:rPr>
        <w:t>Anantha</w:t>
      </w:r>
      <w:proofErr w:type="spellEnd"/>
      <w:r w:rsidRPr="0030588E">
        <w:rPr>
          <w:rFonts w:ascii="Times New Roman" w:hAnsi="Times New Roman" w:cs="Times New Roman"/>
          <w:sz w:val="24"/>
          <w:szCs w:val="24"/>
          <w:lang w:val="en-IN"/>
        </w:rPr>
        <w:t xml:space="preserve">, K. H., Garg, K. K., Barron, J., Dixit, S., </w:t>
      </w:r>
      <w:proofErr w:type="spellStart"/>
      <w:r w:rsidRPr="0030588E">
        <w:rPr>
          <w:rFonts w:ascii="Times New Roman" w:hAnsi="Times New Roman" w:cs="Times New Roman"/>
          <w:sz w:val="24"/>
          <w:szCs w:val="24"/>
          <w:lang w:val="en-IN"/>
        </w:rPr>
        <w:t>Venkataradha</w:t>
      </w:r>
      <w:proofErr w:type="spellEnd"/>
      <w:r w:rsidRPr="0030588E">
        <w:rPr>
          <w:rFonts w:ascii="Times New Roman" w:hAnsi="Times New Roman" w:cs="Times New Roman"/>
          <w:sz w:val="24"/>
          <w:szCs w:val="24"/>
          <w:lang w:val="en-IN"/>
        </w:rPr>
        <w:t xml:space="preserve">, A., Singh, R., &amp; Whitbread, A. (2021). Impact of best management practices on sustainable crop production and climate resilience in smallholder farming systems of South Asia. </w:t>
      </w:r>
      <w:r w:rsidRPr="0030588E">
        <w:rPr>
          <w:rFonts w:ascii="Times New Roman" w:hAnsi="Times New Roman" w:cs="Times New Roman"/>
          <w:i/>
          <w:iCs/>
          <w:sz w:val="24"/>
          <w:szCs w:val="24"/>
          <w:lang w:val="en-IN"/>
        </w:rPr>
        <w:t>Agricultural Systems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194</w:t>
      </w:r>
      <w:r w:rsidRPr="0030588E">
        <w:rPr>
          <w:rFonts w:ascii="Times New Roman" w:hAnsi="Times New Roman" w:cs="Times New Roman"/>
          <w:sz w:val="24"/>
          <w:szCs w:val="24"/>
          <w:lang w:val="en-IN"/>
        </w:rPr>
        <w:t xml:space="preserve">, 103276. </w:t>
      </w:r>
      <w:hyperlink r:id="rId80" w:tgtFrame="_blank" w:history="1">
        <w:r w:rsidRPr="0030588E">
          <w:rPr>
            <w:rStyle w:val="Hyperlink"/>
            <w:rFonts w:ascii="Times New Roman" w:hAnsi="Times New Roman" w:cs="Times New Roman"/>
            <w:sz w:val="24"/>
            <w:szCs w:val="24"/>
            <w:lang w:val="en-IN"/>
          </w:rPr>
          <w:t>https://doi.org/10.1016/j.agsy.2021.103276</w:t>
        </w:r>
      </w:hyperlink>
    </w:p>
    <w:p w14:paraId="4B5CC29C" w14:textId="77777777" w:rsidR="004676DC" w:rsidRPr="004676DC" w:rsidRDefault="004676DC" w:rsidP="004676DC">
      <w:pPr>
        <w:jc w:val="both"/>
        <w:rPr>
          <w:rFonts w:ascii="Times New Roman" w:hAnsi="Times New Roman" w:cs="Times New Roman"/>
          <w:sz w:val="24"/>
          <w:szCs w:val="24"/>
          <w:lang w:val="en-IN"/>
        </w:rPr>
      </w:pPr>
    </w:p>
    <w:p w14:paraId="40A2AC1F"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Anastasiou</w:t>
      </w:r>
      <w:proofErr w:type="spellEnd"/>
      <w:r w:rsidRPr="0030588E">
        <w:rPr>
          <w:rFonts w:ascii="Times New Roman" w:hAnsi="Times New Roman" w:cs="Times New Roman"/>
          <w:sz w:val="24"/>
          <w:szCs w:val="24"/>
          <w:lang w:val="en-IN"/>
        </w:rPr>
        <w:t xml:space="preserve">, E., Fountas, S., </w:t>
      </w:r>
      <w:proofErr w:type="spellStart"/>
      <w:r w:rsidRPr="0030588E">
        <w:rPr>
          <w:rFonts w:ascii="Times New Roman" w:hAnsi="Times New Roman" w:cs="Times New Roman"/>
          <w:sz w:val="24"/>
          <w:szCs w:val="24"/>
          <w:lang w:val="en-IN"/>
        </w:rPr>
        <w:t>Voulgaraki</w:t>
      </w:r>
      <w:proofErr w:type="spellEnd"/>
      <w:r w:rsidRPr="0030588E">
        <w:rPr>
          <w:rFonts w:ascii="Times New Roman" w:hAnsi="Times New Roman" w:cs="Times New Roman"/>
          <w:sz w:val="24"/>
          <w:szCs w:val="24"/>
          <w:lang w:val="en-IN"/>
        </w:rPr>
        <w:t xml:space="preserve">, M., </w:t>
      </w:r>
      <w:proofErr w:type="spellStart"/>
      <w:r w:rsidRPr="0030588E">
        <w:rPr>
          <w:rFonts w:ascii="Times New Roman" w:hAnsi="Times New Roman" w:cs="Times New Roman"/>
          <w:sz w:val="24"/>
          <w:szCs w:val="24"/>
          <w:lang w:val="en-IN"/>
        </w:rPr>
        <w:t>Psiroukis</w:t>
      </w:r>
      <w:proofErr w:type="spellEnd"/>
      <w:r w:rsidRPr="0030588E">
        <w:rPr>
          <w:rFonts w:ascii="Times New Roman" w:hAnsi="Times New Roman" w:cs="Times New Roman"/>
          <w:sz w:val="24"/>
          <w:szCs w:val="24"/>
          <w:lang w:val="en-IN"/>
        </w:rPr>
        <w:t xml:space="preserve">, V., </w:t>
      </w:r>
      <w:proofErr w:type="spellStart"/>
      <w:r w:rsidRPr="0030588E">
        <w:rPr>
          <w:rFonts w:ascii="Times New Roman" w:hAnsi="Times New Roman" w:cs="Times New Roman"/>
          <w:sz w:val="24"/>
          <w:szCs w:val="24"/>
          <w:lang w:val="en-IN"/>
        </w:rPr>
        <w:t>Koutsiaras</w:t>
      </w:r>
      <w:proofErr w:type="spellEnd"/>
      <w:r w:rsidRPr="0030588E">
        <w:rPr>
          <w:rFonts w:ascii="Times New Roman" w:hAnsi="Times New Roman" w:cs="Times New Roman"/>
          <w:sz w:val="24"/>
          <w:szCs w:val="24"/>
          <w:lang w:val="en-IN"/>
        </w:rPr>
        <w:t xml:space="preserve">, M., </w:t>
      </w:r>
      <w:proofErr w:type="spellStart"/>
      <w:r w:rsidRPr="0030588E">
        <w:rPr>
          <w:rFonts w:ascii="Times New Roman" w:hAnsi="Times New Roman" w:cs="Times New Roman"/>
          <w:sz w:val="24"/>
          <w:szCs w:val="24"/>
          <w:lang w:val="en-IN"/>
        </w:rPr>
        <w:t>Kriezi</w:t>
      </w:r>
      <w:proofErr w:type="spellEnd"/>
      <w:r w:rsidRPr="0030588E">
        <w:rPr>
          <w:rFonts w:ascii="Times New Roman" w:hAnsi="Times New Roman" w:cs="Times New Roman"/>
          <w:sz w:val="24"/>
          <w:szCs w:val="24"/>
          <w:lang w:val="en-IN"/>
        </w:rPr>
        <w:t xml:space="preserve">, O., </w:t>
      </w:r>
      <w:proofErr w:type="spellStart"/>
      <w:r w:rsidRPr="0030588E">
        <w:rPr>
          <w:rFonts w:ascii="Times New Roman" w:hAnsi="Times New Roman" w:cs="Times New Roman"/>
          <w:sz w:val="24"/>
          <w:szCs w:val="24"/>
          <w:lang w:val="en-IN"/>
        </w:rPr>
        <w:t>Lazarou</w:t>
      </w:r>
      <w:proofErr w:type="spellEnd"/>
      <w:r w:rsidRPr="0030588E">
        <w:rPr>
          <w:rFonts w:ascii="Times New Roman" w:hAnsi="Times New Roman" w:cs="Times New Roman"/>
          <w:sz w:val="24"/>
          <w:szCs w:val="24"/>
          <w:lang w:val="en-IN"/>
        </w:rPr>
        <w:t xml:space="preserve">, E., </w:t>
      </w:r>
      <w:proofErr w:type="spellStart"/>
      <w:r w:rsidRPr="0030588E">
        <w:rPr>
          <w:rFonts w:ascii="Times New Roman" w:hAnsi="Times New Roman" w:cs="Times New Roman"/>
          <w:sz w:val="24"/>
          <w:szCs w:val="24"/>
          <w:lang w:val="en-IN"/>
        </w:rPr>
        <w:t>Vatsanidou</w:t>
      </w:r>
      <w:proofErr w:type="spellEnd"/>
      <w:r w:rsidRPr="0030588E">
        <w:rPr>
          <w:rFonts w:ascii="Times New Roman" w:hAnsi="Times New Roman" w:cs="Times New Roman"/>
          <w:sz w:val="24"/>
          <w:szCs w:val="24"/>
          <w:lang w:val="en-IN"/>
        </w:rPr>
        <w:t xml:space="preserve">, A., Fu, L., </w:t>
      </w:r>
      <w:proofErr w:type="spellStart"/>
      <w:r w:rsidRPr="0030588E">
        <w:rPr>
          <w:rFonts w:ascii="Times New Roman" w:hAnsi="Times New Roman" w:cs="Times New Roman"/>
          <w:sz w:val="24"/>
          <w:szCs w:val="24"/>
          <w:lang w:val="en-IN"/>
        </w:rPr>
        <w:t>Bartolo</w:t>
      </w:r>
      <w:proofErr w:type="spellEnd"/>
      <w:r w:rsidRPr="0030588E">
        <w:rPr>
          <w:rFonts w:ascii="Times New Roman" w:hAnsi="Times New Roman" w:cs="Times New Roman"/>
          <w:sz w:val="24"/>
          <w:szCs w:val="24"/>
          <w:lang w:val="en-IN"/>
        </w:rPr>
        <w:t>, F. D., Barreiro‐</w:t>
      </w:r>
      <w:proofErr w:type="spellStart"/>
      <w:r w:rsidRPr="0030588E">
        <w:rPr>
          <w:rFonts w:ascii="Times New Roman" w:hAnsi="Times New Roman" w:cs="Times New Roman"/>
          <w:sz w:val="24"/>
          <w:szCs w:val="24"/>
          <w:lang w:val="en-IN"/>
        </w:rPr>
        <w:t>Hurlé</w:t>
      </w:r>
      <w:proofErr w:type="spellEnd"/>
      <w:r w:rsidRPr="0030588E">
        <w:rPr>
          <w:rFonts w:ascii="Times New Roman" w:hAnsi="Times New Roman" w:cs="Times New Roman"/>
          <w:sz w:val="24"/>
          <w:szCs w:val="24"/>
          <w:lang w:val="en-IN"/>
        </w:rPr>
        <w:t>, J., &amp; Gómez‐</w:t>
      </w:r>
      <w:proofErr w:type="spellStart"/>
      <w:r w:rsidRPr="0030588E">
        <w:rPr>
          <w:rFonts w:ascii="Times New Roman" w:hAnsi="Times New Roman" w:cs="Times New Roman"/>
          <w:sz w:val="24"/>
          <w:szCs w:val="24"/>
          <w:lang w:val="en-IN"/>
        </w:rPr>
        <w:t>Barbero</w:t>
      </w:r>
      <w:proofErr w:type="spellEnd"/>
      <w:r w:rsidRPr="0030588E">
        <w:rPr>
          <w:rFonts w:ascii="Times New Roman" w:hAnsi="Times New Roman" w:cs="Times New Roman"/>
          <w:sz w:val="24"/>
          <w:szCs w:val="24"/>
          <w:lang w:val="en-IN"/>
        </w:rPr>
        <w:t xml:space="preserve">, M. (2023). Precision farming technologies for crop protection: A meta-analysis. </w:t>
      </w:r>
      <w:r w:rsidRPr="0030588E">
        <w:rPr>
          <w:rFonts w:ascii="Times New Roman" w:hAnsi="Times New Roman" w:cs="Times New Roman"/>
          <w:i/>
          <w:iCs/>
          <w:sz w:val="24"/>
          <w:szCs w:val="24"/>
          <w:lang w:val="en-IN"/>
        </w:rPr>
        <w:t>Smart Agricultural Technology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5</w:t>
      </w:r>
      <w:r w:rsidRPr="0030588E">
        <w:rPr>
          <w:rFonts w:ascii="Times New Roman" w:hAnsi="Times New Roman" w:cs="Times New Roman"/>
          <w:sz w:val="24"/>
          <w:szCs w:val="24"/>
          <w:lang w:val="en-IN"/>
        </w:rPr>
        <w:t xml:space="preserve">, 100323. </w:t>
      </w:r>
      <w:hyperlink r:id="rId81" w:tgtFrame="_blank" w:history="1">
        <w:r w:rsidRPr="0030588E">
          <w:rPr>
            <w:rStyle w:val="Hyperlink"/>
            <w:rFonts w:ascii="Times New Roman" w:hAnsi="Times New Roman" w:cs="Times New Roman"/>
            <w:sz w:val="24"/>
            <w:szCs w:val="24"/>
            <w:lang w:val="en-IN"/>
          </w:rPr>
          <w:t>https://doi.org/10.1016/j.atech.2023.100323</w:t>
        </w:r>
      </w:hyperlink>
    </w:p>
    <w:p w14:paraId="3BB1E5BF" w14:textId="77777777" w:rsidR="004676DC" w:rsidRPr="004676DC" w:rsidRDefault="004676DC" w:rsidP="004676DC">
      <w:pPr>
        <w:jc w:val="both"/>
        <w:rPr>
          <w:rFonts w:ascii="Times New Roman" w:hAnsi="Times New Roman" w:cs="Times New Roman"/>
          <w:sz w:val="24"/>
          <w:szCs w:val="24"/>
          <w:lang w:val="en-IN"/>
        </w:rPr>
      </w:pPr>
    </w:p>
    <w:p w14:paraId="32C7AAFA"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lastRenderedPageBreak/>
        <w:t>Andújar</w:t>
      </w:r>
      <w:proofErr w:type="spellEnd"/>
      <w:r w:rsidRPr="0030588E">
        <w:rPr>
          <w:rFonts w:ascii="Times New Roman" w:hAnsi="Times New Roman" w:cs="Times New Roman"/>
          <w:sz w:val="24"/>
          <w:szCs w:val="24"/>
          <w:lang w:val="en-IN"/>
        </w:rPr>
        <w:t xml:space="preserve">, J. L. G. (2023). Integrated Weed Management: A Shift towards More Sustainable and Holistic Practices. </w:t>
      </w:r>
      <w:r w:rsidRPr="0030588E">
        <w:rPr>
          <w:rFonts w:ascii="Times New Roman" w:hAnsi="Times New Roman" w:cs="Times New Roman"/>
          <w:i/>
          <w:iCs/>
          <w:sz w:val="24"/>
          <w:szCs w:val="24"/>
          <w:lang w:val="en-IN"/>
        </w:rPr>
        <w:t>Agronomy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13</w:t>
      </w:r>
      <w:r w:rsidRPr="0030588E">
        <w:rPr>
          <w:rFonts w:ascii="Times New Roman" w:hAnsi="Times New Roman" w:cs="Times New Roman"/>
          <w:sz w:val="24"/>
          <w:szCs w:val="24"/>
          <w:lang w:val="en-IN"/>
        </w:rPr>
        <w:t xml:space="preserve">(10), 2646. </w:t>
      </w:r>
      <w:hyperlink r:id="rId82" w:tgtFrame="_blank" w:history="1">
        <w:r w:rsidRPr="0030588E">
          <w:rPr>
            <w:rStyle w:val="Hyperlink"/>
            <w:rFonts w:ascii="Times New Roman" w:hAnsi="Times New Roman" w:cs="Times New Roman"/>
            <w:sz w:val="24"/>
            <w:szCs w:val="24"/>
            <w:lang w:val="en-IN"/>
          </w:rPr>
          <w:t>https://doi.org/10.3390/agronomy13102646</w:t>
        </w:r>
      </w:hyperlink>
    </w:p>
    <w:p w14:paraId="30F70373" w14:textId="77777777" w:rsidR="004676DC" w:rsidRPr="004676DC" w:rsidRDefault="004676DC" w:rsidP="004676DC">
      <w:pPr>
        <w:jc w:val="both"/>
        <w:rPr>
          <w:rFonts w:ascii="Times New Roman" w:hAnsi="Times New Roman" w:cs="Times New Roman"/>
          <w:sz w:val="24"/>
          <w:szCs w:val="24"/>
          <w:lang w:val="en-IN"/>
        </w:rPr>
      </w:pPr>
    </w:p>
    <w:p w14:paraId="0F4C2953"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Anné</w:t>
      </w:r>
      <w:proofErr w:type="spellEnd"/>
      <w:r w:rsidRPr="0030588E">
        <w:rPr>
          <w:rFonts w:ascii="Times New Roman" w:hAnsi="Times New Roman" w:cs="Times New Roman"/>
          <w:sz w:val="24"/>
          <w:szCs w:val="24"/>
          <w:lang w:val="en-IN"/>
        </w:rPr>
        <w:t xml:space="preserve">, P. R., Gasser, S., </w:t>
      </w:r>
      <w:proofErr w:type="spellStart"/>
      <w:r w:rsidRPr="0030588E">
        <w:rPr>
          <w:rFonts w:ascii="Times New Roman" w:hAnsi="Times New Roman" w:cs="Times New Roman"/>
          <w:sz w:val="24"/>
          <w:szCs w:val="24"/>
          <w:lang w:val="en-IN"/>
        </w:rPr>
        <w:t>Göttl</w:t>
      </w:r>
      <w:proofErr w:type="spellEnd"/>
      <w:r w:rsidRPr="0030588E">
        <w:rPr>
          <w:rFonts w:ascii="Times New Roman" w:hAnsi="Times New Roman" w:cs="Times New Roman"/>
          <w:sz w:val="24"/>
          <w:szCs w:val="24"/>
          <w:lang w:val="en-IN"/>
        </w:rPr>
        <w:t xml:space="preserve">, M., &amp; Tanner, S. (2024). The reduction of chemical inputs by ultra-precise smart spot sprayer technology maximizes crop potential by lowering phytotoxicity. </w:t>
      </w:r>
      <w:r w:rsidRPr="0030588E">
        <w:rPr>
          <w:rFonts w:ascii="Times New Roman" w:hAnsi="Times New Roman" w:cs="Times New Roman"/>
          <w:i/>
          <w:iCs/>
          <w:sz w:val="24"/>
          <w:szCs w:val="24"/>
          <w:lang w:val="en-IN"/>
        </w:rPr>
        <w:t>Frontiers in Environmental Economics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3</w:t>
      </w:r>
      <w:r w:rsidRPr="0030588E">
        <w:rPr>
          <w:rFonts w:ascii="Times New Roman" w:hAnsi="Times New Roman" w:cs="Times New Roman"/>
          <w:sz w:val="24"/>
          <w:szCs w:val="24"/>
          <w:lang w:val="en-IN"/>
        </w:rPr>
        <w:t xml:space="preserve">. </w:t>
      </w:r>
      <w:hyperlink r:id="rId83" w:tgtFrame="_blank" w:history="1">
        <w:r w:rsidRPr="0030588E">
          <w:rPr>
            <w:rStyle w:val="Hyperlink"/>
            <w:rFonts w:ascii="Times New Roman" w:hAnsi="Times New Roman" w:cs="Times New Roman"/>
            <w:sz w:val="24"/>
            <w:szCs w:val="24"/>
            <w:lang w:val="en-IN"/>
          </w:rPr>
          <w:t>https://doi.org/10.3389/frevc.2024.1394315</w:t>
        </w:r>
      </w:hyperlink>
    </w:p>
    <w:p w14:paraId="77DA00C2" w14:textId="77777777" w:rsidR="004676DC" w:rsidRPr="004676DC" w:rsidRDefault="004676DC" w:rsidP="004676DC">
      <w:pPr>
        <w:jc w:val="both"/>
        <w:rPr>
          <w:rFonts w:ascii="Times New Roman" w:hAnsi="Times New Roman" w:cs="Times New Roman"/>
          <w:sz w:val="24"/>
          <w:szCs w:val="24"/>
          <w:lang w:val="en-IN"/>
        </w:rPr>
      </w:pPr>
    </w:p>
    <w:p w14:paraId="015C07BE"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Anwar, Md. P., Islam, A. K. M. M., </w:t>
      </w:r>
      <w:proofErr w:type="spellStart"/>
      <w:r w:rsidRPr="0030588E">
        <w:rPr>
          <w:rFonts w:ascii="Times New Roman" w:hAnsi="Times New Roman" w:cs="Times New Roman"/>
          <w:sz w:val="24"/>
          <w:szCs w:val="24"/>
          <w:lang w:val="en-IN"/>
        </w:rPr>
        <w:t>Yeasmin</w:t>
      </w:r>
      <w:proofErr w:type="spellEnd"/>
      <w:r w:rsidRPr="0030588E">
        <w:rPr>
          <w:rFonts w:ascii="Times New Roman" w:hAnsi="Times New Roman" w:cs="Times New Roman"/>
          <w:sz w:val="24"/>
          <w:szCs w:val="24"/>
          <w:lang w:val="en-IN"/>
        </w:rPr>
        <w:t xml:space="preserve">, S., Rashid, M., </w:t>
      </w:r>
      <w:proofErr w:type="spellStart"/>
      <w:r w:rsidRPr="0030588E">
        <w:rPr>
          <w:rFonts w:ascii="Times New Roman" w:hAnsi="Times New Roman" w:cs="Times New Roman"/>
          <w:sz w:val="24"/>
          <w:szCs w:val="24"/>
          <w:lang w:val="en-IN"/>
        </w:rPr>
        <w:t>Juraimi</w:t>
      </w:r>
      <w:proofErr w:type="spellEnd"/>
      <w:r w:rsidRPr="0030588E">
        <w:rPr>
          <w:rFonts w:ascii="Times New Roman" w:hAnsi="Times New Roman" w:cs="Times New Roman"/>
          <w:sz w:val="24"/>
          <w:szCs w:val="24"/>
          <w:lang w:val="en-IN"/>
        </w:rPr>
        <w:t xml:space="preserve">, A. S., Ahmed, S., &amp; Shrestha, A. (2021). Weeds and Their Responses to Management Efforts in A Changing Climate. </w:t>
      </w:r>
      <w:r w:rsidRPr="0030588E">
        <w:rPr>
          <w:rFonts w:ascii="Times New Roman" w:hAnsi="Times New Roman" w:cs="Times New Roman"/>
          <w:i/>
          <w:iCs/>
          <w:sz w:val="24"/>
          <w:szCs w:val="24"/>
          <w:lang w:val="en-IN"/>
        </w:rPr>
        <w:t>Agronomy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11</w:t>
      </w:r>
      <w:r w:rsidRPr="0030588E">
        <w:rPr>
          <w:rFonts w:ascii="Times New Roman" w:hAnsi="Times New Roman" w:cs="Times New Roman"/>
          <w:sz w:val="24"/>
          <w:szCs w:val="24"/>
          <w:lang w:val="en-IN"/>
        </w:rPr>
        <w:t xml:space="preserve">(10), 1921. </w:t>
      </w:r>
      <w:hyperlink r:id="rId84" w:tgtFrame="_blank" w:history="1">
        <w:r w:rsidRPr="0030588E">
          <w:rPr>
            <w:rStyle w:val="Hyperlink"/>
            <w:rFonts w:ascii="Times New Roman" w:hAnsi="Times New Roman" w:cs="Times New Roman"/>
            <w:sz w:val="24"/>
            <w:szCs w:val="24"/>
            <w:lang w:val="en-IN"/>
          </w:rPr>
          <w:t>https://doi.org/10.3390/agronomy11101921</w:t>
        </w:r>
      </w:hyperlink>
    </w:p>
    <w:p w14:paraId="42A1C1D7" w14:textId="77777777" w:rsidR="004676DC" w:rsidRPr="004676DC" w:rsidRDefault="004676DC" w:rsidP="004676DC">
      <w:pPr>
        <w:jc w:val="both"/>
        <w:rPr>
          <w:rFonts w:ascii="Times New Roman" w:hAnsi="Times New Roman" w:cs="Times New Roman"/>
          <w:sz w:val="24"/>
          <w:szCs w:val="24"/>
          <w:lang w:val="en-IN"/>
        </w:rPr>
      </w:pPr>
    </w:p>
    <w:p w14:paraId="52962953"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Arasan</w:t>
      </w:r>
      <w:proofErr w:type="spellEnd"/>
      <w:r w:rsidRPr="0030588E">
        <w:rPr>
          <w:rFonts w:ascii="Times New Roman" w:hAnsi="Times New Roman" w:cs="Times New Roman"/>
          <w:sz w:val="24"/>
          <w:szCs w:val="24"/>
          <w:lang w:val="en-IN"/>
        </w:rPr>
        <w:t xml:space="preserve">, A. P., </w:t>
      </w:r>
      <w:proofErr w:type="spellStart"/>
      <w:r w:rsidRPr="0030588E">
        <w:rPr>
          <w:rFonts w:ascii="Times New Roman" w:hAnsi="Times New Roman" w:cs="Times New Roman"/>
          <w:sz w:val="24"/>
          <w:szCs w:val="24"/>
          <w:lang w:val="en-IN"/>
        </w:rPr>
        <w:t>Radhamani</w:t>
      </w:r>
      <w:proofErr w:type="spellEnd"/>
      <w:r w:rsidRPr="0030588E">
        <w:rPr>
          <w:rFonts w:ascii="Times New Roman" w:hAnsi="Times New Roman" w:cs="Times New Roman"/>
          <w:sz w:val="24"/>
          <w:szCs w:val="24"/>
          <w:lang w:val="en-IN"/>
        </w:rPr>
        <w:t xml:space="preserve">, S., </w:t>
      </w:r>
      <w:proofErr w:type="spellStart"/>
      <w:r w:rsidRPr="0030588E">
        <w:rPr>
          <w:rFonts w:ascii="Times New Roman" w:hAnsi="Times New Roman" w:cs="Times New Roman"/>
          <w:sz w:val="24"/>
          <w:szCs w:val="24"/>
          <w:lang w:val="en-IN"/>
        </w:rPr>
        <w:t>Pazhanivelan</w:t>
      </w:r>
      <w:proofErr w:type="spellEnd"/>
      <w:r w:rsidRPr="0030588E">
        <w:rPr>
          <w:rFonts w:ascii="Times New Roman" w:hAnsi="Times New Roman" w:cs="Times New Roman"/>
          <w:sz w:val="24"/>
          <w:szCs w:val="24"/>
          <w:lang w:val="en-IN"/>
        </w:rPr>
        <w:t xml:space="preserve">, S., Kavitha, R., Raja, R., &amp; </w:t>
      </w:r>
      <w:proofErr w:type="spellStart"/>
      <w:r w:rsidRPr="0030588E">
        <w:rPr>
          <w:rFonts w:ascii="Times New Roman" w:hAnsi="Times New Roman" w:cs="Times New Roman"/>
          <w:sz w:val="24"/>
          <w:szCs w:val="24"/>
          <w:lang w:val="en-IN"/>
        </w:rPr>
        <w:t>Kumaraperumal</w:t>
      </w:r>
      <w:proofErr w:type="spellEnd"/>
      <w:r w:rsidRPr="0030588E">
        <w:rPr>
          <w:rFonts w:ascii="Times New Roman" w:hAnsi="Times New Roman" w:cs="Times New Roman"/>
          <w:sz w:val="24"/>
          <w:szCs w:val="24"/>
          <w:lang w:val="en-IN"/>
        </w:rPr>
        <w:t xml:space="preserve">, R. (2024). Mapping and monitoring of weeds using unmanned aircraft systems and remote sensing. </w:t>
      </w:r>
      <w:r w:rsidRPr="0030588E">
        <w:rPr>
          <w:rFonts w:ascii="Times New Roman" w:hAnsi="Times New Roman" w:cs="Times New Roman"/>
          <w:i/>
          <w:iCs/>
          <w:sz w:val="24"/>
          <w:szCs w:val="24"/>
          <w:lang w:val="en-IN"/>
        </w:rPr>
        <w:t>Plant Protection Science</w:t>
      </w:r>
      <w:r w:rsidRPr="0030588E">
        <w:rPr>
          <w:rFonts w:ascii="Times New Roman" w:hAnsi="Times New Roman" w:cs="Times New Roman"/>
          <w:sz w:val="24"/>
          <w:szCs w:val="24"/>
          <w:lang w:val="en-IN"/>
        </w:rPr>
        <w:t xml:space="preserve">. </w:t>
      </w:r>
      <w:hyperlink r:id="rId85" w:tgtFrame="_blank" w:history="1">
        <w:r w:rsidRPr="0030588E">
          <w:rPr>
            <w:rStyle w:val="Hyperlink"/>
            <w:rFonts w:ascii="Times New Roman" w:hAnsi="Times New Roman" w:cs="Times New Roman"/>
            <w:sz w:val="24"/>
            <w:szCs w:val="24"/>
            <w:lang w:val="en-IN"/>
          </w:rPr>
          <w:t>https://doi.org/10.17221/74/2024-pps</w:t>
        </w:r>
      </w:hyperlink>
    </w:p>
    <w:p w14:paraId="65BC40BF" w14:textId="77777777" w:rsidR="004676DC" w:rsidRPr="004676DC" w:rsidRDefault="004676DC" w:rsidP="004676DC">
      <w:pPr>
        <w:jc w:val="both"/>
        <w:rPr>
          <w:rFonts w:ascii="Times New Roman" w:hAnsi="Times New Roman" w:cs="Times New Roman"/>
          <w:sz w:val="24"/>
          <w:szCs w:val="24"/>
          <w:lang w:val="en-IN"/>
        </w:rPr>
      </w:pPr>
    </w:p>
    <w:p w14:paraId="020CD94D"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Bhaskar, V., Westbrook, A. S., </w:t>
      </w:r>
      <w:proofErr w:type="spellStart"/>
      <w:r w:rsidRPr="0030588E">
        <w:rPr>
          <w:rFonts w:ascii="Times New Roman" w:hAnsi="Times New Roman" w:cs="Times New Roman"/>
          <w:sz w:val="24"/>
          <w:szCs w:val="24"/>
          <w:lang w:val="en-IN"/>
        </w:rPr>
        <w:t>Bellinder</w:t>
      </w:r>
      <w:proofErr w:type="spellEnd"/>
      <w:r w:rsidRPr="0030588E">
        <w:rPr>
          <w:rFonts w:ascii="Times New Roman" w:hAnsi="Times New Roman" w:cs="Times New Roman"/>
          <w:sz w:val="24"/>
          <w:szCs w:val="24"/>
          <w:lang w:val="en-IN"/>
        </w:rPr>
        <w:t xml:space="preserve">, R. R., &amp; </w:t>
      </w:r>
      <w:proofErr w:type="spellStart"/>
      <w:r w:rsidRPr="0030588E">
        <w:rPr>
          <w:rFonts w:ascii="Times New Roman" w:hAnsi="Times New Roman" w:cs="Times New Roman"/>
          <w:sz w:val="24"/>
          <w:szCs w:val="24"/>
          <w:lang w:val="en-IN"/>
        </w:rPr>
        <w:t>DiTommaso</w:t>
      </w:r>
      <w:proofErr w:type="spellEnd"/>
      <w:r w:rsidRPr="0030588E">
        <w:rPr>
          <w:rFonts w:ascii="Times New Roman" w:hAnsi="Times New Roman" w:cs="Times New Roman"/>
          <w:sz w:val="24"/>
          <w:szCs w:val="24"/>
          <w:lang w:val="en-IN"/>
        </w:rPr>
        <w:t xml:space="preserve">, A. (2021). Integrated management of living mulches for weed control: A review [Review of </w:t>
      </w:r>
      <w:r w:rsidRPr="0030588E">
        <w:rPr>
          <w:rFonts w:ascii="Times New Roman" w:hAnsi="Times New Roman" w:cs="Times New Roman"/>
          <w:i/>
          <w:iCs/>
          <w:sz w:val="24"/>
          <w:szCs w:val="24"/>
          <w:lang w:val="en-IN"/>
        </w:rPr>
        <w:t>Integrated management of living mulches for weed control: A review</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Weed Technology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35</w:t>
      </w:r>
      <w:r w:rsidRPr="0030588E">
        <w:rPr>
          <w:rFonts w:ascii="Times New Roman" w:hAnsi="Times New Roman" w:cs="Times New Roman"/>
          <w:sz w:val="24"/>
          <w:szCs w:val="24"/>
          <w:lang w:val="en-IN"/>
        </w:rPr>
        <w:t xml:space="preserve">(5), 856. Cambridge University Press. </w:t>
      </w:r>
      <w:hyperlink r:id="rId86" w:tgtFrame="_blank" w:history="1">
        <w:r w:rsidRPr="0030588E">
          <w:rPr>
            <w:rStyle w:val="Hyperlink"/>
            <w:rFonts w:ascii="Times New Roman" w:hAnsi="Times New Roman" w:cs="Times New Roman"/>
            <w:sz w:val="24"/>
            <w:szCs w:val="24"/>
            <w:lang w:val="en-IN"/>
          </w:rPr>
          <w:t>https://doi.org/10.1017/wet.2021.52</w:t>
        </w:r>
      </w:hyperlink>
    </w:p>
    <w:p w14:paraId="41F90064" w14:textId="77777777" w:rsidR="004676DC" w:rsidRPr="004676DC" w:rsidRDefault="004676DC" w:rsidP="004676DC">
      <w:pPr>
        <w:jc w:val="both"/>
        <w:rPr>
          <w:rFonts w:ascii="Times New Roman" w:hAnsi="Times New Roman" w:cs="Times New Roman"/>
          <w:sz w:val="24"/>
          <w:szCs w:val="24"/>
          <w:lang w:val="en-IN"/>
        </w:rPr>
      </w:pPr>
    </w:p>
    <w:p w14:paraId="0890D69F"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Bratsch</w:t>
      </w:r>
      <w:proofErr w:type="spellEnd"/>
      <w:r w:rsidRPr="0030588E">
        <w:rPr>
          <w:rFonts w:ascii="Times New Roman" w:hAnsi="Times New Roman" w:cs="Times New Roman"/>
          <w:sz w:val="24"/>
          <w:szCs w:val="24"/>
          <w:lang w:val="en-IN"/>
        </w:rPr>
        <w:t xml:space="preserve">, S., </w:t>
      </w:r>
      <w:proofErr w:type="spellStart"/>
      <w:r w:rsidRPr="0030588E">
        <w:rPr>
          <w:rFonts w:ascii="Times New Roman" w:hAnsi="Times New Roman" w:cs="Times New Roman"/>
          <w:sz w:val="24"/>
          <w:szCs w:val="24"/>
          <w:lang w:val="en-IN"/>
        </w:rPr>
        <w:t>Thiede</w:t>
      </w:r>
      <w:proofErr w:type="spellEnd"/>
      <w:r w:rsidRPr="0030588E">
        <w:rPr>
          <w:rFonts w:ascii="Times New Roman" w:hAnsi="Times New Roman" w:cs="Times New Roman"/>
          <w:sz w:val="24"/>
          <w:szCs w:val="24"/>
          <w:lang w:val="en-IN"/>
        </w:rPr>
        <w:t xml:space="preserve">, D. A., Viner, D., Sarangi, D., Merriman, M. P., Blair, S., &amp; </w:t>
      </w:r>
      <w:proofErr w:type="spellStart"/>
      <w:r w:rsidRPr="0030588E">
        <w:rPr>
          <w:rFonts w:ascii="Times New Roman" w:hAnsi="Times New Roman" w:cs="Times New Roman"/>
          <w:sz w:val="24"/>
          <w:szCs w:val="24"/>
          <w:lang w:val="en-IN"/>
        </w:rPr>
        <w:t>Cortilet</w:t>
      </w:r>
      <w:proofErr w:type="spellEnd"/>
      <w:r w:rsidRPr="0030588E">
        <w:rPr>
          <w:rFonts w:ascii="Times New Roman" w:hAnsi="Times New Roman" w:cs="Times New Roman"/>
          <w:sz w:val="24"/>
          <w:szCs w:val="24"/>
          <w:lang w:val="en-IN"/>
        </w:rPr>
        <w:t xml:space="preserve">, A. B. (2024). Optimizing Palmer amaranth (Amaranthus </w:t>
      </w:r>
      <w:proofErr w:type="spellStart"/>
      <w:r w:rsidRPr="0030588E">
        <w:rPr>
          <w:rFonts w:ascii="Times New Roman" w:hAnsi="Times New Roman" w:cs="Times New Roman"/>
          <w:sz w:val="24"/>
          <w:szCs w:val="24"/>
          <w:lang w:val="en-IN"/>
        </w:rPr>
        <w:t>palmeri</w:t>
      </w:r>
      <w:proofErr w:type="spellEnd"/>
      <w:r w:rsidRPr="0030588E">
        <w:rPr>
          <w:rFonts w:ascii="Times New Roman" w:hAnsi="Times New Roman" w:cs="Times New Roman"/>
          <w:sz w:val="24"/>
          <w:szCs w:val="24"/>
          <w:lang w:val="en-IN"/>
        </w:rPr>
        <w:t xml:space="preserve">) genetic testing of seeds using real-time (quantitative) PCR. </w:t>
      </w:r>
      <w:r w:rsidRPr="0030588E">
        <w:rPr>
          <w:rFonts w:ascii="Times New Roman" w:hAnsi="Times New Roman" w:cs="Times New Roman"/>
          <w:i/>
          <w:iCs/>
          <w:sz w:val="24"/>
          <w:szCs w:val="24"/>
          <w:lang w:val="en-IN"/>
        </w:rPr>
        <w:t>Weed Science</w:t>
      </w:r>
      <w:r w:rsidRPr="0030588E">
        <w:rPr>
          <w:rFonts w:ascii="Times New Roman" w:hAnsi="Times New Roman" w:cs="Times New Roman"/>
          <w:sz w:val="24"/>
          <w:szCs w:val="24"/>
          <w:lang w:val="en-IN"/>
        </w:rPr>
        <w:t xml:space="preserve">, 1. </w:t>
      </w:r>
      <w:hyperlink r:id="rId87" w:tgtFrame="_blank" w:history="1">
        <w:r w:rsidRPr="0030588E">
          <w:rPr>
            <w:rStyle w:val="Hyperlink"/>
            <w:rFonts w:ascii="Times New Roman" w:hAnsi="Times New Roman" w:cs="Times New Roman"/>
            <w:sz w:val="24"/>
            <w:szCs w:val="24"/>
            <w:lang w:val="en-IN"/>
          </w:rPr>
          <w:t>https://doi.org/10.1017/wsc.2024.58</w:t>
        </w:r>
      </w:hyperlink>
    </w:p>
    <w:p w14:paraId="37865785" w14:textId="77777777" w:rsidR="004676DC" w:rsidRPr="004676DC" w:rsidRDefault="004676DC" w:rsidP="004676DC">
      <w:pPr>
        <w:jc w:val="both"/>
        <w:rPr>
          <w:rFonts w:ascii="Times New Roman" w:hAnsi="Times New Roman" w:cs="Times New Roman"/>
          <w:sz w:val="24"/>
          <w:szCs w:val="24"/>
          <w:lang w:val="en-IN"/>
        </w:rPr>
      </w:pPr>
    </w:p>
    <w:p w14:paraId="37D86747"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Chacko, S. R., Raj, S. K., &amp; RK, K. (2021). Integrated weed management in vegetables: A review [Review of </w:t>
      </w:r>
      <w:r w:rsidRPr="0030588E">
        <w:rPr>
          <w:rFonts w:ascii="Times New Roman" w:hAnsi="Times New Roman" w:cs="Times New Roman"/>
          <w:i/>
          <w:iCs/>
          <w:sz w:val="24"/>
          <w:szCs w:val="24"/>
          <w:lang w:val="en-IN"/>
        </w:rPr>
        <w:t>Integrated weed management in vegetables: A review</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Journal of Pharmacognosy and Phytochemistry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10</w:t>
      </w:r>
      <w:r w:rsidRPr="0030588E">
        <w:rPr>
          <w:rFonts w:ascii="Times New Roman" w:hAnsi="Times New Roman" w:cs="Times New Roman"/>
          <w:sz w:val="24"/>
          <w:szCs w:val="24"/>
          <w:lang w:val="en-IN"/>
        </w:rPr>
        <w:t xml:space="preserve">(1), 2694. </w:t>
      </w:r>
      <w:proofErr w:type="spellStart"/>
      <w:r w:rsidRPr="0030588E">
        <w:rPr>
          <w:rFonts w:ascii="Times New Roman" w:hAnsi="Times New Roman" w:cs="Times New Roman"/>
          <w:sz w:val="24"/>
          <w:szCs w:val="24"/>
          <w:lang w:val="en-IN"/>
        </w:rPr>
        <w:t>AkiNik</w:t>
      </w:r>
      <w:proofErr w:type="spellEnd"/>
      <w:r w:rsidRPr="0030588E">
        <w:rPr>
          <w:rFonts w:ascii="Times New Roman" w:hAnsi="Times New Roman" w:cs="Times New Roman"/>
          <w:sz w:val="24"/>
          <w:szCs w:val="24"/>
          <w:lang w:val="en-IN"/>
        </w:rPr>
        <w:t xml:space="preserve"> Publications. </w:t>
      </w:r>
      <w:hyperlink r:id="rId88" w:tgtFrame="_blank" w:history="1">
        <w:r w:rsidRPr="0030588E">
          <w:rPr>
            <w:rStyle w:val="Hyperlink"/>
            <w:rFonts w:ascii="Times New Roman" w:hAnsi="Times New Roman" w:cs="Times New Roman"/>
            <w:sz w:val="24"/>
            <w:szCs w:val="24"/>
            <w:lang w:val="en-IN"/>
          </w:rPr>
          <w:t>https://doi.org/10.22271/phyto.2021.v10.i1al.13765</w:t>
        </w:r>
      </w:hyperlink>
    </w:p>
    <w:p w14:paraId="03FEE018" w14:textId="77777777" w:rsidR="004676DC" w:rsidRPr="004676DC" w:rsidRDefault="004676DC" w:rsidP="004676DC">
      <w:pPr>
        <w:jc w:val="both"/>
        <w:rPr>
          <w:rFonts w:ascii="Times New Roman" w:hAnsi="Times New Roman" w:cs="Times New Roman"/>
          <w:sz w:val="24"/>
          <w:szCs w:val="24"/>
          <w:lang w:val="en-IN"/>
        </w:rPr>
      </w:pPr>
    </w:p>
    <w:p w14:paraId="63E7AF44"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Chandel</w:t>
      </w:r>
      <w:proofErr w:type="spellEnd"/>
      <w:r w:rsidRPr="0030588E">
        <w:rPr>
          <w:rFonts w:ascii="Times New Roman" w:hAnsi="Times New Roman" w:cs="Times New Roman"/>
          <w:sz w:val="24"/>
          <w:szCs w:val="24"/>
          <w:lang w:val="en-IN"/>
        </w:rPr>
        <w:t xml:space="preserve">, N., Kumar, A., &amp; Kumar, R. (2024). Towards Sustainable Agriculture: Integrating Agronomic Practices, Environmental Physiology and Plant Nutrition. </w:t>
      </w:r>
      <w:r w:rsidRPr="0030588E">
        <w:rPr>
          <w:rFonts w:ascii="Times New Roman" w:hAnsi="Times New Roman" w:cs="Times New Roman"/>
          <w:i/>
          <w:iCs/>
          <w:sz w:val="24"/>
          <w:szCs w:val="24"/>
          <w:lang w:val="en-IN"/>
        </w:rPr>
        <w:t>International Journal of Plant &amp; Soil Science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36</w:t>
      </w:r>
      <w:r w:rsidRPr="0030588E">
        <w:rPr>
          <w:rFonts w:ascii="Times New Roman" w:hAnsi="Times New Roman" w:cs="Times New Roman"/>
          <w:sz w:val="24"/>
          <w:szCs w:val="24"/>
          <w:lang w:val="en-IN"/>
        </w:rPr>
        <w:t xml:space="preserve">(6), 492. </w:t>
      </w:r>
      <w:hyperlink r:id="rId89" w:tgtFrame="_blank" w:history="1">
        <w:r w:rsidRPr="0030588E">
          <w:rPr>
            <w:rStyle w:val="Hyperlink"/>
            <w:rFonts w:ascii="Times New Roman" w:hAnsi="Times New Roman" w:cs="Times New Roman"/>
            <w:sz w:val="24"/>
            <w:szCs w:val="24"/>
            <w:lang w:val="en-IN"/>
          </w:rPr>
          <w:t>https://doi.org/10.9734/ijpss/2024/v36i64651</w:t>
        </w:r>
      </w:hyperlink>
    </w:p>
    <w:p w14:paraId="4A3BA689" w14:textId="77777777" w:rsidR="004676DC" w:rsidRPr="004676DC" w:rsidRDefault="004676DC" w:rsidP="004676DC">
      <w:pPr>
        <w:jc w:val="both"/>
        <w:rPr>
          <w:rFonts w:ascii="Times New Roman" w:hAnsi="Times New Roman" w:cs="Times New Roman"/>
          <w:sz w:val="24"/>
          <w:szCs w:val="24"/>
          <w:lang w:val="en-IN"/>
        </w:rPr>
      </w:pPr>
    </w:p>
    <w:p w14:paraId="6D709FA5"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Cordeau</w:t>
      </w:r>
      <w:proofErr w:type="spellEnd"/>
      <w:r w:rsidRPr="0030588E">
        <w:rPr>
          <w:rFonts w:ascii="Times New Roman" w:hAnsi="Times New Roman" w:cs="Times New Roman"/>
          <w:sz w:val="24"/>
          <w:szCs w:val="24"/>
          <w:lang w:val="en-IN"/>
        </w:rPr>
        <w:t xml:space="preserve">, S., </w:t>
      </w:r>
      <w:proofErr w:type="spellStart"/>
      <w:r w:rsidRPr="0030588E">
        <w:rPr>
          <w:rFonts w:ascii="Times New Roman" w:hAnsi="Times New Roman" w:cs="Times New Roman"/>
          <w:sz w:val="24"/>
          <w:szCs w:val="24"/>
          <w:lang w:val="en-IN"/>
        </w:rPr>
        <w:t>Baudron</w:t>
      </w:r>
      <w:proofErr w:type="spellEnd"/>
      <w:r w:rsidRPr="0030588E">
        <w:rPr>
          <w:rFonts w:ascii="Times New Roman" w:hAnsi="Times New Roman" w:cs="Times New Roman"/>
          <w:sz w:val="24"/>
          <w:szCs w:val="24"/>
          <w:lang w:val="en-IN"/>
        </w:rPr>
        <w:t xml:space="preserve">, A., </w:t>
      </w:r>
      <w:proofErr w:type="spellStart"/>
      <w:r w:rsidRPr="0030588E">
        <w:rPr>
          <w:rFonts w:ascii="Times New Roman" w:hAnsi="Times New Roman" w:cs="Times New Roman"/>
          <w:sz w:val="24"/>
          <w:szCs w:val="24"/>
          <w:lang w:val="en-IN"/>
        </w:rPr>
        <w:t>Busset</w:t>
      </w:r>
      <w:proofErr w:type="spellEnd"/>
      <w:r w:rsidRPr="0030588E">
        <w:rPr>
          <w:rFonts w:ascii="Times New Roman" w:hAnsi="Times New Roman" w:cs="Times New Roman"/>
          <w:sz w:val="24"/>
          <w:szCs w:val="24"/>
          <w:lang w:val="en-IN"/>
        </w:rPr>
        <w:t xml:space="preserve">, H., Farcy, P., </w:t>
      </w:r>
      <w:proofErr w:type="spellStart"/>
      <w:r w:rsidRPr="0030588E">
        <w:rPr>
          <w:rFonts w:ascii="Times New Roman" w:hAnsi="Times New Roman" w:cs="Times New Roman"/>
          <w:sz w:val="24"/>
          <w:szCs w:val="24"/>
          <w:lang w:val="en-IN"/>
        </w:rPr>
        <w:t>Vieren</w:t>
      </w:r>
      <w:proofErr w:type="spellEnd"/>
      <w:r w:rsidRPr="0030588E">
        <w:rPr>
          <w:rFonts w:ascii="Times New Roman" w:hAnsi="Times New Roman" w:cs="Times New Roman"/>
          <w:sz w:val="24"/>
          <w:szCs w:val="24"/>
          <w:lang w:val="en-IN"/>
        </w:rPr>
        <w:t>, E., Smith, R. G., Munier‐</w:t>
      </w:r>
      <w:proofErr w:type="spellStart"/>
      <w:r w:rsidRPr="0030588E">
        <w:rPr>
          <w:rFonts w:ascii="Times New Roman" w:hAnsi="Times New Roman" w:cs="Times New Roman"/>
          <w:sz w:val="24"/>
          <w:szCs w:val="24"/>
          <w:lang w:val="en-IN"/>
        </w:rPr>
        <w:t>Jolain</w:t>
      </w:r>
      <w:proofErr w:type="spellEnd"/>
      <w:r w:rsidRPr="0030588E">
        <w:rPr>
          <w:rFonts w:ascii="Times New Roman" w:hAnsi="Times New Roman" w:cs="Times New Roman"/>
          <w:sz w:val="24"/>
          <w:szCs w:val="24"/>
          <w:lang w:val="en-IN"/>
        </w:rPr>
        <w:t xml:space="preserve">, N., &amp; </w:t>
      </w:r>
      <w:proofErr w:type="spellStart"/>
      <w:r w:rsidRPr="0030588E">
        <w:rPr>
          <w:rFonts w:ascii="Times New Roman" w:hAnsi="Times New Roman" w:cs="Times New Roman"/>
          <w:sz w:val="24"/>
          <w:szCs w:val="24"/>
          <w:lang w:val="en-IN"/>
        </w:rPr>
        <w:t>Adeux</w:t>
      </w:r>
      <w:proofErr w:type="spellEnd"/>
      <w:r w:rsidRPr="0030588E">
        <w:rPr>
          <w:rFonts w:ascii="Times New Roman" w:hAnsi="Times New Roman" w:cs="Times New Roman"/>
          <w:sz w:val="24"/>
          <w:szCs w:val="24"/>
          <w:lang w:val="en-IN"/>
        </w:rPr>
        <w:t xml:space="preserve">, G. (2022). Legacy Effects of Contrasting Long-Term Integrated Weed Management Systems. </w:t>
      </w:r>
      <w:r w:rsidRPr="0030588E">
        <w:rPr>
          <w:rFonts w:ascii="Times New Roman" w:hAnsi="Times New Roman" w:cs="Times New Roman"/>
          <w:i/>
          <w:iCs/>
          <w:sz w:val="24"/>
          <w:szCs w:val="24"/>
          <w:lang w:val="en-IN"/>
        </w:rPr>
        <w:t>Frontiers in Agronomy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3</w:t>
      </w:r>
      <w:r w:rsidRPr="0030588E">
        <w:rPr>
          <w:rFonts w:ascii="Times New Roman" w:hAnsi="Times New Roman" w:cs="Times New Roman"/>
          <w:sz w:val="24"/>
          <w:szCs w:val="24"/>
          <w:lang w:val="en-IN"/>
        </w:rPr>
        <w:t xml:space="preserve">. </w:t>
      </w:r>
      <w:hyperlink r:id="rId90" w:tgtFrame="_blank" w:history="1">
        <w:r w:rsidRPr="0030588E">
          <w:rPr>
            <w:rStyle w:val="Hyperlink"/>
            <w:rFonts w:ascii="Times New Roman" w:hAnsi="Times New Roman" w:cs="Times New Roman"/>
            <w:sz w:val="24"/>
            <w:szCs w:val="24"/>
            <w:lang w:val="en-IN"/>
          </w:rPr>
          <w:t>https://doi.org/10.3389/fagro.2021.769992</w:t>
        </w:r>
      </w:hyperlink>
    </w:p>
    <w:p w14:paraId="14A980E5" w14:textId="77777777" w:rsidR="004676DC" w:rsidRPr="004676DC" w:rsidRDefault="004676DC" w:rsidP="004676DC">
      <w:pPr>
        <w:jc w:val="both"/>
        <w:rPr>
          <w:rFonts w:ascii="Times New Roman" w:hAnsi="Times New Roman" w:cs="Times New Roman"/>
          <w:sz w:val="24"/>
          <w:szCs w:val="24"/>
          <w:lang w:val="en-IN"/>
        </w:rPr>
      </w:pPr>
    </w:p>
    <w:p w14:paraId="45C27FB9"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Darouich</w:t>
      </w:r>
      <w:proofErr w:type="spellEnd"/>
      <w:r w:rsidRPr="0030588E">
        <w:rPr>
          <w:rFonts w:ascii="Times New Roman" w:hAnsi="Times New Roman" w:cs="Times New Roman"/>
          <w:sz w:val="24"/>
          <w:szCs w:val="24"/>
          <w:lang w:val="en-IN"/>
        </w:rPr>
        <w:t xml:space="preserve">, H., </w:t>
      </w:r>
      <w:proofErr w:type="spellStart"/>
      <w:r w:rsidRPr="0030588E">
        <w:rPr>
          <w:rFonts w:ascii="Times New Roman" w:hAnsi="Times New Roman" w:cs="Times New Roman"/>
          <w:sz w:val="24"/>
          <w:szCs w:val="24"/>
          <w:lang w:val="en-IN"/>
        </w:rPr>
        <w:t>Pedras</w:t>
      </w:r>
      <w:proofErr w:type="spellEnd"/>
      <w:r w:rsidRPr="0030588E">
        <w:rPr>
          <w:rFonts w:ascii="Times New Roman" w:hAnsi="Times New Roman" w:cs="Times New Roman"/>
          <w:sz w:val="24"/>
          <w:szCs w:val="24"/>
          <w:lang w:val="en-IN"/>
        </w:rPr>
        <w:t xml:space="preserve">, C., Gonçalves, J. M., &amp; Pereira, L. S. (2014). Drip vs. surface irrigation: A comparison focussing on water saving and economic returns using multicriteria analysis applied to cotton. </w:t>
      </w:r>
      <w:r w:rsidRPr="0030588E">
        <w:rPr>
          <w:rFonts w:ascii="Times New Roman" w:hAnsi="Times New Roman" w:cs="Times New Roman"/>
          <w:i/>
          <w:iCs/>
          <w:sz w:val="24"/>
          <w:szCs w:val="24"/>
          <w:lang w:val="en-IN"/>
        </w:rPr>
        <w:t>Biosystems Engineering</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122</w:t>
      </w:r>
      <w:r w:rsidRPr="0030588E">
        <w:rPr>
          <w:rFonts w:ascii="Times New Roman" w:hAnsi="Times New Roman" w:cs="Times New Roman"/>
          <w:sz w:val="24"/>
          <w:szCs w:val="24"/>
          <w:lang w:val="en-IN"/>
        </w:rPr>
        <w:t xml:space="preserve">, 74. </w:t>
      </w:r>
      <w:hyperlink r:id="rId91" w:tgtFrame="_blank" w:history="1">
        <w:r w:rsidRPr="0030588E">
          <w:rPr>
            <w:rStyle w:val="Hyperlink"/>
            <w:rFonts w:ascii="Times New Roman" w:hAnsi="Times New Roman" w:cs="Times New Roman"/>
            <w:sz w:val="24"/>
            <w:szCs w:val="24"/>
            <w:lang w:val="en-IN"/>
          </w:rPr>
          <w:t>https://doi.org/10.1016/j.biosystemseng.2014.03.010</w:t>
        </w:r>
      </w:hyperlink>
    </w:p>
    <w:p w14:paraId="51AAAE54" w14:textId="77777777" w:rsidR="004676DC" w:rsidRPr="004676DC" w:rsidRDefault="004676DC" w:rsidP="004676DC">
      <w:pPr>
        <w:jc w:val="both"/>
        <w:rPr>
          <w:rFonts w:ascii="Times New Roman" w:hAnsi="Times New Roman" w:cs="Times New Roman"/>
          <w:sz w:val="24"/>
          <w:szCs w:val="24"/>
          <w:lang w:val="en-IN"/>
        </w:rPr>
      </w:pPr>
    </w:p>
    <w:p w14:paraId="1BEEA95B"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Dille</w:t>
      </w:r>
      <w:proofErr w:type="spellEnd"/>
      <w:r w:rsidRPr="0030588E">
        <w:rPr>
          <w:rFonts w:ascii="Times New Roman" w:hAnsi="Times New Roman" w:cs="Times New Roman"/>
          <w:sz w:val="24"/>
          <w:szCs w:val="24"/>
          <w:lang w:val="en-IN"/>
        </w:rPr>
        <w:t xml:space="preserve">, J., Hewitt, A., &amp; </w:t>
      </w:r>
      <w:proofErr w:type="spellStart"/>
      <w:r w:rsidRPr="0030588E">
        <w:rPr>
          <w:rFonts w:ascii="Times New Roman" w:hAnsi="Times New Roman" w:cs="Times New Roman"/>
          <w:sz w:val="24"/>
          <w:szCs w:val="24"/>
          <w:lang w:val="en-IN"/>
        </w:rPr>
        <w:t>Sassenrath</w:t>
      </w:r>
      <w:proofErr w:type="spellEnd"/>
      <w:r w:rsidRPr="0030588E">
        <w:rPr>
          <w:rFonts w:ascii="Times New Roman" w:hAnsi="Times New Roman" w:cs="Times New Roman"/>
          <w:sz w:val="24"/>
          <w:szCs w:val="24"/>
          <w:lang w:val="en-IN"/>
        </w:rPr>
        <w:t xml:space="preserve">, G. (2022). Using Cover Crops to Control Weeds and Improve Soil Health. </w:t>
      </w:r>
      <w:r w:rsidRPr="0030588E">
        <w:rPr>
          <w:rFonts w:ascii="Times New Roman" w:hAnsi="Times New Roman" w:cs="Times New Roman"/>
          <w:i/>
          <w:iCs/>
          <w:sz w:val="24"/>
          <w:szCs w:val="24"/>
          <w:lang w:val="en-IN"/>
        </w:rPr>
        <w:t>Kansas Agricultural Experiment Station Research Reports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8</w:t>
      </w:r>
      <w:r w:rsidRPr="0030588E">
        <w:rPr>
          <w:rFonts w:ascii="Times New Roman" w:hAnsi="Times New Roman" w:cs="Times New Roman"/>
          <w:sz w:val="24"/>
          <w:szCs w:val="24"/>
          <w:lang w:val="en-IN"/>
        </w:rPr>
        <w:t xml:space="preserve">(3). </w:t>
      </w:r>
      <w:hyperlink r:id="rId92" w:tgtFrame="_blank" w:history="1">
        <w:r w:rsidRPr="0030588E">
          <w:rPr>
            <w:rStyle w:val="Hyperlink"/>
            <w:rFonts w:ascii="Times New Roman" w:hAnsi="Times New Roman" w:cs="Times New Roman"/>
            <w:sz w:val="24"/>
            <w:szCs w:val="24"/>
            <w:lang w:val="en-IN"/>
          </w:rPr>
          <w:t>https://doi.org/10.4148/2378-5977.8284</w:t>
        </w:r>
      </w:hyperlink>
    </w:p>
    <w:p w14:paraId="2DE3BD8F" w14:textId="77777777" w:rsidR="004676DC" w:rsidRPr="004676DC" w:rsidRDefault="004676DC" w:rsidP="004676DC">
      <w:pPr>
        <w:jc w:val="both"/>
        <w:rPr>
          <w:rFonts w:ascii="Times New Roman" w:hAnsi="Times New Roman" w:cs="Times New Roman"/>
          <w:sz w:val="24"/>
          <w:szCs w:val="24"/>
          <w:lang w:val="en-IN"/>
        </w:rPr>
      </w:pPr>
    </w:p>
    <w:p w14:paraId="14EBE4F4"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Gamage, A., </w:t>
      </w:r>
      <w:proofErr w:type="spellStart"/>
      <w:r w:rsidRPr="0030588E">
        <w:rPr>
          <w:rFonts w:ascii="Times New Roman" w:hAnsi="Times New Roman" w:cs="Times New Roman"/>
          <w:sz w:val="24"/>
          <w:szCs w:val="24"/>
          <w:lang w:val="en-IN"/>
        </w:rPr>
        <w:t>Gangahagedara</w:t>
      </w:r>
      <w:proofErr w:type="spellEnd"/>
      <w:r w:rsidRPr="0030588E">
        <w:rPr>
          <w:rFonts w:ascii="Times New Roman" w:hAnsi="Times New Roman" w:cs="Times New Roman"/>
          <w:sz w:val="24"/>
          <w:szCs w:val="24"/>
          <w:lang w:val="en-IN"/>
        </w:rPr>
        <w:t xml:space="preserve">, R., </w:t>
      </w:r>
      <w:proofErr w:type="spellStart"/>
      <w:r w:rsidRPr="0030588E">
        <w:rPr>
          <w:rFonts w:ascii="Times New Roman" w:hAnsi="Times New Roman" w:cs="Times New Roman"/>
          <w:sz w:val="24"/>
          <w:szCs w:val="24"/>
          <w:lang w:val="en-IN"/>
        </w:rPr>
        <w:t>Subasinghe</w:t>
      </w:r>
      <w:proofErr w:type="spellEnd"/>
      <w:r w:rsidRPr="0030588E">
        <w:rPr>
          <w:rFonts w:ascii="Times New Roman" w:hAnsi="Times New Roman" w:cs="Times New Roman"/>
          <w:sz w:val="24"/>
          <w:szCs w:val="24"/>
          <w:lang w:val="en-IN"/>
        </w:rPr>
        <w:t xml:space="preserve">, S., Gamage, J., </w:t>
      </w:r>
      <w:proofErr w:type="spellStart"/>
      <w:r w:rsidRPr="0030588E">
        <w:rPr>
          <w:rFonts w:ascii="Times New Roman" w:hAnsi="Times New Roman" w:cs="Times New Roman"/>
          <w:sz w:val="24"/>
          <w:szCs w:val="24"/>
          <w:lang w:val="en-IN"/>
        </w:rPr>
        <w:t>Guruge</w:t>
      </w:r>
      <w:proofErr w:type="spellEnd"/>
      <w:r w:rsidRPr="0030588E">
        <w:rPr>
          <w:rFonts w:ascii="Times New Roman" w:hAnsi="Times New Roman" w:cs="Times New Roman"/>
          <w:sz w:val="24"/>
          <w:szCs w:val="24"/>
          <w:lang w:val="en-IN"/>
        </w:rPr>
        <w:t xml:space="preserve">, C., Senaratne, S., </w:t>
      </w:r>
      <w:proofErr w:type="spellStart"/>
      <w:r w:rsidRPr="0030588E">
        <w:rPr>
          <w:rFonts w:ascii="Times New Roman" w:hAnsi="Times New Roman" w:cs="Times New Roman"/>
          <w:sz w:val="24"/>
          <w:szCs w:val="24"/>
          <w:lang w:val="en-IN"/>
        </w:rPr>
        <w:t>Randika</w:t>
      </w:r>
      <w:proofErr w:type="spellEnd"/>
      <w:r w:rsidRPr="0030588E">
        <w:rPr>
          <w:rFonts w:ascii="Times New Roman" w:hAnsi="Times New Roman" w:cs="Times New Roman"/>
          <w:sz w:val="24"/>
          <w:szCs w:val="24"/>
          <w:lang w:val="en-IN"/>
        </w:rPr>
        <w:t xml:space="preserve">, T., </w:t>
      </w:r>
      <w:proofErr w:type="spellStart"/>
      <w:r w:rsidRPr="0030588E">
        <w:rPr>
          <w:rFonts w:ascii="Times New Roman" w:hAnsi="Times New Roman" w:cs="Times New Roman"/>
          <w:sz w:val="24"/>
          <w:szCs w:val="24"/>
          <w:lang w:val="en-IN"/>
        </w:rPr>
        <w:t>Rathnayake</w:t>
      </w:r>
      <w:proofErr w:type="spellEnd"/>
      <w:r w:rsidRPr="0030588E">
        <w:rPr>
          <w:rFonts w:ascii="Times New Roman" w:hAnsi="Times New Roman" w:cs="Times New Roman"/>
          <w:sz w:val="24"/>
          <w:szCs w:val="24"/>
          <w:lang w:val="en-IN"/>
        </w:rPr>
        <w:t xml:space="preserve">, C., Hameed, Z., </w:t>
      </w:r>
      <w:proofErr w:type="spellStart"/>
      <w:r w:rsidRPr="0030588E">
        <w:rPr>
          <w:rFonts w:ascii="Times New Roman" w:hAnsi="Times New Roman" w:cs="Times New Roman"/>
          <w:sz w:val="24"/>
          <w:szCs w:val="24"/>
          <w:lang w:val="en-IN"/>
        </w:rPr>
        <w:t>Madhujith</w:t>
      </w:r>
      <w:proofErr w:type="spellEnd"/>
      <w:r w:rsidRPr="0030588E">
        <w:rPr>
          <w:rFonts w:ascii="Times New Roman" w:hAnsi="Times New Roman" w:cs="Times New Roman"/>
          <w:sz w:val="24"/>
          <w:szCs w:val="24"/>
          <w:lang w:val="en-IN"/>
        </w:rPr>
        <w:t xml:space="preserve">, T., &amp; Merah, O. (2024). Advancing Sustainability: The Impact of Emerging Technologies in Agriculture. </w:t>
      </w:r>
      <w:r w:rsidRPr="0030588E">
        <w:rPr>
          <w:rFonts w:ascii="Times New Roman" w:hAnsi="Times New Roman" w:cs="Times New Roman"/>
          <w:i/>
          <w:iCs/>
          <w:sz w:val="24"/>
          <w:szCs w:val="24"/>
          <w:lang w:val="en-IN"/>
        </w:rPr>
        <w:t>Current Plant Biology</w:t>
      </w:r>
      <w:r w:rsidRPr="0030588E">
        <w:rPr>
          <w:rFonts w:ascii="Times New Roman" w:hAnsi="Times New Roman" w:cs="Times New Roman"/>
          <w:sz w:val="24"/>
          <w:szCs w:val="24"/>
          <w:lang w:val="en-IN"/>
        </w:rPr>
        <w:t xml:space="preserve">, 100420. </w:t>
      </w:r>
      <w:hyperlink r:id="rId93" w:tgtFrame="_blank" w:history="1">
        <w:r w:rsidRPr="0030588E">
          <w:rPr>
            <w:rStyle w:val="Hyperlink"/>
            <w:rFonts w:ascii="Times New Roman" w:hAnsi="Times New Roman" w:cs="Times New Roman"/>
            <w:sz w:val="24"/>
            <w:szCs w:val="24"/>
            <w:lang w:val="en-IN"/>
          </w:rPr>
          <w:t>https://doi.org/10.1016/j.cpb.2024.100420</w:t>
        </w:r>
      </w:hyperlink>
    </w:p>
    <w:p w14:paraId="38BB1B7D" w14:textId="77777777" w:rsidR="004676DC" w:rsidRPr="004676DC" w:rsidRDefault="004676DC" w:rsidP="004676DC">
      <w:pPr>
        <w:jc w:val="both"/>
        <w:rPr>
          <w:rFonts w:ascii="Times New Roman" w:hAnsi="Times New Roman" w:cs="Times New Roman"/>
          <w:sz w:val="24"/>
          <w:szCs w:val="24"/>
          <w:lang w:val="en-IN"/>
        </w:rPr>
      </w:pPr>
    </w:p>
    <w:p w14:paraId="7D1A62BF"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Ghazali, M. N., </w:t>
      </w:r>
      <w:proofErr w:type="spellStart"/>
      <w:r w:rsidRPr="0030588E">
        <w:rPr>
          <w:rFonts w:ascii="Times New Roman" w:hAnsi="Times New Roman" w:cs="Times New Roman"/>
          <w:sz w:val="24"/>
          <w:szCs w:val="24"/>
          <w:lang w:val="en-IN"/>
        </w:rPr>
        <w:t>Sinniah</w:t>
      </w:r>
      <w:proofErr w:type="spellEnd"/>
      <w:r w:rsidRPr="0030588E">
        <w:rPr>
          <w:rFonts w:ascii="Times New Roman" w:hAnsi="Times New Roman" w:cs="Times New Roman"/>
          <w:sz w:val="24"/>
          <w:szCs w:val="24"/>
          <w:lang w:val="en-IN"/>
        </w:rPr>
        <w:t xml:space="preserve">, U. R., &amp; Ahmad‐Hamdani, M. S. (2023). Parthenium </w:t>
      </w:r>
      <w:proofErr w:type="spellStart"/>
      <w:r w:rsidRPr="0030588E">
        <w:rPr>
          <w:rFonts w:ascii="Times New Roman" w:hAnsi="Times New Roman" w:cs="Times New Roman"/>
          <w:sz w:val="24"/>
          <w:szCs w:val="24"/>
          <w:lang w:val="en-IN"/>
        </w:rPr>
        <w:t>hysterophorus</w:t>
      </w:r>
      <w:proofErr w:type="spellEnd"/>
      <w:r w:rsidRPr="0030588E">
        <w:rPr>
          <w:rFonts w:ascii="Times New Roman" w:hAnsi="Times New Roman" w:cs="Times New Roman"/>
          <w:sz w:val="24"/>
          <w:szCs w:val="24"/>
          <w:lang w:val="en-IN"/>
        </w:rPr>
        <w:t xml:space="preserve"> Weed Fecundity and Seed Survival at Different Soil pH and Burial Conditions. </w:t>
      </w:r>
      <w:proofErr w:type="spellStart"/>
      <w:r w:rsidRPr="0030588E">
        <w:rPr>
          <w:rFonts w:ascii="Times New Roman" w:hAnsi="Times New Roman" w:cs="Times New Roman"/>
          <w:i/>
          <w:iCs/>
          <w:sz w:val="24"/>
          <w:szCs w:val="24"/>
          <w:lang w:val="en-IN"/>
        </w:rPr>
        <w:t>Pertanika</w:t>
      </w:r>
      <w:proofErr w:type="spellEnd"/>
      <w:r w:rsidRPr="0030588E">
        <w:rPr>
          <w:rFonts w:ascii="Times New Roman" w:hAnsi="Times New Roman" w:cs="Times New Roman"/>
          <w:i/>
          <w:iCs/>
          <w:sz w:val="24"/>
          <w:szCs w:val="24"/>
          <w:lang w:val="en-IN"/>
        </w:rPr>
        <w:t xml:space="preserve"> Journal of Tropical Agricultural Science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46</w:t>
      </w:r>
      <w:r w:rsidRPr="0030588E">
        <w:rPr>
          <w:rFonts w:ascii="Times New Roman" w:hAnsi="Times New Roman" w:cs="Times New Roman"/>
          <w:sz w:val="24"/>
          <w:szCs w:val="24"/>
          <w:lang w:val="en-IN"/>
        </w:rPr>
        <w:t xml:space="preserve">(2), 593. </w:t>
      </w:r>
      <w:hyperlink r:id="rId94" w:tgtFrame="_blank" w:history="1">
        <w:r w:rsidRPr="0030588E">
          <w:rPr>
            <w:rStyle w:val="Hyperlink"/>
            <w:rFonts w:ascii="Times New Roman" w:hAnsi="Times New Roman" w:cs="Times New Roman"/>
            <w:sz w:val="24"/>
            <w:szCs w:val="24"/>
            <w:lang w:val="en-IN"/>
          </w:rPr>
          <w:t>https://doi.org/10.47836/pjtas.46.2.13</w:t>
        </w:r>
      </w:hyperlink>
    </w:p>
    <w:bookmarkEnd w:id="0"/>
    <w:p w14:paraId="784B3F81" w14:textId="77777777" w:rsidR="004676DC" w:rsidRPr="004676DC" w:rsidRDefault="004676DC" w:rsidP="004676DC">
      <w:pPr>
        <w:jc w:val="both"/>
        <w:rPr>
          <w:rFonts w:ascii="Times New Roman" w:hAnsi="Times New Roman" w:cs="Times New Roman"/>
          <w:sz w:val="24"/>
          <w:szCs w:val="24"/>
          <w:lang w:val="en-IN"/>
        </w:rPr>
      </w:pPr>
    </w:p>
    <w:p w14:paraId="79D03D75"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Ghodke</w:t>
      </w:r>
      <w:proofErr w:type="spellEnd"/>
      <w:r w:rsidRPr="0030588E">
        <w:rPr>
          <w:rFonts w:ascii="Times New Roman" w:hAnsi="Times New Roman" w:cs="Times New Roman"/>
          <w:sz w:val="24"/>
          <w:szCs w:val="24"/>
          <w:lang w:val="en-IN"/>
        </w:rPr>
        <w:t xml:space="preserve">, S., Chaudhari, P. P., &amp; DS, T. (2020). Integrated weed management in </w:t>
      </w:r>
      <w:proofErr w:type="spellStart"/>
      <w:r w:rsidRPr="0030588E">
        <w:rPr>
          <w:rFonts w:ascii="Times New Roman" w:hAnsi="Times New Roman" w:cs="Times New Roman"/>
          <w:sz w:val="24"/>
          <w:szCs w:val="24"/>
          <w:lang w:val="en-IN"/>
        </w:rPr>
        <w:t>preseasonal</w:t>
      </w:r>
      <w:proofErr w:type="spellEnd"/>
      <w:r w:rsidRPr="0030588E">
        <w:rPr>
          <w:rFonts w:ascii="Times New Roman" w:hAnsi="Times New Roman" w:cs="Times New Roman"/>
          <w:sz w:val="24"/>
          <w:szCs w:val="24"/>
          <w:lang w:val="en-IN"/>
        </w:rPr>
        <w:t xml:space="preserve"> sugarcane. </w:t>
      </w:r>
      <w:r w:rsidRPr="0030588E">
        <w:rPr>
          <w:rFonts w:ascii="Times New Roman" w:hAnsi="Times New Roman" w:cs="Times New Roman"/>
          <w:i/>
          <w:iCs/>
          <w:sz w:val="24"/>
          <w:szCs w:val="24"/>
          <w:lang w:val="en-IN"/>
        </w:rPr>
        <w:t>International Journal of Chemical Studies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8</w:t>
      </w:r>
      <w:r w:rsidRPr="0030588E">
        <w:rPr>
          <w:rFonts w:ascii="Times New Roman" w:hAnsi="Times New Roman" w:cs="Times New Roman"/>
          <w:sz w:val="24"/>
          <w:szCs w:val="24"/>
          <w:lang w:val="en-IN"/>
        </w:rPr>
        <w:t xml:space="preserve">(4), 3183. </w:t>
      </w:r>
      <w:hyperlink r:id="rId95" w:tgtFrame="_blank" w:history="1">
        <w:r w:rsidRPr="0030588E">
          <w:rPr>
            <w:rStyle w:val="Hyperlink"/>
            <w:rFonts w:ascii="Times New Roman" w:hAnsi="Times New Roman" w:cs="Times New Roman"/>
            <w:sz w:val="24"/>
            <w:szCs w:val="24"/>
            <w:lang w:val="en-IN"/>
          </w:rPr>
          <w:t>https://doi.org/10.22271/chemi.2020.v8.i4am.10140</w:t>
        </w:r>
      </w:hyperlink>
    </w:p>
    <w:p w14:paraId="44D2AC9C" w14:textId="77777777" w:rsidR="004676DC" w:rsidRPr="004676DC" w:rsidRDefault="004676DC" w:rsidP="004676DC">
      <w:pPr>
        <w:jc w:val="both"/>
        <w:rPr>
          <w:rFonts w:ascii="Times New Roman" w:hAnsi="Times New Roman" w:cs="Times New Roman"/>
          <w:sz w:val="24"/>
          <w:szCs w:val="24"/>
          <w:lang w:val="en-IN"/>
        </w:rPr>
      </w:pPr>
    </w:p>
    <w:p w14:paraId="6134C74B"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Gil‐Martínez, M., </w:t>
      </w:r>
      <w:proofErr w:type="spellStart"/>
      <w:r w:rsidRPr="0030588E">
        <w:rPr>
          <w:rFonts w:ascii="Times New Roman" w:hAnsi="Times New Roman" w:cs="Times New Roman"/>
          <w:sz w:val="24"/>
          <w:szCs w:val="24"/>
          <w:lang w:val="en-IN"/>
        </w:rPr>
        <w:t>Madejón</w:t>
      </w:r>
      <w:proofErr w:type="spellEnd"/>
      <w:r w:rsidRPr="0030588E">
        <w:rPr>
          <w:rFonts w:ascii="Times New Roman" w:hAnsi="Times New Roman" w:cs="Times New Roman"/>
          <w:sz w:val="24"/>
          <w:szCs w:val="24"/>
          <w:lang w:val="en-IN"/>
        </w:rPr>
        <w:t xml:space="preserve">, P., </w:t>
      </w:r>
      <w:proofErr w:type="spellStart"/>
      <w:r w:rsidRPr="0030588E">
        <w:rPr>
          <w:rFonts w:ascii="Times New Roman" w:hAnsi="Times New Roman" w:cs="Times New Roman"/>
          <w:sz w:val="24"/>
          <w:szCs w:val="24"/>
          <w:lang w:val="en-IN"/>
        </w:rPr>
        <w:t>Madejón</w:t>
      </w:r>
      <w:proofErr w:type="spellEnd"/>
      <w:r w:rsidRPr="0030588E">
        <w:rPr>
          <w:rFonts w:ascii="Times New Roman" w:hAnsi="Times New Roman" w:cs="Times New Roman"/>
          <w:sz w:val="24"/>
          <w:szCs w:val="24"/>
          <w:lang w:val="en-IN"/>
        </w:rPr>
        <w:t xml:space="preserve">, E., &amp; Sosa, L. L. de. (2025). Compost and vegetation cover drive soil fertility, microbial activity, and community in organic farming soils. </w:t>
      </w:r>
      <w:r w:rsidRPr="0030588E">
        <w:rPr>
          <w:rFonts w:ascii="Times New Roman" w:hAnsi="Times New Roman" w:cs="Times New Roman"/>
          <w:i/>
          <w:iCs/>
          <w:sz w:val="24"/>
          <w:szCs w:val="24"/>
          <w:lang w:val="en-IN"/>
        </w:rPr>
        <w:t>Plant and Soil</w:t>
      </w:r>
      <w:r w:rsidRPr="0030588E">
        <w:rPr>
          <w:rFonts w:ascii="Times New Roman" w:hAnsi="Times New Roman" w:cs="Times New Roman"/>
          <w:sz w:val="24"/>
          <w:szCs w:val="24"/>
          <w:lang w:val="en-IN"/>
        </w:rPr>
        <w:t xml:space="preserve">. </w:t>
      </w:r>
      <w:hyperlink r:id="rId96" w:tgtFrame="_blank" w:history="1">
        <w:r w:rsidRPr="0030588E">
          <w:rPr>
            <w:rStyle w:val="Hyperlink"/>
            <w:rFonts w:ascii="Times New Roman" w:hAnsi="Times New Roman" w:cs="Times New Roman"/>
            <w:sz w:val="24"/>
            <w:szCs w:val="24"/>
            <w:lang w:val="en-IN"/>
          </w:rPr>
          <w:t>https://doi.org/10.1007/s11104-025-07720-z</w:t>
        </w:r>
      </w:hyperlink>
    </w:p>
    <w:p w14:paraId="40CE744B" w14:textId="77777777" w:rsidR="004676DC" w:rsidRPr="004676DC" w:rsidRDefault="004676DC" w:rsidP="004676DC">
      <w:pPr>
        <w:jc w:val="both"/>
        <w:rPr>
          <w:rFonts w:ascii="Times New Roman" w:hAnsi="Times New Roman" w:cs="Times New Roman"/>
          <w:sz w:val="24"/>
          <w:szCs w:val="24"/>
          <w:lang w:val="en-IN"/>
        </w:rPr>
      </w:pPr>
    </w:p>
    <w:p w14:paraId="4B50383D"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lastRenderedPageBreak/>
        <w:t>Gomarasca</w:t>
      </w:r>
      <w:proofErr w:type="spellEnd"/>
      <w:r w:rsidRPr="0030588E">
        <w:rPr>
          <w:rFonts w:ascii="Times New Roman" w:hAnsi="Times New Roman" w:cs="Times New Roman"/>
          <w:sz w:val="24"/>
          <w:szCs w:val="24"/>
          <w:lang w:val="en-IN"/>
        </w:rPr>
        <w:t xml:space="preserve">, S., Stefani, F., </w:t>
      </w:r>
      <w:proofErr w:type="spellStart"/>
      <w:r w:rsidRPr="0030588E">
        <w:rPr>
          <w:rFonts w:ascii="Times New Roman" w:hAnsi="Times New Roman" w:cs="Times New Roman"/>
          <w:sz w:val="24"/>
          <w:szCs w:val="24"/>
          <w:lang w:val="en-IN"/>
        </w:rPr>
        <w:t>Fasola</w:t>
      </w:r>
      <w:proofErr w:type="spellEnd"/>
      <w:r w:rsidRPr="0030588E">
        <w:rPr>
          <w:rFonts w:ascii="Times New Roman" w:hAnsi="Times New Roman" w:cs="Times New Roman"/>
          <w:sz w:val="24"/>
          <w:szCs w:val="24"/>
          <w:lang w:val="en-IN"/>
        </w:rPr>
        <w:t xml:space="preserve">, E., Porta, C. A. M. L., &amp; </w:t>
      </w:r>
      <w:proofErr w:type="spellStart"/>
      <w:r w:rsidRPr="0030588E">
        <w:rPr>
          <w:rFonts w:ascii="Times New Roman" w:hAnsi="Times New Roman" w:cs="Times New Roman"/>
          <w:sz w:val="24"/>
          <w:szCs w:val="24"/>
          <w:lang w:val="en-IN"/>
        </w:rPr>
        <w:t>Bocchi</w:t>
      </w:r>
      <w:proofErr w:type="spellEnd"/>
      <w:r w:rsidRPr="0030588E">
        <w:rPr>
          <w:rFonts w:ascii="Times New Roman" w:hAnsi="Times New Roman" w:cs="Times New Roman"/>
          <w:sz w:val="24"/>
          <w:szCs w:val="24"/>
          <w:lang w:val="en-IN"/>
        </w:rPr>
        <w:t xml:space="preserve">, S. (2024). Regional evaluation of glyphosate pollution in the minor irrigation network. </w:t>
      </w:r>
      <w:r w:rsidRPr="0030588E">
        <w:rPr>
          <w:rFonts w:ascii="Times New Roman" w:hAnsi="Times New Roman" w:cs="Times New Roman"/>
          <w:i/>
          <w:iCs/>
          <w:sz w:val="24"/>
          <w:szCs w:val="24"/>
          <w:lang w:val="en-IN"/>
        </w:rPr>
        <w:t>Chemosphere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355</w:t>
      </w:r>
      <w:r w:rsidRPr="0030588E">
        <w:rPr>
          <w:rFonts w:ascii="Times New Roman" w:hAnsi="Times New Roman" w:cs="Times New Roman"/>
          <w:sz w:val="24"/>
          <w:szCs w:val="24"/>
          <w:lang w:val="en-IN"/>
        </w:rPr>
        <w:t xml:space="preserve">, 141679. </w:t>
      </w:r>
      <w:hyperlink r:id="rId97" w:tgtFrame="_blank" w:history="1">
        <w:r w:rsidRPr="0030588E">
          <w:rPr>
            <w:rStyle w:val="Hyperlink"/>
            <w:rFonts w:ascii="Times New Roman" w:hAnsi="Times New Roman" w:cs="Times New Roman"/>
            <w:sz w:val="24"/>
            <w:szCs w:val="24"/>
            <w:lang w:val="en-IN"/>
          </w:rPr>
          <w:t>https://doi.org/10.1016/j.chemosphere.2024.141679</w:t>
        </w:r>
      </w:hyperlink>
    </w:p>
    <w:p w14:paraId="5F8A5194" w14:textId="77777777" w:rsidR="004676DC" w:rsidRPr="004676DC" w:rsidRDefault="004676DC" w:rsidP="004676DC">
      <w:pPr>
        <w:jc w:val="both"/>
        <w:rPr>
          <w:rFonts w:ascii="Times New Roman" w:hAnsi="Times New Roman" w:cs="Times New Roman"/>
          <w:sz w:val="24"/>
          <w:szCs w:val="24"/>
          <w:lang w:val="en-IN"/>
        </w:rPr>
      </w:pPr>
    </w:p>
    <w:p w14:paraId="5868774D"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Hoque, A., &amp; </w:t>
      </w:r>
      <w:proofErr w:type="spellStart"/>
      <w:r w:rsidRPr="0030588E">
        <w:rPr>
          <w:rFonts w:ascii="Times New Roman" w:hAnsi="Times New Roman" w:cs="Times New Roman"/>
          <w:sz w:val="24"/>
          <w:szCs w:val="24"/>
          <w:lang w:val="en-IN"/>
        </w:rPr>
        <w:t>Padhiary</w:t>
      </w:r>
      <w:proofErr w:type="spellEnd"/>
      <w:r w:rsidRPr="0030588E">
        <w:rPr>
          <w:rFonts w:ascii="Times New Roman" w:hAnsi="Times New Roman" w:cs="Times New Roman"/>
          <w:sz w:val="24"/>
          <w:szCs w:val="24"/>
          <w:lang w:val="en-IN"/>
        </w:rPr>
        <w:t xml:space="preserve">, M. (2024). Automation and AI in Precision Agriculture: Innovations for Enhanced Crop Management and Sustainability. </w:t>
      </w:r>
      <w:r w:rsidRPr="0030588E">
        <w:rPr>
          <w:rFonts w:ascii="Times New Roman" w:hAnsi="Times New Roman" w:cs="Times New Roman"/>
          <w:i/>
          <w:iCs/>
          <w:sz w:val="24"/>
          <w:szCs w:val="24"/>
          <w:lang w:val="en-IN"/>
        </w:rPr>
        <w:t>Asian J. Res. Com. Sci.</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17</w:t>
      </w:r>
      <w:r w:rsidRPr="0030588E">
        <w:rPr>
          <w:rFonts w:ascii="Times New Roman" w:hAnsi="Times New Roman" w:cs="Times New Roman"/>
          <w:sz w:val="24"/>
          <w:szCs w:val="24"/>
          <w:lang w:val="en-IN"/>
        </w:rPr>
        <w:t xml:space="preserve">, 95. </w:t>
      </w:r>
      <w:hyperlink r:id="rId98" w:tgtFrame="_blank" w:history="1">
        <w:r w:rsidRPr="0030588E">
          <w:rPr>
            <w:rStyle w:val="Hyperlink"/>
            <w:rFonts w:ascii="Times New Roman" w:hAnsi="Times New Roman" w:cs="Times New Roman"/>
            <w:sz w:val="24"/>
            <w:szCs w:val="24"/>
            <w:lang w:val="en-IN"/>
          </w:rPr>
          <w:t>https://doi.org/10.9734/ajrcos/2024/v17i10512</w:t>
        </w:r>
      </w:hyperlink>
    </w:p>
    <w:p w14:paraId="3AB5AB53" w14:textId="77777777" w:rsidR="004676DC" w:rsidRPr="004676DC" w:rsidRDefault="004676DC" w:rsidP="004676DC">
      <w:pPr>
        <w:jc w:val="both"/>
        <w:rPr>
          <w:rFonts w:ascii="Times New Roman" w:hAnsi="Times New Roman" w:cs="Times New Roman"/>
          <w:sz w:val="24"/>
          <w:szCs w:val="24"/>
          <w:lang w:val="en-IN"/>
        </w:rPr>
      </w:pPr>
    </w:p>
    <w:p w14:paraId="667A6DA3"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Ip, R. H. L., Ang, L.-M., Seng, K. P., </w:t>
      </w:r>
      <w:proofErr w:type="spellStart"/>
      <w:r w:rsidRPr="0030588E">
        <w:rPr>
          <w:rFonts w:ascii="Times New Roman" w:hAnsi="Times New Roman" w:cs="Times New Roman"/>
          <w:sz w:val="24"/>
          <w:szCs w:val="24"/>
          <w:lang w:val="en-IN"/>
        </w:rPr>
        <w:t>Broster</w:t>
      </w:r>
      <w:proofErr w:type="spellEnd"/>
      <w:r w:rsidRPr="0030588E">
        <w:rPr>
          <w:rFonts w:ascii="Times New Roman" w:hAnsi="Times New Roman" w:cs="Times New Roman"/>
          <w:sz w:val="24"/>
          <w:szCs w:val="24"/>
          <w:lang w:val="en-IN"/>
        </w:rPr>
        <w:t xml:space="preserve">, J., &amp; Pratley, J. (2018). Big data and machine learning for crop protection. </w:t>
      </w:r>
      <w:r w:rsidRPr="0030588E">
        <w:rPr>
          <w:rFonts w:ascii="Times New Roman" w:hAnsi="Times New Roman" w:cs="Times New Roman"/>
          <w:i/>
          <w:iCs/>
          <w:sz w:val="24"/>
          <w:szCs w:val="24"/>
          <w:lang w:val="en-IN"/>
        </w:rPr>
        <w:t>Computers and Electronics in Agriculture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151</w:t>
      </w:r>
      <w:r w:rsidRPr="0030588E">
        <w:rPr>
          <w:rFonts w:ascii="Times New Roman" w:hAnsi="Times New Roman" w:cs="Times New Roman"/>
          <w:sz w:val="24"/>
          <w:szCs w:val="24"/>
          <w:lang w:val="en-IN"/>
        </w:rPr>
        <w:t xml:space="preserve">, 376. </w:t>
      </w:r>
      <w:hyperlink r:id="rId99" w:tgtFrame="_blank" w:history="1">
        <w:r w:rsidRPr="0030588E">
          <w:rPr>
            <w:rStyle w:val="Hyperlink"/>
            <w:rFonts w:ascii="Times New Roman" w:hAnsi="Times New Roman" w:cs="Times New Roman"/>
            <w:sz w:val="24"/>
            <w:szCs w:val="24"/>
            <w:lang w:val="en-IN"/>
          </w:rPr>
          <w:t>https://doi.org/10.1016/j.compag.2018.06.008</w:t>
        </w:r>
      </w:hyperlink>
    </w:p>
    <w:p w14:paraId="01CCE1EE" w14:textId="77777777" w:rsidR="004676DC" w:rsidRPr="004676DC" w:rsidRDefault="004676DC" w:rsidP="004676DC">
      <w:pPr>
        <w:jc w:val="both"/>
        <w:rPr>
          <w:rFonts w:ascii="Times New Roman" w:hAnsi="Times New Roman" w:cs="Times New Roman"/>
          <w:sz w:val="24"/>
          <w:szCs w:val="24"/>
          <w:lang w:val="en-IN"/>
        </w:rPr>
      </w:pPr>
    </w:p>
    <w:p w14:paraId="2C042787"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Jahn. (1992).</w:t>
      </w:r>
    </w:p>
    <w:p w14:paraId="366D2523" w14:textId="77777777" w:rsidR="004676DC" w:rsidRPr="004676DC" w:rsidRDefault="004676DC" w:rsidP="004676DC">
      <w:pPr>
        <w:jc w:val="both"/>
        <w:rPr>
          <w:rFonts w:ascii="Times New Roman" w:hAnsi="Times New Roman" w:cs="Times New Roman"/>
          <w:sz w:val="24"/>
          <w:szCs w:val="24"/>
          <w:lang w:val="en-IN"/>
        </w:rPr>
      </w:pPr>
    </w:p>
    <w:p w14:paraId="143677F3"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James, L.-D. (2022). Economics of adoption for digital automated technologies in agriculture. In </w:t>
      </w:r>
      <w:r w:rsidRPr="0030588E">
        <w:rPr>
          <w:rFonts w:ascii="Times New Roman" w:hAnsi="Times New Roman" w:cs="Times New Roman"/>
          <w:i/>
          <w:iCs/>
          <w:sz w:val="24"/>
          <w:szCs w:val="24"/>
          <w:lang w:val="en-IN"/>
        </w:rPr>
        <w:t>FAO eBooks</w:t>
      </w:r>
      <w:r w:rsidRPr="0030588E">
        <w:rPr>
          <w:rFonts w:ascii="Times New Roman" w:hAnsi="Times New Roman" w:cs="Times New Roman"/>
          <w:sz w:val="24"/>
          <w:szCs w:val="24"/>
          <w:lang w:val="en-IN"/>
        </w:rPr>
        <w:t xml:space="preserve">. </w:t>
      </w:r>
      <w:hyperlink r:id="rId100" w:tgtFrame="_blank" w:history="1">
        <w:r w:rsidRPr="0030588E">
          <w:rPr>
            <w:rStyle w:val="Hyperlink"/>
            <w:rFonts w:ascii="Times New Roman" w:hAnsi="Times New Roman" w:cs="Times New Roman"/>
            <w:sz w:val="24"/>
            <w:szCs w:val="24"/>
            <w:lang w:val="en-IN"/>
          </w:rPr>
          <w:t>https://doi.org/10.4060/cc2624en</w:t>
        </w:r>
      </w:hyperlink>
    </w:p>
    <w:p w14:paraId="08A45CA7" w14:textId="77777777" w:rsidR="004676DC" w:rsidRPr="004676DC" w:rsidRDefault="004676DC" w:rsidP="004676DC">
      <w:pPr>
        <w:jc w:val="both"/>
        <w:rPr>
          <w:rFonts w:ascii="Times New Roman" w:hAnsi="Times New Roman" w:cs="Times New Roman"/>
          <w:sz w:val="24"/>
          <w:szCs w:val="24"/>
          <w:lang w:val="en-IN"/>
        </w:rPr>
      </w:pPr>
    </w:p>
    <w:p w14:paraId="24832F10"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J.K., S., &amp; Raj, S. K. (2020). A review on integrated approach for the management of weeds in Cowpea (Vigna </w:t>
      </w:r>
      <w:proofErr w:type="spellStart"/>
      <w:r w:rsidRPr="0030588E">
        <w:rPr>
          <w:rFonts w:ascii="Times New Roman" w:hAnsi="Times New Roman" w:cs="Times New Roman"/>
          <w:sz w:val="24"/>
          <w:szCs w:val="24"/>
          <w:lang w:val="en-IN"/>
        </w:rPr>
        <w:t>unguiculata</w:t>
      </w:r>
      <w:proofErr w:type="spellEnd"/>
      <w:r w:rsidRPr="0030588E">
        <w:rPr>
          <w:rFonts w:ascii="Times New Roman" w:hAnsi="Times New Roman" w:cs="Times New Roman"/>
          <w:sz w:val="24"/>
          <w:szCs w:val="24"/>
          <w:lang w:val="en-IN"/>
        </w:rPr>
        <w:t xml:space="preserve">) [Review of </w:t>
      </w:r>
      <w:r w:rsidRPr="0030588E">
        <w:rPr>
          <w:rFonts w:ascii="Times New Roman" w:hAnsi="Times New Roman" w:cs="Times New Roman"/>
          <w:i/>
          <w:iCs/>
          <w:sz w:val="24"/>
          <w:szCs w:val="24"/>
          <w:lang w:val="en-IN"/>
        </w:rPr>
        <w:t xml:space="preserve">A review on integrated approach for the management of weeds in Cowpea (Vigna </w:t>
      </w:r>
      <w:proofErr w:type="spellStart"/>
      <w:r w:rsidRPr="0030588E">
        <w:rPr>
          <w:rFonts w:ascii="Times New Roman" w:hAnsi="Times New Roman" w:cs="Times New Roman"/>
          <w:i/>
          <w:iCs/>
          <w:sz w:val="24"/>
          <w:szCs w:val="24"/>
          <w:lang w:val="en-IN"/>
        </w:rPr>
        <w:t>unguiculata</w:t>
      </w:r>
      <w:proofErr w:type="spellEnd"/>
      <w:r w:rsidRPr="0030588E">
        <w:rPr>
          <w:rFonts w:ascii="Times New Roman" w:hAnsi="Times New Roman" w:cs="Times New Roman"/>
          <w:i/>
          <w:iCs/>
          <w:sz w:val="24"/>
          <w:szCs w:val="24"/>
          <w:lang w:val="en-IN"/>
        </w:rPr>
        <w:t>)</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Journal of Applied and Natural Science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12</w:t>
      </w:r>
      <w:r w:rsidRPr="0030588E">
        <w:rPr>
          <w:rFonts w:ascii="Times New Roman" w:hAnsi="Times New Roman" w:cs="Times New Roman"/>
          <w:sz w:val="24"/>
          <w:szCs w:val="24"/>
          <w:lang w:val="en-IN"/>
        </w:rPr>
        <w:t xml:space="preserve">(4), 504. Applied and Natural Science Foundation. </w:t>
      </w:r>
      <w:hyperlink r:id="rId101" w:tgtFrame="_blank" w:history="1">
        <w:r w:rsidRPr="0030588E">
          <w:rPr>
            <w:rStyle w:val="Hyperlink"/>
            <w:rFonts w:ascii="Times New Roman" w:hAnsi="Times New Roman" w:cs="Times New Roman"/>
            <w:sz w:val="24"/>
            <w:szCs w:val="24"/>
            <w:lang w:val="en-IN"/>
          </w:rPr>
          <w:t>https://doi.org/10.31018/jans.v12i4.2386</w:t>
        </w:r>
      </w:hyperlink>
    </w:p>
    <w:p w14:paraId="57B13BB9" w14:textId="77777777" w:rsidR="004676DC" w:rsidRPr="004676DC" w:rsidRDefault="004676DC" w:rsidP="004676DC">
      <w:pPr>
        <w:jc w:val="both"/>
        <w:rPr>
          <w:rFonts w:ascii="Times New Roman" w:hAnsi="Times New Roman" w:cs="Times New Roman"/>
          <w:sz w:val="24"/>
          <w:szCs w:val="24"/>
          <w:lang w:val="en-IN"/>
        </w:rPr>
      </w:pPr>
    </w:p>
    <w:p w14:paraId="454D09EA"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Kennedy, H., Fennimore, S. A., Slaughter, D. C., Nguyen, T. T., </w:t>
      </w:r>
      <w:proofErr w:type="spellStart"/>
      <w:r w:rsidRPr="0030588E">
        <w:rPr>
          <w:rFonts w:ascii="Times New Roman" w:hAnsi="Times New Roman" w:cs="Times New Roman"/>
          <w:sz w:val="24"/>
          <w:szCs w:val="24"/>
          <w:lang w:val="en-IN"/>
        </w:rPr>
        <w:t>Vuong</w:t>
      </w:r>
      <w:proofErr w:type="spellEnd"/>
      <w:r w:rsidRPr="0030588E">
        <w:rPr>
          <w:rFonts w:ascii="Times New Roman" w:hAnsi="Times New Roman" w:cs="Times New Roman"/>
          <w:sz w:val="24"/>
          <w:szCs w:val="24"/>
          <w:lang w:val="en-IN"/>
        </w:rPr>
        <w:t xml:space="preserve">, V. L., Raja, R., &amp; Smith, R. (2019). Crop signal markers facilitate crop detection and weed removal from lettuce and tomato by an intelligent cultivator. </w:t>
      </w:r>
      <w:r w:rsidRPr="0030588E">
        <w:rPr>
          <w:rFonts w:ascii="Times New Roman" w:hAnsi="Times New Roman" w:cs="Times New Roman"/>
          <w:i/>
          <w:iCs/>
          <w:sz w:val="24"/>
          <w:szCs w:val="24"/>
          <w:lang w:val="en-IN"/>
        </w:rPr>
        <w:t>Weed Technology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34</w:t>
      </w:r>
      <w:r w:rsidRPr="0030588E">
        <w:rPr>
          <w:rFonts w:ascii="Times New Roman" w:hAnsi="Times New Roman" w:cs="Times New Roman"/>
          <w:sz w:val="24"/>
          <w:szCs w:val="24"/>
          <w:lang w:val="en-IN"/>
        </w:rPr>
        <w:t xml:space="preserve">(3), 342. </w:t>
      </w:r>
      <w:hyperlink r:id="rId102" w:tgtFrame="_blank" w:history="1">
        <w:r w:rsidRPr="0030588E">
          <w:rPr>
            <w:rStyle w:val="Hyperlink"/>
            <w:rFonts w:ascii="Times New Roman" w:hAnsi="Times New Roman" w:cs="Times New Roman"/>
            <w:sz w:val="24"/>
            <w:szCs w:val="24"/>
            <w:lang w:val="en-IN"/>
          </w:rPr>
          <w:t>https://doi.org/10.1017/wet.2019.120</w:t>
        </w:r>
      </w:hyperlink>
    </w:p>
    <w:p w14:paraId="37822A74" w14:textId="77777777" w:rsidR="004676DC" w:rsidRPr="004676DC" w:rsidRDefault="004676DC" w:rsidP="004676DC">
      <w:pPr>
        <w:jc w:val="both"/>
        <w:rPr>
          <w:rFonts w:ascii="Times New Roman" w:hAnsi="Times New Roman" w:cs="Times New Roman"/>
          <w:sz w:val="24"/>
          <w:szCs w:val="24"/>
          <w:lang w:val="en-IN"/>
        </w:rPr>
      </w:pPr>
    </w:p>
    <w:p w14:paraId="17A372D1"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Kocira</w:t>
      </w:r>
      <w:proofErr w:type="spellEnd"/>
      <w:r w:rsidRPr="0030588E">
        <w:rPr>
          <w:rFonts w:ascii="Times New Roman" w:hAnsi="Times New Roman" w:cs="Times New Roman"/>
          <w:sz w:val="24"/>
          <w:szCs w:val="24"/>
          <w:lang w:val="en-IN"/>
        </w:rPr>
        <w:t xml:space="preserve">, A., </w:t>
      </w:r>
      <w:proofErr w:type="spellStart"/>
      <w:r w:rsidRPr="0030588E">
        <w:rPr>
          <w:rFonts w:ascii="Times New Roman" w:hAnsi="Times New Roman" w:cs="Times New Roman"/>
          <w:sz w:val="24"/>
          <w:szCs w:val="24"/>
          <w:lang w:val="en-IN"/>
        </w:rPr>
        <w:t>Staniak</w:t>
      </w:r>
      <w:proofErr w:type="spellEnd"/>
      <w:r w:rsidRPr="0030588E">
        <w:rPr>
          <w:rFonts w:ascii="Times New Roman" w:hAnsi="Times New Roman" w:cs="Times New Roman"/>
          <w:sz w:val="24"/>
          <w:szCs w:val="24"/>
          <w:lang w:val="en-IN"/>
        </w:rPr>
        <w:t xml:space="preserve">, M., </w:t>
      </w:r>
      <w:proofErr w:type="spellStart"/>
      <w:r w:rsidRPr="0030588E">
        <w:rPr>
          <w:rFonts w:ascii="Times New Roman" w:hAnsi="Times New Roman" w:cs="Times New Roman"/>
          <w:sz w:val="24"/>
          <w:szCs w:val="24"/>
          <w:lang w:val="en-IN"/>
        </w:rPr>
        <w:t>Tomaszewska</w:t>
      </w:r>
      <w:proofErr w:type="spellEnd"/>
      <w:r w:rsidRPr="0030588E">
        <w:rPr>
          <w:rFonts w:ascii="Times New Roman" w:hAnsi="Times New Roman" w:cs="Times New Roman"/>
          <w:sz w:val="24"/>
          <w:szCs w:val="24"/>
          <w:lang w:val="en-IN"/>
        </w:rPr>
        <w:t xml:space="preserve">, M., </w:t>
      </w:r>
      <w:proofErr w:type="spellStart"/>
      <w:r w:rsidRPr="0030588E">
        <w:rPr>
          <w:rFonts w:ascii="Times New Roman" w:hAnsi="Times New Roman" w:cs="Times New Roman"/>
          <w:sz w:val="24"/>
          <w:szCs w:val="24"/>
          <w:lang w:val="en-IN"/>
        </w:rPr>
        <w:t>Kornas</w:t>
      </w:r>
      <w:proofErr w:type="spellEnd"/>
      <w:r w:rsidRPr="0030588E">
        <w:rPr>
          <w:rFonts w:ascii="Times New Roman" w:hAnsi="Times New Roman" w:cs="Times New Roman"/>
          <w:sz w:val="24"/>
          <w:szCs w:val="24"/>
          <w:lang w:val="en-IN"/>
        </w:rPr>
        <w:t xml:space="preserve">, R., </w:t>
      </w:r>
      <w:proofErr w:type="spellStart"/>
      <w:r w:rsidRPr="0030588E">
        <w:rPr>
          <w:rFonts w:ascii="Times New Roman" w:hAnsi="Times New Roman" w:cs="Times New Roman"/>
          <w:sz w:val="24"/>
          <w:szCs w:val="24"/>
          <w:lang w:val="en-IN"/>
        </w:rPr>
        <w:t>Cymerman</w:t>
      </w:r>
      <w:proofErr w:type="spellEnd"/>
      <w:r w:rsidRPr="0030588E">
        <w:rPr>
          <w:rFonts w:ascii="Times New Roman" w:hAnsi="Times New Roman" w:cs="Times New Roman"/>
          <w:sz w:val="24"/>
          <w:szCs w:val="24"/>
          <w:lang w:val="en-IN"/>
        </w:rPr>
        <w:t xml:space="preserve">, J., </w:t>
      </w:r>
      <w:proofErr w:type="spellStart"/>
      <w:r w:rsidRPr="0030588E">
        <w:rPr>
          <w:rFonts w:ascii="Times New Roman" w:hAnsi="Times New Roman" w:cs="Times New Roman"/>
          <w:sz w:val="24"/>
          <w:szCs w:val="24"/>
          <w:lang w:val="en-IN"/>
        </w:rPr>
        <w:t>Panasiewicz</w:t>
      </w:r>
      <w:proofErr w:type="spellEnd"/>
      <w:r w:rsidRPr="0030588E">
        <w:rPr>
          <w:rFonts w:ascii="Times New Roman" w:hAnsi="Times New Roman" w:cs="Times New Roman"/>
          <w:sz w:val="24"/>
          <w:szCs w:val="24"/>
          <w:lang w:val="en-IN"/>
        </w:rPr>
        <w:t xml:space="preserve">, K., &amp; </w:t>
      </w:r>
      <w:proofErr w:type="spellStart"/>
      <w:r w:rsidRPr="0030588E">
        <w:rPr>
          <w:rFonts w:ascii="Times New Roman" w:hAnsi="Times New Roman" w:cs="Times New Roman"/>
          <w:sz w:val="24"/>
          <w:szCs w:val="24"/>
          <w:lang w:val="en-IN"/>
        </w:rPr>
        <w:t>Lipińska</w:t>
      </w:r>
      <w:proofErr w:type="spellEnd"/>
      <w:r w:rsidRPr="0030588E">
        <w:rPr>
          <w:rFonts w:ascii="Times New Roman" w:hAnsi="Times New Roman" w:cs="Times New Roman"/>
          <w:sz w:val="24"/>
          <w:szCs w:val="24"/>
          <w:lang w:val="en-IN"/>
        </w:rPr>
        <w:t xml:space="preserve">, H. (2020). Legume Cover Crops as One of the Elements of Strategic Weed Management and Soil Quality Improvement. A Review [Review of </w:t>
      </w:r>
      <w:r w:rsidRPr="0030588E">
        <w:rPr>
          <w:rFonts w:ascii="Times New Roman" w:hAnsi="Times New Roman" w:cs="Times New Roman"/>
          <w:i/>
          <w:iCs/>
          <w:sz w:val="24"/>
          <w:szCs w:val="24"/>
          <w:lang w:val="en-IN"/>
        </w:rPr>
        <w:t>Legume Cover Crops as One of the Elements of Strategic Weed Management and Soil Quality Improvement. A Review</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Agriculture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10</w:t>
      </w:r>
      <w:r w:rsidRPr="0030588E">
        <w:rPr>
          <w:rFonts w:ascii="Times New Roman" w:hAnsi="Times New Roman" w:cs="Times New Roman"/>
          <w:sz w:val="24"/>
          <w:szCs w:val="24"/>
          <w:lang w:val="en-IN"/>
        </w:rPr>
        <w:t xml:space="preserve">(9), 394. Multidisciplinary Digital Publishing Institute. </w:t>
      </w:r>
      <w:hyperlink r:id="rId103" w:tgtFrame="_blank" w:history="1">
        <w:r w:rsidRPr="0030588E">
          <w:rPr>
            <w:rStyle w:val="Hyperlink"/>
            <w:rFonts w:ascii="Times New Roman" w:hAnsi="Times New Roman" w:cs="Times New Roman"/>
            <w:sz w:val="24"/>
            <w:szCs w:val="24"/>
            <w:lang w:val="en-IN"/>
          </w:rPr>
          <w:t>https://doi.org/10.3390/agriculture10090394</w:t>
        </w:r>
      </w:hyperlink>
    </w:p>
    <w:p w14:paraId="74788B1F" w14:textId="77777777" w:rsidR="004676DC" w:rsidRPr="004676DC" w:rsidRDefault="004676DC" w:rsidP="004676DC">
      <w:pPr>
        <w:jc w:val="both"/>
        <w:rPr>
          <w:rFonts w:ascii="Times New Roman" w:hAnsi="Times New Roman" w:cs="Times New Roman"/>
          <w:sz w:val="24"/>
          <w:szCs w:val="24"/>
          <w:lang w:val="en-IN"/>
        </w:rPr>
      </w:pPr>
    </w:p>
    <w:p w14:paraId="4F7E243D"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lastRenderedPageBreak/>
        <w:t>Kostina-Bednarz</w:t>
      </w:r>
      <w:proofErr w:type="spellEnd"/>
      <w:r w:rsidRPr="0030588E">
        <w:rPr>
          <w:rFonts w:ascii="Times New Roman" w:hAnsi="Times New Roman" w:cs="Times New Roman"/>
          <w:sz w:val="24"/>
          <w:szCs w:val="24"/>
          <w:lang w:val="en-IN"/>
        </w:rPr>
        <w:t xml:space="preserve">, M., </w:t>
      </w:r>
      <w:proofErr w:type="spellStart"/>
      <w:r w:rsidRPr="0030588E">
        <w:rPr>
          <w:rFonts w:ascii="Times New Roman" w:hAnsi="Times New Roman" w:cs="Times New Roman"/>
          <w:sz w:val="24"/>
          <w:szCs w:val="24"/>
          <w:lang w:val="en-IN"/>
        </w:rPr>
        <w:t>Płonka</w:t>
      </w:r>
      <w:proofErr w:type="spellEnd"/>
      <w:r w:rsidRPr="0030588E">
        <w:rPr>
          <w:rFonts w:ascii="Times New Roman" w:hAnsi="Times New Roman" w:cs="Times New Roman"/>
          <w:sz w:val="24"/>
          <w:szCs w:val="24"/>
          <w:lang w:val="en-IN"/>
        </w:rPr>
        <w:t xml:space="preserve">, J., &amp; </w:t>
      </w:r>
      <w:proofErr w:type="spellStart"/>
      <w:r w:rsidRPr="0030588E">
        <w:rPr>
          <w:rFonts w:ascii="Times New Roman" w:hAnsi="Times New Roman" w:cs="Times New Roman"/>
          <w:sz w:val="24"/>
          <w:szCs w:val="24"/>
          <w:lang w:val="en-IN"/>
        </w:rPr>
        <w:t>Barchañska</w:t>
      </w:r>
      <w:proofErr w:type="spellEnd"/>
      <w:r w:rsidRPr="0030588E">
        <w:rPr>
          <w:rFonts w:ascii="Times New Roman" w:hAnsi="Times New Roman" w:cs="Times New Roman"/>
          <w:sz w:val="24"/>
          <w:szCs w:val="24"/>
          <w:lang w:val="en-IN"/>
        </w:rPr>
        <w:t xml:space="preserve">, H. (2023). Allelopathy as a source of bioherbicides: challenges and prospects for sustainable agriculture. </w:t>
      </w:r>
      <w:r w:rsidRPr="0030588E">
        <w:rPr>
          <w:rFonts w:ascii="Times New Roman" w:hAnsi="Times New Roman" w:cs="Times New Roman"/>
          <w:i/>
          <w:iCs/>
          <w:sz w:val="24"/>
          <w:szCs w:val="24"/>
          <w:lang w:val="en-IN"/>
        </w:rPr>
        <w:t>Reviews in Environmental Science and Bio/Technology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22</w:t>
      </w:r>
      <w:r w:rsidRPr="0030588E">
        <w:rPr>
          <w:rFonts w:ascii="Times New Roman" w:hAnsi="Times New Roman" w:cs="Times New Roman"/>
          <w:sz w:val="24"/>
          <w:szCs w:val="24"/>
          <w:lang w:val="en-IN"/>
        </w:rPr>
        <w:t xml:space="preserve">(2), 471. </w:t>
      </w:r>
      <w:hyperlink r:id="rId104" w:tgtFrame="_blank" w:history="1">
        <w:r w:rsidRPr="0030588E">
          <w:rPr>
            <w:rStyle w:val="Hyperlink"/>
            <w:rFonts w:ascii="Times New Roman" w:hAnsi="Times New Roman" w:cs="Times New Roman"/>
            <w:sz w:val="24"/>
            <w:szCs w:val="24"/>
            <w:lang w:val="en-IN"/>
          </w:rPr>
          <w:t>https://doi.org/10.1007/s11157-023-09656-1</w:t>
        </w:r>
      </w:hyperlink>
    </w:p>
    <w:p w14:paraId="35411B4B" w14:textId="77777777" w:rsidR="004676DC" w:rsidRPr="004676DC" w:rsidRDefault="004676DC" w:rsidP="004676DC">
      <w:pPr>
        <w:jc w:val="both"/>
        <w:rPr>
          <w:rFonts w:ascii="Times New Roman" w:hAnsi="Times New Roman" w:cs="Times New Roman"/>
          <w:sz w:val="24"/>
          <w:szCs w:val="24"/>
          <w:lang w:val="en-IN"/>
        </w:rPr>
      </w:pPr>
    </w:p>
    <w:p w14:paraId="1DC0CBA3"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Mao, R., </w:t>
      </w:r>
      <w:proofErr w:type="spellStart"/>
      <w:r w:rsidRPr="0030588E">
        <w:rPr>
          <w:rFonts w:ascii="Times New Roman" w:hAnsi="Times New Roman" w:cs="Times New Roman"/>
          <w:sz w:val="24"/>
          <w:szCs w:val="24"/>
          <w:lang w:val="en-IN"/>
        </w:rPr>
        <w:t>Bajwa</w:t>
      </w:r>
      <w:proofErr w:type="spellEnd"/>
      <w:r w:rsidRPr="0030588E">
        <w:rPr>
          <w:rFonts w:ascii="Times New Roman" w:hAnsi="Times New Roman" w:cs="Times New Roman"/>
          <w:sz w:val="24"/>
          <w:szCs w:val="24"/>
          <w:lang w:val="en-IN"/>
        </w:rPr>
        <w:t xml:space="preserve">, A. A., &amp; Adkins, S. W. (2021). A superweed in the making: adaptations of Parthenium </w:t>
      </w:r>
      <w:proofErr w:type="spellStart"/>
      <w:r w:rsidRPr="0030588E">
        <w:rPr>
          <w:rFonts w:ascii="Times New Roman" w:hAnsi="Times New Roman" w:cs="Times New Roman"/>
          <w:sz w:val="24"/>
          <w:szCs w:val="24"/>
          <w:lang w:val="en-IN"/>
        </w:rPr>
        <w:t>hysterophorus</w:t>
      </w:r>
      <w:proofErr w:type="spellEnd"/>
      <w:r w:rsidRPr="0030588E">
        <w:rPr>
          <w:rFonts w:ascii="Times New Roman" w:hAnsi="Times New Roman" w:cs="Times New Roman"/>
          <w:sz w:val="24"/>
          <w:szCs w:val="24"/>
          <w:lang w:val="en-IN"/>
        </w:rPr>
        <w:t xml:space="preserve"> to a changing climate. A review [Review of </w:t>
      </w:r>
      <w:r w:rsidRPr="0030588E">
        <w:rPr>
          <w:rFonts w:ascii="Times New Roman" w:hAnsi="Times New Roman" w:cs="Times New Roman"/>
          <w:i/>
          <w:iCs/>
          <w:sz w:val="24"/>
          <w:szCs w:val="24"/>
          <w:lang w:val="en-IN"/>
        </w:rPr>
        <w:t xml:space="preserve">A superweed in the making: adaptations of Parthenium </w:t>
      </w:r>
      <w:proofErr w:type="spellStart"/>
      <w:r w:rsidRPr="0030588E">
        <w:rPr>
          <w:rFonts w:ascii="Times New Roman" w:hAnsi="Times New Roman" w:cs="Times New Roman"/>
          <w:i/>
          <w:iCs/>
          <w:sz w:val="24"/>
          <w:szCs w:val="24"/>
          <w:lang w:val="en-IN"/>
        </w:rPr>
        <w:t>hysterophorus</w:t>
      </w:r>
      <w:proofErr w:type="spellEnd"/>
      <w:r w:rsidRPr="0030588E">
        <w:rPr>
          <w:rFonts w:ascii="Times New Roman" w:hAnsi="Times New Roman" w:cs="Times New Roman"/>
          <w:i/>
          <w:iCs/>
          <w:sz w:val="24"/>
          <w:szCs w:val="24"/>
          <w:lang w:val="en-IN"/>
        </w:rPr>
        <w:t xml:space="preserve"> to a changing climate. A review</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Agronomy for Sustainable Development</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41</w:t>
      </w:r>
      <w:r w:rsidRPr="0030588E">
        <w:rPr>
          <w:rFonts w:ascii="Times New Roman" w:hAnsi="Times New Roman" w:cs="Times New Roman"/>
          <w:sz w:val="24"/>
          <w:szCs w:val="24"/>
          <w:lang w:val="en-IN"/>
        </w:rPr>
        <w:t xml:space="preserve">(4). Springer </w:t>
      </w:r>
      <w:proofErr w:type="spellStart"/>
      <w:r w:rsidRPr="0030588E">
        <w:rPr>
          <w:rFonts w:ascii="Times New Roman" w:hAnsi="Times New Roman" w:cs="Times New Roman"/>
          <w:sz w:val="24"/>
          <w:szCs w:val="24"/>
          <w:lang w:val="en-IN"/>
        </w:rPr>
        <w:t>Science+Business</w:t>
      </w:r>
      <w:proofErr w:type="spellEnd"/>
      <w:r w:rsidRPr="0030588E">
        <w:rPr>
          <w:rFonts w:ascii="Times New Roman" w:hAnsi="Times New Roman" w:cs="Times New Roman"/>
          <w:sz w:val="24"/>
          <w:szCs w:val="24"/>
          <w:lang w:val="en-IN"/>
        </w:rPr>
        <w:t xml:space="preserve"> Media. </w:t>
      </w:r>
      <w:hyperlink r:id="rId105" w:tgtFrame="_blank" w:history="1">
        <w:r w:rsidRPr="0030588E">
          <w:rPr>
            <w:rStyle w:val="Hyperlink"/>
            <w:rFonts w:ascii="Times New Roman" w:hAnsi="Times New Roman" w:cs="Times New Roman"/>
            <w:sz w:val="24"/>
            <w:szCs w:val="24"/>
            <w:lang w:val="en-IN"/>
          </w:rPr>
          <w:t>https://doi.org/10.1007/s13593-021-00699-8</w:t>
        </w:r>
      </w:hyperlink>
    </w:p>
    <w:p w14:paraId="0850F952" w14:textId="77777777" w:rsidR="004676DC" w:rsidRPr="004676DC" w:rsidRDefault="004676DC" w:rsidP="004676DC">
      <w:pPr>
        <w:jc w:val="both"/>
        <w:rPr>
          <w:rFonts w:ascii="Times New Roman" w:hAnsi="Times New Roman" w:cs="Times New Roman"/>
          <w:sz w:val="24"/>
          <w:szCs w:val="24"/>
          <w:lang w:val="en-IN"/>
        </w:rPr>
      </w:pPr>
    </w:p>
    <w:p w14:paraId="25796EBF"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Martínez, Y., Ribera, J., </w:t>
      </w:r>
      <w:proofErr w:type="spellStart"/>
      <w:r w:rsidRPr="0030588E">
        <w:rPr>
          <w:rFonts w:ascii="Times New Roman" w:hAnsi="Times New Roman" w:cs="Times New Roman"/>
          <w:sz w:val="24"/>
          <w:szCs w:val="24"/>
          <w:lang w:val="en-IN"/>
        </w:rPr>
        <w:t>Schwarze</w:t>
      </w:r>
      <w:proofErr w:type="spellEnd"/>
      <w:r w:rsidRPr="0030588E">
        <w:rPr>
          <w:rFonts w:ascii="Times New Roman" w:hAnsi="Times New Roman" w:cs="Times New Roman"/>
          <w:sz w:val="24"/>
          <w:szCs w:val="24"/>
          <w:lang w:val="en-IN"/>
        </w:rPr>
        <w:t xml:space="preserve">, F. W. M. R., &amp; France, K. J. D. (2023). Biotechnological development of Trichoderma-based formulations for biological control [Review of </w:t>
      </w:r>
      <w:r w:rsidRPr="0030588E">
        <w:rPr>
          <w:rFonts w:ascii="Times New Roman" w:hAnsi="Times New Roman" w:cs="Times New Roman"/>
          <w:i/>
          <w:iCs/>
          <w:sz w:val="24"/>
          <w:szCs w:val="24"/>
          <w:lang w:val="en-IN"/>
        </w:rPr>
        <w:t>Biotechnological development of Trichoderma-based formulations for biological control</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Applied Microbiology and Biotechnology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107</w:t>
      </w:r>
      <w:r w:rsidRPr="0030588E">
        <w:rPr>
          <w:rFonts w:ascii="Times New Roman" w:hAnsi="Times New Roman" w:cs="Times New Roman"/>
          <w:sz w:val="24"/>
          <w:szCs w:val="24"/>
          <w:lang w:val="en-IN"/>
        </w:rPr>
        <w:t xml:space="preserve">(18), 5595. Springer </w:t>
      </w:r>
      <w:proofErr w:type="spellStart"/>
      <w:r w:rsidRPr="0030588E">
        <w:rPr>
          <w:rFonts w:ascii="Times New Roman" w:hAnsi="Times New Roman" w:cs="Times New Roman"/>
          <w:sz w:val="24"/>
          <w:szCs w:val="24"/>
          <w:lang w:val="en-IN"/>
        </w:rPr>
        <w:t>Science+Business</w:t>
      </w:r>
      <w:proofErr w:type="spellEnd"/>
      <w:r w:rsidRPr="0030588E">
        <w:rPr>
          <w:rFonts w:ascii="Times New Roman" w:hAnsi="Times New Roman" w:cs="Times New Roman"/>
          <w:sz w:val="24"/>
          <w:szCs w:val="24"/>
          <w:lang w:val="en-IN"/>
        </w:rPr>
        <w:t xml:space="preserve"> Media. </w:t>
      </w:r>
      <w:hyperlink r:id="rId106" w:tgtFrame="_blank" w:history="1">
        <w:r w:rsidRPr="0030588E">
          <w:rPr>
            <w:rStyle w:val="Hyperlink"/>
            <w:rFonts w:ascii="Times New Roman" w:hAnsi="Times New Roman" w:cs="Times New Roman"/>
            <w:sz w:val="24"/>
            <w:szCs w:val="24"/>
            <w:lang w:val="en-IN"/>
          </w:rPr>
          <w:t>https://doi.org/10.1007/s00253-023-12687-x</w:t>
        </w:r>
      </w:hyperlink>
    </w:p>
    <w:p w14:paraId="3E9A5274" w14:textId="77777777" w:rsidR="004676DC" w:rsidRPr="004676DC" w:rsidRDefault="004676DC" w:rsidP="004676DC">
      <w:pPr>
        <w:jc w:val="both"/>
        <w:rPr>
          <w:rFonts w:ascii="Times New Roman" w:hAnsi="Times New Roman" w:cs="Times New Roman"/>
          <w:sz w:val="24"/>
          <w:szCs w:val="24"/>
          <w:lang w:val="en-IN"/>
        </w:rPr>
      </w:pPr>
    </w:p>
    <w:p w14:paraId="415A0767"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Metcalfe, H., </w:t>
      </w:r>
      <w:proofErr w:type="spellStart"/>
      <w:r w:rsidRPr="0030588E">
        <w:rPr>
          <w:rFonts w:ascii="Times New Roman" w:hAnsi="Times New Roman" w:cs="Times New Roman"/>
          <w:sz w:val="24"/>
          <w:szCs w:val="24"/>
          <w:lang w:val="en-IN"/>
        </w:rPr>
        <w:t>Storkey</w:t>
      </w:r>
      <w:proofErr w:type="spellEnd"/>
      <w:r w:rsidRPr="0030588E">
        <w:rPr>
          <w:rFonts w:ascii="Times New Roman" w:hAnsi="Times New Roman" w:cs="Times New Roman"/>
          <w:sz w:val="24"/>
          <w:szCs w:val="24"/>
          <w:lang w:val="en-IN"/>
        </w:rPr>
        <w:t xml:space="preserve">, J., Hull, R., Bullock, J. M., Whitmore, A. P., Sharp, R. T., &amp; Milne, A. E. (2024). Trade-offs constrain the success of glyphosate-free farming. </w:t>
      </w:r>
      <w:r w:rsidRPr="0030588E">
        <w:rPr>
          <w:rFonts w:ascii="Times New Roman" w:hAnsi="Times New Roman" w:cs="Times New Roman"/>
          <w:i/>
          <w:iCs/>
          <w:sz w:val="24"/>
          <w:szCs w:val="24"/>
          <w:lang w:val="en-IN"/>
        </w:rPr>
        <w:t>Scientific Reports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14</w:t>
      </w:r>
      <w:r w:rsidRPr="0030588E">
        <w:rPr>
          <w:rFonts w:ascii="Times New Roman" w:hAnsi="Times New Roman" w:cs="Times New Roman"/>
          <w:sz w:val="24"/>
          <w:szCs w:val="24"/>
          <w:lang w:val="en-IN"/>
        </w:rPr>
        <w:t xml:space="preserve">(1), 8001. </w:t>
      </w:r>
      <w:hyperlink r:id="rId107" w:tgtFrame="_blank" w:history="1">
        <w:r w:rsidRPr="0030588E">
          <w:rPr>
            <w:rStyle w:val="Hyperlink"/>
            <w:rFonts w:ascii="Times New Roman" w:hAnsi="Times New Roman" w:cs="Times New Roman"/>
            <w:sz w:val="24"/>
            <w:szCs w:val="24"/>
            <w:lang w:val="en-IN"/>
          </w:rPr>
          <w:t>https://doi.org/10.1038/s41598-024-58183-8</w:t>
        </w:r>
      </w:hyperlink>
    </w:p>
    <w:p w14:paraId="35DADD66" w14:textId="77777777" w:rsidR="004676DC" w:rsidRPr="004676DC" w:rsidRDefault="004676DC" w:rsidP="004676DC">
      <w:pPr>
        <w:jc w:val="both"/>
        <w:rPr>
          <w:rFonts w:ascii="Times New Roman" w:hAnsi="Times New Roman" w:cs="Times New Roman"/>
          <w:sz w:val="24"/>
          <w:szCs w:val="24"/>
          <w:lang w:val="en-IN"/>
        </w:rPr>
      </w:pPr>
    </w:p>
    <w:p w14:paraId="286C69DF"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Mitra, B., Patra, K., Bhattacharya, P. M., Ghosh, A., Chowdhury, A. K., Dhar, T., Islam, S., Laing, A. M., &amp; </w:t>
      </w:r>
      <w:proofErr w:type="spellStart"/>
      <w:r w:rsidRPr="0030588E">
        <w:rPr>
          <w:rFonts w:ascii="Times New Roman" w:hAnsi="Times New Roman" w:cs="Times New Roman"/>
          <w:sz w:val="24"/>
          <w:szCs w:val="24"/>
          <w:lang w:val="en-IN"/>
        </w:rPr>
        <w:t>Gathala</w:t>
      </w:r>
      <w:proofErr w:type="spellEnd"/>
      <w:r w:rsidRPr="0030588E">
        <w:rPr>
          <w:rFonts w:ascii="Times New Roman" w:hAnsi="Times New Roman" w:cs="Times New Roman"/>
          <w:sz w:val="24"/>
          <w:szCs w:val="24"/>
          <w:lang w:val="en-IN"/>
        </w:rPr>
        <w:t xml:space="preserve">, M. K. (2022). Efficacy of pre- and post-emergence herbicide combinations on weed control in no-till mechanically transplanted rice. </w:t>
      </w:r>
      <w:r w:rsidRPr="0030588E">
        <w:rPr>
          <w:rFonts w:ascii="Times New Roman" w:hAnsi="Times New Roman" w:cs="Times New Roman"/>
          <w:i/>
          <w:iCs/>
          <w:sz w:val="24"/>
          <w:szCs w:val="24"/>
          <w:lang w:val="en-IN"/>
        </w:rPr>
        <w:t>Cogent Food &amp; Agriculture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8</w:t>
      </w:r>
      <w:r w:rsidRPr="0030588E">
        <w:rPr>
          <w:rFonts w:ascii="Times New Roman" w:hAnsi="Times New Roman" w:cs="Times New Roman"/>
          <w:sz w:val="24"/>
          <w:szCs w:val="24"/>
          <w:lang w:val="en-IN"/>
        </w:rPr>
        <w:t xml:space="preserve">(1). </w:t>
      </w:r>
      <w:hyperlink r:id="rId108" w:tgtFrame="_blank" w:history="1">
        <w:r w:rsidRPr="0030588E">
          <w:rPr>
            <w:rStyle w:val="Hyperlink"/>
            <w:rFonts w:ascii="Times New Roman" w:hAnsi="Times New Roman" w:cs="Times New Roman"/>
            <w:sz w:val="24"/>
            <w:szCs w:val="24"/>
            <w:lang w:val="en-IN"/>
          </w:rPr>
          <w:t>https://doi.org/10.1080/23311932.2022.2139794</w:t>
        </w:r>
      </w:hyperlink>
    </w:p>
    <w:p w14:paraId="6226655A" w14:textId="77777777" w:rsidR="004676DC" w:rsidRPr="004676DC" w:rsidRDefault="004676DC" w:rsidP="004676DC">
      <w:pPr>
        <w:jc w:val="both"/>
        <w:rPr>
          <w:rFonts w:ascii="Times New Roman" w:hAnsi="Times New Roman" w:cs="Times New Roman"/>
          <w:sz w:val="24"/>
          <w:szCs w:val="24"/>
          <w:lang w:val="en-IN"/>
        </w:rPr>
      </w:pPr>
    </w:p>
    <w:p w14:paraId="760B29A0"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Mohanty, L. K., Singh, N. K., Raj, P., Prakash, A., Tiwari, A. K., Singh, V., &amp; </w:t>
      </w:r>
      <w:proofErr w:type="spellStart"/>
      <w:r w:rsidRPr="0030588E">
        <w:rPr>
          <w:rFonts w:ascii="Times New Roman" w:hAnsi="Times New Roman" w:cs="Times New Roman"/>
          <w:sz w:val="24"/>
          <w:szCs w:val="24"/>
          <w:lang w:val="en-IN"/>
        </w:rPr>
        <w:t>Sachan</w:t>
      </w:r>
      <w:proofErr w:type="spellEnd"/>
      <w:r w:rsidRPr="0030588E">
        <w:rPr>
          <w:rFonts w:ascii="Times New Roman" w:hAnsi="Times New Roman" w:cs="Times New Roman"/>
          <w:sz w:val="24"/>
          <w:szCs w:val="24"/>
          <w:lang w:val="en-IN"/>
        </w:rPr>
        <w:t xml:space="preserve">, P. (2024). Nurturing Crops, Enhancing Soil Health, and Sustaining Agricultural Prosperity Worldwide through Agronomy. </w:t>
      </w:r>
      <w:r w:rsidRPr="0030588E">
        <w:rPr>
          <w:rFonts w:ascii="Times New Roman" w:hAnsi="Times New Roman" w:cs="Times New Roman"/>
          <w:i/>
          <w:iCs/>
          <w:sz w:val="24"/>
          <w:szCs w:val="24"/>
          <w:lang w:val="en-IN"/>
        </w:rPr>
        <w:t>Journal of Experimental Agriculture International</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46</w:t>
      </w:r>
      <w:r w:rsidRPr="0030588E">
        <w:rPr>
          <w:rFonts w:ascii="Times New Roman" w:hAnsi="Times New Roman" w:cs="Times New Roman"/>
          <w:sz w:val="24"/>
          <w:szCs w:val="24"/>
          <w:lang w:val="en-IN"/>
        </w:rPr>
        <w:t xml:space="preserve">(2), 46. </w:t>
      </w:r>
      <w:hyperlink r:id="rId109" w:tgtFrame="_blank" w:history="1">
        <w:r w:rsidRPr="0030588E">
          <w:rPr>
            <w:rStyle w:val="Hyperlink"/>
            <w:rFonts w:ascii="Times New Roman" w:hAnsi="Times New Roman" w:cs="Times New Roman"/>
            <w:sz w:val="24"/>
            <w:szCs w:val="24"/>
            <w:lang w:val="en-IN"/>
          </w:rPr>
          <w:t>https://doi.org/10.9734/jeai/2024/v46i22308</w:t>
        </w:r>
      </w:hyperlink>
    </w:p>
    <w:p w14:paraId="2548C99A" w14:textId="77777777" w:rsidR="004676DC" w:rsidRPr="004676DC" w:rsidRDefault="004676DC" w:rsidP="004676DC">
      <w:pPr>
        <w:jc w:val="both"/>
        <w:rPr>
          <w:rFonts w:ascii="Times New Roman" w:hAnsi="Times New Roman" w:cs="Times New Roman"/>
          <w:sz w:val="24"/>
          <w:szCs w:val="24"/>
          <w:lang w:val="en-IN"/>
        </w:rPr>
      </w:pPr>
    </w:p>
    <w:p w14:paraId="746AD0C4"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Negalur</w:t>
      </w:r>
      <w:proofErr w:type="spellEnd"/>
      <w:r w:rsidRPr="0030588E">
        <w:rPr>
          <w:rFonts w:ascii="Times New Roman" w:hAnsi="Times New Roman" w:cs="Times New Roman"/>
          <w:sz w:val="24"/>
          <w:szCs w:val="24"/>
          <w:lang w:val="en-IN"/>
        </w:rPr>
        <w:t xml:space="preserve">, R. B., &amp; </w:t>
      </w:r>
      <w:proofErr w:type="spellStart"/>
      <w:r w:rsidRPr="0030588E">
        <w:rPr>
          <w:rFonts w:ascii="Times New Roman" w:hAnsi="Times New Roman" w:cs="Times New Roman"/>
          <w:sz w:val="24"/>
          <w:szCs w:val="24"/>
          <w:lang w:val="en-IN"/>
        </w:rPr>
        <w:t>Halepyati</w:t>
      </w:r>
      <w:proofErr w:type="spellEnd"/>
      <w:r w:rsidRPr="0030588E">
        <w:rPr>
          <w:rFonts w:ascii="Times New Roman" w:hAnsi="Times New Roman" w:cs="Times New Roman"/>
          <w:sz w:val="24"/>
          <w:szCs w:val="24"/>
          <w:lang w:val="en-IN"/>
        </w:rPr>
        <w:t xml:space="preserve">, A. S. (2016). Weed control efficiency and weed index as influenced by weed management practices in machine transplanted rice (Oryza sativa L.). </w:t>
      </w:r>
      <w:r w:rsidRPr="0030588E">
        <w:rPr>
          <w:rFonts w:ascii="Times New Roman" w:hAnsi="Times New Roman" w:cs="Times New Roman"/>
          <w:i/>
          <w:iCs/>
          <w:sz w:val="24"/>
          <w:szCs w:val="24"/>
          <w:lang w:val="en-IN"/>
        </w:rPr>
        <w:t>Journal of Applied and Natural Science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8</w:t>
      </w:r>
      <w:r w:rsidRPr="0030588E">
        <w:rPr>
          <w:rFonts w:ascii="Times New Roman" w:hAnsi="Times New Roman" w:cs="Times New Roman"/>
          <w:sz w:val="24"/>
          <w:szCs w:val="24"/>
          <w:lang w:val="en-IN"/>
        </w:rPr>
        <w:t xml:space="preserve">(4), 1947. </w:t>
      </w:r>
      <w:hyperlink r:id="rId110" w:tgtFrame="_blank" w:history="1">
        <w:r w:rsidRPr="0030588E">
          <w:rPr>
            <w:rStyle w:val="Hyperlink"/>
            <w:rFonts w:ascii="Times New Roman" w:hAnsi="Times New Roman" w:cs="Times New Roman"/>
            <w:sz w:val="24"/>
            <w:szCs w:val="24"/>
            <w:lang w:val="en-IN"/>
          </w:rPr>
          <w:t>https://doi.org/10.31018/jans.v8i4.1068</w:t>
        </w:r>
      </w:hyperlink>
    </w:p>
    <w:p w14:paraId="40D7D568" w14:textId="77777777" w:rsidR="004676DC" w:rsidRPr="004676DC" w:rsidRDefault="004676DC" w:rsidP="004676DC">
      <w:pPr>
        <w:jc w:val="both"/>
        <w:rPr>
          <w:rFonts w:ascii="Times New Roman" w:hAnsi="Times New Roman" w:cs="Times New Roman"/>
          <w:sz w:val="24"/>
          <w:szCs w:val="24"/>
          <w:lang w:val="en-IN"/>
        </w:rPr>
      </w:pPr>
    </w:p>
    <w:p w14:paraId="3322C755"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lastRenderedPageBreak/>
        <w:t>Nelapati</w:t>
      </w:r>
      <w:proofErr w:type="spellEnd"/>
      <w:r w:rsidRPr="0030588E">
        <w:rPr>
          <w:rFonts w:ascii="Times New Roman" w:hAnsi="Times New Roman" w:cs="Times New Roman"/>
          <w:sz w:val="24"/>
          <w:szCs w:val="24"/>
          <w:lang w:val="en-IN"/>
        </w:rPr>
        <w:t xml:space="preserve">, S., </w:t>
      </w:r>
      <w:proofErr w:type="spellStart"/>
      <w:r w:rsidRPr="0030588E">
        <w:rPr>
          <w:rFonts w:ascii="Times New Roman" w:hAnsi="Times New Roman" w:cs="Times New Roman"/>
          <w:sz w:val="24"/>
          <w:szCs w:val="24"/>
          <w:lang w:val="en-IN"/>
        </w:rPr>
        <w:t>Sreedevi</w:t>
      </w:r>
      <w:proofErr w:type="spellEnd"/>
      <w:r w:rsidRPr="0030588E">
        <w:rPr>
          <w:rFonts w:ascii="Times New Roman" w:hAnsi="Times New Roman" w:cs="Times New Roman"/>
          <w:sz w:val="24"/>
          <w:szCs w:val="24"/>
          <w:lang w:val="en-IN"/>
        </w:rPr>
        <w:t xml:space="preserve">, B., </w:t>
      </w:r>
      <w:proofErr w:type="spellStart"/>
      <w:r w:rsidRPr="0030588E">
        <w:rPr>
          <w:rFonts w:ascii="Times New Roman" w:hAnsi="Times New Roman" w:cs="Times New Roman"/>
          <w:sz w:val="24"/>
          <w:szCs w:val="24"/>
          <w:lang w:val="en-IN"/>
        </w:rPr>
        <w:t>Bhanusri</w:t>
      </w:r>
      <w:proofErr w:type="spellEnd"/>
      <w:r w:rsidRPr="0030588E">
        <w:rPr>
          <w:rFonts w:ascii="Times New Roman" w:hAnsi="Times New Roman" w:cs="Times New Roman"/>
          <w:sz w:val="24"/>
          <w:szCs w:val="24"/>
          <w:lang w:val="en-IN"/>
        </w:rPr>
        <w:t xml:space="preserve">, K., Anil, D., &amp; </w:t>
      </w:r>
      <w:proofErr w:type="spellStart"/>
      <w:r w:rsidRPr="0030588E">
        <w:rPr>
          <w:rFonts w:ascii="Times New Roman" w:hAnsi="Times New Roman" w:cs="Times New Roman"/>
          <w:sz w:val="24"/>
          <w:szCs w:val="24"/>
          <w:lang w:val="en-IN"/>
        </w:rPr>
        <w:t>Kiranmai</w:t>
      </w:r>
      <w:proofErr w:type="spellEnd"/>
      <w:r w:rsidRPr="0030588E">
        <w:rPr>
          <w:rFonts w:ascii="Times New Roman" w:hAnsi="Times New Roman" w:cs="Times New Roman"/>
          <w:sz w:val="24"/>
          <w:szCs w:val="24"/>
          <w:lang w:val="en-IN"/>
        </w:rPr>
        <w:t xml:space="preserve">, Y. (2025). Weed dynamics and control measures in direct-seeded rice. </w:t>
      </w:r>
      <w:r w:rsidRPr="0030588E">
        <w:rPr>
          <w:rFonts w:ascii="Times New Roman" w:hAnsi="Times New Roman" w:cs="Times New Roman"/>
          <w:i/>
          <w:iCs/>
          <w:sz w:val="24"/>
          <w:szCs w:val="24"/>
          <w:lang w:val="en-IN"/>
        </w:rPr>
        <w:t>International Journal of Research in Agronomy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8</w:t>
      </w:r>
      <w:r w:rsidRPr="0030588E">
        <w:rPr>
          <w:rFonts w:ascii="Times New Roman" w:hAnsi="Times New Roman" w:cs="Times New Roman"/>
          <w:sz w:val="24"/>
          <w:szCs w:val="24"/>
          <w:lang w:val="en-IN"/>
        </w:rPr>
        <w:t xml:space="preserve">(3), 17. </w:t>
      </w:r>
      <w:hyperlink r:id="rId111" w:tgtFrame="_blank" w:history="1">
        <w:r w:rsidRPr="0030588E">
          <w:rPr>
            <w:rStyle w:val="Hyperlink"/>
            <w:rFonts w:ascii="Times New Roman" w:hAnsi="Times New Roman" w:cs="Times New Roman"/>
            <w:sz w:val="24"/>
            <w:szCs w:val="24"/>
            <w:lang w:val="en-IN"/>
          </w:rPr>
          <w:t>https://doi.org/10.33545/2618060x.2025.v8.i3a.2625</w:t>
        </w:r>
      </w:hyperlink>
    </w:p>
    <w:p w14:paraId="5845C578" w14:textId="77777777" w:rsidR="004676DC" w:rsidRPr="004676DC" w:rsidRDefault="004676DC" w:rsidP="004676DC">
      <w:pPr>
        <w:jc w:val="both"/>
        <w:rPr>
          <w:rFonts w:ascii="Times New Roman" w:hAnsi="Times New Roman" w:cs="Times New Roman"/>
          <w:sz w:val="24"/>
          <w:szCs w:val="24"/>
          <w:lang w:val="en-IN"/>
        </w:rPr>
      </w:pPr>
    </w:p>
    <w:p w14:paraId="07B57246"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Niemeyer, M., Renz, M., </w:t>
      </w:r>
      <w:proofErr w:type="spellStart"/>
      <w:r w:rsidRPr="0030588E">
        <w:rPr>
          <w:rFonts w:ascii="Times New Roman" w:hAnsi="Times New Roman" w:cs="Times New Roman"/>
          <w:sz w:val="24"/>
          <w:szCs w:val="24"/>
          <w:lang w:val="en-IN"/>
        </w:rPr>
        <w:t>Pukrop</w:t>
      </w:r>
      <w:proofErr w:type="spellEnd"/>
      <w:r w:rsidRPr="0030588E">
        <w:rPr>
          <w:rFonts w:ascii="Times New Roman" w:hAnsi="Times New Roman" w:cs="Times New Roman"/>
          <w:sz w:val="24"/>
          <w:szCs w:val="24"/>
          <w:lang w:val="en-IN"/>
        </w:rPr>
        <w:t xml:space="preserve">, M., Hagemann, D., </w:t>
      </w:r>
      <w:proofErr w:type="spellStart"/>
      <w:r w:rsidRPr="0030588E">
        <w:rPr>
          <w:rFonts w:ascii="Times New Roman" w:hAnsi="Times New Roman" w:cs="Times New Roman"/>
          <w:sz w:val="24"/>
          <w:szCs w:val="24"/>
          <w:lang w:val="en-IN"/>
        </w:rPr>
        <w:t>Zurheide</w:t>
      </w:r>
      <w:proofErr w:type="spellEnd"/>
      <w:r w:rsidRPr="0030588E">
        <w:rPr>
          <w:rFonts w:ascii="Times New Roman" w:hAnsi="Times New Roman" w:cs="Times New Roman"/>
          <w:sz w:val="24"/>
          <w:szCs w:val="24"/>
          <w:lang w:val="en-IN"/>
        </w:rPr>
        <w:t xml:space="preserve">, T., Marco, D. D., </w:t>
      </w:r>
      <w:proofErr w:type="spellStart"/>
      <w:r w:rsidRPr="0030588E">
        <w:rPr>
          <w:rFonts w:ascii="Times New Roman" w:hAnsi="Times New Roman" w:cs="Times New Roman"/>
          <w:sz w:val="24"/>
          <w:szCs w:val="24"/>
          <w:lang w:val="en-IN"/>
        </w:rPr>
        <w:t>Höferlin</w:t>
      </w:r>
      <w:proofErr w:type="spellEnd"/>
      <w:r w:rsidRPr="0030588E">
        <w:rPr>
          <w:rFonts w:ascii="Times New Roman" w:hAnsi="Times New Roman" w:cs="Times New Roman"/>
          <w:sz w:val="24"/>
          <w:szCs w:val="24"/>
          <w:lang w:val="en-IN"/>
        </w:rPr>
        <w:t xml:space="preserve">, M., Stark, P., Rahe, F., </w:t>
      </w:r>
      <w:proofErr w:type="spellStart"/>
      <w:r w:rsidRPr="0030588E">
        <w:rPr>
          <w:rFonts w:ascii="Times New Roman" w:hAnsi="Times New Roman" w:cs="Times New Roman"/>
          <w:sz w:val="24"/>
          <w:szCs w:val="24"/>
          <w:lang w:val="en-IN"/>
        </w:rPr>
        <w:t>Igelbrink</w:t>
      </w:r>
      <w:proofErr w:type="spellEnd"/>
      <w:r w:rsidRPr="0030588E">
        <w:rPr>
          <w:rFonts w:ascii="Times New Roman" w:hAnsi="Times New Roman" w:cs="Times New Roman"/>
          <w:sz w:val="24"/>
          <w:szCs w:val="24"/>
          <w:lang w:val="en-IN"/>
        </w:rPr>
        <w:t xml:space="preserve">, M., </w:t>
      </w:r>
      <w:proofErr w:type="spellStart"/>
      <w:r w:rsidRPr="0030588E">
        <w:rPr>
          <w:rFonts w:ascii="Times New Roman" w:hAnsi="Times New Roman" w:cs="Times New Roman"/>
          <w:sz w:val="24"/>
          <w:szCs w:val="24"/>
          <w:lang w:val="en-IN"/>
        </w:rPr>
        <w:t>Jenz</w:t>
      </w:r>
      <w:proofErr w:type="spellEnd"/>
      <w:r w:rsidRPr="0030588E">
        <w:rPr>
          <w:rFonts w:ascii="Times New Roman" w:hAnsi="Times New Roman" w:cs="Times New Roman"/>
          <w:sz w:val="24"/>
          <w:szCs w:val="24"/>
          <w:lang w:val="en-IN"/>
        </w:rPr>
        <w:t xml:space="preserve">, M., </w:t>
      </w:r>
      <w:proofErr w:type="spellStart"/>
      <w:r w:rsidRPr="0030588E">
        <w:rPr>
          <w:rFonts w:ascii="Times New Roman" w:hAnsi="Times New Roman" w:cs="Times New Roman"/>
          <w:sz w:val="24"/>
          <w:szCs w:val="24"/>
          <w:lang w:val="en-IN"/>
        </w:rPr>
        <w:t>Jarmer</w:t>
      </w:r>
      <w:proofErr w:type="spellEnd"/>
      <w:r w:rsidRPr="0030588E">
        <w:rPr>
          <w:rFonts w:ascii="Times New Roman" w:hAnsi="Times New Roman" w:cs="Times New Roman"/>
          <w:sz w:val="24"/>
          <w:szCs w:val="24"/>
          <w:lang w:val="en-IN"/>
        </w:rPr>
        <w:t xml:space="preserve">, T., </w:t>
      </w:r>
      <w:proofErr w:type="spellStart"/>
      <w:r w:rsidRPr="0030588E">
        <w:rPr>
          <w:rFonts w:ascii="Times New Roman" w:hAnsi="Times New Roman" w:cs="Times New Roman"/>
          <w:sz w:val="24"/>
          <w:szCs w:val="24"/>
          <w:lang w:val="en-IN"/>
        </w:rPr>
        <w:t>Trautz</w:t>
      </w:r>
      <w:proofErr w:type="spellEnd"/>
      <w:r w:rsidRPr="0030588E">
        <w:rPr>
          <w:rFonts w:ascii="Times New Roman" w:hAnsi="Times New Roman" w:cs="Times New Roman"/>
          <w:sz w:val="24"/>
          <w:szCs w:val="24"/>
          <w:lang w:val="en-IN"/>
        </w:rPr>
        <w:t xml:space="preserve">, D., </w:t>
      </w:r>
      <w:proofErr w:type="spellStart"/>
      <w:r w:rsidRPr="0030588E">
        <w:rPr>
          <w:rFonts w:ascii="Times New Roman" w:hAnsi="Times New Roman" w:cs="Times New Roman"/>
          <w:sz w:val="24"/>
          <w:szCs w:val="24"/>
          <w:lang w:val="en-IN"/>
        </w:rPr>
        <w:t>Stiene</w:t>
      </w:r>
      <w:proofErr w:type="spellEnd"/>
      <w:r w:rsidRPr="0030588E">
        <w:rPr>
          <w:rFonts w:ascii="Times New Roman" w:hAnsi="Times New Roman" w:cs="Times New Roman"/>
          <w:sz w:val="24"/>
          <w:szCs w:val="24"/>
          <w:lang w:val="en-IN"/>
        </w:rPr>
        <w:t xml:space="preserve">, S., &amp; Hertzberg, J. (2023). Cognitive Weeding: An Approach to Single-Plant Specific Weed Regulation. </w:t>
      </w:r>
      <w:r w:rsidRPr="0030588E">
        <w:rPr>
          <w:rFonts w:ascii="Times New Roman" w:hAnsi="Times New Roman" w:cs="Times New Roman"/>
          <w:i/>
          <w:iCs/>
          <w:sz w:val="24"/>
          <w:szCs w:val="24"/>
          <w:lang w:val="en-IN"/>
        </w:rPr>
        <w:t xml:space="preserve">KI - </w:t>
      </w:r>
      <w:proofErr w:type="spellStart"/>
      <w:r w:rsidRPr="0030588E">
        <w:rPr>
          <w:rFonts w:ascii="Times New Roman" w:hAnsi="Times New Roman" w:cs="Times New Roman"/>
          <w:i/>
          <w:iCs/>
          <w:sz w:val="24"/>
          <w:szCs w:val="24"/>
          <w:lang w:val="en-IN"/>
        </w:rPr>
        <w:t>Künstliche</w:t>
      </w:r>
      <w:proofErr w:type="spellEnd"/>
      <w:r w:rsidRPr="0030588E">
        <w:rPr>
          <w:rFonts w:ascii="Times New Roman" w:hAnsi="Times New Roman" w:cs="Times New Roman"/>
          <w:i/>
          <w:iCs/>
          <w:sz w:val="24"/>
          <w:szCs w:val="24"/>
          <w:lang w:val="en-IN"/>
        </w:rPr>
        <w:t xml:space="preserve"> </w:t>
      </w:r>
      <w:proofErr w:type="spellStart"/>
      <w:r w:rsidRPr="0030588E">
        <w:rPr>
          <w:rFonts w:ascii="Times New Roman" w:hAnsi="Times New Roman" w:cs="Times New Roman"/>
          <w:i/>
          <w:iCs/>
          <w:sz w:val="24"/>
          <w:szCs w:val="24"/>
          <w:lang w:val="en-IN"/>
        </w:rPr>
        <w:t>Intelligenz</w:t>
      </w:r>
      <w:proofErr w:type="spellEnd"/>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37</w:t>
      </w:r>
      <w:r w:rsidRPr="0030588E">
        <w:rPr>
          <w:rFonts w:ascii="Times New Roman" w:hAnsi="Times New Roman" w:cs="Times New Roman"/>
          <w:sz w:val="24"/>
          <w:szCs w:val="24"/>
          <w:lang w:val="en-IN"/>
        </w:rPr>
        <w:t xml:space="preserve">, 175. </w:t>
      </w:r>
      <w:hyperlink r:id="rId112" w:tgtFrame="_blank" w:history="1">
        <w:r w:rsidRPr="0030588E">
          <w:rPr>
            <w:rStyle w:val="Hyperlink"/>
            <w:rFonts w:ascii="Times New Roman" w:hAnsi="Times New Roman" w:cs="Times New Roman"/>
            <w:sz w:val="24"/>
            <w:szCs w:val="24"/>
            <w:lang w:val="en-IN"/>
          </w:rPr>
          <w:t>https://doi.org/10.1007/s13218-023-00825-6</w:t>
        </w:r>
      </w:hyperlink>
    </w:p>
    <w:p w14:paraId="56EDAD90" w14:textId="77777777" w:rsidR="004676DC" w:rsidRPr="004676DC" w:rsidRDefault="004676DC" w:rsidP="004676DC">
      <w:pPr>
        <w:jc w:val="both"/>
        <w:rPr>
          <w:rFonts w:ascii="Times New Roman" w:hAnsi="Times New Roman" w:cs="Times New Roman"/>
          <w:sz w:val="24"/>
          <w:szCs w:val="24"/>
          <w:lang w:val="en-IN"/>
        </w:rPr>
      </w:pPr>
    </w:p>
    <w:p w14:paraId="772847BF"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Nocito</w:t>
      </w:r>
      <w:proofErr w:type="spellEnd"/>
      <w:r w:rsidRPr="0030588E">
        <w:rPr>
          <w:rFonts w:ascii="Times New Roman" w:hAnsi="Times New Roman" w:cs="Times New Roman"/>
          <w:sz w:val="24"/>
          <w:szCs w:val="24"/>
          <w:lang w:val="en-IN"/>
        </w:rPr>
        <w:t xml:space="preserve">, K. D., </w:t>
      </w:r>
      <w:proofErr w:type="spellStart"/>
      <w:r w:rsidRPr="0030588E">
        <w:rPr>
          <w:rFonts w:ascii="Times New Roman" w:hAnsi="Times New Roman" w:cs="Times New Roman"/>
          <w:sz w:val="24"/>
          <w:szCs w:val="24"/>
          <w:lang w:val="en-IN"/>
        </w:rPr>
        <w:t>Murugaiyan</w:t>
      </w:r>
      <w:proofErr w:type="spellEnd"/>
      <w:r w:rsidRPr="0030588E">
        <w:rPr>
          <w:rFonts w:ascii="Times New Roman" w:hAnsi="Times New Roman" w:cs="Times New Roman"/>
          <w:sz w:val="24"/>
          <w:szCs w:val="24"/>
          <w:lang w:val="en-IN"/>
        </w:rPr>
        <w:t xml:space="preserve">, V., Ali, J., Pandey, A., </w:t>
      </w:r>
      <w:proofErr w:type="spellStart"/>
      <w:r w:rsidRPr="0030588E">
        <w:rPr>
          <w:rFonts w:ascii="Times New Roman" w:hAnsi="Times New Roman" w:cs="Times New Roman"/>
          <w:sz w:val="24"/>
          <w:szCs w:val="24"/>
          <w:lang w:val="en-IN"/>
        </w:rPr>
        <w:t>Casal</w:t>
      </w:r>
      <w:proofErr w:type="spellEnd"/>
      <w:r w:rsidRPr="0030588E">
        <w:rPr>
          <w:rFonts w:ascii="Times New Roman" w:hAnsi="Times New Roman" w:cs="Times New Roman"/>
          <w:sz w:val="24"/>
          <w:szCs w:val="24"/>
          <w:lang w:val="en-IN"/>
        </w:rPr>
        <w:t xml:space="preserve">, C., </w:t>
      </w:r>
      <w:proofErr w:type="spellStart"/>
      <w:r w:rsidRPr="0030588E">
        <w:rPr>
          <w:rFonts w:ascii="Times New Roman" w:hAnsi="Times New Roman" w:cs="Times New Roman"/>
          <w:sz w:val="24"/>
          <w:szCs w:val="24"/>
          <w:lang w:val="en-IN"/>
        </w:rPr>
        <w:t>Asis</w:t>
      </w:r>
      <w:proofErr w:type="spellEnd"/>
      <w:r w:rsidRPr="0030588E">
        <w:rPr>
          <w:rFonts w:ascii="Times New Roman" w:hAnsi="Times New Roman" w:cs="Times New Roman"/>
          <w:sz w:val="24"/>
          <w:szCs w:val="24"/>
          <w:lang w:val="en-IN"/>
        </w:rPr>
        <w:t xml:space="preserve">, E. J. D., &amp; </w:t>
      </w:r>
      <w:proofErr w:type="spellStart"/>
      <w:r w:rsidRPr="0030588E">
        <w:rPr>
          <w:rFonts w:ascii="Times New Roman" w:hAnsi="Times New Roman" w:cs="Times New Roman"/>
          <w:sz w:val="24"/>
          <w:szCs w:val="24"/>
          <w:lang w:val="en-IN"/>
        </w:rPr>
        <w:t>Dimaano</w:t>
      </w:r>
      <w:proofErr w:type="spellEnd"/>
      <w:r w:rsidRPr="0030588E">
        <w:rPr>
          <w:rFonts w:ascii="Times New Roman" w:hAnsi="Times New Roman" w:cs="Times New Roman"/>
          <w:sz w:val="24"/>
          <w:szCs w:val="24"/>
          <w:lang w:val="en-IN"/>
        </w:rPr>
        <w:t xml:space="preserve">, N. G. (2024). Genome-Wide Dissection of Novel QTLs and Genes Associated with Weed Competitiveness Traits Using a Population of Early-Backcross Selective </w:t>
      </w:r>
      <w:proofErr w:type="spellStart"/>
      <w:r w:rsidRPr="0030588E">
        <w:rPr>
          <w:rFonts w:ascii="Times New Roman" w:hAnsi="Times New Roman" w:cs="Times New Roman"/>
          <w:sz w:val="24"/>
          <w:szCs w:val="24"/>
          <w:lang w:val="en-IN"/>
        </w:rPr>
        <w:t>Introgression</w:t>
      </w:r>
      <w:proofErr w:type="spellEnd"/>
      <w:r w:rsidRPr="0030588E">
        <w:rPr>
          <w:rFonts w:ascii="Times New Roman" w:hAnsi="Times New Roman" w:cs="Times New Roman"/>
          <w:sz w:val="24"/>
          <w:szCs w:val="24"/>
          <w:lang w:val="en-IN"/>
        </w:rPr>
        <w:t xml:space="preserve"> Lines of Rice (Oryza sativa L.). </w:t>
      </w:r>
      <w:r w:rsidRPr="0030588E">
        <w:rPr>
          <w:rFonts w:ascii="Times New Roman" w:hAnsi="Times New Roman" w:cs="Times New Roman"/>
          <w:i/>
          <w:iCs/>
          <w:sz w:val="24"/>
          <w:szCs w:val="24"/>
          <w:lang w:val="en-IN"/>
        </w:rPr>
        <w:t>Research Square (Research Square)</w:t>
      </w:r>
      <w:r w:rsidRPr="0030588E">
        <w:rPr>
          <w:rFonts w:ascii="Times New Roman" w:hAnsi="Times New Roman" w:cs="Times New Roman"/>
          <w:sz w:val="24"/>
          <w:szCs w:val="24"/>
          <w:lang w:val="en-IN"/>
        </w:rPr>
        <w:t xml:space="preserve">. </w:t>
      </w:r>
      <w:hyperlink r:id="rId113" w:tgtFrame="_blank" w:history="1">
        <w:r w:rsidRPr="0030588E">
          <w:rPr>
            <w:rStyle w:val="Hyperlink"/>
            <w:rFonts w:ascii="Times New Roman" w:hAnsi="Times New Roman" w:cs="Times New Roman"/>
            <w:sz w:val="24"/>
            <w:szCs w:val="24"/>
            <w:lang w:val="en-IN"/>
          </w:rPr>
          <w:t>https://doi.org/10.21203/rs.3.rs-4505794/v1</w:t>
        </w:r>
      </w:hyperlink>
    </w:p>
    <w:p w14:paraId="5F5573CE" w14:textId="77777777" w:rsidR="004676DC" w:rsidRPr="004676DC" w:rsidRDefault="004676DC" w:rsidP="004676DC">
      <w:pPr>
        <w:jc w:val="both"/>
        <w:rPr>
          <w:rFonts w:ascii="Times New Roman" w:hAnsi="Times New Roman" w:cs="Times New Roman"/>
          <w:sz w:val="24"/>
          <w:szCs w:val="24"/>
          <w:lang w:val="en-IN"/>
        </w:rPr>
      </w:pPr>
    </w:p>
    <w:p w14:paraId="6C4884C5"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Norton, G. W., Rajotte, E. G., &amp; </w:t>
      </w:r>
      <w:proofErr w:type="spellStart"/>
      <w:r w:rsidRPr="0030588E">
        <w:rPr>
          <w:rFonts w:ascii="Times New Roman" w:hAnsi="Times New Roman" w:cs="Times New Roman"/>
          <w:sz w:val="24"/>
          <w:szCs w:val="24"/>
          <w:lang w:val="en-IN"/>
        </w:rPr>
        <w:t>Gapud</w:t>
      </w:r>
      <w:proofErr w:type="spellEnd"/>
      <w:r w:rsidRPr="0030588E">
        <w:rPr>
          <w:rFonts w:ascii="Times New Roman" w:hAnsi="Times New Roman" w:cs="Times New Roman"/>
          <w:sz w:val="24"/>
          <w:szCs w:val="24"/>
          <w:lang w:val="en-IN"/>
        </w:rPr>
        <w:t xml:space="preserve">, V. P. (1999). Participatory research in integrated pest management: Lessons from the IPM CRSP. </w:t>
      </w:r>
      <w:r w:rsidRPr="0030588E">
        <w:rPr>
          <w:rFonts w:ascii="Times New Roman" w:hAnsi="Times New Roman" w:cs="Times New Roman"/>
          <w:i/>
          <w:iCs/>
          <w:sz w:val="24"/>
          <w:szCs w:val="24"/>
          <w:lang w:val="en-IN"/>
        </w:rPr>
        <w:t>Agriculture and Human Values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16</w:t>
      </w:r>
      <w:r w:rsidRPr="0030588E">
        <w:rPr>
          <w:rFonts w:ascii="Times New Roman" w:hAnsi="Times New Roman" w:cs="Times New Roman"/>
          <w:sz w:val="24"/>
          <w:szCs w:val="24"/>
          <w:lang w:val="en-IN"/>
        </w:rPr>
        <w:t xml:space="preserve">(4), 431. </w:t>
      </w:r>
      <w:hyperlink r:id="rId114" w:tgtFrame="_blank" w:history="1">
        <w:r w:rsidRPr="0030588E">
          <w:rPr>
            <w:rStyle w:val="Hyperlink"/>
            <w:rFonts w:ascii="Times New Roman" w:hAnsi="Times New Roman" w:cs="Times New Roman"/>
            <w:sz w:val="24"/>
            <w:szCs w:val="24"/>
            <w:lang w:val="en-IN"/>
          </w:rPr>
          <w:t>https://doi.org/10.1023/a:1007608019218</w:t>
        </w:r>
      </w:hyperlink>
    </w:p>
    <w:p w14:paraId="351A58BA" w14:textId="77777777" w:rsidR="004676DC" w:rsidRPr="004676DC" w:rsidRDefault="004676DC" w:rsidP="004676DC">
      <w:pPr>
        <w:jc w:val="both"/>
        <w:rPr>
          <w:rFonts w:ascii="Times New Roman" w:hAnsi="Times New Roman" w:cs="Times New Roman"/>
          <w:sz w:val="24"/>
          <w:szCs w:val="24"/>
          <w:lang w:val="en-IN"/>
        </w:rPr>
      </w:pPr>
    </w:p>
    <w:p w14:paraId="4ECAA56C"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Nthebere</w:t>
      </w:r>
      <w:proofErr w:type="spellEnd"/>
      <w:r w:rsidRPr="0030588E">
        <w:rPr>
          <w:rFonts w:ascii="Times New Roman" w:hAnsi="Times New Roman" w:cs="Times New Roman"/>
          <w:sz w:val="24"/>
          <w:szCs w:val="24"/>
          <w:lang w:val="en-IN"/>
        </w:rPr>
        <w:t xml:space="preserve">, K., Prakash, T. R., </w:t>
      </w:r>
      <w:proofErr w:type="spellStart"/>
      <w:r w:rsidRPr="0030588E">
        <w:rPr>
          <w:rFonts w:ascii="Times New Roman" w:hAnsi="Times New Roman" w:cs="Times New Roman"/>
          <w:sz w:val="24"/>
          <w:szCs w:val="24"/>
          <w:lang w:val="en-IN"/>
        </w:rPr>
        <w:t>Bhimireddy</w:t>
      </w:r>
      <w:proofErr w:type="spellEnd"/>
      <w:r w:rsidRPr="0030588E">
        <w:rPr>
          <w:rFonts w:ascii="Times New Roman" w:hAnsi="Times New Roman" w:cs="Times New Roman"/>
          <w:sz w:val="24"/>
          <w:szCs w:val="24"/>
          <w:lang w:val="en-IN"/>
        </w:rPr>
        <w:t xml:space="preserve">, P., Chandran, L. P., </w:t>
      </w:r>
      <w:proofErr w:type="spellStart"/>
      <w:r w:rsidRPr="0030588E">
        <w:rPr>
          <w:rFonts w:ascii="Times New Roman" w:hAnsi="Times New Roman" w:cs="Times New Roman"/>
          <w:sz w:val="24"/>
          <w:szCs w:val="24"/>
          <w:lang w:val="en-IN"/>
        </w:rPr>
        <w:t>Gudapati</w:t>
      </w:r>
      <w:proofErr w:type="spellEnd"/>
      <w:r w:rsidRPr="0030588E">
        <w:rPr>
          <w:rFonts w:ascii="Times New Roman" w:hAnsi="Times New Roman" w:cs="Times New Roman"/>
          <w:sz w:val="24"/>
          <w:szCs w:val="24"/>
          <w:lang w:val="en-IN"/>
        </w:rPr>
        <w:t xml:space="preserve">, J., </w:t>
      </w:r>
      <w:proofErr w:type="spellStart"/>
      <w:r w:rsidRPr="0030588E">
        <w:rPr>
          <w:rFonts w:ascii="Times New Roman" w:hAnsi="Times New Roman" w:cs="Times New Roman"/>
          <w:sz w:val="24"/>
          <w:szCs w:val="24"/>
          <w:lang w:val="en-IN"/>
        </w:rPr>
        <w:t>Admala</w:t>
      </w:r>
      <w:proofErr w:type="spellEnd"/>
      <w:r w:rsidRPr="0030588E">
        <w:rPr>
          <w:rFonts w:ascii="Times New Roman" w:hAnsi="Times New Roman" w:cs="Times New Roman"/>
          <w:sz w:val="24"/>
          <w:szCs w:val="24"/>
          <w:lang w:val="en-IN"/>
        </w:rPr>
        <w:t xml:space="preserve">, M., &amp; Yadav, M. B. N. (2024). Cumulative Impact of Herbicides and Tillage in Conservation Agriculture on Soil Microbiome, Fungal Diversity and Crop Productivity. </w:t>
      </w:r>
      <w:r w:rsidRPr="0030588E">
        <w:rPr>
          <w:rFonts w:ascii="Times New Roman" w:hAnsi="Times New Roman" w:cs="Times New Roman"/>
          <w:i/>
          <w:iCs/>
          <w:sz w:val="24"/>
          <w:szCs w:val="24"/>
          <w:lang w:val="en-IN"/>
        </w:rPr>
        <w:t>Research Square (Research Square)</w:t>
      </w:r>
      <w:r w:rsidRPr="0030588E">
        <w:rPr>
          <w:rFonts w:ascii="Times New Roman" w:hAnsi="Times New Roman" w:cs="Times New Roman"/>
          <w:sz w:val="24"/>
          <w:szCs w:val="24"/>
          <w:lang w:val="en-IN"/>
        </w:rPr>
        <w:t xml:space="preserve">. </w:t>
      </w:r>
      <w:hyperlink r:id="rId115" w:tgtFrame="_blank" w:history="1">
        <w:r w:rsidRPr="0030588E">
          <w:rPr>
            <w:rStyle w:val="Hyperlink"/>
            <w:rFonts w:ascii="Times New Roman" w:hAnsi="Times New Roman" w:cs="Times New Roman"/>
            <w:sz w:val="24"/>
            <w:szCs w:val="24"/>
            <w:lang w:val="en-IN"/>
          </w:rPr>
          <w:t>https://doi.org/10.21203/rs.3.rs-4467535/v1</w:t>
        </w:r>
      </w:hyperlink>
    </w:p>
    <w:p w14:paraId="4F38EF82" w14:textId="77777777" w:rsidR="004676DC" w:rsidRPr="004676DC" w:rsidRDefault="004676DC" w:rsidP="004676DC">
      <w:pPr>
        <w:jc w:val="both"/>
        <w:rPr>
          <w:rFonts w:ascii="Times New Roman" w:hAnsi="Times New Roman" w:cs="Times New Roman"/>
          <w:sz w:val="24"/>
          <w:szCs w:val="24"/>
          <w:lang w:val="en-IN"/>
        </w:rPr>
      </w:pPr>
    </w:p>
    <w:p w14:paraId="56492ECF"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Owen, M. D. K. (2016). Diverse Approaches to Herbicide-Resistant Weed Management. </w:t>
      </w:r>
      <w:r w:rsidRPr="0030588E">
        <w:rPr>
          <w:rFonts w:ascii="Times New Roman" w:hAnsi="Times New Roman" w:cs="Times New Roman"/>
          <w:i/>
          <w:iCs/>
          <w:sz w:val="24"/>
          <w:szCs w:val="24"/>
          <w:lang w:val="en-IN"/>
        </w:rPr>
        <w:t>Weed Science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64</w:t>
      </w:r>
      <w:r w:rsidRPr="0030588E">
        <w:rPr>
          <w:rFonts w:ascii="Times New Roman" w:hAnsi="Times New Roman" w:cs="Times New Roman"/>
          <w:sz w:val="24"/>
          <w:szCs w:val="24"/>
          <w:lang w:val="en-IN"/>
        </w:rPr>
        <w:t xml:space="preserve">, 570. </w:t>
      </w:r>
      <w:hyperlink r:id="rId116" w:tgtFrame="_blank" w:history="1">
        <w:r w:rsidRPr="0030588E">
          <w:rPr>
            <w:rStyle w:val="Hyperlink"/>
            <w:rFonts w:ascii="Times New Roman" w:hAnsi="Times New Roman" w:cs="Times New Roman"/>
            <w:sz w:val="24"/>
            <w:szCs w:val="24"/>
            <w:lang w:val="en-IN"/>
          </w:rPr>
          <w:t>https://doi.org/10.1614/ws-d-15-00117.1</w:t>
        </w:r>
      </w:hyperlink>
    </w:p>
    <w:p w14:paraId="50959A35" w14:textId="77777777" w:rsidR="004676DC" w:rsidRPr="004676DC" w:rsidRDefault="004676DC" w:rsidP="004676DC">
      <w:pPr>
        <w:jc w:val="both"/>
        <w:rPr>
          <w:rFonts w:ascii="Times New Roman" w:hAnsi="Times New Roman" w:cs="Times New Roman"/>
          <w:sz w:val="24"/>
          <w:szCs w:val="24"/>
          <w:lang w:val="en-IN"/>
        </w:rPr>
      </w:pPr>
    </w:p>
    <w:p w14:paraId="1649C962"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Panhwar</w:t>
      </w:r>
      <w:proofErr w:type="spellEnd"/>
      <w:r w:rsidRPr="0030588E">
        <w:rPr>
          <w:rFonts w:ascii="Times New Roman" w:hAnsi="Times New Roman" w:cs="Times New Roman"/>
          <w:sz w:val="24"/>
          <w:szCs w:val="24"/>
          <w:lang w:val="en-IN"/>
        </w:rPr>
        <w:t xml:space="preserve">, Q. A., Ali, A., </w:t>
      </w:r>
      <w:proofErr w:type="spellStart"/>
      <w:r w:rsidRPr="0030588E">
        <w:rPr>
          <w:rFonts w:ascii="Times New Roman" w:hAnsi="Times New Roman" w:cs="Times New Roman"/>
          <w:sz w:val="24"/>
          <w:szCs w:val="24"/>
          <w:lang w:val="en-IN"/>
        </w:rPr>
        <w:t>Naher</w:t>
      </w:r>
      <w:proofErr w:type="spellEnd"/>
      <w:r w:rsidRPr="0030588E">
        <w:rPr>
          <w:rFonts w:ascii="Times New Roman" w:hAnsi="Times New Roman" w:cs="Times New Roman"/>
          <w:sz w:val="24"/>
          <w:szCs w:val="24"/>
          <w:lang w:val="en-IN"/>
        </w:rPr>
        <w:t xml:space="preserve">, U. A., &amp; </w:t>
      </w:r>
      <w:proofErr w:type="spellStart"/>
      <w:r w:rsidRPr="0030588E">
        <w:rPr>
          <w:rFonts w:ascii="Times New Roman" w:hAnsi="Times New Roman" w:cs="Times New Roman"/>
          <w:sz w:val="24"/>
          <w:szCs w:val="24"/>
          <w:lang w:val="en-IN"/>
        </w:rPr>
        <w:t>Memon</w:t>
      </w:r>
      <w:proofErr w:type="spellEnd"/>
      <w:r w:rsidRPr="0030588E">
        <w:rPr>
          <w:rFonts w:ascii="Times New Roman" w:hAnsi="Times New Roman" w:cs="Times New Roman"/>
          <w:sz w:val="24"/>
          <w:szCs w:val="24"/>
          <w:lang w:val="en-IN"/>
        </w:rPr>
        <w:t xml:space="preserve">, M. Y. (2018). Fertilizer Management Strategies for Enhancing Nutrient Use Efficiency and Sustainable Wheat Production. In </w:t>
      </w:r>
      <w:r w:rsidRPr="0030588E">
        <w:rPr>
          <w:rFonts w:ascii="Times New Roman" w:hAnsi="Times New Roman" w:cs="Times New Roman"/>
          <w:i/>
          <w:iCs/>
          <w:sz w:val="24"/>
          <w:szCs w:val="24"/>
          <w:lang w:val="en-IN"/>
        </w:rPr>
        <w:t>Elsevier eBooks</w:t>
      </w:r>
      <w:r w:rsidRPr="0030588E">
        <w:rPr>
          <w:rFonts w:ascii="Times New Roman" w:hAnsi="Times New Roman" w:cs="Times New Roman"/>
          <w:sz w:val="24"/>
          <w:szCs w:val="24"/>
          <w:lang w:val="en-IN"/>
        </w:rPr>
        <w:t xml:space="preserve"> (p. 17). Elsevier BV. </w:t>
      </w:r>
      <w:hyperlink r:id="rId117" w:tgtFrame="_blank" w:history="1">
        <w:r w:rsidRPr="0030588E">
          <w:rPr>
            <w:rStyle w:val="Hyperlink"/>
            <w:rFonts w:ascii="Times New Roman" w:hAnsi="Times New Roman" w:cs="Times New Roman"/>
            <w:sz w:val="24"/>
            <w:szCs w:val="24"/>
            <w:lang w:val="en-IN"/>
          </w:rPr>
          <w:t>https://doi.org/10.1016/b978-0-12-813272-2.00002-1</w:t>
        </w:r>
      </w:hyperlink>
    </w:p>
    <w:p w14:paraId="27BF7E2F" w14:textId="77777777" w:rsidR="004676DC" w:rsidRPr="004676DC" w:rsidRDefault="004676DC" w:rsidP="004676DC">
      <w:pPr>
        <w:jc w:val="both"/>
        <w:rPr>
          <w:rFonts w:ascii="Times New Roman" w:hAnsi="Times New Roman" w:cs="Times New Roman"/>
          <w:sz w:val="24"/>
          <w:szCs w:val="24"/>
          <w:lang w:val="en-IN"/>
        </w:rPr>
      </w:pPr>
    </w:p>
    <w:p w14:paraId="785892C9"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Pawera</w:t>
      </w:r>
      <w:proofErr w:type="spellEnd"/>
      <w:r w:rsidRPr="0030588E">
        <w:rPr>
          <w:rFonts w:ascii="Times New Roman" w:hAnsi="Times New Roman" w:cs="Times New Roman"/>
          <w:sz w:val="24"/>
          <w:szCs w:val="24"/>
          <w:lang w:val="en-IN"/>
        </w:rPr>
        <w:t xml:space="preserve">, L., Manickam, R., </w:t>
      </w:r>
      <w:proofErr w:type="spellStart"/>
      <w:r w:rsidRPr="0030588E">
        <w:rPr>
          <w:rFonts w:ascii="Times New Roman" w:hAnsi="Times New Roman" w:cs="Times New Roman"/>
          <w:sz w:val="24"/>
          <w:szCs w:val="24"/>
          <w:lang w:val="en-IN"/>
        </w:rPr>
        <w:t>Wangungu</w:t>
      </w:r>
      <w:proofErr w:type="spellEnd"/>
      <w:r w:rsidRPr="0030588E">
        <w:rPr>
          <w:rFonts w:ascii="Times New Roman" w:hAnsi="Times New Roman" w:cs="Times New Roman"/>
          <w:sz w:val="24"/>
          <w:szCs w:val="24"/>
          <w:lang w:val="en-IN"/>
        </w:rPr>
        <w:t xml:space="preserve">, C. W., </w:t>
      </w:r>
      <w:proofErr w:type="spellStart"/>
      <w:r w:rsidRPr="0030588E">
        <w:rPr>
          <w:rFonts w:ascii="Times New Roman" w:hAnsi="Times New Roman" w:cs="Times New Roman"/>
          <w:sz w:val="24"/>
          <w:szCs w:val="24"/>
          <w:lang w:val="en-IN"/>
        </w:rPr>
        <w:t>Bonnarith</w:t>
      </w:r>
      <w:proofErr w:type="spellEnd"/>
      <w:r w:rsidRPr="0030588E">
        <w:rPr>
          <w:rFonts w:ascii="Times New Roman" w:hAnsi="Times New Roman" w:cs="Times New Roman"/>
          <w:sz w:val="24"/>
          <w:szCs w:val="24"/>
          <w:lang w:val="en-IN"/>
        </w:rPr>
        <w:t xml:space="preserve">, U., </w:t>
      </w:r>
      <w:proofErr w:type="spellStart"/>
      <w:r w:rsidRPr="0030588E">
        <w:rPr>
          <w:rFonts w:ascii="Times New Roman" w:hAnsi="Times New Roman" w:cs="Times New Roman"/>
          <w:sz w:val="24"/>
          <w:szCs w:val="24"/>
          <w:lang w:val="en-IN"/>
        </w:rPr>
        <w:t>Schreinemachers</w:t>
      </w:r>
      <w:proofErr w:type="spellEnd"/>
      <w:r w:rsidRPr="0030588E">
        <w:rPr>
          <w:rFonts w:ascii="Times New Roman" w:hAnsi="Times New Roman" w:cs="Times New Roman"/>
          <w:sz w:val="24"/>
          <w:szCs w:val="24"/>
          <w:lang w:val="en-IN"/>
        </w:rPr>
        <w:t xml:space="preserve">, P., &amp; Srinivasan, R. (2024). Guidance on farmer participation in the design, testing and scaling </w:t>
      </w:r>
      <w:r w:rsidRPr="0030588E">
        <w:rPr>
          <w:rFonts w:ascii="Times New Roman" w:hAnsi="Times New Roman" w:cs="Times New Roman"/>
          <w:sz w:val="24"/>
          <w:szCs w:val="24"/>
          <w:lang w:val="en-IN"/>
        </w:rPr>
        <w:lastRenderedPageBreak/>
        <w:t xml:space="preserve">of agricultural innovations. </w:t>
      </w:r>
      <w:r w:rsidRPr="0030588E">
        <w:rPr>
          <w:rFonts w:ascii="Times New Roman" w:hAnsi="Times New Roman" w:cs="Times New Roman"/>
          <w:i/>
          <w:iCs/>
          <w:sz w:val="24"/>
          <w:szCs w:val="24"/>
          <w:lang w:val="en-IN"/>
        </w:rPr>
        <w:t>Agricultural Systems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218</w:t>
      </w:r>
      <w:r w:rsidRPr="0030588E">
        <w:rPr>
          <w:rFonts w:ascii="Times New Roman" w:hAnsi="Times New Roman" w:cs="Times New Roman"/>
          <w:sz w:val="24"/>
          <w:szCs w:val="24"/>
          <w:lang w:val="en-IN"/>
        </w:rPr>
        <w:t xml:space="preserve">, 104006. </w:t>
      </w:r>
      <w:hyperlink r:id="rId118" w:tgtFrame="_blank" w:history="1">
        <w:r w:rsidRPr="0030588E">
          <w:rPr>
            <w:rStyle w:val="Hyperlink"/>
            <w:rFonts w:ascii="Times New Roman" w:hAnsi="Times New Roman" w:cs="Times New Roman"/>
            <w:sz w:val="24"/>
            <w:szCs w:val="24"/>
            <w:lang w:val="en-IN"/>
          </w:rPr>
          <w:t>https://doi.org/10.1016/j.agsy.2024.104006</w:t>
        </w:r>
      </w:hyperlink>
    </w:p>
    <w:p w14:paraId="79040E52" w14:textId="77777777" w:rsidR="004676DC" w:rsidRPr="004676DC" w:rsidRDefault="004676DC" w:rsidP="004676DC">
      <w:pPr>
        <w:jc w:val="both"/>
        <w:rPr>
          <w:rFonts w:ascii="Times New Roman" w:hAnsi="Times New Roman" w:cs="Times New Roman"/>
          <w:sz w:val="24"/>
          <w:szCs w:val="24"/>
          <w:lang w:val="en-IN"/>
        </w:rPr>
      </w:pPr>
    </w:p>
    <w:p w14:paraId="2BA64FCF"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Pokharel, S. S., Han, Y., Fang, W., </w:t>
      </w:r>
      <w:proofErr w:type="spellStart"/>
      <w:r w:rsidRPr="0030588E">
        <w:rPr>
          <w:rFonts w:ascii="Times New Roman" w:hAnsi="Times New Roman" w:cs="Times New Roman"/>
          <w:sz w:val="24"/>
          <w:szCs w:val="24"/>
          <w:lang w:val="en-IN"/>
        </w:rPr>
        <w:t>Parajulee</w:t>
      </w:r>
      <w:proofErr w:type="spellEnd"/>
      <w:r w:rsidRPr="0030588E">
        <w:rPr>
          <w:rFonts w:ascii="Times New Roman" w:hAnsi="Times New Roman" w:cs="Times New Roman"/>
          <w:sz w:val="24"/>
          <w:szCs w:val="24"/>
          <w:lang w:val="en-IN"/>
        </w:rPr>
        <w:t xml:space="preserve">, M. N., &amp; Chen, F. (2023). Intercropping Cover Crops for a Vital Ecosystem Service: A Review of the Biocontrol of Insect Pests in Tea Agroecosystems [Review of </w:t>
      </w:r>
      <w:r w:rsidRPr="0030588E">
        <w:rPr>
          <w:rFonts w:ascii="Times New Roman" w:hAnsi="Times New Roman" w:cs="Times New Roman"/>
          <w:i/>
          <w:iCs/>
          <w:sz w:val="24"/>
          <w:szCs w:val="24"/>
          <w:lang w:val="en-IN"/>
        </w:rPr>
        <w:t>Intercropping Cover Crops for a Vital Ecosystem Service: A Review of the Biocontrol of Insect Pests in Tea Agroecosystems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Plants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12</w:t>
      </w:r>
      <w:r w:rsidRPr="0030588E">
        <w:rPr>
          <w:rFonts w:ascii="Times New Roman" w:hAnsi="Times New Roman" w:cs="Times New Roman"/>
          <w:sz w:val="24"/>
          <w:szCs w:val="24"/>
          <w:lang w:val="en-IN"/>
        </w:rPr>
        <w:t xml:space="preserve">(12), 2361. Multidisciplinary Digital Publishing Institute. </w:t>
      </w:r>
      <w:hyperlink r:id="rId119" w:tgtFrame="_blank" w:history="1">
        <w:r w:rsidRPr="0030588E">
          <w:rPr>
            <w:rStyle w:val="Hyperlink"/>
            <w:rFonts w:ascii="Times New Roman" w:hAnsi="Times New Roman" w:cs="Times New Roman"/>
            <w:sz w:val="24"/>
            <w:szCs w:val="24"/>
            <w:lang w:val="en-IN"/>
          </w:rPr>
          <w:t>https://doi.org/10.3390/plants12122361</w:t>
        </w:r>
      </w:hyperlink>
    </w:p>
    <w:p w14:paraId="265080F5" w14:textId="77777777" w:rsidR="004676DC" w:rsidRPr="004676DC" w:rsidRDefault="004676DC" w:rsidP="004676DC">
      <w:pPr>
        <w:jc w:val="both"/>
        <w:rPr>
          <w:rFonts w:ascii="Times New Roman" w:hAnsi="Times New Roman" w:cs="Times New Roman"/>
          <w:sz w:val="24"/>
          <w:szCs w:val="24"/>
          <w:lang w:val="en-IN"/>
        </w:rPr>
      </w:pPr>
    </w:p>
    <w:p w14:paraId="796FF8CA"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Ram, P., Sreenivas, G., &amp; Rani, P. (2017). Impact of Sustainable Weed Management Practices on Growth, Phenology and Yield of Rabi Grain Maize (</w:t>
      </w:r>
      <w:proofErr w:type="spellStart"/>
      <w:r w:rsidRPr="0030588E">
        <w:rPr>
          <w:rFonts w:ascii="Times New Roman" w:hAnsi="Times New Roman" w:cs="Times New Roman"/>
          <w:sz w:val="24"/>
          <w:szCs w:val="24"/>
          <w:lang w:val="en-IN"/>
        </w:rPr>
        <w:t>Zea</w:t>
      </w:r>
      <w:proofErr w:type="spellEnd"/>
      <w:r w:rsidRPr="0030588E">
        <w:rPr>
          <w:rFonts w:ascii="Times New Roman" w:hAnsi="Times New Roman" w:cs="Times New Roman"/>
          <w:sz w:val="24"/>
          <w:szCs w:val="24"/>
          <w:lang w:val="en-IN"/>
        </w:rPr>
        <w:t xml:space="preserve"> mays L.). </w:t>
      </w:r>
      <w:r w:rsidRPr="0030588E">
        <w:rPr>
          <w:rFonts w:ascii="Times New Roman" w:hAnsi="Times New Roman" w:cs="Times New Roman"/>
          <w:i/>
          <w:iCs/>
          <w:sz w:val="24"/>
          <w:szCs w:val="24"/>
          <w:lang w:val="en-IN"/>
        </w:rPr>
        <w:t>International Journal of Current Microbiology and Applied Sciences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6</w:t>
      </w:r>
      <w:r w:rsidRPr="0030588E">
        <w:rPr>
          <w:rFonts w:ascii="Times New Roman" w:hAnsi="Times New Roman" w:cs="Times New Roman"/>
          <w:sz w:val="24"/>
          <w:szCs w:val="24"/>
          <w:lang w:val="en-IN"/>
        </w:rPr>
        <w:t xml:space="preserve">(7), 701. </w:t>
      </w:r>
      <w:hyperlink r:id="rId120" w:tgtFrame="_blank" w:history="1">
        <w:r w:rsidRPr="0030588E">
          <w:rPr>
            <w:rStyle w:val="Hyperlink"/>
            <w:rFonts w:ascii="Times New Roman" w:hAnsi="Times New Roman" w:cs="Times New Roman"/>
            <w:sz w:val="24"/>
            <w:szCs w:val="24"/>
            <w:lang w:val="en-IN"/>
          </w:rPr>
          <w:t>https://doi.org/10.20546/ijcmas.2017.607.087</w:t>
        </w:r>
      </w:hyperlink>
    </w:p>
    <w:p w14:paraId="57A849A7" w14:textId="77777777" w:rsidR="004676DC" w:rsidRPr="004676DC" w:rsidRDefault="004676DC" w:rsidP="004676DC">
      <w:pPr>
        <w:jc w:val="both"/>
        <w:rPr>
          <w:rFonts w:ascii="Times New Roman" w:hAnsi="Times New Roman" w:cs="Times New Roman"/>
          <w:sz w:val="24"/>
          <w:szCs w:val="24"/>
          <w:lang w:val="en-IN"/>
        </w:rPr>
      </w:pPr>
    </w:p>
    <w:p w14:paraId="6E1E77A3"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Reddy, A. A. A., Melts, I., Mohan, G., Rani, Ch. R., </w:t>
      </w:r>
      <w:proofErr w:type="spellStart"/>
      <w:r w:rsidRPr="0030588E">
        <w:rPr>
          <w:rFonts w:ascii="Times New Roman" w:hAnsi="Times New Roman" w:cs="Times New Roman"/>
          <w:sz w:val="24"/>
          <w:szCs w:val="24"/>
          <w:lang w:val="en-IN"/>
        </w:rPr>
        <w:t>Pawar</w:t>
      </w:r>
      <w:proofErr w:type="spellEnd"/>
      <w:r w:rsidRPr="0030588E">
        <w:rPr>
          <w:rFonts w:ascii="Times New Roman" w:hAnsi="Times New Roman" w:cs="Times New Roman"/>
          <w:sz w:val="24"/>
          <w:szCs w:val="24"/>
          <w:lang w:val="en-IN"/>
        </w:rPr>
        <w:t xml:space="preserve">, V., Singh, V., </w:t>
      </w:r>
      <w:proofErr w:type="spellStart"/>
      <w:r w:rsidRPr="0030588E">
        <w:rPr>
          <w:rFonts w:ascii="Times New Roman" w:hAnsi="Times New Roman" w:cs="Times New Roman"/>
          <w:sz w:val="24"/>
          <w:szCs w:val="24"/>
          <w:lang w:val="en-IN"/>
        </w:rPr>
        <w:t>Choubey</w:t>
      </w:r>
      <w:proofErr w:type="spellEnd"/>
      <w:r w:rsidRPr="0030588E">
        <w:rPr>
          <w:rFonts w:ascii="Times New Roman" w:hAnsi="Times New Roman" w:cs="Times New Roman"/>
          <w:sz w:val="24"/>
          <w:szCs w:val="24"/>
          <w:lang w:val="en-IN"/>
        </w:rPr>
        <w:t xml:space="preserve">, M., </w:t>
      </w:r>
      <w:proofErr w:type="spellStart"/>
      <w:r w:rsidRPr="0030588E">
        <w:rPr>
          <w:rFonts w:ascii="Times New Roman" w:hAnsi="Times New Roman" w:cs="Times New Roman"/>
          <w:sz w:val="24"/>
          <w:szCs w:val="24"/>
          <w:lang w:val="en-IN"/>
        </w:rPr>
        <w:t>Vashishtha</w:t>
      </w:r>
      <w:proofErr w:type="spellEnd"/>
      <w:r w:rsidRPr="0030588E">
        <w:rPr>
          <w:rFonts w:ascii="Times New Roman" w:hAnsi="Times New Roman" w:cs="Times New Roman"/>
          <w:sz w:val="24"/>
          <w:szCs w:val="24"/>
          <w:lang w:val="en-IN"/>
        </w:rPr>
        <w:t xml:space="preserve">, T., Suresh, A., &amp; Bhattarai, M. (2022). Economic Impact of Organic Agriculture: Evidence from a Pan-India Survey. </w:t>
      </w:r>
      <w:r w:rsidRPr="0030588E">
        <w:rPr>
          <w:rFonts w:ascii="Times New Roman" w:hAnsi="Times New Roman" w:cs="Times New Roman"/>
          <w:i/>
          <w:iCs/>
          <w:sz w:val="24"/>
          <w:szCs w:val="24"/>
          <w:lang w:val="en-IN"/>
        </w:rPr>
        <w:t>Sustainability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14</w:t>
      </w:r>
      <w:r w:rsidRPr="0030588E">
        <w:rPr>
          <w:rFonts w:ascii="Times New Roman" w:hAnsi="Times New Roman" w:cs="Times New Roman"/>
          <w:sz w:val="24"/>
          <w:szCs w:val="24"/>
          <w:lang w:val="en-IN"/>
        </w:rPr>
        <w:t xml:space="preserve">(22), 15057. </w:t>
      </w:r>
      <w:hyperlink r:id="rId121" w:tgtFrame="_blank" w:history="1">
        <w:r w:rsidRPr="0030588E">
          <w:rPr>
            <w:rStyle w:val="Hyperlink"/>
            <w:rFonts w:ascii="Times New Roman" w:hAnsi="Times New Roman" w:cs="Times New Roman"/>
            <w:sz w:val="24"/>
            <w:szCs w:val="24"/>
            <w:lang w:val="en-IN"/>
          </w:rPr>
          <w:t>https://doi.org/10.3390/su142215057</w:t>
        </w:r>
      </w:hyperlink>
    </w:p>
    <w:p w14:paraId="21E09E9B" w14:textId="77777777" w:rsidR="004676DC" w:rsidRPr="004676DC" w:rsidRDefault="004676DC" w:rsidP="004676DC">
      <w:pPr>
        <w:jc w:val="both"/>
        <w:rPr>
          <w:rFonts w:ascii="Times New Roman" w:hAnsi="Times New Roman" w:cs="Times New Roman"/>
          <w:sz w:val="24"/>
          <w:szCs w:val="24"/>
          <w:lang w:val="en-IN"/>
        </w:rPr>
      </w:pPr>
    </w:p>
    <w:p w14:paraId="4131537C"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Riechers</w:t>
      </w:r>
      <w:proofErr w:type="spellEnd"/>
      <w:r w:rsidRPr="0030588E">
        <w:rPr>
          <w:rFonts w:ascii="Times New Roman" w:hAnsi="Times New Roman" w:cs="Times New Roman"/>
          <w:sz w:val="24"/>
          <w:szCs w:val="24"/>
          <w:lang w:val="en-IN"/>
        </w:rPr>
        <w:t xml:space="preserve">, D. E., </w:t>
      </w:r>
      <w:proofErr w:type="spellStart"/>
      <w:r w:rsidRPr="0030588E">
        <w:rPr>
          <w:rFonts w:ascii="Times New Roman" w:hAnsi="Times New Roman" w:cs="Times New Roman"/>
          <w:sz w:val="24"/>
          <w:szCs w:val="24"/>
          <w:lang w:val="en-IN"/>
        </w:rPr>
        <w:t>Soltani</w:t>
      </w:r>
      <w:proofErr w:type="spellEnd"/>
      <w:r w:rsidRPr="0030588E">
        <w:rPr>
          <w:rFonts w:ascii="Times New Roman" w:hAnsi="Times New Roman" w:cs="Times New Roman"/>
          <w:sz w:val="24"/>
          <w:szCs w:val="24"/>
          <w:lang w:val="en-IN"/>
        </w:rPr>
        <w:t xml:space="preserve">, N., Chauhan, B. S., Concepcion, J. C. T., Geddes, C. M., </w:t>
      </w:r>
      <w:proofErr w:type="spellStart"/>
      <w:r w:rsidRPr="0030588E">
        <w:rPr>
          <w:rFonts w:ascii="Times New Roman" w:hAnsi="Times New Roman" w:cs="Times New Roman"/>
          <w:sz w:val="24"/>
          <w:szCs w:val="24"/>
          <w:lang w:val="en-IN"/>
        </w:rPr>
        <w:t>Jugulam</w:t>
      </w:r>
      <w:proofErr w:type="spellEnd"/>
      <w:r w:rsidRPr="0030588E">
        <w:rPr>
          <w:rFonts w:ascii="Times New Roman" w:hAnsi="Times New Roman" w:cs="Times New Roman"/>
          <w:sz w:val="24"/>
          <w:szCs w:val="24"/>
          <w:lang w:val="en-IN"/>
        </w:rPr>
        <w:t xml:space="preserve">, M., </w:t>
      </w:r>
      <w:proofErr w:type="spellStart"/>
      <w:r w:rsidRPr="0030588E">
        <w:rPr>
          <w:rFonts w:ascii="Times New Roman" w:hAnsi="Times New Roman" w:cs="Times New Roman"/>
          <w:sz w:val="24"/>
          <w:szCs w:val="24"/>
          <w:lang w:val="en-IN"/>
        </w:rPr>
        <w:t>Kaundun</w:t>
      </w:r>
      <w:proofErr w:type="spellEnd"/>
      <w:r w:rsidRPr="0030588E">
        <w:rPr>
          <w:rFonts w:ascii="Times New Roman" w:hAnsi="Times New Roman" w:cs="Times New Roman"/>
          <w:sz w:val="24"/>
          <w:szCs w:val="24"/>
          <w:lang w:val="en-IN"/>
        </w:rPr>
        <w:t xml:space="preserve">, S. S., Preston, C., </w:t>
      </w:r>
      <w:proofErr w:type="spellStart"/>
      <w:r w:rsidRPr="0030588E">
        <w:rPr>
          <w:rFonts w:ascii="Times New Roman" w:hAnsi="Times New Roman" w:cs="Times New Roman"/>
          <w:sz w:val="24"/>
          <w:szCs w:val="24"/>
          <w:lang w:val="en-IN"/>
        </w:rPr>
        <w:t>Wuerrfel</w:t>
      </w:r>
      <w:proofErr w:type="spellEnd"/>
      <w:r w:rsidRPr="0030588E">
        <w:rPr>
          <w:rFonts w:ascii="Times New Roman" w:hAnsi="Times New Roman" w:cs="Times New Roman"/>
          <w:sz w:val="24"/>
          <w:szCs w:val="24"/>
          <w:lang w:val="en-IN"/>
        </w:rPr>
        <w:t xml:space="preserve">, R. J., &amp; </w:t>
      </w:r>
      <w:proofErr w:type="spellStart"/>
      <w:r w:rsidRPr="0030588E">
        <w:rPr>
          <w:rFonts w:ascii="Times New Roman" w:hAnsi="Times New Roman" w:cs="Times New Roman"/>
          <w:sz w:val="24"/>
          <w:szCs w:val="24"/>
          <w:lang w:val="en-IN"/>
        </w:rPr>
        <w:t>Sikkema</w:t>
      </w:r>
      <w:proofErr w:type="spellEnd"/>
      <w:r w:rsidRPr="0030588E">
        <w:rPr>
          <w:rFonts w:ascii="Times New Roman" w:hAnsi="Times New Roman" w:cs="Times New Roman"/>
          <w:sz w:val="24"/>
          <w:szCs w:val="24"/>
          <w:lang w:val="en-IN"/>
        </w:rPr>
        <w:t xml:space="preserve">, P. H. (2024). Herbicide resistance is complex: a global review of cross-resistance in weeds within herbicide groups [Review of </w:t>
      </w:r>
      <w:r w:rsidRPr="0030588E">
        <w:rPr>
          <w:rFonts w:ascii="Times New Roman" w:hAnsi="Times New Roman" w:cs="Times New Roman"/>
          <w:i/>
          <w:iCs/>
          <w:sz w:val="24"/>
          <w:szCs w:val="24"/>
          <w:lang w:val="en-IN"/>
        </w:rPr>
        <w:t>Herbicide resistance is complex: a global review of cross-resistance in weeds within herbicide groups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Weed Science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72</w:t>
      </w:r>
      <w:r w:rsidRPr="0030588E">
        <w:rPr>
          <w:rFonts w:ascii="Times New Roman" w:hAnsi="Times New Roman" w:cs="Times New Roman"/>
          <w:sz w:val="24"/>
          <w:szCs w:val="24"/>
          <w:lang w:val="en-IN"/>
        </w:rPr>
        <w:t xml:space="preserve">(5), 465. Cambridge University Press. </w:t>
      </w:r>
      <w:hyperlink r:id="rId122" w:tgtFrame="_blank" w:history="1">
        <w:r w:rsidRPr="0030588E">
          <w:rPr>
            <w:rStyle w:val="Hyperlink"/>
            <w:rFonts w:ascii="Times New Roman" w:hAnsi="Times New Roman" w:cs="Times New Roman"/>
            <w:sz w:val="24"/>
            <w:szCs w:val="24"/>
            <w:lang w:val="en-IN"/>
          </w:rPr>
          <w:t>https://doi.org/10.1017/wsc.2024.33</w:t>
        </w:r>
      </w:hyperlink>
    </w:p>
    <w:p w14:paraId="1C5C9836" w14:textId="77777777" w:rsidR="004676DC" w:rsidRPr="004676DC" w:rsidRDefault="004676DC" w:rsidP="004676DC">
      <w:pPr>
        <w:jc w:val="both"/>
        <w:rPr>
          <w:rFonts w:ascii="Times New Roman" w:hAnsi="Times New Roman" w:cs="Times New Roman"/>
          <w:sz w:val="24"/>
          <w:szCs w:val="24"/>
          <w:lang w:val="en-IN"/>
        </w:rPr>
      </w:pPr>
    </w:p>
    <w:p w14:paraId="27481321"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Riemens</w:t>
      </w:r>
      <w:proofErr w:type="spellEnd"/>
      <w:r w:rsidRPr="0030588E">
        <w:rPr>
          <w:rFonts w:ascii="Times New Roman" w:hAnsi="Times New Roman" w:cs="Times New Roman"/>
          <w:sz w:val="24"/>
          <w:szCs w:val="24"/>
          <w:lang w:val="en-IN"/>
        </w:rPr>
        <w:t xml:space="preserve">, M. M., </w:t>
      </w:r>
      <w:proofErr w:type="spellStart"/>
      <w:r w:rsidRPr="0030588E">
        <w:rPr>
          <w:rFonts w:ascii="Times New Roman" w:hAnsi="Times New Roman" w:cs="Times New Roman"/>
          <w:sz w:val="24"/>
          <w:szCs w:val="24"/>
          <w:lang w:val="en-IN"/>
        </w:rPr>
        <w:t>Sønderskov</w:t>
      </w:r>
      <w:proofErr w:type="spellEnd"/>
      <w:r w:rsidRPr="0030588E">
        <w:rPr>
          <w:rFonts w:ascii="Times New Roman" w:hAnsi="Times New Roman" w:cs="Times New Roman"/>
          <w:sz w:val="24"/>
          <w:szCs w:val="24"/>
          <w:lang w:val="en-IN"/>
        </w:rPr>
        <w:t xml:space="preserve">, M., </w:t>
      </w:r>
      <w:proofErr w:type="spellStart"/>
      <w:r w:rsidRPr="0030588E">
        <w:rPr>
          <w:rFonts w:ascii="Times New Roman" w:hAnsi="Times New Roman" w:cs="Times New Roman"/>
          <w:sz w:val="24"/>
          <w:szCs w:val="24"/>
          <w:lang w:val="en-IN"/>
        </w:rPr>
        <w:t>Moonen</w:t>
      </w:r>
      <w:proofErr w:type="spellEnd"/>
      <w:r w:rsidRPr="0030588E">
        <w:rPr>
          <w:rFonts w:ascii="Times New Roman" w:hAnsi="Times New Roman" w:cs="Times New Roman"/>
          <w:sz w:val="24"/>
          <w:szCs w:val="24"/>
          <w:lang w:val="en-IN"/>
        </w:rPr>
        <w:t xml:space="preserve">, A., </w:t>
      </w:r>
      <w:proofErr w:type="spellStart"/>
      <w:r w:rsidRPr="0030588E">
        <w:rPr>
          <w:rFonts w:ascii="Times New Roman" w:hAnsi="Times New Roman" w:cs="Times New Roman"/>
          <w:sz w:val="24"/>
          <w:szCs w:val="24"/>
          <w:lang w:val="en-IN"/>
        </w:rPr>
        <w:t>Storkey</w:t>
      </w:r>
      <w:proofErr w:type="spellEnd"/>
      <w:r w:rsidRPr="0030588E">
        <w:rPr>
          <w:rFonts w:ascii="Times New Roman" w:hAnsi="Times New Roman" w:cs="Times New Roman"/>
          <w:sz w:val="24"/>
          <w:szCs w:val="24"/>
          <w:lang w:val="en-IN"/>
        </w:rPr>
        <w:t xml:space="preserve">, J., &amp; </w:t>
      </w:r>
      <w:proofErr w:type="spellStart"/>
      <w:r w:rsidRPr="0030588E">
        <w:rPr>
          <w:rFonts w:ascii="Times New Roman" w:hAnsi="Times New Roman" w:cs="Times New Roman"/>
          <w:sz w:val="24"/>
          <w:szCs w:val="24"/>
          <w:lang w:val="en-IN"/>
        </w:rPr>
        <w:t>Kudsk</w:t>
      </w:r>
      <w:proofErr w:type="spellEnd"/>
      <w:r w:rsidRPr="0030588E">
        <w:rPr>
          <w:rFonts w:ascii="Times New Roman" w:hAnsi="Times New Roman" w:cs="Times New Roman"/>
          <w:sz w:val="24"/>
          <w:szCs w:val="24"/>
          <w:lang w:val="en-IN"/>
        </w:rPr>
        <w:t xml:space="preserve">, P. (2021). An Integrated Weed Management framework: A pan-European perspective. </w:t>
      </w:r>
      <w:r w:rsidRPr="0030588E">
        <w:rPr>
          <w:rFonts w:ascii="Times New Roman" w:hAnsi="Times New Roman" w:cs="Times New Roman"/>
          <w:i/>
          <w:iCs/>
          <w:sz w:val="24"/>
          <w:szCs w:val="24"/>
          <w:lang w:val="en-IN"/>
        </w:rPr>
        <w:t>European Journal of Agronomy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133</w:t>
      </w:r>
      <w:r w:rsidRPr="0030588E">
        <w:rPr>
          <w:rFonts w:ascii="Times New Roman" w:hAnsi="Times New Roman" w:cs="Times New Roman"/>
          <w:sz w:val="24"/>
          <w:szCs w:val="24"/>
          <w:lang w:val="en-IN"/>
        </w:rPr>
        <w:t xml:space="preserve">, 126443. </w:t>
      </w:r>
      <w:hyperlink r:id="rId123" w:tgtFrame="_blank" w:history="1">
        <w:r w:rsidRPr="0030588E">
          <w:rPr>
            <w:rStyle w:val="Hyperlink"/>
            <w:rFonts w:ascii="Times New Roman" w:hAnsi="Times New Roman" w:cs="Times New Roman"/>
            <w:sz w:val="24"/>
            <w:szCs w:val="24"/>
            <w:lang w:val="en-IN"/>
          </w:rPr>
          <w:t>https://doi.org/10.1016/j.eja.2021.126443</w:t>
        </w:r>
      </w:hyperlink>
    </w:p>
    <w:p w14:paraId="1312A5B8" w14:textId="77777777" w:rsidR="004676DC" w:rsidRPr="004676DC" w:rsidRDefault="004676DC" w:rsidP="004676DC">
      <w:pPr>
        <w:jc w:val="both"/>
        <w:rPr>
          <w:rFonts w:ascii="Times New Roman" w:hAnsi="Times New Roman" w:cs="Times New Roman"/>
          <w:sz w:val="24"/>
          <w:szCs w:val="24"/>
          <w:lang w:val="en-IN"/>
        </w:rPr>
      </w:pPr>
    </w:p>
    <w:p w14:paraId="4D6C3752"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Rollin, O., Benelli, G., </w:t>
      </w:r>
      <w:proofErr w:type="spellStart"/>
      <w:r w:rsidRPr="0030588E">
        <w:rPr>
          <w:rFonts w:ascii="Times New Roman" w:hAnsi="Times New Roman" w:cs="Times New Roman"/>
          <w:sz w:val="24"/>
          <w:szCs w:val="24"/>
          <w:lang w:val="en-IN"/>
        </w:rPr>
        <w:t>Benvenuti</w:t>
      </w:r>
      <w:proofErr w:type="spellEnd"/>
      <w:r w:rsidRPr="0030588E">
        <w:rPr>
          <w:rFonts w:ascii="Times New Roman" w:hAnsi="Times New Roman" w:cs="Times New Roman"/>
          <w:sz w:val="24"/>
          <w:szCs w:val="24"/>
          <w:lang w:val="en-IN"/>
        </w:rPr>
        <w:t xml:space="preserve">, S., </w:t>
      </w:r>
      <w:proofErr w:type="spellStart"/>
      <w:r w:rsidRPr="0030588E">
        <w:rPr>
          <w:rFonts w:ascii="Times New Roman" w:hAnsi="Times New Roman" w:cs="Times New Roman"/>
          <w:sz w:val="24"/>
          <w:szCs w:val="24"/>
          <w:lang w:val="en-IN"/>
        </w:rPr>
        <w:t>Decourtye</w:t>
      </w:r>
      <w:proofErr w:type="spellEnd"/>
      <w:r w:rsidRPr="0030588E">
        <w:rPr>
          <w:rFonts w:ascii="Times New Roman" w:hAnsi="Times New Roman" w:cs="Times New Roman"/>
          <w:sz w:val="24"/>
          <w:szCs w:val="24"/>
          <w:lang w:val="en-IN"/>
        </w:rPr>
        <w:t xml:space="preserve">, A., Wratten, S. D., </w:t>
      </w:r>
      <w:proofErr w:type="spellStart"/>
      <w:r w:rsidRPr="0030588E">
        <w:rPr>
          <w:rFonts w:ascii="Times New Roman" w:hAnsi="Times New Roman" w:cs="Times New Roman"/>
          <w:sz w:val="24"/>
          <w:szCs w:val="24"/>
          <w:lang w:val="en-IN"/>
        </w:rPr>
        <w:t>Canale</w:t>
      </w:r>
      <w:proofErr w:type="spellEnd"/>
      <w:r w:rsidRPr="0030588E">
        <w:rPr>
          <w:rFonts w:ascii="Times New Roman" w:hAnsi="Times New Roman" w:cs="Times New Roman"/>
          <w:sz w:val="24"/>
          <w:szCs w:val="24"/>
          <w:lang w:val="en-IN"/>
        </w:rPr>
        <w:t xml:space="preserve">, A., &amp; </w:t>
      </w:r>
      <w:proofErr w:type="spellStart"/>
      <w:r w:rsidRPr="0030588E">
        <w:rPr>
          <w:rFonts w:ascii="Times New Roman" w:hAnsi="Times New Roman" w:cs="Times New Roman"/>
          <w:sz w:val="24"/>
          <w:szCs w:val="24"/>
          <w:lang w:val="en-IN"/>
        </w:rPr>
        <w:t>Desneux</w:t>
      </w:r>
      <w:proofErr w:type="spellEnd"/>
      <w:r w:rsidRPr="0030588E">
        <w:rPr>
          <w:rFonts w:ascii="Times New Roman" w:hAnsi="Times New Roman" w:cs="Times New Roman"/>
          <w:sz w:val="24"/>
          <w:szCs w:val="24"/>
          <w:lang w:val="en-IN"/>
        </w:rPr>
        <w:t xml:space="preserve">, N. (2016). Weed-insect pollinator networks as bio-indicators of ecological sustainability in agriculture. A review [Review of </w:t>
      </w:r>
      <w:r w:rsidRPr="0030588E">
        <w:rPr>
          <w:rFonts w:ascii="Times New Roman" w:hAnsi="Times New Roman" w:cs="Times New Roman"/>
          <w:i/>
          <w:iCs/>
          <w:sz w:val="24"/>
          <w:szCs w:val="24"/>
          <w:lang w:val="en-IN"/>
        </w:rPr>
        <w:t>Weed-insect pollinator networks as bio-indicators of ecological sustainability in agriculture. A review</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Agronomy for Sustainable Development</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36</w:t>
      </w:r>
      <w:r w:rsidRPr="0030588E">
        <w:rPr>
          <w:rFonts w:ascii="Times New Roman" w:hAnsi="Times New Roman" w:cs="Times New Roman"/>
          <w:sz w:val="24"/>
          <w:szCs w:val="24"/>
          <w:lang w:val="en-IN"/>
        </w:rPr>
        <w:t xml:space="preserve">(1). Springer </w:t>
      </w:r>
      <w:proofErr w:type="spellStart"/>
      <w:r w:rsidRPr="0030588E">
        <w:rPr>
          <w:rFonts w:ascii="Times New Roman" w:hAnsi="Times New Roman" w:cs="Times New Roman"/>
          <w:sz w:val="24"/>
          <w:szCs w:val="24"/>
          <w:lang w:val="en-IN"/>
        </w:rPr>
        <w:t>Science+Business</w:t>
      </w:r>
      <w:proofErr w:type="spellEnd"/>
      <w:r w:rsidRPr="0030588E">
        <w:rPr>
          <w:rFonts w:ascii="Times New Roman" w:hAnsi="Times New Roman" w:cs="Times New Roman"/>
          <w:sz w:val="24"/>
          <w:szCs w:val="24"/>
          <w:lang w:val="en-IN"/>
        </w:rPr>
        <w:t xml:space="preserve"> Media. </w:t>
      </w:r>
      <w:hyperlink r:id="rId124" w:tgtFrame="_blank" w:history="1">
        <w:r w:rsidRPr="0030588E">
          <w:rPr>
            <w:rStyle w:val="Hyperlink"/>
            <w:rFonts w:ascii="Times New Roman" w:hAnsi="Times New Roman" w:cs="Times New Roman"/>
            <w:sz w:val="24"/>
            <w:szCs w:val="24"/>
            <w:lang w:val="en-IN"/>
          </w:rPr>
          <w:t>https://doi.org/10.1007/s13593-015-0342-x</w:t>
        </w:r>
      </w:hyperlink>
    </w:p>
    <w:p w14:paraId="4B931676" w14:textId="77777777" w:rsidR="004676DC" w:rsidRPr="004676DC" w:rsidRDefault="004676DC" w:rsidP="004676DC">
      <w:pPr>
        <w:jc w:val="both"/>
        <w:rPr>
          <w:rFonts w:ascii="Times New Roman" w:hAnsi="Times New Roman" w:cs="Times New Roman"/>
          <w:sz w:val="24"/>
          <w:szCs w:val="24"/>
          <w:lang w:val="en-IN"/>
        </w:rPr>
      </w:pPr>
    </w:p>
    <w:p w14:paraId="64D18641"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Rubione</w:t>
      </w:r>
      <w:proofErr w:type="spellEnd"/>
      <w:r w:rsidRPr="0030588E">
        <w:rPr>
          <w:rFonts w:ascii="Times New Roman" w:hAnsi="Times New Roman" w:cs="Times New Roman"/>
          <w:sz w:val="24"/>
          <w:szCs w:val="24"/>
          <w:lang w:val="en-IN"/>
        </w:rPr>
        <w:t xml:space="preserve">, C., &amp; Ward, S. (2016). A New Approach to Weed Management to Mitigate Herbicide Resistance in Argentina. </w:t>
      </w:r>
      <w:r w:rsidRPr="0030588E">
        <w:rPr>
          <w:rFonts w:ascii="Times New Roman" w:hAnsi="Times New Roman" w:cs="Times New Roman"/>
          <w:i/>
          <w:iCs/>
          <w:sz w:val="24"/>
          <w:szCs w:val="24"/>
          <w:lang w:val="en-IN"/>
        </w:rPr>
        <w:t>Weed Science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64</w:t>
      </w:r>
      <w:r w:rsidRPr="0030588E">
        <w:rPr>
          <w:rFonts w:ascii="Times New Roman" w:hAnsi="Times New Roman" w:cs="Times New Roman"/>
          <w:sz w:val="24"/>
          <w:szCs w:val="24"/>
          <w:lang w:val="en-IN"/>
        </w:rPr>
        <w:t xml:space="preserve">, 641. </w:t>
      </w:r>
      <w:hyperlink r:id="rId125" w:tgtFrame="_blank" w:history="1">
        <w:r w:rsidRPr="0030588E">
          <w:rPr>
            <w:rStyle w:val="Hyperlink"/>
            <w:rFonts w:ascii="Times New Roman" w:hAnsi="Times New Roman" w:cs="Times New Roman"/>
            <w:sz w:val="24"/>
            <w:szCs w:val="24"/>
            <w:lang w:val="en-IN"/>
          </w:rPr>
          <w:t>https://doi.org/10.1614/ws-d-16-00016.1</w:t>
        </w:r>
      </w:hyperlink>
    </w:p>
    <w:p w14:paraId="55186033" w14:textId="77777777" w:rsidR="004676DC" w:rsidRPr="004676DC" w:rsidRDefault="004676DC" w:rsidP="004676DC">
      <w:pPr>
        <w:jc w:val="both"/>
        <w:rPr>
          <w:rFonts w:ascii="Times New Roman" w:hAnsi="Times New Roman" w:cs="Times New Roman"/>
          <w:sz w:val="24"/>
          <w:szCs w:val="24"/>
          <w:lang w:val="en-IN"/>
        </w:rPr>
      </w:pPr>
    </w:p>
    <w:p w14:paraId="232F76A5"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Saberi</w:t>
      </w:r>
      <w:proofErr w:type="spellEnd"/>
      <w:r w:rsidRPr="0030588E">
        <w:rPr>
          <w:rFonts w:ascii="Times New Roman" w:hAnsi="Times New Roman" w:cs="Times New Roman"/>
          <w:sz w:val="24"/>
          <w:szCs w:val="24"/>
          <w:lang w:val="en-IN"/>
        </w:rPr>
        <w:t xml:space="preserve">, M., &amp; Andreasen, C. (2022). Laser Weeding with an Autonomous Vehicle. </w:t>
      </w:r>
      <w:r w:rsidRPr="0030588E">
        <w:rPr>
          <w:rFonts w:ascii="Times New Roman" w:hAnsi="Times New Roman" w:cs="Times New Roman"/>
          <w:i/>
          <w:iCs/>
          <w:sz w:val="24"/>
          <w:szCs w:val="24"/>
          <w:lang w:val="en-IN"/>
        </w:rPr>
        <w:t>Research Portal Denmark</w:t>
      </w:r>
      <w:r w:rsidRPr="0030588E">
        <w:rPr>
          <w:rFonts w:ascii="Times New Roman" w:hAnsi="Times New Roman" w:cs="Times New Roman"/>
          <w:sz w:val="24"/>
          <w:szCs w:val="24"/>
          <w:lang w:val="en-IN"/>
        </w:rPr>
        <w:t xml:space="preserve">. </w:t>
      </w:r>
      <w:hyperlink r:id="rId126" w:tgtFrame="_blank" w:history="1">
        <w:r w:rsidRPr="0030588E">
          <w:rPr>
            <w:rStyle w:val="Hyperlink"/>
            <w:rFonts w:ascii="Times New Roman" w:hAnsi="Times New Roman" w:cs="Times New Roman"/>
            <w:sz w:val="24"/>
            <w:szCs w:val="24"/>
            <w:lang w:val="en-IN"/>
          </w:rPr>
          <w:t>https://local.forskningsportal.dk/local/dki-cgi/ws/cris-link?src=ku&amp;id=ku-f611d3f6-2405-4e69-8085-d4e6178c3655&amp;ti=Laser%20Weeding%20with%20an%20Autonomous%20Vehicle</w:t>
        </w:r>
      </w:hyperlink>
    </w:p>
    <w:p w14:paraId="6EE763EB" w14:textId="77777777" w:rsidR="004676DC" w:rsidRPr="004676DC" w:rsidRDefault="004676DC" w:rsidP="004676DC">
      <w:pPr>
        <w:jc w:val="both"/>
        <w:rPr>
          <w:rFonts w:ascii="Times New Roman" w:hAnsi="Times New Roman" w:cs="Times New Roman"/>
          <w:sz w:val="24"/>
          <w:szCs w:val="24"/>
          <w:lang w:val="en-IN"/>
        </w:rPr>
      </w:pPr>
    </w:p>
    <w:p w14:paraId="3DF10F41"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Sanclemente</w:t>
      </w:r>
      <w:proofErr w:type="spellEnd"/>
      <w:r w:rsidRPr="0030588E">
        <w:rPr>
          <w:rFonts w:ascii="Times New Roman" w:hAnsi="Times New Roman" w:cs="Times New Roman"/>
          <w:sz w:val="24"/>
          <w:szCs w:val="24"/>
          <w:lang w:val="en-IN"/>
        </w:rPr>
        <w:t xml:space="preserve">, G. P., </w:t>
      </w:r>
      <w:proofErr w:type="spellStart"/>
      <w:r w:rsidRPr="0030588E">
        <w:rPr>
          <w:rFonts w:ascii="Times New Roman" w:hAnsi="Times New Roman" w:cs="Times New Roman"/>
          <w:sz w:val="24"/>
          <w:szCs w:val="24"/>
          <w:lang w:val="en-IN"/>
        </w:rPr>
        <w:t>Marí</w:t>
      </w:r>
      <w:proofErr w:type="spellEnd"/>
      <w:r w:rsidRPr="0030588E">
        <w:rPr>
          <w:rFonts w:ascii="Times New Roman" w:hAnsi="Times New Roman" w:cs="Times New Roman"/>
          <w:sz w:val="24"/>
          <w:szCs w:val="24"/>
          <w:lang w:val="en-IN"/>
        </w:rPr>
        <w:t xml:space="preserve">, A. I., </w:t>
      </w:r>
      <w:proofErr w:type="spellStart"/>
      <w:r w:rsidRPr="0030588E">
        <w:rPr>
          <w:rFonts w:ascii="Times New Roman" w:hAnsi="Times New Roman" w:cs="Times New Roman"/>
          <w:sz w:val="24"/>
          <w:szCs w:val="24"/>
          <w:lang w:val="en-IN"/>
        </w:rPr>
        <w:t>Aibar</w:t>
      </w:r>
      <w:proofErr w:type="spellEnd"/>
      <w:r w:rsidRPr="0030588E">
        <w:rPr>
          <w:rFonts w:ascii="Times New Roman" w:hAnsi="Times New Roman" w:cs="Times New Roman"/>
          <w:sz w:val="24"/>
          <w:szCs w:val="24"/>
          <w:lang w:val="en-IN"/>
        </w:rPr>
        <w:t xml:space="preserve">, J., &amp; </w:t>
      </w:r>
      <w:proofErr w:type="spellStart"/>
      <w:r w:rsidRPr="0030588E">
        <w:rPr>
          <w:rFonts w:ascii="Times New Roman" w:hAnsi="Times New Roman" w:cs="Times New Roman"/>
          <w:sz w:val="24"/>
          <w:szCs w:val="24"/>
          <w:lang w:val="en-IN"/>
        </w:rPr>
        <w:t>Cirujeda</w:t>
      </w:r>
      <w:proofErr w:type="spellEnd"/>
      <w:r w:rsidRPr="0030588E">
        <w:rPr>
          <w:rFonts w:ascii="Times New Roman" w:hAnsi="Times New Roman" w:cs="Times New Roman"/>
          <w:sz w:val="24"/>
          <w:szCs w:val="24"/>
          <w:lang w:val="en-IN"/>
        </w:rPr>
        <w:t xml:space="preserve">, A. (2021). Do Crop Rotations in Rice Reduce Weed and </w:t>
      </w:r>
      <w:proofErr w:type="spellStart"/>
      <w:r w:rsidRPr="0030588E">
        <w:rPr>
          <w:rFonts w:ascii="Times New Roman" w:hAnsi="Times New Roman" w:cs="Times New Roman"/>
          <w:sz w:val="24"/>
          <w:szCs w:val="24"/>
          <w:lang w:val="en-IN"/>
        </w:rPr>
        <w:t>Echinochloa</w:t>
      </w:r>
      <w:proofErr w:type="spellEnd"/>
      <w:r w:rsidRPr="0030588E">
        <w:rPr>
          <w:rFonts w:ascii="Times New Roman" w:hAnsi="Times New Roman" w:cs="Times New Roman"/>
          <w:sz w:val="24"/>
          <w:szCs w:val="24"/>
          <w:lang w:val="en-IN"/>
        </w:rPr>
        <w:t xml:space="preserve"> spp. Infestations? Recommendations for Integrated Weed Control. </w:t>
      </w:r>
      <w:r w:rsidRPr="0030588E">
        <w:rPr>
          <w:rFonts w:ascii="Times New Roman" w:hAnsi="Times New Roman" w:cs="Times New Roman"/>
          <w:i/>
          <w:iCs/>
          <w:sz w:val="24"/>
          <w:szCs w:val="24"/>
          <w:lang w:val="en-IN"/>
        </w:rPr>
        <w:t>Agronomy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11</w:t>
      </w:r>
      <w:r w:rsidRPr="0030588E">
        <w:rPr>
          <w:rFonts w:ascii="Times New Roman" w:hAnsi="Times New Roman" w:cs="Times New Roman"/>
          <w:sz w:val="24"/>
          <w:szCs w:val="24"/>
          <w:lang w:val="en-IN"/>
        </w:rPr>
        <w:t xml:space="preserve">(3), 454. </w:t>
      </w:r>
      <w:hyperlink r:id="rId127" w:tgtFrame="_blank" w:history="1">
        <w:r w:rsidRPr="0030588E">
          <w:rPr>
            <w:rStyle w:val="Hyperlink"/>
            <w:rFonts w:ascii="Times New Roman" w:hAnsi="Times New Roman" w:cs="Times New Roman"/>
            <w:sz w:val="24"/>
            <w:szCs w:val="24"/>
            <w:lang w:val="en-IN"/>
          </w:rPr>
          <w:t>https://doi.org/10.3390/agronomy11030454</w:t>
        </w:r>
      </w:hyperlink>
    </w:p>
    <w:p w14:paraId="63E30535" w14:textId="77777777" w:rsidR="004676DC" w:rsidRPr="004676DC" w:rsidRDefault="004676DC" w:rsidP="004676DC">
      <w:pPr>
        <w:jc w:val="both"/>
        <w:rPr>
          <w:rFonts w:ascii="Times New Roman" w:hAnsi="Times New Roman" w:cs="Times New Roman"/>
          <w:sz w:val="24"/>
          <w:szCs w:val="24"/>
          <w:lang w:val="en-IN"/>
        </w:rPr>
      </w:pPr>
    </w:p>
    <w:p w14:paraId="174B9EDE"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Sapkota, R., Stenger, J., </w:t>
      </w:r>
      <w:proofErr w:type="spellStart"/>
      <w:r w:rsidRPr="0030588E">
        <w:rPr>
          <w:rFonts w:ascii="Times New Roman" w:hAnsi="Times New Roman" w:cs="Times New Roman"/>
          <w:sz w:val="24"/>
          <w:szCs w:val="24"/>
          <w:lang w:val="en-IN"/>
        </w:rPr>
        <w:t>Ostlie</w:t>
      </w:r>
      <w:proofErr w:type="spellEnd"/>
      <w:r w:rsidRPr="0030588E">
        <w:rPr>
          <w:rFonts w:ascii="Times New Roman" w:hAnsi="Times New Roman" w:cs="Times New Roman"/>
          <w:sz w:val="24"/>
          <w:szCs w:val="24"/>
          <w:lang w:val="en-IN"/>
        </w:rPr>
        <w:t xml:space="preserve">, M., &amp; Flores, P. (2023). Towards reducing chemical usage for weed control in agriculture using UAS imagery analysis and computer vision techniques. </w:t>
      </w:r>
      <w:r w:rsidRPr="0030588E">
        <w:rPr>
          <w:rFonts w:ascii="Times New Roman" w:hAnsi="Times New Roman" w:cs="Times New Roman"/>
          <w:i/>
          <w:iCs/>
          <w:sz w:val="24"/>
          <w:szCs w:val="24"/>
          <w:lang w:val="en-IN"/>
        </w:rPr>
        <w:t>Scientific Reports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13</w:t>
      </w:r>
      <w:r w:rsidRPr="0030588E">
        <w:rPr>
          <w:rFonts w:ascii="Times New Roman" w:hAnsi="Times New Roman" w:cs="Times New Roman"/>
          <w:sz w:val="24"/>
          <w:szCs w:val="24"/>
          <w:lang w:val="en-IN"/>
        </w:rPr>
        <w:t xml:space="preserve">(1). </w:t>
      </w:r>
      <w:hyperlink r:id="rId128" w:tgtFrame="_blank" w:history="1">
        <w:r w:rsidRPr="0030588E">
          <w:rPr>
            <w:rStyle w:val="Hyperlink"/>
            <w:rFonts w:ascii="Times New Roman" w:hAnsi="Times New Roman" w:cs="Times New Roman"/>
            <w:sz w:val="24"/>
            <w:szCs w:val="24"/>
            <w:lang w:val="en-IN"/>
          </w:rPr>
          <w:t>https://doi.org/10.1038/s41598-023-33042-0</w:t>
        </w:r>
      </w:hyperlink>
    </w:p>
    <w:p w14:paraId="4B1A719B" w14:textId="77777777" w:rsidR="004676DC" w:rsidRPr="004676DC" w:rsidRDefault="004676DC" w:rsidP="004676DC">
      <w:pPr>
        <w:jc w:val="both"/>
        <w:rPr>
          <w:rFonts w:ascii="Times New Roman" w:hAnsi="Times New Roman" w:cs="Times New Roman"/>
          <w:sz w:val="24"/>
          <w:szCs w:val="24"/>
          <w:lang w:val="en-IN"/>
        </w:rPr>
      </w:pPr>
    </w:p>
    <w:p w14:paraId="508521AC"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Sasode</w:t>
      </w:r>
      <w:proofErr w:type="spellEnd"/>
      <w:r w:rsidRPr="0030588E">
        <w:rPr>
          <w:rFonts w:ascii="Times New Roman" w:hAnsi="Times New Roman" w:cs="Times New Roman"/>
          <w:sz w:val="24"/>
          <w:szCs w:val="24"/>
          <w:lang w:val="en-IN"/>
        </w:rPr>
        <w:t xml:space="preserve">, D. S., Joshi, E., </w:t>
      </w:r>
      <w:proofErr w:type="spellStart"/>
      <w:r w:rsidRPr="0030588E">
        <w:rPr>
          <w:rFonts w:ascii="Times New Roman" w:hAnsi="Times New Roman" w:cs="Times New Roman"/>
          <w:sz w:val="24"/>
          <w:szCs w:val="24"/>
          <w:lang w:val="en-IN"/>
        </w:rPr>
        <w:t>Jinger</w:t>
      </w:r>
      <w:proofErr w:type="spellEnd"/>
      <w:r w:rsidRPr="0030588E">
        <w:rPr>
          <w:rFonts w:ascii="Times New Roman" w:hAnsi="Times New Roman" w:cs="Times New Roman"/>
          <w:sz w:val="24"/>
          <w:szCs w:val="24"/>
          <w:lang w:val="en-IN"/>
        </w:rPr>
        <w:t xml:space="preserve">, D., </w:t>
      </w:r>
      <w:proofErr w:type="spellStart"/>
      <w:r w:rsidRPr="0030588E">
        <w:rPr>
          <w:rFonts w:ascii="Times New Roman" w:hAnsi="Times New Roman" w:cs="Times New Roman"/>
          <w:sz w:val="24"/>
          <w:szCs w:val="24"/>
          <w:lang w:val="en-IN"/>
        </w:rPr>
        <w:t>Sasode</w:t>
      </w:r>
      <w:proofErr w:type="spellEnd"/>
      <w:r w:rsidRPr="0030588E">
        <w:rPr>
          <w:rFonts w:ascii="Times New Roman" w:hAnsi="Times New Roman" w:cs="Times New Roman"/>
          <w:sz w:val="24"/>
          <w:szCs w:val="24"/>
          <w:lang w:val="en-IN"/>
        </w:rPr>
        <w:t xml:space="preserve">, R. S., Gupta, V., &amp; Singh, Y. (2020). Conservation tillage and weed management practices effect on weeds, yield and profitability of cowpea (Vigna </w:t>
      </w:r>
      <w:proofErr w:type="spellStart"/>
      <w:r w:rsidRPr="0030588E">
        <w:rPr>
          <w:rFonts w:ascii="Times New Roman" w:hAnsi="Times New Roman" w:cs="Times New Roman"/>
          <w:sz w:val="24"/>
          <w:szCs w:val="24"/>
          <w:lang w:val="en-IN"/>
        </w:rPr>
        <w:t>unguiculata</w:t>
      </w:r>
      <w:proofErr w:type="spellEnd"/>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The Indian Journal of Agricultural Sciences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90</w:t>
      </w:r>
      <w:r w:rsidRPr="0030588E">
        <w:rPr>
          <w:rFonts w:ascii="Times New Roman" w:hAnsi="Times New Roman" w:cs="Times New Roman"/>
          <w:sz w:val="24"/>
          <w:szCs w:val="24"/>
          <w:lang w:val="en-IN"/>
        </w:rPr>
        <w:t xml:space="preserve">(1), 86. </w:t>
      </w:r>
      <w:hyperlink r:id="rId129" w:tgtFrame="_blank" w:history="1">
        <w:r w:rsidRPr="0030588E">
          <w:rPr>
            <w:rStyle w:val="Hyperlink"/>
            <w:rFonts w:ascii="Times New Roman" w:hAnsi="Times New Roman" w:cs="Times New Roman"/>
            <w:sz w:val="24"/>
            <w:szCs w:val="24"/>
            <w:lang w:val="en-IN"/>
          </w:rPr>
          <w:t>https://doi.org/10.56093/ijas.v90i1.98548</w:t>
        </w:r>
      </w:hyperlink>
    </w:p>
    <w:p w14:paraId="1E699F93" w14:textId="77777777" w:rsidR="004676DC" w:rsidRPr="004676DC" w:rsidRDefault="004676DC" w:rsidP="004676DC">
      <w:pPr>
        <w:jc w:val="both"/>
        <w:rPr>
          <w:rFonts w:ascii="Times New Roman" w:hAnsi="Times New Roman" w:cs="Times New Roman"/>
          <w:sz w:val="24"/>
          <w:szCs w:val="24"/>
          <w:lang w:val="en-IN"/>
        </w:rPr>
      </w:pPr>
    </w:p>
    <w:p w14:paraId="551B86F2"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Sharma, P., Sharma, P., &amp; Thakur, N. (2024). Sustainable farming practices and soil health: a pathway to achieving SDGs and future prospects. </w:t>
      </w:r>
      <w:r w:rsidRPr="0030588E">
        <w:rPr>
          <w:rFonts w:ascii="Times New Roman" w:hAnsi="Times New Roman" w:cs="Times New Roman"/>
          <w:i/>
          <w:iCs/>
          <w:sz w:val="24"/>
          <w:szCs w:val="24"/>
          <w:lang w:val="en-IN"/>
        </w:rPr>
        <w:t>Discover Sustainability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5</w:t>
      </w:r>
      <w:r w:rsidRPr="0030588E">
        <w:rPr>
          <w:rFonts w:ascii="Times New Roman" w:hAnsi="Times New Roman" w:cs="Times New Roman"/>
          <w:sz w:val="24"/>
          <w:szCs w:val="24"/>
          <w:lang w:val="en-IN"/>
        </w:rPr>
        <w:t xml:space="preserve">(1). </w:t>
      </w:r>
      <w:hyperlink r:id="rId130" w:tgtFrame="_blank" w:history="1">
        <w:r w:rsidRPr="0030588E">
          <w:rPr>
            <w:rStyle w:val="Hyperlink"/>
            <w:rFonts w:ascii="Times New Roman" w:hAnsi="Times New Roman" w:cs="Times New Roman"/>
            <w:sz w:val="24"/>
            <w:szCs w:val="24"/>
            <w:lang w:val="en-IN"/>
          </w:rPr>
          <w:t>https://doi.org/10.1007/s43621-024-00447-4</w:t>
        </w:r>
      </w:hyperlink>
    </w:p>
    <w:p w14:paraId="1C14C2C4" w14:textId="77777777" w:rsidR="004676DC" w:rsidRPr="004676DC" w:rsidRDefault="004676DC" w:rsidP="004676DC">
      <w:pPr>
        <w:jc w:val="both"/>
        <w:rPr>
          <w:rFonts w:ascii="Times New Roman" w:hAnsi="Times New Roman" w:cs="Times New Roman"/>
          <w:sz w:val="24"/>
          <w:szCs w:val="24"/>
          <w:lang w:val="en-IN"/>
        </w:rPr>
      </w:pPr>
    </w:p>
    <w:p w14:paraId="63808C4D"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Smith, R., </w:t>
      </w:r>
      <w:proofErr w:type="spellStart"/>
      <w:r w:rsidRPr="0030588E">
        <w:rPr>
          <w:rFonts w:ascii="Times New Roman" w:hAnsi="Times New Roman" w:cs="Times New Roman"/>
          <w:sz w:val="24"/>
          <w:szCs w:val="24"/>
          <w:lang w:val="en-IN"/>
        </w:rPr>
        <w:t>Lanini</w:t>
      </w:r>
      <w:proofErr w:type="spellEnd"/>
      <w:r w:rsidRPr="0030588E">
        <w:rPr>
          <w:rFonts w:ascii="Times New Roman" w:hAnsi="Times New Roman" w:cs="Times New Roman"/>
          <w:sz w:val="24"/>
          <w:szCs w:val="24"/>
          <w:lang w:val="en-IN"/>
        </w:rPr>
        <w:t xml:space="preserve">, W. T., Gaskell, M., Mitchell, J. P., Koike, S. T., &amp; Fouche, C. F. (2000). </w:t>
      </w:r>
      <w:r w:rsidRPr="0030588E">
        <w:rPr>
          <w:rFonts w:ascii="Times New Roman" w:hAnsi="Times New Roman" w:cs="Times New Roman"/>
          <w:i/>
          <w:iCs/>
          <w:sz w:val="24"/>
          <w:szCs w:val="24"/>
          <w:lang w:val="en-IN"/>
        </w:rPr>
        <w:t>Weed Management for Organic Crops</w:t>
      </w:r>
      <w:r w:rsidRPr="0030588E">
        <w:rPr>
          <w:rFonts w:ascii="Times New Roman" w:hAnsi="Times New Roman" w:cs="Times New Roman"/>
          <w:sz w:val="24"/>
          <w:szCs w:val="24"/>
          <w:lang w:val="en-IN"/>
        </w:rPr>
        <w:t xml:space="preserve">. </w:t>
      </w:r>
      <w:hyperlink r:id="rId131" w:tgtFrame="_blank" w:history="1">
        <w:r w:rsidRPr="0030588E">
          <w:rPr>
            <w:rStyle w:val="Hyperlink"/>
            <w:rFonts w:ascii="Times New Roman" w:hAnsi="Times New Roman" w:cs="Times New Roman"/>
            <w:sz w:val="24"/>
            <w:szCs w:val="24"/>
            <w:lang w:val="en-IN"/>
          </w:rPr>
          <w:t>https://doi.org/10.3733/ucanr.7250</w:t>
        </w:r>
      </w:hyperlink>
    </w:p>
    <w:p w14:paraId="55936187" w14:textId="77777777" w:rsidR="004676DC" w:rsidRPr="004676DC" w:rsidRDefault="004676DC" w:rsidP="004676DC">
      <w:pPr>
        <w:jc w:val="both"/>
        <w:rPr>
          <w:rFonts w:ascii="Times New Roman" w:hAnsi="Times New Roman" w:cs="Times New Roman"/>
          <w:sz w:val="24"/>
          <w:szCs w:val="24"/>
          <w:lang w:val="en-IN"/>
        </w:rPr>
      </w:pPr>
    </w:p>
    <w:p w14:paraId="1211660A"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Sony, S. K., Kaul, T., </w:t>
      </w:r>
      <w:proofErr w:type="spellStart"/>
      <w:r w:rsidRPr="0030588E">
        <w:rPr>
          <w:rFonts w:ascii="Times New Roman" w:hAnsi="Times New Roman" w:cs="Times New Roman"/>
          <w:sz w:val="24"/>
          <w:szCs w:val="24"/>
          <w:lang w:val="en-IN"/>
        </w:rPr>
        <w:t>Motelb</w:t>
      </w:r>
      <w:proofErr w:type="spellEnd"/>
      <w:r w:rsidRPr="0030588E">
        <w:rPr>
          <w:rFonts w:ascii="Times New Roman" w:hAnsi="Times New Roman" w:cs="Times New Roman"/>
          <w:sz w:val="24"/>
          <w:szCs w:val="24"/>
          <w:lang w:val="en-IN"/>
        </w:rPr>
        <w:t xml:space="preserve">, K. F. A., </w:t>
      </w:r>
      <w:proofErr w:type="spellStart"/>
      <w:r w:rsidRPr="0030588E">
        <w:rPr>
          <w:rFonts w:ascii="Times New Roman" w:hAnsi="Times New Roman" w:cs="Times New Roman"/>
          <w:sz w:val="24"/>
          <w:szCs w:val="24"/>
          <w:lang w:val="en-IN"/>
        </w:rPr>
        <w:t>Thangaraj</w:t>
      </w:r>
      <w:proofErr w:type="spellEnd"/>
      <w:r w:rsidRPr="0030588E">
        <w:rPr>
          <w:rFonts w:ascii="Times New Roman" w:hAnsi="Times New Roman" w:cs="Times New Roman"/>
          <w:sz w:val="24"/>
          <w:szCs w:val="24"/>
          <w:lang w:val="en-IN"/>
        </w:rPr>
        <w:t xml:space="preserve">, A., Bharti, J., Kaul, R., Verma, R., &amp; Nehra, M. (2023). CRISPR/Cas9‐mediated homology donor repair base editing confers glyphosate resistance to rice (Oryza sativa L.). </w:t>
      </w:r>
      <w:r w:rsidRPr="0030588E">
        <w:rPr>
          <w:rFonts w:ascii="Times New Roman" w:hAnsi="Times New Roman" w:cs="Times New Roman"/>
          <w:i/>
          <w:iCs/>
          <w:sz w:val="24"/>
          <w:szCs w:val="24"/>
          <w:lang w:val="en-IN"/>
        </w:rPr>
        <w:t>Frontiers in Plant Science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14</w:t>
      </w:r>
      <w:r w:rsidRPr="0030588E">
        <w:rPr>
          <w:rFonts w:ascii="Times New Roman" w:hAnsi="Times New Roman" w:cs="Times New Roman"/>
          <w:sz w:val="24"/>
          <w:szCs w:val="24"/>
          <w:lang w:val="en-IN"/>
        </w:rPr>
        <w:t xml:space="preserve">. </w:t>
      </w:r>
      <w:hyperlink r:id="rId132" w:tgtFrame="_blank" w:history="1">
        <w:r w:rsidRPr="0030588E">
          <w:rPr>
            <w:rStyle w:val="Hyperlink"/>
            <w:rFonts w:ascii="Times New Roman" w:hAnsi="Times New Roman" w:cs="Times New Roman"/>
            <w:sz w:val="24"/>
            <w:szCs w:val="24"/>
            <w:lang w:val="en-IN"/>
          </w:rPr>
          <w:t>https://doi.org/10.3389/fpls.2023.1122926</w:t>
        </w:r>
      </w:hyperlink>
    </w:p>
    <w:p w14:paraId="408459FC" w14:textId="77777777" w:rsidR="004676DC" w:rsidRPr="004676DC" w:rsidRDefault="004676DC" w:rsidP="004676DC">
      <w:pPr>
        <w:jc w:val="both"/>
        <w:rPr>
          <w:rFonts w:ascii="Times New Roman" w:hAnsi="Times New Roman" w:cs="Times New Roman"/>
          <w:sz w:val="24"/>
          <w:szCs w:val="24"/>
          <w:lang w:val="en-IN"/>
        </w:rPr>
      </w:pPr>
    </w:p>
    <w:p w14:paraId="307CF5E9"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Sravan, U. S., &amp; Murthy, K. V. R. (2018). Enhancing Productivity in Rice-Based Cropping Systems. In </w:t>
      </w:r>
      <w:proofErr w:type="spellStart"/>
      <w:r w:rsidRPr="0030588E">
        <w:rPr>
          <w:rFonts w:ascii="Times New Roman" w:hAnsi="Times New Roman" w:cs="Times New Roman"/>
          <w:i/>
          <w:iCs/>
          <w:sz w:val="24"/>
          <w:szCs w:val="24"/>
          <w:lang w:val="en-IN"/>
        </w:rPr>
        <w:t>InTech</w:t>
      </w:r>
      <w:proofErr w:type="spellEnd"/>
      <w:r w:rsidRPr="0030588E">
        <w:rPr>
          <w:rFonts w:ascii="Times New Roman" w:hAnsi="Times New Roman" w:cs="Times New Roman"/>
          <w:i/>
          <w:iCs/>
          <w:sz w:val="24"/>
          <w:szCs w:val="24"/>
          <w:lang w:val="en-IN"/>
        </w:rPr>
        <w:t xml:space="preserve"> eBooks</w:t>
      </w:r>
      <w:r w:rsidRPr="0030588E">
        <w:rPr>
          <w:rFonts w:ascii="Times New Roman" w:hAnsi="Times New Roman" w:cs="Times New Roman"/>
          <w:sz w:val="24"/>
          <w:szCs w:val="24"/>
          <w:lang w:val="en-IN"/>
        </w:rPr>
        <w:t xml:space="preserve">. </w:t>
      </w:r>
      <w:hyperlink r:id="rId133" w:tgtFrame="_blank" w:history="1">
        <w:r w:rsidRPr="0030588E">
          <w:rPr>
            <w:rStyle w:val="Hyperlink"/>
            <w:rFonts w:ascii="Times New Roman" w:hAnsi="Times New Roman" w:cs="Times New Roman"/>
            <w:sz w:val="24"/>
            <w:szCs w:val="24"/>
            <w:lang w:val="en-IN"/>
          </w:rPr>
          <w:t>https://doi.org/10.5772/intechopen.76904</w:t>
        </w:r>
      </w:hyperlink>
    </w:p>
    <w:p w14:paraId="44F2AB8F" w14:textId="77777777" w:rsidR="004676DC" w:rsidRPr="004676DC" w:rsidRDefault="004676DC" w:rsidP="004676DC">
      <w:pPr>
        <w:jc w:val="both"/>
        <w:rPr>
          <w:rFonts w:ascii="Times New Roman" w:hAnsi="Times New Roman" w:cs="Times New Roman"/>
          <w:sz w:val="24"/>
          <w:szCs w:val="24"/>
          <w:lang w:val="en-IN"/>
        </w:rPr>
      </w:pPr>
    </w:p>
    <w:p w14:paraId="2CAC6478"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Subeesh</w:t>
      </w:r>
      <w:proofErr w:type="spellEnd"/>
      <w:r w:rsidRPr="0030588E">
        <w:rPr>
          <w:rFonts w:ascii="Times New Roman" w:hAnsi="Times New Roman" w:cs="Times New Roman"/>
          <w:sz w:val="24"/>
          <w:szCs w:val="24"/>
          <w:lang w:val="en-IN"/>
        </w:rPr>
        <w:t xml:space="preserve">, A., &amp; Mehta, C. R. (2021). Automation and digitization of agriculture using artificial intelligence and internet of things. </w:t>
      </w:r>
      <w:r w:rsidRPr="0030588E">
        <w:rPr>
          <w:rFonts w:ascii="Times New Roman" w:hAnsi="Times New Roman" w:cs="Times New Roman"/>
          <w:i/>
          <w:iCs/>
          <w:sz w:val="24"/>
          <w:szCs w:val="24"/>
          <w:lang w:val="en-IN"/>
        </w:rPr>
        <w:t>Artificial Intelligence in Agriculture</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5</w:t>
      </w:r>
      <w:r w:rsidRPr="0030588E">
        <w:rPr>
          <w:rFonts w:ascii="Times New Roman" w:hAnsi="Times New Roman" w:cs="Times New Roman"/>
          <w:sz w:val="24"/>
          <w:szCs w:val="24"/>
          <w:lang w:val="en-IN"/>
        </w:rPr>
        <w:t xml:space="preserve">, 278. </w:t>
      </w:r>
      <w:hyperlink r:id="rId134" w:tgtFrame="_blank" w:history="1">
        <w:r w:rsidRPr="0030588E">
          <w:rPr>
            <w:rStyle w:val="Hyperlink"/>
            <w:rFonts w:ascii="Times New Roman" w:hAnsi="Times New Roman" w:cs="Times New Roman"/>
            <w:sz w:val="24"/>
            <w:szCs w:val="24"/>
            <w:lang w:val="en-IN"/>
          </w:rPr>
          <w:t>https://doi.org/10.1016/j.aiia.2021.11.004</w:t>
        </w:r>
      </w:hyperlink>
    </w:p>
    <w:p w14:paraId="6C970910" w14:textId="77777777" w:rsidR="004676DC" w:rsidRPr="004676DC" w:rsidRDefault="004676DC" w:rsidP="004676DC">
      <w:pPr>
        <w:jc w:val="both"/>
        <w:rPr>
          <w:rFonts w:ascii="Times New Roman" w:hAnsi="Times New Roman" w:cs="Times New Roman"/>
          <w:sz w:val="24"/>
          <w:szCs w:val="24"/>
          <w:lang w:val="en-IN"/>
        </w:rPr>
      </w:pPr>
    </w:p>
    <w:p w14:paraId="794390DD"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Sutton, E. A. (2024). Ecological Approaches to Managing Crop Diversity for Sustainability and Resilience in the Great Lakes Region. </w:t>
      </w:r>
      <w:r w:rsidRPr="0030588E">
        <w:rPr>
          <w:rFonts w:ascii="Times New Roman" w:hAnsi="Times New Roman" w:cs="Times New Roman"/>
          <w:i/>
          <w:iCs/>
          <w:sz w:val="24"/>
          <w:szCs w:val="24"/>
          <w:lang w:val="en-IN"/>
        </w:rPr>
        <w:t>Deep Blue (University of Michigan)</w:t>
      </w:r>
      <w:r w:rsidRPr="0030588E">
        <w:rPr>
          <w:rFonts w:ascii="Times New Roman" w:hAnsi="Times New Roman" w:cs="Times New Roman"/>
          <w:sz w:val="24"/>
          <w:szCs w:val="24"/>
          <w:lang w:val="en-IN"/>
        </w:rPr>
        <w:t xml:space="preserve">. </w:t>
      </w:r>
      <w:hyperlink r:id="rId135" w:tgtFrame="_blank" w:history="1">
        <w:r w:rsidRPr="0030588E">
          <w:rPr>
            <w:rStyle w:val="Hyperlink"/>
            <w:rFonts w:ascii="Times New Roman" w:hAnsi="Times New Roman" w:cs="Times New Roman"/>
            <w:sz w:val="24"/>
            <w:szCs w:val="24"/>
            <w:lang w:val="en-IN"/>
          </w:rPr>
          <w:t>https://doi.org/10.7302/23858</w:t>
        </w:r>
      </w:hyperlink>
    </w:p>
    <w:p w14:paraId="30195769" w14:textId="77777777" w:rsidR="004676DC" w:rsidRPr="004676DC" w:rsidRDefault="004676DC" w:rsidP="004676DC">
      <w:pPr>
        <w:jc w:val="both"/>
        <w:rPr>
          <w:rFonts w:ascii="Times New Roman" w:hAnsi="Times New Roman" w:cs="Times New Roman"/>
          <w:sz w:val="24"/>
          <w:szCs w:val="24"/>
          <w:lang w:val="en-IN"/>
        </w:rPr>
      </w:pPr>
    </w:p>
    <w:p w14:paraId="573B2AFD"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Tariq, M., Abdullah, K., Ahmad, S., Abbas, G., Rahman, M. H. </w:t>
      </w:r>
      <w:proofErr w:type="spellStart"/>
      <w:r w:rsidRPr="0030588E">
        <w:rPr>
          <w:rFonts w:ascii="Times New Roman" w:hAnsi="Times New Roman" w:cs="Times New Roman"/>
          <w:sz w:val="24"/>
          <w:szCs w:val="24"/>
          <w:lang w:val="en-IN"/>
        </w:rPr>
        <w:t>ur</w:t>
      </w:r>
      <w:proofErr w:type="spellEnd"/>
      <w:r w:rsidRPr="0030588E">
        <w:rPr>
          <w:rFonts w:ascii="Times New Roman" w:hAnsi="Times New Roman" w:cs="Times New Roman"/>
          <w:sz w:val="24"/>
          <w:szCs w:val="24"/>
          <w:lang w:val="en-IN"/>
        </w:rPr>
        <w:t xml:space="preserve">, &amp; Khan, M. A. (2020). </w:t>
      </w:r>
      <w:r w:rsidRPr="0030588E">
        <w:rPr>
          <w:rFonts w:ascii="Times New Roman" w:hAnsi="Times New Roman" w:cs="Times New Roman"/>
          <w:i/>
          <w:iCs/>
          <w:sz w:val="24"/>
          <w:szCs w:val="24"/>
          <w:lang w:val="en-IN"/>
        </w:rPr>
        <w:t>Weed Management in Cotton</w:t>
      </w:r>
      <w:r w:rsidRPr="0030588E">
        <w:rPr>
          <w:rFonts w:ascii="Times New Roman" w:hAnsi="Times New Roman" w:cs="Times New Roman"/>
          <w:sz w:val="24"/>
          <w:szCs w:val="24"/>
          <w:lang w:val="en-IN"/>
        </w:rPr>
        <w:t xml:space="preserve"> (p. 145). </w:t>
      </w:r>
      <w:hyperlink r:id="rId136" w:tgtFrame="_blank" w:history="1">
        <w:r w:rsidRPr="0030588E">
          <w:rPr>
            <w:rStyle w:val="Hyperlink"/>
            <w:rFonts w:ascii="Times New Roman" w:hAnsi="Times New Roman" w:cs="Times New Roman"/>
            <w:sz w:val="24"/>
            <w:szCs w:val="24"/>
            <w:lang w:val="en-IN"/>
          </w:rPr>
          <w:t>https://doi.org/10.1007/978-981-15-1472-2_9</w:t>
        </w:r>
      </w:hyperlink>
    </w:p>
    <w:p w14:paraId="13ED0F91" w14:textId="77777777" w:rsidR="004676DC" w:rsidRPr="004676DC" w:rsidRDefault="004676DC" w:rsidP="004676DC">
      <w:pPr>
        <w:jc w:val="both"/>
        <w:rPr>
          <w:rFonts w:ascii="Times New Roman" w:hAnsi="Times New Roman" w:cs="Times New Roman"/>
          <w:sz w:val="24"/>
          <w:szCs w:val="24"/>
          <w:lang w:val="en-IN"/>
        </w:rPr>
      </w:pPr>
    </w:p>
    <w:p w14:paraId="087AF77C"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Thilakarathne</w:t>
      </w:r>
      <w:proofErr w:type="spellEnd"/>
      <w:r w:rsidRPr="0030588E">
        <w:rPr>
          <w:rFonts w:ascii="Times New Roman" w:hAnsi="Times New Roman" w:cs="Times New Roman"/>
          <w:sz w:val="24"/>
          <w:szCs w:val="24"/>
          <w:lang w:val="en-IN"/>
        </w:rPr>
        <w:t xml:space="preserve">, N. N., Bakar, M. S. A., Abas, P. E., &amp; Yassin, H. (2022). A Cloud Enabled Crop Recommendation Platform for Machine Learning-Driven Precision Farming. </w:t>
      </w:r>
      <w:r w:rsidRPr="0030588E">
        <w:rPr>
          <w:rFonts w:ascii="Times New Roman" w:hAnsi="Times New Roman" w:cs="Times New Roman"/>
          <w:i/>
          <w:iCs/>
          <w:sz w:val="24"/>
          <w:szCs w:val="24"/>
          <w:lang w:val="en-IN"/>
        </w:rPr>
        <w:t>Sensors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22</w:t>
      </w:r>
      <w:r w:rsidRPr="0030588E">
        <w:rPr>
          <w:rFonts w:ascii="Times New Roman" w:hAnsi="Times New Roman" w:cs="Times New Roman"/>
          <w:sz w:val="24"/>
          <w:szCs w:val="24"/>
          <w:lang w:val="en-IN"/>
        </w:rPr>
        <w:t xml:space="preserve">(16), 6299. </w:t>
      </w:r>
      <w:hyperlink r:id="rId137" w:tgtFrame="_blank" w:history="1">
        <w:r w:rsidRPr="0030588E">
          <w:rPr>
            <w:rStyle w:val="Hyperlink"/>
            <w:rFonts w:ascii="Times New Roman" w:hAnsi="Times New Roman" w:cs="Times New Roman"/>
            <w:sz w:val="24"/>
            <w:szCs w:val="24"/>
            <w:lang w:val="en-IN"/>
          </w:rPr>
          <w:t>https://doi.org/10.3390/s22166299</w:t>
        </w:r>
      </w:hyperlink>
    </w:p>
    <w:p w14:paraId="7075004C" w14:textId="77777777" w:rsidR="004676DC" w:rsidRPr="004676DC" w:rsidRDefault="004676DC" w:rsidP="004676DC">
      <w:pPr>
        <w:jc w:val="both"/>
        <w:rPr>
          <w:rFonts w:ascii="Times New Roman" w:hAnsi="Times New Roman" w:cs="Times New Roman"/>
          <w:sz w:val="24"/>
          <w:szCs w:val="24"/>
          <w:lang w:val="en-IN"/>
        </w:rPr>
      </w:pPr>
    </w:p>
    <w:p w14:paraId="539962E9"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Tidemann</w:t>
      </w:r>
      <w:proofErr w:type="spellEnd"/>
      <w:r w:rsidRPr="0030588E">
        <w:rPr>
          <w:rFonts w:ascii="Times New Roman" w:hAnsi="Times New Roman" w:cs="Times New Roman"/>
          <w:sz w:val="24"/>
          <w:szCs w:val="24"/>
          <w:lang w:val="en-IN"/>
        </w:rPr>
        <w:t xml:space="preserve">, B. D., Harker, K. N., </w:t>
      </w:r>
      <w:proofErr w:type="spellStart"/>
      <w:r w:rsidRPr="0030588E">
        <w:rPr>
          <w:rFonts w:ascii="Times New Roman" w:hAnsi="Times New Roman" w:cs="Times New Roman"/>
          <w:sz w:val="24"/>
          <w:szCs w:val="24"/>
          <w:lang w:val="en-IN"/>
        </w:rPr>
        <w:t>Shirtliffe</w:t>
      </w:r>
      <w:proofErr w:type="spellEnd"/>
      <w:r w:rsidRPr="0030588E">
        <w:rPr>
          <w:rFonts w:ascii="Times New Roman" w:hAnsi="Times New Roman" w:cs="Times New Roman"/>
          <w:sz w:val="24"/>
          <w:szCs w:val="24"/>
          <w:lang w:val="en-IN"/>
        </w:rPr>
        <w:t xml:space="preserve">, S. J., </w:t>
      </w:r>
      <w:proofErr w:type="spellStart"/>
      <w:r w:rsidRPr="0030588E">
        <w:rPr>
          <w:rFonts w:ascii="Times New Roman" w:hAnsi="Times New Roman" w:cs="Times New Roman"/>
          <w:sz w:val="24"/>
          <w:szCs w:val="24"/>
          <w:lang w:val="en-IN"/>
        </w:rPr>
        <w:t>Willenborg</w:t>
      </w:r>
      <w:proofErr w:type="spellEnd"/>
      <w:r w:rsidRPr="0030588E">
        <w:rPr>
          <w:rFonts w:ascii="Times New Roman" w:hAnsi="Times New Roman" w:cs="Times New Roman"/>
          <w:sz w:val="24"/>
          <w:szCs w:val="24"/>
          <w:lang w:val="en-IN"/>
        </w:rPr>
        <w:t xml:space="preserve">, C. J., Johnson, E. N., Gulden, R. H., </w:t>
      </w:r>
      <w:proofErr w:type="spellStart"/>
      <w:r w:rsidRPr="0030588E">
        <w:rPr>
          <w:rFonts w:ascii="Times New Roman" w:hAnsi="Times New Roman" w:cs="Times New Roman"/>
          <w:sz w:val="24"/>
          <w:szCs w:val="24"/>
          <w:lang w:val="en-IN"/>
        </w:rPr>
        <w:t>Lupwayi</w:t>
      </w:r>
      <w:proofErr w:type="spellEnd"/>
      <w:r w:rsidRPr="0030588E">
        <w:rPr>
          <w:rFonts w:ascii="Times New Roman" w:hAnsi="Times New Roman" w:cs="Times New Roman"/>
          <w:sz w:val="24"/>
          <w:szCs w:val="24"/>
          <w:lang w:val="en-IN"/>
        </w:rPr>
        <w:t xml:space="preserve">, N. Z., Turkington, T. K., Stephens, E. C., </w:t>
      </w:r>
      <w:proofErr w:type="spellStart"/>
      <w:r w:rsidRPr="0030588E">
        <w:rPr>
          <w:rFonts w:ascii="Times New Roman" w:hAnsi="Times New Roman" w:cs="Times New Roman"/>
          <w:sz w:val="24"/>
          <w:szCs w:val="24"/>
          <w:lang w:val="en-IN"/>
        </w:rPr>
        <w:t>Blackshaw</w:t>
      </w:r>
      <w:proofErr w:type="spellEnd"/>
      <w:r w:rsidRPr="0030588E">
        <w:rPr>
          <w:rFonts w:ascii="Times New Roman" w:hAnsi="Times New Roman" w:cs="Times New Roman"/>
          <w:sz w:val="24"/>
          <w:szCs w:val="24"/>
          <w:lang w:val="en-IN"/>
        </w:rPr>
        <w:t xml:space="preserve">, R. E., Geddes, C. M., Kubota, H., </w:t>
      </w:r>
      <w:proofErr w:type="spellStart"/>
      <w:r w:rsidRPr="0030588E">
        <w:rPr>
          <w:rFonts w:ascii="Times New Roman" w:hAnsi="Times New Roman" w:cs="Times New Roman"/>
          <w:sz w:val="24"/>
          <w:szCs w:val="24"/>
          <w:lang w:val="en-IN"/>
        </w:rPr>
        <w:t>Semach</w:t>
      </w:r>
      <w:proofErr w:type="spellEnd"/>
      <w:r w:rsidRPr="0030588E">
        <w:rPr>
          <w:rFonts w:ascii="Times New Roman" w:hAnsi="Times New Roman" w:cs="Times New Roman"/>
          <w:sz w:val="24"/>
          <w:szCs w:val="24"/>
          <w:lang w:val="en-IN"/>
        </w:rPr>
        <w:t xml:space="preserve">, G., Mulenga, A., </w:t>
      </w:r>
      <w:proofErr w:type="spellStart"/>
      <w:r w:rsidRPr="0030588E">
        <w:rPr>
          <w:rFonts w:ascii="Times New Roman" w:hAnsi="Times New Roman" w:cs="Times New Roman"/>
          <w:sz w:val="24"/>
          <w:szCs w:val="24"/>
          <w:lang w:val="en-IN"/>
        </w:rPr>
        <w:t>Gampe</w:t>
      </w:r>
      <w:proofErr w:type="spellEnd"/>
      <w:r w:rsidRPr="0030588E">
        <w:rPr>
          <w:rFonts w:ascii="Times New Roman" w:hAnsi="Times New Roman" w:cs="Times New Roman"/>
          <w:sz w:val="24"/>
          <w:szCs w:val="24"/>
          <w:lang w:val="en-IN"/>
        </w:rPr>
        <w:t xml:space="preserve">, C., </w:t>
      </w:r>
      <w:proofErr w:type="spellStart"/>
      <w:r w:rsidRPr="0030588E">
        <w:rPr>
          <w:rFonts w:ascii="Times New Roman" w:hAnsi="Times New Roman" w:cs="Times New Roman"/>
          <w:sz w:val="24"/>
          <w:szCs w:val="24"/>
          <w:lang w:val="en-IN"/>
        </w:rPr>
        <w:t>Michielsen</w:t>
      </w:r>
      <w:proofErr w:type="spellEnd"/>
      <w:r w:rsidRPr="0030588E">
        <w:rPr>
          <w:rFonts w:ascii="Times New Roman" w:hAnsi="Times New Roman" w:cs="Times New Roman"/>
          <w:sz w:val="24"/>
          <w:szCs w:val="24"/>
          <w:lang w:val="en-IN"/>
        </w:rPr>
        <w:t xml:space="preserve">, L., Reid, P., </w:t>
      </w:r>
      <w:proofErr w:type="spellStart"/>
      <w:r w:rsidRPr="0030588E">
        <w:rPr>
          <w:rFonts w:ascii="Times New Roman" w:hAnsi="Times New Roman" w:cs="Times New Roman"/>
          <w:sz w:val="24"/>
          <w:szCs w:val="24"/>
          <w:lang w:val="en-IN"/>
        </w:rPr>
        <w:t>Sroka</w:t>
      </w:r>
      <w:proofErr w:type="spellEnd"/>
      <w:r w:rsidRPr="0030588E">
        <w:rPr>
          <w:rFonts w:ascii="Times New Roman" w:hAnsi="Times New Roman" w:cs="Times New Roman"/>
          <w:sz w:val="24"/>
          <w:szCs w:val="24"/>
          <w:lang w:val="en-IN"/>
        </w:rPr>
        <w:t xml:space="preserve">, E., &amp; </w:t>
      </w:r>
      <w:proofErr w:type="spellStart"/>
      <w:r w:rsidRPr="0030588E">
        <w:rPr>
          <w:rFonts w:ascii="Times New Roman" w:hAnsi="Times New Roman" w:cs="Times New Roman"/>
          <w:sz w:val="24"/>
          <w:szCs w:val="24"/>
          <w:lang w:val="en-IN"/>
        </w:rPr>
        <w:t>Zuidhof</w:t>
      </w:r>
      <w:proofErr w:type="spellEnd"/>
      <w:r w:rsidRPr="0030588E">
        <w:rPr>
          <w:rFonts w:ascii="Times New Roman" w:hAnsi="Times New Roman" w:cs="Times New Roman"/>
          <w:sz w:val="24"/>
          <w:szCs w:val="24"/>
          <w:lang w:val="en-IN"/>
        </w:rPr>
        <w:t xml:space="preserve">, J. (2023). Using integrated weed management systems to manage herbicide-resistant weeds in the Canadian Prairies. </w:t>
      </w:r>
      <w:r w:rsidRPr="0030588E">
        <w:rPr>
          <w:rFonts w:ascii="Times New Roman" w:hAnsi="Times New Roman" w:cs="Times New Roman"/>
          <w:i/>
          <w:iCs/>
          <w:sz w:val="24"/>
          <w:szCs w:val="24"/>
          <w:lang w:val="en-IN"/>
        </w:rPr>
        <w:t>Frontiers in Agronomy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5</w:t>
      </w:r>
      <w:r w:rsidRPr="0030588E">
        <w:rPr>
          <w:rFonts w:ascii="Times New Roman" w:hAnsi="Times New Roman" w:cs="Times New Roman"/>
          <w:sz w:val="24"/>
          <w:szCs w:val="24"/>
          <w:lang w:val="en-IN"/>
        </w:rPr>
        <w:t xml:space="preserve">. </w:t>
      </w:r>
      <w:hyperlink r:id="rId138" w:tgtFrame="_blank" w:history="1">
        <w:r w:rsidRPr="0030588E">
          <w:rPr>
            <w:rStyle w:val="Hyperlink"/>
            <w:rFonts w:ascii="Times New Roman" w:hAnsi="Times New Roman" w:cs="Times New Roman"/>
            <w:sz w:val="24"/>
            <w:szCs w:val="24"/>
            <w:lang w:val="en-IN"/>
          </w:rPr>
          <w:t>https://doi.org/10.3389/fagro.2023.1304741</w:t>
        </w:r>
      </w:hyperlink>
    </w:p>
    <w:p w14:paraId="3E7475DD" w14:textId="77777777" w:rsidR="004676DC" w:rsidRPr="004676DC" w:rsidRDefault="004676DC" w:rsidP="004676DC">
      <w:pPr>
        <w:jc w:val="both"/>
        <w:rPr>
          <w:rFonts w:ascii="Times New Roman" w:hAnsi="Times New Roman" w:cs="Times New Roman"/>
          <w:sz w:val="24"/>
          <w:szCs w:val="24"/>
          <w:lang w:val="en-IN"/>
        </w:rPr>
      </w:pPr>
    </w:p>
    <w:p w14:paraId="14DA645F"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Varah</w:t>
      </w:r>
      <w:proofErr w:type="spellEnd"/>
      <w:r w:rsidRPr="0030588E">
        <w:rPr>
          <w:rFonts w:ascii="Times New Roman" w:hAnsi="Times New Roman" w:cs="Times New Roman"/>
          <w:sz w:val="24"/>
          <w:szCs w:val="24"/>
          <w:lang w:val="en-IN"/>
        </w:rPr>
        <w:t xml:space="preserve">, A., </w:t>
      </w:r>
      <w:proofErr w:type="spellStart"/>
      <w:r w:rsidRPr="0030588E">
        <w:rPr>
          <w:rFonts w:ascii="Times New Roman" w:hAnsi="Times New Roman" w:cs="Times New Roman"/>
          <w:sz w:val="24"/>
          <w:szCs w:val="24"/>
          <w:lang w:val="en-IN"/>
        </w:rPr>
        <w:t>Ahodo</w:t>
      </w:r>
      <w:proofErr w:type="spellEnd"/>
      <w:r w:rsidRPr="0030588E">
        <w:rPr>
          <w:rFonts w:ascii="Times New Roman" w:hAnsi="Times New Roman" w:cs="Times New Roman"/>
          <w:sz w:val="24"/>
          <w:szCs w:val="24"/>
          <w:lang w:val="en-IN"/>
        </w:rPr>
        <w:t xml:space="preserve">, K., Childs, D. Z., </w:t>
      </w:r>
      <w:proofErr w:type="spellStart"/>
      <w:r w:rsidRPr="0030588E">
        <w:rPr>
          <w:rFonts w:ascii="Times New Roman" w:hAnsi="Times New Roman" w:cs="Times New Roman"/>
          <w:sz w:val="24"/>
          <w:szCs w:val="24"/>
          <w:lang w:val="en-IN"/>
        </w:rPr>
        <w:t>Comont</w:t>
      </w:r>
      <w:proofErr w:type="spellEnd"/>
      <w:r w:rsidRPr="0030588E">
        <w:rPr>
          <w:rFonts w:ascii="Times New Roman" w:hAnsi="Times New Roman" w:cs="Times New Roman"/>
          <w:sz w:val="24"/>
          <w:szCs w:val="24"/>
          <w:lang w:val="en-IN"/>
        </w:rPr>
        <w:t xml:space="preserve">, D., Crook, L., </w:t>
      </w:r>
      <w:proofErr w:type="spellStart"/>
      <w:r w:rsidRPr="0030588E">
        <w:rPr>
          <w:rFonts w:ascii="Times New Roman" w:hAnsi="Times New Roman" w:cs="Times New Roman"/>
          <w:sz w:val="24"/>
          <w:szCs w:val="24"/>
          <w:lang w:val="en-IN"/>
        </w:rPr>
        <w:t>Freckleton</w:t>
      </w:r>
      <w:proofErr w:type="spellEnd"/>
      <w:r w:rsidRPr="0030588E">
        <w:rPr>
          <w:rFonts w:ascii="Times New Roman" w:hAnsi="Times New Roman" w:cs="Times New Roman"/>
          <w:sz w:val="24"/>
          <w:szCs w:val="24"/>
          <w:lang w:val="en-IN"/>
        </w:rPr>
        <w:t xml:space="preserve">, R. P., </w:t>
      </w:r>
      <w:proofErr w:type="spellStart"/>
      <w:r w:rsidRPr="0030588E">
        <w:rPr>
          <w:rFonts w:ascii="Times New Roman" w:hAnsi="Times New Roman" w:cs="Times New Roman"/>
          <w:sz w:val="24"/>
          <w:szCs w:val="24"/>
          <w:lang w:val="en-IN"/>
        </w:rPr>
        <w:t>Goodsell</w:t>
      </w:r>
      <w:proofErr w:type="spellEnd"/>
      <w:r w:rsidRPr="0030588E">
        <w:rPr>
          <w:rFonts w:ascii="Times New Roman" w:hAnsi="Times New Roman" w:cs="Times New Roman"/>
          <w:sz w:val="24"/>
          <w:szCs w:val="24"/>
          <w:lang w:val="en-IN"/>
        </w:rPr>
        <w:t xml:space="preserve">, R., Hicks, H. L., Hull, R., Neve, P., &amp; Norris, K. (2024). Acting pre-emptively reduces the long-term costs of managing herbicide resistance. </w:t>
      </w:r>
      <w:r w:rsidRPr="0030588E">
        <w:rPr>
          <w:rFonts w:ascii="Times New Roman" w:hAnsi="Times New Roman" w:cs="Times New Roman"/>
          <w:i/>
          <w:iCs/>
          <w:sz w:val="24"/>
          <w:szCs w:val="24"/>
          <w:lang w:val="en-IN"/>
        </w:rPr>
        <w:t>Scientific Reports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14</w:t>
      </w:r>
      <w:r w:rsidRPr="0030588E">
        <w:rPr>
          <w:rFonts w:ascii="Times New Roman" w:hAnsi="Times New Roman" w:cs="Times New Roman"/>
          <w:sz w:val="24"/>
          <w:szCs w:val="24"/>
          <w:lang w:val="en-IN"/>
        </w:rPr>
        <w:t xml:space="preserve">(1). </w:t>
      </w:r>
      <w:hyperlink r:id="rId139" w:tgtFrame="_blank" w:history="1">
        <w:r w:rsidRPr="0030588E">
          <w:rPr>
            <w:rStyle w:val="Hyperlink"/>
            <w:rFonts w:ascii="Times New Roman" w:hAnsi="Times New Roman" w:cs="Times New Roman"/>
            <w:sz w:val="24"/>
            <w:szCs w:val="24"/>
            <w:lang w:val="en-IN"/>
          </w:rPr>
          <w:t>https://doi.org/10.1038/s41598-024-56525-0</w:t>
        </w:r>
      </w:hyperlink>
    </w:p>
    <w:p w14:paraId="2D79B349"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Wang, X., Shrestha, S., Tymon, L. S., Zhang, H., Miles, C., &amp; </w:t>
      </w:r>
      <w:proofErr w:type="spellStart"/>
      <w:r w:rsidRPr="0030588E">
        <w:rPr>
          <w:rFonts w:ascii="Times New Roman" w:hAnsi="Times New Roman" w:cs="Times New Roman"/>
          <w:sz w:val="24"/>
          <w:szCs w:val="24"/>
          <w:lang w:val="en-IN"/>
        </w:rPr>
        <w:t>DeVetter</w:t>
      </w:r>
      <w:proofErr w:type="spellEnd"/>
      <w:r w:rsidRPr="0030588E">
        <w:rPr>
          <w:rFonts w:ascii="Times New Roman" w:hAnsi="Times New Roman" w:cs="Times New Roman"/>
          <w:sz w:val="24"/>
          <w:szCs w:val="24"/>
          <w:lang w:val="en-IN"/>
        </w:rPr>
        <w:t xml:space="preserve">, L. W. (2022). Soil-biodegradable mulch is an alternative to non-biodegradable plastic mulches in a strawberry-lettuce double-cropping system. </w:t>
      </w:r>
      <w:r w:rsidRPr="0030588E">
        <w:rPr>
          <w:rFonts w:ascii="Times New Roman" w:hAnsi="Times New Roman" w:cs="Times New Roman"/>
          <w:i/>
          <w:iCs/>
          <w:sz w:val="24"/>
          <w:szCs w:val="24"/>
          <w:lang w:val="en-IN"/>
        </w:rPr>
        <w:t>Frontiers in Sustainable Food Systems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6</w:t>
      </w:r>
      <w:r w:rsidRPr="0030588E">
        <w:rPr>
          <w:rFonts w:ascii="Times New Roman" w:hAnsi="Times New Roman" w:cs="Times New Roman"/>
          <w:sz w:val="24"/>
          <w:szCs w:val="24"/>
          <w:lang w:val="en-IN"/>
        </w:rPr>
        <w:t xml:space="preserve">. </w:t>
      </w:r>
      <w:hyperlink r:id="rId140" w:tgtFrame="_blank" w:history="1">
        <w:r w:rsidRPr="0030588E">
          <w:rPr>
            <w:rStyle w:val="Hyperlink"/>
            <w:rFonts w:ascii="Times New Roman" w:hAnsi="Times New Roman" w:cs="Times New Roman"/>
            <w:sz w:val="24"/>
            <w:szCs w:val="24"/>
            <w:lang w:val="en-IN"/>
          </w:rPr>
          <w:t>https://doi.org/10.3389/fsufs.2022.942645</w:t>
        </w:r>
      </w:hyperlink>
    </w:p>
    <w:p w14:paraId="30DFD10F" w14:textId="77777777" w:rsidR="004676DC" w:rsidRPr="004676DC" w:rsidRDefault="004676DC" w:rsidP="004676DC">
      <w:pPr>
        <w:jc w:val="both"/>
        <w:rPr>
          <w:rFonts w:ascii="Times New Roman" w:hAnsi="Times New Roman" w:cs="Times New Roman"/>
          <w:sz w:val="24"/>
          <w:szCs w:val="24"/>
          <w:lang w:val="en-IN"/>
        </w:rPr>
      </w:pPr>
    </w:p>
    <w:p w14:paraId="1564089D"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lastRenderedPageBreak/>
        <w:t>Wyckhuys</w:t>
      </w:r>
      <w:proofErr w:type="spellEnd"/>
      <w:r w:rsidRPr="0030588E">
        <w:rPr>
          <w:rFonts w:ascii="Times New Roman" w:hAnsi="Times New Roman" w:cs="Times New Roman"/>
          <w:sz w:val="24"/>
          <w:szCs w:val="24"/>
          <w:lang w:val="en-IN"/>
        </w:rPr>
        <w:t xml:space="preserve">, K. A. G., Hughes, A. C., </w:t>
      </w:r>
      <w:proofErr w:type="spellStart"/>
      <w:r w:rsidRPr="0030588E">
        <w:rPr>
          <w:rFonts w:ascii="Times New Roman" w:hAnsi="Times New Roman" w:cs="Times New Roman"/>
          <w:sz w:val="24"/>
          <w:szCs w:val="24"/>
          <w:lang w:val="en-IN"/>
        </w:rPr>
        <w:t>Buamas</w:t>
      </w:r>
      <w:proofErr w:type="spellEnd"/>
      <w:r w:rsidRPr="0030588E">
        <w:rPr>
          <w:rFonts w:ascii="Times New Roman" w:hAnsi="Times New Roman" w:cs="Times New Roman"/>
          <w:sz w:val="24"/>
          <w:szCs w:val="24"/>
          <w:lang w:val="en-IN"/>
        </w:rPr>
        <w:t xml:space="preserve">, C., Johnson, A. C., </w:t>
      </w:r>
      <w:proofErr w:type="spellStart"/>
      <w:r w:rsidRPr="0030588E">
        <w:rPr>
          <w:rFonts w:ascii="Times New Roman" w:hAnsi="Times New Roman" w:cs="Times New Roman"/>
          <w:sz w:val="24"/>
          <w:szCs w:val="24"/>
          <w:lang w:val="en-IN"/>
        </w:rPr>
        <w:t>Vasseur</w:t>
      </w:r>
      <w:proofErr w:type="spellEnd"/>
      <w:r w:rsidRPr="0030588E">
        <w:rPr>
          <w:rFonts w:ascii="Times New Roman" w:hAnsi="Times New Roman" w:cs="Times New Roman"/>
          <w:sz w:val="24"/>
          <w:szCs w:val="24"/>
          <w:lang w:val="en-IN"/>
        </w:rPr>
        <w:t xml:space="preserve">, L., </w:t>
      </w:r>
      <w:proofErr w:type="spellStart"/>
      <w:r w:rsidRPr="0030588E">
        <w:rPr>
          <w:rFonts w:ascii="Times New Roman" w:hAnsi="Times New Roman" w:cs="Times New Roman"/>
          <w:sz w:val="24"/>
          <w:szCs w:val="24"/>
          <w:lang w:val="en-IN"/>
        </w:rPr>
        <w:t>Reymondin</w:t>
      </w:r>
      <w:proofErr w:type="spellEnd"/>
      <w:r w:rsidRPr="0030588E">
        <w:rPr>
          <w:rFonts w:ascii="Times New Roman" w:hAnsi="Times New Roman" w:cs="Times New Roman"/>
          <w:sz w:val="24"/>
          <w:szCs w:val="24"/>
          <w:lang w:val="en-IN"/>
        </w:rPr>
        <w:t xml:space="preserve">, L., </w:t>
      </w:r>
      <w:proofErr w:type="spellStart"/>
      <w:r w:rsidRPr="0030588E">
        <w:rPr>
          <w:rFonts w:ascii="Times New Roman" w:hAnsi="Times New Roman" w:cs="Times New Roman"/>
          <w:sz w:val="24"/>
          <w:szCs w:val="24"/>
          <w:lang w:val="en-IN"/>
        </w:rPr>
        <w:t>Deguine</w:t>
      </w:r>
      <w:proofErr w:type="spellEnd"/>
      <w:r w:rsidRPr="0030588E">
        <w:rPr>
          <w:rFonts w:ascii="Times New Roman" w:hAnsi="Times New Roman" w:cs="Times New Roman"/>
          <w:sz w:val="24"/>
          <w:szCs w:val="24"/>
          <w:lang w:val="en-IN"/>
        </w:rPr>
        <w:t xml:space="preserve">, J., &amp; </w:t>
      </w:r>
      <w:proofErr w:type="spellStart"/>
      <w:r w:rsidRPr="0030588E">
        <w:rPr>
          <w:rFonts w:ascii="Times New Roman" w:hAnsi="Times New Roman" w:cs="Times New Roman"/>
          <w:sz w:val="24"/>
          <w:szCs w:val="24"/>
          <w:lang w:val="en-IN"/>
        </w:rPr>
        <w:t>Sheil</w:t>
      </w:r>
      <w:proofErr w:type="spellEnd"/>
      <w:r w:rsidRPr="0030588E">
        <w:rPr>
          <w:rFonts w:ascii="Times New Roman" w:hAnsi="Times New Roman" w:cs="Times New Roman"/>
          <w:sz w:val="24"/>
          <w:szCs w:val="24"/>
          <w:lang w:val="en-IN"/>
        </w:rPr>
        <w:t xml:space="preserve">, D. (2018). Biological control of an agricultural pest protects tropical forests. </w:t>
      </w:r>
      <w:r w:rsidRPr="0030588E">
        <w:rPr>
          <w:rFonts w:ascii="Times New Roman" w:hAnsi="Times New Roman" w:cs="Times New Roman"/>
          <w:i/>
          <w:iCs/>
          <w:sz w:val="24"/>
          <w:szCs w:val="24"/>
          <w:lang w:val="en-IN"/>
        </w:rPr>
        <w:t>Communications Biology</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2</w:t>
      </w:r>
      <w:r w:rsidRPr="0030588E">
        <w:rPr>
          <w:rFonts w:ascii="Times New Roman" w:hAnsi="Times New Roman" w:cs="Times New Roman"/>
          <w:sz w:val="24"/>
          <w:szCs w:val="24"/>
          <w:lang w:val="en-IN"/>
        </w:rPr>
        <w:t xml:space="preserve">(1), 10. </w:t>
      </w:r>
      <w:hyperlink r:id="rId141" w:tgtFrame="_blank" w:history="1">
        <w:r w:rsidRPr="0030588E">
          <w:rPr>
            <w:rStyle w:val="Hyperlink"/>
            <w:rFonts w:ascii="Times New Roman" w:hAnsi="Times New Roman" w:cs="Times New Roman"/>
            <w:sz w:val="24"/>
            <w:szCs w:val="24"/>
            <w:lang w:val="en-IN"/>
          </w:rPr>
          <w:t>https://doi.org/10.1038/s42003-018-0257-6</w:t>
        </w:r>
      </w:hyperlink>
    </w:p>
    <w:p w14:paraId="77BEF195"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r w:rsidRPr="0030588E">
        <w:rPr>
          <w:rFonts w:ascii="Times New Roman" w:hAnsi="Times New Roman" w:cs="Times New Roman"/>
          <w:sz w:val="24"/>
          <w:szCs w:val="24"/>
          <w:lang w:val="en-IN"/>
        </w:rPr>
        <w:t xml:space="preserve">Xing, Y., &amp; Wang, X. (2024). Precision Agriculture and Water Conservation Strategies for Sustainable Crop Production in Arid Regions [Review of </w:t>
      </w:r>
      <w:r w:rsidRPr="0030588E">
        <w:rPr>
          <w:rFonts w:ascii="Times New Roman" w:hAnsi="Times New Roman" w:cs="Times New Roman"/>
          <w:i/>
          <w:iCs/>
          <w:sz w:val="24"/>
          <w:szCs w:val="24"/>
          <w:lang w:val="en-IN"/>
        </w:rPr>
        <w:t>Precision Agriculture and Water Conservation Strategies for Sustainable Crop Production in Arid Regions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Plants</w:t>
      </w:r>
      <w:r w:rsidRPr="0030588E">
        <w:rPr>
          <w:rFonts w:ascii="Times New Roman" w:hAnsi="Times New Roman" w:cs="Times New Roman"/>
          <w:sz w:val="24"/>
          <w:szCs w:val="24"/>
          <w:lang w:val="en-IN"/>
        </w:rPr>
        <w:t xml:space="preserve">, </w:t>
      </w:r>
      <w:r w:rsidRPr="0030588E">
        <w:rPr>
          <w:rFonts w:ascii="Times New Roman" w:hAnsi="Times New Roman" w:cs="Times New Roman"/>
          <w:i/>
          <w:iCs/>
          <w:sz w:val="24"/>
          <w:szCs w:val="24"/>
          <w:lang w:val="en-IN"/>
        </w:rPr>
        <w:t>13</w:t>
      </w:r>
      <w:r w:rsidRPr="0030588E">
        <w:rPr>
          <w:rFonts w:ascii="Times New Roman" w:hAnsi="Times New Roman" w:cs="Times New Roman"/>
          <w:sz w:val="24"/>
          <w:szCs w:val="24"/>
          <w:lang w:val="en-IN"/>
        </w:rPr>
        <w:t xml:space="preserve">(22), 3184. Multidisciplinary Digital Publishing Institute. </w:t>
      </w:r>
      <w:hyperlink r:id="rId142" w:tgtFrame="_blank" w:history="1">
        <w:r w:rsidRPr="0030588E">
          <w:rPr>
            <w:rStyle w:val="Hyperlink"/>
            <w:rFonts w:ascii="Times New Roman" w:hAnsi="Times New Roman" w:cs="Times New Roman"/>
            <w:sz w:val="24"/>
            <w:szCs w:val="24"/>
            <w:lang w:val="en-IN"/>
          </w:rPr>
          <w:t>https://doi.org/10.3390/plants13223184</w:t>
        </w:r>
      </w:hyperlink>
    </w:p>
    <w:p w14:paraId="013F4BA1" w14:textId="77777777" w:rsidR="004676DC" w:rsidRPr="0030588E" w:rsidRDefault="004676DC" w:rsidP="0030588E">
      <w:pPr>
        <w:pStyle w:val="ListParagraph"/>
        <w:numPr>
          <w:ilvl w:val="0"/>
          <w:numId w:val="8"/>
        </w:numPr>
        <w:jc w:val="both"/>
        <w:rPr>
          <w:rFonts w:ascii="Times New Roman" w:hAnsi="Times New Roman" w:cs="Times New Roman"/>
          <w:sz w:val="24"/>
          <w:szCs w:val="24"/>
          <w:lang w:val="en-IN"/>
        </w:rPr>
      </w:pPr>
      <w:proofErr w:type="spellStart"/>
      <w:r w:rsidRPr="0030588E">
        <w:rPr>
          <w:rFonts w:ascii="Times New Roman" w:hAnsi="Times New Roman" w:cs="Times New Roman"/>
          <w:sz w:val="24"/>
          <w:szCs w:val="24"/>
          <w:lang w:val="en-IN"/>
        </w:rPr>
        <w:t>Zimdahl</w:t>
      </w:r>
      <w:proofErr w:type="spellEnd"/>
      <w:r w:rsidRPr="0030588E">
        <w:rPr>
          <w:rFonts w:ascii="Times New Roman" w:hAnsi="Times New Roman" w:cs="Times New Roman"/>
          <w:sz w:val="24"/>
          <w:szCs w:val="24"/>
          <w:lang w:val="en-IN"/>
        </w:rPr>
        <w:t xml:space="preserve">, R. L., &amp; Basinger, N. T. (2024). Herbicides and the Environment. In </w:t>
      </w:r>
      <w:r w:rsidRPr="0030588E">
        <w:rPr>
          <w:rFonts w:ascii="Times New Roman" w:hAnsi="Times New Roman" w:cs="Times New Roman"/>
          <w:i/>
          <w:iCs/>
          <w:sz w:val="24"/>
          <w:szCs w:val="24"/>
          <w:lang w:val="en-IN"/>
        </w:rPr>
        <w:t>Elsevier eBooks</w:t>
      </w:r>
      <w:r w:rsidRPr="0030588E">
        <w:rPr>
          <w:rFonts w:ascii="Times New Roman" w:hAnsi="Times New Roman" w:cs="Times New Roman"/>
          <w:sz w:val="24"/>
          <w:szCs w:val="24"/>
          <w:lang w:val="en-IN"/>
        </w:rPr>
        <w:t xml:space="preserve"> (p. 431). Elsevier BV. </w:t>
      </w:r>
      <w:hyperlink r:id="rId143" w:tgtFrame="_blank" w:history="1">
        <w:r w:rsidRPr="0030588E">
          <w:rPr>
            <w:rStyle w:val="Hyperlink"/>
            <w:rFonts w:ascii="Times New Roman" w:hAnsi="Times New Roman" w:cs="Times New Roman"/>
            <w:sz w:val="24"/>
            <w:szCs w:val="24"/>
            <w:lang w:val="en-IN"/>
          </w:rPr>
          <w:t>https://doi.org/10.1016/b978-0-443-15723-3.00017-x</w:t>
        </w:r>
      </w:hyperlink>
    </w:p>
    <w:p w14:paraId="5F7CAA8B" w14:textId="77777777" w:rsidR="004676DC" w:rsidRPr="004676DC" w:rsidRDefault="004676DC" w:rsidP="004676DC">
      <w:pPr>
        <w:jc w:val="both"/>
        <w:rPr>
          <w:rFonts w:ascii="Times New Roman" w:hAnsi="Times New Roman" w:cs="Times New Roman"/>
          <w:sz w:val="24"/>
          <w:szCs w:val="24"/>
        </w:rPr>
      </w:pPr>
    </w:p>
    <w:sectPr w:rsidR="004676DC" w:rsidRPr="004676DC">
      <w:headerReference w:type="even" r:id="rId144"/>
      <w:headerReference w:type="default" r:id="rId145"/>
      <w:footerReference w:type="even" r:id="rId146"/>
      <w:footerReference w:type="default" r:id="rId147"/>
      <w:headerReference w:type="first" r:id="rId148"/>
      <w:footerReference w:type="first" r:id="rId1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8D6EB" w14:textId="77777777" w:rsidR="007D0483" w:rsidRDefault="007D0483" w:rsidP="002D33FC">
      <w:pPr>
        <w:spacing w:after="0" w:line="240" w:lineRule="auto"/>
      </w:pPr>
      <w:r>
        <w:separator/>
      </w:r>
    </w:p>
  </w:endnote>
  <w:endnote w:type="continuationSeparator" w:id="0">
    <w:p w14:paraId="0BD5A508" w14:textId="77777777" w:rsidR="007D0483" w:rsidRDefault="007D0483" w:rsidP="002D3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A3C4" w14:textId="77777777" w:rsidR="002D33FC" w:rsidRDefault="002D33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1A3FD" w14:textId="77777777" w:rsidR="002D33FC" w:rsidRDefault="002D33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D668C" w14:textId="77777777" w:rsidR="002D33FC" w:rsidRDefault="002D3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C2C5F" w14:textId="77777777" w:rsidR="007D0483" w:rsidRDefault="007D0483" w:rsidP="002D33FC">
      <w:pPr>
        <w:spacing w:after="0" w:line="240" w:lineRule="auto"/>
      </w:pPr>
      <w:r>
        <w:separator/>
      </w:r>
    </w:p>
  </w:footnote>
  <w:footnote w:type="continuationSeparator" w:id="0">
    <w:p w14:paraId="073EB94E" w14:textId="77777777" w:rsidR="007D0483" w:rsidRDefault="007D0483" w:rsidP="002D3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570DD" w14:textId="1D9D5E99" w:rsidR="002D33FC" w:rsidRDefault="007D0483">
    <w:pPr>
      <w:pStyle w:val="Header"/>
    </w:pPr>
    <w:r>
      <w:rPr>
        <w:noProof/>
      </w:rPr>
      <w:pict w14:anchorId="5986A6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793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AA435" w14:textId="351D599E" w:rsidR="002D33FC" w:rsidRDefault="007D0483">
    <w:pPr>
      <w:pStyle w:val="Header"/>
    </w:pPr>
    <w:r>
      <w:rPr>
        <w:noProof/>
      </w:rPr>
      <w:pict w14:anchorId="44E58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793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06769" w14:textId="19C76805" w:rsidR="002D33FC" w:rsidRDefault="007D0483">
    <w:pPr>
      <w:pStyle w:val="Header"/>
    </w:pPr>
    <w:r>
      <w:rPr>
        <w:noProof/>
      </w:rPr>
      <w:pict w14:anchorId="2A97BA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2793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4B159AB"/>
    <w:multiLevelType w:val="hybridMultilevel"/>
    <w:tmpl w:val="82C06B3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4361FDC"/>
    <w:multiLevelType w:val="hybridMultilevel"/>
    <w:tmpl w:val="E1FC4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3"/>
  </w:num>
  <w:num w:numId="4">
    <w:abstractNumId w:val="7"/>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yN7A0MTcxMrI0MDRU0lEKTi0uzszPAykwrAUAxH5tWiwAAAA="/>
  </w:docVars>
  <w:rsids>
    <w:rsidRoot w:val="005E72E8"/>
    <w:rsid w:val="00062759"/>
    <w:rsid w:val="000A3FDC"/>
    <w:rsid w:val="00172C50"/>
    <w:rsid w:val="0017359A"/>
    <w:rsid w:val="001D0A8C"/>
    <w:rsid w:val="001F173C"/>
    <w:rsid w:val="0022155B"/>
    <w:rsid w:val="00247B9F"/>
    <w:rsid w:val="00257B73"/>
    <w:rsid w:val="002D33FC"/>
    <w:rsid w:val="002D5BAC"/>
    <w:rsid w:val="0030588E"/>
    <w:rsid w:val="0032155B"/>
    <w:rsid w:val="00342307"/>
    <w:rsid w:val="00391A6A"/>
    <w:rsid w:val="0043465E"/>
    <w:rsid w:val="004676DC"/>
    <w:rsid w:val="0047398D"/>
    <w:rsid w:val="004B42C3"/>
    <w:rsid w:val="005A5785"/>
    <w:rsid w:val="005C739A"/>
    <w:rsid w:val="005D0259"/>
    <w:rsid w:val="005E72E8"/>
    <w:rsid w:val="00675F12"/>
    <w:rsid w:val="006B42FD"/>
    <w:rsid w:val="007316BA"/>
    <w:rsid w:val="00755A9F"/>
    <w:rsid w:val="0079339C"/>
    <w:rsid w:val="007D0483"/>
    <w:rsid w:val="007E0843"/>
    <w:rsid w:val="00805FDB"/>
    <w:rsid w:val="008452DD"/>
    <w:rsid w:val="00850C44"/>
    <w:rsid w:val="008D672A"/>
    <w:rsid w:val="008E68AC"/>
    <w:rsid w:val="008F603E"/>
    <w:rsid w:val="0096095D"/>
    <w:rsid w:val="009C0C38"/>
    <w:rsid w:val="009D718B"/>
    <w:rsid w:val="00A25762"/>
    <w:rsid w:val="00A31669"/>
    <w:rsid w:val="00A4239E"/>
    <w:rsid w:val="00A660F0"/>
    <w:rsid w:val="00A9138F"/>
    <w:rsid w:val="00A96A8B"/>
    <w:rsid w:val="00AF3025"/>
    <w:rsid w:val="00B54C17"/>
    <w:rsid w:val="00B64986"/>
    <w:rsid w:val="00BB5982"/>
    <w:rsid w:val="00BF421B"/>
    <w:rsid w:val="00C14ADC"/>
    <w:rsid w:val="00C212C0"/>
    <w:rsid w:val="00C65C2E"/>
    <w:rsid w:val="00CD7438"/>
    <w:rsid w:val="00D13EB7"/>
    <w:rsid w:val="00D16C44"/>
    <w:rsid w:val="00D21F49"/>
    <w:rsid w:val="00D26A2A"/>
    <w:rsid w:val="00D46E4D"/>
    <w:rsid w:val="00D65EFE"/>
    <w:rsid w:val="00DB7868"/>
    <w:rsid w:val="00DF71DA"/>
    <w:rsid w:val="00E40F52"/>
    <w:rsid w:val="00E425BF"/>
    <w:rsid w:val="00E446E9"/>
    <w:rsid w:val="00E46EAC"/>
    <w:rsid w:val="00E77526"/>
    <w:rsid w:val="00EA342C"/>
    <w:rsid w:val="00F00DA5"/>
    <w:rsid w:val="00F32B76"/>
    <w:rsid w:val="00F6734E"/>
    <w:rsid w:val="00F7318F"/>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01A645"/>
  <w15:docId w15:val="{0CC88847-0208-46D6-92A3-0BC98DABE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913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913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A9138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9138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D5BAC"/>
    <w:pPr>
      <w:ind w:left="720"/>
      <w:contextualSpacing/>
    </w:pPr>
  </w:style>
  <w:style w:type="character" w:customStyle="1" w:styleId="UnresolvedMention1">
    <w:name w:val="Unresolved Mention1"/>
    <w:basedOn w:val="DefaultParagraphFont"/>
    <w:uiPriority w:val="99"/>
    <w:semiHidden/>
    <w:unhideWhenUsed/>
    <w:rsid w:val="00805FDB"/>
    <w:rPr>
      <w:color w:val="605E5C"/>
      <w:shd w:val="clear" w:color="auto" w:fill="E1DFDD"/>
    </w:rPr>
  </w:style>
  <w:style w:type="paragraph" w:styleId="Header">
    <w:name w:val="header"/>
    <w:basedOn w:val="Normal"/>
    <w:link w:val="HeaderChar"/>
    <w:uiPriority w:val="99"/>
    <w:unhideWhenUsed/>
    <w:rsid w:val="002D3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3FC"/>
  </w:style>
  <w:style w:type="paragraph" w:styleId="Footer">
    <w:name w:val="footer"/>
    <w:basedOn w:val="Normal"/>
    <w:link w:val="FooterChar"/>
    <w:uiPriority w:val="99"/>
    <w:unhideWhenUsed/>
    <w:rsid w:val="002D3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3FC"/>
  </w:style>
  <w:style w:type="paragraph" w:styleId="BalloonText">
    <w:name w:val="Balloon Text"/>
    <w:basedOn w:val="Normal"/>
    <w:link w:val="BalloonTextChar"/>
    <w:uiPriority w:val="99"/>
    <w:semiHidden/>
    <w:unhideWhenUsed/>
    <w:rsid w:val="00D16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0378">
      <w:bodyDiv w:val="1"/>
      <w:marLeft w:val="0"/>
      <w:marRight w:val="0"/>
      <w:marTop w:val="0"/>
      <w:marBottom w:val="0"/>
      <w:divBdr>
        <w:top w:val="none" w:sz="0" w:space="0" w:color="auto"/>
        <w:left w:val="none" w:sz="0" w:space="0" w:color="auto"/>
        <w:bottom w:val="none" w:sz="0" w:space="0" w:color="auto"/>
        <w:right w:val="none" w:sz="0" w:space="0" w:color="auto"/>
      </w:divBdr>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362094635">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53539821">
      <w:bodyDiv w:val="1"/>
      <w:marLeft w:val="0"/>
      <w:marRight w:val="0"/>
      <w:marTop w:val="0"/>
      <w:marBottom w:val="0"/>
      <w:divBdr>
        <w:top w:val="none" w:sz="0" w:space="0" w:color="auto"/>
        <w:left w:val="none" w:sz="0" w:space="0" w:color="auto"/>
        <w:bottom w:val="none" w:sz="0" w:space="0" w:color="auto"/>
        <w:right w:val="none" w:sz="0" w:space="0" w:color="auto"/>
      </w:divBdr>
      <w:divsChild>
        <w:div w:id="1672374143">
          <w:marLeft w:val="0"/>
          <w:marRight w:val="0"/>
          <w:marTop w:val="0"/>
          <w:marBottom w:val="0"/>
          <w:divBdr>
            <w:top w:val="none" w:sz="0" w:space="0" w:color="auto"/>
            <w:left w:val="none" w:sz="0" w:space="0" w:color="auto"/>
            <w:bottom w:val="none" w:sz="0" w:space="0" w:color="auto"/>
            <w:right w:val="none" w:sz="0" w:space="0" w:color="auto"/>
          </w:divBdr>
          <w:divsChild>
            <w:div w:id="1163200817">
              <w:marLeft w:val="0"/>
              <w:marRight w:val="0"/>
              <w:marTop w:val="0"/>
              <w:marBottom w:val="0"/>
              <w:divBdr>
                <w:top w:val="none" w:sz="0" w:space="0" w:color="auto"/>
                <w:left w:val="none" w:sz="0" w:space="0" w:color="auto"/>
                <w:bottom w:val="none" w:sz="0" w:space="0" w:color="auto"/>
                <w:right w:val="none" w:sz="0" w:space="0" w:color="auto"/>
              </w:divBdr>
              <w:divsChild>
                <w:div w:id="531966484">
                  <w:marLeft w:val="0"/>
                  <w:marRight w:val="0"/>
                  <w:marTop w:val="0"/>
                  <w:marBottom w:val="0"/>
                  <w:divBdr>
                    <w:top w:val="none" w:sz="0" w:space="0" w:color="auto"/>
                    <w:left w:val="none" w:sz="0" w:space="0" w:color="auto"/>
                    <w:bottom w:val="none" w:sz="0" w:space="0" w:color="auto"/>
                    <w:right w:val="none" w:sz="0" w:space="0" w:color="auto"/>
                  </w:divBdr>
                  <w:divsChild>
                    <w:div w:id="2132168040">
                      <w:marLeft w:val="0"/>
                      <w:marRight w:val="0"/>
                      <w:marTop w:val="0"/>
                      <w:marBottom w:val="0"/>
                      <w:divBdr>
                        <w:top w:val="none" w:sz="0" w:space="0" w:color="auto"/>
                        <w:left w:val="none" w:sz="0" w:space="0" w:color="auto"/>
                        <w:bottom w:val="none" w:sz="0" w:space="0" w:color="auto"/>
                        <w:right w:val="none" w:sz="0" w:space="0" w:color="auto"/>
                      </w:divBdr>
                      <w:divsChild>
                        <w:div w:id="1849440446">
                          <w:marLeft w:val="0"/>
                          <w:marRight w:val="0"/>
                          <w:marTop w:val="0"/>
                          <w:marBottom w:val="0"/>
                          <w:divBdr>
                            <w:top w:val="none" w:sz="0" w:space="0" w:color="auto"/>
                            <w:left w:val="none" w:sz="0" w:space="0" w:color="auto"/>
                            <w:bottom w:val="none" w:sz="0" w:space="0" w:color="auto"/>
                            <w:right w:val="none" w:sz="0" w:space="0" w:color="auto"/>
                          </w:divBdr>
                          <w:divsChild>
                            <w:div w:id="511721753">
                              <w:marLeft w:val="0"/>
                              <w:marRight w:val="0"/>
                              <w:marTop w:val="0"/>
                              <w:marBottom w:val="0"/>
                              <w:divBdr>
                                <w:top w:val="none" w:sz="0" w:space="0" w:color="auto"/>
                                <w:left w:val="none" w:sz="0" w:space="0" w:color="auto"/>
                                <w:bottom w:val="none" w:sz="0" w:space="0" w:color="auto"/>
                                <w:right w:val="none" w:sz="0" w:space="0" w:color="auto"/>
                              </w:divBdr>
                              <w:divsChild>
                                <w:div w:id="2995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031109">
                          <w:marLeft w:val="0"/>
                          <w:marRight w:val="0"/>
                          <w:marTop w:val="0"/>
                          <w:marBottom w:val="0"/>
                          <w:divBdr>
                            <w:top w:val="none" w:sz="0" w:space="0" w:color="auto"/>
                            <w:left w:val="none" w:sz="0" w:space="0" w:color="auto"/>
                            <w:bottom w:val="none" w:sz="0" w:space="0" w:color="auto"/>
                            <w:right w:val="none" w:sz="0" w:space="0" w:color="auto"/>
                          </w:divBdr>
                          <w:divsChild>
                            <w:div w:id="1769809353">
                              <w:marLeft w:val="0"/>
                              <w:marRight w:val="0"/>
                              <w:marTop w:val="0"/>
                              <w:marBottom w:val="0"/>
                              <w:divBdr>
                                <w:top w:val="none" w:sz="0" w:space="0" w:color="auto"/>
                                <w:left w:val="none" w:sz="0" w:space="0" w:color="auto"/>
                                <w:bottom w:val="none" w:sz="0" w:space="0" w:color="auto"/>
                                <w:right w:val="none" w:sz="0" w:space="0" w:color="auto"/>
                              </w:divBdr>
                              <w:divsChild>
                                <w:div w:id="851072262">
                                  <w:marLeft w:val="0"/>
                                  <w:marRight w:val="0"/>
                                  <w:marTop w:val="0"/>
                                  <w:marBottom w:val="0"/>
                                  <w:divBdr>
                                    <w:top w:val="none" w:sz="0" w:space="0" w:color="auto"/>
                                    <w:left w:val="none" w:sz="0" w:space="0" w:color="auto"/>
                                    <w:bottom w:val="none" w:sz="0" w:space="0" w:color="auto"/>
                                    <w:right w:val="none" w:sz="0" w:space="0" w:color="auto"/>
                                  </w:divBdr>
                                  <w:divsChild>
                                    <w:div w:id="20836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198990">
              <w:marLeft w:val="0"/>
              <w:marRight w:val="0"/>
              <w:marTop w:val="0"/>
              <w:marBottom w:val="0"/>
              <w:divBdr>
                <w:top w:val="none" w:sz="0" w:space="0" w:color="auto"/>
                <w:left w:val="none" w:sz="0" w:space="0" w:color="auto"/>
                <w:bottom w:val="none" w:sz="0" w:space="0" w:color="auto"/>
                <w:right w:val="none" w:sz="0" w:space="0" w:color="auto"/>
              </w:divBdr>
              <w:divsChild>
                <w:div w:id="149756824">
                  <w:marLeft w:val="0"/>
                  <w:marRight w:val="0"/>
                  <w:marTop w:val="0"/>
                  <w:marBottom w:val="0"/>
                  <w:divBdr>
                    <w:top w:val="none" w:sz="0" w:space="0" w:color="auto"/>
                    <w:left w:val="none" w:sz="0" w:space="0" w:color="auto"/>
                    <w:bottom w:val="none" w:sz="0" w:space="0" w:color="auto"/>
                    <w:right w:val="none" w:sz="0" w:space="0" w:color="auto"/>
                  </w:divBdr>
                  <w:divsChild>
                    <w:div w:id="7232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533">
          <w:marLeft w:val="0"/>
          <w:marRight w:val="0"/>
          <w:marTop w:val="0"/>
          <w:marBottom w:val="0"/>
          <w:divBdr>
            <w:top w:val="none" w:sz="0" w:space="0" w:color="auto"/>
            <w:left w:val="none" w:sz="0" w:space="0" w:color="auto"/>
            <w:bottom w:val="none" w:sz="0" w:space="0" w:color="auto"/>
            <w:right w:val="none" w:sz="0" w:space="0" w:color="auto"/>
          </w:divBdr>
          <w:divsChild>
            <w:div w:id="1596743753">
              <w:marLeft w:val="0"/>
              <w:marRight w:val="0"/>
              <w:marTop w:val="0"/>
              <w:marBottom w:val="0"/>
              <w:divBdr>
                <w:top w:val="none" w:sz="0" w:space="0" w:color="auto"/>
                <w:left w:val="none" w:sz="0" w:space="0" w:color="auto"/>
                <w:bottom w:val="none" w:sz="0" w:space="0" w:color="auto"/>
                <w:right w:val="none" w:sz="0" w:space="0" w:color="auto"/>
              </w:divBdr>
              <w:divsChild>
                <w:div w:id="1666863318">
                  <w:marLeft w:val="0"/>
                  <w:marRight w:val="0"/>
                  <w:marTop w:val="0"/>
                  <w:marBottom w:val="0"/>
                  <w:divBdr>
                    <w:top w:val="none" w:sz="0" w:space="0" w:color="auto"/>
                    <w:left w:val="none" w:sz="0" w:space="0" w:color="auto"/>
                    <w:bottom w:val="none" w:sz="0" w:space="0" w:color="auto"/>
                    <w:right w:val="none" w:sz="0" w:space="0" w:color="auto"/>
                  </w:divBdr>
                  <w:divsChild>
                    <w:div w:id="388529063">
                      <w:marLeft w:val="0"/>
                      <w:marRight w:val="0"/>
                      <w:marTop w:val="0"/>
                      <w:marBottom w:val="0"/>
                      <w:divBdr>
                        <w:top w:val="none" w:sz="0" w:space="0" w:color="auto"/>
                        <w:left w:val="none" w:sz="0" w:space="0" w:color="auto"/>
                        <w:bottom w:val="none" w:sz="0" w:space="0" w:color="auto"/>
                        <w:right w:val="none" w:sz="0" w:space="0" w:color="auto"/>
                      </w:divBdr>
                      <w:divsChild>
                        <w:div w:id="1647736157">
                          <w:marLeft w:val="0"/>
                          <w:marRight w:val="0"/>
                          <w:marTop w:val="0"/>
                          <w:marBottom w:val="0"/>
                          <w:divBdr>
                            <w:top w:val="none" w:sz="0" w:space="0" w:color="auto"/>
                            <w:left w:val="none" w:sz="0" w:space="0" w:color="auto"/>
                            <w:bottom w:val="none" w:sz="0" w:space="0" w:color="auto"/>
                            <w:right w:val="none" w:sz="0" w:space="0" w:color="auto"/>
                          </w:divBdr>
                          <w:divsChild>
                            <w:div w:id="4801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14885">
                  <w:marLeft w:val="0"/>
                  <w:marRight w:val="0"/>
                  <w:marTop w:val="0"/>
                  <w:marBottom w:val="0"/>
                  <w:divBdr>
                    <w:top w:val="none" w:sz="0" w:space="0" w:color="auto"/>
                    <w:left w:val="none" w:sz="0" w:space="0" w:color="auto"/>
                    <w:bottom w:val="none" w:sz="0" w:space="0" w:color="auto"/>
                    <w:right w:val="none" w:sz="0" w:space="0" w:color="auto"/>
                  </w:divBdr>
                  <w:divsChild>
                    <w:div w:id="240532108">
                      <w:marLeft w:val="0"/>
                      <w:marRight w:val="0"/>
                      <w:marTop w:val="0"/>
                      <w:marBottom w:val="0"/>
                      <w:divBdr>
                        <w:top w:val="none" w:sz="0" w:space="0" w:color="auto"/>
                        <w:left w:val="none" w:sz="0" w:space="0" w:color="auto"/>
                        <w:bottom w:val="none" w:sz="0" w:space="0" w:color="auto"/>
                        <w:right w:val="none" w:sz="0" w:space="0" w:color="auto"/>
                      </w:divBdr>
                      <w:divsChild>
                        <w:div w:id="1731921070">
                          <w:marLeft w:val="0"/>
                          <w:marRight w:val="0"/>
                          <w:marTop w:val="0"/>
                          <w:marBottom w:val="0"/>
                          <w:divBdr>
                            <w:top w:val="none" w:sz="0" w:space="0" w:color="auto"/>
                            <w:left w:val="none" w:sz="0" w:space="0" w:color="auto"/>
                            <w:bottom w:val="none" w:sz="0" w:space="0" w:color="auto"/>
                            <w:right w:val="none" w:sz="0" w:space="0" w:color="auto"/>
                          </w:divBdr>
                          <w:divsChild>
                            <w:div w:id="1764839761">
                              <w:marLeft w:val="0"/>
                              <w:marRight w:val="0"/>
                              <w:marTop w:val="0"/>
                              <w:marBottom w:val="0"/>
                              <w:divBdr>
                                <w:top w:val="none" w:sz="0" w:space="0" w:color="auto"/>
                                <w:left w:val="none" w:sz="0" w:space="0" w:color="auto"/>
                                <w:bottom w:val="none" w:sz="0" w:space="0" w:color="auto"/>
                                <w:right w:val="none" w:sz="0" w:space="0" w:color="auto"/>
                              </w:divBdr>
                              <w:divsChild>
                                <w:div w:id="1759592882">
                                  <w:marLeft w:val="0"/>
                                  <w:marRight w:val="0"/>
                                  <w:marTop w:val="0"/>
                                  <w:marBottom w:val="0"/>
                                  <w:divBdr>
                                    <w:top w:val="none" w:sz="0" w:space="0" w:color="auto"/>
                                    <w:left w:val="none" w:sz="0" w:space="0" w:color="auto"/>
                                    <w:bottom w:val="none" w:sz="0" w:space="0" w:color="auto"/>
                                    <w:right w:val="none" w:sz="0" w:space="0" w:color="auto"/>
                                  </w:divBdr>
                                  <w:divsChild>
                                    <w:div w:id="119192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071321">
                              <w:marLeft w:val="0"/>
                              <w:marRight w:val="0"/>
                              <w:marTop w:val="0"/>
                              <w:marBottom w:val="0"/>
                              <w:divBdr>
                                <w:top w:val="none" w:sz="0" w:space="0" w:color="auto"/>
                                <w:left w:val="none" w:sz="0" w:space="0" w:color="auto"/>
                                <w:bottom w:val="none" w:sz="0" w:space="0" w:color="auto"/>
                                <w:right w:val="none" w:sz="0" w:space="0" w:color="auto"/>
                              </w:divBdr>
                              <w:divsChild>
                                <w:div w:id="2094157440">
                                  <w:marLeft w:val="0"/>
                                  <w:marRight w:val="0"/>
                                  <w:marTop w:val="0"/>
                                  <w:marBottom w:val="0"/>
                                  <w:divBdr>
                                    <w:top w:val="none" w:sz="0" w:space="0" w:color="auto"/>
                                    <w:left w:val="none" w:sz="0" w:space="0" w:color="auto"/>
                                    <w:bottom w:val="none" w:sz="0" w:space="0" w:color="auto"/>
                                    <w:right w:val="none" w:sz="0" w:space="0" w:color="auto"/>
                                  </w:divBdr>
                                  <w:divsChild>
                                    <w:div w:id="288557407">
                                      <w:marLeft w:val="0"/>
                                      <w:marRight w:val="0"/>
                                      <w:marTop w:val="0"/>
                                      <w:marBottom w:val="0"/>
                                      <w:divBdr>
                                        <w:top w:val="none" w:sz="0" w:space="0" w:color="auto"/>
                                        <w:left w:val="none" w:sz="0" w:space="0" w:color="auto"/>
                                        <w:bottom w:val="none" w:sz="0" w:space="0" w:color="auto"/>
                                        <w:right w:val="none" w:sz="0" w:space="0" w:color="auto"/>
                                      </w:divBdr>
                                      <w:divsChild>
                                        <w:div w:id="304315021">
                                          <w:marLeft w:val="0"/>
                                          <w:marRight w:val="0"/>
                                          <w:marTop w:val="0"/>
                                          <w:marBottom w:val="0"/>
                                          <w:divBdr>
                                            <w:top w:val="none" w:sz="0" w:space="0" w:color="auto"/>
                                            <w:left w:val="none" w:sz="0" w:space="0" w:color="auto"/>
                                            <w:bottom w:val="none" w:sz="0" w:space="0" w:color="auto"/>
                                            <w:right w:val="none" w:sz="0" w:space="0" w:color="auto"/>
                                          </w:divBdr>
                                          <w:divsChild>
                                            <w:div w:id="5118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796412342">
      <w:bodyDiv w:val="1"/>
      <w:marLeft w:val="0"/>
      <w:marRight w:val="0"/>
      <w:marTop w:val="0"/>
      <w:marBottom w:val="0"/>
      <w:divBdr>
        <w:top w:val="none" w:sz="0" w:space="0" w:color="auto"/>
        <w:left w:val="none" w:sz="0" w:space="0" w:color="auto"/>
        <w:bottom w:val="none" w:sz="0" w:space="0" w:color="auto"/>
        <w:right w:val="none" w:sz="0" w:space="0" w:color="auto"/>
      </w:divBdr>
      <w:divsChild>
        <w:div w:id="1750612547">
          <w:marLeft w:val="0"/>
          <w:marRight w:val="0"/>
          <w:marTop w:val="0"/>
          <w:marBottom w:val="0"/>
          <w:divBdr>
            <w:top w:val="none" w:sz="0" w:space="0" w:color="auto"/>
            <w:left w:val="none" w:sz="0" w:space="0" w:color="auto"/>
            <w:bottom w:val="none" w:sz="0" w:space="0" w:color="auto"/>
            <w:right w:val="none" w:sz="0" w:space="0" w:color="auto"/>
          </w:divBdr>
        </w:div>
        <w:div w:id="834802475">
          <w:marLeft w:val="0"/>
          <w:marRight w:val="0"/>
          <w:marTop w:val="0"/>
          <w:marBottom w:val="0"/>
          <w:divBdr>
            <w:top w:val="none" w:sz="0" w:space="0" w:color="auto"/>
            <w:left w:val="none" w:sz="0" w:space="0" w:color="auto"/>
            <w:bottom w:val="none" w:sz="0" w:space="0" w:color="auto"/>
            <w:right w:val="none" w:sz="0" w:space="0" w:color="auto"/>
          </w:divBdr>
        </w:div>
        <w:div w:id="1708605161">
          <w:marLeft w:val="0"/>
          <w:marRight w:val="0"/>
          <w:marTop w:val="0"/>
          <w:marBottom w:val="0"/>
          <w:divBdr>
            <w:top w:val="none" w:sz="0" w:space="0" w:color="auto"/>
            <w:left w:val="none" w:sz="0" w:space="0" w:color="auto"/>
            <w:bottom w:val="none" w:sz="0" w:space="0" w:color="auto"/>
            <w:right w:val="none" w:sz="0" w:space="0" w:color="auto"/>
          </w:divBdr>
        </w:div>
        <w:div w:id="15346972">
          <w:marLeft w:val="0"/>
          <w:marRight w:val="0"/>
          <w:marTop w:val="0"/>
          <w:marBottom w:val="0"/>
          <w:divBdr>
            <w:top w:val="none" w:sz="0" w:space="0" w:color="auto"/>
            <w:left w:val="none" w:sz="0" w:space="0" w:color="auto"/>
            <w:bottom w:val="none" w:sz="0" w:space="0" w:color="auto"/>
            <w:right w:val="none" w:sz="0" w:space="0" w:color="auto"/>
          </w:divBdr>
        </w:div>
        <w:div w:id="681587634">
          <w:marLeft w:val="0"/>
          <w:marRight w:val="0"/>
          <w:marTop w:val="0"/>
          <w:marBottom w:val="0"/>
          <w:divBdr>
            <w:top w:val="none" w:sz="0" w:space="0" w:color="auto"/>
            <w:left w:val="none" w:sz="0" w:space="0" w:color="auto"/>
            <w:bottom w:val="none" w:sz="0" w:space="0" w:color="auto"/>
            <w:right w:val="none" w:sz="0" w:space="0" w:color="auto"/>
          </w:divBdr>
        </w:div>
        <w:div w:id="1100181631">
          <w:marLeft w:val="0"/>
          <w:marRight w:val="0"/>
          <w:marTop w:val="0"/>
          <w:marBottom w:val="0"/>
          <w:divBdr>
            <w:top w:val="none" w:sz="0" w:space="0" w:color="auto"/>
            <w:left w:val="none" w:sz="0" w:space="0" w:color="auto"/>
            <w:bottom w:val="none" w:sz="0" w:space="0" w:color="auto"/>
            <w:right w:val="none" w:sz="0" w:space="0" w:color="auto"/>
          </w:divBdr>
        </w:div>
        <w:div w:id="1374428873">
          <w:marLeft w:val="0"/>
          <w:marRight w:val="0"/>
          <w:marTop w:val="0"/>
          <w:marBottom w:val="0"/>
          <w:divBdr>
            <w:top w:val="none" w:sz="0" w:space="0" w:color="auto"/>
            <w:left w:val="none" w:sz="0" w:space="0" w:color="auto"/>
            <w:bottom w:val="none" w:sz="0" w:space="0" w:color="auto"/>
            <w:right w:val="none" w:sz="0" w:space="0" w:color="auto"/>
          </w:divBdr>
        </w:div>
        <w:div w:id="149642784">
          <w:marLeft w:val="0"/>
          <w:marRight w:val="0"/>
          <w:marTop w:val="0"/>
          <w:marBottom w:val="0"/>
          <w:divBdr>
            <w:top w:val="none" w:sz="0" w:space="0" w:color="auto"/>
            <w:left w:val="none" w:sz="0" w:space="0" w:color="auto"/>
            <w:bottom w:val="none" w:sz="0" w:space="0" w:color="auto"/>
            <w:right w:val="none" w:sz="0" w:space="0" w:color="auto"/>
          </w:divBdr>
        </w:div>
        <w:div w:id="602495059">
          <w:marLeft w:val="0"/>
          <w:marRight w:val="0"/>
          <w:marTop w:val="0"/>
          <w:marBottom w:val="0"/>
          <w:divBdr>
            <w:top w:val="none" w:sz="0" w:space="0" w:color="auto"/>
            <w:left w:val="none" w:sz="0" w:space="0" w:color="auto"/>
            <w:bottom w:val="none" w:sz="0" w:space="0" w:color="auto"/>
            <w:right w:val="none" w:sz="0" w:space="0" w:color="auto"/>
          </w:divBdr>
        </w:div>
        <w:div w:id="391386591">
          <w:marLeft w:val="0"/>
          <w:marRight w:val="0"/>
          <w:marTop w:val="0"/>
          <w:marBottom w:val="0"/>
          <w:divBdr>
            <w:top w:val="none" w:sz="0" w:space="0" w:color="auto"/>
            <w:left w:val="none" w:sz="0" w:space="0" w:color="auto"/>
            <w:bottom w:val="none" w:sz="0" w:space="0" w:color="auto"/>
            <w:right w:val="none" w:sz="0" w:space="0" w:color="auto"/>
          </w:divBdr>
        </w:div>
        <w:div w:id="649790554">
          <w:marLeft w:val="0"/>
          <w:marRight w:val="0"/>
          <w:marTop w:val="0"/>
          <w:marBottom w:val="0"/>
          <w:divBdr>
            <w:top w:val="none" w:sz="0" w:space="0" w:color="auto"/>
            <w:left w:val="none" w:sz="0" w:space="0" w:color="auto"/>
            <w:bottom w:val="none" w:sz="0" w:space="0" w:color="auto"/>
            <w:right w:val="none" w:sz="0" w:space="0" w:color="auto"/>
          </w:divBdr>
        </w:div>
        <w:div w:id="1852916410">
          <w:marLeft w:val="0"/>
          <w:marRight w:val="0"/>
          <w:marTop w:val="0"/>
          <w:marBottom w:val="0"/>
          <w:divBdr>
            <w:top w:val="none" w:sz="0" w:space="0" w:color="auto"/>
            <w:left w:val="none" w:sz="0" w:space="0" w:color="auto"/>
            <w:bottom w:val="none" w:sz="0" w:space="0" w:color="auto"/>
            <w:right w:val="none" w:sz="0" w:space="0" w:color="auto"/>
          </w:divBdr>
        </w:div>
        <w:div w:id="1735931528">
          <w:marLeft w:val="0"/>
          <w:marRight w:val="0"/>
          <w:marTop w:val="0"/>
          <w:marBottom w:val="0"/>
          <w:divBdr>
            <w:top w:val="none" w:sz="0" w:space="0" w:color="auto"/>
            <w:left w:val="none" w:sz="0" w:space="0" w:color="auto"/>
            <w:bottom w:val="none" w:sz="0" w:space="0" w:color="auto"/>
            <w:right w:val="none" w:sz="0" w:space="0" w:color="auto"/>
          </w:divBdr>
        </w:div>
        <w:div w:id="385759336">
          <w:marLeft w:val="0"/>
          <w:marRight w:val="0"/>
          <w:marTop w:val="0"/>
          <w:marBottom w:val="0"/>
          <w:divBdr>
            <w:top w:val="none" w:sz="0" w:space="0" w:color="auto"/>
            <w:left w:val="none" w:sz="0" w:space="0" w:color="auto"/>
            <w:bottom w:val="none" w:sz="0" w:space="0" w:color="auto"/>
            <w:right w:val="none" w:sz="0" w:space="0" w:color="auto"/>
          </w:divBdr>
        </w:div>
        <w:div w:id="78793056">
          <w:marLeft w:val="0"/>
          <w:marRight w:val="0"/>
          <w:marTop w:val="0"/>
          <w:marBottom w:val="0"/>
          <w:divBdr>
            <w:top w:val="none" w:sz="0" w:space="0" w:color="auto"/>
            <w:left w:val="none" w:sz="0" w:space="0" w:color="auto"/>
            <w:bottom w:val="none" w:sz="0" w:space="0" w:color="auto"/>
            <w:right w:val="none" w:sz="0" w:space="0" w:color="auto"/>
          </w:divBdr>
        </w:div>
        <w:div w:id="1924558372">
          <w:marLeft w:val="0"/>
          <w:marRight w:val="0"/>
          <w:marTop w:val="0"/>
          <w:marBottom w:val="0"/>
          <w:divBdr>
            <w:top w:val="none" w:sz="0" w:space="0" w:color="auto"/>
            <w:left w:val="none" w:sz="0" w:space="0" w:color="auto"/>
            <w:bottom w:val="none" w:sz="0" w:space="0" w:color="auto"/>
            <w:right w:val="none" w:sz="0" w:space="0" w:color="auto"/>
          </w:divBdr>
        </w:div>
        <w:div w:id="2075738771">
          <w:marLeft w:val="0"/>
          <w:marRight w:val="0"/>
          <w:marTop w:val="0"/>
          <w:marBottom w:val="0"/>
          <w:divBdr>
            <w:top w:val="none" w:sz="0" w:space="0" w:color="auto"/>
            <w:left w:val="none" w:sz="0" w:space="0" w:color="auto"/>
            <w:bottom w:val="none" w:sz="0" w:space="0" w:color="auto"/>
            <w:right w:val="none" w:sz="0" w:space="0" w:color="auto"/>
          </w:divBdr>
        </w:div>
        <w:div w:id="566889482">
          <w:marLeft w:val="0"/>
          <w:marRight w:val="0"/>
          <w:marTop w:val="0"/>
          <w:marBottom w:val="0"/>
          <w:divBdr>
            <w:top w:val="none" w:sz="0" w:space="0" w:color="auto"/>
            <w:left w:val="none" w:sz="0" w:space="0" w:color="auto"/>
            <w:bottom w:val="none" w:sz="0" w:space="0" w:color="auto"/>
            <w:right w:val="none" w:sz="0" w:space="0" w:color="auto"/>
          </w:divBdr>
        </w:div>
        <w:div w:id="1866558903">
          <w:marLeft w:val="0"/>
          <w:marRight w:val="0"/>
          <w:marTop w:val="0"/>
          <w:marBottom w:val="0"/>
          <w:divBdr>
            <w:top w:val="none" w:sz="0" w:space="0" w:color="auto"/>
            <w:left w:val="none" w:sz="0" w:space="0" w:color="auto"/>
            <w:bottom w:val="none" w:sz="0" w:space="0" w:color="auto"/>
            <w:right w:val="none" w:sz="0" w:space="0" w:color="auto"/>
          </w:divBdr>
        </w:div>
        <w:div w:id="696542198">
          <w:marLeft w:val="0"/>
          <w:marRight w:val="0"/>
          <w:marTop w:val="0"/>
          <w:marBottom w:val="0"/>
          <w:divBdr>
            <w:top w:val="none" w:sz="0" w:space="0" w:color="auto"/>
            <w:left w:val="none" w:sz="0" w:space="0" w:color="auto"/>
            <w:bottom w:val="none" w:sz="0" w:space="0" w:color="auto"/>
            <w:right w:val="none" w:sz="0" w:space="0" w:color="auto"/>
          </w:divBdr>
        </w:div>
        <w:div w:id="1911770573">
          <w:marLeft w:val="0"/>
          <w:marRight w:val="0"/>
          <w:marTop w:val="0"/>
          <w:marBottom w:val="0"/>
          <w:divBdr>
            <w:top w:val="none" w:sz="0" w:space="0" w:color="auto"/>
            <w:left w:val="none" w:sz="0" w:space="0" w:color="auto"/>
            <w:bottom w:val="none" w:sz="0" w:space="0" w:color="auto"/>
            <w:right w:val="none" w:sz="0" w:space="0" w:color="auto"/>
          </w:divBdr>
        </w:div>
        <w:div w:id="1359233881">
          <w:marLeft w:val="0"/>
          <w:marRight w:val="0"/>
          <w:marTop w:val="0"/>
          <w:marBottom w:val="0"/>
          <w:divBdr>
            <w:top w:val="none" w:sz="0" w:space="0" w:color="auto"/>
            <w:left w:val="none" w:sz="0" w:space="0" w:color="auto"/>
            <w:bottom w:val="none" w:sz="0" w:space="0" w:color="auto"/>
            <w:right w:val="none" w:sz="0" w:space="0" w:color="auto"/>
          </w:divBdr>
        </w:div>
        <w:div w:id="1501047984">
          <w:marLeft w:val="0"/>
          <w:marRight w:val="0"/>
          <w:marTop w:val="0"/>
          <w:marBottom w:val="0"/>
          <w:divBdr>
            <w:top w:val="none" w:sz="0" w:space="0" w:color="auto"/>
            <w:left w:val="none" w:sz="0" w:space="0" w:color="auto"/>
            <w:bottom w:val="none" w:sz="0" w:space="0" w:color="auto"/>
            <w:right w:val="none" w:sz="0" w:space="0" w:color="auto"/>
          </w:divBdr>
        </w:div>
        <w:div w:id="2114010144">
          <w:marLeft w:val="0"/>
          <w:marRight w:val="0"/>
          <w:marTop w:val="0"/>
          <w:marBottom w:val="0"/>
          <w:divBdr>
            <w:top w:val="none" w:sz="0" w:space="0" w:color="auto"/>
            <w:left w:val="none" w:sz="0" w:space="0" w:color="auto"/>
            <w:bottom w:val="none" w:sz="0" w:space="0" w:color="auto"/>
            <w:right w:val="none" w:sz="0" w:space="0" w:color="auto"/>
          </w:divBdr>
        </w:div>
        <w:div w:id="916942548">
          <w:marLeft w:val="0"/>
          <w:marRight w:val="0"/>
          <w:marTop w:val="0"/>
          <w:marBottom w:val="0"/>
          <w:divBdr>
            <w:top w:val="none" w:sz="0" w:space="0" w:color="auto"/>
            <w:left w:val="none" w:sz="0" w:space="0" w:color="auto"/>
            <w:bottom w:val="none" w:sz="0" w:space="0" w:color="auto"/>
            <w:right w:val="none" w:sz="0" w:space="0" w:color="auto"/>
          </w:divBdr>
        </w:div>
        <w:div w:id="1398941089">
          <w:marLeft w:val="0"/>
          <w:marRight w:val="0"/>
          <w:marTop w:val="0"/>
          <w:marBottom w:val="0"/>
          <w:divBdr>
            <w:top w:val="none" w:sz="0" w:space="0" w:color="auto"/>
            <w:left w:val="none" w:sz="0" w:space="0" w:color="auto"/>
            <w:bottom w:val="none" w:sz="0" w:space="0" w:color="auto"/>
            <w:right w:val="none" w:sz="0" w:space="0" w:color="auto"/>
          </w:divBdr>
        </w:div>
        <w:div w:id="929656862">
          <w:marLeft w:val="0"/>
          <w:marRight w:val="0"/>
          <w:marTop w:val="0"/>
          <w:marBottom w:val="0"/>
          <w:divBdr>
            <w:top w:val="none" w:sz="0" w:space="0" w:color="auto"/>
            <w:left w:val="none" w:sz="0" w:space="0" w:color="auto"/>
            <w:bottom w:val="none" w:sz="0" w:space="0" w:color="auto"/>
            <w:right w:val="none" w:sz="0" w:space="0" w:color="auto"/>
          </w:divBdr>
        </w:div>
        <w:div w:id="1367212732">
          <w:marLeft w:val="0"/>
          <w:marRight w:val="0"/>
          <w:marTop w:val="0"/>
          <w:marBottom w:val="0"/>
          <w:divBdr>
            <w:top w:val="none" w:sz="0" w:space="0" w:color="auto"/>
            <w:left w:val="none" w:sz="0" w:space="0" w:color="auto"/>
            <w:bottom w:val="none" w:sz="0" w:space="0" w:color="auto"/>
            <w:right w:val="none" w:sz="0" w:space="0" w:color="auto"/>
          </w:divBdr>
        </w:div>
        <w:div w:id="1990358650">
          <w:marLeft w:val="0"/>
          <w:marRight w:val="0"/>
          <w:marTop w:val="0"/>
          <w:marBottom w:val="0"/>
          <w:divBdr>
            <w:top w:val="none" w:sz="0" w:space="0" w:color="auto"/>
            <w:left w:val="none" w:sz="0" w:space="0" w:color="auto"/>
            <w:bottom w:val="none" w:sz="0" w:space="0" w:color="auto"/>
            <w:right w:val="none" w:sz="0" w:space="0" w:color="auto"/>
          </w:divBdr>
        </w:div>
        <w:div w:id="1217473949">
          <w:marLeft w:val="0"/>
          <w:marRight w:val="0"/>
          <w:marTop w:val="0"/>
          <w:marBottom w:val="0"/>
          <w:divBdr>
            <w:top w:val="none" w:sz="0" w:space="0" w:color="auto"/>
            <w:left w:val="none" w:sz="0" w:space="0" w:color="auto"/>
            <w:bottom w:val="none" w:sz="0" w:space="0" w:color="auto"/>
            <w:right w:val="none" w:sz="0" w:space="0" w:color="auto"/>
          </w:divBdr>
        </w:div>
        <w:div w:id="30350652">
          <w:marLeft w:val="0"/>
          <w:marRight w:val="0"/>
          <w:marTop w:val="0"/>
          <w:marBottom w:val="0"/>
          <w:divBdr>
            <w:top w:val="none" w:sz="0" w:space="0" w:color="auto"/>
            <w:left w:val="none" w:sz="0" w:space="0" w:color="auto"/>
            <w:bottom w:val="none" w:sz="0" w:space="0" w:color="auto"/>
            <w:right w:val="none" w:sz="0" w:space="0" w:color="auto"/>
          </w:divBdr>
        </w:div>
        <w:div w:id="478347700">
          <w:marLeft w:val="0"/>
          <w:marRight w:val="0"/>
          <w:marTop w:val="0"/>
          <w:marBottom w:val="0"/>
          <w:divBdr>
            <w:top w:val="none" w:sz="0" w:space="0" w:color="auto"/>
            <w:left w:val="none" w:sz="0" w:space="0" w:color="auto"/>
            <w:bottom w:val="none" w:sz="0" w:space="0" w:color="auto"/>
            <w:right w:val="none" w:sz="0" w:space="0" w:color="auto"/>
          </w:divBdr>
        </w:div>
        <w:div w:id="1362508440">
          <w:marLeft w:val="0"/>
          <w:marRight w:val="0"/>
          <w:marTop w:val="0"/>
          <w:marBottom w:val="0"/>
          <w:divBdr>
            <w:top w:val="none" w:sz="0" w:space="0" w:color="auto"/>
            <w:left w:val="none" w:sz="0" w:space="0" w:color="auto"/>
            <w:bottom w:val="none" w:sz="0" w:space="0" w:color="auto"/>
            <w:right w:val="none" w:sz="0" w:space="0" w:color="auto"/>
          </w:divBdr>
        </w:div>
        <w:div w:id="21246133">
          <w:marLeft w:val="0"/>
          <w:marRight w:val="0"/>
          <w:marTop w:val="0"/>
          <w:marBottom w:val="0"/>
          <w:divBdr>
            <w:top w:val="none" w:sz="0" w:space="0" w:color="auto"/>
            <w:left w:val="none" w:sz="0" w:space="0" w:color="auto"/>
            <w:bottom w:val="none" w:sz="0" w:space="0" w:color="auto"/>
            <w:right w:val="none" w:sz="0" w:space="0" w:color="auto"/>
          </w:divBdr>
        </w:div>
        <w:div w:id="714041260">
          <w:marLeft w:val="0"/>
          <w:marRight w:val="0"/>
          <w:marTop w:val="0"/>
          <w:marBottom w:val="0"/>
          <w:divBdr>
            <w:top w:val="none" w:sz="0" w:space="0" w:color="auto"/>
            <w:left w:val="none" w:sz="0" w:space="0" w:color="auto"/>
            <w:bottom w:val="none" w:sz="0" w:space="0" w:color="auto"/>
            <w:right w:val="none" w:sz="0" w:space="0" w:color="auto"/>
          </w:divBdr>
        </w:div>
        <w:div w:id="1271473489">
          <w:marLeft w:val="0"/>
          <w:marRight w:val="0"/>
          <w:marTop w:val="0"/>
          <w:marBottom w:val="0"/>
          <w:divBdr>
            <w:top w:val="none" w:sz="0" w:space="0" w:color="auto"/>
            <w:left w:val="none" w:sz="0" w:space="0" w:color="auto"/>
            <w:bottom w:val="none" w:sz="0" w:space="0" w:color="auto"/>
            <w:right w:val="none" w:sz="0" w:space="0" w:color="auto"/>
          </w:divBdr>
        </w:div>
        <w:div w:id="603850000">
          <w:marLeft w:val="0"/>
          <w:marRight w:val="0"/>
          <w:marTop w:val="0"/>
          <w:marBottom w:val="0"/>
          <w:divBdr>
            <w:top w:val="none" w:sz="0" w:space="0" w:color="auto"/>
            <w:left w:val="none" w:sz="0" w:space="0" w:color="auto"/>
            <w:bottom w:val="none" w:sz="0" w:space="0" w:color="auto"/>
            <w:right w:val="none" w:sz="0" w:space="0" w:color="auto"/>
          </w:divBdr>
        </w:div>
        <w:div w:id="1197230519">
          <w:marLeft w:val="0"/>
          <w:marRight w:val="0"/>
          <w:marTop w:val="0"/>
          <w:marBottom w:val="0"/>
          <w:divBdr>
            <w:top w:val="none" w:sz="0" w:space="0" w:color="auto"/>
            <w:left w:val="none" w:sz="0" w:space="0" w:color="auto"/>
            <w:bottom w:val="none" w:sz="0" w:space="0" w:color="auto"/>
            <w:right w:val="none" w:sz="0" w:space="0" w:color="auto"/>
          </w:divBdr>
        </w:div>
        <w:div w:id="2121875885">
          <w:marLeft w:val="0"/>
          <w:marRight w:val="0"/>
          <w:marTop w:val="0"/>
          <w:marBottom w:val="0"/>
          <w:divBdr>
            <w:top w:val="none" w:sz="0" w:space="0" w:color="auto"/>
            <w:left w:val="none" w:sz="0" w:space="0" w:color="auto"/>
            <w:bottom w:val="none" w:sz="0" w:space="0" w:color="auto"/>
            <w:right w:val="none" w:sz="0" w:space="0" w:color="auto"/>
          </w:divBdr>
        </w:div>
        <w:div w:id="876744523">
          <w:marLeft w:val="0"/>
          <w:marRight w:val="0"/>
          <w:marTop w:val="0"/>
          <w:marBottom w:val="0"/>
          <w:divBdr>
            <w:top w:val="none" w:sz="0" w:space="0" w:color="auto"/>
            <w:left w:val="none" w:sz="0" w:space="0" w:color="auto"/>
            <w:bottom w:val="none" w:sz="0" w:space="0" w:color="auto"/>
            <w:right w:val="none" w:sz="0" w:space="0" w:color="auto"/>
          </w:divBdr>
        </w:div>
        <w:div w:id="946498790">
          <w:marLeft w:val="0"/>
          <w:marRight w:val="0"/>
          <w:marTop w:val="0"/>
          <w:marBottom w:val="0"/>
          <w:divBdr>
            <w:top w:val="none" w:sz="0" w:space="0" w:color="auto"/>
            <w:left w:val="none" w:sz="0" w:space="0" w:color="auto"/>
            <w:bottom w:val="none" w:sz="0" w:space="0" w:color="auto"/>
            <w:right w:val="none" w:sz="0" w:space="0" w:color="auto"/>
          </w:divBdr>
        </w:div>
        <w:div w:id="1495145653">
          <w:marLeft w:val="0"/>
          <w:marRight w:val="0"/>
          <w:marTop w:val="0"/>
          <w:marBottom w:val="0"/>
          <w:divBdr>
            <w:top w:val="none" w:sz="0" w:space="0" w:color="auto"/>
            <w:left w:val="none" w:sz="0" w:space="0" w:color="auto"/>
            <w:bottom w:val="none" w:sz="0" w:space="0" w:color="auto"/>
            <w:right w:val="none" w:sz="0" w:space="0" w:color="auto"/>
          </w:divBdr>
        </w:div>
        <w:div w:id="1661076521">
          <w:marLeft w:val="0"/>
          <w:marRight w:val="0"/>
          <w:marTop w:val="0"/>
          <w:marBottom w:val="0"/>
          <w:divBdr>
            <w:top w:val="none" w:sz="0" w:space="0" w:color="auto"/>
            <w:left w:val="none" w:sz="0" w:space="0" w:color="auto"/>
            <w:bottom w:val="none" w:sz="0" w:space="0" w:color="auto"/>
            <w:right w:val="none" w:sz="0" w:space="0" w:color="auto"/>
          </w:divBdr>
        </w:div>
        <w:div w:id="693532919">
          <w:marLeft w:val="0"/>
          <w:marRight w:val="0"/>
          <w:marTop w:val="0"/>
          <w:marBottom w:val="0"/>
          <w:divBdr>
            <w:top w:val="none" w:sz="0" w:space="0" w:color="auto"/>
            <w:left w:val="none" w:sz="0" w:space="0" w:color="auto"/>
            <w:bottom w:val="none" w:sz="0" w:space="0" w:color="auto"/>
            <w:right w:val="none" w:sz="0" w:space="0" w:color="auto"/>
          </w:divBdr>
        </w:div>
        <w:div w:id="1122460350">
          <w:marLeft w:val="0"/>
          <w:marRight w:val="0"/>
          <w:marTop w:val="0"/>
          <w:marBottom w:val="0"/>
          <w:divBdr>
            <w:top w:val="none" w:sz="0" w:space="0" w:color="auto"/>
            <w:left w:val="none" w:sz="0" w:space="0" w:color="auto"/>
            <w:bottom w:val="none" w:sz="0" w:space="0" w:color="auto"/>
            <w:right w:val="none" w:sz="0" w:space="0" w:color="auto"/>
          </w:divBdr>
        </w:div>
        <w:div w:id="982538614">
          <w:marLeft w:val="0"/>
          <w:marRight w:val="0"/>
          <w:marTop w:val="0"/>
          <w:marBottom w:val="0"/>
          <w:divBdr>
            <w:top w:val="none" w:sz="0" w:space="0" w:color="auto"/>
            <w:left w:val="none" w:sz="0" w:space="0" w:color="auto"/>
            <w:bottom w:val="none" w:sz="0" w:space="0" w:color="auto"/>
            <w:right w:val="none" w:sz="0" w:space="0" w:color="auto"/>
          </w:divBdr>
        </w:div>
        <w:div w:id="934826597">
          <w:marLeft w:val="0"/>
          <w:marRight w:val="0"/>
          <w:marTop w:val="0"/>
          <w:marBottom w:val="0"/>
          <w:divBdr>
            <w:top w:val="none" w:sz="0" w:space="0" w:color="auto"/>
            <w:left w:val="none" w:sz="0" w:space="0" w:color="auto"/>
            <w:bottom w:val="none" w:sz="0" w:space="0" w:color="auto"/>
            <w:right w:val="none" w:sz="0" w:space="0" w:color="auto"/>
          </w:divBdr>
        </w:div>
        <w:div w:id="307822996">
          <w:marLeft w:val="0"/>
          <w:marRight w:val="0"/>
          <w:marTop w:val="0"/>
          <w:marBottom w:val="0"/>
          <w:divBdr>
            <w:top w:val="none" w:sz="0" w:space="0" w:color="auto"/>
            <w:left w:val="none" w:sz="0" w:space="0" w:color="auto"/>
            <w:bottom w:val="none" w:sz="0" w:space="0" w:color="auto"/>
            <w:right w:val="none" w:sz="0" w:space="0" w:color="auto"/>
          </w:divBdr>
        </w:div>
        <w:div w:id="558370271">
          <w:marLeft w:val="0"/>
          <w:marRight w:val="0"/>
          <w:marTop w:val="0"/>
          <w:marBottom w:val="0"/>
          <w:divBdr>
            <w:top w:val="none" w:sz="0" w:space="0" w:color="auto"/>
            <w:left w:val="none" w:sz="0" w:space="0" w:color="auto"/>
            <w:bottom w:val="none" w:sz="0" w:space="0" w:color="auto"/>
            <w:right w:val="none" w:sz="0" w:space="0" w:color="auto"/>
          </w:divBdr>
        </w:div>
        <w:div w:id="996153591">
          <w:marLeft w:val="0"/>
          <w:marRight w:val="0"/>
          <w:marTop w:val="0"/>
          <w:marBottom w:val="0"/>
          <w:divBdr>
            <w:top w:val="none" w:sz="0" w:space="0" w:color="auto"/>
            <w:left w:val="none" w:sz="0" w:space="0" w:color="auto"/>
            <w:bottom w:val="none" w:sz="0" w:space="0" w:color="auto"/>
            <w:right w:val="none" w:sz="0" w:space="0" w:color="auto"/>
          </w:divBdr>
        </w:div>
        <w:div w:id="1075322114">
          <w:marLeft w:val="0"/>
          <w:marRight w:val="0"/>
          <w:marTop w:val="0"/>
          <w:marBottom w:val="0"/>
          <w:divBdr>
            <w:top w:val="none" w:sz="0" w:space="0" w:color="auto"/>
            <w:left w:val="none" w:sz="0" w:space="0" w:color="auto"/>
            <w:bottom w:val="none" w:sz="0" w:space="0" w:color="auto"/>
            <w:right w:val="none" w:sz="0" w:space="0" w:color="auto"/>
          </w:divBdr>
        </w:div>
        <w:div w:id="1546678364">
          <w:marLeft w:val="0"/>
          <w:marRight w:val="0"/>
          <w:marTop w:val="0"/>
          <w:marBottom w:val="0"/>
          <w:divBdr>
            <w:top w:val="none" w:sz="0" w:space="0" w:color="auto"/>
            <w:left w:val="none" w:sz="0" w:space="0" w:color="auto"/>
            <w:bottom w:val="none" w:sz="0" w:space="0" w:color="auto"/>
            <w:right w:val="none" w:sz="0" w:space="0" w:color="auto"/>
          </w:divBdr>
        </w:div>
        <w:div w:id="791048985">
          <w:marLeft w:val="0"/>
          <w:marRight w:val="0"/>
          <w:marTop w:val="0"/>
          <w:marBottom w:val="0"/>
          <w:divBdr>
            <w:top w:val="none" w:sz="0" w:space="0" w:color="auto"/>
            <w:left w:val="none" w:sz="0" w:space="0" w:color="auto"/>
            <w:bottom w:val="none" w:sz="0" w:space="0" w:color="auto"/>
            <w:right w:val="none" w:sz="0" w:space="0" w:color="auto"/>
          </w:divBdr>
        </w:div>
        <w:div w:id="910236047">
          <w:marLeft w:val="0"/>
          <w:marRight w:val="0"/>
          <w:marTop w:val="0"/>
          <w:marBottom w:val="0"/>
          <w:divBdr>
            <w:top w:val="none" w:sz="0" w:space="0" w:color="auto"/>
            <w:left w:val="none" w:sz="0" w:space="0" w:color="auto"/>
            <w:bottom w:val="none" w:sz="0" w:space="0" w:color="auto"/>
            <w:right w:val="none" w:sz="0" w:space="0" w:color="auto"/>
          </w:divBdr>
        </w:div>
        <w:div w:id="317851501">
          <w:marLeft w:val="0"/>
          <w:marRight w:val="0"/>
          <w:marTop w:val="0"/>
          <w:marBottom w:val="0"/>
          <w:divBdr>
            <w:top w:val="none" w:sz="0" w:space="0" w:color="auto"/>
            <w:left w:val="none" w:sz="0" w:space="0" w:color="auto"/>
            <w:bottom w:val="none" w:sz="0" w:space="0" w:color="auto"/>
            <w:right w:val="none" w:sz="0" w:space="0" w:color="auto"/>
          </w:divBdr>
        </w:div>
        <w:div w:id="1710297353">
          <w:marLeft w:val="0"/>
          <w:marRight w:val="0"/>
          <w:marTop w:val="0"/>
          <w:marBottom w:val="0"/>
          <w:divBdr>
            <w:top w:val="none" w:sz="0" w:space="0" w:color="auto"/>
            <w:left w:val="none" w:sz="0" w:space="0" w:color="auto"/>
            <w:bottom w:val="none" w:sz="0" w:space="0" w:color="auto"/>
            <w:right w:val="none" w:sz="0" w:space="0" w:color="auto"/>
          </w:divBdr>
        </w:div>
        <w:div w:id="282081893">
          <w:marLeft w:val="0"/>
          <w:marRight w:val="0"/>
          <w:marTop w:val="0"/>
          <w:marBottom w:val="0"/>
          <w:divBdr>
            <w:top w:val="none" w:sz="0" w:space="0" w:color="auto"/>
            <w:left w:val="none" w:sz="0" w:space="0" w:color="auto"/>
            <w:bottom w:val="none" w:sz="0" w:space="0" w:color="auto"/>
            <w:right w:val="none" w:sz="0" w:space="0" w:color="auto"/>
          </w:divBdr>
        </w:div>
        <w:div w:id="1456369321">
          <w:marLeft w:val="0"/>
          <w:marRight w:val="0"/>
          <w:marTop w:val="0"/>
          <w:marBottom w:val="0"/>
          <w:divBdr>
            <w:top w:val="none" w:sz="0" w:space="0" w:color="auto"/>
            <w:left w:val="none" w:sz="0" w:space="0" w:color="auto"/>
            <w:bottom w:val="none" w:sz="0" w:space="0" w:color="auto"/>
            <w:right w:val="none" w:sz="0" w:space="0" w:color="auto"/>
          </w:divBdr>
        </w:div>
        <w:div w:id="1958020148">
          <w:marLeft w:val="0"/>
          <w:marRight w:val="0"/>
          <w:marTop w:val="0"/>
          <w:marBottom w:val="0"/>
          <w:divBdr>
            <w:top w:val="none" w:sz="0" w:space="0" w:color="auto"/>
            <w:left w:val="none" w:sz="0" w:space="0" w:color="auto"/>
            <w:bottom w:val="none" w:sz="0" w:space="0" w:color="auto"/>
            <w:right w:val="none" w:sz="0" w:space="0" w:color="auto"/>
          </w:divBdr>
        </w:div>
        <w:div w:id="1018192835">
          <w:marLeft w:val="0"/>
          <w:marRight w:val="0"/>
          <w:marTop w:val="0"/>
          <w:marBottom w:val="0"/>
          <w:divBdr>
            <w:top w:val="none" w:sz="0" w:space="0" w:color="auto"/>
            <w:left w:val="none" w:sz="0" w:space="0" w:color="auto"/>
            <w:bottom w:val="none" w:sz="0" w:space="0" w:color="auto"/>
            <w:right w:val="none" w:sz="0" w:space="0" w:color="auto"/>
          </w:divBdr>
        </w:div>
        <w:div w:id="1447696374">
          <w:marLeft w:val="0"/>
          <w:marRight w:val="0"/>
          <w:marTop w:val="0"/>
          <w:marBottom w:val="0"/>
          <w:divBdr>
            <w:top w:val="none" w:sz="0" w:space="0" w:color="auto"/>
            <w:left w:val="none" w:sz="0" w:space="0" w:color="auto"/>
            <w:bottom w:val="none" w:sz="0" w:space="0" w:color="auto"/>
            <w:right w:val="none" w:sz="0" w:space="0" w:color="auto"/>
          </w:divBdr>
        </w:div>
        <w:div w:id="1468745003">
          <w:marLeft w:val="0"/>
          <w:marRight w:val="0"/>
          <w:marTop w:val="0"/>
          <w:marBottom w:val="0"/>
          <w:divBdr>
            <w:top w:val="none" w:sz="0" w:space="0" w:color="auto"/>
            <w:left w:val="none" w:sz="0" w:space="0" w:color="auto"/>
            <w:bottom w:val="none" w:sz="0" w:space="0" w:color="auto"/>
            <w:right w:val="none" w:sz="0" w:space="0" w:color="auto"/>
          </w:divBdr>
        </w:div>
        <w:div w:id="384766300">
          <w:marLeft w:val="0"/>
          <w:marRight w:val="0"/>
          <w:marTop w:val="0"/>
          <w:marBottom w:val="0"/>
          <w:divBdr>
            <w:top w:val="none" w:sz="0" w:space="0" w:color="auto"/>
            <w:left w:val="none" w:sz="0" w:space="0" w:color="auto"/>
            <w:bottom w:val="none" w:sz="0" w:space="0" w:color="auto"/>
            <w:right w:val="none" w:sz="0" w:space="0" w:color="auto"/>
          </w:divBdr>
        </w:div>
        <w:div w:id="2072725829">
          <w:marLeft w:val="0"/>
          <w:marRight w:val="0"/>
          <w:marTop w:val="0"/>
          <w:marBottom w:val="0"/>
          <w:divBdr>
            <w:top w:val="none" w:sz="0" w:space="0" w:color="auto"/>
            <w:left w:val="none" w:sz="0" w:space="0" w:color="auto"/>
            <w:bottom w:val="none" w:sz="0" w:space="0" w:color="auto"/>
            <w:right w:val="none" w:sz="0" w:space="0" w:color="auto"/>
          </w:divBdr>
        </w:div>
        <w:div w:id="126702165">
          <w:marLeft w:val="0"/>
          <w:marRight w:val="0"/>
          <w:marTop w:val="0"/>
          <w:marBottom w:val="0"/>
          <w:divBdr>
            <w:top w:val="none" w:sz="0" w:space="0" w:color="auto"/>
            <w:left w:val="none" w:sz="0" w:space="0" w:color="auto"/>
            <w:bottom w:val="none" w:sz="0" w:space="0" w:color="auto"/>
            <w:right w:val="none" w:sz="0" w:space="0" w:color="auto"/>
          </w:divBdr>
        </w:div>
      </w:divsChild>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173962">
      <w:bodyDiv w:val="1"/>
      <w:marLeft w:val="0"/>
      <w:marRight w:val="0"/>
      <w:marTop w:val="0"/>
      <w:marBottom w:val="0"/>
      <w:divBdr>
        <w:top w:val="none" w:sz="0" w:space="0" w:color="auto"/>
        <w:left w:val="none" w:sz="0" w:space="0" w:color="auto"/>
        <w:bottom w:val="none" w:sz="0" w:space="0" w:color="auto"/>
        <w:right w:val="none" w:sz="0" w:space="0" w:color="auto"/>
      </w:divBdr>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232619291">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64949149">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0598199">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89939574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20814589">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b978-0-12-813272-2.00002-1" TargetMode="External"/><Relationship Id="rId21" Type="http://schemas.openxmlformats.org/officeDocument/2006/relationships/hyperlink" Target="tiptap://citation?d=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" TargetMode="External"/><Relationship Id="rId42" Type="http://schemas.openxmlformats.org/officeDocument/2006/relationships/hyperlink" Target="tiptap://citation?d=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" TargetMode="External"/><Relationship Id="rId63" Type="http://schemas.openxmlformats.org/officeDocument/2006/relationships/hyperlink" Target="tiptap://citation?d=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" TargetMode="External"/><Relationship Id="rId84" Type="http://schemas.openxmlformats.org/officeDocument/2006/relationships/hyperlink" Target="https://doi.org/10.3390/agronomy11101921" TargetMode="External"/><Relationship Id="rId138" Type="http://schemas.openxmlformats.org/officeDocument/2006/relationships/hyperlink" Target="https://doi.org/10.3389/fagro.2023.1304741" TargetMode="External"/><Relationship Id="rId107" Type="http://schemas.openxmlformats.org/officeDocument/2006/relationships/hyperlink" Target="https://doi.org/10.1038/s41598-024-58183-8" TargetMode="External"/><Relationship Id="rId11" Type="http://schemas.openxmlformats.org/officeDocument/2006/relationships/hyperlink" Target="tiptap://citation?d=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" TargetMode="External"/><Relationship Id="rId32" Type="http://schemas.openxmlformats.org/officeDocument/2006/relationships/hyperlink" Target="tiptap://citation?d=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" TargetMode="External"/><Relationship Id="rId53" Type="http://schemas.openxmlformats.org/officeDocument/2006/relationships/hyperlink" Target="tiptap://citation?d=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" TargetMode="External"/><Relationship Id="rId74" Type="http://schemas.openxmlformats.org/officeDocument/2006/relationships/image" Target="media/image5.png"/><Relationship Id="rId128" Type="http://schemas.openxmlformats.org/officeDocument/2006/relationships/hyperlink" Target="https://doi.org/10.1038/s41598-023-33042-0" TargetMode="External"/><Relationship Id="rId149" Type="http://schemas.openxmlformats.org/officeDocument/2006/relationships/footer" Target="footer3.xml"/><Relationship Id="rId5" Type="http://schemas.openxmlformats.org/officeDocument/2006/relationships/footnotes" Target="footnotes.xml"/><Relationship Id="rId95" Type="http://schemas.openxmlformats.org/officeDocument/2006/relationships/hyperlink" Target="https://doi.org/10.22271/chemi.2020.v8.i4am.10140" TargetMode="External"/><Relationship Id="rId22" Type="http://schemas.openxmlformats.org/officeDocument/2006/relationships/hyperlink" Target="tiptap://citation?d=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" TargetMode="External"/><Relationship Id="rId27" Type="http://schemas.openxmlformats.org/officeDocument/2006/relationships/hyperlink" Target="tiptap://citation?d=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" TargetMode="External"/><Relationship Id="rId43" Type="http://schemas.openxmlformats.org/officeDocument/2006/relationships/hyperlink" Target="tiptap://citation?d=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" TargetMode="External"/><Relationship Id="rId48"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64" Type="http://schemas.openxmlformats.org/officeDocument/2006/relationships/hyperlink" Target="tiptap://citation?d=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" TargetMode="External"/><Relationship Id="rId69" Type="http://schemas.openxmlformats.org/officeDocument/2006/relationships/hyperlink" Target="tiptap://citation?d=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" TargetMode="External"/><Relationship Id="rId113" Type="http://schemas.openxmlformats.org/officeDocument/2006/relationships/hyperlink" Target="https://doi.org/10.21203/rs.3.rs-4505794/v1" TargetMode="External"/><Relationship Id="rId118" Type="http://schemas.openxmlformats.org/officeDocument/2006/relationships/hyperlink" Target="https://doi.org/10.1016/j.agsy.2024.104006" TargetMode="External"/><Relationship Id="rId134" Type="http://schemas.openxmlformats.org/officeDocument/2006/relationships/hyperlink" Target="https://doi.org/10.1016/j.aiia.2021.11.004" TargetMode="External"/><Relationship Id="rId139" Type="http://schemas.openxmlformats.org/officeDocument/2006/relationships/hyperlink" Target="https://doi.org/10.1038/s41598-024-56525-0" TargetMode="External"/><Relationship Id="rId80" Type="http://schemas.openxmlformats.org/officeDocument/2006/relationships/hyperlink" Target="https://doi.org/10.1016/j.agsy.2021.103276" TargetMode="External"/><Relationship Id="rId85" Type="http://schemas.openxmlformats.org/officeDocument/2006/relationships/hyperlink" Target="https://doi.org/10.17221/74/2024-pps" TargetMode="External"/><Relationship Id="rId150" Type="http://schemas.openxmlformats.org/officeDocument/2006/relationships/fontTable" Target="fontTable.xml"/><Relationship Id="rId12" Type="http://schemas.openxmlformats.org/officeDocument/2006/relationships/hyperlink" Target="tiptap://citation?d=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" TargetMode="External"/><Relationship Id="rId17" Type="http://schemas.openxmlformats.org/officeDocument/2006/relationships/hyperlink" Target="tiptap://citation?d=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" TargetMode="External"/><Relationship Id="rId33" Type="http://schemas.openxmlformats.org/officeDocument/2006/relationships/hyperlink" Target="tiptap://citation?d=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" TargetMode="External"/><Relationship Id="rId38" Type="http://schemas.openxmlformats.org/officeDocument/2006/relationships/hyperlink" Target="tiptap://citation?d=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" TargetMode="External"/><Relationship Id="rId59" Type="http://schemas.openxmlformats.org/officeDocument/2006/relationships/hyperlink" Target="tiptap://citation?d=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" TargetMode="External"/><Relationship Id="rId103" Type="http://schemas.openxmlformats.org/officeDocument/2006/relationships/hyperlink" Target="https://doi.org/10.3390/agriculture10090394" TargetMode="External"/><Relationship Id="rId108" Type="http://schemas.openxmlformats.org/officeDocument/2006/relationships/hyperlink" Target="https://doi.org/10.1080/23311932.2022.2139794" TargetMode="External"/><Relationship Id="rId124" Type="http://schemas.openxmlformats.org/officeDocument/2006/relationships/hyperlink" Target="https://doi.org/10.1007/s13593-015-0342-x" TargetMode="External"/><Relationship Id="rId129" Type="http://schemas.openxmlformats.org/officeDocument/2006/relationships/hyperlink" Target="https://doi.org/10.56093/ijas.v90i1.98548" TargetMode="External"/><Relationship Id="rId54" Type="http://schemas.openxmlformats.org/officeDocument/2006/relationships/hyperlink" Target="tiptap://citation?d=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" TargetMode="External"/><Relationship Id="rId70" Type="http://schemas.openxmlformats.org/officeDocument/2006/relationships/image" Target="media/image1.jpeg"/><Relationship Id="rId75" Type="http://schemas.openxmlformats.org/officeDocument/2006/relationships/image" Target="media/image6.png"/><Relationship Id="rId91" Type="http://schemas.openxmlformats.org/officeDocument/2006/relationships/hyperlink" Target="https://doi.org/10.1016/j.biosystemseng.2014.03.010" TargetMode="External"/><Relationship Id="rId96" Type="http://schemas.openxmlformats.org/officeDocument/2006/relationships/hyperlink" Target="https://doi.org/10.1007/s11104-025-07720-z" TargetMode="External"/><Relationship Id="rId140" Type="http://schemas.openxmlformats.org/officeDocument/2006/relationships/hyperlink" Target="https://doi.org/10.3389/fsufs.2022.942645" TargetMode="External"/><Relationship Id="rId14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tiptap://citation?d=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" TargetMode="External"/><Relationship Id="rId28" Type="http://schemas.openxmlformats.org/officeDocument/2006/relationships/hyperlink" Target="tiptap://citation?d=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" TargetMode="External"/><Relationship Id="rId49" Type="http://schemas.openxmlformats.org/officeDocument/2006/relationships/hyperlink" Target="tiptap://citation?d=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" TargetMode="External"/><Relationship Id="rId114" Type="http://schemas.openxmlformats.org/officeDocument/2006/relationships/hyperlink" Target="https://doi.org/10.1023/a:1007608019218" TargetMode="External"/><Relationship Id="rId119" Type="http://schemas.openxmlformats.org/officeDocument/2006/relationships/hyperlink" Target="https://doi.org/10.3390/plants12122361" TargetMode="External"/><Relationship Id="rId44" Type="http://schemas.openxmlformats.org/officeDocument/2006/relationships/hyperlink" Target="tiptap://citation?d=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" TargetMode="External"/><Relationship Id="rId60" Type="http://schemas.openxmlformats.org/officeDocument/2006/relationships/hyperlink" Target="tiptap://citation?d=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" TargetMode="External"/><Relationship Id="rId65" Type="http://schemas.openxmlformats.org/officeDocument/2006/relationships/hyperlink" Target="tiptap://citation?d=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" TargetMode="External"/><Relationship Id="rId81" Type="http://schemas.openxmlformats.org/officeDocument/2006/relationships/hyperlink" Target="https://doi.org/10.1016/j.atech.2023.100323" TargetMode="External"/><Relationship Id="rId86" Type="http://schemas.openxmlformats.org/officeDocument/2006/relationships/hyperlink" Target="https://doi.org/10.1017/wet.2021.52" TargetMode="External"/><Relationship Id="rId130" Type="http://schemas.openxmlformats.org/officeDocument/2006/relationships/hyperlink" Target="https://doi.org/10.1007/s43621-024-00447-4" TargetMode="External"/><Relationship Id="rId135" Type="http://schemas.openxmlformats.org/officeDocument/2006/relationships/hyperlink" Target="https://doi.org/10.7302/23858" TargetMode="External"/><Relationship Id="rId151" Type="http://schemas.openxmlformats.org/officeDocument/2006/relationships/theme" Target="theme/theme1.xml"/><Relationship Id="rId13" Type="http://schemas.openxmlformats.org/officeDocument/2006/relationships/hyperlink" Target="tiptap://citation?d=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" TargetMode="External"/><Relationship Id="rId18" Type="http://schemas.openxmlformats.org/officeDocument/2006/relationships/hyperlink" Target="tiptap://citation?d=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" TargetMode="External"/><Relationship Id="rId39" Type="http://schemas.openxmlformats.org/officeDocument/2006/relationships/hyperlink" Target="tiptap://citation?d=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" TargetMode="External"/><Relationship Id="rId109" Type="http://schemas.openxmlformats.org/officeDocument/2006/relationships/hyperlink" Target="https://doi.org/10.9734/jeai/2024/v46i22308" TargetMode="External"/><Relationship Id="rId34" Type="http://schemas.openxmlformats.org/officeDocument/2006/relationships/hyperlink" Target="tiptap://citation?d=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" TargetMode="External"/><Relationship Id="rId50" Type="http://schemas.openxmlformats.org/officeDocument/2006/relationships/hyperlink" Target="tiptap://citation?d=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%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" TargetMode="External"/><Relationship Id="rId55" Type="http://schemas.openxmlformats.org/officeDocument/2006/relationships/hyperlink" Target="tiptap://citation?d=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" TargetMode="External"/><Relationship Id="rId76" Type="http://schemas.openxmlformats.org/officeDocument/2006/relationships/image" Target="media/image7.jpeg"/><Relationship Id="rId97" Type="http://schemas.openxmlformats.org/officeDocument/2006/relationships/hyperlink" Target="https://doi.org/10.1016/j.chemosphere.2024.141679" TargetMode="External"/><Relationship Id="rId104" Type="http://schemas.openxmlformats.org/officeDocument/2006/relationships/hyperlink" Target="https://doi.org/10.1007/s11157-023-09656-1" TargetMode="External"/><Relationship Id="rId120" Type="http://schemas.openxmlformats.org/officeDocument/2006/relationships/hyperlink" Target="https://doi.org/10.20546/ijcmas.2017.607.087" TargetMode="External"/><Relationship Id="rId125" Type="http://schemas.openxmlformats.org/officeDocument/2006/relationships/hyperlink" Target="https://doi.org/10.1614/ws-d-16-00016.1" TargetMode="External"/><Relationship Id="rId141" Type="http://schemas.openxmlformats.org/officeDocument/2006/relationships/hyperlink" Target="https://doi.org/10.1038/s42003-018-0257-6" TargetMode="External"/><Relationship Id="rId146" Type="http://schemas.openxmlformats.org/officeDocument/2006/relationships/footer" Target="footer1.xml"/><Relationship Id="rId7" Type="http://schemas.openxmlformats.org/officeDocument/2006/relationships/hyperlink" Target="tiptap://citation?d=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" TargetMode="External"/><Relationship Id="rId71" Type="http://schemas.openxmlformats.org/officeDocument/2006/relationships/image" Target="media/image2.png"/><Relationship Id="rId92" Type="http://schemas.openxmlformats.org/officeDocument/2006/relationships/hyperlink" Target="https://doi.org/10.4148/2378-5977.8284" TargetMode="External"/><Relationship Id="rId2" Type="http://schemas.openxmlformats.org/officeDocument/2006/relationships/styles" Target="styles.xml"/><Relationship Id="rId29" Type="http://schemas.openxmlformats.org/officeDocument/2006/relationships/hyperlink" Target="tiptap://citation?d=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" TargetMode="External"/><Relationship Id="rId24" Type="http://schemas.openxmlformats.org/officeDocument/2006/relationships/hyperlink" Target="tiptap://citation?d=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" TargetMode="External"/><Relationship Id="rId40" Type="http://schemas.openxmlformats.org/officeDocument/2006/relationships/hyperlink" Target="tiptap://citation?d=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" TargetMode="External"/><Relationship Id="rId45" Type="http://schemas.openxmlformats.org/officeDocument/2006/relationships/hyperlink" Target="tiptap://citation?d=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" TargetMode="External"/><Relationship Id="rId66" Type="http://schemas.openxmlformats.org/officeDocument/2006/relationships/hyperlink" Target="tiptap://citation?d=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" TargetMode="External"/><Relationship Id="rId87" Type="http://schemas.openxmlformats.org/officeDocument/2006/relationships/hyperlink" Target="https://doi.org/10.1017/wsc.2024.58" TargetMode="External"/><Relationship Id="rId110" Type="http://schemas.openxmlformats.org/officeDocument/2006/relationships/hyperlink" Target="https://doi.org/10.31018/jans.v8i4.1068" TargetMode="External"/><Relationship Id="rId115" Type="http://schemas.openxmlformats.org/officeDocument/2006/relationships/hyperlink" Target="https://doi.org/10.21203/rs.3.rs-4467535/v1" TargetMode="External"/><Relationship Id="rId131" Type="http://schemas.openxmlformats.org/officeDocument/2006/relationships/hyperlink" Target="https://doi.org/10.3733/ucanr.7250" TargetMode="External"/><Relationship Id="rId136" Type="http://schemas.openxmlformats.org/officeDocument/2006/relationships/hyperlink" Target="https://doi.org/10.1007/978-981-15-1472-2_9" TargetMode="External"/><Relationship Id="rId61" Type="http://schemas.openxmlformats.org/officeDocument/2006/relationships/hyperlink" Target="tiptap://citation?d=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" TargetMode="External"/><Relationship Id="rId82" Type="http://schemas.openxmlformats.org/officeDocument/2006/relationships/hyperlink" Target="https://doi.org/10.3390/agronomy13102646" TargetMode="External"/><Relationship Id="rId19" Type="http://schemas.openxmlformats.org/officeDocument/2006/relationships/hyperlink" Target="tiptap://citation?d=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%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" TargetMode="External"/><Relationship Id="rId14" Type="http://schemas.openxmlformats.org/officeDocument/2006/relationships/hyperlink" Target="tiptap://citation?d=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" TargetMode="External"/><Relationship Id="rId30" Type="http://schemas.openxmlformats.org/officeDocument/2006/relationships/hyperlink" Target="tiptap://citation?d=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%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" TargetMode="External"/><Relationship Id="rId35" Type="http://schemas.openxmlformats.org/officeDocument/2006/relationships/hyperlink" Target="tiptap://citation?d=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" TargetMode="External"/><Relationship Id="rId56" Type="http://schemas.openxmlformats.org/officeDocument/2006/relationships/hyperlink" Target="tiptap://citation?d=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" TargetMode="External"/><Relationship Id="rId77" Type="http://schemas.openxmlformats.org/officeDocument/2006/relationships/image" Target="media/image8.jpeg"/><Relationship Id="rId100" Type="http://schemas.openxmlformats.org/officeDocument/2006/relationships/hyperlink" Target="https://doi.org/10.4060/cc2624en" TargetMode="External"/><Relationship Id="rId105" Type="http://schemas.openxmlformats.org/officeDocument/2006/relationships/hyperlink" Target="https://doi.org/10.1007/s13593-021-00699-8" TargetMode="External"/><Relationship Id="rId126" Type="http://schemas.openxmlformats.org/officeDocument/2006/relationships/hyperlink" Target="https://local.forskningsportal.dk/local/dki-cgi/ws/cris-link?src=ku&amp;id=ku-f611d3f6-2405-4e69-8085-d4e6178c3655&amp;ti=Laser%20Weeding%20with%20an%20Autonomous%20Vehicle" TargetMode="External"/><Relationship Id="rId147" Type="http://schemas.openxmlformats.org/officeDocument/2006/relationships/footer" Target="footer2.xml"/><Relationship Id="rId8" Type="http://schemas.openxmlformats.org/officeDocument/2006/relationships/hyperlink" Target="tiptap://citation?d=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" TargetMode="External"/><Relationship Id="rId51" Type="http://schemas.openxmlformats.org/officeDocument/2006/relationships/hyperlink" Target="tiptap://citation?d=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%3D" TargetMode="External"/><Relationship Id="rId72" Type="http://schemas.openxmlformats.org/officeDocument/2006/relationships/image" Target="media/image3.png"/><Relationship Id="rId93" Type="http://schemas.openxmlformats.org/officeDocument/2006/relationships/hyperlink" Target="https://doi.org/10.1016/j.cpb.2024.100420" TargetMode="External"/><Relationship Id="rId98" Type="http://schemas.openxmlformats.org/officeDocument/2006/relationships/hyperlink" Target="https://doi.org/10.9734/ajrcos/2024/v17i10512" TargetMode="External"/><Relationship Id="rId121" Type="http://schemas.openxmlformats.org/officeDocument/2006/relationships/hyperlink" Target="https://doi.org/10.3390/su142215057" TargetMode="External"/><Relationship Id="rId142" Type="http://schemas.openxmlformats.org/officeDocument/2006/relationships/hyperlink" Target="https://doi.org/10.3390/plants13223184" TargetMode="External"/><Relationship Id="rId3" Type="http://schemas.openxmlformats.org/officeDocument/2006/relationships/settings" Target="settings.xml"/><Relationship Id="rId25" Type="http://schemas.openxmlformats.org/officeDocument/2006/relationships/hyperlink" Target="tiptap://citation?d=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" TargetMode="External"/><Relationship Id="rId46" Type="http://schemas.openxmlformats.org/officeDocument/2006/relationships/hyperlink" Target="tiptap://citation?d=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" TargetMode="External"/><Relationship Id="rId67" Type="http://schemas.openxmlformats.org/officeDocument/2006/relationships/hyperlink" Target="tiptap://citation?d=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" TargetMode="External"/><Relationship Id="rId116" Type="http://schemas.openxmlformats.org/officeDocument/2006/relationships/hyperlink" Target="https://doi.org/10.1614/ws-d-15-00117.1" TargetMode="External"/><Relationship Id="rId137" Type="http://schemas.openxmlformats.org/officeDocument/2006/relationships/hyperlink" Target="https://doi.org/10.3390/s22166299" TargetMode="External"/><Relationship Id="rId20" Type="http://schemas.openxmlformats.org/officeDocument/2006/relationships/hyperlink" Target="tiptap://citation?d=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" TargetMode="External"/><Relationship Id="rId41" Type="http://schemas.openxmlformats.org/officeDocument/2006/relationships/hyperlink" Target="tiptap://citation?d=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%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" TargetMode="External"/><Relationship Id="rId62" Type="http://schemas.openxmlformats.org/officeDocument/2006/relationships/hyperlink" Target="tiptap://citation?d=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%2FIFRoZSBsaXRlcmF0dXJlIG9uIG9yZ2FuaWMgYWdyaWN1bHR1cmUgdmFyaWVzIHdpZGVseSBpbiB0ZXJtcyBvZiBwcm9maXRhYmlsaXR5LCB5aWVsZHMgYW5kIGNvc3RzIG9mIG9yZ2FuaWMgcHJvZHVjdHMuIEEgZmV3IHN0dWRpZXMgaGF2ZSByZXNlYXJjaGVkIHNpdGUtc3BlY2lmaWMgb3JnYW5pYyBhZ3JpY3VsdHVyZSwgYnV0IG5vbmUgaGF2ZS" TargetMode="External"/><Relationship Id="rId83" Type="http://schemas.openxmlformats.org/officeDocument/2006/relationships/hyperlink" Target="https://doi.org/10.3389/frevc.2024.1394315" TargetMode="External"/><Relationship Id="rId88" Type="http://schemas.openxmlformats.org/officeDocument/2006/relationships/hyperlink" Target="https://doi.org/10.22271/phyto.2021.v10.i1al.13765" TargetMode="External"/><Relationship Id="rId111" Type="http://schemas.openxmlformats.org/officeDocument/2006/relationships/hyperlink" Target="https://doi.org/10.33545/2618060x.2025.v8.i3a.2625" TargetMode="External"/><Relationship Id="rId132" Type="http://schemas.openxmlformats.org/officeDocument/2006/relationships/hyperlink" Target="https://doi.org/10.3389/fpls.2023.1122926" TargetMode="External"/><Relationship Id="rId15" Type="http://schemas.openxmlformats.org/officeDocument/2006/relationships/hyperlink" Target="tiptap://citation?d=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" TargetMode="External"/><Relationship Id="rId36" Type="http://schemas.openxmlformats.org/officeDocument/2006/relationships/hyperlink" Target="tiptap://citation?d=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" TargetMode="External"/><Relationship Id="rId57"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106" Type="http://schemas.openxmlformats.org/officeDocument/2006/relationships/hyperlink" Target="https://doi.org/10.1007/s00253-023-12687-x" TargetMode="External"/><Relationship Id="rId127" Type="http://schemas.openxmlformats.org/officeDocument/2006/relationships/hyperlink" Target="https://doi.org/10.3390/agronomy11030454" TargetMode="External"/><Relationship Id="rId10" Type="http://schemas.openxmlformats.org/officeDocument/2006/relationships/hyperlink" Target="tiptap://citation?d=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" TargetMode="External"/><Relationship Id="rId31" Type="http://schemas.openxmlformats.org/officeDocument/2006/relationships/hyperlink" Target="tiptap://citation?d=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" TargetMode="External"/><Relationship Id="rId52" Type="http://schemas.openxmlformats.org/officeDocument/2006/relationships/hyperlink" Target="tiptap://citation?d=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" TargetMode="External"/><Relationship Id="rId73" Type="http://schemas.openxmlformats.org/officeDocument/2006/relationships/image" Target="media/image4.png"/><Relationship Id="rId78" Type="http://schemas.openxmlformats.org/officeDocument/2006/relationships/image" Target="media/image9.png"/><Relationship Id="rId94" Type="http://schemas.openxmlformats.org/officeDocument/2006/relationships/hyperlink" Target="https://doi.org/10.47836/pjtas.46.2.13" TargetMode="External"/><Relationship Id="rId99" Type="http://schemas.openxmlformats.org/officeDocument/2006/relationships/hyperlink" Target="https://doi.org/10.1016/j.compag.2018.06.008" TargetMode="External"/><Relationship Id="rId101" Type="http://schemas.openxmlformats.org/officeDocument/2006/relationships/hyperlink" Target="https://doi.org/10.31018/jans.v12i4.2386" TargetMode="External"/><Relationship Id="rId122" Type="http://schemas.openxmlformats.org/officeDocument/2006/relationships/hyperlink" Target="https://doi.org/10.1017/wsc.2024.33" TargetMode="External"/><Relationship Id="rId143" Type="http://schemas.openxmlformats.org/officeDocument/2006/relationships/hyperlink" Target="https://doi.org/10.1016/b978-0-443-15723-3.00017-x" TargetMode="External"/><Relationship Id="rId148"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tiptap://citation?d=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" TargetMode="External"/><Relationship Id="rId26" Type="http://schemas.openxmlformats.org/officeDocument/2006/relationships/hyperlink" Target="tiptap://citation?d=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" TargetMode="External"/><Relationship Id="rId47" Type="http://schemas.openxmlformats.org/officeDocument/2006/relationships/hyperlink" Target="tiptap://citation?d=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" TargetMode="External"/><Relationship Id="rId68" Type="http://schemas.openxmlformats.org/officeDocument/2006/relationships/hyperlink" Target="tiptap://citation?d=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" TargetMode="External"/><Relationship Id="rId89" Type="http://schemas.openxmlformats.org/officeDocument/2006/relationships/hyperlink" Target="https://doi.org/10.9734/ijpss/2024/v36i64651" TargetMode="External"/><Relationship Id="rId112" Type="http://schemas.openxmlformats.org/officeDocument/2006/relationships/hyperlink" Target="https://doi.org/10.1007/s13218-023-00825-6" TargetMode="External"/><Relationship Id="rId133" Type="http://schemas.openxmlformats.org/officeDocument/2006/relationships/hyperlink" Target="https://doi.org/10.5772/intechopen.76904" TargetMode="External"/><Relationship Id="rId16" Type="http://schemas.openxmlformats.org/officeDocument/2006/relationships/hyperlink" Target="tiptap://citation?d=W3sib3JpZ2luIjowLCJ3b3JrIjp7ImNvbnRyaWJ1dG9ycyI6W3sibmFtZSI6eyJmYW1pbHkiOiJKYWhuIiwiZ2l2ZW4iOiIifSwicm9sZSI6MH1dLCJpc3N1ZWREYXRlIjoiMTk5MiIsInN1YnR5cGUiOnt9LCJ0eXBlIjowfX1d" TargetMode="External"/><Relationship Id="rId37" Type="http://schemas.openxmlformats.org/officeDocument/2006/relationships/hyperlink" Target="tiptap://citation?d=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" TargetMode="External"/><Relationship Id="rId58" Type="http://schemas.openxmlformats.org/officeDocument/2006/relationships/hyperlink" Target="tiptap://citation?d=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" TargetMode="External"/><Relationship Id="rId79" Type="http://schemas.openxmlformats.org/officeDocument/2006/relationships/image" Target="media/image10.jpeg"/><Relationship Id="rId102" Type="http://schemas.openxmlformats.org/officeDocument/2006/relationships/hyperlink" Target="https://doi.org/10.1017/wet.2019.120" TargetMode="External"/><Relationship Id="rId123" Type="http://schemas.openxmlformats.org/officeDocument/2006/relationships/hyperlink" Target="https://doi.org/10.1016/j.eja.2021.126443" TargetMode="External"/><Relationship Id="rId144" Type="http://schemas.openxmlformats.org/officeDocument/2006/relationships/header" Target="header1.xml"/><Relationship Id="rId90" Type="http://schemas.openxmlformats.org/officeDocument/2006/relationships/hyperlink" Target="https://doi.org/10.3389/fagro.2021.7699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33</Pages>
  <Words>31375</Words>
  <Characters>178840</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Editor-11</cp:lastModifiedBy>
  <cp:revision>73</cp:revision>
  <dcterms:created xsi:type="dcterms:W3CDTF">2025-03-30T16:47:00Z</dcterms:created>
  <dcterms:modified xsi:type="dcterms:W3CDTF">2025-11-28T10:04:00Z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d2d3275e-f5fa-49d7-94aa-e84cfce3370c</vt:lpwstr>
  </property>
</Properties>
</file>