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52EB5" w14:textId="77777777" w:rsidR="00EF3566" w:rsidRDefault="00EF3566" w:rsidP="00213F84">
      <w:pPr>
        <w:spacing w:after="0" w:line="240" w:lineRule="auto"/>
        <w:jc w:val="right"/>
        <w:rPr>
          <w:rFonts w:ascii="Arial" w:eastAsia="Times New Roman" w:hAnsi="Arial" w:cs="Arial"/>
          <w:b/>
          <w:bCs/>
          <w:iCs/>
          <w:kern w:val="28"/>
          <w:sz w:val="36"/>
          <w:szCs w:val="20"/>
          <w:lang w:val="en-US"/>
        </w:rPr>
      </w:pPr>
      <w:r w:rsidRPr="00EF3566">
        <w:rPr>
          <w:rFonts w:ascii="Arial" w:eastAsia="Times New Roman" w:hAnsi="Arial" w:cs="Arial"/>
          <w:b/>
          <w:bCs/>
          <w:iCs/>
          <w:kern w:val="28"/>
          <w:sz w:val="36"/>
          <w:szCs w:val="20"/>
          <w:lang w:val="en-US"/>
        </w:rPr>
        <w:t>Original Research Article</w:t>
      </w:r>
    </w:p>
    <w:p w14:paraId="7A8F4B6B" w14:textId="77777777" w:rsidR="002947DF" w:rsidRDefault="002947DF" w:rsidP="00213F84">
      <w:pPr>
        <w:spacing w:after="0" w:line="240" w:lineRule="auto"/>
        <w:jc w:val="right"/>
        <w:rPr>
          <w:rFonts w:ascii="Arial" w:eastAsia="Times New Roman" w:hAnsi="Arial" w:cs="Arial"/>
          <w:b/>
          <w:bCs/>
          <w:iCs/>
          <w:kern w:val="28"/>
          <w:sz w:val="36"/>
          <w:szCs w:val="20"/>
          <w:lang w:val="en-US"/>
        </w:rPr>
      </w:pPr>
    </w:p>
    <w:p w14:paraId="02F3F416" w14:textId="47B13156" w:rsidR="00213F84" w:rsidRDefault="00B74BBA" w:rsidP="00213F84">
      <w:pPr>
        <w:spacing w:after="0" w:line="240" w:lineRule="auto"/>
        <w:jc w:val="right"/>
        <w:rPr>
          <w:rFonts w:ascii="Arial" w:eastAsia="Times New Roman" w:hAnsi="Arial" w:cs="Arial"/>
          <w:sz w:val="20"/>
          <w:szCs w:val="20"/>
          <w:lang w:val="en-US"/>
        </w:rPr>
      </w:pPr>
      <w:r w:rsidRPr="00B74BBA">
        <w:rPr>
          <w:rFonts w:ascii="Arial" w:eastAsia="Times New Roman" w:hAnsi="Arial" w:cs="Arial"/>
          <w:b/>
          <w:bCs/>
          <w:iCs/>
          <w:kern w:val="28"/>
          <w:sz w:val="36"/>
          <w:szCs w:val="20"/>
          <w:lang w:val="en-US"/>
        </w:rPr>
        <w:t>Study of India’s Pulses Sector in context of Production Shifts, Trade Patterns, and Policy Initiatives</w:t>
      </w:r>
    </w:p>
    <w:p w14:paraId="074009A2" w14:textId="77777777" w:rsidR="00654C23" w:rsidRDefault="00654C23" w:rsidP="00213F84">
      <w:pPr>
        <w:spacing w:after="0" w:line="240" w:lineRule="auto"/>
        <w:jc w:val="right"/>
        <w:rPr>
          <w:rFonts w:ascii="Arial" w:eastAsia="Times New Roman" w:hAnsi="Arial" w:cs="Arial"/>
          <w:sz w:val="20"/>
          <w:szCs w:val="20"/>
          <w:lang w:val="en-US"/>
        </w:rPr>
      </w:pPr>
    </w:p>
    <w:p w14:paraId="63E79EE5" w14:textId="77777777" w:rsidR="00746A64" w:rsidRDefault="00746A64" w:rsidP="00213F84">
      <w:pPr>
        <w:spacing w:after="0" w:line="240" w:lineRule="auto"/>
        <w:jc w:val="right"/>
        <w:rPr>
          <w:rFonts w:ascii="Arial" w:eastAsia="Times New Roman" w:hAnsi="Arial" w:cs="Arial"/>
          <w:sz w:val="20"/>
          <w:szCs w:val="20"/>
          <w:lang w:val="en-US"/>
        </w:rPr>
      </w:pPr>
    </w:p>
    <w:p w14:paraId="47C7AC28" w14:textId="77777777" w:rsidR="00746A64" w:rsidRDefault="00746A64" w:rsidP="00213F84">
      <w:pPr>
        <w:spacing w:after="0" w:line="240" w:lineRule="auto"/>
        <w:jc w:val="right"/>
        <w:rPr>
          <w:rFonts w:ascii="Arial" w:eastAsia="Times New Roman" w:hAnsi="Arial" w:cs="Arial"/>
          <w:sz w:val="20"/>
          <w:szCs w:val="20"/>
          <w:lang w:val="en-US"/>
        </w:rPr>
      </w:pPr>
    </w:p>
    <w:p w14:paraId="522459C4" w14:textId="77777777" w:rsidR="00746A64" w:rsidRPr="00213F84" w:rsidRDefault="00746A64" w:rsidP="00746A64">
      <w:pPr>
        <w:keepNext/>
        <w:spacing w:after="0" w:line="240" w:lineRule="auto"/>
        <w:jc w:val="both"/>
        <w:rPr>
          <w:rFonts w:ascii="Arial" w:eastAsia="Times New Roman" w:hAnsi="Arial" w:cs="Arial"/>
          <w:b/>
          <w:caps/>
          <w:sz w:val="22"/>
          <w:szCs w:val="20"/>
          <w:lang w:val="en-US"/>
        </w:rPr>
      </w:pPr>
      <w:r w:rsidRPr="00213F84">
        <w:rPr>
          <w:rFonts w:ascii="Arial" w:eastAsia="Times New Roman" w:hAnsi="Arial" w:cs="Arial"/>
          <w:b/>
          <w:caps/>
          <w:sz w:val="22"/>
          <w:szCs w:val="20"/>
          <w:lang w:val="en-US"/>
        </w:rPr>
        <w:t xml:space="preserve">ABSTRACT   </w:t>
      </w:r>
    </w:p>
    <w:p w14:paraId="579488DF" w14:textId="77777777" w:rsidR="00746A64" w:rsidRDefault="00746A64" w:rsidP="00213F84">
      <w:pPr>
        <w:spacing w:after="0" w:line="240" w:lineRule="auto"/>
        <w:jc w:val="right"/>
        <w:rPr>
          <w:rFonts w:ascii="Arial" w:eastAsia="Times New Roman" w:hAnsi="Arial" w:cs="Arial"/>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746A64" w:rsidRPr="00213F84" w14:paraId="6E3E7D7B" w14:textId="77777777" w:rsidTr="00746A64">
        <w:tc>
          <w:tcPr>
            <w:tcW w:w="8192" w:type="dxa"/>
            <w:shd w:val="clear" w:color="auto" w:fill="F2F2F2"/>
          </w:tcPr>
          <w:p w14:paraId="7853B697"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sz w:val="20"/>
                <w:szCs w:val="22"/>
                <w:lang w:val="en-US"/>
              </w:rPr>
              <w:t xml:space="preserve">Aims: </w:t>
            </w:r>
            <w:r>
              <w:rPr>
                <w:rFonts w:ascii="Arial" w:eastAsia="Calibri" w:hAnsi="Arial" w:cs="Arial"/>
                <w:sz w:val="20"/>
                <w:szCs w:val="22"/>
                <w:lang w:val="en-US"/>
              </w:rPr>
              <w:t xml:space="preserve">The present study aims to </w:t>
            </w:r>
            <w:r w:rsidR="00917E6A">
              <w:rPr>
                <w:rFonts w:ascii="Arial" w:eastAsia="Calibri" w:hAnsi="Arial" w:cs="Arial"/>
                <w:sz w:val="20"/>
                <w:szCs w:val="22"/>
                <w:lang w:val="en-US"/>
              </w:rPr>
              <w:t>examine</w:t>
            </w:r>
            <w:r>
              <w:rPr>
                <w:rFonts w:ascii="Arial" w:eastAsia="Calibri" w:hAnsi="Arial" w:cs="Arial"/>
                <w:sz w:val="20"/>
                <w:szCs w:val="22"/>
                <w:lang w:val="en-US"/>
              </w:rPr>
              <w:t xml:space="preserve"> the produc</w:t>
            </w:r>
            <w:bookmarkStart w:id="0" w:name="_GoBack"/>
            <w:bookmarkEnd w:id="0"/>
            <w:r>
              <w:rPr>
                <w:rFonts w:ascii="Arial" w:eastAsia="Calibri" w:hAnsi="Arial" w:cs="Arial"/>
                <w:sz w:val="20"/>
                <w:szCs w:val="22"/>
                <w:lang w:val="en-US"/>
              </w:rPr>
              <w:t xml:space="preserve">tion </w:t>
            </w:r>
            <w:r w:rsidR="00917E6A">
              <w:rPr>
                <w:rFonts w:ascii="Arial" w:eastAsia="Calibri" w:hAnsi="Arial" w:cs="Arial"/>
                <w:sz w:val="20"/>
                <w:szCs w:val="22"/>
                <w:lang w:val="en-US"/>
              </w:rPr>
              <w:t>scenario</w:t>
            </w:r>
            <w:r>
              <w:rPr>
                <w:rFonts w:ascii="Arial" w:eastAsia="Calibri" w:hAnsi="Arial" w:cs="Arial"/>
                <w:sz w:val="20"/>
                <w:szCs w:val="22"/>
                <w:lang w:val="en-US"/>
              </w:rPr>
              <w:t xml:space="preserve"> of pulse crops </w:t>
            </w:r>
            <w:r w:rsidR="00855BB6">
              <w:rPr>
                <w:rFonts w:ascii="Arial" w:eastAsia="Calibri" w:hAnsi="Arial" w:cs="Arial"/>
                <w:sz w:val="20"/>
                <w:szCs w:val="22"/>
                <w:lang w:val="en-US"/>
              </w:rPr>
              <w:t>in India and its major states</w:t>
            </w:r>
            <w:r w:rsidR="0065062C">
              <w:rPr>
                <w:rFonts w:ascii="Arial" w:eastAsia="Calibri" w:hAnsi="Arial" w:cs="Arial"/>
                <w:sz w:val="20"/>
                <w:szCs w:val="22"/>
                <w:lang w:val="en-US"/>
              </w:rPr>
              <w:t xml:space="preserve">, to understand </w:t>
            </w:r>
            <w:r w:rsidR="00855BB6">
              <w:rPr>
                <w:rFonts w:ascii="Arial" w:eastAsia="Calibri" w:hAnsi="Arial" w:cs="Arial"/>
                <w:sz w:val="20"/>
                <w:szCs w:val="22"/>
                <w:lang w:val="en-US"/>
              </w:rPr>
              <w:t>changes in patterns</w:t>
            </w:r>
            <w:r w:rsidR="00917E6A">
              <w:rPr>
                <w:rFonts w:ascii="Arial" w:eastAsia="Calibri" w:hAnsi="Arial" w:cs="Arial"/>
                <w:sz w:val="20"/>
                <w:szCs w:val="22"/>
                <w:lang w:val="en-US"/>
              </w:rPr>
              <w:t xml:space="preserve"> over time. It also </w:t>
            </w:r>
            <w:r w:rsidR="003000E6">
              <w:rPr>
                <w:rFonts w:ascii="Arial" w:eastAsia="Calibri" w:hAnsi="Arial" w:cs="Arial"/>
                <w:sz w:val="20"/>
                <w:szCs w:val="22"/>
                <w:lang w:val="en-US"/>
              </w:rPr>
              <w:t>attempts to investigate the government's policy initiatives for the sector's development</w:t>
            </w:r>
            <w:r w:rsidR="00917E6A">
              <w:rPr>
                <w:rFonts w:ascii="Arial" w:eastAsia="Calibri" w:hAnsi="Arial" w:cs="Arial"/>
                <w:sz w:val="20"/>
                <w:szCs w:val="22"/>
                <w:lang w:val="en-US"/>
              </w:rPr>
              <w:t>.</w:t>
            </w:r>
          </w:p>
          <w:p w14:paraId="3E90A80E"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sz w:val="20"/>
                <w:szCs w:val="22"/>
                <w:lang w:val="en-US"/>
              </w:rPr>
              <w:t>Study design:</w:t>
            </w:r>
            <w:r>
              <w:rPr>
                <w:rFonts w:ascii="Arial" w:eastAsia="Calibri" w:hAnsi="Arial" w:cs="Arial"/>
                <w:sz w:val="20"/>
                <w:szCs w:val="22"/>
                <w:lang w:val="en-US"/>
              </w:rPr>
              <w:t xml:space="preserve"> </w:t>
            </w:r>
            <w:r w:rsidR="00917E6A">
              <w:rPr>
                <w:rFonts w:ascii="Arial" w:eastAsia="Calibri" w:hAnsi="Arial" w:cs="Arial"/>
                <w:sz w:val="20"/>
                <w:szCs w:val="22"/>
                <w:lang w:val="en-US"/>
              </w:rPr>
              <w:t xml:space="preserve">A secondary </w:t>
            </w:r>
            <w:r w:rsidR="003000E6">
              <w:rPr>
                <w:rFonts w:ascii="Arial" w:eastAsia="Calibri" w:hAnsi="Arial" w:cs="Arial"/>
                <w:sz w:val="20"/>
                <w:szCs w:val="22"/>
                <w:lang w:val="en-US"/>
              </w:rPr>
              <w:t>data-based</w:t>
            </w:r>
            <w:r w:rsidR="00917E6A">
              <w:rPr>
                <w:rFonts w:ascii="Arial" w:eastAsia="Calibri" w:hAnsi="Arial" w:cs="Arial"/>
                <w:sz w:val="20"/>
                <w:szCs w:val="22"/>
                <w:lang w:val="en-US"/>
              </w:rPr>
              <w:t xml:space="preserve"> analytical and descriptive study. </w:t>
            </w:r>
          </w:p>
          <w:p w14:paraId="4E8BFBD3"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sz w:val="20"/>
                <w:szCs w:val="22"/>
                <w:lang w:val="en-US"/>
              </w:rPr>
              <w:t>Place and Duration of Study:</w:t>
            </w:r>
            <w:r w:rsidRPr="00213F84">
              <w:rPr>
                <w:rFonts w:ascii="Arial" w:eastAsia="Calibri" w:hAnsi="Arial" w:cs="Arial"/>
                <w:sz w:val="20"/>
                <w:szCs w:val="22"/>
                <w:lang w:val="en-US"/>
              </w:rPr>
              <w:t xml:space="preserve"> </w:t>
            </w:r>
            <w:r w:rsidR="00917E6A">
              <w:rPr>
                <w:rFonts w:ascii="Arial" w:eastAsia="Calibri" w:hAnsi="Arial" w:cs="Arial"/>
                <w:sz w:val="20"/>
                <w:szCs w:val="22"/>
                <w:lang w:val="en-US"/>
              </w:rPr>
              <w:t xml:space="preserve">The relevant </w:t>
            </w:r>
            <w:r w:rsidR="003000E6">
              <w:rPr>
                <w:rFonts w:ascii="Arial" w:eastAsia="Calibri" w:hAnsi="Arial" w:cs="Arial"/>
                <w:sz w:val="20"/>
                <w:szCs w:val="22"/>
                <w:lang w:val="en-US"/>
              </w:rPr>
              <w:t xml:space="preserve">production-related data were collected from various issues of 'Agriculture Statistics at a Glance' and the </w:t>
            </w:r>
            <w:r w:rsidR="00917E6A" w:rsidRPr="00917E6A">
              <w:rPr>
                <w:rFonts w:ascii="Arial" w:hAnsi="Arial" w:cs="Arial"/>
                <w:i/>
                <w:sz w:val="20"/>
                <w:szCs w:val="22"/>
                <w:lang w:val="en-US"/>
              </w:rPr>
              <w:t>Indiastat website</w:t>
            </w:r>
            <w:r w:rsidR="00917E6A">
              <w:rPr>
                <w:rFonts w:ascii="Arial" w:hAnsi="Arial" w:cs="Arial"/>
                <w:sz w:val="20"/>
                <w:szCs w:val="22"/>
                <w:lang w:val="en-US"/>
              </w:rPr>
              <w:t xml:space="preserve"> for the period of 2013-14 to 2023-24. </w:t>
            </w:r>
            <w:r w:rsidR="00855BB6">
              <w:rPr>
                <w:rFonts w:ascii="Arial" w:hAnsi="Arial" w:cs="Arial"/>
                <w:sz w:val="20"/>
                <w:szCs w:val="22"/>
                <w:lang w:val="en-US"/>
              </w:rPr>
              <w:t>Trade-related</w:t>
            </w:r>
            <w:r w:rsidR="00917E6A">
              <w:rPr>
                <w:rFonts w:ascii="Arial" w:hAnsi="Arial" w:cs="Arial"/>
                <w:sz w:val="20"/>
                <w:szCs w:val="22"/>
                <w:lang w:val="en-US"/>
              </w:rPr>
              <w:t xml:space="preserve"> data was collected </w:t>
            </w:r>
            <w:r w:rsidR="00917E6A" w:rsidRPr="00746A64">
              <w:rPr>
                <w:rFonts w:ascii="Arial" w:hAnsi="Arial" w:cs="Arial"/>
                <w:sz w:val="20"/>
                <w:szCs w:val="22"/>
                <w:lang w:val="en-US"/>
              </w:rPr>
              <w:t xml:space="preserve">from the </w:t>
            </w:r>
            <w:r w:rsidR="00917E6A" w:rsidRPr="00C00160">
              <w:rPr>
                <w:rFonts w:ascii="Arial" w:hAnsi="Arial" w:cs="Arial"/>
                <w:i/>
                <w:sz w:val="20"/>
                <w:szCs w:val="22"/>
                <w:lang w:val="en-US"/>
              </w:rPr>
              <w:t>trade statistics section of the</w:t>
            </w:r>
            <w:r w:rsidR="00917E6A" w:rsidRPr="00746A64">
              <w:rPr>
                <w:rFonts w:ascii="Arial" w:hAnsi="Arial" w:cs="Arial"/>
                <w:sz w:val="20"/>
                <w:szCs w:val="22"/>
                <w:lang w:val="en-US"/>
              </w:rPr>
              <w:t xml:space="preserve"> </w:t>
            </w:r>
            <w:r w:rsidR="00917E6A" w:rsidRPr="00C00160">
              <w:rPr>
                <w:rFonts w:ascii="Arial" w:hAnsi="Arial" w:cs="Arial"/>
                <w:i/>
                <w:sz w:val="20"/>
                <w:szCs w:val="22"/>
                <w:lang w:val="en-US"/>
              </w:rPr>
              <w:t>DGCI&amp;S website</w:t>
            </w:r>
            <w:r w:rsidR="00917E6A">
              <w:rPr>
                <w:rFonts w:ascii="Arial" w:hAnsi="Arial" w:cs="Arial"/>
                <w:sz w:val="20"/>
                <w:szCs w:val="22"/>
                <w:lang w:val="en-US"/>
              </w:rPr>
              <w:t xml:space="preserve">. </w:t>
            </w:r>
          </w:p>
          <w:p w14:paraId="6B48A637"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bCs/>
                <w:sz w:val="20"/>
                <w:szCs w:val="22"/>
                <w:lang w:val="en-US"/>
              </w:rPr>
              <w:t>Methodology:</w:t>
            </w:r>
            <w:r w:rsidRPr="00213F84">
              <w:rPr>
                <w:rFonts w:ascii="Arial" w:eastAsia="Calibri" w:hAnsi="Arial" w:cs="Arial"/>
                <w:sz w:val="20"/>
                <w:szCs w:val="22"/>
                <w:lang w:val="en-US"/>
              </w:rPr>
              <w:t xml:space="preserve"> </w:t>
            </w:r>
            <w:r w:rsidR="00C00160" w:rsidRPr="00746A64">
              <w:rPr>
                <w:rFonts w:ascii="Arial" w:hAnsi="Arial" w:cs="Arial"/>
                <w:sz w:val="20"/>
                <w:szCs w:val="22"/>
                <w:lang w:val="en-US"/>
              </w:rPr>
              <w:t>Tabular</w:t>
            </w:r>
            <w:r w:rsidR="00C00160">
              <w:rPr>
                <w:rFonts w:ascii="Arial" w:hAnsi="Arial" w:cs="Arial"/>
                <w:sz w:val="20"/>
                <w:szCs w:val="22"/>
                <w:lang w:val="en-US"/>
              </w:rPr>
              <w:t>,</w:t>
            </w:r>
            <w:r w:rsidR="00C00160" w:rsidRPr="00746A64">
              <w:rPr>
                <w:rFonts w:ascii="Arial" w:hAnsi="Arial" w:cs="Arial"/>
                <w:sz w:val="20"/>
                <w:szCs w:val="22"/>
                <w:lang w:val="en-US"/>
              </w:rPr>
              <w:t xml:space="preserve"> comparative</w:t>
            </w:r>
            <w:r w:rsidR="00C00160">
              <w:rPr>
                <w:rFonts w:ascii="Arial" w:hAnsi="Arial" w:cs="Arial"/>
                <w:sz w:val="20"/>
                <w:szCs w:val="22"/>
                <w:lang w:val="en-US"/>
              </w:rPr>
              <w:t xml:space="preserve"> analysis, CAGR, instability index, descriptive study.</w:t>
            </w:r>
          </w:p>
          <w:p w14:paraId="5D1D80A4" w14:textId="77777777" w:rsidR="00746A64" w:rsidRPr="00420BF0"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bCs/>
                <w:sz w:val="20"/>
                <w:szCs w:val="22"/>
                <w:lang w:val="en-US"/>
              </w:rPr>
              <w:t>Results:</w:t>
            </w:r>
            <w:r w:rsidRPr="00213F84">
              <w:rPr>
                <w:rFonts w:ascii="Arial" w:eastAsia="Calibri" w:hAnsi="Arial" w:cs="Arial"/>
                <w:sz w:val="20"/>
                <w:szCs w:val="22"/>
                <w:lang w:val="en-US"/>
              </w:rPr>
              <w:t xml:space="preserve"> </w:t>
            </w:r>
            <w:r w:rsidR="00C00160">
              <w:rPr>
                <w:rFonts w:ascii="Arial" w:eastAsia="Calibri" w:hAnsi="Arial" w:cs="Arial"/>
                <w:sz w:val="20"/>
                <w:szCs w:val="22"/>
                <w:lang w:val="en-US"/>
              </w:rPr>
              <w:t>The o</w:t>
            </w:r>
            <w:r w:rsidR="00C00160" w:rsidRPr="00917E6A">
              <w:rPr>
                <w:rFonts w:ascii="Arial" w:hAnsi="Arial" w:cs="Arial"/>
                <w:sz w:val="20"/>
                <w:szCs w:val="22"/>
                <w:lang w:val="en-US"/>
              </w:rPr>
              <w:t>verall pulse yield</w:t>
            </w:r>
            <w:r w:rsidR="00C00160">
              <w:rPr>
                <w:rFonts w:ascii="Arial" w:hAnsi="Arial" w:cs="Arial"/>
                <w:sz w:val="20"/>
                <w:szCs w:val="22"/>
                <w:lang w:val="en-US"/>
              </w:rPr>
              <w:t xml:space="preserve"> of the country</w:t>
            </w:r>
            <w:r w:rsidR="00C00160" w:rsidRPr="00917E6A">
              <w:rPr>
                <w:rFonts w:ascii="Arial" w:hAnsi="Arial" w:cs="Arial"/>
                <w:sz w:val="20"/>
                <w:szCs w:val="22"/>
                <w:lang w:val="en-US"/>
              </w:rPr>
              <w:t xml:space="preserve"> has improved </w:t>
            </w:r>
            <w:r w:rsidR="00C00160">
              <w:rPr>
                <w:rFonts w:ascii="Arial" w:hAnsi="Arial" w:cs="Arial"/>
                <w:sz w:val="20"/>
                <w:szCs w:val="22"/>
                <w:lang w:val="en-US"/>
              </w:rPr>
              <w:t>throughout the years</w:t>
            </w:r>
            <w:r w:rsidR="00855BB6">
              <w:rPr>
                <w:rFonts w:ascii="Arial" w:hAnsi="Arial" w:cs="Arial"/>
                <w:sz w:val="20"/>
                <w:szCs w:val="22"/>
                <w:lang w:val="en-US"/>
              </w:rPr>
              <w:t>,</w:t>
            </w:r>
            <w:r w:rsidR="00C00160">
              <w:rPr>
                <w:rFonts w:ascii="Arial" w:hAnsi="Arial" w:cs="Arial"/>
                <w:sz w:val="20"/>
                <w:szCs w:val="22"/>
                <w:lang w:val="en-US"/>
              </w:rPr>
              <w:t xml:space="preserve"> but production has declined after 2021-22</w:t>
            </w:r>
            <w:r w:rsidR="00C00160" w:rsidRPr="00917E6A">
              <w:rPr>
                <w:rFonts w:ascii="Arial" w:hAnsi="Arial" w:cs="Arial"/>
                <w:sz w:val="20"/>
                <w:szCs w:val="22"/>
                <w:lang w:val="en-US"/>
              </w:rPr>
              <w:t xml:space="preserve">. </w:t>
            </w:r>
            <w:r w:rsidR="00C00160">
              <w:rPr>
                <w:rFonts w:ascii="Arial" w:hAnsi="Arial" w:cs="Arial"/>
                <w:sz w:val="20"/>
                <w:szCs w:val="22"/>
                <w:lang w:val="en-US"/>
              </w:rPr>
              <w:t>Although</w:t>
            </w:r>
            <w:r w:rsidR="00C00160" w:rsidRPr="00917E6A">
              <w:rPr>
                <w:rFonts w:ascii="Arial" w:hAnsi="Arial" w:cs="Arial"/>
                <w:sz w:val="20"/>
                <w:szCs w:val="22"/>
                <w:lang w:val="en-US"/>
              </w:rPr>
              <w:t xml:space="preserve"> Madhya Pradesh </w:t>
            </w:r>
            <w:r w:rsidR="00C00160">
              <w:rPr>
                <w:rFonts w:ascii="Arial" w:hAnsi="Arial" w:cs="Arial"/>
                <w:sz w:val="20"/>
                <w:szCs w:val="22"/>
                <w:lang w:val="en-US"/>
              </w:rPr>
              <w:t xml:space="preserve">is the highest </w:t>
            </w:r>
            <w:r w:rsidR="00855BB6">
              <w:rPr>
                <w:rFonts w:ascii="Arial" w:hAnsi="Arial" w:cs="Arial"/>
                <w:sz w:val="20"/>
                <w:szCs w:val="22"/>
                <w:lang w:val="en-US"/>
              </w:rPr>
              <w:t xml:space="preserve">pulse-producing state </w:t>
            </w:r>
            <w:r w:rsidR="0065062C">
              <w:rPr>
                <w:rFonts w:ascii="Arial" w:hAnsi="Arial" w:cs="Arial"/>
                <w:sz w:val="20"/>
                <w:szCs w:val="22"/>
                <w:lang w:val="en-US"/>
              </w:rPr>
              <w:t>in India, it has seen a reduction in area and production for many pulse crops over the past few years</w:t>
            </w:r>
            <w:r w:rsidR="00C00160" w:rsidRPr="00917E6A">
              <w:rPr>
                <w:rFonts w:ascii="Arial" w:hAnsi="Arial" w:cs="Arial"/>
                <w:sz w:val="20"/>
                <w:szCs w:val="22"/>
                <w:lang w:val="en-US"/>
              </w:rPr>
              <w:t>.</w:t>
            </w:r>
            <w:r w:rsidR="00C00160">
              <w:rPr>
                <w:rFonts w:ascii="Arial" w:hAnsi="Arial" w:cs="Arial"/>
                <w:sz w:val="20"/>
                <w:szCs w:val="22"/>
                <w:lang w:val="en-US"/>
              </w:rPr>
              <w:t xml:space="preserve"> Yield improvements </w:t>
            </w:r>
            <w:r w:rsidR="00855BB6">
              <w:rPr>
                <w:rFonts w:ascii="Arial" w:hAnsi="Arial" w:cs="Arial"/>
                <w:sz w:val="20"/>
                <w:szCs w:val="22"/>
                <w:lang w:val="en-US"/>
              </w:rPr>
              <w:t>have been prominent in</w:t>
            </w:r>
            <w:r w:rsidR="00C00160">
              <w:rPr>
                <w:rFonts w:ascii="Arial" w:hAnsi="Arial" w:cs="Arial"/>
                <w:sz w:val="20"/>
                <w:szCs w:val="22"/>
                <w:lang w:val="en-US"/>
              </w:rPr>
              <w:t xml:space="preserve"> </w:t>
            </w:r>
            <w:r w:rsidR="005475AE">
              <w:rPr>
                <w:rFonts w:ascii="Arial" w:hAnsi="Arial" w:cs="Arial"/>
                <w:sz w:val="20"/>
                <w:szCs w:val="22"/>
                <w:lang w:val="en-US"/>
              </w:rPr>
              <w:t xml:space="preserve">Gujarat for gram and pigeon pea over the years. </w:t>
            </w:r>
            <w:r w:rsidR="00420BF0">
              <w:rPr>
                <w:rFonts w:ascii="Arial" w:hAnsi="Arial" w:cs="Arial"/>
                <w:sz w:val="20"/>
                <w:szCs w:val="22"/>
                <w:lang w:val="en-US"/>
              </w:rPr>
              <w:t xml:space="preserve">The </w:t>
            </w:r>
            <w:r w:rsidR="005475AE">
              <w:rPr>
                <w:rFonts w:ascii="Arial" w:hAnsi="Arial" w:cs="Arial"/>
                <w:sz w:val="20"/>
                <w:szCs w:val="22"/>
                <w:lang w:val="en-US"/>
              </w:rPr>
              <w:t>green gram</w:t>
            </w:r>
            <w:r w:rsidR="00420BF0">
              <w:rPr>
                <w:rFonts w:ascii="Arial" w:hAnsi="Arial" w:cs="Arial"/>
                <w:sz w:val="20"/>
                <w:szCs w:val="22"/>
                <w:lang w:val="en-US"/>
              </w:rPr>
              <w:t xml:space="preserve"> yield in Madhya Pradesh has improved </w:t>
            </w:r>
            <w:r w:rsidR="00855BB6">
              <w:rPr>
                <w:rFonts w:ascii="Arial" w:hAnsi="Arial" w:cs="Arial"/>
                <w:sz w:val="20"/>
                <w:szCs w:val="22"/>
                <w:lang w:val="en-US"/>
              </w:rPr>
              <w:t>significantly</w:t>
            </w:r>
            <w:r w:rsidR="00420BF0">
              <w:rPr>
                <w:rFonts w:ascii="Arial" w:hAnsi="Arial" w:cs="Arial"/>
                <w:sz w:val="20"/>
                <w:szCs w:val="22"/>
                <w:lang w:val="en-US"/>
              </w:rPr>
              <w:t xml:space="preserve">. The export of pulses from India has been </w:t>
            </w:r>
            <w:r w:rsidR="0065062C">
              <w:rPr>
                <w:rFonts w:ascii="Arial" w:hAnsi="Arial" w:cs="Arial"/>
                <w:sz w:val="20"/>
                <w:szCs w:val="22"/>
                <w:lang w:val="en-US"/>
              </w:rPr>
              <w:t xml:space="preserve">relatively modest compared to </w:t>
            </w:r>
            <w:r w:rsidR="00420BF0">
              <w:rPr>
                <w:rFonts w:ascii="Arial" w:hAnsi="Arial" w:cs="Arial"/>
                <w:sz w:val="20"/>
                <w:szCs w:val="22"/>
                <w:lang w:val="en-US"/>
              </w:rPr>
              <w:t xml:space="preserve">imports. </w:t>
            </w:r>
            <w:r w:rsidR="0065062C">
              <w:rPr>
                <w:rFonts w:ascii="Arial" w:hAnsi="Arial" w:cs="Arial"/>
                <w:sz w:val="20"/>
                <w:szCs w:val="22"/>
                <w:lang w:val="en-US"/>
              </w:rPr>
              <w:t>Recently,</w:t>
            </w:r>
            <w:r w:rsidR="00420BF0">
              <w:rPr>
                <w:rFonts w:ascii="Arial" w:hAnsi="Arial" w:cs="Arial"/>
                <w:sz w:val="20"/>
                <w:szCs w:val="22"/>
                <w:lang w:val="en-US"/>
              </w:rPr>
              <w:t xml:space="preserve"> imports have risen due to a domestic shortfall.</w:t>
            </w:r>
          </w:p>
          <w:p w14:paraId="4FDD0CBD" w14:textId="77777777" w:rsidR="00746A64" w:rsidRPr="00213F84" w:rsidRDefault="00746A64" w:rsidP="0065062C">
            <w:pPr>
              <w:spacing w:line="240" w:lineRule="auto"/>
              <w:jc w:val="both"/>
              <w:rPr>
                <w:rFonts w:ascii="Arial" w:eastAsia="Calibri" w:hAnsi="Arial" w:cs="Arial"/>
                <w:sz w:val="20"/>
                <w:szCs w:val="22"/>
                <w:lang w:val="en-US"/>
              </w:rPr>
            </w:pPr>
            <w:r w:rsidRPr="00213F84">
              <w:rPr>
                <w:rFonts w:ascii="Arial" w:eastAsia="Calibri" w:hAnsi="Arial" w:cs="Arial"/>
                <w:b/>
                <w:bCs/>
                <w:sz w:val="20"/>
                <w:szCs w:val="22"/>
                <w:lang w:val="en-US"/>
              </w:rPr>
              <w:t>Conclusion:</w:t>
            </w:r>
            <w:r w:rsidRPr="00213F84">
              <w:rPr>
                <w:rFonts w:ascii="Arial" w:eastAsia="Calibri" w:hAnsi="Arial" w:cs="Arial"/>
                <w:sz w:val="20"/>
                <w:szCs w:val="22"/>
                <w:lang w:val="en-US"/>
              </w:rPr>
              <w:t xml:space="preserve"> </w:t>
            </w:r>
            <w:r w:rsidR="00420BF0">
              <w:rPr>
                <w:rFonts w:ascii="Arial" w:eastAsia="Calibri" w:hAnsi="Arial" w:cs="Arial"/>
                <w:sz w:val="20"/>
                <w:szCs w:val="22"/>
                <w:lang w:val="en-US"/>
              </w:rPr>
              <w:t xml:space="preserve">The findings </w:t>
            </w:r>
            <w:r w:rsidR="0065062C">
              <w:rPr>
                <w:rFonts w:ascii="Arial" w:eastAsia="Calibri" w:hAnsi="Arial" w:cs="Arial"/>
                <w:sz w:val="20"/>
                <w:szCs w:val="22"/>
                <w:lang w:val="en-US"/>
              </w:rPr>
              <w:t>reveal a crop- and state-specific</w:t>
            </w:r>
            <w:r w:rsidR="00420BF0">
              <w:rPr>
                <w:rFonts w:ascii="Arial" w:eastAsia="Calibri" w:hAnsi="Arial" w:cs="Arial"/>
                <w:sz w:val="20"/>
                <w:szCs w:val="22"/>
                <w:lang w:val="en-US"/>
              </w:rPr>
              <w:t xml:space="preserve"> scenario in pulses. </w:t>
            </w:r>
            <w:r w:rsidR="0065062C">
              <w:rPr>
                <w:rFonts w:ascii="Arial" w:eastAsia="Calibri" w:hAnsi="Arial" w:cs="Arial"/>
                <w:sz w:val="20"/>
                <w:szCs w:val="22"/>
                <w:lang w:val="en-US"/>
              </w:rPr>
              <w:t xml:space="preserve">The changes in cropping patterns need to be studied thoroughly so as to formulate micro-level, targeted approaches for the development of the sector. </w:t>
            </w:r>
            <w:r w:rsidR="00420BF0">
              <w:rPr>
                <w:rFonts w:ascii="Arial" w:eastAsia="Calibri" w:hAnsi="Arial" w:cs="Arial"/>
                <w:sz w:val="20"/>
                <w:szCs w:val="22"/>
                <w:lang w:val="en-US"/>
              </w:rPr>
              <w:t xml:space="preserve">The policy measures taken by the government are </w:t>
            </w:r>
            <w:r w:rsidR="0065062C">
              <w:rPr>
                <w:rFonts w:ascii="Arial" w:eastAsia="Calibri" w:hAnsi="Arial" w:cs="Arial"/>
                <w:sz w:val="20"/>
                <w:szCs w:val="22"/>
                <w:lang w:val="en-US"/>
              </w:rPr>
              <w:t>steps for improving</w:t>
            </w:r>
            <w:r w:rsidR="00420BF0">
              <w:rPr>
                <w:rFonts w:ascii="Arial" w:eastAsia="Calibri" w:hAnsi="Arial" w:cs="Arial"/>
                <w:sz w:val="20"/>
                <w:szCs w:val="22"/>
                <w:lang w:val="en-US"/>
              </w:rPr>
              <w:t xml:space="preserve"> the pulse sector of India.</w:t>
            </w:r>
          </w:p>
        </w:tc>
      </w:tr>
    </w:tbl>
    <w:p w14:paraId="6E60DB2E" w14:textId="77777777" w:rsidR="00213F84" w:rsidRPr="00213F84" w:rsidRDefault="00746A64" w:rsidP="00213F84">
      <w:pPr>
        <w:spacing w:after="0" w:line="240" w:lineRule="auto"/>
        <w:jc w:val="both"/>
        <w:rPr>
          <w:rFonts w:ascii="Arial" w:eastAsia="Times New Roman" w:hAnsi="Arial" w:cs="Arial"/>
          <w:i/>
          <w:sz w:val="20"/>
          <w:szCs w:val="20"/>
          <w:lang w:val="en-US"/>
        </w:rPr>
        <w:sectPr w:rsidR="00213F84" w:rsidRPr="00213F84" w:rsidSect="00746A64">
          <w:headerReference w:type="even" r:id="rId7"/>
          <w:headerReference w:type="default" r:id="rId8"/>
          <w:footerReference w:type="even" r:id="rId9"/>
          <w:footerReference w:type="default" r:id="rId10"/>
          <w:headerReference w:type="first" r:id="rId11"/>
          <w:footerReference w:type="first" r:id="rId12"/>
          <w:pgSz w:w="12240" w:h="15840" w:code="1"/>
          <w:pgMar w:top="1440" w:right="2019" w:bottom="2019" w:left="2019" w:header="720" w:footer="1298" w:gutter="0"/>
          <w:cols w:space="720"/>
          <w:docGrid w:linePitch="272"/>
        </w:sectPr>
      </w:pPr>
      <w:r w:rsidRPr="00213F84">
        <w:rPr>
          <w:rFonts w:ascii="Arial" w:eastAsia="Times New Roman" w:hAnsi="Arial" w:cs="Arial"/>
          <w:i/>
          <w:sz w:val="20"/>
          <w:szCs w:val="20"/>
          <w:lang w:val="en-US"/>
        </w:rPr>
        <w:t xml:space="preserve">Keywords: Pulses, pattern shift, policy </w:t>
      </w:r>
      <w:r>
        <w:rPr>
          <w:rFonts w:ascii="Arial" w:eastAsia="Times New Roman" w:hAnsi="Arial" w:cs="Arial"/>
          <w:i/>
          <w:sz w:val="20"/>
          <w:szCs w:val="20"/>
          <w:lang w:val="en-US"/>
        </w:rPr>
        <w:t>initiatives</w:t>
      </w:r>
      <w:r w:rsidRPr="00213F84">
        <w:rPr>
          <w:rFonts w:ascii="Arial" w:eastAsia="Times New Roman" w:hAnsi="Arial" w:cs="Arial"/>
          <w:i/>
          <w:sz w:val="20"/>
          <w:szCs w:val="20"/>
          <w:lang w:val="en-US"/>
        </w:rPr>
        <w:t>, trade</w:t>
      </w:r>
    </w:p>
    <w:p w14:paraId="14C56B86" w14:textId="77777777" w:rsidR="00FF37DC" w:rsidRPr="003A351F" w:rsidRDefault="007B26B4" w:rsidP="00FF37DC">
      <w:pPr>
        <w:rPr>
          <w:rFonts w:ascii="Arial" w:hAnsi="Arial" w:cs="Arial"/>
          <w:b/>
          <w:sz w:val="22"/>
          <w:szCs w:val="22"/>
        </w:rPr>
      </w:pPr>
      <w:r w:rsidRPr="003A351F">
        <w:rPr>
          <w:rFonts w:ascii="Arial" w:hAnsi="Arial" w:cs="Arial"/>
          <w:b/>
          <w:sz w:val="22"/>
          <w:szCs w:val="22"/>
        </w:rPr>
        <w:lastRenderedPageBreak/>
        <w:t xml:space="preserve">1. </w:t>
      </w:r>
      <w:r w:rsidR="00746A64">
        <w:rPr>
          <w:rFonts w:ascii="Arial" w:hAnsi="Arial" w:cs="Arial"/>
          <w:b/>
          <w:sz w:val="22"/>
          <w:szCs w:val="22"/>
        </w:rPr>
        <w:t>Introduction</w:t>
      </w:r>
      <w:r w:rsidR="00FF37DC" w:rsidRPr="003A351F">
        <w:rPr>
          <w:rFonts w:ascii="Arial" w:hAnsi="Arial" w:cs="Arial"/>
          <w:b/>
          <w:sz w:val="22"/>
          <w:szCs w:val="22"/>
        </w:rPr>
        <w:t xml:space="preserve"> </w:t>
      </w:r>
    </w:p>
    <w:p w14:paraId="74BAB83C" w14:textId="2524ECDC" w:rsidR="00FF37DC" w:rsidRPr="00746A64" w:rsidRDefault="00FF37DC" w:rsidP="00FF37DC">
      <w:pPr>
        <w:jc w:val="both"/>
        <w:rPr>
          <w:rFonts w:ascii="Arial" w:hAnsi="Arial" w:cs="Arial"/>
          <w:bCs/>
          <w:sz w:val="20"/>
          <w:szCs w:val="22"/>
        </w:rPr>
      </w:pPr>
      <w:r w:rsidRPr="00746A64">
        <w:rPr>
          <w:rFonts w:ascii="Arial" w:hAnsi="Arial" w:cs="Arial"/>
          <w:bCs/>
          <w:sz w:val="20"/>
          <w:szCs w:val="22"/>
          <w:lang w:val="en-US"/>
        </w:rPr>
        <w:t xml:space="preserve">Pulses play a vital role in human nutrition and agriculture, serving as one of the cheapest sources of dietary protein. Their high protein content significantly enhances the nutritional value of diets. </w:t>
      </w:r>
      <w:r w:rsidR="00476956" w:rsidRPr="00746A64">
        <w:rPr>
          <w:rFonts w:ascii="Arial" w:hAnsi="Arial" w:cs="Arial"/>
          <w:bCs/>
          <w:sz w:val="20"/>
          <w:szCs w:val="22"/>
          <w:lang w:val="en-US"/>
        </w:rPr>
        <w:t>Apart from that</w:t>
      </w:r>
      <w:r w:rsidR="0065062C">
        <w:rPr>
          <w:rFonts w:ascii="Arial" w:hAnsi="Arial" w:cs="Arial"/>
          <w:bCs/>
          <w:sz w:val="20"/>
          <w:szCs w:val="22"/>
          <w:lang w:val="en-US"/>
        </w:rPr>
        <w:t xml:space="preserve">, pulses also enable rain-fed, small-scale farmers to </w:t>
      </w:r>
      <w:r w:rsidR="00E07FBB" w:rsidRPr="00746A64">
        <w:rPr>
          <w:rFonts w:ascii="Arial" w:hAnsi="Arial" w:cs="Arial"/>
          <w:bCs/>
          <w:sz w:val="20"/>
          <w:szCs w:val="22"/>
          <w:lang w:val="en-US"/>
        </w:rPr>
        <w:t>maintain their incomes, diversify cropping systems, and improve soil fertility by absorbing atmospheric nitrogen. As they require less water than many cereal crops, they are</w:t>
      </w:r>
      <w:r w:rsidR="00476956" w:rsidRPr="00746A64">
        <w:rPr>
          <w:rFonts w:ascii="Arial" w:hAnsi="Arial" w:cs="Arial"/>
          <w:bCs/>
          <w:sz w:val="20"/>
          <w:szCs w:val="22"/>
          <w:lang w:val="en-US"/>
        </w:rPr>
        <w:t xml:space="preserve"> also</w:t>
      </w:r>
      <w:r w:rsidR="00E07FBB" w:rsidRPr="00746A64">
        <w:rPr>
          <w:rFonts w:ascii="Arial" w:hAnsi="Arial" w:cs="Arial"/>
          <w:bCs/>
          <w:sz w:val="20"/>
          <w:szCs w:val="22"/>
          <w:lang w:val="en-US"/>
        </w:rPr>
        <w:t xml:space="preserve"> relatively climate-tolerant farming alternatives in semi-arid settings (</w:t>
      </w:r>
      <w:r w:rsidR="002F2F67" w:rsidRPr="00746A64">
        <w:rPr>
          <w:rFonts w:ascii="Arial" w:hAnsi="Arial" w:cs="Arial"/>
          <w:sz w:val="20"/>
          <w:szCs w:val="22"/>
        </w:rPr>
        <w:t>Directorate of Pulses Development (DPD), 2025</w:t>
      </w:r>
      <w:r w:rsidR="002F2F67" w:rsidRPr="00746A64">
        <w:rPr>
          <w:rFonts w:ascii="Arial" w:hAnsi="Arial" w:cs="Arial"/>
          <w:bCs/>
          <w:sz w:val="20"/>
          <w:szCs w:val="22"/>
          <w:lang w:val="en-US"/>
        </w:rPr>
        <w:t>)</w:t>
      </w:r>
      <w:r w:rsidR="00E07FBB" w:rsidRPr="00746A64">
        <w:rPr>
          <w:rFonts w:ascii="Arial" w:hAnsi="Arial" w:cs="Arial"/>
          <w:bCs/>
          <w:sz w:val="20"/>
          <w:szCs w:val="22"/>
          <w:lang w:val="en-US"/>
        </w:rPr>
        <w:t xml:space="preserve">. </w:t>
      </w:r>
      <w:r w:rsidRPr="00746A64">
        <w:rPr>
          <w:rFonts w:ascii="Arial" w:hAnsi="Arial" w:cs="Arial"/>
          <w:bCs/>
          <w:sz w:val="20"/>
          <w:szCs w:val="22"/>
          <w:lang w:val="en-US"/>
        </w:rPr>
        <w:t>India stands as one of the largest producers of pulses globally, accounting for 26.05 million tons of production (29</w:t>
      </w:r>
      <w:r w:rsidR="00D41DA1" w:rsidRPr="00746A64">
        <w:rPr>
          <w:rFonts w:ascii="Arial" w:hAnsi="Arial" w:cs="Arial"/>
          <w:bCs/>
          <w:sz w:val="20"/>
          <w:szCs w:val="22"/>
          <w:lang w:val="en-US"/>
        </w:rPr>
        <w:t xml:space="preserve"> </w:t>
      </w:r>
      <w:r w:rsidR="003000E6">
        <w:rPr>
          <w:rFonts w:ascii="Arial" w:hAnsi="Arial" w:cs="Arial"/>
          <w:bCs/>
          <w:sz w:val="20"/>
          <w:szCs w:val="22"/>
          <w:lang w:val="en-US"/>
        </w:rPr>
        <w:t xml:space="preserve">percent of the total world) over a cultivated area of 35 million hectares (37 percent of the </w:t>
      </w:r>
      <w:r w:rsidR="00E07FBB" w:rsidRPr="00746A64">
        <w:rPr>
          <w:rFonts w:ascii="Arial" w:hAnsi="Arial" w:cs="Arial"/>
          <w:bCs/>
          <w:sz w:val="20"/>
          <w:szCs w:val="22"/>
          <w:lang w:val="en-US"/>
        </w:rPr>
        <w:t>total world)</w:t>
      </w:r>
      <w:r w:rsidRPr="00746A64">
        <w:rPr>
          <w:rFonts w:ascii="Arial" w:hAnsi="Arial" w:cs="Arial"/>
          <w:bCs/>
          <w:sz w:val="20"/>
          <w:szCs w:val="22"/>
          <w:lang w:val="en-US"/>
        </w:rPr>
        <w:t>. India’s average yield of total pulses is about 932 kg/ha</w:t>
      </w:r>
      <w:r w:rsidR="0065062C">
        <w:rPr>
          <w:rFonts w:ascii="Arial" w:hAnsi="Arial" w:cs="Arial"/>
          <w:bCs/>
          <w:sz w:val="20"/>
          <w:szCs w:val="22"/>
          <w:lang w:val="en-US"/>
        </w:rPr>
        <w:t xml:space="preserve">, which is slightly below </w:t>
      </w:r>
      <w:r w:rsidRPr="00746A64">
        <w:rPr>
          <w:rFonts w:ascii="Arial" w:hAnsi="Arial" w:cs="Arial"/>
          <w:bCs/>
          <w:sz w:val="20"/>
          <w:szCs w:val="22"/>
          <w:lang w:val="en-US"/>
        </w:rPr>
        <w:t>the world average (</w:t>
      </w:r>
      <w:r w:rsidRPr="00746A64">
        <w:rPr>
          <w:rFonts w:ascii="Arial" w:hAnsi="Arial" w:cs="Arial"/>
          <w:bCs/>
          <w:sz w:val="20"/>
          <w:szCs w:val="22"/>
        </w:rPr>
        <w:t xml:space="preserve">953 kg/ha). </w:t>
      </w:r>
      <w:r w:rsidRPr="00746A64">
        <w:rPr>
          <w:rFonts w:ascii="Arial" w:hAnsi="Arial" w:cs="Arial"/>
          <w:bCs/>
          <w:sz w:val="20"/>
          <w:szCs w:val="22"/>
          <w:lang w:val="en-US"/>
        </w:rPr>
        <w:t>Within India’s total food grain sector, pulses contribute 23.61</w:t>
      </w:r>
      <w:r w:rsidR="00D41DA1" w:rsidRPr="00746A64">
        <w:rPr>
          <w:rFonts w:ascii="Arial" w:hAnsi="Arial" w:cs="Arial"/>
          <w:bCs/>
          <w:sz w:val="20"/>
          <w:szCs w:val="22"/>
          <w:lang w:val="en-US"/>
        </w:rPr>
        <w:t xml:space="preserve"> per cent</w:t>
      </w:r>
      <w:r w:rsidRPr="00746A64">
        <w:rPr>
          <w:rFonts w:ascii="Arial" w:hAnsi="Arial" w:cs="Arial"/>
          <w:bCs/>
          <w:sz w:val="20"/>
          <w:szCs w:val="22"/>
          <w:lang w:val="en-US"/>
        </w:rPr>
        <w:t xml:space="preserve"> to the area, 8.65</w:t>
      </w:r>
      <w:r w:rsidR="00E07FBB" w:rsidRPr="00746A64">
        <w:rPr>
          <w:rFonts w:ascii="Arial" w:hAnsi="Arial" w:cs="Arial"/>
          <w:bCs/>
          <w:sz w:val="20"/>
          <w:szCs w:val="22"/>
          <w:lang w:val="en-US"/>
        </w:rPr>
        <w:t xml:space="preserve"> </w:t>
      </w:r>
      <w:r w:rsidR="00D41DA1" w:rsidRPr="00746A64">
        <w:rPr>
          <w:rFonts w:ascii="Arial" w:hAnsi="Arial" w:cs="Arial"/>
          <w:bCs/>
          <w:sz w:val="20"/>
          <w:szCs w:val="22"/>
          <w:lang w:val="en-US"/>
        </w:rPr>
        <w:t>per cent</w:t>
      </w:r>
      <w:r w:rsidRPr="00746A64">
        <w:rPr>
          <w:rFonts w:ascii="Arial" w:hAnsi="Arial" w:cs="Arial"/>
          <w:bCs/>
          <w:sz w:val="20"/>
          <w:szCs w:val="22"/>
          <w:lang w:val="en-US"/>
        </w:rPr>
        <w:t xml:space="preserve"> to production, and 36.62</w:t>
      </w:r>
      <w:r w:rsidR="00E07FBB" w:rsidRPr="00746A64">
        <w:rPr>
          <w:rFonts w:ascii="Arial" w:hAnsi="Arial" w:cs="Arial"/>
          <w:bCs/>
          <w:sz w:val="20"/>
          <w:szCs w:val="22"/>
          <w:lang w:val="en-US"/>
        </w:rPr>
        <w:t xml:space="preserve"> </w:t>
      </w:r>
      <w:r w:rsidR="00D41DA1" w:rsidRPr="00746A64">
        <w:rPr>
          <w:rFonts w:ascii="Arial" w:hAnsi="Arial" w:cs="Arial"/>
          <w:bCs/>
          <w:sz w:val="20"/>
          <w:szCs w:val="22"/>
          <w:lang w:val="en-US"/>
        </w:rPr>
        <w:t>per cent</w:t>
      </w:r>
      <w:r w:rsidRPr="00746A64">
        <w:rPr>
          <w:rFonts w:ascii="Arial" w:hAnsi="Arial" w:cs="Arial"/>
          <w:bCs/>
          <w:sz w:val="20"/>
          <w:szCs w:val="22"/>
          <w:lang w:val="en-US"/>
        </w:rPr>
        <w:t xml:space="preserve"> to productivity. Chickpea, pigeon</w:t>
      </w:r>
      <w:r w:rsidR="00D41DA1" w:rsidRPr="00746A64">
        <w:rPr>
          <w:rFonts w:ascii="Arial" w:hAnsi="Arial" w:cs="Arial"/>
          <w:bCs/>
          <w:sz w:val="20"/>
          <w:szCs w:val="22"/>
          <w:lang w:val="en-US"/>
        </w:rPr>
        <w:t xml:space="preserve"> </w:t>
      </w:r>
      <w:r w:rsidRPr="00746A64">
        <w:rPr>
          <w:rFonts w:ascii="Arial" w:hAnsi="Arial" w:cs="Arial"/>
          <w:bCs/>
          <w:sz w:val="20"/>
          <w:szCs w:val="22"/>
          <w:lang w:val="en-US"/>
        </w:rPr>
        <w:t>pea, black gram, green gram, and lentil constitute nearly 80</w:t>
      </w:r>
      <w:r w:rsidR="00D41DA1" w:rsidRPr="00746A64">
        <w:rPr>
          <w:rFonts w:ascii="Arial" w:hAnsi="Arial" w:cs="Arial"/>
          <w:bCs/>
          <w:sz w:val="20"/>
          <w:szCs w:val="22"/>
          <w:lang w:val="en-US"/>
        </w:rPr>
        <w:t>per cent</w:t>
      </w:r>
      <w:r w:rsidRPr="00746A64">
        <w:rPr>
          <w:rFonts w:ascii="Arial" w:hAnsi="Arial" w:cs="Arial"/>
          <w:bCs/>
          <w:sz w:val="20"/>
          <w:szCs w:val="22"/>
          <w:lang w:val="en-US"/>
        </w:rPr>
        <w:t xml:space="preserve"> of the country’s total pulse production. </w:t>
      </w:r>
      <w:r w:rsidRPr="00746A64">
        <w:rPr>
          <w:rFonts w:ascii="Arial" w:hAnsi="Arial" w:cs="Arial"/>
          <w:bCs/>
          <w:sz w:val="20"/>
          <w:szCs w:val="22"/>
        </w:rPr>
        <w:t>The top five pulses-producing states are Madhya Pradesh (22</w:t>
      </w:r>
      <w:r w:rsidR="00D41DA1" w:rsidRPr="00746A64">
        <w:rPr>
          <w:rFonts w:ascii="Arial" w:hAnsi="Arial" w:cs="Arial"/>
          <w:bCs/>
          <w:sz w:val="20"/>
          <w:szCs w:val="22"/>
        </w:rPr>
        <w:t xml:space="preserve"> per cent</w:t>
      </w:r>
      <w:r w:rsidRPr="00746A64">
        <w:rPr>
          <w:rFonts w:ascii="Arial" w:hAnsi="Arial" w:cs="Arial"/>
          <w:bCs/>
          <w:sz w:val="20"/>
          <w:szCs w:val="22"/>
        </w:rPr>
        <w:t>), Maharashtra (16</w:t>
      </w:r>
      <w:r w:rsidR="00D41DA1" w:rsidRPr="00746A64">
        <w:rPr>
          <w:rFonts w:ascii="Arial" w:hAnsi="Arial" w:cs="Arial"/>
          <w:bCs/>
          <w:sz w:val="20"/>
          <w:szCs w:val="22"/>
        </w:rPr>
        <w:t xml:space="preserve"> per cent</w:t>
      </w:r>
      <w:r w:rsidRPr="00746A64">
        <w:rPr>
          <w:rFonts w:ascii="Arial" w:hAnsi="Arial" w:cs="Arial"/>
          <w:bCs/>
          <w:sz w:val="20"/>
          <w:szCs w:val="22"/>
        </w:rPr>
        <w:t>), Rajasthan (16</w:t>
      </w:r>
      <w:r w:rsidR="00D41DA1" w:rsidRPr="00746A64">
        <w:rPr>
          <w:rFonts w:ascii="Arial" w:hAnsi="Arial" w:cs="Arial"/>
          <w:bCs/>
          <w:sz w:val="20"/>
          <w:szCs w:val="22"/>
        </w:rPr>
        <w:t xml:space="preserve"> per cent</w:t>
      </w:r>
      <w:r w:rsidRPr="00746A64">
        <w:rPr>
          <w:rFonts w:ascii="Arial" w:hAnsi="Arial" w:cs="Arial"/>
          <w:bCs/>
          <w:sz w:val="20"/>
          <w:szCs w:val="22"/>
        </w:rPr>
        <w:t>), Uttar Pradesh (10</w:t>
      </w:r>
      <w:r w:rsidR="00D41DA1" w:rsidRPr="00746A64">
        <w:rPr>
          <w:rFonts w:ascii="Arial" w:hAnsi="Arial" w:cs="Arial"/>
          <w:bCs/>
          <w:sz w:val="20"/>
          <w:szCs w:val="22"/>
        </w:rPr>
        <w:t xml:space="preserve"> per cent</w:t>
      </w:r>
      <w:r w:rsidRPr="00746A64">
        <w:rPr>
          <w:rFonts w:ascii="Arial" w:hAnsi="Arial" w:cs="Arial"/>
          <w:bCs/>
          <w:sz w:val="20"/>
          <w:szCs w:val="22"/>
        </w:rPr>
        <w:t>), and Karnataka (8</w:t>
      </w:r>
      <w:r w:rsidR="00D41DA1" w:rsidRPr="00746A64">
        <w:rPr>
          <w:rFonts w:ascii="Arial" w:hAnsi="Arial" w:cs="Arial"/>
          <w:bCs/>
          <w:sz w:val="20"/>
          <w:szCs w:val="22"/>
        </w:rPr>
        <w:t xml:space="preserve"> per cent</w:t>
      </w:r>
      <w:r w:rsidRPr="00746A64">
        <w:rPr>
          <w:rFonts w:ascii="Arial" w:hAnsi="Arial" w:cs="Arial"/>
          <w:bCs/>
          <w:sz w:val="20"/>
          <w:szCs w:val="22"/>
        </w:rPr>
        <w:t xml:space="preserve">) </w:t>
      </w:r>
      <w:r w:rsidRPr="00746A64">
        <w:rPr>
          <w:rFonts w:ascii="Arial" w:hAnsi="Arial" w:cs="Arial"/>
          <w:bCs/>
          <w:sz w:val="20"/>
          <w:szCs w:val="22"/>
          <w:lang w:val="en-US"/>
        </w:rPr>
        <w:t>(</w:t>
      </w:r>
      <w:r w:rsidR="002F2F67" w:rsidRPr="00746A64">
        <w:rPr>
          <w:rFonts w:ascii="Arial" w:hAnsi="Arial" w:cs="Arial"/>
          <w:sz w:val="20"/>
          <w:szCs w:val="22"/>
        </w:rPr>
        <w:t>DPD</w:t>
      </w:r>
      <w:r w:rsidR="00856B85" w:rsidRPr="00746A64">
        <w:rPr>
          <w:rFonts w:ascii="Arial" w:hAnsi="Arial" w:cs="Arial"/>
          <w:sz w:val="20"/>
          <w:szCs w:val="22"/>
        </w:rPr>
        <w:t>, 2024</w:t>
      </w:r>
      <w:r w:rsidRPr="00746A64">
        <w:rPr>
          <w:rFonts w:ascii="Arial" w:hAnsi="Arial" w:cs="Arial"/>
          <w:bCs/>
          <w:sz w:val="20"/>
          <w:szCs w:val="22"/>
          <w:lang w:val="en-US"/>
        </w:rPr>
        <w:t xml:space="preserve">). </w:t>
      </w:r>
      <w:r w:rsidR="00450DD3">
        <w:rPr>
          <w:rFonts w:ascii="Arial" w:hAnsi="Arial" w:cs="Arial"/>
          <w:bCs/>
          <w:sz w:val="20"/>
          <w:szCs w:val="22"/>
          <w:lang w:val="en-US"/>
        </w:rPr>
        <w:t xml:space="preserve">However, the per capita pulse consumption has decreased in both rural and urban areas along with the </w:t>
      </w:r>
      <w:r w:rsidR="00450DD3" w:rsidRPr="00450DD3">
        <w:rPr>
          <w:rFonts w:ascii="Arial" w:hAnsi="Arial" w:cs="Arial"/>
          <w:bCs/>
          <w:sz w:val="20"/>
          <w:szCs w:val="22"/>
          <w:lang w:val="en-US"/>
        </w:rPr>
        <w:t>share of</w:t>
      </w:r>
      <w:r w:rsidR="00450DD3">
        <w:rPr>
          <w:rFonts w:ascii="Arial" w:hAnsi="Arial" w:cs="Arial"/>
          <w:bCs/>
          <w:sz w:val="20"/>
          <w:szCs w:val="22"/>
          <w:lang w:val="en-US"/>
        </w:rPr>
        <w:t xml:space="preserve"> pulses in</w:t>
      </w:r>
      <w:r w:rsidR="00450DD3" w:rsidRPr="00450DD3">
        <w:rPr>
          <w:rFonts w:ascii="Arial" w:hAnsi="Arial" w:cs="Arial"/>
          <w:bCs/>
          <w:sz w:val="20"/>
          <w:szCs w:val="22"/>
          <w:lang w:val="en-US"/>
        </w:rPr>
        <w:t xml:space="preserve"> total protein intake</w:t>
      </w:r>
      <w:r w:rsidR="008E721E">
        <w:rPr>
          <w:rFonts w:ascii="Arial" w:hAnsi="Arial" w:cs="Arial"/>
          <w:bCs/>
          <w:sz w:val="20"/>
          <w:szCs w:val="22"/>
          <w:lang w:val="en-US"/>
        </w:rPr>
        <w:t xml:space="preserve"> (Shalendra et al., 2013)</w:t>
      </w:r>
      <w:r w:rsidR="00450DD3">
        <w:rPr>
          <w:rFonts w:ascii="Arial" w:hAnsi="Arial" w:cs="Arial"/>
          <w:bCs/>
          <w:sz w:val="20"/>
          <w:szCs w:val="22"/>
          <w:lang w:val="en-US"/>
        </w:rPr>
        <w:t xml:space="preserve">. </w:t>
      </w:r>
      <w:r w:rsidRPr="00746A64">
        <w:rPr>
          <w:rFonts w:ascii="Arial" w:hAnsi="Arial" w:cs="Arial"/>
          <w:bCs/>
          <w:sz w:val="20"/>
          <w:szCs w:val="22"/>
        </w:rPr>
        <w:t>In 2023-24, India’s total pulse import and export stood at</w:t>
      </w:r>
      <w:r w:rsidR="003A351F" w:rsidRPr="00746A64">
        <w:rPr>
          <w:rFonts w:ascii="Arial" w:hAnsi="Arial" w:cs="Arial"/>
          <w:bCs/>
          <w:sz w:val="20"/>
          <w:szCs w:val="22"/>
        </w:rPr>
        <w:t xml:space="preserve"> 4.73 and 0.63 million tons</w:t>
      </w:r>
      <w:r w:rsidRPr="00746A64">
        <w:rPr>
          <w:rFonts w:ascii="Arial" w:hAnsi="Arial" w:cs="Arial"/>
          <w:bCs/>
          <w:sz w:val="20"/>
          <w:szCs w:val="22"/>
        </w:rPr>
        <w:t>, respectively (Press Information Bureau</w:t>
      </w:r>
      <w:r w:rsidR="00B267E4" w:rsidRPr="00746A64">
        <w:rPr>
          <w:rFonts w:ascii="Arial" w:hAnsi="Arial" w:cs="Arial"/>
          <w:bCs/>
          <w:sz w:val="20"/>
          <w:szCs w:val="22"/>
        </w:rPr>
        <w:t xml:space="preserve"> (PIB)</w:t>
      </w:r>
      <w:r w:rsidRPr="00746A64">
        <w:rPr>
          <w:rFonts w:ascii="Arial" w:hAnsi="Arial" w:cs="Arial"/>
          <w:bCs/>
          <w:sz w:val="20"/>
          <w:szCs w:val="22"/>
        </w:rPr>
        <w:t xml:space="preserve">, 2024). All these </w:t>
      </w:r>
      <w:r w:rsidR="0065062C">
        <w:rPr>
          <w:rFonts w:ascii="Arial" w:hAnsi="Arial" w:cs="Arial"/>
          <w:bCs/>
          <w:sz w:val="20"/>
          <w:szCs w:val="22"/>
        </w:rPr>
        <w:t>emphasize the importance of pulses,</w:t>
      </w:r>
      <w:r w:rsidRPr="00746A64">
        <w:rPr>
          <w:rFonts w:ascii="Arial" w:hAnsi="Arial" w:cs="Arial"/>
          <w:bCs/>
          <w:sz w:val="20"/>
          <w:szCs w:val="22"/>
        </w:rPr>
        <w:t xml:space="preserve"> </w:t>
      </w:r>
      <w:r w:rsidR="004F0551">
        <w:rPr>
          <w:rFonts w:ascii="Arial" w:hAnsi="Arial" w:cs="Arial"/>
          <w:bCs/>
          <w:sz w:val="20"/>
          <w:szCs w:val="22"/>
        </w:rPr>
        <w:t>as pulse cultivation supports the livelihoods</w:t>
      </w:r>
      <w:r w:rsidR="00856B85" w:rsidRPr="00746A64">
        <w:rPr>
          <w:rFonts w:ascii="Arial" w:hAnsi="Arial" w:cs="Arial"/>
          <w:bCs/>
          <w:sz w:val="20"/>
          <w:szCs w:val="22"/>
        </w:rPr>
        <w:t xml:space="preserve"> of over </w:t>
      </w:r>
      <w:r w:rsidR="0065062C">
        <w:rPr>
          <w:rFonts w:ascii="Arial" w:hAnsi="Arial" w:cs="Arial"/>
          <w:bCs/>
          <w:sz w:val="20"/>
          <w:szCs w:val="22"/>
        </w:rPr>
        <w:t>five</w:t>
      </w:r>
      <w:r w:rsidR="00856B85" w:rsidRPr="00746A64">
        <w:rPr>
          <w:rFonts w:ascii="Arial" w:hAnsi="Arial" w:cs="Arial"/>
          <w:bCs/>
          <w:sz w:val="20"/>
          <w:szCs w:val="22"/>
        </w:rPr>
        <w:t xml:space="preserve"> crore farm families</w:t>
      </w:r>
      <w:r w:rsidR="003A351F" w:rsidRPr="00746A64">
        <w:rPr>
          <w:rFonts w:ascii="Arial" w:hAnsi="Arial" w:cs="Arial"/>
          <w:bCs/>
          <w:sz w:val="20"/>
          <w:szCs w:val="22"/>
        </w:rPr>
        <w:t xml:space="preserve"> in India</w:t>
      </w:r>
      <w:r w:rsidR="00856B85" w:rsidRPr="00746A64">
        <w:rPr>
          <w:rFonts w:ascii="Arial" w:hAnsi="Arial" w:cs="Arial"/>
          <w:bCs/>
          <w:sz w:val="20"/>
          <w:szCs w:val="22"/>
        </w:rPr>
        <w:t xml:space="preserve">. </w:t>
      </w:r>
    </w:p>
    <w:p w14:paraId="3A3ADDB8" w14:textId="0F11A24B" w:rsidR="00482A9E" w:rsidRPr="00746A64" w:rsidRDefault="003000E6" w:rsidP="002507C8">
      <w:pPr>
        <w:jc w:val="both"/>
        <w:rPr>
          <w:rFonts w:ascii="Arial" w:hAnsi="Arial" w:cs="Arial"/>
          <w:bCs/>
          <w:sz w:val="20"/>
          <w:szCs w:val="22"/>
          <w:lang w:val="en-US"/>
        </w:rPr>
      </w:pPr>
      <w:r>
        <w:rPr>
          <w:rFonts w:ascii="Arial" w:hAnsi="Arial" w:cs="Arial"/>
          <w:bCs/>
          <w:sz w:val="20"/>
          <w:szCs w:val="22"/>
          <w:lang w:val="en-US"/>
        </w:rPr>
        <w:t>However,</w:t>
      </w:r>
      <w:r w:rsidR="00FF37DC" w:rsidRPr="00746A64">
        <w:rPr>
          <w:rFonts w:ascii="Arial" w:hAnsi="Arial" w:cs="Arial"/>
          <w:bCs/>
          <w:sz w:val="20"/>
          <w:szCs w:val="22"/>
          <w:lang w:val="en-US"/>
        </w:rPr>
        <w:t xml:space="preserve"> there exist some innate challenges </w:t>
      </w:r>
      <w:r w:rsidR="003A061A" w:rsidRPr="00746A64">
        <w:rPr>
          <w:rFonts w:ascii="Arial" w:hAnsi="Arial" w:cs="Arial"/>
          <w:bCs/>
          <w:sz w:val="20"/>
          <w:szCs w:val="22"/>
          <w:lang w:val="en-US"/>
        </w:rPr>
        <w:t>in pulses</w:t>
      </w:r>
      <w:r>
        <w:rPr>
          <w:rFonts w:ascii="Arial" w:hAnsi="Arial" w:cs="Arial"/>
          <w:bCs/>
          <w:sz w:val="20"/>
          <w:szCs w:val="22"/>
          <w:lang w:val="en-US"/>
        </w:rPr>
        <w:t>, as they do</w:t>
      </w:r>
      <w:r w:rsidR="00FF37DC" w:rsidRPr="00746A64">
        <w:rPr>
          <w:rFonts w:ascii="Arial" w:hAnsi="Arial" w:cs="Arial"/>
          <w:bCs/>
          <w:sz w:val="20"/>
          <w:szCs w:val="22"/>
          <w:lang w:val="en-US"/>
        </w:rPr>
        <w:t xml:space="preserve"> for any other sector of a developing economy. </w:t>
      </w:r>
      <w:r w:rsidR="00482A9E" w:rsidRPr="00746A64">
        <w:rPr>
          <w:rFonts w:ascii="Arial" w:hAnsi="Arial" w:cs="Arial"/>
          <w:bCs/>
          <w:sz w:val="20"/>
          <w:szCs w:val="22"/>
          <w:lang w:val="en-US"/>
        </w:rPr>
        <w:t xml:space="preserve">The pulses economy has been negatively impacted by inadequate irrigation, farming on substandard soil, insufficient </w:t>
      </w:r>
      <w:r w:rsidR="00D41DA1" w:rsidRPr="00746A64">
        <w:rPr>
          <w:rFonts w:ascii="Arial" w:hAnsi="Arial" w:cs="Arial"/>
          <w:bCs/>
          <w:sz w:val="20"/>
          <w:szCs w:val="22"/>
          <w:lang w:val="en-US"/>
        </w:rPr>
        <w:t>fertilizer</w:t>
      </w:r>
      <w:r w:rsidR="00482A9E" w:rsidRPr="00746A64">
        <w:rPr>
          <w:rFonts w:ascii="Arial" w:hAnsi="Arial" w:cs="Arial"/>
          <w:bCs/>
          <w:sz w:val="20"/>
          <w:szCs w:val="22"/>
          <w:lang w:val="en-US"/>
        </w:rPr>
        <w:t xml:space="preserve"> use, pest and disease outbreaks, a lack of extension services, and a sluggish transfer of technology (Banerjee </w:t>
      </w:r>
      <w:r>
        <w:rPr>
          <w:rFonts w:ascii="Arial" w:hAnsi="Arial" w:cs="Arial"/>
          <w:bCs/>
          <w:sz w:val="20"/>
          <w:szCs w:val="22"/>
          <w:lang w:val="en-US"/>
        </w:rPr>
        <w:t>&amp;</w:t>
      </w:r>
      <w:r w:rsidR="00482A9E" w:rsidRPr="00746A64">
        <w:rPr>
          <w:rFonts w:ascii="Arial" w:hAnsi="Arial" w:cs="Arial"/>
          <w:bCs/>
          <w:sz w:val="20"/>
          <w:szCs w:val="22"/>
          <w:lang w:val="en-US"/>
        </w:rPr>
        <w:t xml:space="preserve"> Palke</w:t>
      </w:r>
      <w:r>
        <w:rPr>
          <w:rFonts w:ascii="Arial" w:hAnsi="Arial" w:cs="Arial"/>
          <w:bCs/>
          <w:sz w:val="20"/>
          <w:szCs w:val="22"/>
          <w:lang w:val="en-US"/>
        </w:rPr>
        <w:t>,</w:t>
      </w:r>
      <w:r w:rsidR="00482A9E" w:rsidRPr="00746A64">
        <w:rPr>
          <w:rFonts w:ascii="Arial" w:hAnsi="Arial" w:cs="Arial"/>
          <w:bCs/>
          <w:sz w:val="20"/>
          <w:szCs w:val="22"/>
          <w:lang w:val="en-US"/>
        </w:rPr>
        <w:t xml:space="preserve"> 2010). </w:t>
      </w:r>
      <w:r w:rsidR="00B267E4" w:rsidRPr="00746A64">
        <w:rPr>
          <w:rFonts w:ascii="Arial" w:hAnsi="Arial" w:cs="Arial"/>
          <w:bCs/>
          <w:sz w:val="20"/>
          <w:szCs w:val="22"/>
          <w:lang w:val="en-US"/>
        </w:rPr>
        <w:t xml:space="preserve">Using </w:t>
      </w:r>
      <w:r>
        <w:rPr>
          <w:rFonts w:ascii="Arial" w:hAnsi="Arial" w:cs="Arial"/>
          <w:sz w:val="20"/>
          <w:szCs w:val="22"/>
        </w:rPr>
        <w:t>pulse production data from the 1970 to 2006 period, Srivastava et al. (2010) found that the area and production growth rate were significantly lower, and yields</w:t>
      </w:r>
      <w:r w:rsidR="00B267E4" w:rsidRPr="00746A64">
        <w:rPr>
          <w:rFonts w:ascii="Arial" w:hAnsi="Arial" w:cs="Arial"/>
          <w:sz w:val="20"/>
          <w:szCs w:val="22"/>
        </w:rPr>
        <w:t xml:space="preserve"> varied widely across states. </w:t>
      </w:r>
      <w:r w:rsidR="00B267E4" w:rsidRPr="00746A64">
        <w:rPr>
          <w:rFonts w:ascii="Arial" w:hAnsi="Arial" w:cs="Arial"/>
          <w:sz w:val="20"/>
        </w:rPr>
        <w:t>They showed, using a Markov model, that preferences for grains and oilseeds were higher than those for pulses due to area substitution and the biased revenue terms of trade.</w:t>
      </w:r>
      <w:r w:rsidR="008C566F">
        <w:rPr>
          <w:rFonts w:ascii="Arial" w:hAnsi="Arial" w:cs="Arial"/>
          <w:sz w:val="20"/>
        </w:rPr>
        <w:t xml:space="preserve"> India’s pulse sector faces several challenges such as, climate change,</w:t>
      </w:r>
      <w:r w:rsidR="008C566F" w:rsidRPr="008C566F">
        <w:rPr>
          <w:rFonts w:ascii="Arial" w:hAnsi="Arial" w:cs="Arial"/>
          <w:sz w:val="20"/>
        </w:rPr>
        <w:t xml:space="preserve"> </w:t>
      </w:r>
      <w:r w:rsidR="008C566F">
        <w:rPr>
          <w:rFonts w:ascii="Arial" w:hAnsi="Arial" w:cs="Arial"/>
          <w:sz w:val="20"/>
        </w:rPr>
        <w:t xml:space="preserve">low seed replacement rate, </w:t>
      </w:r>
      <w:r w:rsidR="008C566F" w:rsidRPr="008C566F">
        <w:rPr>
          <w:rFonts w:ascii="Arial" w:hAnsi="Arial" w:cs="Arial"/>
          <w:sz w:val="20"/>
        </w:rPr>
        <w:t xml:space="preserve">soil health </w:t>
      </w:r>
      <w:r w:rsidR="008C566F">
        <w:rPr>
          <w:rFonts w:ascii="Arial" w:hAnsi="Arial" w:cs="Arial"/>
          <w:sz w:val="20"/>
        </w:rPr>
        <w:t>deterioration, pest-</w:t>
      </w:r>
      <w:r w:rsidR="008C566F" w:rsidRPr="008C566F">
        <w:rPr>
          <w:rFonts w:ascii="Arial" w:hAnsi="Arial" w:cs="Arial"/>
          <w:sz w:val="20"/>
        </w:rPr>
        <w:t xml:space="preserve">disease </w:t>
      </w:r>
      <w:r w:rsidR="008C566F">
        <w:rPr>
          <w:rFonts w:ascii="Arial" w:hAnsi="Arial" w:cs="Arial"/>
          <w:sz w:val="20"/>
        </w:rPr>
        <w:t>outbreaks</w:t>
      </w:r>
      <w:r w:rsidR="008C566F" w:rsidRPr="008C566F">
        <w:rPr>
          <w:rFonts w:ascii="Arial" w:hAnsi="Arial" w:cs="Arial"/>
          <w:sz w:val="20"/>
        </w:rPr>
        <w:t xml:space="preserve">, rain-fed </w:t>
      </w:r>
      <w:r w:rsidR="008C566F">
        <w:rPr>
          <w:rFonts w:ascii="Arial" w:hAnsi="Arial" w:cs="Arial"/>
          <w:sz w:val="20"/>
        </w:rPr>
        <w:t>cultivation,</w:t>
      </w:r>
      <w:r w:rsidR="008C566F" w:rsidRPr="008C566F">
        <w:rPr>
          <w:rFonts w:ascii="Arial" w:hAnsi="Arial" w:cs="Arial"/>
          <w:sz w:val="20"/>
        </w:rPr>
        <w:t xml:space="preserve"> </w:t>
      </w:r>
      <w:r w:rsidR="008C566F">
        <w:rPr>
          <w:rFonts w:ascii="Arial" w:hAnsi="Arial" w:cs="Arial"/>
          <w:sz w:val="20"/>
        </w:rPr>
        <w:t xml:space="preserve">etc. (Ali &amp; Gupta, 2012). </w:t>
      </w:r>
      <w:r w:rsidR="00482A9E" w:rsidRPr="00746A64">
        <w:rPr>
          <w:rFonts w:ascii="Arial" w:hAnsi="Arial" w:cs="Arial"/>
          <w:bCs/>
          <w:sz w:val="20"/>
          <w:szCs w:val="22"/>
          <w:lang w:val="en-US"/>
        </w:rPr>
        <w:t>India</w:t>
      </w:r>
      <w:r>
        <w:rPr>
          <w:rFonts w:ascii="Arial" w:hAnsi="Arial" w:cs="Arial"/>
          <w:bCs/>
          <w:sz w:val="20"/>
          <w:szCs w:val="22"/>
          <w:lang w:val="en-US"/>
        </w:rPr>
        <w:t xml:space="preserve"> has</w:t>
      </w:r>
      <w:r w:rsidR="00482A9E" w:rsidRPr="00746A64">
        <w:rPr>
          <w:rFonts w:ascii="Arial" w:hAnsi="Arial" w:cs="Arial"/>
          <w:bCs/>
          <w:sz w:val="20"/>
          <w:szCs w:val="22"/>
          <w:lang w:val="en-US"/>
        </w:rPr>
        <w:t xml:space="preserve"> </w:t>
      </w:r>
      <w:r>
        <w:rPr>
          <w:rFonts w:ascii="Arial" w:hAnsi="Arial" w:cs="Arial"/>
          <w:bCs/>
          <w:sz w:val="20"/>
          <w:szCs w:val="22"/>
          <w:lang w:val="en-US"/>
        </w:rPr>
        <w:t>massive</w:t>
      </w:r>
      <w:r w:rsidR="00482A9E" w:rsidRPr="00746A64">
        <w:rPr>
          <w:rFonts w:ascii="Arial" w:hAnsi="Arial" w:cs="Arial"/>
          <w:bCs/>
          <w:sz w:val="20"/>
          <w:szCs w:val="22"/>
          <w:lang w:val="en-US"/>
        </w:rPr>
        <w:t xml:space="preserve"> trade deficit</w:t>
      </w:r>
      <w:r w:rsidR="00B267E4" w:rsidRPr="00746A64">
        <w:rPr>
          <w:rFonts w:ascii="Arial" w:hAnsi="Arial" w:cs="Arial"/>
          <w:bCs/>
          <w:sz w:val="20"/>
          <w:szCs w:val="22"/>
          <w:lang w:val="en-US"/>
        </w:rPr>
        <w:t>s</w:t>
      </w:r>
      <w:r w:rsidR="00482A9E" w:rsidRPr="00746A64">
        <w:rPr>
          <w:rFonts w:ascii="Arial" w:hAnsi="Arial" w:cs="Arial"/>
          <w:bCs/>
          <w:sz w:val="20"/>
          <w:szCs w:val="22"/>
          <w:lang w:val="en-US"/>
        </w:rPr>
        <w:t xml:space="preserve"> in pulses. Due to </w:t>
      </w:r>
      <w:r w:rsidR="0065062C">
        <w:rPr>
          <w:rFonts w:ascii="Arial" w:hAnsi="Arial" w:cs="Arial"/>
          <w:bCs/>
          <w:sz w:val="20"/>
          <w:szCs w:val="22"/>
          <w:lang w:val="en-US"/>
        </w:rPr>
        <w:t>increased domestic demand and insufficient domestic production, India typically imports</w:t>
      </w:r>
      <w:r w:rsidR="00B022A9" w:rsidRPr="00746A64">
        <w:rPr>
          <w:rFonts w:ascii="Arial" w:hAnsi="Arial" w:cs="Arial"/>
          <w:bCs/>
          <w:sz w:val="20"/>
          <w:szCs w:val="22"/>
          <w:lang w:val="en-US"/>
        </w:rPr>
        <w:t xml:space="preserve"> pulses</w:t>
      </w:r>
      <w:r w:rsidR="00476956" w:rsidRPr="00746A64">
        <w:rPr>
          <w:rFonts w:ascii="Arial" w:hAnsi="Arial" w:cs="Arial"/>
          <w:bCs/>
          <w:sz w:val="20"/>
          <w:szCs w:val="22"/>
          <w:lang w:val="en-US"/>
        </w:rPr>
        <w:t xml:space="preserve">. </w:t>
      </w:r>
      <w:r w:rsidR="002507C8" w:rsidRPr="00746A64">
        <w:rPr>
          <w:rFonts w:ascii="Arial" w:hAnsi="Arial" w:cs="Arial"/>
          <w:bCs/>
          <w:sz w:val="20"/>
          <w:szCs w:val="22"/>
          <w:lang w:val="en-US"/>
        </w:rPr>
        <w:t>Recently</w:t>
      </w:r>
      <w:r>
        <w:rPr>
          <w:rFonts w:ascii="Arial" w:hAnsi="Arial" w:cs="Arial"/>
          <w:bCs/>
          <w:sz w:val="20"/>
          <w:szCs w:val="22"/>
          <w:lang w:val="en-US"/>
        </w:rPr>
        <w:t>,</w:t>
      </w:r>
      <w:r w:rsidR="002507C8" w:rsidRPr="00746A64">
        <w:rPr>
          <w:rFonts w:ascii="Arial" w:hAnsi="Arial" w:cs="Arial"/>
          <w:bCs/>
          <w:sz w:val="20"/>
          <w:szCs w:val="22"/>
          <w:lang w:val="en-US"/>
        </w:rPr>
        <w:t xml:space="preserve"> </w:t>
      </w:r>
      <w:r w:rsidR="002507C8" w:rsidRPr="00746A64">
        <w:rPr>
          <w:rFonts w:ascii="Arial" w:hAnsi="Arial" w:cs="Arial"/>
          <w:sz w:val="20"/>
          <w:szCs w:val="22"/>
        </w:rPr>
        <w:t xml:space="preserve">from 2022-23 to 2023-24, a 90 </w:t>
      </w:r>
      <w:r>
        <w:rPr>
          <w:rFonts w:ascii="Arial" w:hAnsi="Arial" w:cs="Arial"/>
          <w:sz w:val="20"/>
          <w:szCs w:val="22"/>
        </w:rPr>
        <w:t>percent rise was observed in pulse import amounts, primarily due to the decline in domestic production caused by erratic weather conditions, such as</w:t>
      </w:r>
      <w:r w:rsidR="002507C8" w:rsidRPr="00746A64">
        <w:rPr>
          <w:rFonts w:ascii="Arial" w:hAnsi="Arial" w:cs="Arial"/>
          <w:sz w:val="20"/>
          <w:szCs w:val="22"/>
        </w:rPr>
        <w:t xml:space="preserve"> El Niño-induced patchy monsoon and winter rains </w:t>
      </w:r>
      <w:r w:rsidR="002507C8" w:rsidRPr="00746A64">
        <w:rPr>
          <w:rFonts w:ascii="Arial" w:hAnsi="Arial" w:cs="Arial"/>
          <w:bCs/>
          <w:sz w:val="20"/>
          <w:szCs w:val="22"/>
          <w:lang w:val="en-GB"/>
        </w:rPr>
        <w:t>(Chandrashekhar, 2024)</w:t>
      </w:r>
      <w:r w:rsidR="002507C8" w:rsidRPr="00746A64">
        <w:rPr>
          <w:rFonts w:ascii="Arial" w:hAnsi="Arial" w:cs="Arial"/>
          <w:b/>
          <w:bCs/>
          <w:sz w:val="20"/>
          <w:szCs w:val="22"/>
          <w:lang w:val="en-GB"/>
        </w:rPr>
        <w:t>.</w:t>
      </w:r>
    </w:p>
    <w:p w14:paraId="7F58A27F" w14:textId="77777777" w:rsidR="00386631" w:rsidRPr="00746A64" w:rsidRDefault="00FF37DC" w:rsidP="00FF37DC">
      <w:pPr>
        <w:jc w:val="both"/>
        <w:rPr>
          <w:rFonts w:ascii="Arial" w:hAnsi="Arial" w:cs="Arial"/>
          <w:bCs/>
          <w:sz w:val="20"/>
          <w:szCs w:val="22"/>
          <w:lang w:val="en-US"/>
        </w:rPr>
      </w:pPr>
      <w:r w:rsidRPr="00746A64">
        <w:rPr>
          <w:rFonts w:ascii="Arial" w:hAnsi="Arial" w:cs="Arial"/>
          <w:bCs/>
          <w:sz w:val="20"/>
          <w:szCs w:val="22"/>
          <w:lang w:val="en-US"/>
        </w:rPr>
        <w:t xml:space="preserve">Against this context, </w:t>
      </w:r>
      <w:r w:rsidR="002507C8" w:rsidRPr="00746A64">
        <w:rPr>
          <w:rFonts w:ascii="Arial" w:hAnsi="Arial" w:cs="Arial"/>
          <w:bCs/>
          <w:sz w:val="20"/>
          <w:szCs w:val="22"/>
          <w:lang w:val="en-US"/>
        </w:rPr>
        <w:t>the present</w:t>
      </w:r>
      <w:r w:rsidR="003A061A" w:rsidRPr="00746A64">
        <w:rPr>
          <w:rFonts w:ascii="Arial" w:hAnsi="Arial" w:cs="Arial"/>
          <w:bCs/>
          <w:sz w:val="20"/>
          <w:szCs w:val="22"/>
          <w:lang w:val="en-US"/>
        </w:rPr>
        <w:t xml:space="preserve"> study has been undertaken to </w:t>
      </w:r>
      <w:r w:rsidRPr="00746A64">
        <w:rPr>
          <w:rFonts w:ascii="Arial" w:hAnsi="Arial" w:cs="Arial"/>
          <w:sz w:val="20"/>
          <w:szCs w:val="22"/>
          <w:lang w:val="en-US"/>
        </w:rPr>
        <w:t xml:space="preserve">analyze </w:t>
      </w:r>
      <w:r w:rsidR="003A061A" w:rsidRPr="00746A64">
        <w:rPr>
          <w:rFonts w:ascii="Arial" w:hAnsi="Arial" w:cs="Arial"/>
          <w:sz w:val="20"/>
          <w:szCs w:val="22"/>
          <w:lang w:val="en-US"/>
        </w:rPr>
        <w:t xml:space="preserve">the scenario of </w:t>
      </w:r>
      <w:r w:rsidRPr="00746A64">
        <w:rPr>
          <w:rFonts w:ascii="Arial" w:hAnsi="Arial" w:cs="Arial"/>
          <w:sz w:val="20"/>
          <w:szCs w:val="22"/>
          <w:lang w:val="en-US"/>
        </w:rPr>
        <w:t xml:space="preserve">domestic </w:t>
      </w:r>
      <w:r w:rsidR="003A061A" w:rsidRPr="00746A64">
        <w:rPr>
          <w:rFonts w:ascii="Arial" w:hAnsi="Arial" w:cs="Arial"/>
          <w:sz w:val="20"/>
          <w:szCs w:val="22"/>
          <w:lang w:val="en-US"/>
        </w:rPr>
        <w:t xml:space="preserve">pulse </w:t>
      </w:r>
      <w:r w:rsidR="002507C8" w:rsidRPr="00746A64">
        <w:rPr>
          <w:rFonts w:ascii="Arial" w:hAnsi="Arial" w:cs="Arial"/>
          <w:sz w:val="20"/>
          <w:szCs w:val="22"/>
          <w:lang w:val="en-US"/>
        </w:rPr>
        <w:t xml:space="preserve">production, </w:t>
      </w:r>
      <w:r w:rsidRPr="00746A64">
        <w:rPr>
          <w:rFonts w:ascii="Arial" w:hAnsi="Arial" w:cs="Arial"/>
          <w:sz w:val="20"/>
          <w:szCs w:val="22"/>
          <w:lang w:val="en-US"/>
        </w:rPr>
        <w:t>trade</w:t>
      </w:r>
      <w:r w:rsidR="002507C8" w:rsidRPr="00746A64">
        <w:rPr>
          <w:rFonts w:ascii="Arial" w:hAnsi="Arial" w:cs="Arial"/>
          <w:sz w:val="20"/>
          <w:szCs w:val="22"/>
          <w:lang w:val="en-US"/>
        </w:rPr>
        <w:t>, and public policy initiatives</w:t>
      </w:r>
      <w:r w:rsidRPr="00746A64">
        <w:rPr>
          <w:rFonts w:ascii="Arial" w:hAnsi="Arial" w:cs="Arial"/>
          <w:sz w:val="20"/>
          <w:szCs w:val="22"/>
          <w:lang w:val="en-US"/>
        </w:rPr>
        <w:t xml:space="preserve">. </w:t>
      </w:r>
    </w:p>
    <w:p w14:paraId="065EED5B" w14:textId="77777777" w:rsidR="002507C8" w:rsidRDefault="00476956" w:rsidP="00FF37DC">
      <w:pPr>
        <w:jc w:val="both"/>
        <w:rPr>
          <w:rFonts w:ascii="Arial" w:hAnsi="Arial" w:cs="Arial"/>
          <w:b/>
          <w:sz w:val="22"/>
          <w:szCs w:val="22"/>
        </w:rPr>
      </w:pPr>
      <w:r>
        <w:rPr>
          <w:rFonts w:ascii="Arial" w:hAnsi="Arial" w:cs="Arial"/>
          <w:b/>
          <w:sz w:val="22"/>
          <w:szCs w:val="22"/>
        </w:rPr>
        <w:t>2</w:t>
      </w:r>
      <w:r w:rsidR="0063710B" w:rsidRPr="003A351F">
        <w:rPr>
          <w:rFonts w:ascii="Arial" w:hAnsi="Arial" w:cs="Arial"/>
          <w:b/>
          <w:sz w:val="22"/>
          <w:szCs w:val="22"/>
        </w:rPr>
        <w:t xml:space="preserve">. </w:t>
      </w:r>
      <w:r w:rsidR="00FF37DC" w:rsidRPr="003A351F">
        <w:rPr>
          <w:rFonts w:ascii="Arial" w:hAnsi="Arial" w:cs="Arial"/>
          <w:b/>
          <w:sz w:val="22"/>
          <w:szCs w:val="22"/>
        </w:rPr>
        <w:t>Data and Methodology</w:t>
      </w:r>
    </w:p>
    <w:p w14:paraId="02C4826C" w14:textId="77777777" w:rsidR="009A0DDA" w:rsidRPr="00746A64" w:rsidRDefault="00FF37DC" w:rsidP="00FF37DC">
      <w:pPr>
        <w:jc w:val="both"/>
        <w:rPr>
          <w:rFonts w:ascii="Arial" w:hAnsi="Arial" w:cs="Arial"/>
          <w:b/>
          <w:sz w:val="20"/>
          <w:szCs w:val="22"/>
        </w:rPr>
      </w:pPr>
      <w:r w:rsidRPr="00746A64">
        <w:rPr>
          <w:rFonts w:ascii="Arial" w:hAnsi="Arial" w:cs="Arial"/>
          <w:sz w:val="20"/>
          <w:szCs w:val="22"/>
          <w:lang w:val="en-US"/>
        </w:rPr>
        <w:t xml:space="preserve">Secondary data </w:t>
      </w:r>
      <w:r w:rsidR="009A0DDA" w:rsidRPr="00746A64">
        <w:rPr>
          <w:rFonts w:ascii="Arial" w:hAnsi="Arial" w:cs="Arial"/>
          <w:sz w:val="20"/>
          <w:szCs w:val="22"/>
          <w:lang w:val="en-US"/>
        </w:rPr>
        <w:t xml:space="preserve">from various sources </w:t>
      </w:r>
      <w:r w:rsidR="0065062C">
        <w:rPr>
          <w:rFonts w:ascii="Arial" w:hAnsi="Arial" w:cs="Arial"/>
          <w:sz w:val="20"/>
          <w:szCs w:val="22"/>
          <w:lang w:val="en-US"/>
        </w:rPr>
        <w:t>were</w:t>
      </w:r>
      <w:r w:rsidR="009A0DDA" w:rsidRPr="00746A64">
        <w:rPr>
          <w:rFonts w:ascii="Arial" w:hAnsi="Arial" w:cs="Arial"/>
          <w:sz w:val="20"/>
          <w:szCs w:val="22"/>
          <w:lang w:val="en-US"/>
        </w:rPr>
        <w:t xml:space="preserve"> utilized for this study. Data</w:t>
      </w:r>
      <w:r w:rsidRPr="00746A64">
        <w:rPr>
          <w:rFonts w:ascii="Arial" w:hAnsi="Arial" w:cs="Arial"/>
          <w:sz w:val="20"/>
          <w:szCs w:val="22"/>
          <w:lang w:val="en-US"/>
        </w:rPr>
        <w:t xml:space="preserve"> on area, production, and yield collected from various issues of Agriculture Statistics at a Glance, the Indiastat website, and Pulses in India reports. Trade-related data was obtained from the trade statistics section of the DGCI&amp;S website under the M</w:t>
      </w:r>
      <w:r w:rsidR="009A0DDA" w:rsidRPr="00746A64">
        <w:rPr>
          <w:rFonts w:ascii="Arial" w:hAnsi="Arial" w:cs="Arial"/>
          <w:sz w:val="20"/>
          <w:szCs w:val="22"/>
          <w:lang w:val="en-US"/>
        </w:rPr>
        <w:t xml:space="preserve">inistry of Commerce </w:t>
      </w:r>
      <w:r w:rsidR="00B964D0" w:rsidRPr="00746A64">
        <w:rPr>
          <w:rFonts w:ascii="Arial" w:hAnsi="Arial" w:cs="Arial"/>
          <w:sz w:val="20"/>
          <w:szCs w:val="22"/>
          <w:lang w:val="en-US"/>
        </w:rPr>
        <w:t>and</w:t>
      </w:r>
      <w:r w:rsidR="009A0DDA" w:rsidRPr="00746A64">
        <w:rPr>
          <w:rFonts w:ascii="Arial" w:hAnsi="Arial" w:cs="Arial"/>
          <w:sz w:val="20"/>
          <w:szCs w:val="22"/>
          <w:lang w:val="en-US"/>
        </w:rPr>
        <w:t xml:space="preserve"> Industry. </w:t>
      </w:r>
      <w:r w:rsidR="0065062C">
        <w:rPr>
          <w:rFonts w:ascii="Arial" w:hAnsi="Arial" w:cs="Arial"/>
          <w:sz w:val="20"/>
          <w:szCs w:val="22"/>
          <w:lang w:val="en-US"/>
        </w:rPr>
        <w:t>A tabular comparative analysis was conducted to explore aspects related to pulse production and trade</w:t>
      </w:r>
      <w:r w:rsidRPr="00746A64">
        <w:rPr>
          <w:rFonts w:ascii="Arial" w:hAnsi="Arial" w:cs="Arial"/>
          <w:sz w:val="20"/>
          <w:szCs w:val="22"/>
          <w:lang w:val="en-US"/>
        </w:rPr>
        <w:t xml:space="preserve">. </w:t>
      </w:r>
    </w:p>
    <w:p w14:paraId="47CC0BDA" w14:textId="77777777" w:rsidR="009A0DDA" w:rsidRPr="00746A64" w:rsidRDefault="00476956" w:rsidP="009A0DDA">
      <w:pPr>
        <w:jc w:val="both"/>
        <w:rPr>
          <w:rFonts w:ascii="Arial" w:hAnsi="Arial" w:cs="Arial"/>
          <w:sz w:val="20"/>
          <w:szCs w:val="22"/>
          <w:lang w:val="en-US"/>
        </w:rPr>
      </w:pPr>
      <w:r>
        <w:rPr>
          <w:rFonts w:ascii="Arial" w:hAnsi="Arial" w:cs="Arial"/>
          <w:b/>
          <w:sz w:val="22"/>
          <w:szCs w:val="22"/>
          <w:lang w:val="en-US"/>
        </w:rPr>
        <w:t>2</w:t>
      </w:r>
      <w:r w:rsidR="009A0DDA" w:rsidRPr="00065702">
        <w:rPr>
          <w:rFonts w:ascii="Arial" w:hAnsi="Arial" w:cs="Arial"/>
          <w:b/>
          <w:sz w:val="22"/>
          <w:szCs w:val="22"/>
          <w:lang w:val="en-US"/>
        </w:rPr>
        <w:t xml:space="preserve">.1. </w:t>
      </w:r>
      <w:r w:rsidR="00065702" w:rsidRPr="00065702">
        <w:rPr>
          <w:rFonts w:ascii="Arial" w:hAnsi="Arial" w:cs="Arial"/>
          <w:b/>
          <w:sz w:val="22"/>
          <w:szCs w:val="22"/>
          <w:lang w:val="en-US"/>
        </w:rPr>
        <w:t>Compound Annual Growth Rate (CAGR) analysis</w:t>
      </w:r>
      <w:r w:rsidR="00065702" w:rsidRPr="00065702">
        <w:rPr>
          <w:rFonts w:ascii="Arial" w:hAnsi="Arial" w:cs="Arial"/>
          <w:sz w:val="22"/>
          <w:szCs w:val="22"/>
          <w:lang w:val="en-US"/>
        </w:rPr>
        <w:t xml:space="preserve">: </w:t>
      </w:r>
      <w:r w:rsidR="009A0DDA" w:rsidRPr="00746A64">
        <w:rPr>
          <w:rFonts w:ascii="Arial" w:hAnsi="Arial" w:cs="Arial"/>
          <w:sz w:val="20"/>
          <w:szCs w:val="22"/>
          <w:lang w:val="en-US"/>
        </w:rPr>
        <w:t xml:space="preserve">Estimation of regression coefficients of the following exponential function (Devihosoor et al., 2016; Dasgupta </w:t>
      </w:r>
      <w:r w:rsidR="0065062C">
        <w:rPr>
          <w:rFonts w:ascii="Arial" w:hAnsi="Arial" w:cs="Arial"/>
          <w:sz w:val="20"/>
          <w:szCs w:val="22"/>
          <w:lang w:val="en-US"/>
        </w:rPr>
        <w:t>&amp;</w:t>
      </w:r>
      <w:r w:rsidR="009A0DDA" w:rsidRPr="00746A64">
        <w:rPr>
          <w:rFonts w:ascii="Arial" w:hAnsi="Arial" w:cs="Arial"/>
          <w:sz w:val="20"/>
          <w:szCs w:val="22"/>
          <w:lang w:val="en-US"/>
        </w:rPr>
        <w:t xml:space="preserve"> Dey, 2024</w:t>
      </w:r>
      <w:r w:rsidR="0065062C">
        <w:rPr>
          <w:rFonts w:ascii="Arial" w:hAnsi="Arial" w:cs="Arial"/>
          <w:sz w:val="20"/>
          <w:szCs w:val="22"/>
          <w:lang w:val="en-US"/>
        </w:rPr>
        <w:t>)</w:t>
      </w:r>
      <w:r w:rsidR="009A0DDA" w:rsidRPr="00746A64">
        <w:rPr>
          <w:rFonts w:ascii="Arial" w:hAnsi="Arial" w:cs="Arial"/>
          <w:sz w:val="20"/>
          <w:szCs w:val="22"/>
          <w:lang w:val="en-US"/>
        </w:rPr>
        <w:t>.</w:t>
      </w:r>
    </w:p>
    <w:p w14:paraId="79EF80E3"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Y =abt ……. (i)</w:t>
      </w:r>
    </w:p>
    <w:p w14:paraId="74307B60"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 xml:space="preserve">The estimable log transformed form is, </w:t>
      </w:r>
    </w:p>
    <w:p w14:paraId="02F9F5E9"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log Y = log a + t log b +u…………(i</w:t>
      </w:r>
      <w:r w:rsidR="00065702" w:rsidRPr="00746A64">
        <w:rPr>
          <w:rFonts w:ascii="Arial" w:hAnsi="Arial" w:cs="Arial"/>
          <w:sz w:val="20"/>
          <w:szCs w:val="22"/>
          <w:lang w:val="en-US"/>
        </w:rPr>
        <w:t>i</w:t>
      </w:r>
      <w:r w:rsidRPr="00746A64">
        <w:rPr>
          <w:rFonts w:ascii="Arial" w:hAnsi="Arial" w:cs="Arial"/>
          <w:sz w:val="20"/>
          <w:szCs w:val="22"/>
          <w:lang w:val="en-US"/>
        </w:rPr>
        <w:t>)</w:t>
      </w:r>
    </w:p>
    <w:p w14:paraId="4A5B8BA3"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Where, Y= The area, production</w:t>
      </w:r>
      <w:r w:rsidR="0065062C">
        <w:rPr>
          <w:rFonts w:ascii="Arial" w:hAnsi="Arial" w:cs="Arial"/>
          <w:sz w:val="20"/>
          <w:szCs w:val="22"/>
          <w:lang w:val="en-US"/>
        </w:rPr>
        <w:t>,</w:t>
      </w:r>
      <w:r w:rsidRPr="00746A64">
        <w:rPr>
          <w:rFonts w:ascii="Arial" w:hAnsi="Arial" w:cs="Arial"/>
          <w:sz w:val="20"/>
          <w:szCs w:val="22"/>
          <w:lang w:val="en-US"/>
        </w:rPr>
        <w:t xml:space="preserve"> and export of particular crops and crop categories,</w:t>
      </w:r>
    </w:p>
    <w:p w14:paraId="3508DB90"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 xml:space="preserve">a= Intercept; b= Regression coefficient; t= Time variable, u= Error term </w:t>
      </w:r>
    </w:p>
    <w:p w14:paraId="2FDBEAA5"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lastRenderedPageBreak/>
        <w:t>Calculation of the compound annual growth rate (CAGR):</w:t>
      </w:r>
    </w:p>
    <w:p w14:paraId="22C592C9"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CAGR =((Antilog b) -1) x100……… (ii</w:t>
      </w:r>
      <w:r w:rsidR="00065702" w:rsidRPr="00746A64">
        <w:rPr>
          <w:rFonts w:ascii="Arial" w:hAnsi="Arial" w:cs="Arial"/>
          <w:sz w:val="20"/>
          <w:szCs w:val="22"/>
          <w:lang w:val="en-US"/>
        </w:rPr>
        <w:t>i</w:t>
      </w:r>
      <w:r w:rsidRPr="00746A64">
        <w:rPr>
          <w:rFonts w:ascii="Arial" w:hAnsi="Arial" w:cs="Arial"/>
          <w:sz w:val="20"/>
          <w:szCs w:val="22"/>
          <w:lang w:val="en-US"/>
        </w:rPr>
        <w:t>)</w:t>
      </w:r>
    </w:p>
    <w:p w14:paraId="109CF081" w14:textId="77777777" w:rsidR="00065702" w:rsidRPr="00746A64" w:rsidRDefault="00476956" w:rsidP="00065702">
      <w:pPr>
        <w:jc w:val="both"/>
        <w:rPr>
          <w:rFonts w:ascii="Arial" w:hAnsi="Arial" w:cs="Arial"/>
          <w:sz w:val="20"/>
          <w:szCs w:val="22"/>
          <w:lang w:val="en-US"/>
        </w:rPr>
      </w:pPr>
      <w:r>
        <w:rPr>
          <w:rFonts w:ascii="Arial" w:hAnsi="Arial" w:cs="Arial"/>
          <w:b/>
          <w:sz w:val="22"/>
          <w:szCs w:val="22"/>
          <w:lang w:val="en-US"/>
        </w:rPr>
        <w:t>2</w:t>
      </w:r>
      <w:r w:rsidR="00065702" w:rsidRPr="00065702">
        <w:rPr>
          <w:rFonts w:ascii="Arial" w:hAnsi="Arial" w:cs="Arial"/>
          <w:b/>
          <w:sz w:val="22"/>
          <w:szCs w:val="22"/>
          <w:lang w:val="en-US"/>
        </w:rPr>
        <w:t xml:space="preserve">.2. </w:t>
      </w:r>
      <w:r w:rsidR="00FD36BC" w:rsidRPr="00FD36BC">
        <w:rPr>
          <w:rFonts w:ascii="Arial" w:hAnsi="Arial" w:cs="Arial"/>
          <w:b/>
          <w:sz w:val="22"/>
          <w:szCs w:val="22"/>
          <w:lang w:val="en-US"/>
        </w:rPr>
        <w:t>Cuddy Della Valle Instability Index (CDVI</w:t>
      </w:r>
      <w:r w:rsidR="00FD36BC">
        <w:rPr>
          <w:rFonts w:ascii="Arial" w:hAnsi="Arial" w:cs="Arial"/>
          <w:b/>
          <w:sz w:val="22"/>
          <w:szCs w:val="22"/>
          <w:lang w:val="en-US"/>
        </w:rPr>
        <w:t>)</w:t>
      </w:r>
      <w:r w:rsidR="00065702" w:rsidRPr="00065702">
        <w:rPr>
          <w:rFonts w:ascii="Arial" w:hAnsi="Arial" w:cs="Arial"/>
          <w:b/>
          <w:sz w:val="22"/>
          <w:szCs w:val="22"/>
          <w:lang w:val="en-US"/>
        </w:rPr>
        <w:t>:</w:t>
      </w:r>
      <w:r w:rsidR="00065702" w:rsidRPr="00065702">
        <w:rPr>
          <w:rFonts w:ascii="Arial" w:hAnsi="Arial" w:cs="Arial"/>
          <w:sz w:val="22"/>
          <w:szCs w:val="22"/>
          <w:lang w:val="en-US"/>
        </w:rPr>
        <w:t xml:space="preserve"> </w:t>
      </w:r>
      <w:r w:rsidR="00065702" w:rsidRPr="00746A64">
        <w:rPr>
          <w:rFonts w:ascii="Arial" w:hAnsi="Arial" w:cs="Arial"/>
          <w:sz w:val="20"/>
          <w:szCs w:val="22"/>
          <w:lang w:val="en-US"/>
        </w:rPr>
        <w:t>To examine the variability in the data series. The Cuddy-Della Valle Index (1978)</w:t>
      </w:r>
      <w:r w:rsidR="0065062C">
        <w:rPr>
          <w:rFonts w:ascii="Arial" w:hAnsi="Arial" w:cs="Arial"/>
          <w:sz w:val="20"/>
          <w:szCs w:val="22"/>
          <w:lang w:val="en-US"/>
        </w:rPr>
        <w:t>.</w:t>
      </w:r>
      <w:r w:rsidR="00065702" w:rsidRPr="00746A64">
        <w:rPr>
          <w:rFonts w:ascii="Arial" w:hAnsi="Arial" w:cs="Arial"/>
          <w:sz w:val="20"/>
          <w:szCs w:val="22"/>
          <w:lang w:val="en-US"/>
        </w:rPr>
        <w:t xml:space="preserve"> The formula is as follows: </w:t>
      </w:r>
    </w:p>
    <w:p w14:paraId="6FC34347" w14:textId="77777777" w:rsidR="00065702" w:rsidRPr="00746A64" w:rsidRDefault="00065702" w:rsidP="00065702">
      <w:pPr>
        <w:jc w:val="both"/>
        <w:rPr>
          <w:rFonts w:ascii="Arial" w:hAnsi="Arial" w:cs="Arial"/>
          <w:sz w:val="20"/>
          <w:szCs w:val="22"/>
          <w:lang w:val="en-US"/>
        </w:rPr>
      </w:pPr>
      <w:r w:rsidRPr="00746A64">
        <w:rPr>
          <w:rFonts w:ascii="Arial" w:hAnsi="Arial" w:cs="Arial"/>
          <w:sz w:val="20"/>
          <w:szCs w:val="22"/>
          <w:lang w:val="en-US"/>
        </w:rPr>
        <w:t>CDVI= CV ×√(1−</w:t>
      </w:r>
      <w:r w:rsidRPr="00746A64">
        <w:rPr>
          <w:rFonts w:ascii="Cambria Math" w:hAnsi="Cambria Math" w:cs="Cambria Math"/>
          <w:sz w:val="20"/>
          <w:szCs w:val="22"/>
          <w:lang w:val="en-US"/>
        </w:rPr>
        <w:t>𝑟</w:t>
      </w:r>
      <w:r w:rsidRPr="00746A64">
        <w:rPr>
          <w:rFonts w:ascii="Arial" w:hAnsi="Arial" w:cs="Arial"/>
          <w:sz w:val="20"/>
          <w:szCs w:val="22"/>
          <w:vertAlign w:val="superscript"/>
          <w:lang w:val="en-US"/>
        </w:rPr>
        <w:t>2</w:t>
      </w:r>
      <w:r w:rsidRPr="00746A64">
        <w:rPr>
          <w:rFonts w:ascii="Arial" w:hAnsi="Arial" w:cs="Arial"/>
          <w:sz w:val="20"/>
          <w:szCs w:val="22"/>
          <w:lang w:val="en-US"/>
        </w:rPr>
        <w:t>)………..(iv)</w:t>
      </w:r>
    </w:p>
    <w:p w14:paraId="30F8E066" w14:textId="77777777" w:rsidR="00065702" w:rsidRPr="00746A64" w:rsidRDefault="00065702" w:rsidP="00065702">
      <w:pPr>
        <w:jc w:val="both"/>
        <w:rPr>
          <w:rFonts w:ascii="Arial" w:hAnsi="Arial" w:cs="Arial"/>
          <w:sz w:val="20"/>
          <w:szCs w:val="22"/>
          <w:lang w:val="en-US"/>
        </w:rPr>
      </w:pPr>
      <w:r w:rsidRPr="00746A64">
        <w:rPr>
          <w:rFonts w:ascii="Arial" w:hAnsi="Arial" w:cs="Arial"/>
          <w:sz w:val="20"/>
          <w:szCs w:val="22"/>
          <w:lang w:val="en-US"/>
        </w:rPr>
        <w:t>Where, CV= Coefficient of variation in data series</w:t>
      </w:r>
    </w:p>
    <w:p w14:paraId="56C56838" w14:textId="77777777" w:rsidR="00065702" w:rsidRPr="00746A64" w:rsidRDefault="00065702" w:rsidP="00065702">
      <w:pPr>
        <w:jc w:val="both"/>
        <w:rPr>
          <w:rFonts w:ascii="Arial" w:hAnsi="Arial" w:cs="Arial"/>
          <w:sz w:val="20"/>
          <w:szCs w:val="22"/>
          <w:lang w:val="en-US"/>
        </w:rPr>
      </w:pPr>
      <w:r w:rsidRPr="00746A64">
        <w:rPr>
          <w:rFonts w:ascii="Cambria Math" w:hAnsi="Cambria Math" w:cs="Cambria Math"/>
          <w:sz w:val="20"/>
          <w:szCs w:val="22"/>
          <w:lang w:val="en-US"/>
        </w:rPr>
        <w:t>𝑟</w:t>
      </w:r>
      <w:r w:rsidRPr="00746A64">
        <w:rPr>
          <w:rFonts w:ascii="Arial" w:hAnsi="Arial" w:cs="Arial"/>
          <w:sz w:val="20"/>
          <w:szCs w:val="22"/>
          <w:vertAlign w:val="superscript"/>
          <w:lang w:val="en-US"/>
        </w:rPr>
        <w:t>2</w:t>
      </w:r>
      <w:r w:rsidRPr="00746A64">
        <w:rPr>
          <w:rFonts w:ascii="Arial" w:hAnsi="Arial" w:cs="Arial"/>
          <w:sz w:val="20"/>
          <w:szCs w:val="22"/>
          <w:lang w:val="en-US"/>
        </w:rPr>
        <w:t>= Coefficient of determination of the exponential function model</w:t>
      </w:r>
    </w:p>
    <w:p w14:paraId="6E3C0AE7" w14:textId="77777777" w:rsidR="007A1194" w:rsidRPr="00746A64" w:rsidRDefault="007A1194" w:rsidP="00065702">
      <w:pPr>
        <w:jc w:val="both"/>
        <w:rPr>
          <w:rFonts w:ascii="Arial" w:hAnsi="Arial" w:cs="Arial"/>
          <w:sz w:val="20"/>
          <w:szCs w:val="22"/>
          <w:lang w:val="en-US"/>
        </w:rPr>
      </w:pPr>
      <w:r w:rsidRPr="00746A64">
        <w:rPr>
          <w:rFonts w:ascii="Arial" w:hAnsi="Arial" w:cs="Arial"/>
          <w:sz w:val="20"/>
          <w:szCs w:val="22"/>
          <w:lang w:val="en-US"/>
        </w:rPr>
        <w:t xml:space="preserve">Following Sihmar (2014), the instability ranges have been </w:t>
      </w:r>
      <w:r w:rsidR="00E07FBB" w:rsidRPr="00746A64">
        <w:rPr>
          <w:rFonts w:ascii="Arial" w:hAnsi="Arial" w:cs="Arial"/>
          <w:sz w:val="20"/>
          <w:szCs w:val="22"/>
          <w:lang w:val="en-US"/>
        </w:rPr>
        <w:t>categorized</w:t>
      </w:r>
      <w:r w:rsidRPr="00746A64">
        <w:rPr>
          <w:rFonts w:ascii="Arial" w:hAnsi="Arial" w:cs="Arial"/>
          <w:sz w:val="20"/>
          <w:szCs w:val="22"/>
          <w:lang w:val="en-US"/>
        </w:rPr>
        <w:t xml:space="preserve"> as</w:t>
      </w:r>
      <w:r w:rsidR="003000E6">
        <w:rPr>
          <w:rFonts w:ascii="Arial" w:hAnsi="Arial" w:cs="Arial"/>
          <w:sz w:val="20"/>
          <w:szCs w:val="22"/>
          <w:lang w:val="en-US"/>
        </w:rPr>
        <w:t xml:space="preserve"> follows: low instability (0-15), medium instability (15-30), and high instability (greater than 30)</w:t>
      </w:r>
      <w:r w:rsidRPr="00746A64">
        <w:rPr>
          <w:rFonts w:ascii="Arial" w:hAnsi="Arial" w:cs="Arial"/>
          <w:sz w:val="20"/>
          <w:szCs w:val="22"/>
          <w:lang w:val="en-US"/>
        </w:rPr>
        <w:t>.</w:t>
      </w:r>
    </w:p>
    <w:p w14:paraId="107B229A" w14:textId="77777777" w:rsidR="00FF37DC" w:rsidRPr="003A351F" w:rsidRDefault="00476956" w:rsidP="00FF37DC">
      <w:pPr>
        <w:jc w:val="both"/>
        <w:rPr>
          <w:rFonts w:ascii="Arial" w:hAnsi="Arial" w:cs="Arial"/>
          <w:b/>
          <w:sz w:val="22"/>
          <w:szCs w:val="22"/>
        </w:rPr>
      </w:pPr>
      <w:r>
        <w:rPr>
          <w:rFonts w:ascii="Arial" w:hAnsi="Arial" w:cs="Arial"/>
          <w:b/>
          <w:sz w:val="22"/>
          <w:szCs w:val="22"/>
        </w:rPr>
        <w:t>3</w:t>
      </w:r>
      <w:r w:rsidR="0063710B" w:rsidRPr="003A351F">
        <w:rPr>
          <w:rFonts w:ascii="Arial" w:hAnsi="Arial" w:cs="Arial"/>
          <w:b/>
          <w:sz w:val="22"/>
          <w:szCs w:val="22"/>
        </w:rPr>
        <w:t xml:space="preserve">. </w:t>
      </w:r>
      <w:r w:rsidR="00FF37DC" w:rsidRPr="003A351F">
        <w:rPr>
          <w:rFonts w:ascii="Arial" w:hAnsi="Arial" w:cs="Arial"/>
          <w:b/>
          <w:sz w:val="22"/>
          <w:szCs w:val="22"/>
        </w:rPr>
        <w:t>Results and Discussion</w:t>
      </w:r>
    </w:p>
    <w:p w14:paraId="5EEB29F6" w14:textId="77777777" w:rsidR="00FF37DC" w:rsidRPr="003A351F" w:rsidRDefault="00476956" w:rsidP="00FF37DC">
      <w:pPr>
        <w:jc w:val="both"/>
        <w:rPr>
          <w:rFonts w:ascii="Arial" w:hAnsi="Arial" w:cs="Arial"/>
          <w:b/>
          <w:sz w:val="22"/>
          <w:szCs w:val="22"/>
        </w:rPr>
      </w:pPr>
      <w:r>
        <w:rPr>
          <w:rFonts w:ascii="Arial" w:hAnsi="Arial" w:cs="Arial"/>
          <w:b/>
          <w:sz w:val="22"/>
          <w:szCs w:val="22"/>
        </w:rPr>
        <w:t>3</w:t>
      </w:r>
      <w:r w:rsidR="0063710B" w:rsidRPr="003A351F">
        <w:rPr>
          <w:rFonts w:ascii="Arial" w:hAnsi="Arial" w:cs="Arial"/>
          <w:b/>
          <w:sz w:val="22"/>
          <w:szCs w:val="22"/>
        </w:rPr>
        <w:t xml:space="preserve">.1. </w:t>
      </w:r>
      <w:r w:rsidR="00FF37DC" w:rsidRPr="003A351F">
        <w:rPr>
          <w:rFonts w:ascii="Arial" w:hAnsi="Arial" w:cs="Arial"/>
          <w:b/>
          <w:sz w:val="22"/>
          <w:szCs w:val="22"/>
        </w:rPr>
        <w:t>Total Pulse Scenario</w:t>
      </w:r>
    </w:p>
    <w:p w14:paraId="7EB5AF29" w14:textId="77777777" w:rsidR="00FF37DC" w:rsidRPr="00746A64" w:rsidRDefault="003000E6" w:rsidP="00FF37DC">
      <w:pPr>
        <w:jc w:val="both"/>
        <w:rPr>
          <w:rFonts w:ascii="Arial" w:hAnsi="Arial" w:cs="Arial"/>
          <w:sz w:val="20"/>
          <w:szCs w:val="20"/>
        </w:rPr>
      </w:pPr>
      <w:r>
        <w:rPr>
          <w:rFonts w:ascii="Arial" w:hAnsi="Arial" w:cs="Arial"/>
          <w:sz w:val="20"/>
          <w:szCs w:val="20"/>
        </w:rPr>
        <w:t xml:space="preserve">Table </w:t>
      </w:r>
      <w:r w:rsidR="00FF37DC" w:rsidRPr="00746A64">
        <w:rPr>
          <w:rFonts w:ascii="Arial" w:hAnsi="Arial" w:cs="Arial"/>
          <w:sz w:val="20"/>
          <w:szCs w:val="20"/>
        </w:rPr>
        <w:t>1</w:t>
      </w:r>
      <w:r w:rsidR="00652C40" w:rsidRPr="00746A64">
        <w:rPr>
          <w:rFonts w:ascii="Arial" w:hAnsi="Arial" w:cs="Arial"/>
          <w:sz w:val="20"/>
          <w:szCs w:val="20"/>
        </w:rPr>
        <w:t xml:space="preserve"> </w:t>
      </w:r>
      <w:r>
        <w:rPr>
          <w:rFonts w:ascii="Arial" w:hAnsi="Arial" w:cs="Arial"/>
          <w:sz w:val="20"/>
          <w:szCs w:val="20"/>
        </w:rPr>
        <w:t>presents the average normal data for the past five years (2019-20 to 2023-24) for the entire country</w:t>
      </w:r>
      <w:r w:rsidR="00FF37DC" w:rsidRPr="00746A64">
        <w:rPr>
          <w:rFonts w:ascii="Arial" w:hAnsi="Arial" w:cs="Arial"/>
          <w:sz w:val="20"/>
          <w:szCs w:val="20"/>
        </w:rPr>
        <w:t xml:space="preserve">. Rabi pulses </w:t>
      </w:r>
      <w:r w:rsidR="0065062C">
        <w:rPr>
          <w:rFonts w:ascii="Arial" w:hAnsi="Arial" w:cs="Arial"/>
          <w:sz w:val="20"/>
          <w:szCs w:val="20"/>
        </w:rPr>
        <w:t>account</w:t>
      </w:r>
      <w:r w:rsidR="00FF37DC" w:rsidRPr="00746A64">
        <w:rPr>
          <w:rFonts w:ascii="Arial" w:hAnsi="Arial" w:cs="Arial"/>
          <w:sz w:val="20"/>
          <w:szCs w:val="20"/>
        </w:rPr>
        <w:t xml:space="preserve"> for</w:t>
      </w:r>
      <w:r w:rsidR="003818AF" w:rsidRPr="00746A64">
        <w:rPr>
          <w:rFonts w:ascii="Arial" w:hAnsi="Arial" w:cs="Arial"/>
          <w:sz w:val="20"/>
          <w:szCs w:val="20"/>
        </w:rPr>
        <w:t xml:space="preserve"> a larger share of both area (49.7</w:t>
      </w:r>
      <w:r w:rsidR="002507C8" w:rsidRPr="00746A64">
        <w:rPr>
          <w:rFonts w:ascii="Arial" w:hAnsi="Arial" w:cs="Arial"/>
          <w:sz w:val="20"/>
          <w:szCs w:val="20"/>
        </w:rPr>
        <w:t xml:space="preserve"> </w:t>
      </w:r>
      <w:r w:rsidR="00D41DA1" w:rsidRPr="00746A64">
        <w:rPr>
          <w:rFonts w:ascii="Arial" w:hAnsi="Arial" w:cs="Arial"/>
          <w:sz w:val="20"/>
          <w:szCs w:val="20"/>
        </w:rPr>
        <w:t>per cent</w:t>
      </w:r>
      <w:r w:rsidR="003818AF" w:rsidRPr="00746A64">
        <w:rPr>
          <w:rFonts w:ascii="Arial" w:hAnsi="Arial" w:cs="Arial"/>
          <w:sz w:val="20"/>
          <w:szCs w:val="20"/>
        </w:rPr>
        <w:t>) and production (61.5</w:t>
      </w:r>
      <w:r w:rsidR="002507C8" w:rsidRPr="00746A64">
        <w:rPr>
          <w:rFonts w:ascii="Arial" w:hAnsi="Arial" w:cs="Arial"/>
          <w:sz w:val="20"/>
          <w:szCs w:val="20"/>
        </w:rPr>
        <w:t xml:space="preserve"> </w:t>
      </w:r>
      <w:r w:rsidR="00D41DA1" w:rsidRPr="00746A64">
        <w:rPr>
          <w:rFonts w:ascii="Arial" w:hAnsi="Arial" w:cs="Arial"/>
          <w:sz w:val="20"/>
          <w:szCs w:val="20"/>
        </w:rPr>
        <w:t>per cent</w:t>
      </w:r>
      <w:r w:rsidR="003818AF" w:rsidRPr="00746A64">
        <w:rPr>
          <w:rFonts w:ascii="Arial" w:hAnsi="Arial" w:cs="Arial"/>
          <w:sz w:val="20"/>
          <w:szCs w:val="20"/>
        </w:rPr>
        <w:t>) compared to k</w:t>
      </w:r>
      <w:r w:rsidR="00FF37DC" w:rsidRPr="00746A64">
        <w:rPr>
          <w:rFonts w:ascii="Arial" w:hAnsi="Arial" w:cs="Arial"/>
          <w:sz w:val="20"/>
          <w:szCs w:val="20"/>
        </w:rPr>
        <w:t>harif pulses. Rabi pulses also exhibit a higher yield (1</w:t>
      </w:r>
      <w:r w:rsidR="003818AF" w:rsidRPr="00746A64">
        <w:rPr>
          <w:rFonts w:ascii="Arial" w:hAnsi="Arial" w:cs="Arial"/>
          <w:sz w:val="20"/>
          <w:szCs w:val="20"/>
        </w:rPr>
        <w:t>083 kg/ha) than Kharif pulses (670</w:t>
      </w:r>
      <w:r w:rsidR="00FF37DC" w:rsidRPr="00746A64">
        <w:rPr>
          <w:rFonts w:ascii="Arial" w:hAnsi="Arial" w:cs="Arial"/>
          <w:sz w:val="20"/>
          <w:szCs w:val="20"/>
        </w:rPr>
        <w:t xml:space="preserve"> kg/ha)</w:t>
      </w:r>
      <w:r w:rsidR="003818AF" w:rsidRPr="00746A64">
        <w:rPr>
          <w:rFonts w:ascii="Arial" w:hAnsi="Arial" w:cs="Arial"/>
          <w:sz w:val="20"/>
          <w:szCs w:val="20"/>
        </w:rPr>
        <w:t>. In terms of individual crops,</w:t>
      </w:r>
      <w:r w:rsidR="00FF37DC" w:rsidRPr="00746A64">
        <w:rPr>
          <w:rFonts w:ascii="Arial" w:hAnsi="Arial" w:cs="Arial"/>
          <w:sz w:val="20"/>
          <w:szCs w:val="20"/>
        </w:rPr>
        <w:t xml:space="preserve"> gram </w:t>
      </w:r>
      <w:r w:rsidR="0065062C">
        <w:rPr>
          <w:rFonts w:ascii="Arial" w:hAnsi="Arial" w:cs="Arial"/>
          <w:sz w:val="20"/>
          <w:szCs w:val="20"/>
        </w:rPr>
        <w:t>has the highest area under pulses (35.5 percent), followed by green gram (18.07 percent) and pigeon pea (15.5 percent</w:t>
      </w:r>
      <w:r w:rsidR="00FF37DC" w:rsidRPr="00746A64">
        <w:rPr>
          <w:rFonts w:ascii="Arial" w:hAnsi="Arial" w:cs="Arial"/>
          <w:sz w:val="20"/>
          <w:szCs w:val="20"/>
        </w:rPr>
        <w:t xml:space="preserve">). The other rabi crops (ORP) and other kharif crops (OKP) </w:t>
      </w:r>
      <w:r w:rsidR="00DC0C8E">
        <w:rPr>
          <w:rFonts w:ascii="Arial" w:hAnsi="Arial" w:cs="Arial"/>
          <w:sz w:val="20"/>
          <w:szCs w:val="20"/>
        </w:rPr>
        <w:t>share around 11 percent</w:t>
      </w:r>
      <w:r w:rsidR="00FF37DC" w:rsidRPr="00746A64">
        <w:rPr>
          <w:rFonts w:ascii="Arial" w:hAnsi="Arial" w:cs="Arial"/>
          <w:sz w:val="20"/>
          <w:szCs w:val="20"/>
        </w:rPr>
        <w:t xml:space="preserve"> of the total area. </w:t>
      </w:r>
      <w:r w:rsidR="003818AF" w:rsidRPr="00746A64">
        <w:rPr>
          <w:rFonts w:ascii="Arial" w:hAnsi="Arial" w:cs="Arial"/>
          <w:sz w:val="20"/>
          <w:szCs w:val="20"/>
        </w:rPr>
        <w:t xml:space="preserve">Gram also </w:t>
      </w:r>
      <w:r w:rsidR="00DC0C8E">
        <w:rPr>
          <w:rFonts w:ascii="Arial" w:hAnsi="Arial" w:cs="Arial"/>
          <w:sz w:val="20"/>
          <w:szCs w:val="20"/>
        </w:rPr>
        <w:t>has the highest production share (47.5 percent), followed by pigeon pea (15.1 percent), green gram (12.3 percent), and black gram (9.9 percent</w:t>
      </w:r>
      <w:r w:rsidR="00FF37DC" w:rsidRPr="00746A64">
        <w:rPr>
          <w:rFonts w:ascii="Arial" w:hAnsi="Arial" w:cs="Arial"/>
          <w:sz w:val="20"/>
          <w:szCs w:val="20"/>
        </w:rPr>
        <w:t xml:space="preserve">). </w:t>
      </w:r>
    </w:p>
    <w:p w14:paraId="1B0DAE35" w14:textId="77777777" w:rsidR="00FF37DC" w:rsidRPr="00746A64" w:rsidRDefault="00DC0C8E" w:rsidP="00FF37DC">
      <w:pPr>
        <w:jc w:val="both"/>
        <w:rPr>
          <w:rFonts w:ascii="Arial" w:hAnsi="Arial" w:cs="Arial"/>
          <w:b/>
          <w:sz w:val="20"/>
          <w:szCs w:val="20"/>
        </w:rPr>
      </w:pPr>
      <w:r>
        <w:rPr>
          <w:rFonts w:ascii="Arial" w:hAnsi="Arial" w:cs="Arial"/>
          <w:b/>
          <w:sz w:val="20"/>
          <w:szCs w:val="20"/>
        </w:rPr>
        <w:t>Table 1</w:t>
      </w:r>
      <w:r w:rsidR="00FF37DC" w:rsidRPr="00746A64">
        <w:rPr>
          <w:rFonts w:ascii="Arial" w:hAnsi="Arial" w:cs="Arial"/>
          <w:b/>
          <w:sz w:val="20"/>
          <w:szCs w:val="20"/>
        </w:rPr>
        <w:t xml:space="preserve">: </w:t>
      </w:r>
      <w:r w:rsidR="003818AF" w:rsidRPr="00746A64">
        <w:rPr>
          <w:rFonts w:ascii="Arial" w:hAnsi="Arial" w:cs="Arial"/>
          <w:b/>
          <w:sz w:val="20"/>
          <w:szCs w:val="20"/>
        </w:rPr>
        <w:t>Current scenario of pulse production in India</w:t>
      </w:r>
    </w:p>
    <w:tbl>
      <w:tblPr>
        <w:tblStyle w:val="TableGrid"/>
        <w:tblpPr w:leftFromText="181" w:rightFromText="181" w:vertAnchor="text" w:tblpY="1"/>
        <w:tblOverlap w:val="never"/>
        <w:tblW w:w="0" w:type="auto"/>
        <w:tblLook w:val="0600" w:firstRow="0" w:lastRow="0" w:firstColumn="0" w:lastColumn="0" w:noHBand="1" w:noVBand="1"/>
      </w:tblPr>
      <w:tblGrid>
        <w:gridCol w:w="2263"/>
        <w:gridCol w:w="1560"/>
        <w:gridCol w:w="1701"/>
        <w:gridCol w:w="1275"/>
        <w:gridCol w:w="945"/>
        <w:gridCol w:w="1272"/>
      </w:tblGrid>
      <w:tr w:rsidR="00FF37DC" w:rsidRPr="00746A64" w14:paraId="3B9CAD58" w14:textId="77777777" w:rsidTr="00B022A9">
        <w:trPr>
          <w:trHeight w:val="311"/>
        </w:trPr>
        <w:tc>
          <w:tcPr>
            <w:tcW w:w="2263" w:type="dxa"/>
            <w:vMerge w:val="restart"/>
            <w:hideMark/>
          </w:tcPr>
          <w:p w14:paraId="76E0F9E6" w14:textId="77777777" w:rsidR="00FF37DC" w:rsidRPr="00746A64" w:rsidRDefault="00FF37DC" w:rsidP="002E2513">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Crop </w:t>
            </w:r>
          </w:p>
        </w:tc>
        <w:tc>
          <w:tcPr>
            <w:tcW w:w="4536" w:type="dxa"/>
            <w:gridSpan w:val="3"/>
            <w:hideMark/>
          </w:tcPr>
          <w:p w14:paraId="2FDFD3CF"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Normal (Aver</w:t>
            </w:r>
            <w:r w:rsidR="00652C40" w:rsidRPr="00746A64">
              <w:rPr>
                <w:rFonts w:ascii="Arial" w:eastAsia="Times New Roman" w:hAnsi="Arial" w:cs="Arial"/>
                <w:b/>
                <w:bCs/>
                <w:color w:val="000000" w:themeColor="text1"/>
                <w:kern w:val="24"/>
                <w:sz w:val="20"/>
                <w:szCs w:val="20"/>
                <w:lang w:eastAsia="en-IN"/>
              </w:rPr>
              <w:t>age of data from 2019-20</w:t>
            </w:r>
            <w:r w:rsidR="00B022A9" w:rsidRPr="00746A64">
              <w:rPr>
                <w:rFonts w:ascii="Arial" w:eastAsia="Times New Roman" w:hAnsi="Arial" w:cs="Arial"/>
                <w:b/>
                <w:bCs/>
                <w:color w:val="000000" w:themeColor="text1"/>
                <w:kern w:val="24"/>
                <w:sz w:val="20"/>
                <w:szCs w:val="20"/>
                <w:lang w:eastAsia="en-IN"/>
              </w:rPr>
              <w:t xml:space="preserve"> to 2023-24</w:t>
            </w:r>
            <w:r w:rsidRPr="00746A64">
              <w:rPr>
                <w:rFonts w:ascii="Arial" w:eastAsia="Times New Roman" w:hAnsi="Arial" w:cs="Arial"/>
                <w:b/>
                <w:bCs/>
                <w:color w:val="000000" w:themeColor="text1"/>
                <w:kern w:val="24"/>
                <w:sz w:val="20"/>
                <w:szCs w:val="20"/>
                <w:lang w:eastAsia="en-IN"/>
              </w:rPr>
              <w:t>)</w:t>
            </w:r>
          </w:p>
        </w:tc>
        <w:tc>
          <w:tcPr>
            <w:tcW w:w="2217" w:type="dxa"/>
            <w:gridSpan w:val="2"/>
            <w:hideMark/>
          </w:tcPr>
          <w:p w14:paraId="38CD6B5D"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Contribution (</w:t>
            </w:r>
            <w:r w:rsidR="00D41DA1" w:rsidRPr="00746A64">
              <w:rPr>
                <w:rFonts w:ascii="Arial" w:eastAsia="Times New Roman" w:hAnsi="Arial" w:cs="Arial"/>
                <w:b/>
                <w:bCs/>
                <w:color w:val="000000" w:themeColor="text1"/>
                <w:kern w:val="24"/>
                <w:sz w:val="20"/>
                <w:szCs w:val="20"/>
                <w:lang w:eastAsia="en-IN"/>
              </w:rPr>
              <w:t>per cent</w:t>
            </w:r>
            <w:r w:rsidRPr="00746A64">
              <w:rPr>
                <w:rFonts w:ascii="Arial" w:eastAsia="Times New Roman" w:hAnsi="Arial" w:cs="Arial"/>
                <w:b/>
                <w:bCs/>
                <w:color w:val="000000" w:themeColor="text1"/>
                <w:kern w:val="24"/>
                <w:sz w:val="20"/>
                <w:szCs w:val="20"/>
                <w:lang w:eastAsia="en-IN"/>
              </w:rPr>
              <w:t>)</w:t>
            </w:r>
          </w:p>
        </w:tc>
      </w:tr>
      <w:tr w:rsidR="00CF3BC0" w:rsidRPr="00746A64" w14:paraId="7EAEF0AF" w14:textId="77777777" w:rsidTr="00B022A9">
        <w:trPr>
          <w:trHeight w:val="332"/>
        </w:trPr>
        <w:tc>
          <w:tcPr>
            <w:tcW w:w="2263" w:type="dxa"/>
            <w:vMerge/>
            <w:hideMark/>
          </w:tcPr>
          <w:p w14:paraId="04B2EBA7" w14:textId="77777777" w:rsidR="00FF37DC" w:rsidRPr="00746A64" w:rsidRDefault="00FF37DC" w:rsidP="002E2513">
            <w:pPr>
              <w:jc w:val="both"/>
              <w:rPr>
                <w:rFonts w:ascii="Arial" w:eastAsia="Times New Roman" w:hAnsi="Arial" w:cs="Arial"/>
                <w:color w:val="000000" w:themeColor="text1"/>
                <w:sz w:val="20"/>
                <w:szCs w:val="20"/>
                <w:lang w:eastAsia="en-IN"/>
              </w:rPr>
            </w:pPr>
          </w:p>
        </w:tc>
        <w:tc>
          <w:tcPr>
            <w:tcW w:w="1560" w:type="dxa"/>
            <w:hideMark/>
          </w:tcPr>
          <w:p w14:paraId="5F07219C"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Area</w:t>
            </w:r>
          </w:p>
        </w:tc>
        <w:tc>
          <w:tcPr>
            <w:tcW w:w="1701" w:type="dxa"/>
            <w:hideMark/>
          </w:tcPr>
          <w:p w14:paraId="2FA14380"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Production</w:t>
            </w:r>
          </w:p>
        </w:tc>
        <w:tc>
          <w:tcPr>
            <w:tcW w:w="1275" w:type="dxa"/>
            <w:hideMark/>
          </w:tcPr>
          <w:p w14:paraId="58A75992"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Yield</w:t>
            </w:r>
          </w:p>
        </w:tc>
        <w:tc>
          <w:tcPr>
            <w:tcW w:w="945" w:type="dxa"/>
            <w:hideMark/>
          </w:tcPr>
          <w:p w14:paraId="2724083D"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Area</w:t>
            </w:r>
          </w:p>
        </w:tc>
        <w:tc>
          <w:tcPr>
            <w:tcW w:w="0" w:type="auto"/>
            <w:hideMark/>
          </w:tcPr>
          <w:p w14:paraId="2C5CC99A"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Production</w:t>
            </w:r>
          </w:p>
        </w:tc>
      </w:tr>
      <w:tr w:rsidR="00CF3BC0" w:rsidRPr="00746A64" w14:paraId="32645B44" w14:textId="77777777" w:rsidTr="00CF3BC0">
        <w:trPr>
          <w:trHeight w:val="321"/>
        </w:trPr>
        <w:tc>
          <w:tcPr>
            <w:tcW w:w="2263" w:type="dxa"/>
          </w:tcPr>
          <w:p w14:paraId="18545E51"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Pigeon pea</w:t>
            </w:r>
          </w:p>
        </w:tc>
        <w:tc>
          <w:tcPr>
            <w:tcW w:w="1560" w:type="dxa"/>
            <w:vAlign w:val="center"/>
          </w:tcPr>
          <w:p w14:paraId="77B2FCE6"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44.71</w:t>
            </w:r>
          </w:p>
        </w:tc>
        <w:tc>
          <w:tcPr>
            <w:tcW w:w="1701" w:type="dxa"/>
            <w:vAlign w:val="center"/>
          </w:tcPr>
          <w:p w14:paraId="289CFB97"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38.31</w:t>
            </w:r>
          </w:p>
        </w:tc>
        <w:tc>
          <w:tcPr>
            <w:tcW w:w="1275" w:type="dxa"/>
            <w:vAlign w:val="center"/>
          </w:tcPr>
          <w:p w14:paraId="296CA965"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855</w:t>
            </w:r>
          </w:p>
        </w:tc>
        <w:tc>
          <w:tcPr>
            <w:tcW w:w="945" w:type="dxa"/>
            <w:vAlign w:val="center"/>
          </w:tcPr>
          <w:p w14:paraId="48AB63DA"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15.53</w:t>
            </w:r>
          </w:p>
        </w:tc>
        <w:tc>
          <w:tcPr>
            <w:tcW w:w="0" w:type="auto"/>
            <w:vAlign w:val="center"/>
          </w:tcPr>
          <w:p w14:paraId="72228C11"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15.19</w:t>
            </w:r>
          </w:p>
        </w:tc>
      </w:tr>
      <w:tr w:rsidR="00CF3BC0" w:rsidRPr="00746A64" w14:paraId="6577C705" w14:textId="77777777" w:rsidTr="00CF3BC0">
        <w:trPr>
          <w:trHeight w:val="321"/>
        </w:trPr>
        <w:tc>
          <w:tcPr>
            <w:tcW w:w="2263" w:type="dxa"/>
          </w:tcPr>
          <w:p w14:paraId="4F0E198B"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Black gram</w:t>
            </w:r>
          </w:p>
        </w:tc>
        <w:tc>
          <w:tcPr>
            <w:tcW w:w="1560" w:type="dxa"/>
            <w:vAlign w:val="center"/>
          </w:tcPr>
          <w:p w14:paraId="6AF6BB2A"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41.7</w:t>
            </w:r>
          </w:p>
        </w:tc>
        <w:tc>
          <w:tcPr>
            <w:tcW w:w="1701" w:type="dxa"/>
            <w:vAlign w:val="center"/>
          </w:tcPr>
          <w:p w14:paraId="16773A03"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25.05</w:t>
            </w:r>
          </w:p>
        </w:tc>
        <w:tc>
          <w:tcPr>
            <w:tcW w:w="1275" w:type="dxa"/>
            <w:vAlign w:val="center"/>
          </w:tcPr>
          <w:p w14:paraId="76F95363"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581.8</w:t>
            </w:r>
          </w:p>
        </w:tc>
        <w:tc>
          <w:tcPr>
            <w:tcW w:w="945" w:type="dxa"/>
            <w:vAlign w:val="center"/>
          </w:tcPr>
          <w:p w14:paraId="5600F60C"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14.49</w:t>
            </w:r>
          </w:p>
        </w:tc>
        <w:tc>
          <w:tcPr>
            <w:tcW w:w="0" w:type="auto"/>
            <w:vAlign w:val="center"/>
          </w:tcPr>
          <w:p w14:paraId="7DEC1893"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9.93</w:t>
            </w:r>
          </w:p>
        </w:tc>
      </w:tr>
      <w:tr w:rsidR="00CF3BC0" w:rsidRPr="00746A64" w14:paraId="3E9D19D1" w14:textId="77777777" w:rsidTr="00CF3BC0">
        <w:trPr>
          <w:trHeight w:val="321"/>
        </w:trPr>
        <w:tc>
          <w:tcPr>
            <w:tcW w:w="2263" w:type="dxa"/>
          </w:tcPr>
          <w:p w14:paraId="3F1B0254"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Green gram</w:t>
            </w:r>
          </w:p>
        </w:tc>
        <w:tc>
          <w:tcPr>
            <w:tcW w:w="1560" w:type="dxa"/>
            <w:vAlign w:val="center"/>
          </w:tcPr>
          <w:p w14:paraId="0A351F7E"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52</w:t>
            </w:r>
          </w:p>
        </w:tc>
        <w:tc>
          <w:tcPr>
            <w:tcW w:w="1701" w:type="dxa"/>
            <w:vAlign w:val="center"/>
          </w:tcPr>
          <w:p w14:paraId="3305E97C"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31.12</w:t>
            </w:r>
          </w:p>
        </w:tc>
        <w:tc>
          <w:tcPr>
            <w:tcW w:w="1275" w:type="dxa"/>
            <w:vAlign w:val="center"/>
          </w:tcPr>
          <w:p w14:paraId="04DB032E"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596.05</w:t>
            </w:r>
          </w:p>
        </w:tc>
        <w:tc>
          <w:tcPr>
            <w:tcW w:w="945" w:type="dxa"/>
            <w:vAlign w:val="center"/>
          </w:tcPr>
          <w:p w14:paraId="6115B9FA"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18.07</w:t>
            </w:r>
          </w:p>
        </w:tc>
        <w:tc>
          <w:tcPr>
            <w:tcW w:w="0" w:type="auto"/>
            <w:vAlign w:val="center"/>
          </w:tcPr>
          <w:p w14:paraId="198C837D"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12.34</w:t>
            </w:r>
          </w:p>
        </w:tc>
      </w:tr>
      <w:tr w:rsidR="00CF3BC0" w:rsidRPr="00746A64" w14:paraId="3C6C6393" w14:textId="77777777" w:rsidTr="00CF3BC0">
        <w:trPr>
          <w:trHeight w:val="321"/>
        </w:trPr>
        <w:tc>
          <w:tcPr>
            <w:tcW w:w="2263" w:type="dxa"/>
          </w:tcPr>
          <w:p w14:paraId="2BF444BD"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Other Kharif Pulses (OKP)</w:t>
            </w:r>
          </w:p>
        </w:tc>
        <w:tc>
          <w:tcPr>
            <w:tcW w:w="1560" w:type="dxa"/>
            <w:vAlign w:val="center"/>
          </w:tcPr>
          <w:p w14:paraId="54FDCA05"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6.16</w:t>
            </w:r>
          </w:p>
        </w:tc>
        <w:tc>
          <w:tcPr>
            <w:tcW w:w="1701" w:type="dxa"/>
            <w:vAlign w:val="center"/>
          </w:tcPr>
          <w:p w14:paraId="273C06F9"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2.48</w:t>
            </w:r>
          </w:p>
        </w:tc>
        <w:tc>
          <w:tcPr>
            <w:tcW w:w="1275" w:type="dxa"/>
            <w:vAlign w:val="center"/>
          </w:tcPr>
          <w:p w14:paraId="44E43A2D"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402.59</w:t>
            </w:r>
          </w:p>
        </w:tc>
        <w:tc>
          <w:tcPr>
            <w:tcW w:w="945" w:type="dxa"/>
            <w:vAlign w:val="center"/>
          </w:tcPr>
          <w:p w14:paraId="0298A146"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2.14</w:t>
            </w:r>
          </w:p>
        </w:tc>
        <w:tc>
          <w:tcPr>
            <w:tcW w:w="0" w:type="auto"/>
            <w:vAlign w:val="center"/>
          </w:tcPr>
          <w:p w14:paraId="346FB480"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0.98</w:t>
            </w:r>
          </w:p>
        </w:tc>
      </w:tr>
      <w:tr w:rsidR="00CF3BC0" w:rsidRPr="00746A64" w14:paraId="3114F15D" w14:textId="77777777" w:rsidTr="00CF3BC0">
        <w:trPr>
          <w:trHeight w:val="321"/>
        </w:trPr>
        <w:tc>
          <w:tcPr>
            <w:tcW w:w="2263" w:type="dxa"/>
          </w:tcPr>
          <w:p w14:paraId="2534DD6A" w14:textId="77777777" w:rsidR="00CF3BC0" w:rsidRPr="00746A64" w:rsidRDefault="00CF3BC0" w:rsidP="00CF3BC0">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Total Kharif Pulses </w:t>
            </w:r>
          </w:p>
        </w:tc>
        <w:tc>
          <w:tcPr>
            <w:tcW w:w="1560" w:type="dxa"/>
            <w:vAlign w:val="center"/>
          </w:tcPr>
          <w:p w14:paraId="781EEB45"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144.57</w:t>
            </w:r>
          </w:p>
        </w:tc>
        <w:tc>
          <w:tcPr>
            <w:tcW w:w="1701" w:type="dxa"/>
            <w:vAlign w:val="center"/>
          </w:tcPr>
          <w:p w14:paraId="5534A602"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96.96</w:t>
            </w:r>
          </w:p>
        </w:tc>
        <w:tc>
          <w:tcPr>
            <w:tcW w:w="1275" w:type="dxa"/>
            <w:vAlign w:val="center"/>
          </w:tcPr>
          <w:p w14:paraId="5FD182F3"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670.67</w:t>
            </w:r>
          </w:p>
        </w:tc>
        <w:tc>
          <w:tcPr>
            <w:tcW w:w="945" w:type="dxa"/>
            <w:vAlign w:val="center"/>
          </w:tcPr>
          <w:p w14:paraId="03999785"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50.23</w:t>
            </w:r>
          </w:p>
        </w:tc>
        <w:tc>
          <w:tcPr>
            <w:tcW w:w="0" w:type="auto"/>
            <w:vAlign w:val="center"/>
          </w:tcPr>
          <w:p w14:paraId="36568ABB"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38.45</w:t>
            </w:r>
          </w:p>
        </w:tc>
      </w:tr>
      <w:tr w:rsidR="00CF3BC0" w:rsidRPr="00746A64" w14:paraId="3ECC7E7D" w14:textId="77777777" w:rsidTr="00CF3BC0">
        <w:trPr>
          <w:trHeight w:val="321"/>
        </w:trPr>
        <w:tc>
          <w:tcPr>
            <w:tcW w:w="2263" w:type="dxa"/>
          </w:tcPr>
          <w:p w14:paraId="0B7C56ED"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Gram</w:t>
            </w:r>
          </w:p>
        </w:tc>
        <w:tc>
          <w:tcPr>
            <w:tcW w:w="1560" w:type="dxa"/>
            <w:vAlign w:val="center"/>
          </w:tcPr>
          <w:p w14:paraId="3C1F8948"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101.02</w:t>
            </w:r>
          </w:p>
        </w:tc>
        <w:tc>
          <w:tcPr>
            <w:tcW w:w="1701" w:type="dxa"/>
            <w:vAlign w:val="center"/>
          </w:tcPr>
          <w:p w14:paraId="20E25810"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119.7</w:t>
            </w:r>
          </w:p>
        </w:tc>
        <w:tc>
          <w:tcPr>
            <w:tcW w:w="1275" w:type="dxa"/>
            <w:vAlign w:val="center"/>
          </w:tcPr>
          <w:p w14:paraId="26592D8A"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1183.6</w:t>
            </w:r>
          </w:p>
        </w:tc>
        <w:tc>
          <w:tcPr>
            <w:tcW w:w="945" w:type="dxa"/>
            <w:vAlign w:val="center"/>
          </w:tcPr>
          <w:p w14:paraId="4634C4CC"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35.10</w:t>
            </w:r>
          </w:p>
        </w:tc>
        <w:tc>
          <w:tcPr>
            <w:tcW w:w="0" w:type="auto"/>
            <w:vAlign w:val="center"/>
          </w:tcPr>
          <w:p w14:paraId="716EB2C1"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47.47</w:t>
            </w:r>
          </w:p>
        </w:tc>
      </w:tr>
      <w:tr w:rsidR="00CF3BC0" w:rsidRPr="00746A64" w14:paraId="73CA2DC0" w14:textId="77777777" w:rsidTr="00CF3BC0">
        <w:trPr>
          <w:trHeight w:val="321"/>
        </w:trPr>
        <w:tc>
          <w:tcPr>
            <w:tcW w:w="2263" w:type="dxa"/>
          </w:tcPr>
          <w:p w14:paraId="461D5C4C"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Lentil</w:t>
            </w:r>
          </w:p>
        </w:tc>
        <w:tc>
          <w:tcPr>
            <w:tcW w:w="1560" w:type="dxa"/>
            <w:vAlign w:val="center"/>
          </w:tcPr>
          <w:p w14:paraId="6F6AB61C"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15.12</w:t>
            </w:r>
          </w:p>
        </w:tc>
        <w:tc>
          <w:tcPr>
            <w:tcW w:w="1701" w:type="dxa"/>
            <w:vAlign w:val="center"/>
          </w:tcPr>
          <w:p w14:paraId="6BD93C97"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14.42</w:t>
            </w:r>
          </w:p>
        </w:tc>
        <w:tc>
          <w:tcPr>
            <w:tcW w:w="1275" w:type="dxa"/>
            <w:vAlign w:val="center"/>
          </w:tcPr>
          <w:p w14:paraId="07F666C4"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948.6</w:t>
            </w:r>
          </w:p>
        </w:tc>
        <w:tc>
          <w:tcPr>
            <w:tcW w:w="945" w:type="dxa"/>
            <w:vAlign w:val="center"/>
          </w:tcPr>
          <w:p w14:paraId="12D13510"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5.25</w:t>
            </w:r>
          </w:p>
        </w:tc>
        <w:tc>
          <w:tcPr>
            <w:tcW w:w="0" w:type="auto"/>
            <w:vAlign w:val="center"/>
          </w:tcPr>
          <w:p w14:paraId="7EED61B4"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5.72</w:t>
            </w:r>
          </w:p>
        </w:tc>
      </w:tr>
      <w:tr w:rsidR="003818AF" w:rsidRPr="00746A64" w14:paraId="0EA0DE16" w14:textId="77777777" w:rsidTr="00CF3BC0">
        <w:trPr>
          <w:trHeight w:val="321"/>
        </w:trPr>
        <w:tc>
          <w:tcPr>
            <w:tcW w:w="2263" w:type="dxa"/>
          </w:tcPr>
          <w:p w14:paraId="2E4A063A" w14:textId="77777777" w:rsidR="003818AF" w:rsidRPr="00746A64" w:rsidRDefault="003818AF" w:rsidP="003818AF">
            <w:pPr>
              <w:spacing w:line="256" w:lineRule="auto"/>
              <w:jc w:val="both"/>
              <w:textAlignment w:val="center"/>
              <w:rPr>
                <w:rFonts w:ascii="Arial" w:eastAsia="Times New Roman" w:hAnsi="Arial" w:cs="Arial"/>
                <w:b/>
                <w:color w:val="000000" w:themeColor="text1"/>
                <w:sz w:val="20"/>
                <w:szCs w:val="20"/>
                <w:lang w:eastAsia="en-IN"/>
              </w:rPr>
            </w:pPr>
            <w:r w:rsidRPr="00746A64">
              <w:rPr>
                <w:rFonts w:ascii="Arial" w:eastAsia="Times New Roman" w:hAnsi="Arial" w:cs="Arial"/>
                <w:b/>
                <w:color w:val="000000" w:themeColor="text1"/>
                <w:sz w:val="20"/>
                <w:szCs w:val="20"/>
                <w:lang w:eastAsia="en-IN"/>
              </w:rPr>
              <w:t>Other Rabi Pulses (ORP)</w:t>
            </w:r>
          </w:p>
        </w:tc>
        <w:tc>
          <w:tcPr>
            <w:tcW w:w="1560" w:type="dxa"/>
            <w:vAlign w:val="center"/>
          </w:tcPr>
          <w:p w14:paraId="68DDB310"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27.11</w:t>
            </w:r>
          </w:p>
        </w:tc>
        <w:tc>
          <w:tcPr>
            <w:tcW w:w="1701" w:type="dxa"/>
            <w:vAlign w:val="center"/>
          </w:tcPr>
          <w:p w14:paraId="1C2B5E68"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21.1</w:t>
            </w:r>
          </w:p>
        </w:tc>
        <w:tc>
          <w:tcPr>
            <w:tcW w:w="1275" w:type="dxa"/>
            <w:vAlign w:val="center"/>
          </w:tcPr>
          <w:p w14:paraId="46D17D58"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778.31</w:t>
            </w:r>
          </w:p>
        </w:tc>
        <w:tc>
          <w:tcPr>
            <w:tcW w:w="945" w:type="dxa"/>
            <w:vAlign w:val="center"/>
          </w:tcPr>
          <w:p w14:paraId="6DC27055"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9.42</w:t>
            </w:r>
          </w:p>
        </w:tc>
        <w:tc>
          <w:tcPr>
            <w:tcW w:w="0" w:type="auto"/>
            <w:vAlign w:val="center"/>
          </w:tcPr>
          <w:p w14:paraId="575C6523"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8.37</w:t>
            </w:r>
          </w:p>
        </w:tc>
      </w:tr>
      <w:tr w:rsidR="00CF3BC0" w:rsidRPr="00746A64" w14:paraId="071A9CFD" w14:textId="77777777" w:rsidTr="00CF3BC0">
        <w:trPr>
          <w:trHeight w:val="321"/>
        </w:trPr>
        <w:tc>
          <w:tcPr>
            <w:tcW w:w="2263" w:type="dxa"/>
            <w:hideMark/>
          </w:tcPr>
          <w:p w14:paraId="4C74BAD2" w14:textId="77777777" w:rsidR="00CF3BC0" w:rsidRPr="00746A64" w:rsidRDefault="00CF3BC0" w:rsidP="00CF3BC0">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Total Rabi Pulses </w:t>
            </w:r>
          </w:p>
        </w:tc>
        <w:tc>
          <w:tcPr>
            <w:tcW w:w="1560" w:type="dxa"/>
            <w:vAlign w:val="center"/>
            <w:hideMark/>
          </w:tcPr>
          <w:p w14:paraId="352FF969"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143.25</w:t>
            </w:r>
          </w:p>
        </w:tc>
        <w:tc>
          <w:tcPr>
            <w:tcW w:w="1701" w:type="dxa"/>
            <w:vAlign w:val="center"/>
            <w:hideMark/>
          </w:tcPr>
          <w:p w14:paraId="0C7FF2EF"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155.22</w:t>
            </w:r>
          </w:p>
        </w:tc>
        <w:tc>
          <w:tcPr>
            <w:tcW w:w="1275" w:type="dxa"/>
            <w:vAlign w:val="center"/>
            <w:hideMark/>
          </w:tcPr>
          <w:p w14:paraId="239780BC"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1083.56</w:t>
            </w:r>
          </w:p>
        </w:tc>
        <w:tc>
          <w:tcPr>
            <w:tcW w:w="945" w:type="dxa"/>
            <w:vAlign w:val="center"/>
          </w:tcPr>
          <w:p w14:paraId="063271D6"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49.77</w:t>
            </w:r>
          </w:p>
        </w:tc>
        <w:tc>
          <w:tcPr>
            <w:tcW w:w="0" w:type="auto"/>
            <w:vAlign w:val="center"/>
          </w:tcPr>
          <w:p w14:paraId="5845C16F"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61.55</w:t>
            </w:r>
          </w:p>
        </w:tc>
      </w:tr>
      <w:tr w:rsidR="00CF3BC0" w:rsidRPr="00746A64" w14:paraId="678226ED" w14:textId="77777777" w:rsidTr="00AB2B5F">
        <w:trPr>
          <w:trHeight w:val="452"/>
        </w:trPr>
        <w:tc>
          <w:tcPr>
            <w:tcW w:w="2263" w:type="dxa"/>
            <w:hideMark/>
          </w:tcPr>
          <w:p w14:paraId="23054B56" w14:textId="77777777" w:rsidR="00CF3BC0" w:rsidRPr="00746A64" w:rsidRDefault="00CF3BC0" w:rsidP="00CF3BC0">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Total </w:t>
            </w:r>
          </w:p>
        </w:tc>
        <w:tc>
          <w:tcPr>
            <w:tcW w:w="1560" w:type="dxa"/>
          </w:tcPr>
          <w:p w14:paraId="1D27E947"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r w:rsidRPr="00746A64">
              <w:rPr>
                <w:rFonts w:ascii="Arial" w:eastAsia="Times New Roman" w:hAnsi="Arial" w:cs="Arial"/>
                <w:color w:val="000000" w:themeColor="text1"/>
                <w:sz w:val="20"/>
                <w:szCs w:val="20"/>
                <w:lang w:eastAsia="en-IN"/>
              </w:rPr>
              <w:t>287.82</w:t>
            </w:r>
          </w:p>
        </w:tc>
        <w:tc>
          <w:tcPr>
            <w:tcW w:w="1701" w:type="dxa"/>
          </w:tcPr>
          <w:p w14:paraId="1F2D03C4"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r w:rsidRPr="00746A64">
              <w:rPr>
                <w:rFonts w:ascii="Arial" w:eastAsia="Times New Roman" w:hAnsi="Arial" w:cs="Arial"/>
                <w:color w:val="000000" w:themeColor="text1"/>
                <w:sz w:val="20"/>
                <w:szCs w:val="20"/>
                <w:lang w:eastAsia="en-IN"/>
              </w:rPr>
              <w:t>252.18</w:t>
            </w:r>
          </w:p>
        </w:tc>
        <w:tc>
          <w:tcPr>
            <w:tcW w:w="1275" w:type="dxa"/>
          </w:tcPr>
          <w:p w14:paraId="1CF627CF"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r w:rsidRPr="00746A64">
              <w:rPr>
                <w:rFonts w:ascii="Arial" w:eastAsia="Times New Roman" w:hAnsi="Arial" w:cs="Arial"/>
                <w:color w:val="000000" w:themeColor="text1"/>
                <w:sz w:val="20"/>
                <w:szCs w:val="20"/>
                <w:lang w:eastAsia="en-IN"/>
              </w:rPr>
              <w:t>875.80</w:t>
            </w:r>
          </w:p>
        </w:tc>
        <w:tc>
          <w:tcPr>
            <w:tcW w:w="945" w:type="dxa"/>
            <w:hideMark/>
          </w:tcPr>
          <w:p w14:paraId="2A61ED1E"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p>
        </w:tc>
        <w:tc>
          <w:tcPr>
            <w:tcW w:w="0" w:type="auto"/>
            <w:hideMark/>
          </w:tcPr>
          <w:p w14:paraId="09D2653A" w14:textId="77777777" w:rsidR="00CF3BC0" w:rsidRPr="00746A64" w:rsidRDefault="00CF3BC0" w:rsidP="00CF3BC0">
            <w:pPr>
              <w:spacing w:line="256" w:lineRule="auto"/>
              <w:jc w:val="center"/>
              <w:textAlignment w:val="center"/>
              <w:rPr>
                <w:rFonts w:ascii="Arial" w:eastAsia="Times New Roman" w:hAnsi="Arial" w:cs="Arial"/>
                <w:color w:val="000000" w:themeColor="text1"/>
                <w:kern w:val="24"/>
                <w:sz w:val="20"/>
                <w:szCs w:val="20"/>
                <w:highlight w:val="yellow"/>
                <w:lang w:eastAsia="en-IN"/>
              </w:rPr>
            </w:pPr>
          </w:p>
        </w:tc>
      </w:tr>
    </w:tbl>
    <w:p w14:paraId="071C4F88" w14:textId="77777777" w:rsidR="00FF37DC" w:rsidRPr="00746A64" w:rsidRDefault="00FF37DC" w:rsidP="00FF37DC">
      <w:pPr>
        <w:jc w:val="both"/>
        <w:rPr>
          <w:rFonts w:ascii="Arial" w:hAnsi="Arial" w:cs="Arial"/>
          <w:sz w:val="20"/>
          <w:szCs w:val="20"/>
        </w:rPr>
      </w:pPr>
      <w:r w:rsidRPr="00746A64">
        <w:rPr>
          <w:rFonts w:ascii="Arial" w:hAnsi="Arial" w:cs="Arial"/>
          <w:sz w:val="20"/>
          <w:szCs w:val="20"/>
        </w:rPr>
        <w:t>{Area:-</w:t>
      </w:r>
      <w:r w:rsidR="00CF3BC0" w:rsidRPr="00746A64">
        <w:rPr>
          <w:rFonts w:ascii="Arial" w:hAnsi="Arial" w:cs="Arial"/>
          <w:sz w:val="20"/>
          <w:szCs w:val="20"/>
        </w:rPr>
        <w:t xml:space="preserve"> </w:t>
      </w:r>
      <w:r w:rsidRPr="00746A64">
        <w:rPr>
          <w:rFonts w:ascii="Arial" w:hAnsi="Arial" w:cs="Arial"/>
          <w:sz w:val="20"/>
          <w:szCs w:val="20"/>
        </w:rPr>
        <w:t>lakh ha, Production:-lakh tons, Yield:-kg/ha}</w:t>
      </w:r>
      <w:r w:rsidR="00D32EA4" w:rsidRPr="00746A64">
        <w:rPr>
          <w:rFonts w:ascii="Arial" w:hAnsi="Arial" w:cs="Arial"/>
          <w:sz w:val="20"/>
          <w:szCs w:val="20"/>
        </w:rPr>
        <w:t>, Data Source: Agricultural Statistics at a Glance (various issues)</w:t>
      </w:r>
    </w:p>
    <w:p w14:paraId="6423CA6D" w14:textId="1580862C" w:rsidR="00FF37DC" w:rsidRPr="00746A64" w:rsidRDefault="00FF37DC" w:rsidP="00FF37DC">
      <w:pPr>
        <w:jc w:val="both"/>
        <w:rPr>
          <w:rFonts w:ascii="Arial" w:hAnsi="Arial" w:cs="Arial"/>
          <w:sz w:val="20"/>
          <w:szCs w:val="20"/>
        </w:rPr>
      </w:pPr>
      <w:r w:rsidRPr="00746A64">
        <w:rPr>
          <w:rFonts w:ascii="Arial" w:hAnsi="Arial" w:cs="Arial"/>
          <w:sz w:val="20"/>
          <w:szCs w:val="20"/>
        </w:rPr>
        <w:t xml:space="preserve">The total pulse production scenario comparison </w:t>
      </w:r>
      <w:r w:rsidR="003000E6">
        <w:rPr>
          <w:rFonts w:ascii="Arial" w:hAnsi="Arial" w:cs="Arial"/>
          <w:sz w:val="20"/>
          <w:szCs w:val="20"/>
        </w:rPr>
        <w:t xml:space="preserve">is </w:t>
      </w:r>
      <w:r w:rsidR="004F0551">
        <w:rPr>
          <w:rFonts w:ascii="Arial" w:hAnsi="Arial" w:cs="Arial"/>
          <w:sz w:val="20"/>
          <w:szCs w:val="20"/>
        </w:rPr>
        <w:t>presented in Table 2, where TE denotes the</w:t>
      </w:r>
      <w:r w:rsidRPr="00746A64">
        <w:rPr>
          <w:rFonts w:ascii="Arial" w:hAnsi="Arial" w:cs="Arial"/>
          <w:sz w:val="20"/>
          <w:szCs w:val="20"/>
        </w:rPr>
        <w:t xml:space="preserve"> triennial ending average. For example, TE 2017-18 </w:t>
      </w:r>
      <w:r w:rsidR="003000E6">
        <w:rPr>
          <w:rFonts w:ascii="Arial" w:hAnsi="Arial" w:cs="Arial"/>
          <w:sz w:val="20"/>
          <w:szCs w:val="20"/>
        </w:rPr>
        <w:t>represents the average of data from 2015-16, 2016-17, and 2017-18, while TE 2023-24 represents the average of data from 2021-22, 2022-23, and 2023-24</w:t>
      </w:r>
      <w:r w:rsidRPr="00746A64">
        <w:rPr>
          <w:rFonts w:ascii="Arial" w:hAnsi="Arial" w:cs="Arial"/>
          <w:sz w:val="20"/>
          <w:szCs w:val="20"/>
        </w:rPr>
        <w:t xml:space="preserve">. The top five states combined </w:t>
      </w:r>
      <w:r w:rsidR="00DC0C8E">
        <w:rPr>
          <w:rFonts w:ascii="Arial" w:hAnsi="Arial" w:cs="Arial"/>
          <w:sz w:val="20"/>
          <w:szCs w:val="20"/>
        </w:rPr>
        <w:t>produce about 94 percent of India's total pulses</w:t>
      </w:r>
      <w:r w:rsidRPr="00746A64">
        <w:rPr>
          <w:rFonts w:ascii="Arial" w:hAnsi="Arial" w:cs="Arial"/>
          <w:sz w:val="20"/>
          <w:szCs w:val="20"/>
        </w:rPr>
        <w:t>.</w:t>
      </w:r>
      <w:r w:rsidR="00707455">
        <w:rPr>
          <w:rFonts w:ascii="Arial" w:hAnsi="Arial" w:cs="Arial"/>
          <w:sz w:val="20"/>
          <w:szCs w:val="20"/>
        </w:rPr>
        <w:t xml:space="preserve"> </w:t>
      </w:r>
      <w:r w:rsidR="00915A75">
        <w:rPr>
          <w:rFonts w:ascii="Arial" w:hAnsi="Arial" w:cs="Arial"/>
          <w:sz w:val="20"/>
          <w:szCs w:val="20"/>
        </w:rPr>
        <w:t xml:space="preserve">Currently, the northern and eastern states of India are not very much prominent in pulse production. </w:t>
      </w:r>
      <w:r w:rsidR="00707455">
        <w:rPr>
          <w:rFonts w:ascii="Arial" w:hAnsi="Arial" w:cs="Arial"/>
          <w:sz w:val="20"/>
          <w:szCs w:val="20"/>
        </w:rPr>
        <w:t>Significant area shift</w:t>
      </w:r>
      <w:r w:rsidR="00B17AC1">
        <w:rPr>
          <w:rFonts w:ascii="Arial" w:hAnsi="Arial" w:cs="Arial"/>
          <w:sz w:val="20"/>
          <w:szCs w:val="20"/>
        </w:rPr>
        <w:t xml:space="preserve">s </w:t>
      </w:r>
      <w:r w:rsidR="00707455">
        <w:rPr>
          <w:rFonts w:ascii="Arial" w:hAnsi="Arial" w:cs="Arial"/>
          <w:sz w:val="20"/>
          <w:szCs w:val="20"/>
        </w:rPr>
        <w:t>happened</w:t>
      </w:r>
      <w:r w:rsidR="00915A75">
        <w:rPr>
          <w:rFonts w:ascii="Arial" w:hAnsi="Arial" w:cs="Arial"/>
          <w:sz w:val="20"/>
          <w:szCs w:val="20"/>
        </w:rPr>
        <w:t xml:space="preserve"> in the past,</w:t>
      </w:r>
      <w:r w:rsidR="00707455">
        <w:rPr>
          <w:rFonts w:ascii="Arial" w:hAnsi="Arial" w:cs="Arial"/>
          <w:sz w:val="20"/>
          <w:szCs w:val="20"/>
        </w:rPr>
        <w:t xml:space="preserve"> </w:t>
      </w:r>
      <w:r w:rsidR="00707455" w:rsidRPr="00707455">
        <w:rPr>
          <w:rFonts w:ascii="Arial" w:hAnsi="Arial" w:cs="Arial"/>
          <w:sz w:val="20"/>
          <w:szCs w:val="20"/>
        </w:rPr>
        <w:t>between 1950 and 2011</w:t>
      </w:r>
      <w:r w:rsidR="00915A75">
        <w:rPr>
          <w:rFonts w:ascii="Arial" w:hAnsi="Arial" w:cs="Arial"/>
          <w:sz w:val="20"/>
          <w:szCs w:val="20"/>
        </w:rPr>
        <w:t>,</w:t>
      </w:r>
      <w:r w:rsidR="00707455">
        <w:rPr>
          <w:rFonts w:ascii="Arial" w:hAnsi="Arial" w:cs="Arial"/>
          <w:sz w:val="20"/>
          <w:szCs w:val="20"/>
        </w:rPr>
        <w:t xml:space="preserve"> </w:t>
      </w:r>
      <w:r w:rsidR="00915A75">
        <w:rPr>
          <w:rFonts w:ascii="Arial" w:hAnsi="Arial" w:cs="Arial"/>
          <w:sz w:val="20"/>
          <w:szCs w:val="20"/>
        </w:rPr>
        <w:t xml:space="preserve">from these states </w:t>
      </w:r>
      <w:r w:rsidR="00707455">
        <w:rPr>
          <w:rFonts w:ascii="Arial" w:hAnsi="Arial" w:cs="Arial"/>
          <w:sz w:val="20"/>
          <w:szCs w:val="20"/>
        </w:rPr>
        <w:t>toward the southern</w:t>
      </w:r>
      <w:r w:rsidR="00707455" w:rsidRPr="00707455">
        <w:rPr>
          <w:rFonts w:ascii="Arial" w:hAnsi="Arial" w:cs="Arial"/>
          <w:sz w:val="20"/>
          <w:szCs w:val="20"/>
        </w:rPr>
        <w:t xml:space="preserve">, western, and central </w:t>
      </w:r>
      <w:r w:rsidR="00707455">
        <w:rPr>
          <w:rFonts w:ascii="Arial" w:hAnsi="Arial" w:cs="Arial"/>
          <w:sz w:val="20"/>
          <w:szCs w:val="20"/>
        </w:rPr>
        <w:t>states</w:t>
      </w:r>
      <w:r w:rsidRPr="00746A64">
        <w:rPr>
          <w:rFonts w:ascii="Arial" w:hAnsi="Arial" w:cs="Arial"/>
          <w:sz w:val="20"/>
          <w:szCs w:val="20"/>
        </w:rPr>
        <w:t xml:space="preserve"> </w:t>
      </w:r>
      <w:r w:rsidR="00707455">
        <w:rPr>
          <w:rFonts w:ascii="Arial" w:hAnsi="Arial" w:cs="Arial"/>
          <w:sz w:val="20"/>
          <w:szCs w:val="20"/>
        </w:rPr>
        <w:t xml:space="preserve">(Inbasekar et al., </w:t>
      </w:r>
      <w:r w:rsidR="00B17AC1">
        <w:rPr>
          <w:rFonts w:ascii="Arial" w:hAnsi="Arial" w:cs="Arial"/>
          <w:sz w:val="20"/>
          <w:szCs w:val="20"/>
        </w:rPr>
        <w:t>2016)</w:t>
      </w:r>
      <w:r w:rsidR="00707455">
        <w:rPr>
          <w:rFonts w:ascii="Arial" w:hAnsi="Arial" w:cs="Arial"/>
          <w:sz w:val="20"/>
          <w:szCs w:val="20"/>
        </w:rPr>
        <w:t>.</w:t>
      </w:r>
      <w:r w:rsidR="00915A75">
        <w:rPr>
          <w:rFonts w:ascii="Arial" w:hAnsi="Arial" w:cs="Arial"/>
          <w:sz w:val="20"/>
          <w:szCs w:val="20"/>
        </w:rPr>
        <w:t xml:space="preserve"> </w:t>
      </w:r>
      <w:r w:rsidR="00915A75">
        <w:rPr>
          <w:rFonts w:ascii="Arial" w:hAnsi="Arial" w:cs="Arial"/>
          <w:sz w:val="20"/>
          <w:szCs w:val="20"/>
          <w:lang w:val="en-US"/>
        </w:rPr>
        <w:t xml:space="preserve">Between 1971 to 2010 the gram cultivated area in north India </w:t>
      </w:r>
      <w:r w:rsidR="00915A75">
        <w:rPr>
          <w:rFonts w:ascii="Arial" w:hAnsi="Arial" w:cs="Arial"/>
          <w:sz w:val="20"/>
          <w:szCs w:val="20"/>
          <w:lang w:val="en-US"/>
        </w:rPr>
        <w:lastRenderedPageBreak/>
        <w:t xml:space="preserve">declined around </w:t>
      </w:r>
      <w:r w:rsidR="00915A75" w:rsidRPr="00915A75">
        <w:rPr>
          <w:rFonts w:ascii="Arial" w:hAnsi="Arial" w:cs="Arial"/>
          <w:sz w:val="20"/>
          <w:szCs w:val="20"/>
          <w:lang w:val="en-US"/>
        </w:rPr>
        <w:t>63</w:t>
      </w:r>
      <w:r w:rsidR="00915A75">
        <w:rPr>
          <w:rFonts w:ascii="Arial" w:hAnsi="Arial" w:cs="Arial"/>
          <w:sz w:val="20"/>
          <w:szCs w:val="20"/>
          <w:lang w:val="en-US"/>
        </w:rPr>
        <w:t xml:space="preserve"> percent</w:t>
      </w:r>
      <w:r w:rsidR="00915A75" w:rsidRPr="00915A75">
        <w:rPr>
          <w:rFonts w:ascii="Arial" w:hAnsi="Arial" w:cs="Arial"/>
          <w:sz w:val="20"/>
          <w:szCs w:val="20"/>
          <w:lang w:val="en-US"/>
        </w:rPr>
        <w:t xml:space="preserve"> mainly due to </w:t>
      </w:r>
      <w:r w:rsidR="00915A75">
        <w:rPr>
          <w:rFonts w:ascii="Arial" w:hAnsi="Arial" w:cs="Arial"/>
          <w:sz w:val="20"/>
          <w:szCs w:val="20"/>
          <w:lang w:val="en-US"/>
        </w:rPr>
        <w:t xml:space="preserve">the </w:t>
      </w:r>
      <w:r w:rsidR="00915A75" w:rsidRPr="00915A75">
        <w:rPr>
          <w:rFonts w:ascii="Arial" w:hAnsi="Arial" w:cs="Arial"/>
          <w:sz w:val="20"/>
          <w:szCs w:val="20"/>
          <w:lang w:val="en-US"/>
        </w:rPr>
        <w:t>wheat and rice</w:t>
      </w:r>
      <w:r w:rsidR="00915A75">
        <w:rPr>
          <w:rFonts w:ascii="Arial" w:hAnsi="Arial" w:cs="Arial"/>
          <w:sz w:val="20"/>
          <w:szCs w:val="20"/>
          <w:lang w:val="en-US"/>
        </w:rPr>
        <w:t xml:space="preserve"> </w:t>
      </w:r>
      <w:r w:rsidR="00915A75" w:rsidRPr="00915A75">
        <w:rPr>
          <w:rFonts w:ascii="Arial" w:hAnsi="Arial" w:cs="Arial"/>
          <w:sz w:val="20"/>
          <w:szCs w:val="20"/>
          <w:lang w:val="en-US"/>
        </w:rPr>
        <w:t xml:space="preserve">expansion in irrigated </w:t>
      </w:r>
      <w:r w:rsidR="00915A75">
        <w:rPr>
          <w:rFonts w:ascii="Arial" w:hAnsi="Arial" w:cs="Arial"/>
          <w:sz w:val="20"/>
          <w:szCs w:val="20"/>
          <w:lang w:val="en-US"/>
        </w:rPr>
        <w:t>areas (Gowda et al., 2013)</w:t>
      </w:r>
      <w:r w:rsidR="00915A75" w:rsidRPr="00915A75">
        <w:rPr>
          <w:rFonts w:ascii="Arial" w:hAnsi="Arial" w:cs="Arial"/>
          <w:sz w:val="20"/>
          <w:szCs w:val="20"/>
          <w:lang w:val="en-US"/>
        </w:rPr>
        <w:t>.</w:t>
      </w:r>
      <w:r w:rsidR="00707455">
        <w:rPr>
          <w:rFonts w:ascii="Arial" w:hAnsi="Arial" w:cs="Arial"/>
          <w:sz w:val="20"/>
          <w:szCs w:val="20"/>
        </w:rPr>
        <w:t xml:space="preserve"> </w:t>
      </w:r>
      <w:r w:rsidR="00915A75">
        <w:rPr>
          <w:rFonts w:ascii="Arial" w:hAnsi="Arial" w:cs="Arial"/>
          <w:sz w:val="20"/>
          <w:szCs w:val="20"/>
        </w:rPr>
        <w:t>However, in recent years</w:t>
      </w:r>
      <w:r w:rsidR="003000E6">
        <w:rPr>
          <w:rFonts w:ascii="Arial" w:hAnsi="Arial" w:cs="Arial"/>
          <w:sz w:val="20"/>
          <w:szCs w:val="20"/>
        </w:rPr>
        <w:t xml:space="preserve"> </w:t>
      </w:r>
      <w:r w:rsidR="00915A75">
        <w:rPr>
          <w:rFonts w:ascii="Arial" w:hAnsi="Arial" w:cs="Arial"/>
          <w:sz w:val="20"/>
          <w:szCs w:val="20"/>
        </w:rPr>
        <w:t>(</w:t>
      </w:r>
      <w:r w:rsidR="00915A75" w:rsidRPr="00746A64">
        <w:rPr>
          <w:rFonts w:ascii="Arial" w:hAnsi="Arial" w:cs="Arial"/>
          <w:sz w:val="20"/>
          <w:szCs w:val="20"/>
        </w:rPr>
        <w:t>from TE 2017-18 to TE 2023-24</w:t>
      </w:r>
      <w:r w:rsidR="00915A75">
        <w:rPr>
          <w:rFonts w:ascii="Arial" w:hAnsi="Arial" w:cs="Arial"/>
          <w:sz w:val="20"/>
          <w:szCs w:val="20"/>
        </w:rPr>
        <w:t xml:space="preserve">) a </w:t>
      </w:r>
      <w:r w:rsidR="003000E6">
        <w:rPr>
          <w:rFonts w:ascii="Arial" w:hAnsi="Arial" w:cs="Arial"/>
          <w:sz w:val="20"/>
          <w:szCs w:val="20"/>
        </w:rPr>
        <w:t>decrease in area and production was observed for Madhya Pradesh and</w:t>
      </w:r>
      <w:r w:rsidRPr="00746A64">
        <w:rPr>
          <w:rFonts w:ascii="Arial" w:hAnsi="Arial" w:cs="Arial"/>
          <w:sz w:val="20"/>
          <w:szCs w:val="20"/>
        </w:rPr>
        <w:t xml:space="preserve"> Andhra Pradesh. </w:t>
      </w:r>
      <w:r w:rsidR="00915A75">
        <w:rPr>
          <w:rFonts w:ascii="Arial" w:hAnsi="Arial" w:cs="Arial"/>
          <w:sz w:val="20"/>
          <w:szCs w:val="20"/>
        </w:rPr>
        <w:t>Meanwhile</w:t>
      </w:r>
      <w:r w:rsidR="003000E6">
        <w:rPr>
          <w:rFonts w:ascii="Arial" w:hAnsi="Arial" w:cs="Arial"/>
          <w:sz w:val="20"/>
          <w:szCs w:val="20"/>
        </w:rPr>
        <w:t>,</w:t>
      </w:r>
      <w:r w:rsidRPr="00746A64">
        <w:rPr>
          <w:rFonts w:ascii="Arial" w:hAnsi="Arial" w:cs="Arial"/>
          <w:sz w:val="20"/>
          <w:szCs w:val="20"/>
        </w:rPr>
        <w:t xml:space="preserve"> </w:t>
      </w:r>
      <w:r w:rsidR="003000E6">
        <w:rPr>
          <w:rFonts w:ascii="Arial" w:hAnsi="Arial" w:cs="Arial"/>
          <w:sz w:val="20"/>
          <w:szCs w:val="20"/>
        </w:rPr>
        <w:t xml:space="preserve">a </w:t>
      </w:r>
      <w:r w:rsidR="00DC0C8E">
        <w:rPr>
          <w:rFonts w:ascii="Arial" w:hAnsi="Arial" w:cs="Arial"/>
          <w:sz w:val="20"/>
          <w:szCs w:val="20"/>
        </w:rPr>
        <w:t>significant increase was observed in</w:t>
      </w:r>
      <w:r w:rsidR="003000E6">
        <w:rPr>
          <w:rFonts w:ascii="Arial" w:hAnsi="Arial" w:cs="Arial"/>
          <w:sz w:val="20"/>
          <w:szCs w:val="20"/>
        </w:rPr>
        <w:t xml:space="preserve"> Uttar Pradesh, Maharashtra, Rajasthan, and </w:t>
      </w:r>
      <w:r w:rsidRPr="00746A64">
        <w:rPr>
          <w:rFonts w:ascii="Arial" w:hAnsi="Arial" w:cs="Arial"/>
          <w:sz w:val="20"/>
          <w:szCs w:val="20"/>
        </w:rPr>
        <w:t xml:space="preserve">Gujarat. Among the major producers, the highest and lowest pulse </w:t>
      </w:r>
      <w:r w:rsidR="00DC0C8E">
        <w:rPr>
          <w:rFonts w:ascii="Arial" w:hAnsi="Arial" w:cs="Arial"/>
          <w:sz w:val="20"/>
          <w:szCs w:val="20"/>
        </w:rPr>
        <w:t>yields in TE 2023-24 were recorded in</w:t>
      </w:r>
      <w:r w:rsidRPr="00746A64">
        <w:rPr>
          <w:rFonts w:ascii="Arial" w:hAnsi="Arial" w:cs="Arial"/>
          <w:sz w:val="20"/>
          <w:szCs w:val="20"/>
        </w:rPr>
        <w:t xml:space="preserve"> Gujarat (1425 kg/ha) </w:t>
      </w:r>
      <w:r w:rsidR="00B964D0" w:rsidRPr="00746A64">
        <w:rPr>
          <w:rFonts w:ascii="Arial" w:hAnsi="Arial" w:cs="Arial"/>
          <w:sz w:val="20"/>
          <w:szCs w:val="20"/>
        </w:rPr>
        <w:t>and</w:t>
      </w:r>
      <w:r w:rsidRPr="00746A64">
        <w:rPr>
          <w:rFonts w:ascii="Arial" w:hAnsi="Arial" w:cs="Arial"/>
          <w:sz w:val="20"/>
          <w:szCs w:val="20"/>
        </w:rPr>
        <w:t xml:space="preserve"> Karnataka (627 kg/ha), respectively.</w:t>
      </w:r>
    </w:p>
    <w:p w14:paraId="4C19B660" w14:textId="77777777" w:rsidR="003818AF" w:rsidRPr="00746A64" w:rsidRDefault="00DC0C8E" w:rsidP="00FF37DC">
      <w:pPr>
        <w:jc w:val="both"/>
        <w:rPr>
          <w:rFonts w:ascii="Arial" w:hAnsi="Arial" w:cs="Arial"/>
          <w:b/>
          <w:sz w:val="20"/>
          <w:szCs w:val="20"/>
        </w:rPr>
      </w:pPr>
      <w:r>
        <w:rPr>
          <w:rFonts w:ascii="Arial" w:hAnsi="Arial" w:cs="Arial"/>
          <w:b/>
          <w:sz w:val="20"/>
          <w:szCs w:val="20"/>
        </w:rPr>
        <w:t>Table 2</w:t>
      </w:r>
      <w:r w:rsidR="003818AF" w:rsidRPr="00746A64">
        <w:rPr>
          <w:rFonts w:ascii="Arial" w:hAnsi="Arial" w:cs="Arial"/>
          <w:b/>
          <w:sz w:val="20"/>
          <w:szCs w:val="20"/>
        </w:rPr>
        <w:t>: Comparison of</w:t>
      </w:r>
      <w:r w:rsidR="00E23A8E" w:rsidRPr="00746A64">
        <w:rPr>
          <w:rFonts w:ascii="Arial" w:hAnsi="Arial" w:cs="Arial"/>
          <w:b/>
          <w:sz w:val="20"/>
          <w:szCs w:val="20"/>
        </w:rPr>
        <w:t xml:space="preserve"> total</w:t>
      </w:r>
      <w:r w:rsidR="003818AF" w:rsidRPr="00746A64">
        <w:rPr>
          <w:rFonts w:ascii="Arial" w:hAnsi="Arial" w:cs="Arial"/>
          <w:b/>
          <w:sz w:val="20"/>
          <w:szCs w:val="20"/>
        </w:rPr>
        <w:t xml:space="preserve"> </w:t>
      </w:r>
      <w:r>
        <w:rPr>
          <w:rFonts w:ascii="Arial" w:hAnsi="Arial" w:cs="Arial"/>
          <w:b/>
          <w:sz w:val="20"/>
          <w:szCs w:val="20"/>
        </w:rPr>
        <w:t>pulse</w:t>
      </w:r>
      <w:r w:rsidR="003818AF" w:rsidRPr="00746A64">
        <w:rPr>
          <w:rFonts w:ascii="Arial" w:hAnsi="Arial" w:cs="Arial"/>
          <w:b/>
          <w:sz w:val="20"/>
          <w:szCs w:val="20"/>
        </w:rPr>
        <w:t xml:space="preserve"> production scenario for different time periods</w:t>
      </w:r>
    </w:p>
    <w:tbl>
      <w:tblPr>
        <w:tblStyle w:val="TableGrid"/>
        <w:tblW w:w="9634" w:type="dxa"/>
        <w:jc w:val="center"/>
        <w:tblLook w:val="04A0" w:firstRow="1" w:lastRow="0" w:firstColumn="1" w:lastColumn="0" w:noHBand="0" w:noVBand="1"/>
      </w:tblPr>
      <w:tblGrid>
        <w:gridCol w:w="1501"/>
        <w:gridCol w:w="1329"/>
        <w:gridCol w:w="1276"/>
        <w:gridCol w:w="1276"/>
        <w:gridCol w:w="1559"/>
        <w:gridCol w:w="1276"/>
        <w:gridCol w:w="1417"/>
      </w:tblGrid>
      <w:tr w:rsidR="0044242C" w:rsidRPr="00746A64" w14:paraId="4EE4B291" w14:textId="77777777" w:rsidTr="0044242C">
        <w:trPr>
          <w:trHeight w:val="300"/>
          <w:jc w:val="center"/>
        </w:trPr>
        <w:tc>
          <w:tcPr>
            <w:tcW w:w="1501" w:type="dxa"/>
            <w:noWrap/>
            <w:hideMark/>
          </w:tcPr>
          <w:p w14:paraId="1176679B" w14:textId="77777777" w:rsidR="0044242C" w:rsidRPr="00746A64" w:rsidRDefault="0044242C" w:rsidP="0044242C">
            <w:pPr>
              <w:jc w:val="both"/>
              <w:rPr>
                <w:rFonts w:ascii="Arial" w:hAnsi="Arial" w:cs="Arial"/>
                <w:sz w:val="20"/>
                <w:szCs w:val="20"/>
              </w:rPr>
            </w:pPr>
          </w:p>
        </w:tc>
        <w:tc>
          <w:tcPr>
            <w:tcW w:w="2605" w:type="dxa"/>
            <w:gridSpan w:val="2"/>
            <w:noWrap/>
            <w:hideMark/>
          </w:tcPr>
          <w:p w14:paraId="067159E9"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Area</w:t>
            </w:r>
          </w:p>
        </w:tc>
        <w:tc>
          <w:tcPr>
            <w:tcW w:w="2835" w:type="dxa"/>
            <w:gridSpan w:val="2"/>
            <w:noWrap/>
            <w:hideMark/>
          </w:tcPr>
          <w:p w14:paraId="459306C0"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Production</w:t>
            </w:r>
          </w:p>
        </w:tc>
        <w:tc>
          <w:tcPr>
            <w:tcW w:w="2693" w:type="dxa"/>
            <w:gridSpan w:val="2"/>
            <w:noWrap/>
            <w:hideMark/>
          </w:tcPr>
          <w:p w14:paraId="3476DC0D"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Yield</w:t>
            </w:r>
          </w:p>
        </w:tc>
      </w:tr>
      <w:tr w:rsidR="0044242C" w:rsidRPr="00746A64" w14:paraId="04A4872A" w14:textId="77777777" w:rsidTr="0044242C">
        <w:trPr>
          <w:trHeight w:val="600"/>
          <w:jc w:val="center"/>
        </w:trPr>
        <w:tc>
          <w:tcPr>
            <w:tcW w:w="1501" w:type="dxa"/>
            <w:noWrap/>
            <w:hideMark/>
          </w:tcPr>
          <w:p w14:paraId="36A34855" w14:textId="77777777" w:rsidR="0044242C" w:rsidRPr="00746A64" w:rsidRDefault="0044242C" w:rsidP="0044242C">
            <w:pPr>
              <w:jc w:val="both"/>
              <w:rPr>
                <w:rFonts w:ascii="Arial" w:hAnsi="Arial" w:cs="Arial"/>
                <w:sz w:val="20"/>
                <w:szCs w:val="20"/>
              </w:rPr>
            </w:pPr>
          </w:p>
        </w:tc>
        <w:tc>
          <w:tcPr>
            <w:tcW w:w="1329" w:type="dxa"/>
            <w:hideMark/>
          </w:tcPr>
          <w:p w14:paraId="311AAEAF"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2017-18</w:t>
            </w:r>
          </w:p>
        </w:tc>
        <w:tc>
          <w:tcPr>
            <w:tcW w:w="1276" w:type="dxa"/>
            <w:hideMark/>
          </w:tcPr>
          <w:p w14:paraId="67AC4630"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2023-24</w:t>
            </w:r>
          </w:p>
        </w:tc>
        <w:tc>
          <w:tcPr>
            <w:tcW w:w="1276" w:type="dxa"/>
            <w:hideMark/>
          </w:tcPr>
          <w:p w14:paraId="570D9EBD"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2017-18</w:t>
            </w:r>
          </w:p>
        </w:tc>
        <w:tc>
          <w:tcPr>
            <w:tcW w:w="1559" w:type="dxa"/>
            <w:hideMark/>
          </w:tcPr>
          <w:p w14:paraId="408FA9CD"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2023-24</w:t>
            </w:r>
          </w:p>
        </w:tc>
        <w:tc>
          <w:tcPr>
            <w:tcW w:w="1276" w:type="dxa"/>
            <w:hideMark/>
          </w:tcPr>
          <w:p w14:paraId="627201F3"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2017-18</w:t>
            </w:r>
          </w:p>
        </w:tc>
        <w:tc>
          <w:tcPr>
            <w:tcW w:w="1417" w:type="dxa"/>
            <w:hideMark/>
          </w:tcPr>
          <w:p w14:paraId="4AC1B75F"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2023-24</w:t>
            </w:r>
          </w:p>
        </w:tc>
      </w:tr>
      <w:tr w:rsidR="0044242C" w:rsidRPr="00746A64" w14:paraId="311E0986" w14:textId="77777777" w:rsidTr="0044242C">
        <w:trPr>
          <w:trHeight w:val="300"/>
          <w:jc w:val="center"/>
        </w:trPr>
        <w:tc>
          <w:tcPr>
            <w:tcW w:w="1501" w:type="dxa"/>
            <w:noWrap/>
            <w:hideMark/>
          </w:tcPr>
          <w:p w14:paraId="36E20CF5"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Madhya Pradesh</w:t>
            </w:r>
          </w:p>
        </w:tc>
        <w:tc>
          <w:tcPr>
            <w:tcW w:w="1329" w:type="dxa"/>
            <w:noWrap/>
            <w:hideMark/>
          </w:tcPr>
          <w:p w14:paraId="1917DD6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6.67</w:t>
            </w:r>
          </w:p>
        </w:tc>
        <w:tc>
          <w:tcPr>
            <w:tcW w:w="1276" w:type="dxa"/>
            <w:noWrap/>
            <w:hideMark/>
          </w:tcPr>
          <w:p w14:paraId="4395C6C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5.4</w:t>
            </w:r>
          </w:p>
        </w:tc>
        <w:tc>
          <w:tcPr>
            <w:tcW w:w="1276" w:type="dxa"/>
            <w:noWrap/>
            <w:hideMark/>
          </w:tcPr>
          <w:p w14:paraId="63F7C4F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6.6</w:t>
            </w:r>
          </w:p>
        </w:tc>
        <w:tc>
          <w:tcPr>
            <w:tcW w:w="1559" w:type="dxa"/>
            <w:noWrap/>
            <w:hideMark/>
          </w:tcPr>
          <w:p w14:paraId="334D120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6.0</w:t>
            </w:r>
          </w:p>
        </w:tc>
        <w:tc>
          <w:tcPr>
            <w:tcW w:w="1276" w:type="dxa"/>
            <w:noWrap/>
            <w:hideMark/>
          </w:tcPr>
          <w:p w14:paraId="2EBA450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977</w:t>
            </w:r>
          </w:p>
        </w:tc>
        <w:tc>
          <w:tcPr>
            <w:tcW w:w="1417" w:type="dxa"/>
            <w:noWrap/>
            <w:hideMark/>
          </w:tcPr>
          <w:p w14:paraId="3AF7023F"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1115</w:t>
            </w:r>
          </w:p>
        </w:tc>
      </w:tr>
      <w:tr w:rsidR="0044242C" w:rsidRPr="00746A64" w14:paraId="67CF0055" w14:textId="77777777" w:rsidTr="0044242C">
        <w:trPr>
          <w:trHeight w:val="300"/>
          <w:jc w:val="center"/>
        </w:trPr>
        <w:tc>
          <w:tcPr>
            <w:tcW w:w="1501" w:type="dxa"/>
            <w:noWrap/>
            <w:hideMark/>
          </w:tcPr>
          <w:p w14:paraId="68601CF7"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Rajasthan</w:t>
            </w:r>
          </w:p>
        </w:tc>
        <w:tc>
          <w:tcPr>
            <w:tcW w:w="1329" w:type="dxa"/>
            <w:noWrap/>
            <w:hideMark/>
          </w:tcPr>
          <w:p w14:paraId="4A440DE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4.82</w:t>
            </w:r>
          </w:p>
        </w:tc>
        <w:tc>
          <w:tcPr>
            <w:tcW w:w="1276" w:type="dxa"/>
            <w:noWrap/>
            <w:hideMark/>
          </w:tcPr>
          <w:p w14:paraId="2FD6B036"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5.8</w:t>
            </w:r>
          </w:p>
        </w:tc>
        <w:tc>
          <w:tcPr>
            <w:tcW w:w="1276" w:type="dxa"/>
            <w:noWrap/>
            <w:hideMark/>
          </w:tcPr>
          <w:p w14:paraId="5A32D82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559" w:type="dxa"/>
            <w:noWrap/>
            <w:hideMark/>
          </w:tcPr>
          <w:p w14:paraId="6B9BA736"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3.7</w:t>
            </w:r>
          </w:p>
        </w:tc>
        <w:tc>
          <w:tcPr>
            <w:tcW w:w="1276" w:type="dxa"/>
            <w:noWrap/>
            <w:hideMark/>
          </w:tcPr>
          <w:p w14:paraId="4D6AA84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586</w:t>
            </w:r>
          </w:p>
        </w:tc>
        <w:tc>
          <w:tcPr>
            <w:tcW w:w="1417" w:type="dxa"/>
            <w:noWrap/>
            <w:hideMark/>
          </w:tcPr>
          <w:p w14:paraId="0FC731D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632</w:t>
            </w:r>
          </w:p>
        </w:tc>
      </w:tr>
      <w:tr w:rsidR="0044242C" w:rsidRPr="00746A64" w14:paraId="2DE54159" w14:textId="77777777" w:rsidTr="0044242C">
        <w:trPr>
          <w:trHeight w:val="300"/>
          <w:jc w:val="center"/>
        </w:trPr>
        <w:tc>
          <w:tcPr>
            <w:tcW w:w="1501" w:type="dxa"/>
            <w:noWrap/>
            <w:hideMark/>
          </w:tcPr>
          <w:p w14:paraId="0B4C9BD1"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Maharashtra</w:t>
            </w:r>
          </w:p>
        </w:tc>
        <w:tc>
          <w:tcPr>
            <w:tcW w:w="1329" w:type="dxa"/>
            <w:noWrap/>
            <w:hideMark/>
          </w:tcPr>
          <w:p w14:paraId="150259B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4.04</w:t>
            </w:r>
          </w:p>
        </w:tc>
        <w:tc>
          <w:tcPr>
            <w:tcW w:w="1276" w:type="dxa"/>
            <w:noWrap/>
            <w:hideMark/>
          </w:tcPr>
          <w:p w14:paraId="1638DBE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4.8</w:t>
            </w:r>
          </w:p>
        </w:tc>
        <w:tc>
          <w:tcPr>
            <w:tcW w:w="1276" w:type="dxa"/>
            <w:noWrap/>
            <w:hideMark/>
          </w:tcPr>
          <w:p w14:paraId="1E593AF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559" w:type="dxa"/>
            <w:noWrap/>
            <w:hideMark/>
          </w:tcPr>
          <w:p w14:paraId="6038980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4.6</w:t>
            </w:r>
          </w:p>
        </w:tc>
        <w:tc>
          <w:tcPr>
            <w:tcW w:w="1276" w:type="dxa"/>
            <w:noWrap/>
            <w:hideMark/>
          </w:tcPr>
          <w:p w14:paraId="762C62F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699</w:t>
            </w:r>
          </w:p>
        </w:tc>
        <w:tc>
          <w:tcPr>
            <w:tcW w:w="1417" w:type="dxa"/>
            <w:noWrap/>
            <w:hideMark/>
          </w:tcPr>
          <w:p w14:paraId="1FDE4AB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939</w:t>
            </w:r>
          </w:p>
        </w:tc>
      </w:tr>
      <w:tr w:rsidR="0044242C" w:rsidRPr="00746A64" w14:paraId="60E42078" w14:textId="77777777" w:rsidTr="0044242C">
        <w:trPr>
          <w:trHeight w:val="300"/>
          <w:jc w:val="center"/>
        </w:trPr>
        <w:tc>
          <w:tcPr>
            <w:tcW w:w="1501" w:type="dxa"/>
            <w:noWrap/>
            <w:hideMark/>
          </w:tcPr>
          <w:p w14:paraId="4F08B844"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Uttar Pradesh</w:t>
            </w:r>
          </w:p>
        </w:tc>
        <w:tc>
          <w:tcPr>
            <w:tcW w:w="1329" w:type="dxa"/>
            <w:noWrap/>
            <w:hideMark/>
          </w:tcPr>
          <w:p w14:paraId="1C91E6B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2.22</w:t>
            </w:r>
          </w:p>
        </w:tc>
        <w:tc>
          <w:tcPr>
            <w:tcW w:w="1276" w:type="dxa"/>
            <w:noWrap/>
            <w:hideMark/>
          </w:tcPr>
          <w:p w14:paraId="244DB8E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2.7</w:t>
            </w:r>
          </w:p>
        </w:tc>
        <w:tc>
          <w:tcPr>
            <w:tcW w:w="1276" w:type="dxa"/>
            <w:noWrap/>
            <w:hideMark/>
          </w:tcPr>
          <w:p w14:paraId="54BC34E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1.8</w:t>
            </w:r>
          </w:p>
        </w:tc>
        <w:tc>
          <w:tcPr>
            <w:tcW w:w="1559" w:type="dxa"/>
            <w:noWrap/>
            <w:hideMark/>
          </w:tcPr>
          <w:p w14:paraId="5345CBA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276" w:type="dxa"/>
            <w:noWrap/>
            <w:hideMark/>
          </w:tcPr>
          <w:p w14:paraId="37A34BD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821</w:t>
            </w:r>
          </w:p>
        </w:tc>
        <w:tc>
          <w:tcPr>
            <w:tcW w:w="1417" w:type="dxa"/>
            <w:noWrap/>
            <w:hideMark/>
          </w:tcPr>
          <w:p w14:paraId="0EA16674"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1044</w:t>
            </w:r>
          </w:p>
        </w:tc>
      </w:tr>
      <w:tr w:rsidR="0044242C" w:rsidRPr="00746A64" w14:paraId="61FC0364" w14:textId="77777777" w:rsidTr="0044242C">
        <w:trPr>
          <w:trHeight w:val="300"/>
          <w:jc w:val="center"/>
        </w:trPr>
        <w:tc>
          <w:tcPr>
            <w:tcW w:w="1501" w:type="dxa"/>
            <w:noWrap/>
            <w:hideMark/>
          </w:tcPr>
          <w:p w14:paraId="2ABE7B81"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Karnataka</w:t>
            </w:r>
          </w:p>
        </w:tc>
        <w:tc>
          <w:tcPr>
            <w:tcW w:w="1329" w:type="dxa"/>
            <w:noWrap/>
            <w:hideMark/>
          </w:tcPr>
          <w:p w14:paraId="6894CA85"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2.94</w:t>
            </w:r>
          </w:p>
        </w:tc>
        <w:tc>
          <w:tcPr>
            <w:tcW w:w="1276" w:type="dxa"/>
            <w:noWrap/>
            <w:hideMark/>
          </w:tcPr>
          <w:p w14:paraId="2F2A352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276" w:type="dxa"/>
            <w:noWrap/>
            <w:hideMark/>
          </w:tcPr>
          <w:p w14:paraId="01469F3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1.6</w:t>
            </w:r>
          </w:p>
        </w:tc>
        <w:tc>
          <w:tcPr>
            <w:tcW w:w="1559" w:type="dxa"/>
            <w:noWrap/>
            <w:hideMark/>
          </w:tcPr>
          <w:p w14:paraId="0D55FC36"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1.8</w:t>
            </w:r>
          </w:p>
        </w:tc>
        <w:tc>
          <w:tcPr>
            <w:tcW w:w="1276" w:type="dxa"/>
            <w:noWrap/>
            <w:hideMark/>
          </w:tcPr>
          <w:p w14:paraId="36B95C3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545</w:t>
            </w:r>
          </w:p>
        </w:tc>
        <w:tc>
          <w:tcPr>
            <w:tcW w:w="1417" w:type="dxa"/>
            <w:noWrap/>
            <w:hideMark/>
          </w:tcPr>
          <w:p w14:paraId="0012881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627</w:t>
            </w:r>
          </w:p>
        </w:tc>
      </w:tr>
      <w:tr w:rsidR="0044242C" w:rsidRPr="00746A64" w14:paraId="275B1E2E" w14:textId="77777777" w:rsidTr="0044242C">
        <w:trPr>
          <w:trHeight w:val="300"/>
          <w:jc w:val="center"/>
        </w:trPr>
        <w:tc>
          <w:tcPr>
            <w:tcW w:w="1501" w:type="dxa"/>
            <w:noWrap/>
            <w:hideMark/>
          </w:tcPr>
          <w:p w14:paraId="1C1B0B24"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Gujarat</w:t>
            </w:r>
          </w:p>
        </w:tc>
        <w:tc>
          <w:tcPr>
            <w:tcW w:w="1329" w:type="dxa"/>
            <w:noWrap/>
            <w:hideMark/>
          </w:tcPr>
          <w:p w14:paraId="5487363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0.81</w:t>
            </w:r>
          </w:p>
        </w:tc>
        <w:tc>
          <w:tcPr>
            <w:tcW w:w="1276" w:type="dxa"/>
            <w:noWrap/>
            <w:hideMark/>
          </w:tcPr>
          <w:p w14:paraId="62371F5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1.4</w:t>
            </w:r>
          </w:p>
        </w:tc>
        <w:tc>
          <w:tcPr>
            <w:tcW w:w="1276" w:type="dxa"/>
            <w:noWrap/>
            <w:hideMark/>
          </w:tcPr>
          <w:p w14:paraId="77BB0EA5"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559" w:type="dxa"/>
            <w:noWrap/>
            <w:hideMark/>
          </w:tcPr>
          <w:p w14:paraId="5E2DC44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2.0</w:t>
            </w:r>
          </w:p>
        </w:tc>
        <w:tc>
          <w:tcPr>
            <w:tcW w:w="1276" w:type="dxa"/>
            <w:noWrap/>
            <w:hideMark/>
          </w:tcPr>
          <w:p w14:paraId="1CD0C1A0"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938</w:t>
            </w:r>
          </w:p>
        </w:tc>
        <w:tc>
          <w:tcPr>
            <w:tcW w:w="1417" w:type="dxa"/>
            <w:noWrap/>
            <w:hideMark/>
          </w:tcPr>
          <w:p w14:paraId="0FA0D01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1425</w:t>
            </w:r>
          </w:p>
        </w:tc>
      </w:tr>
      <w:tr w:rsidR="0044242C" w:rsidRPr="00746A64" w14:paraId="3C1E437C" w14:textId="77777777" w:rsidTr="0044242C">
        <w:trPr>
          <w:trHeight w:val="300"/>
          <w:jc w:val="center"/>
        </w:trPr>
        <w:tc>
          <w:tcPr>
            <w:tcW w:w="1501" w:type="dxa"/>
            <w:noWrap/>
            <w:hideMark/>
          </w:tcPr>
          <w:p w14:paraId="6DA183CE"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Andhra Pradesh</w:t>
            </w:r>
          </w:p>
        </w:tc>
        <w:tc>
          <w:tcPr>
            <w:tcW w:w="1329" w:type="dxa"/>
            <w:noWrap/>
            <w:hideMark/>
          </w:tcPr>
          <w:p w14:paraId="684A5F6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1.42</w:t>
            </w:r>
          </w:p>
        </w:tc>
        <w:tc>
          <w:tcPr>
            <w:tcW w:w="1276" w:type="dxa"/>
            <w:noWrap/>
            <w:hideMark/>
          </w:tcPr>
          <w:p w14:paraId="083B167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1.1</w:t>
            </w:r>
          </w:p>
        </w:tc>
        <w:tc>
          <w:tcPr>
            <w:tcW w:w="1276" w:type="dxa"/>
            <w:noWrap/>
            <w:hideMark/>
          </w:tcPr>
          <w:p w14:paraId="5DD8919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1.1</w:t>
            </w:r>
          </w:p>
        </w:tc>
        <w:tc>
          <w:tcPr>
            <w:tcW w:w="1559" w:type="dxa"/>
            <w:noWrap/>
            <w:hideMark/>
          </w:tcPr>
          <w:p w14:paraId="5857267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w:t>
            </w:r>
          </w:p>
        </w:tc>
        <w:tc>
          <w:tcPr>
            <w:tcW w:w="1276" w:type="dxa"/>
            <w:noWrap/>
            <w:hideMark/>
          </w:tcPr>
          <w:p w14:paraId="226AF1A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791</w:t>
            </w:r>
          </w:p>
        </w:tc>
        <w:tc>
          <w:tcPr>
            <w:tcW w:w="1417" w:type="dxa"/>
            <w:noWrap/>
            <w:hideMark/>
          </w:tcPr>
          <w:p w14:paraId="7BC47DE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925</w:t>
            </w:r>
          </w:p>
        </w:tc>
      </w:tr>
      <w:tr w:rsidR="0044242C" w:rsidRPr="00746A64" w14:paraId="308A14C5" w14:textId="77777777" w:rsidTr="0044242C">
        <w:trPr>
          <w:trHeight w:val="300"/>
          <w:jc w:val="center"/>
        </w:trPr>
        <w:tc>
          <w:tcPr>
            <w:tcW w:w="1501" w:type="dxa"/>
            <w:noWrap/>
            <w:hideMark/>
          </w:tcPr>
          <w:p w14:paraId="700FB39A"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Jharkhand</w:t>
            </w:r>
          </w:p>
        </w:tc>
        <w:tc>
          <w:tcPr>
            <w:tcW w:w="1329" w:type="dxa"/>
            <w:noWrap/>
            <w:hideMark/>
          </w:tcPr>
          <w:p w14:paraId="256A06B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0.73</w:t>
            </w:r>
          </w:p>
        </w:tc>
        <w:tc>
          <w:tcPr>
            <w:tcW w:w="1276" w:type="dxa"/>
            <w:noWrap/>
            <w:hideMark/>
          </w:tcPr>
          <w:p w14:paraId="6F8F95E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276" w:type="dxa"/>
            <w:noWrap/>
            <w:hideMark/>
          </w:tcPr>
          <w:p w14:paraId="7277BF4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0.7</w:t>
            </w:r>
          </w:p>
        </w:tc>
        <w:tc>
          <w:tcPr>
            <w:tcW w:w="1559" w:type="dxa"/>
            <w:noWrap/>
            <w:hideMark/>
          </w:tcPr>
          <w:p w14:paraId="76F2BFE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276" w:type="dxa"/>
            <w:noWrap/>
            <w:hideMark/>
          </w:tcPr>
          <w:p w14:paraId="59B97735"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981</w:t>
            </w:r>
          </w:p>
        </w:tc>
        <w:tc>
          <w:tcPr>
            <w:tcW w:w="1417" w:type="dxa"/>
            <w:noWrap/>
            <w:hideMark/>
          </w:tcPr>
          <w:p w14:paraId="3B1F083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1058</w:t>
            </w:r>
          </w:p>
        </w:tc>
      </w:tr>
      <w:tr w:rsidR="0044242C" w:rsidRPr="00746A64" w14:paraId="10F4EBB6" w14:textId="77777777" w:rsidTr="0044242C">
        <w:trPr>
          <w:trHeight w:val="300"/>
          <w:jc w:val="center"/>
        </w:trPr>
        <w:tc>
          <w:tcPr>
            <w:tcW w:w="1501" w:type="dxa"/>
            <w:noWrap/>
            <w:hideMark/>
          </w:tcPr>
          <w:p w14:paraId="3C4BA2A8"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Tamil Nadu</w:t>
            </w:r>
          </w:p>
        </w:tc>
        <w:tc>
          <w:tcPr>
            <w:tcW w:w="1329" w:type="dxa"/>
            <w:noWrap/>
            <w:hideMark/>
          </w:tcPr>
          <w:p w14:paraId="3CABDFBF"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0.83</w:t>
            </w:r>
          </w:p>
        </w:tc>
        <w:tc>
          <w:tcPr>
            <w:tcW w:w="1276" w:type="dxa"/>
            <w:noWrap/>
            <w:hideMark/>
          </w:tcPr>
          <w:p w14:paraId="28B37EA0"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276" w:type="dxa"/>
            <w:noWrap/>
            <w:hideMark/>
          </w:tcPr>
          <w:p w14:paraId="090D8A9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559" w:type="dxa"/>
            <w:noWrap/>
            <w:hideMark/>
          </w:tcPr>
          <w:p w14:paraId="678B24E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276" w:type="dxa"/>
            <w:noWrap/>
            <w:hideMark/>
          </w:tcPr>
          <w:p w14:paraId="6013FF3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617</w:t>
            </w:r>
          </w:p>
        </w:tc>
        <w:tc>
          <w:tcPr>
            <w:tcW w:w="1417" w:type="dxa"/>
            <w:noWrap/>
            <w:hideMark/>
          </w:tcPr>
          <w:p w14:paraId="7A32FBD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599</w:t>
            </w:r>
          </w:p>
        </w:tc>
      </w:tr>
      <w:tr w:rsidR="0044242C" w:rsidRPr="00746A64" w14:paraId="09B6E3B9" w14:textId="77777777" w:rsidTr="0044242C">
        <w:trPr>
          <w:trHeight w:val="300"/>
          <w:jc w:val="center"/>
        </w:trPr>
        <w:tc>
          <w:tcPr>
            <w:tcW w:w="1501" w:type="dxa"/>
            <w:noWrap/>
            <w:hideMark/>
          </w:tcPr>
          <w:p w14:paraId="1F034F01"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Telangana</w:t>
            </w:r>
          </w:p>
        </w:tc>
        <w:tc>
          <w:tcPr>
            <w:tcW w:w="1329" w:type="dxa"/>
            <w:noWrap/>
            <w:hideMark/>
          </w:tcPr>
          <w:p w14:paraId="5CFAA17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0.58</w:t>
            </w:r>
          </w:p>
        </w:tc>
        <w:tc>
          <w:tcPr>
            <w:tcW w:w="1276" w:type="dxa"/>
            <w:noWrap/>
            <w:hideMark/>
          </w:tcPr>
          <w:p w14:paraId="16106237"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276" w:type="dxa"/>
            <w:noWrap/>
            <w:hideMark/>
          </w:tcPr>
          <w:p w14:paraId="0D949C9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0.4</w:t>
            </w:r>
          </w:p>
        </w:tc>
        <w:tc>
          <w:tcPr>
            <w:tcW w:w="1559" w:type="dxa"/>
            <w:noWrap/>
            <w:hideMark/>
          </w:tcPr>
          <w:p w14:paraId="19491B90"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276" w:type="dxa"/>
            <w:noWrap/>
            <w:hideMark/>
          </w:tcPr>
          <w:p w14:paraId="24B325B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726</w:t>
            </w:r>
          </w:p>
        </w:tc>
        <w:tc>
          <w:tcPr>
            <w:tcW w:w="1417" w:type="dxa"/>
            <w:noWrap/>
            <w:hideMark/>
          </w:tcPr>
          <w:p w14:paraId="07BA1B5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1062</w:t>
            </w:r>
          </w:p>
        </w:tc>
      </w:tr>
      <w:tr w:rsidR="0044242C" w:rsidRPr="00746A64" w14:paraId="56346947" w14:textId="77777777" w:rsidTr="0044242C">
        <w:trPr>
          <w:trHeight w:val="300"/>
          <w:jc w:val="center"/>
        </w:trPr>
        <w:tc>
          <w:tcPr>
            <w:tcW w:w="1501" w:type="dxa"/>
            <w:noWrap/>
            <w:hideMark/>
          </w:tcPr>
          <w:p w14:paraId="484AD5E5"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 xml:space="preserve">All India </w:t>
            </w:r>
          </w:p>
        </w:tc>
        <w:tc>
          <w:tcPr>
            <w:tcW w:w="1329" w:type="dxa"/>
            <w:noWrap/>
            <w:hideMark/>
          </w:tcPr>
          <w:p w14:paraId="79FC9A0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29.05</w:t>
            </w:r>
          </w:p>
        </w:tc>
        <w:tc>
          <w:tcPr>
            <w:tcW w:w="1276" w:type="dxa"/>
            <w:noWrap/>
            <w:hideMark/>
          </w:tcPr>
          <w:p w14:paraId="6AAE6864" w14:textId="77777777" w:rsidR="0044242C" w:rsidRPr="00746A64" w:rsidRDefault="00D32EA4" w:rsidP="0044242C">
            <w:pPr>
              <w:jc w:val="center"/>
              <w:rPr>
                <w:rFonts w:ascii="Arial" w:hAnsi="Arial" w:cs="Arial"/>
                <w:sz w:val="20"/>
                <w:szCs w:val="20"/>
              </w:rPr>
            </w:pPr>
            <w:r w:rsidRPr="00746A64">
              <w:rPr>
                <w:rFonts w:ascii="Arial" w:hAnsi="Arial" w:cs="Arial"/>
                <w:sz w:val="20"/>
                <w:szCs w:val="20"/>
              </w:rPr>
              <w:t>28.7</w:t>
            </w:r>
            <w:r w:rsidR="0044242C" w:rsidRPr="00746A64">
              <w:rPr>
                <w:rFonts w:ascii="Arial" w:hAnsi="Arial" w:cs="Arial"/>
                <w:sz w:val="20"/>
                <w:szCs w:val="20"/>
              </w:rPr>
              <w:t>5</w:t>
            </w:r>
          </w:p>
        </w:tc>
        <w:tc>
          <w:tcPr>
            <w:tcW w:w="1276" w:type="dxa"/>
            <w:noWrap/>
            <w:hideMark/>
          </w:tcPr>
          <w:p w14:paraId="3FE7C0C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25.87</w:t>
            </w:r>
          </w:p>
        </w:tc>
        <w:tc>
          <w:tcPr>
            <w:tcW w:w="1559" w:type="dxa"/>
            <w:noWrap/>
            <w:hideMark/>
          </w:tcPr>
          <w:p w14:paraId="38DBAD8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25.07</w:t>
            </w:r>
          </w:p>
        </w:tc>
        <w:tc>
          <w:tcPr>
            <w:tcW w:w="1276" w:type="dxa"/>
            <w:noWrap/>
            <w:hideMark/>
          </w:tcPr>
          <w:p w14:paraId="5E9D951F"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819.50</w:t>
            </w:r>
          </w:p>
        </w:tc>
        <w:tc>
          <w:tcPr>
            <w:tcW w:w="1417" w:type="dxa"/>
            <w:noWrap/>
            <w:hideMark/>
          </w:tcPr>
          <w:p w14:paraId="5E6EA81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890.33</w:t>
            </w:r>
          </w:p>
        </w:tc>
      </w:tr>
    </w:tbl>
    <w:p w14:paraId="33B7B597" w14:textId="77777777" w:rsidR="0044242C" w:rsidRPr="00746A64" w:rsidRDefault="00D32EA4" w:rsidP="00D32EA4">
      <w:pPr>
        <w:rPr>
          <w:rFonts w:ascii="Arial" w:hAnsi="Arial" w:cs="Arial"/>
          <w:sz w:val="20"/>
          <w:szCs w:val="20"/>
        </w:rPr>
      </w:pPr>
      <w:r w:rsidRPr="00746A64">
        <w:rPr>
          <w:rFonts w:ascii="Arial" w:hAnsi="Arial" w:cs="Arial"/>
          <w:sz w:val="20"/>
          <w:szCs w:val="20"/>
        </w:rPr>
        <w:t>(Area:- Million ha, Production:- Million tons, Yield:- kg/ha), Data Source: Agricultural Statistics at a Glance (various issues)</w:t>
      </w:r>
    </w:p>
    <w:p w14:paraId="29BE31CE" w14:textId="74CD3780" w:rsidR="00FF37DC" w:rsidRPr="00746A64" w:rsidRDefault="00855BB6" w:rsidP="00476956">
      <w:pPr>
        <w:jc w:val="both"/>
        <w:rPr>
          <w:rFonts w:ascii="Arial" w:hAnsi="Arial" w:cs="Arial"/>
          <w:sz w:val="20"/>
          <w:szCs w:val="20"/>
        </w:rPr>
      </w:pPr>
      <w:r>
        <w:rPr>
          <w:rFonts w:ascii="Arial" w:hAnsi="Arial" w:cs="Arial"/>
          <w:sz w:val="20"/>
          <w:szCs w:val="20"/>
        </w:rPr>
        <w:t>Table 3 shows the changes in area, production,</w:t>
      </w:r>
      <w:r w:rsidR="00FF37DC" w:rsidRPr="00746A64">
        <w:rPr>
          <w:rFonts w:ascii="Arial" w:hAnsi="Arial" w:cs="Arial"/>
          <w:sz w:val="20"/>
          <w:szCs w:val="20"/>
        </w:rPr>
        <w:t xml:space="preserve"> and yield of pulses and</w:t>
      </w:r>
      <w:r w:rsidR="00E23A8E" w:rsidRPr="00746A64">
        <w:rPr>
          <w:rFonts w:ascii="Arial" w:hAnsi="Arial" w:cs="Arial"/>
          <w:sz w:val="20"/>
          <w:szCs w:val="20"/>
        </w:rPr>
        <w:t xml:space="preserve"> food grains over the years 2013-14 to 2023-24</w:t>
      </w:r>
      <w:r w:rsidR="00FF37DC" w:rsidRPr="00746A64">
        <w:rPr>
          <w:rFonts w:ascii="Arial" w:hAnsi="Arial" w:cs="Arial"/>
          <w:sz w:val="20"/>
          <w:szCs w:val="20"/>
        </w:rPr>
        <w:t>. Overall pulse yield h</w:t>
      </w:r>
      <w:r w:rsidR="00E23A8E" w:rsidRPr="00746A64">
        <w:rPr>
          <w:rFonts w:ascii="Arial" w:hAnsi="Arial" w:cs="Arial"/>
          <w:sz w:val="20"/>
          <w:szCs w:val="20"/>
        </w:rPr>
        <w:t>as improved for India over the period (from 764 kg/ha to 881 kg/ha)</w:t>
      </w:r>
      <w:r w:rsidR="00FF37DC" w:rsidRPr="00746A64">
        <w:rPr>
          <w:rFonts w:ascii="Arial" w:hAnsi="Arial" w:cs="Arial"/>
          <w:sz w:val="20"/>
          <w:szCs w:val="20"/>
        </w:rPr>
        <w:t xml:space="preserve">. </w:t>
      </w:r>
      <w:r w:rsidR="004D4464" w:rsidRPr="00746A64">
        <w:rPr>
          <w:rFonts w:ascii="Arial" w:hAnsi="Arial" w:cs="Arial"/>
          <w:sz w:val="20"/>
          <w:szCs w:val="20"/>
        </w:rPr>
        <w:t>The compound annual growth rate (</w:t>
      </w:r>
      <w:r w:rsidR="00FF37DC" w:rsidRPr="00746A64">
        <w:rPr>
          <w:rFonts w:ascii="Arial" w:hAnsi="Arial" w:cs="Arial"/>
          <w:sz w:val="20"/>
          <w:szCs w:val="20"/>
        </w:rPr>
        <w:t>CAGR</w:t>
      </w:r>
      <w:r w:rsidR="004D4464" w:rsidRPr="00746A64">
        <w:rPr>
          <w:rFonts w:ascii="Arial" w:hAnsi="Arial" w:cs="Arial"/>
          <w:sz w:val="20"/>
          <w:szCs w:val="20"/>
        </w:rPr>
        <w:t>)</w:t>
      </w:r>
      <w:r w:rsidR="00FF37DC" w:rsidRPr="00746A64">
        <w:rPr>
          <w:rFonts w:ascii="Arial" w:hAnsi="Arial" w:cs="Arial"/>
          <w:sz w:val="20"/>
          <w:szCs w:val="20"/>
        </w:rPr>
        <w:t xml:space="preserve"> </w:t>
      </w:r>
      <w:r w:rsidR="004D4464" w:rsidRPr="00746A64">
        <w:rPr>
          <w:rFonts w:ascii="Arial" w:hAnsi="Arial" w:cs="Arial"/>
          <w:sz w:val="20"/>
          <w:szCs w:val="20"/>
        </w:rPr>
        <w:t>of</w:t>
      </w:r>
      <w:r w:rsidR="00FF37DC" w:rsidRPr="00746A64">
        <w:rPr>
          <w:rFonts w:ascii="Arial" w:hAnsi="Arial" w:cs="Arial"/>
          <w:sz w:val="20"/>
          <w:szCs w:val="20"/>
        </w:rPr>
        <w:t xml:space="preserve"> both </w:t>
      </w:r>
      <w:r w:rsidR="00E23A8E" w:rsidRPr="00746A64">
        <w:rPr>
          <w:rFonts w:ascii="Arial" w:hAnsi="Arial" w:cs="Arial"/>
          <w:sz w:val="20"/>
          <w:szCs w:val="20"/>
        </w:rPr>
        <w:t>area and production</w:t>
      </w:r>
      <w:r w:rsidR="00FF37DC" w:rsidRPr="00746A64">
        <w:rPr>
          <w:rFonts w:ascii="Arial" w:hAnsi="Arial" w:cs="Arial"/>
          <w:sz w:val="20"/>
          <w:szCs w:val="20"/>
        </w:rPr>
        <w:t xml:space="preserve"> </w:t>
      </w:r>
      <w:r w:rsidR="004D4464" w:rsidRPr="00746A64">
        <w:rPr>
          <w:rFonts w:ascii="Arial" w:hAnsi="Arial" w:cs="Arial"/>
          <w:sz w:val="20"/>
          <w:szCs w:val="20"/>
        </w:rPr>
        <w:t xml:space="preserve">was higher </w:t>
      </w:r>
      <w:r w:rsidR="00FF37DC" w:rsidRPr="00746A64">
        <w:rPr>
          <w:rFonts w:ascii="Arial" w:hAnsi="Arial" w:cs="Arial"/>
          <w:sz w:val="20"/>
          <w:szCs w:val="20"/>
        </w:rPr>
        <w:t xml:space="preserve">for pulses </w:t>
      </w:r>
      <w:r w:rsidR="00E23A8E" w:rsidRPr="00746A64">
        <w:rPr>
          <w:rFonts w:ascii="Arial" w:hAnsi="Arial" w:cs="Arial"/>
          <w:sz w:val="20"/>
          <w:szCs w:val="20"/>
        </w:rPr>
        <w:t>over food grains</w:t>
      </w:r>
      <w:r w:rsidR="00FF37DC" w:rsidRPr="00746A64">
        <w:rPr>
          <w:rFonts w:ascii="Arial" w:hAnsi="Arial" w:cs="Arial"/>
          <w:sz w:val="20"/>
          <w:szCs w:val="20"/>
        </w:rPr>
        <w:t>. Pulse share to food-grains in terms of area and production has remained</w:t>
      </w:r>
      <w:r w:rsidR="00E23A8E" w:rsidRPr="00746A64">
        <w:rPr>
          <w:rFonts w:ascii="Arial" w:hAnsi="Arial" w:cs="Arial"/>
          <w:sz w:val="20"/>
          <w:szCs w:val="20"/>
        </w:rPr>
        <w:t xml:space="preserve"> stable during the period. </w:t>
      </w:r>
      <w:r w:rsidR="00DC0C8E">
        <w:rPr>
          <w:rFonts w:ascii="Arial" w:hAnsi="Arial" w:cs="Arial"/>
          <w:sz w:val="20"/>
          <w:szCs w:val="20"/>
        </w:rPr>
        <w:t>Figure 1 shows the year-on-year</w:t>
      </w:r>
      <w:r w:rsidR="00FF37DC" w:rsidRPr="00746A64">
        <w:rPr>
          <w:rFonts w:ascii="Arial" w:hAnsi="Arial" w:cs="Arial"/>
          <w:sz w:val="20"/>
          <w:szCs w:val="20"/>
          <w:lang w:val="en-GB"/>
        </w:rPr>
        <w:t xml:space="preserve"> growth rate of total pulses. </w:t>
      </w:r>
      <w:r w:rsidR="00FF37DC" w:rsidRPr="00746A64">
        <w:rPr>
          <w:rFonts w:ascii="Arial" w:hAnsi="Arial" w:cs="Arial"/>
          <w:sz w:val="20"/>
          <w:szCs w:val="20"/>
        </w:rPr>
        <w:t xml:space="preserve">The maximum growth </w:t>
      </w:r>
      <w:r w:rsidR="00DC0C8E">
        <w:rPr>
          <w:rFonts w:ascii="Arial" w:hAnsi="Arial" w:cs="Arial"/>
          <w:sz w:val="20"/>
          <w:szCs w:val="20"/>
        </w:rPr>
        <w:t>rates in pulse area and production (20 percent and 42 percent, respectively) were observed during 2016-17 compared to</w:t>
      </w:r>
      <w:r w:rsidR="00FF37DC" w:rsidRPr="00746A64">
        <w:rPr>
          <w:rFonts w:ascii="Arial" w:hAnsi="Arial" w:cs="Arial"/>
          <w:sz w:val="20"/>
          <w:szCs w:val="20"/>
        </w:rPr>
        <w:t xml:space="preserve"> the previous year. The lowest growth </w:t>
      </w:r>
      <w:r w:rsidR="00DC0C8E">
        <w:rPr>
          <w:rFonts w:ascii="Arial" w:hAnsi="Arial" w:cs="Arial"/>
          <w:sz w:val="20"/>
          <w:szCs w:val="20"/>
        </w:rPr>
        <w:t>rates in production and yield (-13 per cent and -11 per cent, respectively) were observed during 2018-19 compared to the previous year,</w:t>
      </w:r>
      <w:r w:rsidR="00FF37DC" w:rsidRPr="00746A64">
        <w:rPr>
          <w:rFonts w:ascii="Arial" w:hAnsi="Arial" w:cs="Arial"/>
          <w:sz w:val="20"/>
          <w:szCs w:val="20"/>
        </w:rPr>
        <w:t xml:space="preserve"> due to weather fluctuations and area </w:t>
      </w:r>
      <w:r w:rsidR="00E23A8E" w:rsidRPr="00746A64">
        <w:rPr>
          <w:rFonts w:ascii="Arial" w:hAnsi="Arial" w:cs="Arial"/>
          <w:sz w:val="20"/>
          <w:szCs w:val="20"/>
        </w:rPr>
        <w:t xml:space="preserve">decline </w:t>
      </w:r>
      <w:r w:rsidR="00FF37DC" w:rsidRPr="00746A64">
        <w:rPr>
          <w:rFonts w:ascii="Arial" w:hAnsi="Arial" w:cs="Arial"/>
          <w:sz w:val="20"/>
          <w:szCs w:val="20"/>
        </w:rPr>
        <w:t>(Varma, 2019</w:t>
      </w:r>
      <w:r w:rsidR="00476956" w:rsidRPr="00746A64">
        <w:rPr>
          <w:rFonts w:ascii="Arial" w:hAnsi="Arial" w:cs="Arial"/>
          <w:sz w:val="20"/>
          <w:szCs w:val="20"/>
        </w:rPr>
        <w:t>).</w:t>
      </w:r>
      <w:r w:rsidR="00F53E0D">
        <w:rPr>
          <w:rFonts w:ascii="Arial" w:hAnsi="Arial" w:cs="Arial"/>
          <w:sz w:val="20"/>
          <w:szCs w:val="20"/>
        </w:rPr>
        <w:t xml:space="preserve"> Similarly, Sharma et al. (2013) showed that the </w:t>
      </w:r>
      <w:r w:rsidR="00F53E0D" w:rsidRPr="00F53E0D">
        <w:rPr>
          <w:rFonts w:ascii="Arial" w:hAnsi="Arial" w:cs="Arial"/>
          <w:sz w:val="20"/>
          <w:szCs w:val="20"/>
        </w:rPr>
        <w:t>pulses</w:t>
      </w:r>
      <w:r w:rsidR="00F53E0D">
        <w:rPr>
          <w:rFonts w:ascii="Arial" w:hAnsi="Arial" w:cs="Arial"/>
          <w:sz w:val="20"/>
          <w:szCs w:val="20"/>
        </w:rPr>
        <w:t xml:space="preserve"> </w:t>
      </w:r>
      <w:r w:rsidR="00F53E0D" w:rsidRPr="00F53E0D">
        <w:rPr>
          <w:rFonts w:ascii="Arial" w:hAnsi="Arial" w:cs="Arial"/>
          <w:sz w:val="20"/>
          <w:szCs w:val="20"/>
        </w:rPr>
        <w:t xml:space="preserve">production growth </w:t>
      </w:r>
      <w:r w:rsidR="00F53E0D">
        <w:rPr>
          <w:rFonts w:ascii="Arial" w:hAnsi="Arial" w:cs="Arial"/>
          <w:sz w:val="20"/>
          <w:szCs w:val="20"/>
        </w:rPr>
        <w:t xml:space="preserve">rate </w:t>
      </w:r>
      <w:r w:rsidR="00F53E0D" w:rsidRPr="00F53E0D">
        <w:rPr>
          <w:rFonts w:ascii="Arial" w:hAnsi="Arial" w:cs="Arial"/>
          <w:sz w:val="20"/>
          <w:szCs w:val="20"/>
        </w:rPr>
        <w:t>turned negative</w:t>
      </w:r>
      <w:r w:rsidR="00F53E0D">
        <w:rPr>
          <w:rFonts w:ascii="Arial" w:hAnsi="Arial" w:cs="Arial"/>
          <w:sz w:val="20"/>
          <w:szCs w:val="20"/>
        </w:rPr>
        <w:t xml:space="preserve"> during the post-liberalization era</w:t>
      </w:r>
      <w:r w:rsidR="00F53E0D" w:rsidRPr="00F53E0D">
        <w:rPr>
          <w:rFonts w:ascii="Arial" w:hAnsi="Arial" w:cs="Arial"/>
          <w:sz w:val="20"/>
          <w:szCs w:val="20"/>
        </w:rPr>
        <w:t xml:space="preserve"> despite positive growth in area and yield</w:t>
      </w:r>
      <w:r w:rsidR="00F53E0D">
        <w:rPr>
          <w:rFonts w:ascii="Arial" w:hAnsi="Arial" w:cs="Arial"/>
          <w:sz w:val="20"/>
          <w:szCs w:val="20"/>
        </w:rPr>
        <w:t>,</w:t>
      </w:r>
      <w:r w:rsidR="00F53E0D" w:rsidRPr="00F53E0D">
        <w:rPr>
          <w:rFonts w:ascii="Arial" w:hAnsi="Arial" w:cs="Arial"/>
          <w:sz w:val="20"/>
          <w:szCs w:val="20"/>
        </w:rPr>
        <w:t xml:space="preserve"> </w:t>
      </w:r>
      <w:r w:rsidR="00F53E0D">
        <w:rPr>
          <w:rFonts w:ascii="Arial" w:hAnsi="Arial" w:cs="Arial"/>
          <w:sz w:val="20"/>
          <w:szCs w:val="20"/>
        </w:rPr>
        <w:t xml:space="preserve">which implied </w:t>
      </w:r>
      <w:r w:rsidR="00707455">
        <w:rPr>
          <w:rFonts w:ascii="Arial" w:hAnsi="Arial" w:cs="Arial"/>
          <w:sz w:val="20"/>
          <w:szCs w:val="20"/>
        </w:rPr>
        <w:t>some</w:t>
      </w:r>
      <w:r w:rsidR="00F53E0D" w:rsidRPr="00F53E0D">
        <w:rPr>
          <w:rFonts w:ascii="Arial" w:hAnsi="Arial" w:cs="Arial"/>
          <w:sz w:val="20"/>
          <w:szCs w:val="20"/>
        </w:rPr>
        <w:t xml:space="preserve"> other </w:t>
      </w:r>
      <w:r w:rsidR="00707455">
        <w:rPr>
          <w:rFonts w:ascii="Arial" w:hAnsi="Arial" w:cs="Arial"/>
          <w:sz w:val="20"/>
          <w:szCs w:val="20"/>
        </w:rPr>
        <w:t>underlying issues in the sector</w:t>
      </w:r>
      <w:r w:rsidR="00F53E0D">
        <w:rPr>
          <w:rFonts w:ascii="Arial" w:hAnsi="Arial" w:cs="Arial"/>
          <w:sz w:val="20"/>
          <w:szCs w:val="20"/>
        </w:rPr>
        <w:t>.</w:t>
      </w:r>
      <w:r w:rsidR="00476956" w:rsidRPr="00746A64">
        <w:rPr>
          <w:rFonts w:ascii="Arial" w:hAnsi="Arial" w:cs="Arial"/>
          <w:sz w:val="20"/>
          <w:szCs w:val="20"/>
        </w:rPr>
        <w:t xml:space="preserve"> </w:t>
      </w:r>
      <w:r w:rsidR="00430D72" w:rsidRPr="00746A64">
        <w:rPr>
          <w:rFonts w:ascii="Arial" w:hAnsi="Arial" w:cs="Arial"/>
          <w:sz w:val="20"/>
          <w:szCs w:val="20"/>
        </w:rPr>
        <w:t xml:space="preserve">The </w:t>
      </w:r>
      <w:r w:rsidR="00831C5D">
        <w:rPr>
          <w:rFonts w:ascii="Arial" w:hAnsi="Arial" w:cs="Arial"/>
          <w:sz w:val="20"/>
          <w:szCs w:val="20"/>
        </w:rPr>
        <w:t xml:space="preserve">total </w:t>
      </w:r>
      <w:r w:rsidR="00430D72" w:rsidRPr="00746A64">
        <w:rPr>
          <w:rFonts w:ascii="Arial" w:hAnsi="Arial" w:cs="Arial"/>
          <w:sz w:val="20"/>
          <w:szCs w:val="20"/>
        </w:rPr>
        <w:t xml:space="preserve">pulse production peaked during </w:t>
      </w:r>
      <w:r w:rsidR="00831C5D">
        <w:rPr>
          <w:rFonts w:ascii="Arial" w:hAnsi="Arial" w:cs="Arial"/>
          <w:sz w:val="20"/>
          <w:szCs w:val="20"/>
        </w:rPr>
        <w:t>2021-22</w:t>
      </w:r>
      <w:r w:rsidR="00DC0C8E">
        <w:rPr>
          <w:rFonts w:ascii="Arial" w:hAnsi="Arial" w:cs="Arial"/>
          <w:sz w:val="20"/>
          <w:szCs w:val="20"/>
        </w:rPr>
        <w:t>,</w:t>
      </w:r>
      <w:r w:rsidR="00831C5D">
        <w:rPr>
          <w:rFonts w:ascii="Arial" w:hAnsi="Arial" w:cs="Arial"/>
          <w:sz w:val="20"/>
          <w:szCs w:val="20"/>
        </w:rPr>
        <w:t xml:space="preserve"> after which it declined in recent years.</w:t>
      </w:r>
      <w:r w:rsidR="001D2B9A">
        <w:rPr>
          <w:rFonts w:ascii="Arial" w:hAnsi="Arial" w:cs="Arial"/>
          <w:sz w:val="20"/>
          <w:szCs w:val="20"/>
        </w:rPr>
        <w:t xml:space="preserve"> Using</w:t>
      </w:r>
      <w:r w:rsidR="001D2B9A" w:rsidRPr="00BB5C0C">
        <w:rPr>
          <w:rFonts w:ascii="Arial" w:hAnsi="Arial" w:cs="Arial"/>
          <w:sz w:val="20"/>
          <w:szCs w:val="20"/>
        </w:rPr>
        <w:t xml:space="preserve"> decomposition analysis</w:t>
      </w:r>
      <w:r w:rsidR="001D2B9A">
        <w:rPr>
          <w:rFonts w:ascii="Arial" w:hAnsi="Arial" w:cs="Arial"/>
          <w:sz w:val="20"/>
          <w:szCs w:val="20"/>
        </w:rPr>
        <w:t>,</w:t>
      </w:r>
      <w:r w:rsidR="000277E5">
        <w:rPr>
          <w:rFonts w:ascii="Arial" w:hAnsi="Arial" w:cs="Arial"/>
          <w:sz w:val="20"/>
          <w:szCs w:val="20"/>
        </w:rPr>
        <w:t xml:space="preserve"> </w:t>
      </w:r>
      <w:r w:rsidR="001D2B9A">
        <w:rPr>
          <w:rFonts w:ascii="Arial" w:hAnsi="Arial" w:cs="Arial"/>
          <w:sz w:val="20"/>
          <w:szCs w:val="20"/>
        </w:rPr>
        <w:t>Sharma et al. (2013) showed</w:t>
      </w:r>
      <w:r w:rsidR="00BB5C0C" w:rsidRPr="00BB5C0C">
        <w:rPr>
          <w:rFonts w:ascii="Arial" w:hAnsi="Arial" w:cs="Arial"/>
          <w:sz w:val="20"/>
          <w:szCs w:val="20"/>
        </w:rPr>
        <w:t xml:space="preserve"> that</w:t>
      </w:r>
      <w:r w:rsidR="001D2B9A">
        <w:rPr>
          <w:rFonts w:ascii="Arial" w:hAnsi="Arial" w:cs="Arial"/>
          <w:sz w:val="20"/>
          <w:szCs w:val="20"/>
        </w:rPr>
        <w:t xml:space="preserve"> the yield effect primarily cause</w:t>
      </w:r>
      <w:r w:rsidR="00DB3D23">
        <w:rPr>
          <w:rFonts w:ascii="Arial" w:hAnsi="Arial" w:cs="Arial"/>
          <w:sz w:val="20"/>
          <w:szCs w:val="20"/>
        </w:rPr>
        <w:t>d</w:t>
      </w:r>
      <w:r w:rsidR="001D2B9A">
        <w:rPr>
          <w:rFonts w:ascii="Arial" w:hAnsi="Arial" w:cs="Arial"/>
          <w:sz w:val="20"/>
          <w:szCs w:val="20"/>
        </w:rPr>
        <w:t xml:space="preserve"> the production rise of pulses </w:t>
      </w:r>
      <w:r w:rsidR="00BB5C0C">
        <w:rPr>
          <w:rFonts w:ascii="Arial" w:hAnsi="Arial" w:cs="Arial"/>
          <w:sz w:val="20"/>
          <w:szCs w:val="20"/>
        </w:rPr>
        <w:t xml:space="preserve">during </w:t>
      </w:r>
      <w:r w:rsidR="00BB5C0C" w:rsidRPr="00BB5C0C">
        <w:rPr>
          <w:rFonts w:ascii="Arial" w:hAnsi="Arial" w:cs="Arial"/>
          <w:sz w:val="20"/>
          <w:szCs w:val="20"/>
        </w:rPr>
        <w:t xml:space="preserve">the period </w:t>
      </w:r>
      <w:r w:rsidR="001D2B9A">
        <w:rPr>
          <w:rFonts w:ascii="Arial" w:hAnsi="Arial" w:cs="Arial"/>
          <w:sz w:val="20"/>
          <w:szCs w:val="20"/>
        </w:rPr>
        <w:t xml:space="preserve">1980 to 1994, whereas the </w:t>
      </w:r>
      <w:r w:rsidR="001D2B9A" w:rsidRPr="00BB5C0C">
        <w:rPr>
          <w:rFonts w:ascii="Arial" w:hAnsi="Arial" w:cs="Arial"/>
          <w:sz w:val="20"/>
          <w:szCs w:val="20"/>
        </w:rPr>
        <w:t>area effec</w:t>
      </w:r>
      <w:r w:rsidR="001D2B9A">
        <w:rPr>
          <w:rFonts w:ascii="Arial" w:hAnsi="Arial" w:cs="Arial"/>
          <w:sz w:val="20"/>
          <w:szCs w:val="20"/>
        </w:rPr>
        <w:t>t was found to be major driver during 1995 to 2009</w:t>
      </w:r>
      <w:r w:rsidR="00DB3D23">
        <w:rPr>
          <w:rFonts w:ascii="Arial" w:hAnsi="Arial" w:cs="Arial"/>
          <w:sz w:val="20"/>
          <w:szCs w:val="20"/>
        </w:rPr>
        <w:t>.</w:t>
      </w:r>
    </w:p>
    <w:p w14:paraId="00897E69" w14:textId="77777777" w:rsidR="00FF37DC" w:rsidRPr="00746A64" w:rsidRDefault="00DC0C8E" w:rsidP="00FF37DC">
      <w:pPr>
        <w:rPr>
          <w:rFonts w:ascii="Arial" w:hAnsi="Arial" w:cs="Arial"/>
          <w:b/>
          <w:sz w:val="20"/>
          <w:szCs w:val="20"/>
        </w:rPr>
      </w:pPr>
      <w:r>
        <w:rPr>
          <w:rFonts w:ascii="Arial" w:hAnsi="Arial" w:cs="Arial"/>
          <w:b/>
          <w:sz w:val="20"/>
          <w:szCs w:val="20"/>
        </w:rPr>
        <w:t>Table 3</w:t>
      </w:r>
      <w:r w:rsidR="00FF37DC" w:rsidRPr="00746A64">
        <w:rPr>
          <w:rFonts w:ascii="Arial" w:hAnsi="Arial" w:cs="Arial"/>
          <w:b/>
          <w:sz w:val="20"/>
          <w:szCs w:val="20"/>
        </w:rPr>
        <w:t xml:space="preserve">: </w:t>
      </w:r>
      <w:r w:rsidR="00E823CF" w:rsidRPr="00746A64">
        <w:rPr>
          <w:rFonts w:ascii="Arial" w:hAnsi="Arial" w:cs="Arial"/>
          <w:b/>
          <w:sz w:val="20"/>
          <w:szCs w:val="20"/>
        </w:rPr>
        <w:t>Year-wise comparison of pulses and f</w:t>
      </w:r>
      <w:r w:rsidR="00FF37DC" w:rsidRPr="00746A64">
        <w:rPr>
          <w:rFonts w:ascii="Arial" w:hAnsi="Arial" w:cs="Arial"/>
          <w:b/>
          <w:sz w:val="20"/>
          <w:szCs w:val="20"/>
        </w:rPr>
        <w:t xml:space="preserve">ood grains production </w:t>
      </w:r>
    </w:p>
    <w:tbl>
      <w:tblPr>
        <w:tblStyle w:val="TableGrid"/>
        <w:tblW w:w="5582" w:type="pct"/>
        <w:jc w:val="center"/>
        <w:tblLayout w:type="fixed"/>
        <w:tblLook w:val="04A0" w:firstRow="1" w:lastRow="0" w:firstColumn="1" w:lastColumn="0" w:noHBand="0" w:noVBand="1"/>
      </w:tblPr>
      <w:tblGrid>
        <w:gridCol w:w="1130"/>
        <w:gridCol w:w="993"/>
        <w:gridCol w:w="1275"/>
        <w:gridCol w:w="992"/>
        <w:gridCol w:w="992"/>
        <w:gridCol w:w="1276"/>
        <w:gridCol w:w="992"/>
        <w:gridCol w:w="1145"/>
        <w:gridCol w:w="1270"/>
      </w:tblGrid>
      <w:tr w:rsidR="0074248D" w:rsidRPr="00746A64" w14:paraId="1CC3B184" w14:textId="77777777" w:rsidTr="00F633E9">
        <w:trPr>
          <w:trHeight w:val="434"/>
          <w:jc w:val="center"/>
        </w:trPr>
        <w:tc>
          <w:tcPr>
            <w:tcW w:w="561" w:type="pct"/>
            <w:noWrap/>
            <w:hideMark/>
          </w:tcPr>
          <w:p w14:paraId="35C33C11" w14:textId="77777777" w:rsidR="0074248D" w:rsidRPr="00746A64" w:rsidRDefault="0074248D" w:rsidP="0074248D">
            <w:pPr>
              <w:rPr>
                <w:rFonts w:ascii="Arial" w:hAnsi="Arial" w:cs="Arial"/>
                <w:b/>
                <w:sz w:val="20"/>
                <w:szCs w:val="20"/>
              </w:rPr>
            </w:pPr>
            <w:r w:rsidRPr="00746A64">
              <w:rPr>
                <w:rFonts w:ascii="Arial" w:hAnsi="Arial" w:cs="Arial"/>
                <w:b/>
                <w:sz w:val="20"/>
                <w:szCs w:val="20"/>
              </w:rPr>
              <w:t> </w:t>
            </w:r>
          </w:p>
        </w:tc>
        <w:tc>
          <w:tcPr>
            <w:tcW w:w="1619" w:type="pct"/>
            <w:gridSpan w:val="3"/>
            <w:noWrap/>
            <w:hideMark/>
          </w:tcPr>
          <w:p w14:paraId="1DE41B51" w14:textId="77777777" w:rsidR="0074248D" w:rsidRPr="00746A64" w:rsidRDefault="0074248D" w:rsidP="00F633E9">
            <w:pPr>
              <w:jc w:val="center"/>
              <w:rPr>
                <w:rFonts w:ascii="Arial" w:hAnsi="Arial" w:cs="Arial"/>
                <w:b/>
                <w:bCs/>
                <w:sz w:val="20"/>
                <w:szCs w:val="20"/>
              </w:rPr>
            </w:pPr>
            <w:r w:rsidRPr="00746A64">
              <w:rPr>
                <w:rFonts w:ascii="Arial" w:hAnsi="Arial" w:cs="Arial"/>
                <w:b/>
                <w:bCs/>
                <w:sz w:val="20"/>
                <w:szCs w:val="20"/>
              </w:rPr>
              <w:t>Pulses</w:t>
            </w:r>
          </w:p>
        </w:tc>
        <w:tc>
          <w:tcPr>
            <w:tcW w:w="1619" w:type="pct"/>
            <w:gridSpan w:val="3"/>
            <w:noWrap/>
            <w:hideMark/>
          </w:tcPr>
          <w:p w14:paraId="52F8A7C6" w14:textId="77777777" w:rsidR="0074248D" w:rsidRPr="00746A64" w:rsidRDefault="0074248D" w:rsidP="00F633E9">
            <w:pPr>
              <w:jc w:val="center"/>
              <w:rPr>
                <w:rFonts w:ascii="Arial" w:hAnsi="Arial" w:cs="Arial"/>
                <w:b/>
                <w:bCs/>
                <w:sz w:val="20"/>
                <w:szCs w:val="20"/>
              </w:rPr>
            </w:pPr>
            <w:r w:rsidRPr="00746A64">
              <w:rPr>
                <w:rFonts w:ascii="Arial" w:hAnsi="Arial" w:cs="Arial"/>
                <w:b/>
                <w:bCs/>
                <w:sz w:val="20"/>
                <w:szCs w:val="20"/>
              </w:rPr>
              <w:t>Food grains</w:t>
            </w:r>
          </w:p>
        </w:tc>
        <w:tc>
          <w:tcPr>
            <w:tcW w:w="1200" w:type="pct"/>
            <w:gridSpan w:val="2"/>
            <w:hideMark/>
          </w:tcPr>
          <w:p w14:paraId="28493D5C" w14:textId="77777777" w:rsidR="0074248D" w:rsidRPr="00746A64" w:rsidRDefault="0074248D" w:rsidP="00F633E9">
            <w:pPr>
              <w:jc w:val="center"/>
              <w:rPr>
                <w:rFonts w:ascii="Arial" w:hAnsi="Arial" w:cs="Arial"/>
                <w:b/>
                <w:bCs/>
                <w:sz w:val="20"/>
                <w:szCs w:val="20"/>
              </w:rPr>
            </w:pPr>
            <w:r w:rsidRPr="00746A64">
              <w:rPr>
                <w:rFonts w:ascii="Arial" w:hAnsi="Arial" w:cs="Arial"/>
                <w:b/>
                <w:bCs/>
                <w:sz w:val="20"/>
                <w:szCs w:val="20"/>
              </w:rPr>
              <w:t>Pulses share in food grains (</w:t>
            </w:r>
            <w:r w:rsidR="00D41DA1" w:rsidRPr="00746A64">
              <w:rPr>
                <w:rFonts w:ascii="Arial" w:hAnsi="Arial" w:cs="Arial"/>
                <w:b/>
                <w:bCs/>
                <w:sz w:val="20"/>
                <w:szCs w:val="20"/>
              </w:rPr>
              <w:t>per cent</w:t>
            </w:r>
            <w:r w:rsidRPr="00746A64">
              <w:rPr>
                <w:rFonts w:ascii="Arial" w:hAnsi="Arial" w:cs="Arial"/>
                <w:b/>
                <w:bCs/>
                <w:sz w:val="20"/>
                <w:szCs w:val="20"/>
              </w:rPr>
              <w:t>)</w:t>
            </w:r>
          </w:p>
        </w:tc>
      </w:tr>
      <w:tr w:rsidR="00F633E9" w:rsidRPr="00746A64" w14:paraId="7448F603" w14:textId="77777777" w:rsidTr="00F633E9">
        <w:trPr>
          <w:trHeight w:val="210"/>
          <w:jc w:val="center"/>
        </w:trPr>
        <w:tc>
          <w:tcPr>
            <w:tcW w:w="561" w:type="pct"/>
            <w:noWrap/>
            <w:hideMark/>
          </w:tcPr>
          <w:p w14:paraId="1A7DC62F" w14:textId="77777777" w:rsidR="0074248D" w:rsidRPr="00746A64" w:rsidRDefault="0074248D" w:rsidP="0074248D">
            <w:pPr>
              <w:rPr>
                <w:rFonts w:ascii="Arial" w:hAnsi="Arial" w:cs="Arial"/>
                <w:b/>
                <w:sz w:val="20"/>
                <w:szCs w:val="20"/>
              </w:rPr>
            </w:pPr>
            <w:r w:rsidRPr="00746A64">
              <w:rPr>
                <w:rFonts w:ascii="Arial" w:hAnsi="Arial" w:cs="Arial"/>
                <w:b/>
                <w:sz w:val="20"/>
                <w:szCs w:val="20"/>
              </w:rPr>
              <w:t> </w:t>
            </w:r>
          </w:p>
        </w:tc>
        <w:tc>
          <w:tcPr>
            <w:tcW w:w="493" w:type="pct"/>
            <w:noWrap/>
            <w:hideMark/>
          </w:tcPr>
          <w:p w14:paraId="6628B983"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Area</w:t>
            </w:r>
          </w:p>
        </w:tc>
        <w:tc>
          <w:tcPr>
            <w:tcW w:w="633" w:type="pct"/>
            <w:hideMark/>
          </w:tcPr>
          <w:p w14:paraId="4361B885"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Production</w:t>
            </w:r>
          </w:p>
        </w:tc>
        <w:tc>
          <w:tcPr>
            <w:tcW w:w="493" w:type="pct"/>
            <w:hideMark/>
          </w:tcPr>
          <w:p w14:paraId="16F0AFAB"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Yield</w:t>
            </w:r>
          </w:p>
        </w:tc>
        <w:tc>
          <w:tcPr>
            <w:tcW w:w="493" w:type="pct"/>
            <w:hideMark/>
          </w:tcPr>
          <w:p w14:paraId="2A8FF56F"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Area</w:t>
            </w:r>
          </w:p>
        </w:tc>
        <w:tc>
          <w:tcPr>
            <w:tcW w:w="634" w:type="pct"/>
            <w:hideMark/>
          </w:tcPr>
          <w:p w14:paraId="6FC773A5"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Production</w:t>
            </w:r>
          </w:p>
        </w:tc>
        <w:tc>
          <w:tcPr>
            <w:tcW w:w="493" w:type="pct"/>
            <w:hideMark/>
          </w:tcPr>
          <w:p w14:paraId="51AC765A"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Yield</w:t>
            </w:r>
          </w:p>
        </w:tc>
        <w:tc>
          <w:tcPr>
            <w:tcW w:w="569" w:type="pct"/>
            <w:hideMark/>
          </w:tcPr>
          <w:p w14:paraId="60454CCF"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Area</w:t>
            </w:r>
          </w:p>
        </w:tc>
        <w:tc>
          <w:tcPr>
            <w:tcW w:w="631" w:type="pct"/>
            <w:hideMark/>
          </w:tcPr>
          <w:p w14:paraId="5DA0938A"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Production</w:t>
            </w:r>
          </w:p>
        </w:tc>
      </w:tr>
      <w:tr w:rsidR="0074248D" w:rsidRPr="00746A64" w14:paraId="597C9B73" w14:textId="77777777" w:rsidTr="00F633E9">
        <w:trPr>
          <w:trHeight w:val="210"/>
          <w:jc w:val="center"/>
        </w:trPr>
        <w:tc>
          <w:tcPr>
            <w:tcW w:w="561" w:type="pct"/>
            <w:noWrap/>
            <w:hideMark/>
          </w:tcPr>
          <w:p w14:paraId="2E12CBF9" w14:textId="77777777" w:rsidR="0074248D" w:rsidRPr="00746A64" w:rsidRDefault="0074248D" w:rsidP="0074248D">
            <w:pPr>
              <w:rPr>
                <w:rFonts w:ascii="Arial" w:hAnsi="Arial" w:cs="Arial"/>
                <w:b/>
                <w:sz w:val="20"/>
                <w:szCs w:val="20"/>
              </w:rPr>
            </w:pPr>
            <w:r w:rsidRPr="00746A64">
              <w:rPr>
                <w:rFonts w:ascii="Arial" w:hAnsi="Arial" w:cs="Arial"/>
                <w:b/>
                <w:sz w:val="20"/>
                <w:szCs w:val="20"/>
              </w:rPr>
              <w:t>2013-14</w:t>
            </w:r>
          </w:p>
        </w:tc>
        <w:tc>
          <w:tcPr>
            <w:tcW w:w="493" w:type="pct"/>
            <w:noWrap/>
            <w:hideMark/>
          </w:tcPr>
          <w:p w14:paraId="2227E51A" w14:textId="77777777" w:rsidR="00A02F94" w:rsidRPr="00746A64" w:rsidRDefault="0074248D" w:rsidP="00A02F94">
            <w:pPr>
              <w:jc w:val="center"/>
              <w:rPr>
                <w:rFonts w:ascii="Arial" w:hAnsi="Arial" w:cs="Arial"/>
                <w:sz w:val="20"/>
                <w:szCs w:val="20"/>
              </w:rPr>
            </w:pPr>
            <w:r w:rsidRPr="00746A64">
              <w:rPr>
                <w:rFonts w:ascii="Arial" w:hAnsi="Arial" w:cs="Arial"/>
                <w:sz w:val="20"/>
                <w:szCs w:val="20"/>
              </w:rPr>
              <w:t>25.22</w:t>
            </w:r>
          </w:p>
        </w:tc>
        <w:tc>
          <w:tcPr>
            <w:tcW w:w="633" w:type="pct"/>
            <w:noWrap/>
            <w:hideMark/>
          </w:tcPr>
          <w:p w14:paraId="6F8CE18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19.26</w:t>
            </w:r>
          </w:p>
        </w:tc>
        <w:tc>
          <w:tcPr>
            <w:tcW w:w="493" w:type="pct"/>
            <w:noWrap/>
            <w:hideMark/>
          </w:tcPr>
          <w:p w14:paraId="0AB4ABAC"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764</w:t>
            </w:r>
          </w:p>
        </w:tc>
        <w:tc>
          <w:tcPr>
            <w:tcW w:w="493" w:type="pct"/>
            <w:hideMark/>
          </w:tcPr>
          <w:p w14:paraId="502A9ECE"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125.05</w:t>
            </w:r>
          </w:p>
        </w:tc>
        <w:tc>
          <w:tcPr>
            <w:tcW w:w="634" w:type="pct"/>
            <w:hideMark/>
          </w:tcPr>
          <w:p w14:paraId="0E1B1CF4"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265.04</w:t>
            </w:r>
          </w:p>
        </w:tc>
        <w:tc>
          <w:tcPr>
            <w:tcW w:w="493" w:type="pct"/>
            <w:hideMark/>
          </w:tcPr>
          <w:p w14:paraId="4132877F"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2120</w:t>
            </w:r>
          </w:p>
        </w:tc>
        <w:tc>
          <w:tcPr>
            <w:tcW w:w="569" w:type="pct"/>
            <w:noWrap/>
            <w:hideMark/>
          </w:tcPr>
          <w:p w14:paraId="4A84D838"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20.17</w:t>
            </w:r>
          </w:p>
        </w:tc>
        <w:tc>
          <w:tcPr>
            <w:tcW w:w="631" w:type="pct"/>
            <w:noWrap/>
            <w:hideMark/>
          </w:tcPr>
          <w:p w14:paraId="6567C850"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7.27</w:t>
            </w:r>
          </w:p>
        </w:tc>
      </w:tr>
      <w:tr w:rsidR="00F633E9" w:rsidRPr="00746A64" w14:paraId="0EBC13ED" w14:textId="77777777" w:rsidTr="00F633E9">
        <w:trPr>
          <w:trHeight w:val="210"/>
          <w:jc w:val="center"/>
        </w:trPr>
        <w:tc>
          <w:tcPr>
            <w:tcW w:w="561" w:type="pct"/>
            <w:noWrap/>
            <w:hideMark/>
          </w:tcPr>
          <w:p w14:paraId="1C646452" w14:textId="77777777" w:rsidR="0074248D" w:rsidRPr="00746A64" w:rsidRDefault="0074248D" w:rsidP="0074248D">
            <w:pPr>
              <w:rPr>
                <w:rFonts w:ascii="Arial" w:hAnsi="Arial" w:cs="Arial"/>
                <w:b/>
                <w:sz w:val="20"/>
                <w:szCs w:val="20"/>
              </w:rPr>
            </w:pPr>
            <w:r w:rsidRPr="00746A64">
              <w:rPr>
                <w:rFonts w:ascii="Arial" w:hAnsi="Arial" w:cs="Arial"/>
                <w:b/>
                <w:sz w:val="20"/>
                <w:szCs w:val="20"/>
              </w:rPr>
              <w:t>2014-15</w:t>
            </w:r>
          </w:p>
        </w:tc>
        <w:tc>
          <w:tcPr>
            <w:tcW w:w="493" w:type="pct"/>
            <w:noWrap/>
            <w:hideMark/>
          </w:tcPr>
          <w:p w14:paraId="52695396"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23.55</w:t>
            </w:r>
          </w:p>
        </w:tc>
        <w:tc>
          <w:tcPr>
            <w:tcW w:w="633" w:type="pct"/>
            <w:hideMark/>
          </w:tcPr>
          <w:p w14:paraId="2DB88B5E"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17.15</w:t>
            </w:r>
          </w:p>
        </w:tc>
        <w:tc>
          <w:tcPr>
            <w:tcW w:w="493" w:type="pct"/>
            <w:hideMark/>
          </w:tcPr>
          <w:p w14:paraId="1BC761E1"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728</w:t>
            </w:r>
          </w:p>
        </w:tc>
        <w:tc>
          <w:tcPr>
            <w:tcW w:w="493" w:type="pct"/>
            <w:hideMark/>
          </w:tcPr>
          <w:p w14:paraId="4B02A837"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124.29</w:t>
            </w:r>
          </w:p>
        </w:tc>
        <w:tc>
          <w:tcPr>
            <w:tcW w:w="634" w:type="pct"/>
            <w:hideMark/>
          </w:tcPr>
          <w:p w14:paraId="3FFC17A7"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252.02</w:t>
            </w:r>
          </w:p>
        </w:tc>
        <w:tc>
          <w:tcPr>
            <w:tcW w:w="493" w:type="pct"/>
            <w:hideMark/>
          </w:tcPr>
          <w:p w14:paraId="45243B0F"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2028</w:t>
            </w:r>
          </w:p>
        </w:tc>
        <w:tc>
          <w:tcPr>
            <w:tcW w:w="569" w:type="pct"/>
            <w:noWrap/>
            <w:hideMark/>
          </w:tcPr>
          <w:p w14:paraId="19FA7CAD"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18.95</w:t>
            </w:r>
          </w:p>
        </w:tc>
        <w:tc>
          <w:tcPr>
            <w:tcW w:w="631" w:type="pct"/>
            <w:noWrap/>
            <w:hideMark/>
          </w:tcPr>
          <w:p w14:paraId="398DC49A"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6.81</w:t>
            </w:r>
          </w:p>
        </w:tc>
      </w:tr>
      <w:tr w:rsidR="0074248D" w:rsidRPr="00746A64" w14:paraId="76E82507" w14:textId="77777777" w:rsidTr="00F633E9">
        <w:trPr>
          <w:trHeight w:val="210"/>
          <w:jc w:val="center"/>
        </w:trPr>
        <w:tc>
          <w:tcPr>
            <w:tcW w:w="561" w:type="pct"/>
            <w:noWrap/>
            <w:hideMark/>
          </w:tcPr>
          <w:p w14:paraId="6055259D"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2015-16 </w:t>
            </w:r>
          </w:p>
        </w:tc>
        <w:tc>
          <w:tcPr>
            <w:tcW w:w="493" w:type="pct"/>
            <w:noWrap/>
            <w:hideMark/>
          </w:tcPr>
          <w:p w14:paraId="3D90F2EB"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24.91</w:t>
            </w:r>
          </w:p>
        </w:tc>
        <w:tc>
          <w:tcPr>
            <w:tcW w:w="633" w:type="pct"/>
            <w:noWrap/>
            <w:hideMark/>
          </w:tcPr>
          <w:p w14:paraId="7CC3F703"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16.32</w:t>
            </w:r>
          </w:p>
        </w:tc>
        <w:tc>
          <w:tcPr>
            <w:tcW w:w="493" w:type="pct"/>
            <w:noWrap/>
            <w:hideMark/>
          </w:tcPr>
          <w:p w14:paraId="04E81F89"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655</w:t>
            </w:r>
          </w:p>
        </w:tc>
        <w:tc>
          <w:tcPr>
            <w:tcW w:w="493" w:type="pct"/>
            <w:noWrap/>
            <w:hideMark/>
          </w:tcPr>
          <w:p w14:paraId="580E7E8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123.22</w:t>
            </w:r>
          </w:p>
        </w:tc>
        <w:tc>
          <w:tcPr>
            <w:tcW w:w="634" w:type="pct"/>
            <w:noWrap/>
            <w:hideMark/>
          </w:tcPr>
          <w:p w14:paraId="3F19880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251.54</w:t>
            </w:r>
          </w:p>
        </w:tc>
        <w:tc>
          <w:tcPr>
            <w:tcW w:w="493" w:type="pct"/>
            <w:noWrap/>
            <w:hideMark/>
          </w:tcPr>
          <w:p w14:paraId="5184D6E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2041</w:t>
            </w:r>
          </w:p>
        </w:tc>
        <w:tc>
          <w:tcPr>
            <w:tcW w:w="569" w:type="pct"/>
            <w:noWrap/>
            <w:hideMark/>
          </w:tcPr>
          <w:p w14:paraId="70352BA4"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20.22</w:t>
            </w:r>
          </w:p>
        </w:tc>
        <w:tc>
          <w:tcPr>
            <w:tcW w:w="631" w:type="pct"/>
            <w:noWrap/>
            <w:hideMark/>
          </w:tcPr>
          <w:p w14:paraId="42D8169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6.49</w:t>
            </w:r>
          </w:p>
        </w:tc>
      </w:tr>
      <w:tr w:rsidR="0074248D" w:rsidRPr="00746A64" w14:paraId="6B487A78" w14:textId="77777777" w:rsidTr="00F633E9">
        <w:trPr>
          <w:trHeight w:val="210"/>
          <w:jc w:val="center"/>
        </w:trPr>
        <w:tc>
          <w:tcPr>
            <w:tcW w:w="561" w:type="pct"/>
            <w:noWrap/>
            <w:hideMark/>
          </w:tcPr>
          <w:p w14:paraId="42E16CE3"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2016-17 </w:t>
            </w:r>
          </w:p>
        </w:tc>
        <w:tc>
          <w:tcPr>
            <w:tcW w:w="493" w:type="pct"/>
            <w:noWrap/>
            <w:hideMark/>
          </w:tcPr>
          <w:p w14:paraId="5D1B174E" w14:textId="77777777" w:rsidR="0074248D" w:rsidRPr="00746A64" w:rsidRDefault="0074248D" w:rsidP="00A91BB8">
            <w:pPr>
              <w:jc w:val="center"/>
              <w:rPr>
                <w:rFonts w:ascii="Arial" w:hAnsi="Arial" w:cs="Arial"/>
                <w:bCs/>
                <w:sz w:val="20"/>
                <w:szCs w:val="20"/>
              </w:rPr>
            </w:pPr>
            <w:r w:rsidRPr="00746A64">
              <w:rPr>
                <w:rFonts w:ascii="Arial" w:hAnsi="Arial" w:cs="Arial"/>
                <w:bCs/>
                <w:sz w:val="20"/>
                <w:szCs w:val="20"/>
              </w:rPr>
              <w:t>29.45</w:t>
            </w:r>
            <w:r w:rsidR="00A91BB8" w:rsidRPr="00746A64">
              <w:rPr>
                <w:rFonts w:ascii="Arial" w:hAnsi="Arial" w:cs="Arial"/>
                <w:bCs/>
                <w:sz w:val="20"/>
                <w:szCs w:val="20"/>
              </w:rPr>
              <w:t xml:space="preserve"> </w:t>
            </w:r>
          </w:p>
        </w:tc>
        <w:tc>
          <w:tcPr>
            <w:tcW w:w="633" w:type="pct"/>
            <w:noWrap/>
            <w:hideMark/>
          </w:tcPr>
          <w:p w14:paraId="7359F92E"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23.13</w:t>
            </w:r>
          </w:p>
        </w:tc>
        <w:tc>
          <w:tcPr>
            <w:tcW w:w="493" w:type="pct"/>
            <w:noWrap/>
            <w:hideMark/>
          </w:tcPr>
          <w:p w14:paraId="5DB93E7D"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786</w:t>
            </w:r>
          </w:p>
        </w:tc>
        <w:tc>
          <w:tcPr>
            <w:tcW w:w="493" w:type="pct"/>
            <w:noWrap/>
            <w:hideMark/>
          </w:tcPr>
          <w:p w14:paraId="269F271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129.23</w:t>
            </w:r>
          </w:p>
        </w:tc>
        <w:tc>
          <w:tcPr>
            <w:tcW w:w="634" w:type="pct"/>
            <w:noWrap/>
            <w:hideMark/>
          </w:tcPr>
          <w:p w14:paraId="42AB637D"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275.11</w:t>
            </w:r>
          </w:p>
        </w:tc>
        <w:tc>
          <w:tcPr>
            <w:tcW w:w="493" w:type="pct"/>
            <w:noWrap/>
            <w:hideMark/>
          </w:tcPr>
          <w:p w14:paraId="44148CD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2129</w:t>
            </w:r>
          </w:p>
        </w:tc>
        <w:tc>
          <w:tcPr>
            <w:tcW w:w="569" w:type="pct"/>
            <w:noWrap/>
            <w:hideMark/>
          </w:tcPr>
          <w:p w14:paraId="636C43E3"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22.79</w:t>
            </w:r>
          </w:p>
        </w:tc>
        <w:tc>
          <w:tcPr>
            <w:tcW w:w="631" w:type="pct"/>
            <w:noWrap/>
            <w:hideMark/>
          </w:tcPr>
          <w:p w14:paraId="4B753A40"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8.41</w:t>
            </w:r>
          </w:p>
        </w:tc>
      </w:tr>
      <w:tr w:rsidR="0074248D" w:rsidRPr="00746A64" w14:paraId="74C3CE5C" w14:textId="77777777" w:rsidTr="00F633E9">
        <w:trPr>
          <w:trHeight w:val="210"/>
          <w:jc w:val="center"/>
        </w:trPr>
        <w:tc>
          <w:tcPr>
            <w:tcW w:w="561" w:type="pct"/>
            <w:noWrap/>
            <w:hideMark/>
          </w:tcPr>
          <w:p w14:paraId="568F49E6"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2017-18 </w:t>
            </w:r>
          </w:p>
        </w:tc>
        <w:tc>
          <w:tcPr>
            <w:tcW w:w="493" w:type="pct"/>
            <w:noWrap/>
            <w:hideMark/>
          </w:tcPr>
          <w:p w14:paraId="5212E395"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29.81</w:t>
            </w:r>
          </w:p>
        </w:tc>
        <w:tc>
          <w:tcPr>
            <w:tcW w:w="633" w:type="pct"/>
            <w:noWrap/>
            <w:hideMark/>
          </w:tcPr>
          <w:p w14:paraId="39B19B9A"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25.42</w:t>
            </w:r>
          </w:p>
        </w:tc>
        <w:tc>
          <w:tcPr>
            <w:tcW w:w="493" w:type="pct"/>
            <w:noWrap/>
            <w:hideMark/>
          </w:tcPr>
          <w:p w14:paraId="6DAB3FEE"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853</w:t>
            </w:r>
          </w:p>
        </w:tc>
        <w:tc>
          <w:tcPr>
            <w:tcW w:w="493" w:type="pct"/>
            <w:noWrap/>
            <w:hideMark/>
          </w:tcPr>
          <w:p w14:paraId="5DC07742"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127.52</w:t>
            </w:r>
          </w:p>
        </w:tc>
        <w:tc>
          <w:tcPr>
            <w:tcW w:w="634" w:type="pct"/>
            <w:noWrap/>
            <w:hideMark/>
          </w:tcPr>
          <w:p w14:paraId="3BAC0B1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285.01</w:t>
            </w:r>
          </w:p>
        </w:tc>
        <w:tc>
          <w:tcPr>
            <w:tcW w:w="493" w:type="pct"/>
            <w:noWrap/>
            <w:hideMark/>
          </w:tcPr>
          <w:p w14:paraId="52329C0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2235</w:t>
            </w:r>
          </w:p>
        </w:tc>
        <w:tc>
          <w:tcPr>
            <w:tcW w:w="569" w:type="pct"/>
            <w:noWrap/>
            <w:hideMark/>
          </w:tcPr>
          <w:p w14:paraId="7A99234A"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23.38</w:t>
            </w:r>
          </w:p>
        </w:tc>
        <w:tc>
          <w:tcPr>
            <w:tcW w:w="631" w:type="pct"/>
            <w:noWrap/>
            <w:hideMark/>
          </w:tcPr>
          <w:p w14:paraId="5FEBD128"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8.92</w:t>
            </w:r>
          </w:p>
        </w:tc>
      </w:tr>
      <w:tr w:rsidR="0074248D" w:rsidRPr="00746A64" w14:paraId="42CE0014" w14:textId="77777777" w:rsidTr="00F633E9">
        <w:trPr>
          <w:trHeight w:val="221"/>
          <w:jc w:val="center"/>
        </w:trPr>
        <w:tc>
          <w:tcPr>
            <w:tcW w:w="561" w:type="pct"/>
            <w:noWrap/>
            <w:hideMark/>
          </w:tcPr>
          <w:p w14:paraId="16D08FAB"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2018-19 </w:t>
            </w:r>
          </w:p>
        </w:tc>
        <w:tc>
          <w:tcPr>
            <w:tcW w:w="493" w:type="pct"/>
            <w:noWrap/>
            <w:hideMark/>
          </w:tcPr>
          <w:p w14:paraId="5A244A7E"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29.16</w:t>
            </w:r>
          </w:p>
        </w:tc>
        <w:tc>
          <w:tcPr>
            <w:tcW w:w="633" w:type="pct"/>
            <w:noWrap/>
            <w:hideMark/>
          </w:tcPr>
          <w:p w14:paraId="3D4AA688"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22.08</w:t>
            </w:r>
          </w:p>
        </w:tc>
        <w:tc>
          <w:tcPr>
            <w:tcW w:w="493" w:type="pct"/>
            <w:noWrap/>
            <w:hideMark/>
          </w:tcPr>
          <w:p w14:paraId="73E37250"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757</w:t>
            </w:r>
          </w:p>
        </w:tc>
        <w:tc>
          <w:tcPr>
            <w:tcW w:w="493" w:type="pct"/>
            <w:noWrap/>
            <w:hideMark/>
          </w:tcPr>
          <w:p w14:paraId="77A56F21"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124.78</w:t>
            </w:r>
          </w:p>
        </w:tc>
        <w:tc>
          <w:tcPr>
            <w:tcW w:w="634" w:type="pct"/>
            <w:noWrap/>
            <w:hideMark/>
          </w:tcPr>
          <w:p w14:paraId="20A53FC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285.21</w:t>
            </w:r>
          </w:p>
        </w:tc>
        <w:tc>
          <w:tcPr>
            <w:tcW w:w="493" w:type="pct"/>
            <w:noWrap/>
            <w:hideMark/>
          </w:tcPr>
          <w:p w14:paraId="7E8D43D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2286</w:t>
            </w:r>
          </w:p>
        </w:tc>
        <w:tc>
          <w:tcPr>
            <w:tcW w:w="569" w:type="pct"/>
            <w:noWrap/>
            <w:hideMark/>
          </w:tcPr>
          <w:p w14:paraId="0C712518"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23.37</w:t>
            </w:r>
          </w:p>
        </w:tc>
        <w:tc>
          <w:tcPr>
            <w:tcW w:w="631" w:type="pct"/>
            <w:noWrap/>
            <w:hideMark/>
          </w:tcPr>
          <w:p w14:paraId="6BA8B8FF"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7.74</w:t>
            </w:r>
          </w:p>
        </w:tc>
      </w:tr>
      <w:tr w:rsidR="0074248D" w:rsidRPr="00746A64" w14:paraId="15D9C1FB" w14:textId="77777777" w:rsidTr="00F633E9">
        <w:trPr>
          <w:trHeight w:val="210"/>
          <w:jc w:val="center"/>
        </w:trPr>
        <w:tc>
          <w:tcPr>
            <w:tcW w:w="561" w:type="pct"/>
            <w:noWrap/>
            <w:hideMark/>
          </w:tcPr>
          <w:p w14:paraId="73E5D967"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lastRenderedPageBreak/>
              <w:t xml:space="preserve">2019-20 </w:t>
            </w:r>
          </w:p>
        </w:tc>
        <w:tc>
          <w:tcPr>
            <w:tcW w:w="493" w:type="pct"/>
            <w:noWrap/>
            <w:hideMark/>
          </w:tcPr>
          <w:p w14:paraId="53D231F6"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27.99</w:t>
            </w:r>
          </w:p>
        </w:tc>
        <w:tc>
          <w:tcPr>
            <w:tcW w:w="633" w:type="pct"/>
            <w:noWrap/>
            <w:hideMark/>
          </w:tcPr>
          <w:p w14:paraId="41D399C9"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23.03</w:t>
            </w:r>
          </w:p>
        </w:tc>
        <w:tc>
          <w:tcPr>
            <w:tcW w:w="493" w:type="pct"/>
            <w:noWrap/>
            <w:hideMark/>
          </w:tcPr>
          <w:p w14:paraId="6DBF91AD"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823</w:t>
            </w:r>
          </w:p>
        </w:tc>
        <w:tc>
          <w:tcPr>
            <w:tcW w:w="493" w:type="pct"/>
            <w:noWrap/>
            <w:hideMark/>
          </w:tcPr>
          <w:p w14:paraId="69449BFF"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126.99</w:t>
            </w:r>
          </w:p>
        </w:tc>
        <w:tc>
          <w:tcPr>
            <w:tcW w:w="634" w:type="pct"/>
            <w:noWrap/>
            <w:hideMark/>
          </w:tcPr>
          <w:p w14:paraId="0821731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297.5</w:t>
            </w:r>
          </w:p>
        </w:tc>
        <w:tc>
          <w:tcPr>
            <w:tcW w:w="493" w:type="pct"/>
            <w:noWrap/>
            <w:hideMark/>
          </w:tcPr>
          <w:p w14:paraId="0649BB1D"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2343</w:t>
            </w:r>
          </w:p>
        </w:tc>
        <w:tc>
          <w:tcPr>
            <w:tcW w:w="569" w:type="pct"/>
            <w:noWrap/>
            <w:hideMark/>
          </w:tcPr>
          <w:p w14:paraId="559BF504"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22.04</w:t>
            </w:r>
          </w:p>
        </w:tc>
        <w:tc>
          <w:tcPr>
            <w:tcW w:w="631" w:type="pct"/>
            <w:noWrap/>
            <w:hideMark/>
          </w:tcPr>
          <w:p w14:paraId="5B137E1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7.74</w:t>
            </w:r>
          </w:p>
        </w:tc>
      </w:tr>
      <w:tr w:rsidR="0074248D" w:rsidRPr="00746A64" w14:paraId="272EDFC1" w14:textId="77777777" w:rsidTr="00F633E9">
        <w:trPr>
          <w:trHeight w:val="210"/>
          <w:jc w:val="center"/>
        </w:trPr>
        <w:tc>
          <w:tcPr>
            <w:tcW w:w="561" w:type="pct"/>
            <w:noWrap/>
            <w:hideMark/>
          </w:tcPr>
          <w:p w14:paraId="5DF36A70"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2020-21 </w:t>
            </w:r>
          </w:p>
        </w:tc>
        <w:tc>
          <w:tcPr>
            <w:tcW w:w="493" w:type="pct"/>
            <w:noWrap/>
            <w:hideMark/>
          </w:tcPr>
          <w:p w14:paraId="5E4723A0"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28.78</w:t>
            </w:r>
          </w:p>
        </w:tc>
        <w:tc>
          <w:tcPr>
            <w:tcW w:w="633" w:type="pct"/>
            <w:noWrap/>
            <w:hideMark/>
          </w:tcPr>
          <w:p w14:paraId="6A2EA244"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25.46</w:t>
            </w:r>
          </w:p>
        </w:tc>
        <w:tc>
          <w:tcPr>
            <w:tcW w:w="493" w:type="pct"/>
            <w:noWrap/>
            <w:hideMark/>
          </w:tcPr>
          <w:p w14:paraId="1A13EF2F"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885</w:t>
            </w:r>
          </w:p>
        </w:tc>
        <w:tc>
          <w:tcPr>
            <w:tcW w:w="493" w:type="pct"/>
            <w:noWrap/>
            <w:hideMark/>
          </w:tcPr>
          <w:p w14:paraId="09CBA7CF"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129.8</w:t>
            </w:r>
          </w:p>
        </w:tc>
        <w:tc>
          <w:tcPr>
            <w:tcW w:w="634" w:type="pct"/>
            <w:noWrap/>
            <w:hideMark/>
          </w:tcPr>
          <w:p w14:paraId="64F1597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310.74</w:t>
            </w:r>
          </w:p>
        </w:tc>
        <w:tc>
          <w:tcPr>
            <w:tcW w:w="493" w:type="pct"/>
            <w:noWrap/>
            <w:hideMark/>
          </w:tcPr>
          <w:p w14:paraId="1A02C71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2394</w:t>
            </w:r>
          </w:p>
        </w:tc>
        <w:tc>
          <w:tcPr>
            <w:tcW w:w="569" w:type="pct"/>
            <w:noWrap/>
            <w:hideMark/>
          </w:tcPr>
          <w:p w14:paraId="779D4793"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22.17</w:t>
            </w:r>
          </w:p>
        </w:tc>
        <w:tc>
          <w:tcPr>
            <w:tcW w:w="631" w:type="pct"/>
            <w:noWrap/>
            <w:hideMark/>
          </w:tcPr>
          <w:p w14:paraId="67CFBA6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8.19</w:t>
            </w:r>
          </w:p>
        </w:tc>
      </w:tr>
      <w:tr w:rsidR="0074248D" w:rsidRPr="00746A64" w14:paraId="7633BB46" w14:textId="77777777" w:rsidTr="00F633E9">
        <w:trPr>
          <w:trHeight w:val="210"/>
          <w:jc w:val="center"/>
        </w:trPr>
        <w:tc>
          <w:tcPr>
            <w:tcW w:w="561" w:type="pct"/>
            <w:noWrap/>
            <w:hideMark/>
          </w:tcPr>
          <w:p w14:paraId="4C4ABCE3"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2021-22 </w:t>
            </w:r>
          </w:p>
        </w:tc>
        <w:tc>
          <w:tcPr>
            <w:tcW w:w="493" w:type="pct"/>
            <w:noWrap/>
            <w:hideMark/>
          </w:tcPr>
          <w:p w14:paraId="6A3D3F22"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30.73</w:t>
            </w:r>
          </w:p>
        </w:tc>
        <w:tc>
          <w:tcPr>
            <w:tcW w:w="633" w:type="pct"/>
            <w:noWrap/>
            <w:hideMark/>
          </w:tcPr>
          <w:p w14:paraId="4AABE00E"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27.3</w:t>
            </w:r>
            <w:r w:rsidR="00A02F94" w:rsidRPr="00746A64">
              <w:rPr>
                <w:rFonts w:ascii="Arial" w:hAnsi="Arial" w:cs="Arial"/>
                <w:sz w:val="20"/>
                <w:szCs w:val="20"/>
              </w:rPr>
              <w:t>2</w:t>
            </w:r>
          </w:p>
        </w:tc>
        <w:tc>
          <w:tcPr>
            <w:tcW w:w="493" w:type="pct"/>
            <w:noWrap/>
            <w:hideMark/>
          </w:tcPr>
          <w:p w14:paraId="3EBF57B9"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888</w:t>
            </w:r>
          </w:p>
        </w:tc>
        <w:tc>
          <w:tcPr>
            <w:tcW w:w="493" w:type="pct"/>
            <w:noWrap/>
            <w:hideMark/>
          </w:tcPr>
          <w:p w14:paraId="4D95177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130.17</w:t>
            </w:r>
          </w:p>
        </w:tc>
        <w:tc>
          <w:tcPr>
            <w:tcW w:w="634" w:type="pct"/>
            <w:noWrap/>
            <w:hideMark/>
          </w:tcPr>
          <w:p w14:paraId="6BB31AF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315.62</w:t>
            </w:r>
          </w:p>
        </w:tc>
        <w:tc>
          <w:tcPr>
            <w:tcW w:w="493" w:type="pct"/>
            <w:noWrap/>
            <w:hideMark/>
          </w:tcPr>
          <w:p w14:paraId="511E0F3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2425</w:t>
            </w:r>
          </w:p>
        </w:tc>
        <w:tc>
          <w:tcPr>
            <w:tcW w:w="569" w:type="pct"/>
            <w:noWrap/>
            <w:hideMark/>
          </w:tcPr>
          <w:p w14:paraId="093A34C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23.61</w:t>
            </w:r>
          </w:p>
        </w:tc>
        <w:tc>
          <w:tcPr>
            <w:tcW w:w="631" w:type="pct"/>
            <w:noWrap/>
            <w:hideMark/>
          </w:tcPr>
          <w:p w14:paraId="1908806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8.65</w:t>
            </w:r>
          </w:p>
        </w:tc>
      </w:tr>
      <w:tr w:rsidR="0074248D" w:rsidRPr="00746A64" w14:paraId="49B80A8D" w14:textId="77777777" w:rsidTr="00F633E9">
        <w:trPr>
          <w:trHeight w:val="210"/>
          <w:jc w:val="center"/>
        </w:trPr>
        <w:tc>
          <w:tcPr>
            <w:tcW w:w="561" w:type="pct"/>
            <w:noWrap/>
            <w:hideMark/>
          </w:tcPr>
          <w:p w14:paraId="39A458ED"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2022-23</w:t>
            </w:r>
          </w:p>
        </w:tc>
        <w:tc>
          <w:tcPr>
            <w:tcW w:w="493" w:type="pct"/>
            <w:noWrap/>
            <w:hideMark/>
          </w:tcPr>
          <w:p w14:paraId="70F45689"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28.9</w:t>
            </w:r>
          </w:p>
        </w:tc>
        <w:tc>
          <w:tcPr>
            <w:tcW w:w="633" w:type="pct"/>
            <w:noWrap/>
            <w:hideMark/>
          </w:tcPr>
          <w:p w14:paraId="68A8A8D3"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26.05</w:t>
            </w:r>
          </w:p>
        </w:tc>
        <w:tc>
          <w:tcPr>
            <w:tcW w:w="493" w:type="pct"/>
            <w:noWrap/>
            <w:hideMark/>
          </w:tcPr>
          <w:p w14:paraId="29618597" w14:textId="77777777" w:rsidR="0074248D" w:rsidRPr="00746A64" w:rsidRDefault="0074248D" w:rsidP="00A91BB8">
            <w:pPr>
              <w:jc w:val="center"/>
              <w:rPr>
                <w:rFonts w:ascii="Arial" w:hAnsi="Arial" w:cs="Arial"/>
                <w:sz w:val="20"/>
                <w:szCs w:val="20"/>
              </w:rPr>
            </w:pPr>
            <w:r w:rsidRPr="00746A64">
              <w:rPr>
                <w:rFonts w:ascii="Arial" w:hAnsi="Arial" w:cs="Arial"/>
                <w:sz w:val="20"/>
                <w:szCs w:val="20"/>
              </w:rPr>
              <w:t>902</w:t>
            </w:r>
          </w:p>
        </w:tc>
        <w:tc>
          <w:tcPr>
            <w:tcW w:w="493" w:type="pct"/>
            <w:noWrap/>
            <w:hideMark/>
          </w:tcPr>
          <w:p w14:paraId="1D4EAAA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132.2</w:t>
            </w:r>
          </w:p>
        </w:tc>
        <w:tc>
          <w:tcPr>
            <w:tcW w:w="634" w:type="pct"/>
            <w:noWrap/>
            <w:hideMark/>
          </w:tcPr>
          <w:p w14:paraId="6DF5965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329.68</w:t>
            </w:r>
          </w:p>
        </w:tc>
        <w:tc>
          <w:tcPr>
            <w:tcW w:w="493" w:type="pct"/>
            <w:noWrap/>
            <w:hideMark/>
          </w:tcPr>
          <w:p w14:paraId="01967BDA"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2494</w:t>
            </w:r>
          </w:p>
        </w:tc>
        <w:tc>
          <w:tcPr>
            <w:tcW w:w="569" w:type="pct"/>
            <w:noWrap/>
            <w:hideMark/>
          </w:tcPr>
          <w:p w14:paraId="051A1CA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21.86</w:t>
            </w:r>
          </w:p>
        </w:tc>
        <w:tc>
          <w:tcPr>
            <w:tcW w:w="631" w:type="pct"/>
            <w:noWrap/>
            <w:hideMark/>
          </w:tcPr>
          <w:p w14:paraId="55CA374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7.90</w:t>
            </w:r>
          </w:p>
        </w:tc>
      </w:tr>
      <w:tr w:rsidR="0074248D" w:rsidRPr="00746A64" w14:paraId="43B84FD1" w14:textId="77777777" w:rsidTr="00F633E9">
        <w:trPr>
          <w:trHeight w:val="210"/>
          <w:jc w:val="center"/>
        </w:trPr>
        <w:tc>
          <w:tcPr>
            <w:tcW w:w="561" w:type="pct"/>
            <w:noWrap/>
            <w:hideMark/>
          </w:tcPr>
          <w:p w14:paraId="347996B2"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2023-24</w:t>
            </w:r>
          </w:p>
        </w:tc>
        <w:tc>
          <w:tcPr>
            <w:tcW w:w="493" w:type="pct"/>
            <w:noWrap/>
            <w:hideMark/>
          </w:tcPr>
          <w:p w14:paraId="3796EB7A"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27.51</w:t>
            </w:r>
          </w:p>
        </w:tc>
        <w:tc>
          <w:tcPr>
            <w:tcW w:w="633" w:type="pct"/>
            <w:noWrap/>
            <w:hideMark/>
          </w:tcPr>
          <w:p w14:paraId="33D485BB"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24.25</w:t>
            </w:r>
          </w:p>
        </w:tc>
        <w:tc>
          <w:tcPr>
            <w:tcW w:w="493" w:type="pct"/>
            <w:noWrap/>
            <w:hideMark/>
          </w:tcPr>
          <w:p w14:paraId="7B1B2BAD"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881</w:t>
            </w:r>
          </w:p>
        </w:tc>
        <w:tc>
          <w:tcPr>
            <w:tcW w:w="493" w:type="pct"/>
            <w:noWrap/>
            <w:hideMark/>
          </w:tcPr>
          <w:p w14:paraId="5C67766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132.1</w:t>
            </w:r>
          </w:p>
        </w:tc>
        <w:tc>
          <w:tcPr>
            <w:tcW w:w="634" w:type="pct"/>
            <w:noWrap/>
            <w:hideMark/>
          </w:tcPr>
          <w:p w14:paraId="0835E5E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332.3</w:t>
            </w:r>
          </w:p>
        </w:tc>
        <w:tc>
          <w:tcPr>
            <w:tcW w:w="493" w:type="pct"/>
            <w:noWrap/>
            <w:hideMark/>
          </w:tcPr>
          <w:p w14:paraId="16C2516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2515</w:t>
            </w:r>
          </w:p>
        </w:tc>
        <w:tc>
          <w:tcPr>
            <w:tcW w:w="569" w:type="pct"/>
            <w:noWrap/>
            <w:hideMark/>
          </w:tcPr>
          <w:p w14:paraId="37BA690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20.83</w:t>
            </w:r>
          </w:p>
        </w:tc>
        <w:tc>
          <w:tcPr>
            <w:tcW w:w="631" w:type="pct"/>
            <w:noWrap/>
            <w:hideMark/>
          </w:tcPr>
          <w:p w14:paraId="055C5F1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7.30</w:t>
            </w:r>
          </w:p>
        </w:tc>
      </w:tr>
      <w:tr w:rsidR="0074248D" w:rsidRPr="00746A64" w14:paraId="10135CA5" w14:textId="77777777" w:rsidTr="00F633E9">
        <w:trPr>
          <w:trHeight w:val="221"/>
          <w:jc w:val="center"/>
        </w:trPr>
        <w:tc>
          <w:tcPr>
            <w:tcW w:w="561" w:type="pct"/>
            <w:noWrap/>
            <w:hideMark/>
          </w:tcPr>
          <w:p w14:paraId="10DADEB1"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CAGR</w:t>
            </w:r>
          </w:p>
        </w:tc>
        <w:tc>
          <w:tcPr>
            <w:tcW w:w="493" w:type="pct"/>
            <w:noWrap/>
            <w:hideMark/>
          </w:tcPr>
          <w:p w14:paraId="379DF701"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1.63</w:t>
            </w:r>
          </w:p>
        </w:tc>
        <w:tc>
          <w:tcPr>
            <w:tcW w:w="633" w:type="pct"/>
            <w:noWrap/>
            <w:hideMark/>
          </w:tcPr>
          <w:p w14:paraId="4219BEE0"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4.14</w:t>
            </w:r>
          </w:p>
        </w:tc>
        <w:tc>
          <w:tcPr>
            <w:tcW w:w="493" w:type="pct"/>
            <w:noWrap/>
            <w:hideMark/>
          </w:tcPr>
          <w:p w14:paraId="70BC653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2.47</w:t>
            </w:r>
          </w:p>
        </w:tc>
        <w:tc>
          <w:tcPr>
            <w:tcW w:w="493" w:type="pct"/>
            <w:noWrap/>
            <w:hideMark/>
          </w:tcPr>
          <w:p w14:paraId="0684315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0.63</w:t>
            </w:r>
          </w:p>
        </w:tc>
        <w:tc>
          <w:tcPr>
            <w:tcW w:w="634" w:type="pct"/>
            <w:noWrap/>
            <w:hideMark/>
          </w:tcPr>
          <w:p w14:paraId="1865DDB4"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2.93</w:t>
            </w:r>
          </w:p>
        </w:tc>
        <w:tc>
          <w:tcPr>
            <w:tcW w:w="493" w:type="pct"/>
            <w:noWrap/>
            <w:hideMark/>
          </w:tcPr>
          <w:p w14:paraId="16F708FA"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2.28</w:t>
            </w:r>
          </w:p>
        </w:tc>
        <w:tc>
          <w:tcPr>
            <w:tcW w:w="569" w:type="pct"/>
            <w:noWrap/>
            <w:hideMark/>
          </w:tcPr>
          <w:p w14:paraId="1E201658" w14:textId="77777777" w:rsidR="0074248D" w:rsidRPr="00746A64" w:rsidRDefault="0074248D" w:rsidP="0074248D">
            <w:pPr>
              <w:jc w:val="center"/>
              <w:rPr>
                <w:rFonts w:ascii="Arial" w:hAnsi="Arial" w:cs="Arial"/>
                <w:bCs/>
                <w:sz w:val="20"/>
                <w:szCs w:val="20"/>
              </w:rPr>
            </w:pPr>
          </w:p>
        </w:tc>
        <w:tc>
          <w:tcPr>
            <w:tcW w:w="631" w:type="pct"/>
            <w:noWrap/>
            <w:hideMark/>
          </w:tcPr>
          <w:p w14:paraId="5005F84C" w14:textId="77777777" w:rsidR="0074248D" w:rsidRPr="00746A64" w:rsidRDefault="0074248D" w:rsidP="0074248D">
            <w:pPr>
              <w:jc w:val="center"/>
              <w:rPr>
                <w:rFonts w:ascii="Arial" w:hAnsi="Arial" w:cs="Arial"/>
                <w:sz w:val="20"/>
                <w:szCs w:val="20"/>
              </w:rPr>
            </w:pPr>
          </w:p>
        </w:tc>
      </w:tr>
      <w:tr w:rsidR="0074248D" w:rsidRPr="00746A64" w14:paraId="7339C076" w14:textId="77777777" w:rsidTr="00F633E9">
        <w:trPr>
          <w:trHeight w:val="210"/>
          <w:jc w:val="center"/>
        </w:trPr>
        <w:tc>
          <w:tcPr>
            <w:tcW w:w="561" w:type="pct"/>
            <w:noWrap/>
            <w:hideMark/>
          </w:tcPr>
          <w:p w14:paraId="51D5E208"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Adjusted R</w:t>
            </w:r>
            <w:r w:rsidRPr="00746A64">
              <w:rPr>
                <w:rFonts w:ascii="Arial" w:hAnsi="Arial" w:cs="Arial"/>
                <w:b/>
                <w:bCs/>
                <w:sz w:val="20"/>
                <w:szCs w:val="20"/>
                <w:vertAlign w:val="superscript"/>
              </w:rPr>
              <w:t>2</w:t>
            </w:r>
          </w:p>
        </w:tc>
        <w:tc>
          <w:tcPr>
            <w:tcW w:w="493" w:type="pct"/>
            <w:noWrap/>
            <w:hideMark/>
          </w:tcPr>
          <w:p w14:paraId="154D40AC"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0.32</w:t>
            </w:r>
          </w:p>
        </w:tc>
        <w:tc>
          <w:tcPr>
            <w:tcW w:w="633" w:type="pct"/>
            <w:noWrap/>
            <w:hideMark/>
          </w:tcPr>
          <w:p w14:paraId="4FB6D250"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0.58</w:t>
            </w:r>
          </w:p>
        </w:tc>
        <w:tc>
          <w:tcPr>
            <w:tcW w:w="493" w:type="pct"/>
            <w:noWrap/>
            <w:hideMark/>
          </w:tcPr>
          <w:p w14:paraId="33AF1A02"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0.62</w:t>
            </w:r>
          </w:p>
        </w:tc>
        <w:tc>
          <w:tcPr>
            <w:tcW w:w="493" w:type="pct"/>
            <w:noWrap/>
            <w:hideMark/>
          </w:tcPr>
          <w:p w14:paraId="5F859B7C"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0.68</w:t>
            </w:r>
          </w:p>
        </w:tc>
        <w:tc>
          <w:tcPr>
            <w:tcW w:w="634" w:type="pct"/>
            <w:noWrap/>
            <w:hideMark/>
          </w:tcPr>
          <w:p w14:paraId="23AADF4E"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0.92</w:t>
            </w:r>
          </w:p>
        </w:tc>
        <w:tc>
          <w:tcPr>
            <w:tcW w:w="493" w:type="pct"/>
            <w:noWrap/>
            <w:hideMark/>
          </w:tcPr>
          <w:p w14:paraId="6D458574"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0.92</w:t>
            </w:r>
          </w:p>
        </w:tc>
        <w:tc>
          <w:tcPr>
            <w:tcW w:w="569" w:type="pct"/>
            <w:noWrap/>
            <w:hideMark/>
          </w:tcPr>
          <w:p w14:paraId="1F1DB658" w14:textId="77777777" w:rsidR="0074248D" w:rsidRPr="00746A64" w:rsidRDefault="0074248D" w:rsidP="0074248D">
            <w:pPr>
              <w:jc w:val="center"/>
              <w:rPr>
                <w:rFonts w:ascii="Arial" w:hAnsi="Arial" w:cs="Arial"/>
                <w:bCs/>
                <w:sz w:val="20"/>
                <w:szCs w:val="20"/>
              </w:rPr>
            </w:pPr>
          </w:p>
        </w:tc>
        <w:tc>
          <w:tcPr>
            <w:tcW w:w="631" w:type="pct"/>
            <w:noWrap/>
            <w:hideMark/>
          </w:tcPr>
          <w:p w14:paraId="51E9038B" w14:textId="77777777" w:rsidR="0074248D" w:rsidRPr="00746A64" w:rsidRDefault="0074248D" w:rsidP="0074248D">
            <w:pPr>
              <w:jc w:val="center"/>
              <w:rPr>
                <w:rFonts w:ascii="Arial" w:hAnsi="Arial" w:cs="Arial"/>
                <w:sz w:val="20"/>
                <w:szCs w:val="20"/>
              </w:rPr>
            </w:pPr>
          </w:p>
        </w:tc>
      </w:tr>
      <w:tr w:rsidR="0074248D" w:rsidRPr="00746A64" w14:paraId="3F0929A9" w14:textId="77777777" w:rsidTr="00F633E9">
        <w:trPr>
          <w:trHeight w:val="221"/>
          <w:jc w:val="center"/>
        </w:trPr>
        <w:tc>
          <w:tcPr>
            <w:tcW w:w="561" w:type="pct"/>
            <w:noWrap/>
            <w:hideMark/>
          </w:tcPr>
          <w:p w14:paraId="09996E53" w14:textId="77777777" w:rsidR="0074248D" w:rsidRPr="00746A64" w:rsidRDefault="0074248D" w:rsidP="0074248D">
            <w:pPr>
              <w:rPr>
                <w:rFonts w:ascii="Arial" w:hAnsi="Arial" w:cs="Arial"/>
                <w:b/>
                <w:bCs/>
                <w:i/>
                <w:iCs/>
                <w:sz w:val="20"/>
                <w:szCs w:val="20"/>
              </w:rPr>
            </w:pPr>
            <w:r w:rsidRPr="00746A64">
              <w:rPr>
                <w:rFonts w:ascii="Arial" w:hAnsi="Arial" w:cs="Arial"/>
                <w:b/>
                <w:bCs/>
                <w:i/>
                <w:iCs/>
                <w:sz w:val="20"/>
                <w:szCs w:val="20"/>
              </w:rPr>
              <w:t>CDVI</w:t>
            </w:r>
          </w:p>
        </w:tc>
        <w:tc>
          <w:tcPr>
            <w:tcW w:w="493" w:type="pct"/>
            <w:noWrap/>
            <w:hideMark/>
          </w:tcPr>
          <w:p w14:paraId="5E2A1894"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6.82</w:t>
            </w:r>
          </w:p>
        </w:tc>
        <w:tc>
          <w:tcPr>
            <w:tcW w:w="633" w:type="pct"/>
            <w:noWrap/>
            <w:hideMark/>
          </w:tcPr>
          <w:p w14:paraId="0FFDC8F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10.44</w:t>
            </w:r>
          </w:p>
        </w:tc>
        <w:tc>
          <w:tcPr>
            <w:tcW w:w="493" w:type="pct"/>
            <w:noWrap/>
            <w:hideMark/>
          </w:tcPr>
          <w:p w14:paraId="1613BED1"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6.03</w:t>
            </w:r>
          </w:p>
        </w:tc>
        <w:tc>
          <w:tcPr>
            <w:tcW w:w="493" w:type="pct"/>
            <w:noWrap/>
            <w:hideMark/>
          </w:tcPr>
          <w:p w14:paraId="0E8C20E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1.41</w:t>
            </w:r>
          </w:p>
        </w:tc>
        <w:tc>
          <w:tcPr>
            <w:tcW w:w="634" w:type="pct"/>
            <w:noWrap/>
            <w:hideMark/>
          </w:tcPr>
          <w:p w14:paraId="30D73AF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2.73</w:t>
            </w:r>
          </w:p>
        </w:tc>
        <w:tc>
          <w:tcPr>
            <w:tcW w:w="493" w:type="pct"/>
            <w:noWrap/>
            <w:hideMark/>
          </w:tcPr>
          <w:p w14:paraId="4BFE425D"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2.16</w:t>
            </w:r>
          </w:p>
        </w:tc>
        <w:tc>
          <w:tcPr>
            <w:tcW w:w="569" w:type="pct"/>
            <w:noWrap/>
            <w:hideMark/>
          </w:tcPr>
          <w:p w14:paraId="7444D6CE" w14:textId="77777777" w:rsidR="0074248D" w:rsidRPr="00746A64" w:rsidRDefault="0074248D" w:rsidP="0074248D">
            <w:pPr>
              <w:jc w:val="center"/>
              <w:rPr>
                <w:rFonts w:ascii="Arial" w:hAnsi="Arial" w:cs="Arial"/>
                <w:sz w:val="20"/>
                <w:szCs w:val="20"/>
              </w:rPr>
            </w:pPr>
          </w:p>
        </w:tc>
        <w:tc>
          <w:tcPr>
            <w:tcW w:w="631" w:type="pct"/>
            <w:noWrap/>
            <w:hideMark/>
          </w:tcPr>
          <w:p w14:paraId="0FF181B1" w14:textId="77777777" w:rsidR="0074248D" w:rsidRPr="00746A64" w:rsidRDefault="0074248D" w:rsidP="0074248D">
            <w:pPr>
              <w:jc w:val="center"/>
              <w:rPr>
                <w:rFonts w:ascii="Arial" w:hAnsi="Arial" w:cs="Arial"/>
                <w:sz w:val="20"/>
                <w:szCs w:val="20"/>
              </w:rPr>
            </w:pPr>
          </w:p>
        </w:tc>
      </w:tr>
    </w:tbl>
    <w:p w14:paraId="5D900160" w14:textId="77777777" w:rsidR="00F633E9" w:rsidRPr="00746A64" w:rsidRDefault="00F633E9" w:rsidP="00F633E9">
      <w:pPr>
        <w:rPr>
          <w:rFonts w:ascii="Arial" w:hAnsi="Arial" w:cs="Arial"/>
          <w:sz w:val="20"/>
          <w:szCs w:val="20"/>
        </w:rPr>
      </w:pPr>
      <w:r w:rsidRPr="00746A64">
        <w:rPr>
          <w:rFonts w:ascii="Arial" w:hAnsi="Arial" w:cs="Arial"/>
          <w:sz w:val="20"/>
          <w:szCs w:val="20"/>
        </w:rPr>
        <w:t>(</w:t>
      </w:r>
      <w:r w:rsidR="00FF37DC" w:rsidRPr="00746A64">
        <w:rPr>
          <w:rFonts w:ascii="Arial" w:hAnsi="Arial" w:cs="Arial"/>
          <w:sz w:val="20"/>
          <w:szCs w:val="20"/>
        </w:rPr>
        <w:t>Area:-</w:t>
      </w:r>
      <w:r w:rsidR="0074006A" w:rsidRPr="00746A64">
        <w:rPr>
          <w:rFonts w:ascii="Arial" w:hAnsi="Arial" w:cs="Arial"/>
          <w:sz w:val="20"/>
          <w:szCs w:val="20"/>
        </w:rPr>
        <w:t xml:space="preserve"> M</w:t>
      </w:r>
      <w:r w:rsidRPr="00746A64">
        <w:rPr>
          <w:rFonts w:ascii="Arial" w:hAnsi="Arial" w:cs="Arial"/>
          <w:sz w:val="20"/>
          <w:szCs w:val="20"/>
        </w:rPr>
        <w:t>illion</w:t>
      </w:r>
      <w:r w:rsidR="00FF37DC" w:rsidRPr="00746A64">
        <w:rPr>
          <w:rFonts w:ascii="Arial" w:hAnsi="Arial" w:cs="Arial"/>
          <w:sz w:val="20"/>
          <w:szCs w:val="20"/>
        </w:rPr>
        <w:t xml:space="preserve"> ha, Production:-</w:t>
      </w:r>
      <w:r w:rsidR="0074006A" w:rsidRPr="00746A64">
        <w:rPr>
          <w:rFonts w:ascii="Arial" w:hAnsi="Arial" w:cs="Arial"/>
          <w:sz w:val="20"/>
          <w:szCs w:val="20"/>
        </w:rPr>
        <w:t xml:space="preserve"> M</w:t>
      </w:r>
      <w:r w:rsidRPr="00746A64">
        <w:rPr>
          <w:rFonts w:ascii="Arial" w:hAnsi="Arial" w:cs="Arial"/>
          <w:sz w:val="20"/>
          <w:szCs w:val="20"/>
        </w:rPr>
        <w:t>illion</w:t>
      </w:r>
      <w:r w:rsidR="00FF37DC" w:rsidRPr="00746A64">
        <w:rPr>
          <w:rFonts w:ascii="Arial" w:hAnsi="Arial" w:cs="Arial"/>
          <w:sz w:val="20"/>
          <w:szCs w:val="20"/>
        </w:rPr>
        <w:t xml:space="preserve"> tons, Yield</w:t>
      </w:r>
      <w:r w:rsidRPr="00746A64">
        <w:rPr>
          <w:rFonts w:ascii="Arial" w:hAnsi="Arial" w:cs="Arial"/>
          <w:sz w:val="20"/>
          <w:szCs w:val="20"/>
        </w:rPr>
        <w:t>:- kg/ha), Data Source: Indiastat.com, Agricultural Statistics at a Glance (various issues)</w:t>
      </w:r>
    </w:p>
    <w:p w14:paraId="78919690" w14:textId="77777777" w:rsidR="0074248D" w:rsidRDefault="0074248D" w:rsidP="00FF37DC">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66589C" w14:paraId="299DF927" w14:textId="77777777" w:rsidTr="0066589C">
        <w:tc>
          <w:tcPr>
            <w:tcW w:w="9016" w:type="dxa"/>
          </w:tcPr>
          <w:p w14:paraId="044A1897" w14:textId="77777777" w:rsidR="0066589C" w:rsidRDefault="0066589C" w:rsidP="00FF37DC">
            <w:pPr>
              <w:jc w:val="both"/>
              <w:rPr>
                <w:rFonts w:ascii="Arial" w:hAnsi="Arial" w:cs="Arial"/>
                <w:sz w:val="22"/>
                <w:szCs w:val="22"/>
              </w:rPr>
            </w:pPr>
            <w:r w:rsidRPr="0066589C">
              <w:rPr>
                <w:rFonts w:ascii="Arial" w:hAnsi="Arial" w:cs="Arial"/>
                <w:noProof/>
                <w:sz w:val="22"/>
                <w:szCs w:val="22"/>
                <w:lang w:eastAsia="en-IN"/>
              </w:rPr>
              <w:drawing>
                <wp:anchor distT="0" distB="0" distL="114300" distR="114300" simplePos="0" relativeHeight="251679744" behindDoc="0" locked="0" layoutInCell="1" allowOverlap="1" wp14:anchorId="73288C29" wp14:editId="7595E96B">
                  <wp:simplePos x="0" y="0"/>
                  <wp:positionH relativeFrom="margin">
                    <wp:posOffset>-42545</wp:posOffset>
                  </wp:positionH>
                  <wp:positionV relativeFrom="paragraph">
                    <wp:posOffset>23495</wp:posOffset>
                  </wp:positionV>
                  <wp:extent cx="5689600" cy="1953895"/>
                  <wp:effectExtent l="0" t="0" r="6350" b="825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r>
      <w:tr w:rsidR="0066589C" w14:paraId="4808189A" w14:textId="77777777" w:rsidTr="0066589C">
        <w:tc>
          <w:tcPr>
            <w:tcW w:w="9016" w:type="dxa"/>
          </w:tcPr>
          <w:p w14:paraId="2C6C0BA9" w14:textId="77777777" w:rsidR="0066589C" w:rsidRDefault="0066589C" w:rsidP="0066589C">
            <w:pPr>
              <w:jc w:val="center"/>
              <w:rPr>
                <w:rFonts w:ascii="Arial" w:hAnsi="Arial" w:cs="Arial"/>
                <w:sz w:val="22"/>
                <w:szCs w:val="22"/>
              </w:rPr>
            </w:pPr>
            <w:r w:rsidRPr="00746A64">
              <w:rPr>
                <w:rFonts w:ascii="Arial" w:hAnsi="Arial" w:cs="Arial"/>
                <w:sz w:val="20"/>
                <w:szCs w:val="22"/>
              </w:rPr>
              <w:t>Figure 1:</w:t>
            </w:r>
            <w:r w:rsidR="001D55E9" w:rsidRPr="00746A64">
              <w:rPr>
                <w:rFonts w:ascii="Arial" w:hAnsi="Arial" w:cs="Arial"/>
                <w:sz w:val="20"/>
                <w:szCs w:val="22"/>
              </w:rPr>
              <w:t xml:space="preserve"> Year-on-year</w:t>
            </w:r>
            <w:r w:rsidRPr="00746A64">
              <w:rPr>
                <w:rFonts w:ascii="Arial" w:hAnsi="Arial" w:cs="Arial"/>
                <w:sz w:val="20"/>
                <w:szCs w:val="22"/>
              </w:rPr>
              <w:t xml:space="preserve"> growth rate of total pulses</w:t>
            </w:r>
            <w:r w:rsidR="001D55E9" w:rsidRPr="00746A64">
              <w:rPr>
                <w:rFonts w:ascii="Arial" w:hAnsi="Arial" w:cs="Arial"/>
                <w:sz w:val="20"/>
                <w:szCs w:val="22"/>
              </w:rPr>
              <w:t xml:space="preserve"> in India</w:t>
            </w:r>
          </w:p>
        </w:tc>
      </w:tr>
    </w:tbl>
    <w:p w14:paraId="79A4AD59" w14:textId="5258C755" w:rsidR="00E823CF" w:rsidRDefault="00EA4349" w:rsidP="00FF37DC">
      <w:pPr>
        <w:jc w:val="both"/>
        <w:rPr>
          <w:rFonts w:ascii="Arial" w:hAnsi="Arial" w:cs="Arial"/>
          <w:sz w:val="22"/>
          <w:szCs w:val="22"/>
        </w:rPr>
      </w:pPr>
      <w:r w:rsidRPr="00746A64">
        <w:rPr>
          <w:rFonts w:ascii="Arial" w:hAnsi="Arial" w:cs="Arial"/>
          <w:sz w:val="20"/>
          <w:szCs w:val="20"/>
        </w:rPr>
        <w:t>Data Source: Indiastat.com</w:t>
      </w:r>
    </w:p>
    <w:p w14:paraId="3D9B34A1" w14:textId="476F89FE" w:rsidR="00FF37DC" w:rsidRPr="00746A64" w:rsidRDefault="00FF37DC" w:rsidP="00FF37DC">
      <w:pPr>
        <w:jc w:val="both"/>
        <w:rPr>
          <w:rFonts w:ascii="Arial" w:hAnsi="Arial" w:cs="Arial"/>
          <w:sz w:val="20"/>
          <w:szCs w:val="20"/>
        </w:rPr>
      </w:pPr>
      <w:r w:rsidRPr="00746A64">
        <w:rPr>
          <w:rFonts w:ascii="Arial" w:hAnsi="Arial" w:cs="Arial"/>
          <w:sz w:val="20"/>
          <w:szCs w:val="20"/>
        </w:rPr>
        <w:t xml:space="preserve">India’s foreign trade details </w:t>
      </w:r>
      <w:r w:rsidR="00DC0C8E">
        <w:rPr>
          <w:rFonts w:ascii="Arial" w:hAnsi="Arial" w:cs="Arial"/>
          <w:sz w:val="20"/>
          <w:szCs w:val="20"/>
        </w:rPr>
        <w:t>for total pulses are shown in Figures 2 (a) and 2</w:t>
      </w:r>
      <w:r w:rsidRPr="00746A64">
        <w:rPr>
          <w:rFonts w:ascii="Arial" w:hAnsi="Arial" w:cs="Arial"/>
          <w:sz w:val="20"/>
          <w:szCs w:val="20"/>
        </w:rPr>
        <w:t xml:space="preserve">(b). </w:t>
      </w:r>
      <w:r w:rsidR="00DC0C8E">
        <w:rPr>
          <w:rFonts w:ascii="Arial" w:hAnsi="Arial" w:cs="Arial"/>
          <w:sz w:val="20"/>
          <w:szCs w:val="20"/>
        </w:rPr>
        <w:t xml:space="preserve">At </w:t>
      </w:r>
      <w:r w:rsidR="00DB3D23">
        <w:rPr>
          <w:rFonts w:ascii="Arial" w:hAnsi="Arial" w:cs="Arial"/>
          <w:sz w:val="20"/>
          <w:szCs w:val="20"/>
        </w:rPr>
        <w:t xml:space="preserve">many </w:t>
      </w:r>
      <w:r w:rsidR="00DC0C8E">
        <w:rPr>
          <w:rFonts w:ascii="Arial" w:hAnsi="Arial" w:cs="Arial"/>
          <w:sz w:val="20"/>
          <w:szCs w:val="20"/>
        </w:rPr>
        <w:t>times, India had</w:t>
      </w:r>
      <w:r w:rsidR="00430D72" w:rsidRPr="00746A64">
        <w:rPr>
          <w:rFonts w:ascii="Arial" w:hAnsi="Arial" w:cs="Arial"/>
          <w:sz w:val="20"/>
          <w:szCs w:val="20"/>
        </w:rPr>
        <w:t xml:space="preserve"> to import pulses</w:t>
      </w:r>
      <w:r w:rsidR="00DB3D23">
        <w:rPr>
          <w:rFonts w:ascii="Arial" w:hAnsi="Arial" w:cs="Arial"/>
          <w:sz w:val="20"/>
          <w:szCs w:val="20"/>
        </w:rPr>
        <w:t xml:space="preserve"> that ranged between 15 to 20 percent of the world trade (</w:t>
      </w:r>
      <w:r w:rsidR="00DB3D23" w:rsidRPr="00DB3D23">
        <w:rPr>
          <w:rFonts w:ascii="Arial" w:hAnsi="Arial" w:cs="Arial"/>
          <w:sz w:val="20"/>
          <w:szCs w:val="20"/>
        </w:rPr>
        <w:t>Akibode</w:t>
      </w:r>
      <w:r w:rsidR="00DB3D23">
        <w:rPr>
          <w:rFonts w:ascii="Arial" w:hAnsi="Arial" w:cs="Arial"/>
          <w:sz w:val="20"/>
          <w:szCs w:val="20"/>
        </w:rPr>
        <w:t xml:space="preserve"> </w:t>
      </w:r>
      <w:r w:rsidR="00DB3D23" w:rsidRPr="00DB3D23">
        <w:rPr>
          <w:rFonts w:ascii="Arial" w:hAnsi="Arial" w:cs="Arial"/>
          <w:sz w:val="20"/>
          <w:szCs w:val="20"/>
        </w:rPr>
        <w:t>&amp; Maredia</w:t>
      </w:r>
      <w:r w:rsidR="00DB3D23">
        <w:rPr>
          <w:rFonts w:ascii="Arial" w:hAnsi="Arial" w:cs="Arial"/>
          <w:sz w:val="20"/>
          <w:szCs w:val="20"/>
        </w:rPr>
        <w:t>, 2012)</w:t>
      </w:r>
      <w:r w:rsidR="00430D72" w:rsidRPr="00746A64">
        <w:rPr>
          <w:rFonts w:ascii="Arial" w:hAnsi="Arial" w:cs="Arial"/>
          <w:sz w:val="20"/>
          <w:szCs w:val="20"/>
        </w:rPr>
        <w:t>. R</w:t>
      </w:r>
      <w:r w:rsidR="00430D72" w:rsidRPr="00746A64">
        <w:rPr>
          <w:rFonts w:ascii="Arial" w:eastAsia="Times New Roman" w:hAnsi="Arial" w:cs="Arial"/>
          <w:sz w:val="20"/>
          <w:szCs w:val="20"/>
          <w:lang w:eastAsia="en-IN"/>
        </w:rPr>
        <w:t xml:space="preserve">ising consumption, </w:t>
      </w:r>
      <w:r w:rsidR="00DC0C8E">
        <w:rPr>
          <w:rFonts w:ascii="Arial" w:eastAsia="Times New Roman" w:hAnsi="Arial" w:cs="Arial"/>
          <w:sz w:val="20"/>
          <w:szCs w:val="20"/>
          <w:lang w:eastAsia="en-IN"/>
        </w:rPr>
        <w:t>coupled with some crop vulnerabilities (such as pigeon pea's long growing season and monsoon sensitivity) and output unpredictability, has led to an intermittent requirement for imports to stabilize</w:t>
      </w:r>
      <w:r w:rsidR="00430D72" w:rsidRPr="00746A64">
        <w:rPr>
          <w:rFonts w:ascii="Arial" w:eastAsia="Times New Roman" w:hAnsi="Arial" w:cs="Arial"/>
          <w:sz w:val="20"/>
          <w:szCs w:val="20"/>
          <w:lang w:eastAsia="en-IN"/>
        </w:rPr>
        <w:t xml:space="preserve"> supplies </w:t>
      </w:r>
      <w:r w:rsidR="00B267E4" w:rsidRPr="00746A64">
        <w:rPr>
          <w:rFonts w:ascii="Arial" w:eastAsia="Times New Roman" w:hAnsi="Arial" w:cs="Arial"/>
          <w:sz w:val="20"/>
          <w:szCs w:val="20"/>
          <w:lang w:eastAsia="en-IN"/>
        </w:rPr>
        <w:t>(</w:t>
      </w:r>
      <w:r w:rsidR="00B267E4" w:rsidRPr="00746A64">
        <w:rPr>
          <w:rFonts w:ascii="Arial" w:hAnsi="Arial" w:cs="Arial"/>
          <w:sz w:val="20"/>
          <w:szCs w:val="20"/>
        </w:rPr>
        <w:t>PIB, 2024</w:t>
      </w:r>
      <w:r w:rsidR="00B267E4" w:rsidRPr="00746A64">
        <w:rPr>
          <w:rFonts w:ascii="Arial" w:eastAsia="Times New Roman" w:hAnsi="Arial" w:cs="Arial"/>
          <w:sz w:val="20"/>
          <w:szCs w:val="20"/>
          <w:lang w:eastAsia="en-IN"/>
        </w:rPr>
        <w:t>)</w:t>
      </w:r>
      <w:r w:rsidR="00430D72" w:rsidRPr="00746A64">
        <w:rPr>
          <w:rFonts w:ascii="Arial" w:eastAsia="Times New Roman" w:hAnsi="Arial" w:cs="Arial"/>
          <w:sz w:val="20"/>
          <w:szCs w:val="20"/>
          <w:lang w:eastAsia="en-IN"/>
        </w:rPr>
        <w:t xml:space="preserve">. </w:t>
      </w:r>
      <w:r w:rsidR="00DC0C8E">
        <w:rPr>
          <w:rFonts w:ascii="Arial" w:hAnsi="Arial" w:cs="Arial"/>
          <w:sz w:val="20"/>
          <w:szCs w:val="20"/>
        </w:rPr>
        <w:t>Quantity-wise,</w:t>
      </w:r>
      <w:r w:rsidRPr="00746A64">
        <w:rPr>
          <w:rFonts w:ascii="Arial" w:hAnsi="Arial" w:cs="Arial"/>
          <w:sz w:val="20"/>
          <w:szCs w:val="20"/>
        </w:rPr>
        <w:t xml:space="preserve"> </w:t>
      </w:r>
      <w:r w:rsidR="00430D72" w:rsidRPr="00746A64">
        <w:rPr>
          <w:rFonts w:ascii="Arial" w:hAnsi="Arial" w:cs="Arial"/>
          <w:sz w:val="20"/>
          <w:szCs w:val="20"/>
        </w:rPr>
        <w:t>p</w:t>
      </w:r>
      <w:r w:rsidRPr="00746A64">
        <w:rPr>
          <w:rFonts w:ascii="Arial" w:hAnsi="Arial" w:cs="Arial"/>
          <w:sz w:val="20"/>
          <w:szCs w:val="20"/>
        </w:rPr>
        <w:t xml:space="preserve">ulses import </w:t>
      </w:r>
      <w:r w:rsidR="00430D72" w:rsidRPr="00746A64">
        <w:rPr>
          <w:rFonts w:ascii="Arial" w:hAnsi="Arial" w:cs="Arial"/>
          <w:sz w:val="20"/>
          <w:szCs w:val="20"/>
        </w:rPr>
        <w:t>was almost eight</w:t>
      </w:r>
      <w:r w:rsidRPr="00746A64">
        <w:rPr>
          <w:rFonts w:ascii="Arial" w:hAnsi="Arial" w:cs="Arial"/>
          <w:sz w:val="20"/>
          <w:szCs w:val="20"/>
        </w:rPr>
        <w:t xml:space="preserve"> times the export quantity in 2023-24.</w:t>
      </w:r>
      <w:r w:rsidRPr="00746A64">
        <w:rPr>
          <w:rFonts w:ascii="Arial" w:hAnsi="Arial" w:cs="Arial"/>
          <w:b/>
          <w:bCs/>
          <w:sz w:val="20"/>
          <w:szCs w:val="20"/>
          <w:lang w:val="en-GB"/>
        </w:rPr>
        <w:t xml:space="preserve"> </w:t>
      </w:r>
      <w:r w:rsidR="002507C8" w:rsidRPr="00746A64">
        <w:rPr>
          <w:rFonts w:ascii="Arial" w:hAnsi="Arial" w:cs="Arial"/>
          <w:bCs/>
          <w:sz w:val="20"/>
          <w:szCs w:val="20"/>
          <w:lang w:val="en-GB"/>
        </w:rPr>
        <w:t>A</w:t>
      </w:r>
      <w:r w:rsidRPr="00746A64">
        <w:rPr>
          <w:rFonts w:ascii="Arial" w:hAnsi="Arial" w:cs="Arial"/>
          <w:bCs/>
          <w:sz w:val="20"/>
          <w:szCs w:val="20"/>
          <w:lang w:val="en-GB"/>
        </w:rPr>
        <w:t xml:space="preserve"> </w:t>
      </w:r>
      <w:r w:rsidRPr="00746A64">
        <w:rPr>
          <w:rFonts w:ascii="Arial" w:hAnsi="Arial" w:cs="Arial"/>
          <w:sz w:val="20"/>
          <w:szCs w:val="20"/>
        </w:rPr>
        <w:t xml:space="preserve">drastic increase in </w:t>
      </w:r>
      <w:r w:rsidR="00DC0C8E">
        <w:rPr>
          <w:rFonts w:ascii="Arial" w:hAnsi="Arial" w:cs="Arial"/>
          <w:sz w:val="20"/>
          <w:szCs w:val="20"/>
        </w:rPr>
        <w:t xml:space="preserve">the </w:t>
      </w:r>
      <w:r w:rsidRPr="00746A64">
        <w:rPr>
          <w:rFonts w:ascii="Arial" w:hAnsi="Arial" w:cs="Arial"/>
          <w:sz w:val="20"/>
          <w:szCs w:val="20"/>
        </w:rPr>
        <w:t>world price of pulses from 2022-23 to 2023-24</w:t>
      </w:r>
      <w:r w:rsidR="00E23A8E" w:rsidRPr="00746A64">
        <w:rPr>
          <w:rFonts w:ascii="Arial" w:hAnsi="Arial" w:cs="Arial"/>
          <w:sz w:val="20"/>
          <w:szCs w:val="20"/>
        </w:rPr>
        <w:t xml:space="preserve"> is prominent </w:t>
      </w:r>
      <w:r w:rsidR="00DC0C8E">
        <w:rPr>
          <w:rFonts w:ascii="Arial" w:hAnsi="Arial" w:cs="Arial"/>
          <w:sz w:val="20"/>
          <w:szCs w:val="20"/>
        </w:rPr>
        <w:t>in</w:t>
      </w:r>
      <w:r w:rsidR="00E23A8E" w:rsidRPr="00746A64">
        <w:rPr>
          <w:rFonts w:ascii="Arial" w:hAnsi="Arial" w:cs="Arial"/>
          <w:sz w:val="20"/>
          <w:szCs w:val="20"/>
        </w:rPr>
        <w:t xml:space="preserve"> the graphs. The export</w:t>
      </w:r>
      <w:r w:rsidRPr="00746A64">
        <w:rPr>
          <w:rFonts w:ascii="Arial" w:hAnsi="Arial" w:cs="Arial"/>
          <w:sz w:val="20"/>
          <w:szCs w:val="20"/>
        </w:rPr>
        <w:t xml:space="preserve"> quanti</w:t>
      </w:r>
      <w:r w:rsidR="00E23A8E" w:rsidRPr="00746A64">
        <w:rPr>
          <w:rFonts w:ascii="Arial" w:hAnsi="Arial" w:cs="Arial"/>
          <w:sz w:val="20"/>
          <w:szCs w:val="20"/>
        </w:rPr>
        <w:t>ty declined</w:t>
      </w:r>
      <w:r w:rsidR="00DC0C8E">
        <w:rPr>
          <w:rFonts w:ascii="Arial" w:hAnsi="Arial" w:cs="Arial"/>
          <w:sz w:val="20"/>
          <w:szCs w:val="20"/>
        </w:rPr>
        <w:t xml:space="preserve">, but the value has risen, whereas the </w:t>
      </w:r>
      <w:r w:rsidRPr="00746A64">
        <w:rPr>
          <w:rFonts w:ascii="Arial" w:hAnsi="Arial" w:cs="Arial"/>
          <w:sz w:val="20"/>
          <w:szCs w:val="20"/>
        </w:rPr>
        <w:t>import value rise is proportionate</w:t>
      </w:r>
      <w:r w:rsidR="00B267E4" w:rsidRPr="00746A64">
        <w:rPr>
          <w:rFonts w:ascii="Arial" w:hAnsi="Arial" w:cs="Arial"/>
          <w:sz w:val="20"/>
          <w:szCs w:val="20"/>
        </w:rPr>
        <w:t>ly more than the quantity rise.</w:t>
      </w:r>
      <w:r w:rsidR="000277E5">
        <w:rPr>
          <w:rFonts w:ascii="Arial" w:hAnsi="Arial" w:cs="Arial"/>
          <w:sz w:val="20"/>
          <w:szCs w:val="20"/>
        </w:rPr>
        <w:t xml:space="preserve"> However, </w:t>
      </w:r>
      <w:r w:rsidR="00370650">
        <w:rPr>
          <w:rFonts w:ascii="Arial" w:hAnsi="Arial" w:cs="Arial"/>
          <w:sz w:val="20"/>
          <w:szCs w:val="20"/>
        </w:rPr>
        <w:t xml:space="preserve">Inbasekar et al. (2015), using panel data of </w:t>
      </w:r>
      <w:r w:rsidR="00707455">
        <w:rPr>
          <w:rFonts w:ascii="Arial" w:hAnsi="Arial" w:cs="Arial"/>
          <w:sz w:val="20"/>
          <w:szCs w:val="20"/>
        </w:rPr>
        <w:t>pulses</w:t>
      </w:r>
      <w:r w:rsidR="00370650">
        <w:rPr>
          <w:rFonts w:ascii="Arial" w:hAnsi="Arial" w:cs="Arial"/>
          <w:sz w:val="20"/>
          <w:szCs w:val="20"/>
        </w:rPr>
        <w:t xml:space="preserve"> production from 1981 to </w:t>
      </w:r>
      <w:r w:rsidR="00370650" w:rsidRPr="000277E5">
        <w:rPr>
          <w:rFonts w:ascii="Arial" w:hAnsi="Arial" w:cs="Arial"/>
          <w:sz w:val="20"/>
          <w:szCs w:val="20"/>
        </w:rPr>
        <w:t>2010</w:t>
      </w:r>
      <w:r w:rsidR="00370650">
        <w:rPr>
          <w:rFonts w:ascii="Arial" w:hAnsi="Arial" w:cs="Arial"/>
          <w:sz w:val="20"/>
          <w:szCs w:val="20"/>
        </w:rPr>
        <w:t>, found n</w:t>
      </w:r>
      <w:r w:rsidR="000277E5" w:rsidRPr="000277E5">
        <w:rPr>
          <w:rFonts w:ascii="Arial" w:hAnsi="Arial" w:cs="Arial"/>
          <w:sz w:val="20"/>
          <w:szCs w:val="20"/>
        </w:rPr>
        <w:t xml:space="preserve">o evidence </w:t>
      </w:r>
      <w:r w:rsidR="00370650">
        <w:rPr>
          <w:rFonts w:ascii="Arial" w:hAnsi="Arial" w:cs="Arial"/>
          <w:sz w:val="20"/>
          <w:szCs w:val="20"/>
        </w:rPr>
        <w:t>of decreased</w:t>
      </w:r>
      <w:r w:rsidR="00370650" w:rsidRPr="000277E5">
        <w:rPr>
          <w:rFonts w:ascii="Arial" w:hAnsi="Arial" w:cs="Arial"/>
          <w:sz w:val="20"/>
          <w:szCs w:val="20"/>
        </w:rPr>
        <w:t xml:space="preserve"> domestic production</w:t>
      </w:r>
      <w:r w:rsidR="00370650">
        <w:rPr>
          <w:rFonts w:ascii="Arial" w:hAnsi="Arial" w:cs="Arial"/>
          <w:sz w:val="20"/>
          <w:szCs w:val="20"/>
        </w:rPr>
        <w:t xml:space="preserve"> caused due to the increased imports after </w:t>
      </w:r>
      <w:r w:rsidR="000277E5" w:rsidRPr="000277E5">
        <w:rPr>
          <w:rFonts w:ascii="Arial" w:hAnsi="Arial" w:cs="Arial"/>
          <w:sz w:val="20"/>
          <w:szCs w:val="20"/>
        </w:rPr>
        <w:t>2001</w:t>
      </w:r>
      <w:r w:rsidR="00370650">
        <w:rPr>
          <w:rFonts w:ascii="Arial" w:hAnsi="Arial" w:cs="Arial"/>
          <w:sz w:val="20"/>
          <w:szCs w:val="20"/>
        </w:rPr>
        <w:t>.</w:t>
      </w:r>
    </w:p>
    <w:tbl>
      <w:tblPr>
        <w:tblStyle w:val="TableGrid"/>
        <w:tblW w:w="10635" w:type="dxa"/>
        <w:tblInd w:w="-714" w:type="dxa"/>
        <w:tblLook w:val="04A0" w:firstRow="1" w:lastRow="0" w:firstColumn="1" w:lastColumn="0" w:noHBand="0" w:noVBand="1"/>
      </w:tblPr>
      <w:tblGrid>
        <w:gridCol w:w="5286"/>
        <w:gridCol w:w="5349"/>
      </w:tblGrid>
      <w:tr w:rsidR="00FD24AD" w:rsidRPr="003A351F" w14:paraId="2FCEE8F5" w14:textId="77777777" w:rsidTr="00B00085">
        <w:trPr>
          <w:trHeight w:val="3603"/>
        </w:trPr>
        <w:tc>
          <w:tcPr>
            <w:tcW w:w="5286" w:type="dxa"/>
          </w:tcPr>
          <w:p w14:paraId="063EE3BA" w14:textId="77777777" w:rsidR="00FD24AD" w:rsidRPr="003A351F" w:rsidRDefault="001830AC" w:rsidP="002E2513">
            <w:pPr>
              <w:jc w:val="center"/>
              <w:rPr>
                <w:rFonts w:ascii="Arial" w:hAnsi="Arial" w:cs="Arial"/>
                <w:sz w:val="22"/>
                <w:szCs w:val="22"/>
              </w:rPr>
            </w:pPr>
            <w:r w:rsidRPr="001830AC">
              <w:rPr>
                <w:rFonts w:ascii="Arial" w:hAnsi="Arial" w:cs="Arial"/>
                <w:noProof/>
                <w:sz w:val="22"/>
                <w:szCs w:val="22"/>
                <w:lang w:eastAsia="en-IN"/>
              </w:rPr>
              <w:drawing>
                <wp:anchor distT="0" distB="0" distL="114300" distR="114300" simplePos="0" relativeHeight="251683840" behindDoc="0" locked="0" layoutInCell="1" allowOverlap="1" wp14:anchorId="132896B3" wp14:editId="172A0900">
                  <wp:simplePos x="0" y="0"/>
                  <wp:positionH relativeFrom="column">
                    <wp:posOffset>-5715</wp:posOffset>
                  </wp:positionH>
                  <wp:positionV relativeFrom="paragraph">
                    <wp:posOffset>159385</wp:posOffset>
                  </wp:positionV>
                  <wp:extent cx="3215005" cy="2000250"/>
                  <wp:effectExtent l="0" t="0" r="4445"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c>
          <w:tcPr>
            <w:tcW w:w="5349" w:type="dxa"/>
          </w:tcPr>
          <w:p w14:paraId="35B304E1" w14:textId="77777777" w:rsidR="00FD24AD" w:rsidRPr="003A351F" w:rsidRDefault="00FD24AD" w:rsidP="002E2513">
            <w:pPr>
              <w:jc w:val="center"/>
              <w:rPr>
                <w:rFonts w:ascii="Arial" w:hAnsi="Arial" w:cs="Arial"/>
                <w:sz w:val="22"/>
                <w:szCs w:val="22"/>
              </w:rPr>
            </w:pPr>
            <w:r w:rsidRPr="00FD24AD">
              <w:rPr>
                <w:rFonts w:ascii="Arial" w:hAnsi="Arial" w:cs="Arial"/>
                <w:noProof/>
                <w:sz w:val="22"/>
                <w:szCs w:val="22"/>
                <w:lang w:eastAsia="en-IN"/>
              </w:rPr>
              <w:drawing>
                <wp:anchor distT="0" distB="0" distL="114300" distR="114300" simplePos="0" relativeHeight="251681792" behindDoc="0" locked="0" layoutInCell="1" allowOverlap="1" wp14:anchorId="42A812C7" wp14:editId="44E52499">
                  <wp:simplePos x="0" y="0"/>
                  <wp:positionH relativeFrom="column">
                    <wp:posOffset>-30054</wp:posOffset>
                  </wp:positionH>
                  <wp:positionV relativeFrom="paragraph">
                    <wp:posOffset>176196</wp:posOffset>
                  </wp:positionV>
                  <wp:extent cx="3200400" cy="201930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FD24AD" w:rsidRPr="003A351F" w14:paraId="1EB04A09" w14:textId="77777777" w:rsidTr="00B00085">
        <w:trPr>
          <w:trHeight w:val="255"/>
        </w:trPr>
        <w:tc>
          <w:tcPr>
            <w:tcW w:w="5286" w:type="dxa"/>
          </w:tcPr>
          <w:p w14:paraId="2FCBC1D7" w14:textId="77777777" w:rsidR="00FD24AD" w:rsidRPr="00746A64" w:rsidRDefault="001830AC" w:rsidP="00DC0C8E">
            <w:pPr>
              <w:jc w:val="center"/>
              <w:rPr>
                <w:rFonts w:ascii="Arial" w:hAnsi="Arial" w:cs="Arial"/>
                <w:sz w:val="20"/>
                <w:szCs w:val="22"/>
              </w:rPr>
            </w:pPr>
            <w:r w:rsidRPr="00746A64">
              <w:rPr>
                <w:rFonts w:ascii="Arial" w:hAnsi="Arial" w:cs="Arial"/>
                <w:sz w:val="20"/>
                <w:szCs w:val="22"/>
              </w:rPr>
              <w:t>Fig</w:t>
            </w:r>
            <w:r w:rsidR="00DC0C8E">
              <w:rPr>
                <w:rFonts w:ascii="Arial" w:hAnsi="Arial" w:cs="Arial"/>
                <w:sz w:val="20"/>
                <w:szCs w:val="22"/>
              </w:rPr>
              <w:t>ure</w:t>
            </w:r>
            <w:r w:rsidRPr="00746A64">
              <w:rPr>
                <w:rFonts w:ascii="Arial" w:hAnsi="Arial" w:cs="Arial"/>
                <w:sz w:val="20"/>
                <w:szCs w:val="22"/>
              </w:rPr>
              <w:t xml:space="preserve"> 2(a</w:t>
            </w:r>
            <w:r w:rsidR="00FD24AD" w:rsidRPr="00746A64">
              <w:rPr>
                <w:rFonts w:ascii="Arial" w:hAnsi="Arial" w:cs="Arial"/>
                <w:sz w:val="20"/>
                <w:szCs w:val="22"/>
              </w:rPr>
              <w:t xml:space="preserve">): Trend of total pulses import </w:t>
            </w:r>
          </w:p>
        </w:tc>
        <w:tc>
          <w:tcPr>
            <w:tcW w:w="5349" w:type="dxa"/>
          </w:tcPr>
          <w:p w14:paraId="36D82FD8" w14:textId="77777777" w:rsidR="00FD24AD" w:rsidRPr="00746A64" w:rsidRDefault="00DC0C8E" w:rsidP="00DC0C8E">
            <w:pPr>
              <w:jc w:val="center"/>
              <w:rPr>
                <w:rFonts w:ascii="Arial" w:hAnsi="Arial" w:cs="Arial"/>
                <w:sz w:val="20"/>
                <w:szCs w:val="22"/>
              </w:rPr>
            </w:pPr>
            <w:r>
              <w:rPr>
                <w:rFonts w:ascii="Arial" w:hAnsi="Arial" w:cs="Arial"/>
                <w:sz w:val="20"/>
                <w:szCs w:val="22"/>
              </w:rPr>
              <w:t>Figure</w:t>
            </w:r>
            <w:r w:rsidR="001830AC" w:rsidRPr="00746A64">
              <w:rPr>
                <w:rFonts w:ascii="Arial" w:hAnsi="Arial" w:cs="Arial"/>
                <w:sz w:val="20"/>
                <w:szCs w:val="22"/>
              </w:rPr>
              <w:t xml:space="preserve"> 2(b</w:t>
            </w:r>
            <w:r w:rsidR="00FD24AD" w:rsidRPr="00746A64">
              <w:rPr>
                <w:rFonts w:ascii="Arial" w:hAnsi="Arial" w:cs="Arial"/>
                <w:sz w:val="20"/>
                <w:szCs w:val="22"/>
              </w:rPr>
              <w:t xml:space="preserve">): Trend of total pulses export </w:t>
            </w:r>
          </w:p>
        </w:tc>
      </w:tr>
    </w:tbl>
    <w:p w14:paraId="6C150991" w14:textId="27AA5ED1" w:rsidR="00FF37DC" w:rsidRPr="003A351F" w:rsidRDefault="00B00085" w:rsidP="00FF37DC">
      <w:pPr>
        <w:rPr>
          <w:rFonts w:ascii="Arial" w:hAnsi="Arial" w:cs="Arial"/>
          <w:sz w:val="22"/>
          <w:szCs w:val="22"/>
          <w:lang w:val="en-US"/>
        </w:rPr>
      </w:pPr>
      <w:r w:rsidRPr="00746A64">
        <w:rPr>
          <w:rFonts w:ascii="Arial" w:hAnsi="Arial" w:cs="Arial"/>
          <w:sz w:val="20"/>
          <w:szCs w:val="20"/>
        </w:rPr>
        <w:lastRenderedPageBreak/>
        <w:t>Data Source: Indiastat.com</w:t>
      </w:r>
    </w:p>
    <w:p w14:paraId="7E1CF8C2" w14:textId="77777777" w:rsidR="00FF37DC" w:rsidRDefault="00476956" w:rsidP="00FF37DC">
      <w:pPr>
        <w:jc w:val="both"/>
        <w:rPr>
          <w:rFonts w:ascii="Arial" w:hAnsi="Arial" w:cs="Arial"/>
          <w:b/>
          <w:sz w:val="22"/>
          <w:szCs w:val="22"/>
          <w:lang w:val="en-US"/>
        </w:rPr>
      </w:pPr>
      <w:r>
        <w:rPr>
          <w:rFonts w:ascii="Arial" w:hAnsi="Arial" w:cs="Arial"/>
          <w:b/>
          <w:sz w:val="22"/>
          <w:szCs w:val="22"/>
          <w:lang w:val="en-US"/>
        </w:rPr>
        <w:t>3</w:t>
      </w:r>
      <w:r w:rsidR="00D32EA4">
        <w:rPr>
          <w:rFonts w:ascii="Arial" w:hAnsi="Arial" w:cs="Arial"/>
          <w:b/>
          <w:sz w:val="22"/>
          <w:szCs w:val="22"/>
          <w:lang w:val="en-US"/>
        </w:rPr>
        <w:t xml:space="preserve">.2. </w:t>
      </w:r>
      <w:r w:rsidR="00FF37DC" w:rsidRPr="003A351F">
        <w:rPr>
          <w:rFonts w:ascii="Arial" w:hAnsi="Arial" w:cs="Arial"/>
          <w:b/>
          <w:sz w:val="22"/>
          <w:szCs w:val="22"/>
          <w:lang w:val="en-US"/>
        </w:rPr>
        <w:t>Individual pulse crop scenarios</w:t>
      </w:r>
    </w:p>
    <w:p w14:paraId="388018B2" w14:textId="51899E51" w:rsidR="004D4464" w:rsidRPr="00746A64" w:rsidRDefault="004D4464" w:rsidP="00433EA0">
      <w:pPr>
        <w:jc w:val="both"/>
        <w:rPr>
          <w:rFonts w:ascii="Arial" w:hAnsi="Arial" w:cs="Arial"/>
          <w:sz w:val="20"/>
          <w:szCs w:val="20"/>
          <w:lang w:val="en-US"/>
        </w:rPr>
      </w:pPr>
      <w:r w:rsidRPr="00746A64">
        <w:rPr>
          <w:rFonts w:ascii="Arial" w:hAnsi="Arial" w:cs="Arial"/>
          <w:sz w:val="20"/>
          <w:szCs w:val="20"/>
          <w:lang w:val="en-US"/>
        </w:rPr>
        <w:t xml:space="preserve">The individual pulse crop production scenario for all </w:t>
      </w:r>
      <w:r w:rsidR="00DC0C8E">
        <w:rPr>
          <w:rFonts w:ascii="Arial" w:hAnsi="Arial" w:cs="Arial"/>
          <w:sz w:val="20"/>
          <w:szCs w:val="20"/>
          <w:lang w:val="en-US"/>
        </w:rPr>
        <w:t>of India is</w:t>
      </w:r>
      <w:r w:rsidRPr="00746A64">
        <w:rPr>
          <w:rFonts w:ascii="Arial" w:hAnsi="Arial" w:cs="Arial"/>
          <w:sz w:val="20"/>
          <w:szCs w:val="20"/>
          <w:lang w:val="en-US"/>
        </w:rPr>
        <w:t xml:space="preserve"> depicted in </w:t>
      </w:r>
      <w:r w:rsidR="00DC0C8E">
        <w:rPr>
          <w:rFonts w:ascii="Arial" w:hAnsi="Arial" w:cs="Arial"/>
          <w:sz w:val="20"/>
          <w:szCs w:val="20"/>
          <w:lang w:val="en-US"/>
        </w:rPr>
        <w:t>Tables</w:t>
      </w:r>
      <w:r w:rsidRPr="00746A64">
        <w:rPr>
          <w:rFonts w:ascii="Arial" w:hAnsi="Arial" w:cs="Arial"/>
          <w:sz w:val="20"/>
          <w:szCs w:val="20"/>
          <w:lang w:val="en-US"/>
        </w:rPr>
        <w:t xml:space="preserve"> 4 and 5. The area, production</w:t>
      </w:r>
      <w:r w:rsidR="00DC0C8E">
        <w:rPr>
          <w:rFonts w:ascii="Arial" w:hAnsi="Arial" w:cs="Arial"/>
          <w:sz w:val="20"/>
          <w:szCs w:val="20"/>
          <w:lang w:val="en-US"/>
        </w:rPr>
        <w:t>,</w:t>
      </w:r>
      <w:r w:rsidRPr="00746A64">
        <w:rPr>
          <w:rFonts w:ascii="Arial" w:hAnsi="Arial" w:cs="Arial"/>
          <w:sz w:val="20"/>
          <w:szCs w:val="20"/>
          <w:lang w:val="en-US"/>
        </w:rPr>
        <w:t xml:space="preserve"> and yield of gram </w:t>
      </w:r>
      <w:r w:rsidR="00DC0C8E">
        <w:rPr>
          <w:rFonts w:ascii="Arial" w:hAnsi="Arial" w:cs="Arial"/>
          <w:sz w:val="20"/>
          <w:szCs w:val="20"/>
          <w:lang w:val="en-US"/>
        </w:rPr>
        <w:t>reached their highest levels in 2021-22 (10.74 million ha, 13.54 million tons, 1,261</w:t>
      </w:r>
      <w:r w:rsidRPr="00746A64">
        <w:rPr>
          <w:rFonts w:ascii="Arial" w:hAnsi="Arial" w:cs="Arial"/>
          <w:sz w:val="20"/>
          <w:szCs w:val="20"/>
          <w:lang w:val="en-US"/>
        </w:rPr>
        <w:t xml:space="preserve"> kg/ha, respectively). The area and production of pigeon pea declined in </w:t>
      </w:r>
      <w:r w:rsidR="00DC0C8E">
        <w:rPr>
          <w:rFonts w:ascii="Arial" w:hAnsi="Arial" w:cs="Arial"/>
          <w:sz w:val="20"/>
          <w:szCs w:val="20"/>
          <w:lang w:val="en-US"/>
        </w:rPr>
        <w:t xml:space="preserve">the </w:t>
      </w:r>
      <w:r w:rsidRPr="00746A64">
        <w:rPr>
          <w:rFonts w:ascii="Arial" w:hAnsi="Arial" w:cs="Arial"/>
          <w:sz w:val="20"/>
          <w:szCs w:val="20"/>
          <w:lang w:val="en-US"/>
        </w:rPr>
        <w:t>initial years, but spiked in 2016-17 (5.34</w:t>
      </w:r>
      <w:r w:rsidR="00E07FBB" w:rsidRPr="00746A64">
        <w:rPr>
          <w:rFonts w:ascii="Arial" w:hAnsi="Arial" w:cs="Arial"/>
          <w:sz w:val="20"/>
          <w:szCs w:val="20"/>
          <w:lang w:val="en-US"/>
        </w:rPr>
        <w:t xml:space="preserve"> M </w:t>
      </w:r>
      <w:r w:rsidRPr="00746A64">
        <w:rPr>
          <w:rFonts w:ascii="Arial" w:hAnsi="Arial" w:cs="Arial"/>
          <w:sz w:val="20"/>
          <w:szCs w:val="20"/>
          <w:lang w:val="en-US"/>
        </w:rPr>
        <w:t>ha and 4.87</w:t>
      </w:r>
      <w:r w:rsidR="00E07FBB" w:rsidRPr="00746A64">
        <w:rPr>
          <w:rFonts w:ascii="Arial" w:hAnsi="Arial" w:cs="Arial"/>
          <w:sz w:val="20"/>
          <w:szCs w:val="20"/>
          <w:lang w:val="en-US"/>
        </w:rPr>
        <w:t xml:space="preserve"> M </w:t>
      </w:r>
      <w:r w:rsidRPr="00746A64">
        <w:rPr>
          <w:rFonts w:ascii="Arial" w:hAnsi="Arial" w:cs="Arial"/>
          <w:sz w:val="20"/>
          <w:szCs w:val="20"/>
          <w:lang w:val="en-US"/>
        </w:rPr>
        <w:t xml:space="preserve">tons). The yield was highest in 2017-18 (967 kg/ha) and lowest in 2015-16 (646 kg/ha). For </w:t>
      </w:r>
      <w:r w:rsidR="00DC0C8E">
        <w:rPr>
          <w:rFonts w:ascii="Arial" w:hAnsi="Arial" w:cs="Arial"/>
          <w:sz w:val="20"/>
          <w:szCs w:val="20"/>
          <w:lang w:val="en-US"/>
        </w:rPr>
        <w:t>lentils, the area and production reached their highest levels in 2023-24 (1.74 million hectares and 1.79 million</w:t>
      </w:r>
      <w:r w:rsidR="00E07FBB" w:rsidRPr="00746A64">
        <w:rPr>
          <w:rFonts w:ascii="Arial" w:hAnsi="Arial" w:cs="Arial"/>
          <w:sz w:val="20"/>
          <w:szCs w:val="20"/>
          <w:lang w:val="en-US"/>
        </w:rPr>
        <w:t xml:space="preserve"> </w:t>
      </w:r>
      <w:r w:rsidRPr="00746A64">
        <w:rPr>
          <w:rFonts w:ascii="Arial" w:hAnsi="Arial" w:cs="Arial"/>
          <w:sz w:val="20"/>
          <w:szCs w:val="20"/>
          <w:lang w:val="en-US"/>
        </w:rPr>
        <w:t xml:space="preserve">tons). The yield was highest in 2017-18 (1047 kg/ha), while </w:t>
      </w:r>
      <w:r w:rsidR="00DC0C8E">
        <w:rPr>
          <w:rFonts w:ascii="Arial" w:hAnsi="Arial" w:cs="Arial"/>
          <w:sz w:val="20"/>
          <w:szCs w:val="20"/>
          <w:lang w:val="en-US"/>
        </w:rPr>
        <w:t xml:space="preserve">the </w:t>
      </w:r>
      <w:r w:rsidRPr="00746A64">
        <w:rPr>
          <w:rFonts w:ascii="Arial" w:hAnsi="Arial" w:cs="Arial"/>
          <w:sz w:val="20"/>
          <w:szCs w:val="20"/>
          <w:lang w:val="en-US"/>
        </w:rPr>
        <w:t>lowest yield was observed in 2014-15 (705 kg/ha).</w:t>
      </w:r>
      <w:r w:rsidR="00433EA0">
        <w:rPr>
          <w:rFonts w:ascii="Arial" w:hAnsi="Arial" w:cs="Arial"/>
          <w:sz w:val="20"/>
          <w:szCs w:val="20"/>
          <w:lang w:val="en-US"/>
        </w:rPr>
        <w:t xml:space="preserve"> For comparison purpose, </w:t>
      </w:r>
      <w:r w:rsidR="00433EA0" w:rsidRPr="00433EA0">
        <w:rPr>
          <w:rFonts w:ascii="Arial" w:hAnsi="Arial" w:cs="Arial"/>
          <w:sz w:val="20"/>
          <w:szCs w:val="20"/>
          <w:lang w:val="en-US"/>
        </w:rPr>
        <w:t>Ind</w:t>
      </w:r>
      <w:r w:rsidR="00433EA0">
        <w:rPr>
          <w:rFonts w:ascii="Arial" w:hAnsi="Arial" w:cs="Arial"/>
          <w:sz w:val="20"/>
          <w:szCs w:val="20"/>
          <w:lang w:val="en-US"/>
        </w:rPr>
        <w:t xml:space="preserve">ia and Canada together makeup </w:t>
      </w:r>
      <w:r w:rsidR="00433EA0" w:rsidRPr="00433EA0">
        <w:rPr>
          <w:rFonts w:ascii="Arial" w:hAnsi="Arial" w:cs="Arial"/>
          <w:sz w:val="20"/>
          <w:szCs w:val="20"/>
          <w:lang w:val="en-US"/>
        </w:rPr>
        <w:t>over 5</w:t>
      </w:r>
      <w:r w:rsidR="00433EA0">
        <w:rPr>
          <w:rFonts w:ascii="Arial" w:hAnsi="Arial" w:cs="Arial"/>
          <w:sz w:val="20"/>
          <w:szCs w:val="20"/>
          <w:lang w:val="en-US"/>
        </w:rPr>
        <w:t>0% of world lentil production, but their y</w:t>
      </w:r>
      <w:r w:rsidR="00433EA0" w:rsidRPr="00433EA0">
        <w:rPr>
          <w:rFonts w:ascii="Arial" w:hAnsi="Arial" w:cs="Arial"/>
          <w:sz w:val="20"/>
          <w:szCs w:val="20"/>
          <w:lang w:val="en-US"/>
        </w:rPr>
        <w:t xml:space="preserve">ield differences are </w:t>
      </w:r>
      <w:r w:rsidR="00433EA0">
        <w:rPr>
          <w:rFonts w:ascii="Arial" w:hAnsi="Arial" w:cs="Arial"/>
          <w:sz w:val="20"/>
          <w:szCs w:val="20"/>
          <w:lang w:val="en-US"/>
        </w:rPr>
        <w:t>huge. I</w:t>
      </w:r>
      <w:r w:rsidR="00433EA0" w:rsidRPr="00433EA0">
        <w:rPr>
          <w:rFonts w:ascii="Arial" w:hAnsi="Arial" w:cs="Arial"/>
          <w:sz w:val="20"/>
          <w:szCs w:val="20"/>
          <w:lang w:val="en-US"/>
        </w:rPr>
        <w:t>n 2018</w:t>
      </w:r>
      <w:r w:rsidR="00433EA0">
        <w:rPr>
          <w:rFonts w:ascii="Arial" w:hAnsi="Arial" w:cs="Arial"/>
          <w:sz w:val="20"/>
          <w:szCs w:val="20"/>
          <w:lang w:val="en-US"/>
        </w:rPr>
        <w:t xml:space="preserve">, </w:t>
      </w:r>
      <w:r w:rsidR="00433EA0" w:rsidRPr="00433EA0">
        <w:rPr>
          <w:rFonts w:ascii="Arial" w:hAnsi="Arial" w:cs="Arial"/>
          <w:sz w:val="20"/>
          <w:szCs w:val="20"/>
          <w:lang w:val="en-US"/>
        </w:rPr>
        <w:t xml:space="preserve">Canada </w:t>
      </w:r>
      <w:r w:rsidR="00433EA0">
        <w:rPr>
          <w:rFonts w:ascii="Arial" w:hAnsi="Arial" w:cs="Arial"/>
          <w:sz w:val="20"/>
          <w:szCs w:val="20"/>
          <w:lang w:val="en-US"/>
        </w:rPr>
        <w:t xml:space="preserve">had </w:t>
      </w:r>
      <w:r w:rsidR="00433EA0" w:rsidRPr="00433EA0">
        <w:rPr>
          <w:rFonts w:ascii="Arial" w:hAnsi="Arial" w:cs="Arial"/>
          <w:sz w:val="20"/>
          <w:szCs w:val="20"/>
          <w:lang w:val="en-US"/>
        </w:rPr>
        <w:t>1,425 kg/ha</w:t>
      </w:r>
      <w:r w:rsidR="00433EA0">
        <w:rPr>
          <w:rFonts w:ascii="Arial" w:hAnsi="Arial" w:cs="Arial"/>
          <w:sz w:val="20"/>
          <w:szCs w:val="20"/>
          <w:lang w:val="en-US"/>
        </w:rPr>
        <w:t xml:space="preserve"> average yield, </w:t>
      </w:r>
      <w:r w:rsidR="00433EA0" w:rsidRPr="00433EA0">
        <w:rPr>
          <w:rFonts w:ascii="Arial" w:hAnsi="Arial" w:cs="Arial"/>
          <w:sz w:val="20"/>
          <w:szCs w:val="20"/>
          <w:lang w:val="en-US"/>
        </w:rPr>
        <w:t xml:space="preserve">whereas India had </w:t>
      </w:r>
      <w:r w:rsidR="00433EA0">
        <w:rPr>
          <w:rFonts w:ascii="Arial" w:hAnsi="Arial" w:cs="Arial"/>
          <w:sz w:val="20"/>
          <w:szCs w:val="20"/>
          <w:lang w:val="en-US"/>
        </w:rPr>
        <w:t>only 744 kg/ha, which was lowest</w:t>
      </w:r>
      <w:r w:rsidR="00433EA0" w:rsidRPr="00433EA0">
        <w:rPr>
          <w:rFonts w:ascii="Arial" w:hAnsi="Arial" w:cs="Arial"/>
          <w:sz w:val="20"/>
          <w:szCs w:val="20"/>
          <w:lang w:val="en-US"/>
        </w:rPr>
        <w:t xml:space="preserve"> among the major producers</w:t>
      </w:r>
      <w:r w:rsidR="00433EA0">
        <w:rPr>
          <w:rFonts w:ascii="Arial" w:hAnsi="Arial" w:cs="Arial"/>
          <w:sz w:val="20"/>
          <w:szCs w:val="20"/>
          <w:lang w:val="en-US"/>
        </w:rPr>
        <w:t xml:space="preserve"> (Reddy eta al., 2022)</w:t>
      </w:r>
      <w:r w:rsidR="00C066AF">
        <w:rPr>
          <w:rFonts w:ascii="Arial" w:hAnsi="Arial" w:cs="Arial"/>
          <w:sz w:val="20"/>
          <w:szCs w:val="20"/>
          <w:lang w:val="en-US"/>
        </w:rPr>
        <w:t>.</w:t>
      </w:r>
      <w:r w:rsidRPr="00746A64">
        <w:rPr>
          <w:rFonts w:ascii="Arial" w:hAnsi="Arial" w:cs="Arial"/>
          <w:sz w:val="20"/>
          <w:szCs w:val="20"/>
          <w:lang w:val="en-US"/>
        </w:rPr>
        <w:t xml:space="preserve"> For green gram, the area, production</w:t>
      </w:r>
      <w:r w:rsidR="00DC0C8E">
        <w:rPr>
          <w:rFonts w:ascii="Arial" w:hAnsi="Arial" w:cs="Arial"/>
          <w:sz w:val="20"/>
          <w:szCs w:val="20"/>
        </w:rPr>
        <w:t xml:space="preserve">, and yield are in a </w:t>
      </w:r>
      <w:r w:rsidRPr="00746A64">
        <w:rPr>
          <w:rFonts w:ascii="Arial" w:hAnsi="Arial" w:cs="Arial"/>
          <w:sz w:val="20"/>
          <w:szCs w:val="20"/>
          <w:lang w:val="en-US"/>
        </w:rPr>
        <w:t xml:space="preserve">rising trend. The yield was highest in 2022-23 (663 kg/ha), while </w:t>
      </w:r>
      <w:r w:rsidR="00DC0C8E">
        <w:rPr>
          <w:rFonts w:ascii="Arial" w:hAnsi="Arial" w:cs="Arial"/>
          <w:sz w:val="20"/>
          <w:szCs w:val="20"/>
          <w:lang w:val="en-US"/>
        </w:rPr>
        <w:t xml:space="preserve">it was </w:t>
      </w:r>
      <w:r w:rsidRPr="00746A64">
        <w:rPr>
          <w:rFonts w:ascii="Arial" w:hAnsi="Arial" w:cs="Arial"/>
          <w:sz w:val="20"/>
          <w:szCs w:val="20"/>
          <w:lang w:val="en-US"/>
        </w:rPr>
        <w:t xml:space="preserve">lowest in 2015-16 (418 kg/ha). </w:t>
      </w:r>
      <w:r w:rsidRPr="00746A64">
        <w:rPr>
          <w:rFonts w:ascii="Arial" w:hAnsi="Arial" w:cs="Arial"/>
          <w:sz w:val="20"/>
          <w:szCs w:val="20"/>
        </w:rPr>
        <w:t>For black gram</w:t>
      </w:r>
      <w:r w:rsidR="00DC0C8E">
        <w:rPr>
          <w:rFonts w:ascii="Arial" w:hAnsi="Arial" w:cs="Arial"/>
          <w:sz w:val="20"/>
          <w:szCs w:val="20"/>
        </w:rPr>
        <w:t xml:space="preserve">, the area and production increased gradually up to the </w:t>
      </w:r>
      <w:r w:rsidRPr="00746A64">
        <w:rPr>
          <w:rFonts w:ascii="Arial" w:hAnsi="Arial" w:cs="Arial"/>
          <w:sz w:val="20"/>
          <w:szCs w:val="20"/>
          <w:lang w:val="en-US"/>
        </w:rPr>
        <w:t>year 2017-18 (5.44</w:t>
      </w:r>
      <w:r w:rsidR="00E07FBB" w:rsidRPr="00746A64">
        <w:rPr>
          <w:rFonts w:ascii="Arial" w:hAnsi="Arial" w:cs="Arial"/>
          <w:sz w:val="20"/>
          <w:szCs w:val="20"/>
          <w:lang w:val="en-US"/>
        </w:rPr>
        <w:t xml:space="preserve"> </w:t>
      </w:r>
      <w:r w:rsidR="00DC0C8E">
        <w:rPr>
          <w:rFonts w:ascii="Arial" w:hAnsi="Arial" w:cs="Arial"/>
          <w:sz w:val="20"/>
          <w:szCs w:val="20"/>
          <w:lang w:val="en-US"/>
        </w:rPr>
        <w:t>million hectares, 3.56 million</w:t>
      </w:r>
      <w:r w:rsidR="00E07FBB" w:rsidRPr="00746A64">
        <w:rPr>
          <w:rFonts w:ascii="Arial" w:hAnsi="Arial" w:cs="Arial"/>
          <w:sz w:val="20"/>
          <w:szCs w:val="20"/>
          <w:lang w:val="en-US"/>
        </w:rPr>
        <w:t xml:space="preserve"> </w:t>
      </w:r>
      <w:r w:rsidRPr="00746A64">
        <w:rPr>
          <w:rFonts w:ascii="Arial" w:hAnsi="Arial" w:cs="Arial"/>
          <w:sz w:val="20"/>
          <w:szCs w:val="20"/>
          <w:lang w:val="en-US"/>
        </w:rPr>
        <w:t>tons) and then declined. The yield was highest in 2018-19 (696 kg/ha)</w:t>
      </w:r>
      <w:r w:rsidR="00DC0C8E">
        <w:rPr>
          <w:rFonts w:ascii="Arial" w:hAnsi="Arial" w:cs="Arial"/>
          <w:sz w:val="20"/>
          <w:szCs w:val="20"/>
          <w:lang w:val="en-US"/>
        </w:rPr>
        <w:t xml:space="preserve"> and then declined to its </w:t>
      </w:r>
      <w:r w:rsidRPr="00746A64">
        <w:rPr>
          <w:rFonts w:ascii="Arial" w:hAnsi="Arial" w:cs="Arial"/>
          <w:sz w:val="20"/>
          <w:szCs w:val="20"/>
          <w:lang w:val="en-US"/>
        </w:rPr>
        <w:t xml:space="preserve">lowest value in 2019-20 (459 kg/ha). </w:t>
      </w:r>
      <w:r w:rsidR="00DC0C8E">
        <w:rPr>
          <w:rFonts w:ascii="Arial" w:hAnsi="Arial" w:cs="Arial"/>
          <w:sz w:val="20"/>
          <w:szCs w:val="20"/>
          <w:lang w:val="en-US"/>
        </w:rPr>
        <w:t>Production-wise, the highest growth rate has been observed for green gram (9.39 per cent),</w:t>
      </w:r>
      <w:r w:rsidRPr="00746A64">
        <w:rPr>
          <w:rFonts w:ascii="Arial" w:hAnsi="Arial" w:cs="Arial"/>
          <w:sz w:val="20"/>
          <w:szCs w:val="20"/>
          <w:lang w:val="en-US"/>
        </w:rPr>
        <w:t xml:space="preserve"> followed by lentil and gram. </w:t>
      </w:r>
      <w:r w:rsidR="007A1194" w:rsidRPr="00746A64">
        <w:rPr>
          <w:rFonts w:ascii="Arial" w:hAnsi="Arial" w:cs="Arial"/>
          <w:sz w:val="20"/>
          <w:szCs w:val="20"/>
          <w:lang w:val="en-US"/>
        </w:rPr>
        <w:t>In terms of area</w:t>
      </w:r>
      <w:r w:rsidR="00DC0C8E">
        <w:rPr>
          <w:rFonts w:ascii="Arial" w:hAnsi="Arial" w:cs="Arial"/>
          <w:sz w:val="20"/>
          <w:szCs w:val="20"/>
          <w:lang w:val="en-US"/>
        </w:rPr>
        <w:t xml:space="preserve">, the highest growth rate has also </w:t>
      </w:r>
      <w:r w:rsidR="007A1194" w:rsidRPr="00746A64">
        <w:rPr>
          <w:rFonts w:ascii="Arial" w:hAnsi="Arial" w:cs="Arial"/>
          <w:sz w:val="20"/>
          <w:szCs w:val="20"/>
          <w:lang w:val="en-US"/>
        </w:rPr>
        <w:t>been observed for green gram, whereas for other pulses</w:t>
      </w:r>
      <w:r w:rsidR="00DC0C8E">
        <w:rPr>
          <w:rFonts w:ascii="Arial" w:hAnsi="Arial" w:cs="Arial"/>
          <w:sz w:val="20"/>
          <w:szCs w:val="20"/>
          <w:lang w:val="en-US"/>
        </w:rPr>
        <w:t>, it is less than 2 percent</w:t>
      </w:r>
      <w:r w:rsidR="007A1194" w:rsidRPr="00746A64">
        <w:rPr>
          <w:rFonts w:ascii="Arial" w:hAnsi="Arial" w:cs="Arial"/>
          <w:sz w:val="20"/>
          <w:szCs w:val="20"/>
          <w:lang w:val="en-US"/>
        </w:rPr>
        <w:t xml:space="preserve">. The instability index (CDVI) </w:t>
      </w:r>
      <w:r w:rsidR="00DC0C8E">
        <w:rPr>
          <w:rFonts w:ascii="Arial" w:hAnsi="Arial" w:cs="Arial"/>
          <w:sz w:val="20"/>
          <w:szCs w:val="20"/>
          <w:lang w:val="en-US"/>
        </w:rPr>
        <w:t>indicates low instability in area, production, and yield for most</w:t>
      </w:r>
      <w:r w:rsidR="00D41DA1" w:rsidRPr="00746A64">
        <w:rPr>
          <w:rFonts w:ascii="Arial" w:hAnsi="Arial" w:cs="Arial"/>
          <w:sz w:val="20"/>
          <w:szCs w:val="20"/>
          <w:lang w:val="en-US"/>
        </w:rPr>
        <w:t xml:space="preserve"> pulses. Medium instability is present in black gram and pigeon pea production.</w:t>
      </w:r>
      <w:r w:rsidR="00E07FBB" w:rsidRPr="00746A64">
        <w:rPr>
          <w:rFonts w:ascii="Arial" w:hAnsi="Arial" w:cs="Arial"/>
          <w:sz w:val="20"/>
          <w:szCs w:val="20"/>
          <w:lang w:val="en-US"/>
        </w:rPr>
        <w:t xml:space="preserve"> </w:t>
      </w:r>
    </w:p>
    <w:p w14:paraId="254045FF" w14:textId="77777777" w:rsidR="00E23A8E" w:rsidRPr="00746A64" w:rsidRDefault="00E23A8E" w:rsidP="00E23A8E">
      <w:pPr>
        <w:jc w:val="both"/>
        <w:rPr>
          <w:rFonts w:ascii="Arial" w:hAnsi="Arial" w:cs="Arial"/>
          <w:b/>
          <w:sz w:val="20"/>
          <w:szCs w:val="20"/>
        </w:rPr>
      </w:pPr>
      <w:r w:rsidRPr="00746A64">
        <w:rPr>
          <w:rFonts w:ascii="Arial" w:hAnsi="Arial" w:cs="Arial"/>
          <w:b/>
          <w:sz w:val="20"/>
          <w:szCs w:val="20"/>
        </w:rPr>
        <w:t xml:space="preserve">Table 4: Year-wise </w:t>
      </w:r>
      <w:r w:rsidR="00DC0C8E">
        <w:rPr>
          <w:rFonts w:ascii="Arial" w:hAnsi="Arial" w:cs="Arial"/>
          <w:b/>
          <w:sz w:val="20"/>
          <w:szCs w:val="20"/>
        </w:rPr>
        <w:t>all-India</w:t>
      </w:r>
      <w:r w:rsidRPr="00746A64">
        <w:rPr>
          <w:rFonts w:ascii="Arial" w:hAnsi="Arial" w:cs="Arial"/>
          <w:b/>
          <w:sz w:val="20"/>
          <w:szCs w:val="20"/>
        </w:rPr>
        <w:t xml:space="preserve"> production </w:t>
      </w:r>
      <w:r w:rsidR="006E118C" w:rsidRPr="00746A64">
        <w:rPr>
          <w:rFonts w:ascii="Arial" w:hAnsi="Arial" w:cs="Arial"/>
          <w:b/>
          <w:sz w:val="20"/>
          <w:szCs w:val="20"/>
        </w:rPr>
        <w:t>trend</w:t>
      </w:r>
      <w:r w:rsidRPr="00746A64">
        <w:rPr>
          <w:rFonts w:ascii="Arial" w:hAnsi="Arial" w:cs="Arial"/>
          <w:b/>
          <w:sz w:val="20"/>
          <w:szCs w:val="20"/>
        </w:rPr>
        <w:t xml:space="preserve"> of Gram, Pigeon pea, Green gram.</w:t>
      </w:r>
    </w:p>
    <w:tbl>
      <w:tblPr>
        <w:tblStyle w:val="TableGrid"/>
        <w:tblW w:w="9606" w:type="dxa"/>
        <w:jc w:val="center"/>
        <w:tblLook w:val="04A0" w:firstRow="1" w:lastRow="0" w:firstColumn="1" w:lastColumn="0" w:noHBand="0" w:noVBand="1"/>
      </w:tblPr>
      <w:tblGrid>
        <w:gridCol w:w="1072"/>
        <w:gridCol w:w="717"/>
        <w:gridCol w:w="1272"/>
        <w:gridCol w:w="774"/>
        <w:gridCol w:w="969"/>
        <w:gridCol w:w="1272"/>
        <w:gridCol w:w="717"/>
        <w:gridCol w:w="969"/>
        <w:gridCol w:w="1272"/>
        <w:gridCol w:w="1065"/>
      </w:tblGrid>
      <w:tr w:rsidR="00E23A8E" w:rsidRPr="00746A64" w14:paraId="0C5CB114" w14:textId="77777777" w:rsidTr="005475AE">
        <w:trPr>
          <w:trHeight w:val="154"/>
          <w:jc w:val="center"/>
        </w:trPr>
        <w:tc>
          <w:tcPr>
            <w:tcW w:w="991" w:type="dxa"/>
            <w:noWrap/>
            <w:hideMark/>
          </w:tcPr>
          <w:p w14:paraId="2DCA1F9B" w14:textId="77777777" w:rsidR="00E23A8E" w:rsidRPr="00746A64" w:rsidRDefault="00E23A8E" w:rsidP="002C582F">
            <w:pPr>
              <w:jc w:val="both"/>
              <w:rPr>
                <w:rFonts w:ascii="Arial" w:hAnsi="Arial" w:cs="Arial"/>
                <w:sz w:val="20"/>
                <w:szCs w:val="20"/>
              </w:rPr>
            </w:pPr>
          </w:p>
        </w:tc>
        <w:tc>
          <w:tcPr>
            <w:tcW w:w="2609" w:type="dxa"/>
            <w:gridSpan w:val="3"/>
            <w:noWrap/>
            <w:hideMark/>
          </w:tcPr>
          <w:p w14:paraId="3E2B3A3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Gram</w:t>
            </w:r>
          </w:p>
        </w:tc>
        <w:tc>
          <w:tcPr>
            <w:tcW w:w="2806" w:type="dxa"/>
            <w:gridSpan w:val="3"/>
            <w:noWrap/>
            <w:hideMark/>
          </w:tcPr>
          <w:p w14:paraId="1B659066"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Pigeon pea</w:t>
            </w:r>
          </w:p>
        </w:tc>
        <w:tc>
          <w:tcPr>
            <w:tcW w:w="3200" w:type="dxa"/>
            <w:gridSpan w:val="3"/>
            <w:noWrap/>
            <w:hideMark/>
          </w:tcPr>
          <w:p w14:paraId="22615DE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Green gram</w:t>
            </w:r>
          </w:p>
        </w:tc>
      </w:tr>
      <w:tr w:rsidR="00E23A8E" w:rsidRPr="00746A64" w14:paraId="3BFCC90E" w14:textId="77777777" w:rsidTr="005475AE">
        <w:trPr>
          <w:trHeight w:val="154"/>
          <w:jc w:val="center"/>
        </w:trPr>
        <w:tc>
          <w:tcPr>
            <w:tcW w:w="991" w:type="dxa"/>
            <w:noWrap/>
            <w:hideMark/>
          </w:tcPr>
          <w:p w14:paraId="5B02024A" w14:textId="77777777" w:rsidR="00E23A8E" w:rsidRPr="00746A64" w:rsidRDefault="00E23A8E" w:rsidP="002C582F">
            <w:pPr>
              <w:jc w:val="both"/>
              <w:rPr>
                <w:rFonts w:ascii="Arial" w:hAnsi="Arial" w:cs="Arial"/>
                <w:sz w:val="20"/>
                <w:szCs w:val="20"/>
              </w:rPr>
            </w:pPr>
          </w:p>
        </w:tc>
        <w:tc>
          <w:tcPr>
            <w:tcW w:w="669" w:type="dxa"/>
            <w:noWrap/>
            <w:vAlign w:val="bottom"/>
            <w:hideMark/>
          </w:tcPr>
          <w:p w14:paraId="771EA94C"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Area</w:t>
            </w:r>
          </w:p>
        </w:tc>
        <w:tc>
          <w:tcPr>
            <w:tcW w:w="1166" w:type="dxa"/>
            <w:noWrap/>
            <w:vAlign w:val="bottom"/>
            <w:hideMark/>
          </w:tcPr>
          <w:p w14:paraId="6E51AF55"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Production</w:t>
            </w:r>
          </w:p>
        </w:tc>
        <w:tc>
          <w:tcPr>
            <w:tcW w:w="774" w:type="dxa"/>
            <w:noWrap/>
            <w:vAlign w:val="bottom"/>
            <w:hideMark/>
          </w:tcPr>
          <w:p w14:paraId="4EC05148"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Yield</w:t>
            </w:r>
          </w:p>
        </w:tc>
        <w:tc>
          <w:tcPr>
            <w:tcW w:w="969" w:type="dxa"/>
            <w:noWrap/>
            <w:vAlign w:val="bottom"/>
            <w:hideMark/>
          </w:tcPr>
          <w:p w14:paraId="42FB054E"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Area</w:t>
            </w:r>
          </w:p>
        </w:tc>
        <w:tc>
          <w:tcPr>
            <w:tcW w:w="1166" w:type="dxa"/>
            <w:noWrap/>
            <w:vAlign w:val="bottom"/>
            <w:hideMark/>
          </w:tcPr>
          <w:p w14:paraId="33076C7C"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Production</w:t>
            </w:r>
          </w:p>
        </w:tc>
        <w:tc>
          <w:tcPr>
            <w:tcW w:w="671" w:type="dxa"/>
            <w:noWrap/>
            <w:vAlign w:val="bottom"/>
            <w:hideMark/>
          </w:tcPr>
          <w:p w14:paraId="3ED9A125"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Yield</w:t>
            </w:r>
          </w:p>
        </w:tc>
        <w:tc>
          <w:tcPr>
            <w:tcW w:w="969" w:type="dxa"/>
            <w:noWrap/>
            <w:vAlign w:val="bottom"/>
            <w:hideMark/>
          </w:tcPr>
          <w:p w14:paraId="3E07E8F3"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Area</w:t>
            </w:r>
          </w:p>
        </w:tc>
        <w:tc>
          <w:tcPr>
            <w:tcW w:w="1166" w:type="dxa"/>
            <w:noWrap/>
            <w:vAlign w:val="bottom"/>
            <w:hideMark/>
          </w:tcPr>
          <w:p w14:paraId="50808A51"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Production</w:t>
            </w:r>
          </w:p>
        </w:tc>
        <w:tc>
          <w:tcPr>
            <w:tcW w:w="1065" w:type="dxa"/>
            <w:noWrap/>
            <w:vAlign w:val="bottom"/>
            <w:hideMark/>
          </w:tcPr>
          <w:p w14:paraId="6E472FAC"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Yield</w:t>
            </w:r>
          </w:p>
        </w:tc>
      </w:tr>
      <w:tr w:rsidR="00E23A8E" w:rsidRPr="00746A64" w14:paraId="3D02AE5C" w14:textId="77777777" w:rsidTr="005475AE">
        <w:trPr>
          <w:trHeight w:val="154"/>
          <w:jc w:val="center"/>
        </w:trPr>
        <w:tc>
          <w:tcPr>
            <w:tcW w:w="991" w:type="dxa"/>
            <w:noWrap/>
            <w:hideMark/>
          </w:tcPr>
          <w:p w14:paraId="6BB9E364"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2013-14</w:t>
            </w:r>
          </w:p>
        </w:tc>
        <w:tc>
          <w:tcPr>
            <w:tcW w:w="669" w:type="dxa"/>
            <w:noWrap/>
            <w:hideMark/>
          </w:tcPr>
          <w:p w14:paraId="5555743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9.93</w:t>
            </w:r>
          </w:p>
        </w:tc>
        <w:tc>
          <w:tcPr>
            <w:tcW w:w="1166" w:type="dxa"/>
            <w:noWrap/>
            <w:hideMark/>
          </w:tcPr>
          <w:p w14:paraId="4A57D8E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9.53</w:t>
            </w:r>
          </w:p>
        </w:tc>
        <w:tc>
          <w:tcPr>
            <w:tcW w:w="774" w:type="dxa"/>
            <w:hideMark/>
          </w:tcPr>
          <w:p w14:paraId="272963A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960</w:t>
            </w:r>
          </w:p>
        </w:tc>
        <w:tc>
          <w:tcPr>
            <w:tcW w:w="969" w:type="dxa"/>
            <w:noWrap/>
            <w:hideMark/>
          </w:tcPr>
          <w:p w14:paraId="79E18F1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3.90</w:t>
            </w:r>
          </w:p>
        </w:tc>
        <w:tc>
          <w:tcPr>
            <w:tcW w:w="1166" w:type="dxa"/>
            <w:noWrap/>
            <w:vAlign w:val="center"/>
            <w:hideMark/>
          </w:tcPr>
          <w:p w14:paraId="5D3AEB0C"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3.17</w:t>
            </w:r>
          </w:p>
        </w:tc>
        <w:tc>
          <w:tcPr>
            <w:tcW w:w="671" w:type="dxa"/>
            <w:hideMark/>
          </w:tcPr>
          <w:p w14:paraId="3858241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813</w:t>
            </w:r>
          </w:p>
        </w:tc>
        <w:tc>
          <w:tcPr>
            <w:tcW w:w="969" w:type="dxa"/>
            <w:noWrap/>
            <w:hideMark/>
          </w:tcPr>
          <w:p w14:paraId="286C91E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3.38</w:t>
            </w:r>
          </w:p>
        </w:tc>
        <w:tc>
          <w:tcPr>
            <w:tcW w:w="1166" w:type="dxa"/>
            <w:noWrap/>
            <w:hideMark/>
          </w:tcPr>
          <w:p w14:paraId="6826B3D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1.60</w:t>
            </w:r>
          </w:p>
        </w:tc>
        <w:tc>
          <w:tcPr>
            <w:tcW w:w="1065" w:type="dxa"/>
            <w:noWrap/>
            <w:hideMark/>
          </w:tcPr>
          <w:p w14:paraId="2FCF412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474</w:t>
            </w:r>
          </w:p>
        </w:tc>
      </w:tr>
      <w:tr w:rsidR="00E23A8E" w:rsidRPr="00746A64" w14:paraId="56A53C6A" w14:textId="77777777" w:rsidTr="005475AE">
        <w:trPr>
          <w:trHeight w:val="154"/>
          <w:jc w:val="center"/>
        </w:trPr>
        <w:tc>
          <w:tcPr>
            <w:tcW w:w="991" w:type="dxa"/>
            <w:noWrap/>
            <w:hideMark/>
          </w:tcPr>
          <w:p w14:paraId="2AE7E6AD"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2014-15</w:t>
            </w:r>
          </w:p>
        </w:tc>
        <w:tc>
          <w:tcPr>
            <w:tcW w:w="669" w:type="dxa"/>
            <w:noWrap/>
            <w:hideMark/>
          </w:tcPr>
          <w:p w14:paraId="1D8939D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8.25</w:t>
            </w:r>
          </w:p>
        </w:tc>
        <w:tc>
          <w:tcPr>
            <w:tcW w:w="1166" w:type="dxa"/>
            <w:noWrap/>
            <w:hideMark/>
          </w:tcPr>
          <w:p w14:paraId="347DA3E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7.33</w:t>
            </w:r>
          </w:p>
        </w:tc>
        <w:tc>
          <w:tcPr>
            <w:tcW w:w="774" w:type="dxa"/>
            <w:hideMark/>
          </w:tcPr>
          <w:p w14:paraId="5305E63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889</w:t>
            </w:r>
          </w:p>
        </w:tc>
        <w:tc>
          <w:tcPr>
            <w:tcW w:w="969" w:type="dxa"/>
            <w:noWrap/>
            <w:hideMark/>
          </w:tcPr>
          <w:p w14:paraId="245D3A7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3.85</w:t>
            </w:r>
          </w:p>
        </w:tc>
        <w:tc>
          <w:tcPr>
            <w:tcW w:w="1166" w:type="dxa"/>
            <w:noWrap/>
            <w:vAlign w:val="center"/>
            <w:hideMark/>
          </w:tcPr>
          <w:p w14:paraId="27981449"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2.81</w:t>
            </w:r>
          </w:p>
        </w:tc>
        <w:tc>
          <w:tcPr>
            <w:tcW w:w="671" w:type="dxa"/>
            <w:hideMark/>
          </w:tcPr>
          <w:p w14:paraId="104F0B7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729</w:t>
            </w:r>
          </w:p>
        </w:tc>
        <w:tc>
          <w:tcPr>
            <w:tcW w:w="969" w:type="dxa"/>
            <w:noWrap/>
            <w:hideMark/>
          </w:tcPr>
          <w:p w14:paraId="4376962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3.02</w:t>
            </w:r>
          </w:p>
        </w:tc>
        <w:tc>
          <w:tcPr>
            <w:tcW w:w="1166" w:type="dxa"/>
            <w:noWrap/>
            <w:hideMark/>
          </w:tcPr>
          <w:p w14:paraId="376A9D6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1.50</w:t>
            </w:r>
          </w:p>
        </w:tc>
        <w:tc>
          <w:tcPr>
            <w:tcW w:w="1065" w:type="dxa"/>
            <w:noWrap/>
            <w:hideMark/>
          </w:tcPr>
          <w:p w14:paraId="10242B7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498</w:t>
            </w:r>
          </w:p>
        </w:tc>
      </w:tr>
      <w:tr w:rsidR="00E23A8E" w:rsidRPr="00746A64" w14:paraId="6110AEEB" w14:textId="77777777" w:rsidTr="005475AE">
        <w:trPr>
          <w:trHeight w:val="154"/>
          <w:jc w:val="center"/>
        </w:trPr>
        <w:tc>
          <w:tcPr>
            <w:tcW w:w="991" w:type="dxa"/>
            <w:noWrap/>
            <w:hideMark/>
          </w:tcPr>
          <w:p w14:paraId="1C0B9ED4"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2015-16</w:t>
            </w:r>
          </w:p>
        </w:tc>
        <w:tc>
          <w:tcPr>
            <w:tcW w:w="669" w:type="dxa"/>
            <w:noWrap/>
            <w:hideMark/>
          </w:tcPr>
          <w:p w14:paraId="04D8E93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8.40</w:t>
            </w:r>
          </w:p>
        </w:tc>
        <w:tc>
          <w:tcPr>
            <w:tcW w:w="1166" w:type="dxa"/>
            <w:noWrap/>
            <w:hideMark/>
          </w:tcPr>
          <w:p w14:paraId="107766F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7.06</w:t>
            </w:r>
          </w:p>
        </w:tc>
        <w:tc>
          <w:tcPr>
            <w:tcW w:w="774" w:type="dxa"/>
            <w:hideMark/>
          </w:tcPr>
          <w:p w14:paraId="4FB56A2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840</w:t>
            </w:r>
          </w:p>
        </w:tc>
        <w:tc>
          <w:tcPr>
            <w:tcW w:w="969" w:type="dxa"/>
            <w:noWrap/>
            <w:hideMark/>
          </w:tcPr>
          <w:p w14:paraId="7DB6D10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3.96</w:t>
            </w:r>
          </w:p>
        </w:tc>
        <w:tc>
          <w:tcPr>
            <w:tcW w:w="1166" w:type="dxa"/>
            <w:noWrap/>
            <w:vAlign w:val="center"/>
            <w:hideMark/>
          </w:tcPr>
          <w:p w14:paraId="697EF354"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2.56</w:t>
            </w:r>
          </w:p>
        </w:tc>
        <w:tc>
          <w:tcPr>
            <w:tcW w:w="671" w:type="dxa"/>
            <w:hideMark/>
          </w:tcPr>
          <w:p w14:paraId="4649D76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646</w:t>
            </w:r>
          </w:p>
        </w:tc>
        <w:tc>
          <w:tcPr>
            <w:tcW w:w="969" w:type="dxa"/>
            <w:noWrap/>
            <w:hideMark/>
          </w:tcPr>
          <w:p w14:paraId="19DA386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3.83</w:t>
            </w:r>
          </w:p>
        </w:tc>
        <w:tc>
          <w:tcPr>
            <w:tcW w:w="1166" w:type="dxa"/>
            <w:noWrap/>
            <w:hideMark/>
          </w:tcPr>
          <w:p w14:paraId="63B1BB8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1.60</w:t>
            </w:r>
          </w:p>
        </w:tc>
        <w:tc>
          <w:tcPr>
            <w:tcW w:w="1065" w:type="dxa"/>
            <w:noWrap/>
            <w:hideMark/>
          </w:tcPr>
          <w:p w14:paraId="3473FF2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418</w:t>
            </w:r>
          </w:p>
        </w:tc>
      </w:tr>
      <w:tr w:rsidR="00E23A8E" w:rsidRPr="00746A64" w14:paraId="6DD34F5C" w14:textId="77777777" w:rsidTr="005475AE">
        <w:trPr>
          <w:trHeight w:val="154"/>
          <w:jc w:val="center"/>
        </w:trPr>
        <w:tc>
          <w:tcPr>
            <w:tcW w:w="991" w:type="dxa"/>
            <w:noWrap/>
            <w:hideMark/>
          </w:tcPr>
          <w:p w14:paraId="58136435"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2016-17</w:t>
            </w:r>
          </w:p>
        </w:tc>
        <w:tc>
          <w:tcPr>
            <w:tcW w:w="669" w:type="dxa"/>
            <w:noWrap/>
            <w:hideMark/>
          </w:tcPr>
          <w:p w14:paraId="7AF8223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9.63</w:t>
            </w:r>
          </w:p>
        </w:tc>
        <w:tc>
          <w:tcPr>
            <w:tcW w:w="1166" w:type="dxa"/>
            <w:noWrap/>
            <w:hideMark/>
          </w:tcPr>
          <w:p w14:paraId="1C4667F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9.38</w:t>
            </w:r>
          </w:p>
        </w:tc>
        <w:tc>
          <w:tcPr>
            <w:tcW w:w="774" w:type="dxa"/>
            <w:hideMark/>
          </w:tcPr>
          <w:p w14:paraId="540F0E2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974</w:t>
            </w:r>
          </w:p>
        </w:tc>
        <w:tc>
          <w:tcPr>
            <w:tcW w:w="969" w:type="dxa"/>
            <w:noWrap/>
            <w:hideMark/>
          </w:tcPr>
          <w:p w14:paraId="609DBF9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5.34</w:t>
            </w:r>
          </w:p>
        </w:tc>
        <w:tc>
          <w:tcPr>
            <w:tcW w:w="1166" w:type="dxa"/>
            <w:noWrap/>
            <w:vAlign w:val="center"/>
            <w:hideMark/>
          </w:tcPr>
          <w:p w14:paraId="1ECBAECB"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4.87</w:t>
            </w:r>
          </w:p>
        </w:tc>
        <w:tc>
          <w:tcPr>
            <w:tcW w:w="671" w:type="dxa"/>
            <w:hideMark/>
          </w:tcPr>
          <w:p w14:paraId="06FD584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913</w:t>
            </w:r>
          </w:p>
        </w:tc>
        <w:tc>
          <w:tcPr>
            <w:tcW w:w="969" w:type="dxa"/>
            <w:noWrap/>
            <w:hideMark/>
          </w:tcPr>
          <w:p w14:paraId="4031181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4.32</w:t>
            </w:r>
          </w:p>
        </w:tc>
        <w:tc>
          <w:tcPr>
            <w:tcW w:w="1166" w:type="dxa"/>
            <w:noWrap/>
            <w:hideMark/>
          </w:tcPr>
          <w:p w14:paraId="3675812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2.17</w:t>
            </w:r>
          </w:p>
        </w:tc>
        <w:tc>
          <w:tcPr>
            <w:tcW w:w="1065" w:type="dxa"/>
            <w:noWrap/>
            <w:hideMark/>
          </w:tcPr>
          <w:p w14:paraId="54E8460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502</w:t>
            </w:r>
          </w:p>
        </w:tc>
      </w:tr>
      <w:tr w:rsidR="00E23A8E" w:rsidRPr="00746A64" w14:paraId="6705EFCE" w14:textId="77777777" w:rsidTr="005475AE">
        <w:trPr>
          <w:trHeight w:val="154"/>
          <w:jc w:val="center"/>
        </w:trPr>
        <w:tc>
          <w:tcPr>
            <w:tcW w:w="991" w:type="dxa"/>
            <w:noWrap/>
            <w:hideMark/>
          </w:tcPr>
          <w:p w14:paraId="5E986DF0"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2017-18</w:t>
            </w:r>
          </w:p>
        </w:tc>
        <w:tc>
          <w:tcPr>
            <w:tcW w:w="669" w:type="dxa"/>
            <w:noWrap/>
            <w:hideMark/>
          </w:tcPr>
          <w:p w14:paraId="18BE713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10.56</w:t>
            </w:r>
          </w:p>
        </w:tc>
        <w:tc>
          <w:tcPr>
            <w:tcW w:w="1166" w:type="dxa"/>
            <w:noWrap/>
            <w:hideMark/>
          </w:tcPr>
          <w:p w14:paraId="5D0A53C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11.38</w:t>
            </w:r>
          </w:p>
        </w:tc>
        <w:tc>
          <w:tcPr>
            <w:tcW w:w="774" w:type="dxa"/>
            <w:hideMark/>
          </w:tcPr>
          <w:p w14:paraId="703DACD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1078</w:t>
            </w:r>
          </w:p>
        </w:tc>
        <w:tc>
          <w:tcPr>
            <w:tcW w:w="969" w:type="dxa"/>
            <w:noWrap/>
            <w:hideMark/>
          </w:tcPr>
          <w:p w14:paraId="091DD93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4.44</w:t>
            </w:r>
          </w:p>
        </w:tc>
        <w:tc>
          <w:tcPr>
            <w:tcW w:w="1166" w:type="dxa"/>
            <w:noWrap/>
            <w:vAlign w:val="center"/>
            <w:hideMark/>
          </w:tcPr>
          <w:p w14:paraId="592272D6"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4.29</w:t>
            </w:r>
          </w:p>
        </w:tc>
        <w:tc>
          <w:tcPr>
            <w:tcW w:w="671" w:type="dxa"/>
            <w:hideMark/>
          </w:tcPr>
          <w:p w14:paraId="199C588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967</w:t>
            </w:r>
          </w:p>
        </w:tc>
        <w:tc>
          <w:tcPr>
            <w:tcW w:w="969" w:type="dxa"/>
            <w:noWrap/>
            <w:hideMark/>
          </w:tcPr>
          <w:p w14:paraId="1DFC21C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4.26</w:t>
            </w:r>
          </w:p>
        </w:tc>
        <w:tc>
          <w:tcPr>
            <w:tcW w:w="1166" w:type="dxa"/>
            <w:noWrap/>
            <w:hideMark/>
          </w:tcPr>
          <w:p w14:paraId="6CA7E19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2.01</w:t>
            </w:r>
          </w:p>
        </w:tc>
        <w:tc>
          <w:tcPr>
            <w:tcW w:w="1065" w:type="dxa"/>
            <w:noWrap/>
            <w:hideMark/>
          </w:tcPr>
          <w:p w14:paraId="7F86876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472</w:t>
            </w:r>
          </w:p>
        </w:tc>
      </w:tr>
      <w:tr w:rsidR="00E23A8E" w:rsidRPr="00746A64" w14:paraId="5980D173" w14:textId="77777777" w:rsidTr="005475AE">
        <w:trPr>
          <w:trHeight w:val="154"/>
          <w:jc w:val="center"/>
        </w:trPr>
        <w:tc>
          <w:tcPr>
            <w:tcW w:w="991" w:type="dxa"/>
            <w:noWrap/>
            <w:hideMark/>
          </w:tcPr>
          <w:p w14:paraId="69CDAD3E"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2018-19</w:t>
            </w:r>
          </w:p>
        </w:tc>
        <w:tc>
          <w:tcPr>
            <w:tcW w:w="669" w:type="dxa"/>
            <w:noWrap/>
            <w:hideMark/>
          </w:tcPr>
          <w:p w14:paraId="127C039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9.55</w:t>
            </w:r>
          </w:p>
        </w:tc>
        <w:tc>
          <w:tcPr>
            <w:tcW w:w="1166" w:type="dxa"/>
            <w:noWrap/>
            <w:hideMark/>
          </w:tcPr>
          <w:p w14:paraId="3AA23FB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9.94</w:t>
            </w:r>
          </w:p>
        </w:tc>
        <w:tc>
          <w:tcPr>
            <w:tcW w:w="774" w:type="dxa"/>
            <w:hideMark/>
          </w:tcPr>
          <w:p w14:paraId="7D7378D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1041</w:t>
            </w:r>
          </w:p>
        </w:tc>
        <w:tc>
          <w:tcPr>
            <w:tcW w:w="969" w:type="dxa"/>
            <w:noWrap/>
            <w:hideMark/>
          </w:tcPr>
          <w:p w14:paraId="51EED73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4.55</w:t>
            </w:r>
          </w:p>
        </w:tc>
        <w:tc>
          <w:tcPr>
            <w:tcW w:w="1166" w:type="dxa"/>
            <w:noWrap/>
            <w:vAlign w:val="center"/>
            <w:hideMark/>
          </w:tcPr>
          <w:p w14:paraId="52C46653"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3.32</w:t>
            </w:r>
          </w:p>
        </w:tc>
        <w:tc>
          <w:tcPr>
            <w:tcW w:w="671" w:type="dxa"/>
            <w:hideMark/>
          </w:tcPr>
          <w:p w14:paraId="5396613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729</w:t>
            </w:r>
          </w:p>
        </w:tc>
        <w:tc>
          <w:tcPr>
            <w:tcW w:w="969" w:type="dxa"/>
            <w:noWrap/>
            <w:hideMark/>
          </w:tcPr>
          <w:p w14:paraId="4B1C0D0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4.25</w:t>
            </w:r>
          </w:p>
        </w:tc>
        <w:tc>
          <w:tcPr>
            <w:tcW w:w="1166" w:type="dxa"/>
            <w:noWrap/>
            <w:hideMark/>
          </w:tcPr>
          <w:p w14:paraId="0E2D09D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2.41</w:t>
            </w:r>
          </w:p>
        </w:tc>
        <w:tc>
          <w:tcPr>
            <w:tcW w:w="1065" w:type="dxa"/>
            <w:noWrap/>
            <w:hideMark/>
          </w:tcPr>
          <w:p w14:paraId="70DFEC8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567</w:t>
            </w:r>
          </w:p>
        </w:tc>
      </w:tr>
      <w:tr w:rsidR="00E23A8E" w:rsidRPr="00746A64" w14:paraId="3225845E" w14:textId="77777777" w:rsidTr="005475AE">
        <w:trPr>
          <w:trHeight w:val="154"/>
          <w:jc w:val="center"/>
        </w:trPr>
        <w:tc>
          <w:tcPr>
            <w:tcW w:w="991" w:type="dxa"/>
            <w:noWrap/>
            <w:hideMark/>
          </w:tcPr>
          <w:p w14:paraId="3DF018CC"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2019-20</w:t>
            </w:r>
          </w:p>
        </w:tc>
        <w:tc>
          <w:tcPr>
            <w:tcW w:w="669" w:type="dxa"/>
            <w:noWrap/>
            <w:hideMark/>
          </w:tcPr>
          <w:p w14:paraId="3EF412C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9.70</w:t>
            </w:r>
          </w:p>
        </w:tc>
        <w:tc>
          <w:tcPr>
            <w:tcW w:w="1166" w:type="dxa"/>
            <w:noWrap/>
            <w:hideMark/>
          </w:tcPr>
          <w:p w14:paraId="3481B09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11.08</w:t>
            </w:r>
          </w:p>
        </w:tc>
        <w:tc>
          <w:tcPr>
            <w:tcW w:w="774" w:type="dxa"/>
            <w:hideMark/>
          </w:tcPr>
          <w:p w14:paraId="6E5F74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1142</w:t>
            </w:r>
          </w:p>
        </w:tc>
        <w:tc>
          <w:tcPr>
            <w:tcW w:w="969" w:type="dxa"/>
            <w:noWrap/>
            <w:hideMark/>
          </w:tcPr>
          <w:p w14:paraId="5F0D08E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4.53</w:t>
            </w:r>
          </w:p>
        </w:tc>
        <w:tc>
          <w:tcPr>
            <w:tcW w:w="1166" w:type="dxa"/>
            <w:noWrap/>
            <w:vAlign w:val="center"/>
            <w:hideMark/>
          </w:tcPr>
          <w:p w14:paraId="121BC5AA"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3.89</w:t>
            </w:r>
          </w:p>
        </w:tc>
        <w:tc>
          <w:tcPr>
            <w:tcW w:w="671" w:type="dxa"/>
            <w:hideMark/>
          </w:tcPr>
          <w:p w14:paraId="4E7AB74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859</w:t>
            </w:r>
          </w:p>
        </w:tc>
        <w:tc>
          <w:tcPr>
            <w:tcW w:w="969" w:type="dxa"/>
            <w:noWrap/>
            <w:hideMark/>
          </w:tcPr>
          <w:p w14:paraId="54D5817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4.58</w:t>
            </w:r>
          </w:p>
        </w:tc>
        <w:tc>
          <w:tcPr>
            <w:tcW w:w="1166" w:type="dxa"/>
            <w:noWrap/>
            <w:hideMark/>
          </w:tcPr>
          <w:p w14:paraId="1DD5BE2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2.51</w:t>
            </w:r>
          </w:p>
        </w:tc>
        <w:tc>
          <w:tcPr>
            <w:tcW w:w="1065" w:type="dxa"/>
            <w:noWrap/>
            <w:hideMark/>
          </w:tcPr>
          <w:p w14:paraId="2BECAFE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548</w:t>
            </w:r>
          </w:p>
        </w:tc>
      </w:tr>
      <w:tr w:rsidR="00E23A8E" w:rsidRPr="00746A64" w14:paraId="00A35DFC" w14:textId="77777777" w:rsidTr="005475AE">
        <w:trPr>
          <w:trHeight w:val="154"/>
          <w:jc w:val="center"/>
        </w:trPr>
        <w:tc>
          <w:tcPr>
            <w:tcW w:w="991" w:type="dxa"/>
            <w:noWrap/>
            <w:hideMark/>
          </w:tcPr>
          <w:p w14:paraId="6453D440"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2020-21</w:t>
            </w:r>
          </w:p>
        </w:tc>
        <w:tc>
          <w:tcPr>
            <w:tcW w:w="669" w:type="dxa"/>
            <w:noWrap/>
            <w:hideMark/>
          </w:tcPr>
          <w:p w14:paraId="7F028DB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10.00</w:t>
            </w:r>
          </w:p>
        </w:tc>
        <w:tc>
          <w:tcPr>
            <w:tcW w:w="1166" w:type="dxa"/>
            <w:noWrap/>
            <w:hideMark/>
          </w:tcPr>
          <w:p w14:paraId="20047A7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11.91</w:t>
            </w:r>
          </w:p>
        </w:tc>
        <w:tc>
          <w:tcPr>
            <w:tcW w:w="774" w:type="dxa"/>
            <w:hideMark/>
          </w:tcPr>
          <w:p w14:paraId="66DB8D0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1192</w:t>
            </w:r>
          </w:p>
        </w:tc>
        <w:tc>
          <w:tcPr>
            <w:tcW w:w="969" w:type="dxa"/>
            <w:noWrap/>
            <w:hideMark/>
          </w:tcPr>
          <w:p w14:paraId="0FBE6FA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4.72</w:t>
            </w:r>
          </w:p>
        </w:tc>
        <w:tc>
          <w:tcPr>
            <w:tcW w:w="1166" w:type="dxa"/>
            <w:noWrap/>
            <w:vAlign w:val="center"/>
            <w:hideMark/>
          </w:tcPr>
          <w:p w14:paraId="17CD59C5"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4.32</w:t>
            </w:r>
          </w:p>
        </w:tc>
        <w:tc>
          <w:tcPr>
            <w:tcW w:w="671" w:type="dxa"/>
            <w:hideMark/>
          </w:tcPr>
          <w:p w14:paraId="3BF98BB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914</w:t>
            </w:r>
          </w:p>
        </w:tc>
        <w:tc>
          <w:tcPr>
            <w:tcW w:w="969" w:type="dxa"/>
            <w:noWrap/>
            <w:hideMark/>
          </w:tcPr>
          <w:p w14:paraId="6F71F1A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5.13</w:t>
            </w:r>
          </w:p>
        </w:tc>
        <w:tc>
          <w:tcPr>
            <w:tcW w:w="1166" w:type="dxa"/>
            <w:noWrap/>
            <w:hideMark/>
          </w:tcPr>
          <w:p w14:paraId="01515F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3.09</w:t>
            </w:r>
          </w:p>
        </w:tc>
        <w:tc>
          <w:tcPr>
            <w:tcW w:w="1065" w:type="dxa"/>
            <w:noWrap/>
            <w:hideMark/>
          </w:tcPr>
          <w:p w14:paraId="29D8E3A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601</w:t>
            </w:r>
          </w:p>
        </w:tc>
      </w:tr>
      <w:tr w:rsidR="00E23A8E" w:rsidRPr="00746A64" w14:paraId="17F14F29" w14:textId="77777777" w:rsidTr="005475AE">
        <w:trPr>
          <w:trHeight w:val="154"/>
          <w:jc w:val="center"/>
        </w:trPr>
        <w:tc>
          <w:tcPr>
            <w:tcW w:w="991" w:type="dxa"/>
            <w:noWrap/>
            <w:hideMark/>
          </w:tcPr>
          <w:p w14:paraId="16594E60"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2021-22</w:t>
            </w:r>
          </w:p>
        </w:tc>
        <w:tc>
          <w:tcPr>
            <w:tcW w:w="669" w:type="dxa"/>
            <w:noWrap/>
            <w:hideMark/>
          </w:tcPr>
          <w:p w14:paraId="7B206F1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10.74</w:t>
            </w:r>
          </w:p>
        </w:tc>
        <w:tc>
          <w:tcPr>
            <w:tcW w:w="1166" w:type="dxa"/>
            <w:noWrap/>
            <w:hideMark/>
          </w:tcPr>
          <w:p w14:paraId="2652812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13.54</w:t>
            </w:r>
          </w:p>
        </w:tc>
        <w:tc>
          <w:tcPr>
            <w:tcW w:w="774" w:type="dxa"/>
            <w:hideMark/>
          </w:tcPr>
          <w:p w14:paraId="463166D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1261</w:t>
            </w:r>
          </w:p>
        </w:tc>
        <w:tc>
          <w:tcPr>
            <w:tcW w:w="969" w:type="dxa"/>
            <w:noWrap/>
            <w:hideMark/>
          </w:tcPr>
          <w:p w14:paraId="704356B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4.9</w:t>
            </w:r>
          </w:p>
        </w:tc>
        <w:tc>
          <w:tcPr>
            <w:tcW w:w="1166" w:type="dxa"/>
            <w:noWrap/>
            <w:vAlign w:val="center"/>
            <w:hideMark/>
          </w:tcPr>
          <w:p w14:paraId="62629A0C"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4.22</w:t>
            </w:r>
          </w:p>
        </w:tc>
        <w:tc>
          <w:tcPr>
            <w:tcW w:w="671" w:type="dxa"/>
            <w:hideMark/>
          </w:tcPr>
          <w:p w14:paraId="7BBCAA0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861</w:t>
            </w:r>
          </w:p>
        </w:tc>
        <w:tc>
          <w:tcPr>
            <w:tcW w:w="969" w:type="dxa"/>
            <w:noWrap/>
            <w:hideMark/>
          </w:tcPr>
          <w:p w14:paraId="0FD3CF6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5.55</w:t>
            </w:r>
          </w:p>
        </w:tc>
        <w:tc>
          <w:tcPr>
            <w:tcW w:w="1166" w:type="dxa"/>
            <w:noWrap/>
            <w:hideMark/>
          </w:tcPr>
          <w:p w14:paraId="4BC925E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3.17</w:t>
            </w:r>
          </w:p>
        </w:tc>
        <w:tc>
          <w:tcPr>
            <w:tcW w:w="1065" w:type="dxa"/>
            <w:noWrap/>
            <w:hideMark/>
          </w:tcPr>
          <w:p w14:paraId="7EBF9CD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570</w:t>
            </w:r>
          </w:p>
        </w:tc>
      </w:tr>
      <w:tr w:rsidR="00E23A8E" w:rsidRPr="00746A64" w14:paraId="724D8F32" w14:textId="77777777" w:rsidTr="005475AE">
        <w:trPr>
          <w:trHeight w:val="154"/>
          <w:jc w:val="center"/>
        </w:trPr>
        <w:tc>
          <w:tcPr>
            <w:tcW w:w="991" w:type="dxa"/>
            <w:noWrap/>
            <w:hideMark/>
          </w:tcPr>
          <w:p w14:paraId="1F768408"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2022-23</w:t>
            </w:r>
          </w:p>
        </w:tc>
        <w:tc>
          <w:tcPr>
            <w:tcW w:w="669" w:type="dxa"/>
            <w:noWrap/>
            <w:hideMark/>
          </w:tcPr>
          <w:p w14:paraId="20B3D9D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10.47</w:t>
            </w:r>
          </w:p>
        </w:tc>
        <w:tc>
          <w:tcPr>
            <w:tcW w:w="1166" w:type="dxa"/>
            <w:noWrap/>
            <w:hideMark/>
          </w:tcPr>
          <w:p w14:paraId="2EB9942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12.27</w:t>
            </w:r>
          </w:p>
        </w:tc>
        <w:tc>
          <w:tcPr>
            <w:tcW w:w="774" w:type="dxa"/>
            <w:hideMark/>
          </w:tcPr>
          <w:p w14:paraId="2076789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1172</w:t>
            </w:r>
          </w:p>
        </w:tc>
        <w:tc>
          <w:tcPr>
            <w:tcW w:w="969" w:type="dxa"/>
            <w:noWrap/>
            <w:hideMark/>
          </w:tcPr>
          <w:p w14:paraId="7BFCDE1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4.07</w:t>
            </w:r>
          </w:p>
        </w:tc>
        <w:tc>
          <w:tcPr>
            <w:tcW w:w="1166" w:type="dxa"/>
            <w:noWrap/>
            <w:vAlign w:val="center"/>
            <w:hideMark/>
          </w:tcPr>
          <w:p w14:paraId="2EE12320"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3.31</w:t>
            </w:r>
          </w:p>
        </w:tc>
        <w:tc>
          <w:tcPr>
            <w:tcW w:w="671" w:type="dxa"/>
            <w:hideMark/>
          </w:tcPr>
          <w:p w14:paraId="0E0D456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814</w:t>
            </w:r>
          </w:p>
        </w:tc>
        <w:tc>
          <w:tcPr>
            <w:tcW w:w="969" w:type="dxa"/>
            <w:noWrap/>
            <w:hideMark/>
          </w:tcPr>
          <w:p w14:paraId="2E2BBAB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5.55</w:t>
            </w:r>
          </w:p>
        </w:tc>
        <w:tc>
          <w:tcPr>
            <w:tcW w:w="1166" w:type="dxa"/>
            <w:noWrap/>
            <w:hideMark/>
          </w:tcPr>
          <w:p w14:paraId="5EA79AF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3.68</w:t>
            </w:r>
          </w:p>
        </w:tc>
        <w:tc>
          <w:tcPr>
            <w:tcW w:w="1065" w:type="dxa"/>
            <w:noWrap/>
            <w:hideMark/>
          </w:tcPr>
          <w:p w14:paraId="5EF1837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663</w:t>
            </w:r>
          </w:p>
        </w:tc>
      </w:tr>
      <w:tr w:rsidR="00E23A8E" w:rsidRPr="00746A64" w14:paraId="256DC88F" w14:textId="77777777" w:rsidTr="005475AE">
        <w:trPr>
          <w:trHeight w:val="203"/>
          <w:jc w:val="center"/>
        </w:trPr>
        <w:tc>
          <w:tcPr>
            <w:tcW w:w="991" w:type="dxa"/>
            <w:noWrap/>
            <w:hideMark/>
          </w:tcPr>
          <w:p w14:paraId="247B73FE"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2023-24</w:t>
            </w:r>
          </w:p>
        </w:tc>
        <w:tc>
          <w:tcPr>
            <w:tcW w:w="669" w:type="dxa"/>
            <w:noWrap/>
            <w:hideMark/>
          </w:tcPr>
          <w:p w14:paraId="2F1D907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9.59</w:t>
            </w:r>
          </w:p>
        </w:tc>
        <w:tc>
          <w:tcPr>
            <w:tcW w:w="1166" w:type="dxa"/>
            <w:noWrap/>
            <w:hideMark/>
          </w:tcPr>
          <w:p w14:paraId="1C3B2F9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11.04</w:t>
            </w:r>
          </w:p>
        </w:tc>
        <w:tc>
          <w:tcPr>
            <w:tcW w:w="774" w:type="dxa"/>
            <w:hideMark/>
          </w:tcPr>
          <w:p w14:paraId="259DAD5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1151</w:t>
            </w:r>
          </w:p>
        </w:tc>
        <w:tc>
          <w:tcPr>
            <w:tcW w:w="969" w:type="dxa"/>
            <w:noWrap/>
            <w:hideMark/>
          </w:tcPr>
          <w:p w14:paraId="2D0EC0C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4.13</w:t>
            </w:r>
          </w:p>
        </w:tc>
        <w:tc>
          <w:tcPr>
            <w:tcW w:w="1166" w:type="dxa"/>
            <w:noWrap/>
            <w:vAlign w:val="center"/>
            <w:hideMark/>
          </w:tcPr>
          <w:p w14:paraId="2A05C57E"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3.42</w:t>
            </w:r>
          </w:p>
        </w:tc>
        <w:tc>
          <w:tcPr>
            <w:tcW w:w="671" w:type="dxa"/>
            <w:hideMark/>
          </w:tcPr>
          <w:p w14:paraId="3A7645A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827</w:t>
            </w:r>
          </w:p>
        </w:tc>
        <w:tc>
          <w:tcPr>
            <w:tcW w:w="969" w:type="dxa"/>
            <w:noWrap/>
            <w:hideMark/>
          </w:tcPr>
          <w:p w14:paraId="665AA0B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5.19</w:t>
            </w:r>
          </w:p>
        </w:tc>
        <w:tc>
          <w:tcPr>
            <w:tcW w:w="1166" w:type="dxa"/>
            <w:noWrap/>
            <w:hideMark/>
          </w:tcPr>
          <w:p w14:paraId="3DD5255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3.10</w:t>
            </w:r>
          </w:p>
        </w:tc>
        <w:tc>
          <w:tcPr>
            <w:tcW w:w="1065" w:type="dxa"/>
            <w:noWrap/>
            <w:hideMark/>
          </w:tcPr>
          <w:p w14:paraId="35053FC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598</w:t>
            </w:r>
          </w:p>
        </w:tc>
      </w:tr>
      <w:tr w:rsidR="00E23A8E" w:rsidRPr="00746A64" w14:paraId="046B332F" w14:textId="77777777" w:rsidTr="005475AE">
        <w:trPr>
          <w:trHeight w:val="154"/>
          <w:jc w:val="center"/>
        </w:trPr>
        <w:tc>
          <w:tcPr>
            <w:tcW w:w="991" w:type="dxa"/>
            <w:noWrap/>
            <w:hideMark/>
          </w:tcPr>
          <w:p w14:paraId="7FB3E00D" w14:textId="77777777" w:rsidR="00E23A8E" w:rsidRPr="00746A64" w:rsidRDefault="00E23A8E" w:rsidP="002C582F">
            <w:pPr>
              <w:jc w:val="both"/>
              <w:rPr>
                <w:rFonts w:ascii="Arial" w:hAnsi="Arial" w:cs="Arial"/>
                <w:b/>
                <w:bCs/>
                <w:sz w:val="20"/>
                <w:szCs w:val="20"/>
              </w:rPr>
            </w:pPr>
            <w:r w:rsidRPr="00746A64">
              <w:rPr>
                <w:rFonts w:ascii="Arial" w:hAnsi="Arial" w:cs="Arial"/>
                <w:b/>
                <w:bCs/>
                <w:sz w:val="20"/>
                <w:szCs w:val="20"/>
              </w:rPr>
              <w:t>CAGR</w:t>
            </w:r>
          </w:p>
        </w:tc>
        <w:tc>
          <w:tcPr>
            <w:tcW w:w="669" w:type="dxa"/>
            <w:noWrap/>
            <w:hideMark/>
          </w:tcPr>
          <w:p w14:paraId="32A7453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1.38</w:t>
            </w:r>
          </w:p>
        </w:tc>
        <w:tc>
          <w:tcPr>
            <w:tcW w:w="1166" w:type="dxa"/>
            <w:noWrap/>
            <w:hideMark/>
          </w:tcPr>
          <w:p w14:paraId="5617176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4.84</w:t>
            </w:r>
          </w:p>
        </w:tc>
        <w:tc>
          <w:tcPr>
            <w:tcW w:w="774" w:type="dxa"/>
            <w:noWrap/>
            <w:hideMark/>
          </w:tcPr>
          <w:p w14:paraId="4EEAEFF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3.41</w:t>
            </w:r>
          </w:p>
        </w:tc>
        <w:tc>
          <w:tcPr>
            <w:tcW w:w="969" w:type="dxa"/>
            <w:noWrap/>
            <w:hideMark/>
          </w:tcPr>
          <w:p w14:paraId="2604AD2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0.83</w:t>
            </w:r>
          </w:p>
        </w:tc>
        <w:tc>
          <w:tcPr>
            <w:tcW w:w="1166" w:type="dxa"/>
            <w:noWrap/>
            <w:vAlign w:val="center"/>
            <w:hideMark/>
          </w:tcPr>
          <w:p w14:paraId="1C7268AA"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2.01</w:t>
            </w:r>
          </w:p>
        </w:tc>
        <w:tc>
          <w:tcPr>
            <w:tcW w:w="671" w:type="dxa"/>
            <w:noWrap/>
            <w:hideMark/>
          </w:tcPr>
          <w:p w14:paraId="6C25F28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1.16</w:t>
            </w:r>
          </w:p>
        </w:tc>
        <w:tc>
          <w:tcPr>
            <w:tcW w:w="969" w:type="dxa"/>
            <w:noWrap/>
            <w:hideMark/>
          </w:tcPr>
          <w:p w14:paraId="06D6552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5.70</w:t>
            </w:r>
          </w:p>
        </w:tc>
        <w:tc>
          <w:tcPr>
            <w:tcW w:w="1166" w:type="dxa"/>
            <w:noWrap/>
            <w:hideMark/>
          </w:tcPr>
          <w:p w14:paraId="678C811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9.39</w:t>
            </w:r>
          </w:p>
        </w:tc>
        <w:tc>
          <w:tcPr>
            <w:tcW w:w="1065" w:type="dxa"/>
            <w:noWrap/>
            <w:hideMark/>
          </w:tcPr>
          <w:p w14:paraId="14405E3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3.46</w:t>
            </w:r>
          </w:p>
        </w:tc>
      </w:tr>
      <w:tr w:rsidR="00E23A8E" w:rsidRPr="00746A64" w14:paraId="106A3E0F" w14:textId="77777777" w:rsidTr="005475AE">
        <w:trPr>
          <w:trHeight w:val="154"/>
          <w:jc w:val="center"/>
        </w:trPr>
        <w:tc>
          <w:tcPr>
            <w:tcW w:w="991" w:type="dxa"/>
            <w:noWrap/>
            <w:hideMark/>
          </w:tcPr>
          <w:p w14:paraId="1F974554" w14:textId="77777777" w:rsidR="00E23A8E" w:rsidRPr="00746A64" w:rsidRDefault="00E23A8E" w:rsidP="002C582F">
            <w:pPr>
              <w:jc w:val="both"/>
              <w:rPr>
                <w:rFonts w:ascii="Arial" w:hAnsi="Arial" w:cs="Arial"/>
                <w:b/>
                <w:bCs/>
                <w:sz w:val="20"/>
                <w:szCs w:val="20"/>
                <w:vertAlign w:val="superscript"/>
              </w:rPr>
            </w:pPr>
            <w:r w:rsidRPr="00746A64">
              <w:rPr>
                <w:rFonts w:ascii="Arial" w:hAnsi="Arial" w:cs="Arial"/>
                <w:b/>
                <w:bCs/>
                <w:sz w:val="20"/>
                <w:szCs w:val="20"/>
              </w:rPr>
              <w:t>Adjusted R</w:t>
            </w:r>
            <w:r w:rsidRPr="00746A64">
              <w:rPr>
                <w:rFonts w:ascii="Arial" w:hAnsi="Arial" w:cs="Arial"/>
                <w:b/>
                <w:bCs/>
                <w:sz w:val="20"/>
                <w:szCs w:val="20"/>
                <w:vertAlign w:val="superscript"/>
              </w:rPr>
              <w:t>2</w:t>
            </w:r>
          </w:p>
        </w:tc>
        <w:tc>
          <w:tcPr>
            <w:tcW w:w="669" w:type="dxa"/>
            <w:noWrap/>
            <w:hideMark/>
          </w:tcPr>
          <w:p w14:paraId="094B644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0.20</w:t>
            </w:r>
          </w:p>
        </w:tc>
        <w:tc>
          <w:tcPr>
            <w:tcW w:w="1166" w:type="dxa"/>
            <w:noWrap/>
            <w:hideMark/>
          </w:tcPr>
          <w:p w14:paraId="2C5303E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0.56</w:t>
            </w:r>
          </w:p>
        </w:tc>
        <w:tc>
          <w:tcPr>
            <w:tcW w:w="774" w:type="dxa"/>
            <w:hideMark/>
          </w:tcPr>
          <w:p w14:paraId="07C9CEC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0.72</w:t>
            </w:r>
          </w:p>
        </w:tc>
        <w:tc>
          <w:tcPr>
            <w:tcW w:w="969" w:type="dxa"/>
            <w:noWrap/>
            <w:hideMark/>
          </w:tcPr>
          <w:p w14:paraId="640D4B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-0.05</w:t>
            </w:r>
          </w:p>
        </w:tc>
        <w:tc>
          <w:tcPr>
            <w:tcW w:w="1166" w:type="dxa"/>
            <w:noWrap/>
            <w:vAlign w:val="center"/>
            <w:hideMark/>
          </w:tcPr>
          <w:p w14:paraId="6D1E1BD1"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-0.02</w:t>
            </w:r>
          </w:p>
        </w:tc>
        <w:tc>
          <w:tcPr>
            <w:tcW w:w="671" w:type="dxa"/>
            <w:hideMark/>
          </w:tcPr>
          <w:p w14:paraId="371E228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-0.009</w:t>
            </w:r>
          </w:p>
        </w:tc>
        <w:tc>
          <w:tcPr>
            <w:tcW w:w="969" w:type="dxa"/>
            <w:noWrap/>
            <w:hideMark/>
          </w:tcPr>
          <w:p w14:paraId="1A205E5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0.87</w:t>
            </w:r>
          </w:p>
        </w:tc>
        <w:tc>
          <w:tcPr>
            <w:tcW w:w="1166" w:type="dxa"/>
            <w:noWrap/>
            <w:hideMark/>
          </w:tcPr>
          <w:p w14:paraId="66D0887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0.89</w:t>
            </w:r>
          </w:p>
        </w:tc>
        <w:tc>
          <w:tcPr>
            <w:tcW w:w="1065" w:type="dxa"/>
            <w:noWrap/>
            <w:hideMark/>
          </w:tcPr>
          <w:p w14:paraId="690F70E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0.69</w:t>
            </w:r>
          </w:p>
        </w:tc>
      </w:tr>
      <w:tr w:rsidR="00E23A8E" w:rsidRPr="00746A64" w14:paraId="70DC761A" w14:textId="77777777" w:rsidTr="005475AE">
        <w:trPr>
          <w:trHeight w:val="154"/>
          <w:jc w:val="center"/>
        </w:trPr>
        <w:tc>
          <w:tcPr>
            <w:tcW w:w="991" w:type="dxa"/>
            <w:noWrap/>
            <w:hideMark/>
          </w:tcPr>
          <w:p w14:paraId="56DB8284" w14:textId="77777777" w:rsidR="00E23A8E" w:rsidRPr="00746A64" w:rsidRDefault="00E23A8E" w:rsidP="002C582F">
            <w:pPr>
              <w:jc w:val="both"/>
              <w:rPr>
                <w:rFonts w:ascii="Arial" w:hAnsi="Arial" w:cs="Arial"/>
                <w:b/>
                <w:bCs/>
                <w:iCs/>
                <w:sz w:val="20"/>
                <w:szCs w:val="20"/>
              </w:rPr>
            </w:pPr>
            <w:r w:rsidRPr="00746A64">
              <w:rPr>
                <w:rFonts w:ascii="Arial" w:hAnsi="Arial" w:cs="Arial"/>
                <w:b/>
                <w:bCs/>
                <w:iCs/>
                <w:sz w:val="20"/>
                <w:szCs w:val="20"/>
              </w:rPr>
              <w:t>CDVI</w:t>
            </w:r>
          </w:p>
        </w:tc>
        <w:tc>
          <w:tcPr>
            <w:tcW w:w="669" w:type="dxa"/>
            <w:noWrap/>
            <w:hideMark/>
          </w:tcPr>
          <w:p w14:paraId="3E2ADD3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7.36</w:t>
            </w:r>
          </w:p>
        </w:tc>
        <w:tc>
          <w:tcPr>
            <w:tcW w:w="1166" w:type="dxa"/>
            <w:noWrap/>
            <w:hideMark/>
          </w:tcPr>
          <w:p w14:paraId="0D7569F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12.76</w:t>
            </w:r>
          </w:p>
        </w:tc>
        <w:tc>
          <w:tcPr>
            <w:tcW w:w="774" w:type="dxa"/>
            <w:noWrap/>
            <w:hideMark/>
          </w:tcPr>
          <w:p w14:paraId="6C6EDA2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6.69</w:t>
            </w:r>
          </w:p>
        </w:tc>
        <w:tc>
          <w:tcPr>
            <w:tcW w:w="969" w:type="dxa"/>
            <w:noWrap/>
            <w:hideMark/>
          </w:tcPr>
          <w:p w14:paraId="73B5126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10.91</w:t>
            </w:r>
          </w:p>
        </w:tc>
        <w:tc>
          <w:tcPr>
            <w:tcW w:w="1166" w:type="dxa"/>
            <w:noWrap/>
            <w:vAlign w:val="center"/>
            <w:hideMark/>
          </w:tcPr>
          <w:p w14:paraId="04906885"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19.85</w:t>
            </w:r>
          </w:p>
        </w:tc>
        <w:tc>
          <w:tcPr>
            <w:tcW w:w="671" w:type="dxa"/>
            <w:noWrap/>
            <w:hideMark/>
          </w:tcPr>
          <w:p w14:paraId="33065B1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11.49</w:t>
            </w:r>
          </w:p>
        </w:tc>
        <w:tc>
          <w:tcPr>
            <w:tcW w:w="969" w:type="dxa"/>
            <w:noWrap/>
            <w:hideMark/>
          </w:tcPr>
          <w:p w14:paraId="15E1FBC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6.81</w:t>
            </w:r>
          </w:p>
        </w:tc>
        <w:tc>
          <w:tcPr>
            <w:tcW w:w="1166" w:type="dxa"/>
            <w:noWrap/>
            <w:hideMark/>
          </w:tcPr>
          <w:p w14:paraId="198469B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10.06</w:t>
            </w:r>
          </w:p>
        </w:tc>
        <w:tc>
          <w:tcPr>
            <w:tcW w:w="1065" w:type="dxa"/>
            <w:noWrap/>
            <w:hideMark/>
          </w:tcPr>
          <w:p w14:paraId="07D77CD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7.39</w:t>
            </w:r>
          </w:p>
        </w:tc>
      </w:tr>
    </w:tbl>
    <w:p w14:paraId="54ABC046" w14:textId="77777777" w:rsidR="00E23A8E" w:rsidRPr="00746A64" w:rsidRDefault="00E23A8E" w:rsidP="00D32EA4">
      <w:pPr>
        <w:rPr>
          <w:rFonts w:ascii="Arial" w:hAnsi="Arial" w:cs="Arial"/>
          <w:sz w:val="20"/>
          <w:szCs w:val="20"/>
        </w:rPr>
      </w:pPr>
      <w:r w:rsidRPr="00746A64">
        <w:rPr>
          <w:rFonts w:ascii="Arial" w:hAnsi="Arial" w:cs="Arial"/>
          <w:sz w:val="20"/>
          <w:szCs w:val="20"/>
        </w:rPr>
        <w:t>(Area:- Million ha, Production:- Million tons, Yield:- kg/ha), Data Source: Indiastat.com, Agricultural Statistics at a Glance (various issues)</w:t>
      </w:r>
    </w:p>
    <w:p w14:paraId="5BFC2EF2" w14:textId="77777777" w:rsidR="00E23A8E" w:rsidRPr="00746A64" w:rsidRDefault="00E23A8E" w:rsidP="00E23A8E">
      <w:pPr>
        <w:jc w:val="both"/>
        <w:rPr>
          <w:rFonts w:ascii="Arial" w:hAnsi="Arial" w:cs="Arial"/>
          <w:b/>
          <w:sz w:val="20"/>
          <w:szCs w:val="20"/>
        </w:rPr>
      </w:pPr>
      <w:r w:rsidRPr="00746A64">
        <w:rPr>
          <w:rFonts w:ascii="Arial" w:hAnsi="Arial" w:cs="Arial"/>
          <w:b/>
          <w:sz w:val="20"/>
          <w:szCs w:val="20"/>
        </w:rPr>
        <w:t xml:space="preserve">Table </w:t>
      </w:r>
      <w:r w:rsidR="006E118C" w:rsidRPr="00746A64">
        <w:rPr>
          <w:rFonts w:ascii="Arial" w:hAnsi="Arial" w:cs="Arial"/>
          <w:b/>
          <w:sz w:val="20"/>
          <w:szCs w:val="20"/>
        </w:rPr>
        <w:t>5</w:t>
      </w:r>
      <w:r w:rsidRPr="00746A64">
        <w:rPr>
          <w:rFonts w:ascii="Arial" w:hAnsi="Arial" w:cs="Arial"/>
          <w:b/>
          <w:sz w:val="20"/>
          <w:szCs w:val="20"/>
        </w:rPr>
        <w:t xml:space="preserve">: Year-wise </w:t>
      </w:r>
      <w:r w:rsidR="00DC0C8E">
        <w:rPr>
          <w:rFonts w:ascii="Arial" w:hAnsi="Arial" w:cs="Arial"/>
          <w:b/>
          <w:sz w:val="20"/>
          <w:szCs w:val="20"/>
        </w:rPr>
        <w:t>all-India</w:t>
      </w:r>
      <w:r w:rsidRPr="00746A64">
        <w:rPr>
          <w:rFonts w:ascii="Arial" w:hAnsi="Arial" w:cs="Arial"/>
          <w:b/>
          <w:sz w:val="20"/>
          <w:szCs w:val="20"/>
        </w:rPr>
        <w:t xml:space="preserve"> production </w:t>
      </w:r>
      <w:r w:rsidR="006E118C" w:rsidRPr="00746A64">
        <w:rPr>
          <w:rFonts w:ascii="Arial" w:hAnsi="Arial" w:cs="Arial"/>
          <w:b/>
          <w:sz w:val="20"/>
          <w:szCs w:val="20"/>
        </w:rPr>
        <w:t>trend</w:t>
      </w:r>
      <w:r w:rsidRPr="00746A64">
        <w:rPr>
          <w:rFonts w:ascii="Arial" w:hAnsi="Arial" w:cs="Arial"/>
          <w:b/>
          <w:sz w:val="20"/>
          <w:szCs w:val="20"/>
        </w:rPr>
        <w:t xml:space="preserve"> of Black gram and Lentil.</w:t>
      </w:r>
    </w:p>
    <w:tbl>
      <w:tblPr>
        <w:tblStyle w:val="TableGrid"/>
        <w:tblW w:w="0" w:type="auto"/>
        <w:tblLook w:val="04A0" w:firstRow="1" w:lastRow="0" w:firstColumn="1" w:lastColumn="0" w:noHBand="0" w:noVBand="1"/>
      </w:tblPr>
      <w:tblGrid>
        <w:gridCol w:w="1072"/>
        <w:gridCol w:w="1196"/>
        <w:gridCol w:w="1281"/>
        <w:gridCol w:w="1328"/>
        <w:gridCol w:w="1654"/>
        <w:gridCol w:w="1408"/>
        <w:gridCol w:w="1077"/>
      </w:tblGrid>
      <w:tr w:rsidR="00E23A8E" w:rsidRPr="00746A64" w14:paraId="582CC981" w14:textId="77777777" w:rsidTr="002C582F">
        <w:trPr>
          <w:trHeight w:val="262"/>
        </w:trPr>
        <w:tc>
          <w:tcPr>
            <w:tcW w:w="1055" w:type="dxa"/>
            <w:noWrap/>
            <w:hideMark/>
          </w:tcPr>
          <w:p w14:paraId="74A1DADE" w14:textId="77777777" w:rsidR="00E23A8E" w:rsidRPr="00746A64" w:rsidRDefault="00E23A8E" w:rsidP="002C582F">
            <w:pPr>
              <w:jc w:val="both"/>
              <w:rPr>
                <w:rFonts w:ascii="Arial" w:hAnsi="Arial" w:cs="Arial"/>
                <w:b/>
                <w:sz w:val="20"/>
                <w:szCs w:val="20"/>
              </w:rPr>
            </w:pPr>
          </w:p>
        </w:tc>
        <w:tc>
          <w:tcPr>
            <w:tcW w:w="3807" w:type="dxa"/>
            <w:gridSpan w:val="3"/>
            <w:noWrap/>
            <w:hideMark/>
          </w:tcPr>
          <w:p w14:paraId="00567881"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Black gram</w:t>
            </w:r>
          </w:p>
        </w:tc>
        <w:tc>
          <w:tcPr>
            <w:tcW w:w="4142" w:type="dxa"/>
            <w:gridSpan w:val="3"/>
            <w:noWrap/>
            <w:hideMark/>
          </w:tcPr>
          <w:p w14:paraId="1059981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Lentil</w:t>
            </w:r>
          </w:p>
        </w:tc>
      </w:tr>
      <w:tr w:rsidR="00E23A8E" w:rsidRPr="00746A64" w14:paraId="6D9F87FC" w14:textId="77777777" w:rsidTr="002C582F">
        <w:trPr>
          <w:trHeight w:val="262"/>
        </w:trPr>
        <w:tc>
          <w:tcPr>
            <w:tcW w:w="1055" w:type="dxa"/>
            <w:noWrap/>
            <w:hideMark/>
          </w:tcPr>
          <w:p w14:paraId="493B3A94" w14:textId="77777777" w:rsidR="00E23A8E" w:rsidRPr="00746A64" w:rsidRDefault="00E23A8E" w:rsidP="002C582F">
            <w:pPr>
              <w:jc w:val="both"/>
              <w:rPr>
                <w:rFonts w:ascii="Arial" w:hAnsi="Arial" w:cs="Arial"/>
                <w:b/>
                <w:sz w:val="20"/>
                <w:szCs w:val="20"/>
              </w:rPr>
            </w:pPr>
          </w:p>
        </w:tc>
        <w:tc>
          <w:tcPr>
            <w:tcW w:w="1196" w:type="dxa"/>
            <w:noWrap/>
            <w:hideMark/>
          </w:tcPr>
          <w:p w14:paraId="00430E38"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Area</w:t>
            </w:r>
          </w:p>
        </w:tc>
        <w:tc>
          <w:tcPr>
            <w:tcW w:w="1282" w:type="dxa"/>
            <w:noWrap/>
            <w:hideMark/>
          </w:tcPr>
          <w:p w14:paraId="278534A4"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Production</w:t>
            </w:r>
          </w:p>
        </w:tc>
        <w:tc>
          <w:tcPr>
            <w:tcW w:w="1328" w:type="dxa"/>
            <w:noWrap/>
            <w:hideMark/>
          </w:tcPr>
          <w:p w14:paraId="3C413732"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Yield</w:t>
            </w:r>
          </w:p>
        </w:tc>
        <w:tc>
          <w:tcPr>
            <w:tcW w:w="1655" w:type="dxa"/>
            <w:noWrap/>
            <w:hideMark/>
          </w:tcPr>
          <w:p w14:paraId="2CEF4332"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Area</w:t>
            </w:r>
          </w:p>
        </w:tc>
        <w:tc>
          <w:tcPr>
            <w:tcW w:w="1409" w:type="dxa"/>
            <w:noWrap/>
            <w:hideMark/>
          </w:tcPr>
          <w:p w14:paraId="71F19A52"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Production</w:t>
            </w:r>
          </w:p>
        </w:tc>
        <w:tc>
          <w:tcPr>
            <w:tcW w:w="1077" w:type="dxa"/>
            <w:noWrap/>
            <w:hideMark/>
          </w:tcPr>
          <w:p w14:paraId="5CBA2EB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Yield</w:t>
            </w:r>
          </w:p>
        </w:tc>
      </w:tr>
      <w:tr w:rsidR="00E23A8E" w:rsidRPr="00746A64" w14:paraId="437257E4" w14:textId="77777777" w:rsidTr="002C582F">
        <w:trPr>
          <w:trHeight w:val="262"/>
        </w:trPr>
        <w:tc>
          <w:tcPr>
            <w:tcW w:w="1055" w:type="dxa"/>
            <w:noWrap/>
            <w:hideMark/>
          </w:tcPr>
          <w:p w14:paraId="1C30B666"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2013-14</w:t>
            </w:r>
          </w:p>
        </w:tc>
        <w:tc>
          <w:tcPr>
            <w:tcW w:w="1196" w:type="dxa"/>
            <w:noWrap/>
            <w:hideMark/>
          </w:tcPr>
          <w:p w14:paraId="13D2379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3.06</w:t>
            </w:r>
          </w:p>
        </w:tc>
        <w:tc>
          <w:tcPr>
            <w:tcW w:w="1282" w:type="dxa"/>
            <w:noWrap/>
            <w:hideMark/>
          </w:tcPr>
          <w:p w14:paraId="02ABF2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1.70</w:t>
            </w:r>
          </w:p>
        </w:tc>
        <w:tc>
          <w:tcPr>
            <w:tcW w:w="1328" w:type="dxa"/>
            <w:noWrap/>
            <w:hideMark/>
          </w:tcPr>
          <w:p w14:paraId="1992473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555</w:t>
            </w:r>
          </w:p>
        </w:tc>
        <w:tc>
          <w:tcPr>
            <w:tcW w:w="1655" w:type="dxa"/>
            <w:noWrap/>
            <w:hideMark/>
          </w:tcPr>
          <w:p w14:paraId="1BC38EE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1.34</w:t>
            </w:r>
          </w:p>
        </w:tc>
        <w:tc>
          <w:tcPr>
            <w:tcW w:w="1409" w:type="dxa"/>
            <w:noWrap/>
            <w:hideMark/>
          </w:tcPr>
          <w:p w14:paraId="384F31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1.02</w:t>
            </w:r>
          </w:p>
        </w:tc>
        <w:tc>
          <w:tcPr>
            <w:tcW w:w="1077" w:type="dxa"/>
            <w:noWrap/>
            <w:hideMark/>
          </w:tcPr>
          <w:p w14:paraId="513A44E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761</w:t>
            </w:r>
          </w:p>
        </w:tc>
      </w:tr>
      <w:tr w:rsidR="00E23A8E" w:rsidRPr="00746A64" w14:paraId="6FF2B05A" w14:textId="77777777" w:rsidTr="002C582F">
        <w:trPr>
          <w:trHeight w:val="262"/>
        </w:trPr>
        <w:tc>
          <w:tcPr>
            <w:tcW w:w="1055" w:type="dxa"/>
            <w:noWrap/>
            <w:hideMark/>
          </w:tcPr>
          <w:p w14:paraId="14A296FA"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2014-15</w:t>
            </w:r>
          </w:p>
        </w:tc>
        <w:tc>
          <w:tcPr>
            <w:tcW w:w="1196" w:type="dxa"/>
            <w:noWrap/>
            <w:hideMark/>
          </w:tcPr>
          <w:p w14:paraId="3C86C3C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3.24</w:t>
            </w:r>
          </w:p>
        </w:tc>
        <w:tc>
          <w:tcPr>
            <w:tcW w:w="1282" w:type="dxa"/>
            <w:noWrap/>
            <w:hideMark/>
          </w:tcPr>
          <w:p w14:paraId="19122DD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1.96</w:t>
            </w:r>
          </w:p>
        </w:tc>
        <w:tc>
          <w:tcPr>
            <w:tcW w:w="1328" w:type="dxa"/>
            <w:noWrap/>
            <w:hideMark/>
          </w:tcPr>
          <w:p w14:paraId="69749A6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604</w:t>
            </w:r>
          </w:p>
        </w:tc>
        <w:tc>
          <w:tcPr>
            <w:tcW w:w="1655" w:type="dxa"/>
            <w:noWrap/>
            <w:hideMark/>
          </w:tcPr>
          <w:p w14:paraId="3954DF8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1.47</w:t>
            </w:r>
          </w:p>
        </w:tc>
        <w:tc>
          <w:tcPr>
            <w:tcW w:w="1409" w:type="dxa"/>
            <w:noWrap/>
            <w:hideMark/>
          </w:tcPr>
          <w:p w14:paraId="080F092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w:t>
            </w:r>
          </w:p>
        </w:tc>
        <w:tc>
          <w:tcPr>
            <w:tcW w:w="1077" w:type="dxa"/>
            <w:noWrap/>
            <w:hideMark/>
          </w:tcPr>
          <w:p w14:paraId="43DF7E0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705</w:t>
            </w:r>
          </w:p>
        </w:tc>
      </w:tr>
      <w:tr w:rsidR="00E23A8E" w:rsidRPr="00746A64" w14:paraId="6CCA81C6" w14:textId="77777777" w:rsidTr="002C582F">
        <w:trPr>
          <w:trHeight w:val="262"/>
        </w:trPr>
        <w:tc>
          <w:tcPr>
            <w:tcW w:w="1055" w:type="dxa"/>
            <w:noWrap/>
            <w:hideMark/>
          </w:tcPr>
          <w:p w14:paraId="4C64566B"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2015-16</w:t>
            </w:r>
          </w:p>
        </w:tc>
        <w:tc>
          <w:tcPr>
            <w:tcW w:w="1196" w:type="dxa"/>
            <w:noWrap/>
            <w:hideMark/>
          </w:tcPr>
          <w:p w14:paraId="40542C1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4.01</w:t>
            </w:r>
          </w:p>
        </w:tc>
        <w:tc>
          <w:tcPr>
            <w:tcW w:w="1282" w:type="dxa"/>
            <w:noWrap/>
            <w:hideMark/>
          </w:tcPr>
          <w:p w14:paraId="782CA42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2.19</w:t>
            </w:r>
          </w:p>
        </w:tc>
        <w:tc>
          <w:tcPr>
            <w:tcW w:w="1328" w:type="dxa"/>
            <w:noWrap/>
            <w:hideMark/>
          </w:tcPr>
          <w:p w14:paraId="63A1792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547</w:t>
            </w:r>
          </w:p>
        </w:tc>
        <w:tc>
          <w:tcPr>
            <w:tcW w:w="1655" w:type="dxa"/>
            <w:noWrap/>
            <w:hideMark/>
          </w:tcPr>
          <w:p w14:paraId="44B1AE0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1.28</w:t>
            </w:r>
          </w:p>
        </w:tc>
        <w:tc>
          <w:tcPr>
            <w:tcW w:w="1409" w:type="dxa"/>
            <w:noWrap/>
            <w:hideMark/>
          </w:tcPr>
          <w:p w14:paraId="6F6EFD3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0.98</w:t>
            </w:r>
          </w:p>
        </w:tc>
        <w:tc>
          <w:tcPr>
            <w:tcW w:w="1077" w:type="dxa"/>
            <w:noWrap/>
            <w:hideMark/>
          </w:tcPr>
          <w:p w14:paraId="0FF6092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765</w:t>
            </w:r>
          </w:p>
        </w:tc>
      </w:tr>
      <w:tr w:rsidR="00E23A8E" w:rsidRPr="00746A64" w14:paraId="22A46D4F" w14:textId="77777777" w:rsidTr="002C582F">
        <w:trPr>
          <w:trHeight w:val="262"/>
        </w:trPr>
        <w:tc>
          <w:tcPr>
            <w:tcW w:w="1055" w:type="dxa"/>
            <w:noWrap/>
            <w:hideMark/>
          </w:tcPr>
          <w:p w14:paraId="2FE169E3"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2016-17</w:t>
            </w:r>
          </w:p>
        </w:tc>
        <w:tc>
          <w:tcPr>
            <w:tcW w:w="1196" w:type="dxa"/>
            <w:noWrap/>
            <w:hideMark/>
          </w:tcPr>
          <w:p w14:paraId="75A8051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4.50</w:t>
            </w:r>
          </w:p>
        </w:tc>
        <w:tc>
          <w:tcPr>
            <w:tcW w:w="1282" w:type="dxa"/>
            <w:noWrap/>
            <w:hideMark/>
          </w:tcPr>
          <w:p w14:paraId="49D895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2.83</w:t>
            </w:r>
          </w:p>
        </w:tc>
        <w:tc>
          <w:tcPr>
            <w:tcW w:w="1328" w:type="dxa"/>
            <w:noWrap/>
            <w:hideMark/>
          </w:tcPr>
          <w:p w14:paraId="14FBA8A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628</w:t>
            </w:r>
          </w:p>
        </w:tc>
        <w:tc>
          <w:tcPr>
            <w:tcW w:w="1655" w:type="dxa"/>
            <w:noWrap/>
            <w:hideMark/>
          </w:tcPr>
          <w:p w14:paraId="158180B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1.46</w:t>
            </w:r>
          </w:p>
        </w:tc>
        <w:tc>
          <w:tcPr>
            <w:tcW w:w="1409" w:type="dxa"/>
            <w:noWrap/>
            <w:hideMark/>
          </w:tcPr>
          <w:p w14:paraId="2434680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1.22</w:t>
            </w:r>
          </w:p>
        </w:tc>
        <w:tc>
          <w:tcPr>
            <w:tcW w:w="1077" w:type="dxa"/>
            <w:noWrap/>
            <w:hideMark/>
          </w:tcPr>
          <w:p w14:paraId="0987326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838</w:t>
            </w:r>
          </w:p>
        </w:tc>
      </w:tr>
      <w:tr w:rsidR="00E23A8E" w:rsidRPr="00746A64" w14:paraId="2CA7C3B9" w14:textId="77777777" w:rsidTr="002C582F">
        <w:trPr>
          <w:trHeight w:val="262"/>
        </w:trPr>
        <w:tc>
          <w:tcPr>
            <w:tcW w:w="1055" w:type="dxa"/>
            <w:noWrap/>
            <w:hideMark/>
          </w:tcPr>
          <w:p w14:paraId="190240C6"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2017-18</w:t>
            </w:r>
          </w:p>
        </w:tc>
        <w:tc>
          <w:tcPr>
            <w:tcW w:w="1196" w:type="dxa"/>
            <w:noWrap/>
            <w:hideMark/>
          </w:tcPr>
          <w:p w14:paraId="067BB3F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5.44</w:t>
            </w:r>
          </w:p>
        </w:tc>
        <w:tc>
          <w:tcPr>
            <w:tcW w:w="1282" w:type="dxa"/>
            <w:noWrap/>
            <w:hideMark/>
          </w:tcPr>
          <w:p w14:paraId="52B2C70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3.56</w:t>
            </w:r>
          </w:p>
        </w:tc>
        <w:tc>
          <w:tcPr>
            <w:tcW w:w="1328" w:type="dxa"/>
            <w:noWrap/>
            <w:hideMark/>
          </w:tcPr>
          <w:p w14:paraId="2F89D39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655</w:t>
            </w:r>
          </w:p>
        </w:tc>
        <w:tc>
          <w:tcPr>
            <w:tcW w:w="1655" w:type="dxa"/>
            <w:noWrap/>
            <w:hideMark/>
          </w:tcPr>
          <w:p w14:paraId="5586703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1.55</w:t>
            </w:r>
          </w:p>
        </w:tc>
        <w:tc>
          <w:tcPr>
            <w:tcW w:w="1409" w:type="dxa"/>
            <w:noWrap/>
            <w:hideMark/>
          </w:tcPr>
          <w:p w14:paraId="218ACDB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1.62</w:t>
            </w:r>
          </w:p>
        </w:tc>
        <w:tc>
          <w:tcPr>
            <w:tcW w:w="1077" w:type="dxa"/>
            <w:noWrap/>
            <w:hideMark/>
          </w:tcPr>
          <w:p w14:paraId="650284A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1047</w:t>
            </w:r>
          </w:p>
        </w:tc>
      </w:tr>
      <w:tr w:rsidR="00E23A8E" w:rsidRPr="00746A64" w14:paraId="6CCE0777" w14:textId="77777777" w:rsidTr="002C582F">
        <w:trPr>
          <w:trHeight w:val="262"/>
        </w:trPr>
        <w:tc>
          <w:tcPr>
            <w:tcW w:w="1055" w:type="dxa"/>
            <w:noWrap/>
            <w:hideMark/>
          </w:tcPr>
          <w:p w14:paraId="3B0C6DDE"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2018-19</w:t>
            </w:r>
          </w:p>
        </w:tc>
        <w:tc>
          <w:tcPr>
            <w:tcW w:w="1196" w:type="dxa"/>
            <w:noWrap/>
            <w:hideMark/>
          </w:tcPr>
          <w:p w14:paraId="66DFB96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4.83</w:t>
            </w:r>
          </w:p>
        </w:tc>
        <w:tc>
          <w:tcPr>
            <w:tcW w:w="1282" w:type="dxa"/>
            <w:noWrap/>
            <w:hideMark/>
          </w:tcPr>
          <w:p w14:paraId="2FD9C4B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3.36</w:t>
            </w:r>
          </w:p>
        </w:tc>
        <w:tc>
          <w:tcPr>
            <w:tcW w:w="1328" w:type="dxa"/>
            <w:noWrap/>
            <w:hideMark/>
          </w:tcPr>
          <w:p w14:paraId="505CA82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696</w:t>
            </w:r>
          </w:p>
        </w:tc>
        <w:tc>
          <w:tcPr>
            <w:tcW w:w="1655" w:type="dxa"/>
            <w:noWrap/>
            <w:hideMark/>
          </w:tcPr>
          <w:p w14:paraId="0DAC9E5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1.36</w:t>
            </w:r>
          </w:p>
        </w:tc>
        <w:tc>
          <w:tcPr>
            <w:tcW w:w="1409" w:type="dxa"/>
            <w:noWrap/>
            <w:hideMark/>
          </w:tcPr>
          <w:p w14:paraId="3242465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1.23</w:t>
            </w:r>
          </w:p>
        </w:tc>
        <w:tc>
          <w:tcPr>
            <w:tcW w:w="1077" w:type="dxa"/>
            <w:noWrap/>
            <w:hideMark/>
          </w:tcPr>
          <w:p w14:paraId="33916B4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901</w:t>
            </w:r>
          </w:p>
        </w:tc>
      </w:tr>
      <w:tr w:rsidR="00E23A8E" w:rsidRPr="00746A64" w14:paraId="6534D9AA" w14:textId="77777777" w:rsidTr="002C582F">
        <w:trPr>
          <w:trHeight w:val="262"/>
        </w:trPr>
        <w:tc>
          <w:tcPr>
            <w:tcW w:w="1055" w:type="dxa"/>
            <w:noWrap/>
            <w:hideMark/>
          </w:tcPr>
          <w:p w14:paraId="37015DA9"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2019-20</w:t>
            </w:r>
          </w:p>
        </w:tc>
        <w:tc>
          <w:tcPr>
            <w:tcW w:w="1196" w:type="dxa"/>
            <w:noWrap/>
            <w:hideMark/>
          </w:tcPr>
          <w:p w14:paraId="4A72F8E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4.53</w:t>
            </w:r>
          </w:p>
        </w:tc>
        <w:tc>
          <w:tcPr>
            <w:tcW w:w="1282" w:type="dxa"/>
            <w:noWrap/>
            <w:hideMark/>
          </w:tcPr>
          <w:p w14:paraId="37C4A8D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2.53</w:t>
            </w:r>
          </w:p>
        </w:tc>
        <w:tc>
          <w:tcPr>
            <w:tcW w:w="1328" w:type="dxa"/>
            <w:noWrap/>
            <w:hideMark/>
          </w:tcPr>
          <w:p w14:paraId="0E8D120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459</w:t>
            </w:r>
          </w:p>
        </w:tc>
        <w:tc>
          <w:tcPr>
            <w:tcW w:w="1655" w:type="dxa"/>
            <w:noWrap/>
            <w:hideMark/>
          </w:tcPr>
          <w:p w14:paraId="54FA321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w:t>
            </w:r>
          </w:p>
        </w:tc>
        <w:tc>
          <w:tcPr>
            <w:tcW w:w="1409" w:type="dxa"/>
            <w:noWrap/>
            <w:hideMark/>
          </w:tcPr>
          <w:p w14:paraId="1D5FC2F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w:t>
            </w:r>
          </w:p>
        </w:tc>
        <w:tc>
          <w:tcPr>
            <w:tcW w:w="1077" w:type="dxa"/>
            <w:noWrap/>
            <w:hideMark/>
          </w:tcPr>
          <w:p w14:paraId="7DC7632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847</w:t>
            </w:r>
          </w:p>
        </w:tc>
      </w:tr>
      <w:tr w:rsidR="00E23A8E" w:rsidRPr="00746A64" w14:paraId="685D4193" w14:textId="77777777" w:rsidTr="002C582F">
        <w:trPr>
          <w:trHeight w:val="262"/>
        </w:trPr>
        <w:tc>
          <w:tcPr>
            <w:tcW w:w="1055" w:type="dxa"/>
            <w:noWrap/>
            <w:hideMark/>
          </w:tcPr>
          <w:p w14:paraId="378F35A3"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2020-21</w:t>
            </w:r>
          </w:p>
        </w:tc>
        <w:tc>
          <w:tcPr>
            <w:tcW w:w="1196" w:type="dxa"/>
            <w:noWrap/>
            <w:hideMark/>
          </w:tcPr>
          <w:p w14:paraId="0C0970C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4.14</w:t>
            </w:r>
          </w:p>
        </w:tc>
        <w:tc>
          <w:tcPr>
            <w:tcW w:w="1282" w:type="dxa"/>
            <w:noWrap/>
            <w:hideMark/>
          </w:tcPr>
          <w:p w14:paraId="61375AF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2.23</w:t>
            </w:r>
          </w:p>
        </w:tc>
        <w:tc>
          <w:tcPr>
            <w:tcW w:w="1328" w:type="dxa"/>
            <w:noWrap/>
            <w:hideMark/>
          </w:tcPr>
          <w:p w14:paraId="23AA11D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538</w:t>
            </w:r>
          </w:p>
        </w:tc>
        <w:tc>
          <w:tcPr>
            <w:tcW w:w="1655" w:type="dxa"/>
            <w:noWrap/>
            <w:hideMark/>
          </w:tcPr>
          <w:p w14:paraId="4E7C64D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1.47</w:t>
            </w:r>
          </w:p>
        </w:tc>
        <w:tc>
          <w:tcPr>
            <w:tcW w:w="1409" w:type="dxa"/>
            <w:noWrap/>
            <w:hideMark/>
          </w:tcPr>
          <w:p w14:paraId="1534605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1.49</w:t>
            </w:r>
          </w:p>
        </w:tc>
        <w:tc>
          <w:tcPr>
            <w:tcW w:w="1077" w:type="dxa"/>
            <w:noWrap/>
            <w:hideMark/>
          </w:tcPr>
          <w:p w14:paraId="1561EA1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1017</w:t>
            </w:r>
          </w:p>
        </w:tc>
      </w:tr>
      <w:tr w:rsidR="00E23A8E" w:rsidRPr="00746A64" w14:paraId="3A68E806" w14:textId="77777777" w:rsidTr="002C582F">
        <w:trPr>
          <w:trHeight w:val="262"/>
        </w:trPr>
        <w:tc>
          <w:tcPr>
            <w:tcW w:w="1055" w:type="dxa"/>
            <w:noWrap/>
            <w:hideMark/>
          </w:tcPr>
          <w:p w14:paraId="5CA99578"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lastRenderedPageBreak/>
              <w:t>2021-22</w:t>
            </w:r>
          </w:p>
        </w:tc>
        <w:tc>
          <w:tcPr>
            <w:tcW w:w="1196" w:type="dxa"/>
            <w:noWrap/>
            <w:hideMark/>
          </w:tcPr>
          <w:p w14:paraId="70D7FA1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4.63</w:t>
            </w:r>
          </w:p>
        </w:tc>
        <w:tc>
          <w:tcPr>
            <w:tcW w:w="1282" w:type="dxa"/>
            <w:noWrap/>
            <w:hideMark/>
          </w:tcPr>
          <w:p w14:paraId="28A2ABA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2.78</w:t>
            </w:r>
          </w:p>
        </w:tc>
        <w:tc>
          <w:tcPr>
            <w:tcW w:w="1328" w:type="dxa"/>
            <w:noWrap/>
            <w:hideMark/>
          </w:tcPr>
          <w:p w14:paraId="03A041B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599</w:t>
            </w:r>
          </w:p>
        </w:tc>
        <w:tc>
          <w:tcPr>
            <w:tcW w:w="1655" w:type="dxa"/>
            <w:noWrap/>
            <w:hideMark/>
          </w:tcPr>
          <w:p w14:paraId="3606FD9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1.41</w:t>
            </w:r>
          </w:p>
        </w:tc>
        <w:tc>
          <w:tcPr>
            <w:tcW w:w="1409" w:type="dxa"/>
            <w:noWrap/>
            <w:hideMark/>
          </w:tcPr>
          <w:p w14:paraId="453ACB4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1.27</w:t>
            </w:r>
          </w:p>
        </w:tc>
        <w:tc>
          <w:tcPr>
            <w:tcW w:w="1077" w:type="dxa"/>
            <w:noWrap/>
            <w:hideMark/>
          </w:tcPr>
          <w:p w14:paraId="7B95BC6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899</w:t>
            </w:r>
          </w:p>
        </w:tc>
      </w:tr>
      <w:tr w:rsidR="00E23A8E" w:rsidRPr="00746A64" w14:paraId="54AE0D2B" w14:textId="77777777" w:rsidTr="002C582F">
        <w:trPr>
          <w:trHeight w:val="262"/>
        </w:trPr>
        <w:tc>
          <w:tcPr>
            <w:tcW w:w="1055" w:type="dxa"/>
            <w:noWrap/>
            <w:hideMark/>
          </w:tcPr>
          <w:p w14:paraId="659A01B9"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2022-23</w:t>
            </w:r>
          </w:p>
        </w:tc>
        <w:tc>
          <w:tcPr>
            <w:tcW w:w="1196" w:type="dxa"/>
            <w:noWrap/>
            <w:hideMark/>
          </w:tcPr>
          <w:p w14:paraId="6041045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4.00</w:t>
            </w:r>
          </w:p>
        </w:tc>
        <w:tc>
          <w:tcPr>
            <w:tcW w:w="1282" w:type="dxa"/>
            <w:noWrap/>
            <w:hideMark/>
          </w:tcPr>
          <w:p w14:paraId="3950CAF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2.63</w:t>
            </w:r>
          </w:p>
        </w:tc>
        <w:tc>
          <w:tcPr>
            <w:tcW w:w="1328" w:type="dxa"/>
            <w:noWrap/>
            <w:hideMark/>
          </w:tcPr>
          <w:p w14:paraId="6B87FAA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657</w:t>
            </w:r>
          </w:p>
        </w:tc>
        <w:tc>
          <w:tcPr>
            <w:tcW w:w="1655" w:type="dxa"/>
            <w:noWrap/>
            <w:hideMark/>
          </w:tcPr>
          <w:p w14:paraId="5AA832C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1.64</w:t>
            </w:r>
          </w:p>
        </w:tc>
        <w:tc>
          <w:tcPr>
            <w:tcW w:w="1409" w:type="dxa"/>
            <w:noWrap/>
            <w:hideMark/>
          </w:tcPr>
          <w:p w14:paraId="01B1199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1.56</w:t>
            </w:r>
          </w:p>
        </w:tc>
        <w:tc>
          <w:tcPr>
            <w:tcW w:w="1077" w:type="dxa"/>
            <w:noWrap/>
            <w:hideMark/>
          </w:tcPr>
          <w:p w14:paraId="022EB3A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952</w:t>
            </w:r>
          </w:p>
        </w:tc>
      </w:tr>
      <w:tr w:rsidR="00E23A8E" w:rsidRPr="00746A64" w14:paraId="02CD861C" w14:textId="77777777" w:rsidTr="002C582F">
        <w:trPr>
          <w:trHeight w:val="262"/>
        </w:trPr>
        <w:tc>
          <w:tcPr>
            <w:tcW w:w="1055" w:type="dxa"/>
            <w:noWrap/>
            <w:hideMark/>
          </w:tcPr>
          <w:p w14:paraId="343C07C1"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2023-24</w:t>
            </w:r>
          </w:p>
        </w:tc>
        <w:tc>
          <w:tcPr>
            <w:tcW w:w="1196" w:type="dxa"/>
            <w:noWrap/>
            <w:hideMark/>
          </w:tcPr>
          <w:p w14:paraId="7E0240D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3.54</w:t>
            </w:r>
          </w:p>
        </w:tc>
        <w:tc>
          <w:tcPr>
            <w:tcW w:w="1282" w:type="dxa"/>
            <w:noWrap/>
            <w:hideMark/>
          </w:tcPr>
          <w:p w14:paraId="377E6E1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2.32</w:t>
            </w:r>
          </w:p>
        </w:tc>
        <w:tc>
          <w:tcPr>
            <w:tcW w:w="1328" w:type="dxa"/>
            <w:noWrap/>
            <w:hideMark/>
          </w:tcPr>
          <w:p w14:paraId="0853520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656</w:t>
            </w:r>
          </w:p>
        </w:tc>
        <w:tc>
          <w:tcPr>
            <w:tcW w:w="1655" w:type="dxa"/>
            <w:noWrap/>
            <w:hideMark/>
          </w:tcPr>
          <w:p w14:paraId="7F7EF4A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1.74</w:t>
            </w:r>
          </w:p>
        </w:tc>
        <w:tc>
          <w:tcPr>
            <w:tcW w:w="1409" w:type="dxa"/>
            <w:noWrap/>
            <w:hideMark/>
          </w:tcPr>
          <w:p w14:paraId="447C1B7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1.79</w:t>
            </w:r>
          </w:p>
        </w:tc>
        <w:tc>
          <w:tcPr>
            <w:tcW w:w="1077" w:type="dxa"/>
            <w:noWrap/>
            <w:hideMark/>
          </w:tcPr>
          <w:p w14:paraId="6836364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1028</w:t>
            </w:r>
          </w:p>
        </w:tc>
      </w:tr>
      <w:tr w:rsidR="00E23A8E" w:rsidRPr="00746A64" w14:paraId="07F5A04D" w14:textId="77777777" w:rsidTr="002C582F">
        <w:trPr>
          <w:trHeight w:val="262"/>
        </w:trPr>
        <w:tc>
          <w:tcPr>
            <w:tcW w:w="1055" w:type="dxa"/>
            <w:noWrap/>
            <w:hideMark/>
          </w:tcPr>
          <w:p w14:paraId="219E8FC1" w14:textId="77777777" w:rsidR="00E23A8E" w:rsidRPr="00746A64" w:rsidRDefault="00E23A8E" w:rsidP="002C582F">
            <w:pPr>
              <w:jc w:val="both"/>
              <w:rPr>
                <w:rFonts w:ascii="Arial" w:hAnsi="Arial" w:cs="Arial"/>
                <w:b/>
                <w:bCs/>
                <w:sz w:val="20"/>
                <w:szCs w:val="20"/>
              </w:rPr>
            </w:pPr>
            <w:r w:rsidRPr="00746A64">
              <w:rPr>
                <w:rFonts w:ascii="Arial" w:hAnsi="Arial" w:cs="Arial"/>
                <w:b/>
                <w:bCs/>
                <w:sz w:val="20"/>
                <w:szCs w:val="20"/>
              </w:rPr>
              <w:t>CAGR</w:t>
            </w:r>
          </w:p>
        </w:tc>
        <w:tc>
          <w:tcPr>
            <w:tcW w:w="1196" w:type="dxa"/>
            <w:noWrap/>
            <w:hideMark/>
          </w:tcPr>
          <w:p w14:paraId="5AFD9F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1.51</w:t>
            </w:r>
          </w:p>
        </w:tc>
        <w:tc>
          <w:tcPr>
            <w:tcW w:w="1282" w:type="dxa"/>
            <w:noWrap/>
            <w:hideMark/>
          </w:tcPr>
          <w:p w14:paraId="4EE49CE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2.41</w:t>
            </w:r>
          </w:p>
        </w:tc>
        <w:tc>
          <w:tcPr>
            <w:tcW w:w="1328" w:type="dxa"/>
            <w:noWrap/>
            <w:hideMark/>
          </w:tcPr>
          <w:p w14:paraId="3363FB9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0.71</w:t>
            </w:r>
          </w:p>
        </w:tc>
        <w:tc>
          <w:tcPr>
            <w:tcW w:w="1655" w:type="dxa"/>
            <w:noWrap/>
            <w:hideMark/>
          </w:tcPr>
          <w:p w14:paraId="1DB7E07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1.72</w:t>
            </w:r>
          </w:p>
        </w:tc>
        <w:tc>
          <w:tcPr>
            <w:tcW w:w="1409" w:type="dxa"/>
            <w:noWrap/>
            <w:hideMark/>
          </w:tcPr>
          <w:p w14:paraId="322B24C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4.86</w:t>
            </w:r>
          </w:p>
        </w:tc>
        <w:tc>
          <w:tcPr>
            <w:tcW w:w="1077" w:type="dxa"/>
            <w:noWrap/>
            <w:hideMark/>
          </w:tcPr>
          <w:p w14:paraId="3C2F91B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3.11</w:t>
            </w:r>
          </w:p>
        </w:tc>
      </w:tr>
      <w:tr w:rsidR="00E23A8E" w:rsidRPr="00746A64" w14:paraId="50DBA5E8" w14:textId="77777777" w:rsidTr="002C582F">
        <w:trPr>
          <w:trHeight w:val="262"/>
        </w:trPr>
        <w:tc>
          <w:tcPr>
            <w:tcW w:w="1055" w:type="dxa"/>
            <w:noWrap/>
            <w:hideMark/>
          </w:tcPr>
          <w:p w14:paraId="751371C0" w14:textId="77777777" w:rsidR="00E23A8E" w:rsidRPr="00746A64" w:rsidRDefault="00E23A8E" w:rsidP="002C582F">
            <w:pPr>
              <w:jc w:val="both"/>
              <w:rPr>
                <w:rFonts w:ascii="Arial" w:hAnsi="Arial" w:cs="Arial"/>
                <w:b/>
                <w:bCs/>
                <w:sz w:val="20"/>
                <w:szCs w:val="20"/>
                <w:vertAlign w:val="superscript"/>
              </w:rPr>
            </w:pPr>
            <w:r w:rsidRPr="00746A64">
              <w:rPr>
                <w:rFonts w:ascii="Arial" w:hAnsi="Arial" w:cs="Arial"/>
                <w:b/>
                <w:bCs/>
                <w:sz w:val="20"/>
                <w:szCs w:val="20"/>
              </w:rPr>
              <w:t>Adjusted R</w:t>
            </w:r>
            <w:r w:rsidRPr="00746A64">
              <w:rPr>
                <w:rFonts w:ascii="Arial" w:hAnsi="Arial" w:cs="Arial"/>
                <w:b/>
                <w:bCs/>
                <w:sz w:val="20"/>
                <w:szCs w:val="20"/>
                <w:vertAlign w:val="superscript"/>
              </w:rPr>
              <w:t>2</w:t>
            </w:r>
          </w:p>
        </w:tc>
        <w:tc>
          <w:tcPr>
            <w:tcW w:w="1196" w:type="dxa"/>
            <w:noWrap/>
            <w:hideMark/>
          </w:tcPr>
          <w:p w14:paraId="05FFD36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-0.047</w:t>
            </w:r>
          </w:p>
        </w:tc>
        <w:tc>
          <w:tcPr>
            <w:tcW w:w="1282" w:type="dxa"/>
            <w:noWrap/>
            <w:hideMark/>
          </w:tcPr>
          <w:p w14:paraId="425DEB9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-0.02</w:t>
            </w:r>
          </w:p>
        </w:tc>
        <w:tc>
          <w:tcPr>
            <w:tcW w:w="1328" w:type="dxa"/>
            <w:noWrap/>
            <w:hideMark/>
          </w:tcPr>
          <w:p w14:paraId="2824ADA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-0.059</w:t>
            </w:r>
          </w:p>
        </w:tc>
        <w:tc>
          <w:tcPr>
            <w:tcW w:w="1655" w:type="dxa"/>
            <w:noWrap/>
            <w:hideMark/>
          </w:tcPr>
          <w:p w14:paraId="2227457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0.288</w:t>
            </w:r>
          </w:p>
        </w:tc>
        <w:tc>
          <w:tcPr>
            <w:tcW w:w="1409" w:type="dxa"/>
            <w:noWrap/>
            <w:hideMark/>
          </w:tcPr>
          <w:p w14:paraId="57A1105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0.518</w:t>
            </w:r>
          </w:p>
        </w:tc>
        <w:tc>
          <w:tcPr>
            <w:tcW w:w="1077" w:type="dxa"/>
            <w:noWrap/>
            <w:hideMark/>
          </w:tcPr>
          <w:p w14:paraId="58FBD9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0.511</w:t>
            </w:r>
          </w:p>
        </w:tc>
      </w:tr>
      <w:tr w:rsidR="00E23A8E" w:rsidRPr="00746A64" w14:paraId="4C6485CC" w14:textId="77777777" w:rsidTr="002C582F">
        <w:trPr>
          <w:trHeight w:val="262"/>
        </w:trPr>
        <w:tc>
          <w:tcPr>
            <w:tcW w:w="1055" w:type="dxa"/>
            <w:noWrap/>
            <w:hideMark/>
          </w:tcPr>
          <w:p w14:paraId="1578951E" w14:textId="77777777" w:rsidR="00E23A8E" w:rsidRPr="00746A64" w:rsidRDefault="00E23A8E" w:rsidP="002C582F">
            <w:pPr>
              <w:jc w:val="both"/>
              <w:rPr>
                <w:rFonts w:ascii="Arial" w:hAnsi="Arial" w:cs="Arial"/>
                <w:b/>
                <w:bCs/>
                <w:i/>
                <w:iCs/>
                <w:sz w:val="20"/>
                <w:szCs w:val="20"/>
              </w:rPr>
            </w:pPr>
            <w:r w:rsidRPr="00746A64">
              <w:rPr>
                <w:rFonts w:ascii="Arial" w:hAnsi="Arial" w:cs="Arial"/>
                <w:b/>
                <w:bCs/>
                <w:i/>
                <w:iCs/>
                <w:sz w:val="20"/>
                <w:szCs w:val="20"/>
              </w:rPr>
              <w:t>CDVI</w:t>
            </w:r>
          </w:p>
        </w:tc>
        <w:tc>
          <w:tcPr>
            <w:tcW w:w="1196" w:type="dxa"/>
            <w:noWrap/>
            <w:hideMark/>
          </w:tcPr>
          <w:p w14:paraId="4DFD5F9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17.43</w:t>
            </w:r>
          </w:p>
        </w:tc>
        <w:tc>
          <w:tcPr>
            <w:tcW w:w="1282" w:type="dxa"/>
            <w:noWrap/>
            <w:hideMark/>
          </w:tcPr>
          <w:p w14:paraId="0C48E67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22.28</w:t>
            </w:r>
          </w:p>
        </w:tc>
        <w:tc>
          <w:tcPr>
            <w:tcW w:w="1328" w:type="dxa"/>
            <w:noWrap/>
            <w:hideMark/>
          </w:tcPr>
          <w:p w14:paraId="63BE4F6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11.89</w:t>
            </w:r>
          </w:p>
        </w:tc>
        <w:tc>
          <w:tcPr>
            <w:tcW w:w="1655" w:type="dxa"/>
            <w:noWrap/>
            <w:hideMark/>
          </w:tcPr>
          <w:p w14:paraId="16F9ED8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8.27</w:t>
            </w:r>
          </w:p>
        </w:tc>
        <w:tc>
          <w:tcPr>
            <w:tcW w:w="1409" w:type="dxa"/>
            <w:noWrap/>
            <w:hideMark/>
          </w:tcPr>
          <w:p w14:paraId="0D1A213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14.57</w:t>
            </w:r>
          </w:p>
        </w:tc>
        <w:tc>
          <w:tcPr>
            <w:tcW w:w="1077" w:type="dxa"/>
            <w:noWrap/>
            <w:hideMark/>
          </w:tcPr>
          <w:p w14:paraId="3E793EA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9.15</w:t>
            </w:r>
          </w:p>
        </w:tc>
      </w:tr>
    </w:tbl>
    <w:p w14:paraId="476DBEBF" w14:textId="77777777" w:rsidR="00E23A8E" w:rsidRPr="00746A64" w:rsidRDefault="00E23A8E" w:rsidP="00E23A8E">
      <w:pPr>
        <w:rPr>
          <w:rFonts w:ascii="Arial" w:hAnsi="Arial" w:cs="Arial"/>
          <w:sz w:val="20"/>
          <w:szCs w:val="20"/>
        </w:rPr>
      </w:pPr>
      <w:r w:rsidRPr="00746A64">
        <w:rPr>
          <w:rFonts w:ascii="Arial" w:hAnsi="Arial" w:cs="Arial"/>
          <w:sz w:val="20"/>
          <w:szCs w:val="20"/>
        </w:rPr>
        <w:t>(Area:- Million ha, Production:- Million tons, Yield:- kg/ha), Data Source: Indiastat.com, Agricultural Statistics at a Glance (various issues)</w:t>
      </w:r>
    </w:p>
    <w:p w14:paraId="583B84D8" w14:textId="11304678" w:rsidR="00FF37DC" w:rsidRPr="00746A64" w:rsidRDefault="00D32EA4" w:rsidP="00FF37DC">
      <w:pPr>
        <w:jc w:val="both"/>
        <w:rPr>
          <w:rFonts w:ascii="Arial" w:hAnsi="Arial" w:cs="Arial"/>
          <w:sz w:val="20"/>
          <w:szCs w:val="20"/>
          <w:lang w:val="en-US"/>
        </w:rPr>
      </w:pPr>
      <w:r w:rsidRPr="00746A64">
        <w:rPr>
          <w:rFonts w:ascii="Arial" w:hAnsi="Arial" w:cs="Arial"/>
          <w:sz w:val="20"/>
          <w:szCs w:val="20"/>
          <w:lang w:val="en-US"/>
        </w:rPr>
        <w:t>Tables</w:t>
      </w:r>
      <w:r w:rsidR="00DC0C8E">
        <w:rPr>
          <w:rFonts w:ascii="Arial" w:hAnsi="Arial" w:cs="Arial"/>
          <w:sz w:val="20"/>
          <w:szCs w:val="20"/>
          <w:lang w:val="en-US"/>
        </w:rPr>
        <w:t xml:space="preserve"> 6 to 10 show the state-wise</w:t>
      </w:r>
      <w:r w:rsidRPr="00746A64">
        <w:rPr>
          <w:rFonts w:ascii="Arial" w:hAnsi="Arial" w:cs="Arial"/>
          <w:sz w:val="20"/>
          <w:szCs w:val="20"/>
          <w:lang w:val="en-US"/>
        </w:rPr>
        <w:t xml:space="preserve"> comparison</w:t>
      </w:r>
      <w:r w:rsidR="00DC0C8E">
        <w:rPr>
          <w:rFonts w:ascii="Arial" w:hAnsi="Arial" w:cs="Arial"/>
          <w:sz w:val="20"/>
          <w:szCs w:val="20"/>
          <w:lang w:val="en-US"/>
        </w:rPr>
        <w:t>s</w:t>
      </w:r>
      <w:r w:rsidRPr="00746A64">
        <w:rPr>
          <w:rFonts w:ascii="Arial" w:hAnsi="Arial" w:cs="Arial"/>
          <w:sz w:val="20"/>
          <w:szCs w:val="20"/>
          <w:lang w:val="en-US"/>
        </w:rPr>
        <w:t xml:space="preserve"> of individual pulse crops.</w:t>
      </w:r>
      <w:r w:rsidR="00B964D0" w:rsidRPr="00746A64">
        <w:rPr>
          <w:rFonts w:ascii="Arial" w:hAnsi="Arial" w:cs="Arial"/>
          <w:sz w:val="20"/>
          <w:szCs w:val="20"/>
          <w:lang w:val="en-US"/>
        </w:rPr>
        <w:t xml:space="preserve"> The area and production </w:t>
      </w:r>
      <w:r w:rsidR="002C582F" w:rsidRPr="00746A64">
        <w:rPr>
          <w:rFonts w:ascii="Arial" w:hAnsi="Arial" w:cs="Arial"/>
          <w:sz w:val="20"/>
          <w:szCs w:val="20"/>
          <w:lang w:val="en-US"/>
        </w:rPr>
        <w:t xml:space="preserve">of gram </w:t>
      </w:r>
      <w:r w:rsidR="00DC0C8E">
        <w:rPr>
          <w:rFonts w:ascii="Arial" w:hAnsi="Arial" w:cs="Arial"/>
          <w:sz w:val="20"/>
          <w:szCs w:val="20"/>
          <w:lang w:val="en-US"/>
        </w:rPr>
        <w:t xml:space="preserve">have decreased in Madhya Pradesh, Karnataka, and Andhra Pradesh from TE 2017-18 to TE 2023-24. In contrast, </w:t>
      </w:r>
      <w:r w:rsidR="004F0551">
        <w:rPr>
          <w:rFonts w:ascii="Arial" w:hAnsi="Arial" w:cs="Arial"/>
          <w:sz w:val="20"/>
          <w:szCs w:val="20"/>
          <w:lang w:val="en-US"/>
        </w:rPr>
        <w:t>significant increases have</w:t>
      </w:r>
      <w:r w:rsidR="00DC0C8E">
        <w:rPr>
          <w:rFonts w:ascii="Arial" w:hAnsi="Arial" w:cs="Arial"/>
          <w:sz w:val="20"/>
          <w:szCs w:val="20"/>
          <w:lang w:val="en-US"/>
        </w:rPr>
        <w:t xml:space="preserve"> been observed in Uttar Pradesh, Maharashtra, Rajasthan, and </w:t>
      </w:r>
      <w:r w:rsidR="00FF37DC" w:rsidRPr="00746A64">
        <w:rPr>
          <w:rFonts w:ascii="Arial" w:hAnsi="Arial" w:cs="Arial"/>
          <w:sz w:val="20"/>
          <w:szCs w:val="20"/>
          <w:lang w:val="en-US"/>
        </w:rPr>
        <w:t xml:space="preserve">Gujarat. </w:t>
      </w:r>
      <w:r w:rsidR="00B964D0" w:rsidRPr="00746A64">
        <w:rPr>
          <w:rFonts w:ascii="Arial" w:hAnsi="Arial" w:cs="Arial"/>
          <w:sz w:val="20"/>
          <w:szCs w:val="20"/>
          <w:lang w:val="en-US"/>
        </w:rPr>
        <w:t>In recent years,</w:t>
      </w:r>
      <w:r w:rsidR="00FF37DC" w:rsidRPr="00746A64">
        <w:rPr>
          <w:rFonts w:ascii="Arial" w:hAnsi="Arial" w:cs="Arial"/>
          <w:sz w:val="20"/>
          <w:szCs w:val="20"/>
          <w:lang w:val="en-US"/>
        </w:rPr>
        <w:t xml:space="preserve"> the highest and lowest gram </w:t>
      </w:r>
      <w:r w:rsidR="00DC0C8E">
        <w:rPr>
          <w:rFonts w:ascii="Arial" w:hAnsi="Arial" w:cs="Arial"/>
          <w:sz w:val="20"/>
          <w:szCs w:val="20"/>
          <w:lang w:val="en-US"/>
        </w:rPr>
        <w:t>yields have been observed in</w:t>
      </w:r>
      <w:r w:rsidR="00FF37DC" w:rsidRPr="00746A64">
        <w:rPr>
          <w:rFonts w:ascii="Arial" w:hAnsi="Arial" w:cs="Arial"/>
          <w:sz w:val="20"/>
          <w:szCs w:val="20"/>
          <w:lang w:val="en-US"/>
        </w:rPr>
        <w:t xml:space="preserve"> Gujarat (1773 kg/ha) </w:t>
      </w:r>
      <w:r w:rsidR="00B964D0" w:rsidRPr="00746A64">
        <w:rPr>
          <w:rFonts w:ascii="Arial" w:hAnsi="Arial" w:cs="Arial"/>
          <w:sz w:val="20"/>
          <w:szCs w:val="20"/>
          <w:lang w:val="en-US"/>
        </w:rPr>
        <w:t>and</w:t>
      </w:r>
      <w:r w:rsidR="00FF37DC" w:rsidRPr="00746A64">
        <w:rPr>
          <w:rFonts w:ascii="Arial" w:hAnsi="Arial" w:cs="Arial"/>
          <w:sz w:val="20"/>
          <w:szCs w:val="20"/>
          <w:lang w:val="en-US"/>
        </w:rPr>
        <w:t xml:space="preserve"> Karnataka (658 kg/ha), respectiv</w:t>
      </w:r>
      <w:r w:rsidR="006E118C" w:rsidRPr="00746A64">
        <w:rPr>
          <w:rFonts w:ascii="Arial" w:hAnsi="Arial" w:cs="Arial"/>
          <w:sz w:val="20"/>
          <w:szCs w:val="20"/>
          <w:lang w:val="en-US"/>
        </w:rPr>
        <w:t>ely.</w:t>
      </w:r>
      <w:r w:rsidR="00B17AC1">
        <w:rPr>
          <w:rFonts w:ascii="Arial" w:hAnsi="Arial" w:cs="Arial"/>
          <w:sz w:val="20"/>
          <w:szCs w:val="20"/>
          <w:lang w:val="en-US"/>
        </w:rPr>
        <w:t xml:space="preserve"> </w:t>
      </w:r>
      <w:r w:rsidR="00BD7CDA">
        <w:rPr>
          <w:rFonts w:ascii="Arial" w:hAnsi="Arial" w:cs="Arial"/>
          <w:sz w:val="20"/>
          <w:szCs w:val="20"/>
          <w:lang w:val="en-US"/>
        </w:rPr>
        <w:t xml:space="preserve">During </w:t>
      </w:r>
      <w:r w:rsidR="00BD7CDA" w:rsidRPr="00B17AC1">
        <w:rPr>
          <w:rFonts w:ascii="Arial" w:hAnsi="Arial" w:cs="Arial"/>
          <w:sz w:val="20"/>
          <w:szCs w:val="20"/>
          <w:lang w:val="en-US"/>
        </w:rPr>
        <w:t>1991</w:t>
      </w:r>
      <w:r w:rsidR="00BD7CDA">
        <w:rPr>
          <w:rFonts w:ascii="Arial" w:hAnsi="Arial" w:cs="Arial"/>
          <w:sz w:val="20"/>
          <w:szCs w:val="20"/>
          <w:lang w:val="en-US"/>
        </w:rPr>
        <w:t xml:space="preserve"> to 20</w:t>
      </w:r>
      <w:r w:rsidR="00BD7CDA" w:rsidRPr="00B17AC1">
        <w:rPr>
          <w:rFonts w:ascii="Arial" w:hAnsi="Arial" w:cs="Arial"/>
          <w:sz w:val="20"/>
          <w:szCs w:val="20"/>
          <w:lang w:val="en-US"/>
        </w:rPr>
        <w:t>09</w:t>
      </w:r>
      <w:r w:rsidR="00BD7CDA">
        <w:rPr>
          <w:rFonts w:ascii="Arial" w:hAnsi="Arial" w:cs="Arial"/>
          <w:sz w:val="20"/>
          <w:szCs w:val="20"/>
          <w:lang w:val="en-US"/>
        </w:rPr>
        <w:t xml:space="preserve">, the yield of gram in </w:t>
      </w:r>
      <w:r w:rsidR="00B17AC1" w:rsidRPr="00B17AC1">
        <w:rPr>
          <w:rFonts w:ascii="Arial" w:hAnsi="Arial" w:cs="Arial"/>
          <w:sz w:val="20"/>
          <w:szCs w:val="20"/>
          <w:lang w:val="en-US"/>
        </w:rPr>
        <w:t xml:space="preserve">Andhra Pradesh increased </w:t>
      </w:r>
      <w:r w:rsidR="00BD7CDA">
        <w:rPr>
          <w:rFonts w:ascii="Arial" w:hAnsi="Arial" w:cs="Arial"/>
          <w:sz w:val="20"/>
          <w:szCs w:val="20"/>
          <w:lang w:val="en-US"/>
        </w:rPr>
        <w:t>from 621 kg/ha to 1</w:t>
      </w:r>
      <w:r w:rsidR="00B17AC1" w:rsidRPr="00B17AC1">
        <w:rPr>
          <w:rFonts w:ascii="Arial" w:hAnsi="Arial" w:cs="Arial"/>
          <w:sz w:val="20"/>
          <w:szCs w:val="20"/>
          <w:lang w:val="en-US"/>
        </w:rPr>
        <w:t xml:space="preserve">264 kg/ha </w:t>
      </w:r>
      <w:r w:rsidR="00BD7CDA">
        <w:rPr>
          <w:rFonts w:ascii="Arial" w:hAnsi="Arial" w:cs="Arial"/>
          <w:sz w:val="20"/>
          <w:szCs w:val="20"/>
          <w:lang w:val="en-US"/>
        </w:rPr>
        <w:t>whereas, the area cultivated rose eight times</w:t>
      </w:r>
      <w:r w:rsidR="00B17AC1">
        <w:rPr>
          <w:rFonts w:ascii="Arial" w:hAnsi="Arial" w:cs="Arial"/>
          <w:sz w:val="20"/>
          <w:szCs w:val="20"/>
          <w:lang w:val="en-US"/>
        </w:rPr>
        <w:t xml:space="preserve"> (Ali &amp; Gupta, 2012)</w:t>
      </w:r>
      <w:r w:rsidR="00B17AC1" w:rsidRPr="00B17AC1">
        <w:rPr>
          <w:rFonts w:ascii="Arial" w:hAnsi="Arial" w:cs="Arial"/>
          <w:sz w:val="20"/>
          <w:szCs w:val="20"/>
          <w:lang w:val="en-US"/>
        </w:rPr>
        <w:t>.</w:t>
      </w:r>
      <w:r w:rsidR="006E118C" w:rsidRPr="00746A64">
        <w:rPr>
          <w:rFonts w:ascii="Arial" w:hAnsi="Arial" w:cs="Arial"/>
          <w:sz w:val="20"/>
          <w:szCs w:val="20"/>
          <w:lang w:val="en-US"/>
        </w:rPr>
        <w:t xml:space="preserve"> </w:t>
      </w:r>
      <w:r w:rsidR="00B964D0" w:rsidRPr="00746A64">
        <w:rPr>
          <w:rFonts w:ascii="Arial" w:hAnsi="Arial" w:cs="Arial"/>
          <w:sz w:val="20"/>
          <w:szCs w:val="20"/>
          <w:lang w:val="en-US"/>
        </w:rPr>
        <w:t xml:space="preserve">In </w:t>
      </w:r>
      <w:r w:rsidR="00DC0C8E">
        <w:rPr>
          <w:rFonts w:ascii="Arial" w:hAnsi="Arial" w:cs="Arial"/>
          <w:sz w:val="20"/>
          <w:szCs w:val="20"/>
          <w:lang w:val="en-US"/>
        </w:rPr>
        <w:t>the case of pigeon peas, the area and production in Madhya Pradesh, Maharashtra, Andhra Pradesh, and Gujarat have decreased</w:t>
      </w:r>
      <w:r w:rsidR="004F0551">
        <w:rPr>
          <w:rFonts w:ascii="Arial" w:hAnsi="Arial" w:cs="Arial"/>
          <w:sz w:val="20"/>
          <w:szCs w:val="20"/>
          <w:lang w:val="en-US"/>
        </w:rPr>
        <w:t>. At the same time,</w:t>
      </w:r>
      <w:r w:rsidR="00DC0C8E">
        <w:rPr>
          <w:rFonts w:ascii="Arial" w:hAnsi="Arial" w:cs="Arial"/>
          <w:sz w:val="20"/>
          <w:szCs w:val="20"/>
          <w:lang w:val="en-US"/>
        </w:rPr>
        <w:t xml:space="preserve"> </w:t>
      </w:r>
      <w:r w:rsidR="004F0551">
        <w:rPr>
          <w:rFonts w:ascii="Arial" w:hAnsi="Arial" w:cs="Arial"/>
          <w:sz w:val="20"/>
          <w:szCs w:val="20"/>
          <w:lang w:val="en-US"/>
        </w:rPr>
        <w:t>significant increases were observed</w:t>
      </w:r>
      <w:r w:rsidR="00DC0C8E">
        <w:rPr>
          <w:rFonts w:ascii="Arial" w:hAnsi="Arial" w:cs="Arial"/>
          <w:sz w:val="20"/>
          <w:szCs w:val="20"/>
          <w:lang w:val="en-US"/>
        </w:rPr>
        <w:t xml:space="preserve"> in Karnataka, Uttar Pradesh, and</w:t>
      </w:r>
      <w:r w:rsidR="00FF37DC" w:rsidRPr="00746A64">
        <w:rPr>
          <w:rFonts w:ascii="Arial" w:hAnsi="Arial" w:cs="Arial"/>
          <w:sz w:val="20"/>
          <w:szCs w:val="20"/>
          <w:lang w:val="en-US"/>
        </w:rPr>
        <w:t xml:space="preserve"> Rajasthan. Among the major producers,</w:t>
      </w:r>
      <w:r w:rsidR="00B964D0" w:rsidRPr="00746A64">
        <w:rPr>
          <w:rFonts w:ascii="Arial" w:hAnsi="Arial" w:cs="Arial"/>
          <w:sz w:val="20"/>
          <w:szCs w:val="20"/>
          <w:lang w:val="en-US"/>
        </w:rPr>
        <w:t xml:space="preserve"> Gujarat (</w:t>
      </w:r>
      <w:r w:rsidR="004F0551">
        <w:rPr>
          <w:rFonts w:ascii="Arial" w:hAnsi="Arial" w:cs="Arial"/>
          <w:sz w:val="20"/>
          <w:szCs w:val="20"/>
          <w:lang w:val="en-US"/>
        </w:rPr>
        <w:t>1,162 kg/ha) and Andhra Pradesh (335 kg/ha) have the highest and lowest yields, respectively,</w:t>
      </w:r>
      <w:r w:rsidR="00FF37DC" w:rsidRPr="00746A64">
        <w:rPr>
          <w:rFonts w:ascii="Arial" w:hAnsi="Arial" w:cs="Arial"/>
          <w:sz w:val="20"/>
          <w:szCs w:val="20"/>
          <w:lang w:val="en-US"/>
        </w:rPr>
        <w:t xml:space="preserve"> in </w:t>
      </w:r>
      <w:r w:rsidR="004F0551">
        <w:rPr>
          <w:rFonts w:ascii="Arial" w:hAnsi="Arial" w:cs="Arial"/>
          <w:sz w:val="20"/>
          <w:szCs w:val="20"/>
          <w:lang w:val="en-US"/>
        </w:rPr>
        <w:t>the 2023-24 TE</w:t>
      </w:r>
      <w:r w:rsidR="00FF37DC" w:rsidRPr="00746A64">
        <w:rPr>
          <w:rFonts w:ascii="Arial" w:hAnsi="Arial" w:cs="Arial"/>
          <w:sz w:val="20"/>
          <w:szCs w:val="20"/>
          <w:lang w:val="en-US"/>
        </w:rPr>
        <w:t>.</w:t>
      </w:r>
      <w:r w:rsidR="004522FF" w:rsidRPr="00746A64">
        <w:rPr>
          <w:rFonts w:ascii="Arial" w:hAnsi="Arial" w:cs="Arial"/>
          <w:sz w:val="20"/>
          <w:szCs w:val="20"/>
          <w:lang w:val="en-US"/>
        </w:rPr>
        <w:t xml:space="preserve"> </w:t>
      </w:r>
      <w:r w:rsidR="00B964D0" w:rsidRPr="00746A64">
        <w:rPr>
          <w:rFonts w:ascii="Arial" w:hAnsi="Arial" w:cs="Arial"/>
          <w:sz w:val="20"/>
          <w:szCs w:val="20"/>
          <w:lang w:val="en-US"/>
        </w:rPr>
        <w:t>The lentil</w:t>
      </w:r>
      <w:r w:rsidR="00FF37DC" w:rsidRPr="00746A64">
        <w:rPr>
          <w:rFonts w:ascii="Arial" w:hAnsi="Arial" w:cs="Arial"/>
          <w:sz w:val="20"/>
          <w:szCs w:val="20"/>
          <w:lang w:val="en-US"/>
        </w:rPr>
        <w:t xml:space="preserve"> </w:t>
      </w:r>
      <w:r w:rsidR="00B964D0" w:rsidRPr="00746A64">
        <w:rPr>
          <w:rFonts w:ascii="Arial" w:hAnsi="Arial" w:cs="Arial"/>
          <w:sz w:val="20"/>
          <w:szCs w:val="20"/>
          <w:lang w:val="en-US"/>
        </w:rPr>
        <w:t xml:space="preserve">area and production have decreased </w:t>
      </w:r>
      <w:r w:rsidR="00FF37DC" w:rsidRPr="00746A64">
        <w:rPr>
          <w:rFonts w:ascii="Arial" w:hAnsi="Arial" w:cs="Arial"/>
          <w:sz w:val="20"/>
          <w:szCs w:val="20"/>
          <w:lang w:val="en-US"/>
        </w:rPr>
        <w:t>in Rajasthan and Bihar</w:t>
      </w:r>
      <w:r w:rsidR="004F0551">
        <w:rPr>
          <w:rFonts w:ascii="Arial" w:hAnsi="Arial" w:cs="Arial"/>
          <w:sz w:val="20"/>
          <w:szCs w:val="20"/>
          <w:lang w:val="en-US"/>
        </w:rPr>
        <w:t xml:space="preserve">, while a significant increase has been observed in Madhya Pradesh, Uttar Pradesh, and </w:t>
      </w:r>
      <w:r w:rsidR="004522FF" w:rsidRPr="00746A64">
        <w:rPr>
          <w:rFonts w:ascii="Arial" w:hAnsi="Arial" w:cs="Arial"/>
          <w:sz w:val="20"/>
          <w:szCs w:val="20"/>
          <w:lang w:val="en-US"/>
        </w:rPr>
        <w:t>West Bengal. T</w:t>
      </w:r>
      <w:r w:rsidR="00FF37DC" w:rsidRPr="00746A64">
        <w:rPr>
          <w:rFonts w:ascii="Arial" w:hAnsi="Arial" w:cs="Arial"/>
          <w:sz w:val="20"/>
          <w:szCs w:val="20"/>
          <w:lang w:val="en-US"/>
        </w:rPr>
        <w:t xml:space="preserve">he highest and lowest lentil </w:t>
      </w:r>
      <w:r w:rsidR="004F0551">
        <w:rPr>
          <w:rFonts w:ascii="Arial" w:hAnsi="Arial" w:cs="Arial"/>
          <w:sz w:val="20"/>
          <w:szCs w:val="20"/>
          <w:lang w:val="en-US"/>
        </w:rPr>
        <w:t>yields in recent years have been observed in</w:t>
      </w:r>
      <w:r w:rsidR="00FF37DC" w:rsidRPr="00746A64">
        <w:rPr>
          <w:rFonts w:ascii="Arial" w:hAnsi="Arial" w:cs="Arial"/>
          <w:sz w:val="20"/>
          <w:szCs w:val="20"/>
          <w:lang w:val="en-US"/>
        </w:rPr>
        <w:t xml:space="preserve"> Rajasthan (1318 kg/ha) </w:t>
      </w:r>
      <w:r w:rsidR="00B964D0" w:rsidRPr="00746A64">
        <w:rPr>
          <w:rFonts w:ascii="Arial" w:hAnsi="Arial" w:cs="Arial"/>
          <w:sz w:val="20"/>
          <w:szCs w:val="20"/>
        </w:rPr>
        <w:t xml:space="preserve">and </w:t>
      </w:r>
      <w:r w:rsidR="00FF37DC" w:rsidRPr="00746A64">
        <w:rPr>
          <w:rFonts w:ascii="Arial" w:hAnsi="Arial" w:cs="Arial"/>
          <w:sz w:val="20"/>
          <w:szCs w:val="20"/>
          <w:lang w:val="en-US"/>
        </w:rPr>
        <w:t>Assam (810.6 kg/ha)</w:t>
      </w:r>
      <w:r w:rsidR="004522FF" w:rsidRPr="00746A64">
        <w:rPr>
          <w:rFonts w:ascii="Arial" w:hAnsi="Arial" w:cs="Arial"/>
          <w:sz w:val="20"/>
          <w:szCs w:val="20"/>
          <w:lang w:val="en-US"/>
        </w:rPr>
        <w:t>, respectively. Whereas, the area and production of</w:t>
      </w:r>
      <w:r w:rsidR="00FF37DC" w:rsidRPr="00746A64">
        <w:rPr>
          <w:rFonts w:ascii="Arial" w:hAnsi="Arial" w:cs="Arial"/>
          <w:sz w:val="20"/>
          <w:szCs w:val="20"/>
          <w:lang w:val="en-US"/>
        </w:rPr>
        <w:t xml:space="preserve"> green gram </w:t>
      </w:r>
      <w:r w:rsidR="004522FF" w:rsidRPr="00746A64">
        <w:rPr>
          <w:rFonts w:ascii="Arial" w:hAnsi="Arial" w:cs="Arial"/>
          <w:sz w:val="20"/>
          <w:szCs w:val="20"/>
          <w:lang w:val="en-US"/>
        </w:rPr>
        <w:t>have decreased</w:t>
      </w:r>
      <w:r w:rsidR="00FF37DC" w:rsidRPr="00746A64">
        <w:rPr>
          <w:rFonts w:ascii="Arial" w:hAnsi="Arial" w:cs="Arial"/>
          <w:sz w:val="20"/>
          <w:szCs w:val="20"/>
          <w:lang w:val="en-US"/>
        </w:rPr>
        <w:t xml:space="preserve"> in Maharashtra and Bihar</w:t>
      </w:r>
      <w:r w:rsidR="004F0551">
        <w:rPr>
          <w:rFonts w:ascii="Arial" w:hAnsi="Arial" w:cs="Arial"/>
          <w:sz w:val="20"/>
          <w:szCs w:val="20"/>
          <w:lang w:val="en-US"/>
        </w:rPr>
        <w:t>,</w:t>
      </w:r>
      <w:r w:rsidR="00FF37DC" w:rsidRPr="00746A64">
        <w:rPr>
          <w:rFonts w:ascii="Arial" w:hAnsi="Arial" w:cs="Arial"/>
          <w:sz w:val="20"/>
          <w:szCs w:val="20"/>
          <w:lang w:val="en-US"/>
        </w:rPr>
        <w:t xml:space="preserve"> </w:t>
      </w:r>
      <w:r w:rsidR="004522FF" w:rsidRPr="00746A64">
        <w:rPr>
          <w:rFonts w:ascii="Arial" w:hAnsi="Arial" w:cs="Arial"/>
          <w:sz w:val="20"/>
          <w:szCs w:val="20"/>
          <w:lang w:val="en-US"/>
        </w:rPr>
        <w:t>and</w:t>
      </w:r>
      <w:r w:rsidR="00FF37DC" w:rsidRPr="00746A64">
        <w:rPr>
          <w:rFonts w:ascii="Arial" w:hAnsi="Arial" w:cs="Arial"/>
          <w:sz w:val="20"/>
          <w:szCs w:val="20"/>
          <w:lang w:val="en-US"/>
        </w:rPr>
        <w:t xml:space="preserve"> </w:t>
      </w:r>
      <w:r w:rsidR="004522FF" w:rsidRPr="00746A64">
        <w:rPr>
          <w:rFonts w:ascii="Arial" w:hAnsi="Arial" w:cs="Arial"/>
          <w:sz w:val="20"/>
          <w:szCs w:val="20"/>
          <w:lang w:val="en-US"/>
        </w:rPr>
        <w:t xml:space="preserve">increased in </w:t>
      </w:r>
      <w:r w:rsidR="00FF37DC" w:rsidRPr="00746A64">
        <w:rPr>
          <w:rFonts w:ascii="Arial" w:hAnsi="Arial" w:cs="Arial"/>
          <w:sz w:val="20"/>
          <w:szCs w:val="20"/>
          <w:lang w:val="en-US"/>
        </w:rPr>
        <w:t xml:space="preserve">Rajasthan and Madhya Pradesh. Among the major producers, the highest and lowest green gram </w:t>
      </w:r>
      <w:r w:rsidR="004F0551">
        <w:rPr>
          <w:rFonts w:ascii="Arial" w:hAnsi="Arial" w:cs="Arial"/>
          <w:sz w:val="20"/>
          <w:szCs w:val="20"/>
          <w:lang w:val="en-US"/>
        </w:rPr>
        <w:t>yields in TE 2023-24 were recorded in Madhya Pradesh (1180 kg/ha) and Karnataka (353 kg/ha), respectively</w:t>
      </w:r>
      <w:r w:rsidR="00FF37DC" w:rsidRPr="00746A64">
        <w:rPr>
          <w:rFonts w:ascii="Arial" w:hAnsi="Arial" w:cs="Arial"/>
          <w:sz w:val="20"/>
          <w:szCs w:val="20"/>
          <w:lang w:val="en-US"/>
        </w:rPr>
        <w:t xml:space="preserve">. The yield has </w:t>
      </w:r>
      <w:r w:rsidR="004F0551">
        <w:rPr>
          <w:rFonts w:ascii="Arial" w:hAnsi="Arial" w:cs="Arial"/>
          <w:sz w:val="20"/>
          <w:szCs w:val="20"/>
          <w:lang w:val="en-US"/>
        </w:rPr>
        <w:t>increased significantly in Madhya Pradesh, as evident</w:t>
      </w:r>
      <w:r w:rsidR="00BE22A2">
        <w:rPr>
          <w:rFonts w:ascii="Arial" w:hAnsi="Arial" w:cs="Arial"/>
          <w:sz w:val="20"/>
          <w:szCs w:val="20"/>
          <w:lang w:val="en-US"/>
        </w:rPr>
        <w:t xml:space="preserve"> also</w:t>
      </w:r>
      <w:r w:rsidR="004F0551">
        <w:rPr>
          <w:rFonts w:ascii="Arial" w:hAnsi="Arial" w:cs="Arial"/>
          <w:sz w:val="20"/>
          <w:szCs w:val="20"/>
          <w:lang w:val="en-US"/>
        </w:rPr>
        <w:t xml:space="preserve"> from the fact that the state’s production has risen, despite a decline in the area</w:t>
      </w:r>
      <w:r w:rsidR="00FF37DC" w:rsidRPr="00746A64">
        <w:rPr>
          <w:rFonts w:ascii="Arial" w:hAnsi="Arial" w:cs="Arial"/>
          <w:sz w:val="20"/>
          <w:szCs w:val="20"/>
          <w:lang w:val="en-US"/>
        </w:rPr>
        <w:t>.</w:t>
      </w:r>
      <w:r w:rsidR="00BE22A2">
        <w:rPr>
          <w:rFonts w:ascii="Arial" w:hAnsi="Arial" w:cs="Arial"/>
          <w:sz w:val="20"/>
          <w:szCs w:val="20"/>
          <w:lang w:val="en-US"/>
        </w:rPr>
        <w:t xml:space="preserve"> </w:t>
      </w:r>
      <w:r w:rsidR="005B0DAA">
        <w:rPr>
          <w:rFonts w:ascii="Arial" w:hAnsi="Arial" w:cs="Arial"/>
          <w:sz w:val="20"/>
          <w:szCs w:val="20"/>
          <w:lang w:val="en-US"/>
        </w:rPr>
        <w:t xml:space="preserve">The </w:t>
      </w:r>
      <w:r w:rsidR="005B0DAA" w:rsidRPr="00BE22A2">
        <w:rPr>
          <w:rFonts w:ascii="Arial" w:hAnsi="Arial" w:cs="Arial"/>
          <w:sz w:val="20"/>
          <w:szCs w:val="20"/>
          <w:lang w:val="en-US"/>
        </w:rPr>
        <w:t>front-line demonst</w:t>
      </w:r>
      <w:r w:rsidR="005B0DAA">
        <w:rPr>
          <w:rFonts w:ascii="Arial" w:hAnsi="Arial" w:cs="Arial"/>
          <w:sz w:val="20"/>
          <w:szCs w:val="20"/>
          <w:lang w:val="en-US"/>
        </w:rPr>
        <w:t>rations</w:t>
      </w:r>
      <w:r w:rsidR="005B0DAA" w:rsidRPr="00BE22A2">
        <w:rPr>
          <w:rFonts w:ascii="Arial" w:hAnsi="Arial" w:cs="Arial"/>
          <w:sz w:val="20"/>
          <w:szCs w:val="20"/>
          <w:lang w:val="en-US"/>
        </w:rPr>
        <w:t xml:space="preserve"> in Jabalpur </w:t>
      </w:r>
      <w:r w:rsidR="005B0DAA">
        <w:rPr>
          <w:rFonts w:ascii="Arial" w:hAnsi="Arial" w:cs="Arial"/>
          <w:sz w:val="20"/>
          <w:szCs w:val="20"/>
          <w:lang w:val="en-US"/>
        </w:rPr>
        <w:t xml:space="preserve">recorded </w:t>
      </w:r>
      <w:r w:rsidR="005B0DAA" w:rsidRPr="005B0DAA">
        <w:rPr>
          <w:rFonts w:ascii="Arial" w:hAnsi="Arial" w:cs="Arial"/>
          <w:sz w:val="20"/>
          <w:szCs w:val="20"/>
          <w:lang w:val="en-US"/>
        </w:rPr>
        <w:t>an average of 1,281 kg/ha</w:t>
      </w:r>
      <w:r w:rsidR="005B0DAA">
        <w:rPr>
          <w:rFonts w:ascii="Arial" w:hAnsi="Arial" w:cs="Arial"/>
          <w:sz w:val="20"/>
          <w:szCs w:val="20"/>
          <w:lang w:val="en-US"/>
        </w:rPr>
        <w:t xml:space="preserve"> yield whereas</w:t>
      </w:r>
      <w:r w:rsidR="005B0DAA" w:rsidRPr="005B0DAA">
        <w:rPr>
          <w:rFonts w:ascii="Arial" w:hAnsi="Arial" w:cs="Arial"/>
          <w:sz w:val="20"/>
          <w:szCs w:val="20"/>
          <w:lang w:val="en-US"/>
        </w:rPr>
        <w:t xml:space="preserve">, </w:t>
      </w:r>
      <w:r w:rsidR="005B0DAA">
        <w:rPr>
          <w:rFonts w:ascii="Arial" w:hAnsi="Arial" w:cs="Arial"/>
          <w:sz w:val="20"/>
          <w:szCs w:val="20"/>
          <w:lang w:val="en-US"/>
        </w:rPr>
        <w:t>around</w:t>
      </w:r>
      <w:r w:rsidR="005B0DAA" w:rsidRPr="005B0DAA">
        <w:rPr>
          <w:rFonts w:ascii="Arial" w:hAnsi="Arial" w:cs="Arial"/>
          <w:sz w:val="20"/>
          <w:szCs w:val="20"/>
          <w:lang w:val="en-US"/>
        </w:rPr>
        <w:t xml:space="preserve"> 909 kg/ha </w:t>
      </w:r>
      <w:r w:rsidR="005B0DAA">
        <w:rPr>
          <w:rFonts w:ascii="Arial" w:hAnsi="Arial" w:cs="Arial"/>
          <w:sz w:val="20"/>
          <w:szCs w:val="20"/>
          <w:lang w:val="en-US"/>
        </w:rPr>
        <w:t>was achieved under farmer’s field level (</w:t>
      </w:r>
      <w:r w:rsidR="00BE22A2">
        <w:rPr>
          <w:rFonts w:ascii="Arial" w:hAnsi="Arial" w:cs="Arial"/>
          <w:sz w:val="20"/>
          <w:szCs w:val="20"/>
          <w:lang w:val="en-US"/>
        </w:rPr>
        <w:t>Singh et al. 2020)</w:t>
      </w:r>
      <w:r w:rsidR="005B0DAA">
        <w:rPr>
          <w:rFonts w:ascii="Arial" w:hAnsi="Arial" w:cs="Arial"/>
          <w:sz w:val="20"/>
          <w:szCs w:val="20"/>
          <w:lang w:val="en-US"/>
        </w:rPr>
        <w:t xml:space="preserve">. </w:t>
      </w:r>
      <w:r w:rsidR="004D4464" w:rsidRPr="00746A64">
        <w:rPr>
          <w:rFonts w:ascii="Arial" w:hAnsi="Arial" w:cs="Arial"/>
          <w:sz w:val="20"/>
          <w:szCs w:val="20"/>
          <w:lang w:val="en-US"/>
        </w:rPr>
        <w:t xml:space="preserve">For </w:t>
      </w:r>
      <w:r w:rsidR="00FF37DC" w:rsidRPr="00746A64">
        <w:rPr>
          <w:rFonts w:ascii="Arial" w:hAnsi="Arial" w:cs="Arial"/>
          <w:sz w:val="20"/>
          <w:szCs w:val="20"/>
          <w:lang w:val="en-US"/>
        </w:rPr>
        <w:t>black gram,</w:t>
      </w:r>
      <w:r w:rsidR="004D4464" w:rsidRPr="00746A64">
        <w:rPr>
          <w:rFonts w:ascii="Arial" w:hAnsi="Arial" w:cs="Arial"/>
          <w:sz w:val="20"/>
          <w:szCs w:val="20"/>
          <w:lang w:val="en-US"/>
        </w:rPr>
        <w:t xml:space="preserve"> </w:t>
      </w:r>
      <w:r w:rsidR="00BE22A2">
        <w:rPr>
          <w:rFonts w:ascii="Arial" w:hAnsi="Arial" w:cs="Arial"/>
          <w:sz w:val="20"/>
          <w:szCs w:val="20"/>
          <w:lang w:val="en-US"/>
        </w:rPr>
        <w:t xml:space="preserve">the </w:t>
      </w:r>
      <w:r w:rsidR="004F0551">
        <w:rPr>
          <w:rFonts w:ascii="Arial" w:hAnsi="Arial" w:cs="Arial"/>
          <w:sz w:val="20"/>
          <w:szCs w:val="20"/>
          <w:lang w:val="en-US"/>
        </w:rPr>
        <w:t>area and production in Madhya Pradesh, Rajasthan, and Tamil Nadu have decreased, while a significant increase has been observed in</w:t>
      </w:r>
      <w:r w:rsidR="00FF37DC" w:rsidRPr="00746A64">
        <w:rPr>
          <w:rFonts w:ascii="Arial" w:hAnsi="Arial" w:cs="Arial"/>
          <w:sz w:val="20"/>
          <w:szCs w:val="20"/>
          <w:lang w:val="en-US"/>
        </w:rPr>
        <w:t xml:space="preserve"> Uttar Pradesh and Maharashtra.</w:t>
      </w:r>
      <w:r w:rsidR="00235F76">
        <w:rPr>
          <w:rFonts w:ascii="Arial" w:hAnsi="Arial" w:cs="Arial"/>
          <w:sz w:val="20"/>
          <w:szCs w:val="20"/>
          <w:lang w:val="en-US"/>
        </w:rPr>
        <w:t xml:space="preserve"> It is contrasting to the scenario that for </w:t>
      </w:r>
      <w:r w:rsidR="00235F76" w:rsidRPr="00235F76">
        <w:rPr>
          <w:rFonts w:ascii="Arial" w:hAnsi="Arial" w:cs="Arial"/>
          <w:sz w:val="20"/>
          <w:szCs w:val="20"/>
          <w:lang w:val="en-US"/>
        </w:rPr>
        <w:t>Madhya Pradesh and Chhattisgarh</w:t>
      </w:r>
      <w:r w:rsidR="00235F76">
        <w:rPr>
          <w:rFonts w:ascii="Arial" w:hAnsi="Arial" w:cs="Arial"/>
          <w:sz w:val="20"/>
          <w:szCs w:val="20"/>
          <w:lang w:val="en-US"/>
        </w:rPr>
        <w:t xml:space="preserve"> the area and yield </w:t>
      </w:r>
      <w:r w:rsidR="00235F76" w:rsidRPr="00235F76">
        <w:rPr>
          <w:rFonts w:ascii="Arial" w:hAnsi="Arial" w:cs="Arial"/>
          <w:sz w:val="20"/>
          <w:szCs w:val="20"/>
          <w:lang w:val="en-US"/>
        </w:rPr>
        <w:t>increased by about 49.2</w:t>
      </w:r>
      <w:r w:rsidR="00235F76">
        <w:rPr>
          <w:rFonts w:ascii="Arial" w:hAnsi="Arial" w:cs="Arial"/>
          <w:sz w:val="20"/>
          <w:szCs w:val="20"/>
          <w:lang w:val="en-US"/>
        </w:rPr>
        <w:t xml:space="preserve"> percent and </w:t>
      </w:r>
      <w:r w:rsidR="00235F76" w:rsidRPr="00235F76">
        <w:rPr>
          <w:rFonts w:ascii="Arial" w:hAnsi="Arial" w:cs="Arial"/>
          <w:sz w:val="20"/>
          <w:szCs w:val="20"/>
          <w:lang w:val="en-US"/>
        </w:rPr>
        <w:t>40.3</w:t>
      </w:r>
      <w:r w:rsidR="00235F76">
        <w:rPr>
          <w:rFonts w:ascii="Arial" w:hAnsi="Arial" w:cs="Arial"/>
          <w:sz w:val="20"/>
          <w:szCs w:val="20"/>
          <w:lang w:val="en-US"/>
        </w:rPr>
        <w:t xml:space="preserve"> percent respectively over past three decades (Singh et al., 2018)</w:t>
      </w:r>
      <w:r w:rsidR="00235F76" w:rsidRPr="00235F76">
        <w:rPr>
          <w:rFonts w:ascii="Arial" w:hAnsi="Arial" w:cs="Arial"/>
          <w:sz w:val="20"/>
          <w:szCs w:val="20"/>
          <w:lang w:val="en-US"/>
        </w:rPr>
        <w:t>.</w:t>
      </w:r>
      <w:r w:rsidR="00FF37DC" w:rsidRPr="00746A64">
        <w:rPr>
          <w:rFonts w:ascii="Arial" w:hAnsi="Arial" w:cs="Arial"/>
          <w:sz w:val="20"/>
          <w:szCs w:val="20"/>
          <w:lang w:val="en-US"/>
        </w:rPr>
        <w:t xml:space="preserve"> </w:t>
      </w:r>
      <w:r w:rsidR="004D4464" w:rsidRPr="00746A64">
        <w:rPr>
          <w:rFonts w:ascii="Arial" w:hAnsi="Arial" w:cs="Arial"/>
          <w:sz w:val="20"/>
          <w:szCs w:val="20"/>
          <w:lang w:val="en-US"/>
        </w:rPr>
        <w:t xml:space="preserve">The highest and lowest yielding states are </w:t>
      </w:r>
      <w:r w:rsidR="00FF37DC" w:rsidRPr="00746A64">
        <w:rPr>
          <w:rFonts w:ascii="Arial" w:hAnsi="Arial" w:cs="Arial"/>
          <w:sz w:val="20"/>
          <w:szCs w:val="20"/>
          <w:lang w:val="en-US"/>
        </w:rPr>
        <w:t xml:space="preserve">Andhra Pradesh (1699 kg/ha) </w:t>
      </w:r>
      <w:r w:rsidR="00B964D0" w:rsidRPr="00746A64">
        <w:rPr>
          <w:rFonts w:ascii="Arial" w:hAnsi="Arial" w:cs="Arial"/>
          <w:sz w:val="20"/>
          <w:szCs w:val="20"/>
        </w:rPr>
        <w:t xml:space="preserve">and </w:t>
      </w:r>
      <w:r w:rsidR="00FF37DC" w:rsidRPr="00746A64">
        <w:rPr>
          <w:rFonts w:ascii="Arial" w:hAnsi="Arial" w:cs="Arial"/>
          <w:sz w:val="20"/>
          <w:szCs w:val="20"/>
          <w:lang w:val="en-US"/>
        </w:rPr>
        <w:t>Rajasthan (353 kg/ha)</w:t>
      </w:r>
      <w:r w:rsidR="004D4464" w:rsidRPr="00746A64">
        <w:rPr>
          <w:rFonts w:ascii="Arial" w:hAnsi="Arial" w:cs="Arial"/>
          <w:sz w:val="20"/>
          <w:szCs w:val="20"/>
          <w:lang w:val="en-US"/>
        </w:rPr>
        <w:t>, respectively</w:t>
      </w:r>
      <w:r w:rsidR="00FF37DC" w:rsidRPr="00746A64">
        <w:rPr>
          <w:rFonts w:ascii="Arial" w:hAnsi="Arial" w:cs="Arial"/>
          <w:sz w:val="20"/>
          <w:szCs w:val="20"/>
          <w:lang w:val="en-US"/>
        </w:rPr>
        <w:t xml:space="preserve">. The yield has risen </w:t>
      </w:r>
      <w:r w:rsidR="004F0551">
        <w:rPr>
          <w:rFonts w:ascii="Arial" w:hAnsi="Arial" w:cs="Arial"/>
          <w:sz w:val="20"/>
          <w:szCs w:val="20"/>
          <w:lang w:val="en-US"/>
        </w:rPr>
        <w:t>in Andhra Pradesh, as evident from the fact that the state’s production has increased, despite a decline in area</w:t>
      </w:r>
      <w:r w:rsidR="00FF37DC" w:rsidRPr="00746A64">
        <w:rPr>
          <w:rFonts w:ascii="Arial" w:hAnsi="Arial" w:cs="Arial"/>
          <w:sz w:val="20"/>
          <w:szCs w:val="20"/>
          <w:lang w:val="en-US"/>
        </w:rPr>
        <w:t xml:space="preserve">. </w:t>
      </w:r>
    </w:p>
    <w:p w14:paraId="7E643C0A" w14:textId="49B5BBF1" w:rsidR="0074006A" w:rsidRPr="00746A64" w:rsidRDefault="004F0551" w:rsidP="00FF37DC">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6</w:t>
      </w:r>
      <w:r w:rsidR="0074006A" w:rsidRPr="00746A64">
        <w:rPr>
          <w:rFonts w:ascii="Arial" w:hAnsi="Arial" w:cs="Arial"/>
          <w:b/>
          <w:sz w:val="20"/>
          <w:szCs w:val="20"/>
          <w:lang w:val="en-US"/>
        </w:rPr>
        <w:t xml:space="preserve">: State-wise production scenario of </w:t>
      </w:r>
      <w:r w:rsidR="0075715D" w:rsidRPr="00746A64">
        <w:rPr>
          <w:rFonts w:ascii="Arial" w:hAnsi="Arial" w:cs="Arial"/>
          <w:b/>
          <w:sz w:val="20"/>
          <w:szCs w:val="20"/>
          <w:lang w:val="en-US"/>
        </w:rPr>
        <w:t>g</w:t>
      </w:r>
      <w:r w:rsidR="0074006A" w:rsidRPr="00746A64">
        <w:rPr>
          <w:rFonts w:ascii="Arial" w:hAnsi="Arial" w:cs="Arial"/>
          <w:b/>
          <w:sz w:val="20"/>
          <w:szCs w:val="20"/>
          <w:lang w:val="en-US"/>
        </w:rPr>
        <w:t>ram.</w:t>
      </w:r>
    </w:p>
    <w:tbl>
      <w:tblPr>
        <w:tblStyle w:val="TableGrid"/>
        <w:tblW w:w="9198" w:type="dxa"/>
        <w:tblLook w:val="04A0" w:firstRow="1" w:lastRow="0" w:firstColumn="1" w:lastColumn="0" w:noHBand="0" w:noVBand="1"/>
      </w:tblPr>
      <w:tblGrid>
        <w:gridCol w:w="1366"/>
        <w:gridCol w:w="1319"/>
        <w:gridCol w:w="1274"/>
        <w:gridCol w:w="1416"/>
        <w:gridCol w:w="1275"/>
        <w:gridCol w:w="1273"/>
        <w:gridCol w:w="1275"/>
      </w:tblGrid>
      <w:tr w:rsidR="002E2513" w:rsidRPr="00746A64" w14:paraId="0137E093" w14:textId="77777777" w:rsidTr="0074006A">
        <w:trPr>
          <w:trHeight w:val="255"/>
        </w:trPr>
        <w:tc>
          <w:tcPr>
            <w:tcW w:w="1366" w:type="dxa"/>
            <w:noWrap/>
            <w:hideMark/>
          </w:tcPr>
          <w:p w14:paraId="66604936" w14:textId="77777777" w:rsidR="002E2513" w:rsidRPr="00746A64" w:rsidRDefault="002E2513" w:rsidP="002E2513">
            <w:pPr>
              <w:jc w:val="both"/>
              <w:rPr>
                <w:rFonts w:ascii="Arial" w:hAnsi="Arial" w:cs="Arial"/>
                <w:sz w:val="20"/>
                <w:szCs w:val="20"/>
              </w:rPr>
            </w:pPr>
          </w:p>
        </w:tc>
        <w:tc>
          <w:tcPr>
            <w:tcW w:w="2593" w:type="dxa"/>
            <w:gridSpan w:val="2"/>
            <w:noWrap/>
            <w:hideMark/>
          </w:tcPr>
          <w:p w14:paraId="16E586F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Area</w:t>
            </w:r>
          </w:p>
        </w:tc>
        <w:tc>
          <w:tcPr>
            <w:tcW w:w="2691" w:type="dxa"/>
            <w:gridSpan w:val="2"/>
            <w:noWrap/>
            <w:hideMark/>
          </w:tcPr>
          <w:p w14:paraId="7E769BB8"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Production</w:t>
            </w:r>
          </w:p>
        </w:tc>
        <w:tc>
          <w:tcPr>
            <w:tcW w:w="2548" w:type="dxa"/>
            <w:gridSpan w:val="2"/>
            <w:noWrap/>
            <w:hideMark/>
          </w:tcPr>
          <w:p w14:paraId="2740EFAF"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Yield</w:t>
            </w:r>
          </w:p>
        </w:tc>
      </w:tr>
      <w:tr w:rsidR="002E2513" w:rsidRPr="00746A64" w14:paraId="2CE6ECEA" w14:textId="77777777" w:rsidTr="000F1F6B">
        <w:trPr>
          <w:trHeight w:val="137"/>
        </w:trPr>
        <w:tc>
          <w:tcPr>
            <w:tcW w:w="1366" w:type="dxa"/>
            <w:noWrap/>
            <w:hideMark/>
          </w:tcPr>
          <w:p w14:paraId="57AF0C44" w14:textId="77777777" w:rsidR="002E2513" w:rsidRPr="00746A64" w:rsidRDefault="002E2513" w:rsidP="002E2513">
            <w:pPr>
              <w:jc w:val="both"/>
              <w:rPr>
                <w:rFonts w:ascii="Arial" w:hAnsi="Arial" w:cs="Arial"/>
                <w:sz w:val="20"/>
                <w:szCs w:val="20"/>
              </w:rPr>
            </w:pPr>
          </w:p>
        </w:tc>
        <w:tc>
          <w:tcPr>
            <w:tcW w:w="1319" w:type="dxa"/>
            <w:hideMark/>
          </w:tcPr>
          <w:p w14:paraId="717674A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2017-18</w:t>
            </w:r>
          </w:p>
        </w:tc>
        <w:tc>
          <w:tcPr>
            <w:tcW w:w="1274" w:type="dxa"/>
            <w:hideMark/>
          </w:tcPr>
          <w:p w14:paraId="6865275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2023-24</w:t>
            </w:r>
          </w:p>
        </w:tc>
        <w:tc>
          <w:tcPr>
            <w:tcW w:w="1416" w:type="dxa"/>
            <w:hideMark/>
          </w:tcPr>
          <w:p w14:paraId="0BA23EBF"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2017-18</w:t>
            </w:r>
          </w:p>
        </w:tc>
        <w:tc>
          <w:tcPr>
            <w:tcW w:w="1275" w:type="dxa"/>
            <w:hideMark/>
          </w:tcPr>
          <w:p w14:paraId="6A4DE393"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2023-24</w:t>
            </w:r>
          </w:p>
        </w:tc>
        <w:tc>
          <w:tcPr>
            <w:tcW w:w="1273" w:type="dxa"/>
            <w:hideMark/>
          </w:tcPr>
          <w:p w14:paraId="49207577"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2017-18</w:t>
            </w:r>
          </w:p>
        </w:tc>
        <w:tc>
          <w:tcPr>
            <w:tcW w:w="1275" w:type="dxa"/>
            <w:hideMark/>
          </w:tcPr>
          <w:p w14:paraId="7D4721C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2023-24</w:t>
            </w:r>
          </w:p>
        </w:tc>
      </w:tr>
      <w:tr w:rsidR="000F1F6B" w:rsidRPr="00746A64" w14:paraId="48C39B96" w14:textId="77777777" w:rsidTr="000F1F6B">
        <w:trPr>
          <w:trHeight w:val="255"/>
        </w:trPr>
        <w:tc>
          <w:tcPr>
            <w:tcW w:w="1366" w:type="dxa"/>
            <w:noWrap/>
            <w:hideMark/>
          </w:tcPr>
          <w:p w14:paraId="321B93F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319" w:type="dxa"/>
            <w:noWrap/>
            <w:vAlign w:val="center"/>
            <w:hideMark/>
          </w:tcPr>
          <w:p w14:paraId="6708451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3.28</w:t>
            </w:r>
          </w:p>
        </w:tc>
        <w:tc>
          <w:tcPr>
            <w:tcW w:w="1274" w:type="dxa"/>
            <w:noWrap/>
            <w:vAlign w:val="center"/>
            <w:hideMark/>
          </w:tcPr>
          <w:p w14:paraId="434F85C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2.05</w:t>
            </w:r>
          </w:p>
        </w:tc>
        <w:tc>
          <w:tcPr>
            <w:tcW w:w="1416" w:type="dxa"/>
            <w:noWrap/>
            <w:vAlign w:val="center"/>
            <w:hideMark/>
          </w:tcPr>
          <w:p w14:paraId="5CCD12B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3.83</w:t>
            </w:r>
          </w:p>
        </w:tc>
        <w:tc>
          <w:tcPr>
            <w:tcW w:w="1275" w:type="dxa"/>
            <w:noWrap/>
            <w:vAlign w:val="center"/>
            <w:hideMark/>
          </w:tcPr>
          <w:p w14:paraId="4254D3DF"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2.98</w:t>
            </w:r>
          </w:p>
        </w:tc>
        <w:tc>
          <w:tcPr>
            <w:tcW w:w="1273" w:type="dxa"/>
            <w:noWrap/>
            <w:vAlign w:val="center"/>
            <w:hideMark/>
          </w:tcPr>
          <w:p w14:paraId="4B50EB7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1165</w:t>
            </w:r>
          </w:p>
        </w:tc>
        <w:tc>
          <w:tcPr>
            <w:tcW w:w="1275" w:type="dxa"/>
            <w:noWrap/>
            <w:vAlign w:val="center"/>
            <w:hideMark/>
          </w:tcPr>
          <w:p w14:paraId="7A667C8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1454</w:t>
            </w:r>
          </w:p>
        </w:tc>
      </w:tr>
      <w:tr w:rsidR="000F1F6B" w:rsidRPr="00746A64" w14:paraId="2C23384C" w14:textId="77777777" w:rsidTr="000F1F6B">
        <w:trPr>
          <w:trHeight w:val="255"/>
        </w:trPr>
        <w:tc>
          <w:tcPr>
            <w:tcW w:w="1366" w:type="dxa"/>
            <w:noWrap/>
            <w:hideMark/>
          </w:tcPr>
          <w:p w14:paraId="133495D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Rajasthan</w:t>
            </w:r>
          </w:p>
        </w:tc>
        <w:tc>
          <w:tcPr>
            <w:tcW w:w="1319" w:type="dxa"/>
            <w:noWrap/>
            <w:vAlign w:val="center"/>
            <w:hideMark/>
          </w:tcPr>
          <w:p w14:paraId="63655CD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1.35</w:t>
            </w:r>
          </w:p>
        </w:tc>
        <w:tc>
          <w:tcPr>
            <w:tcW w:w="1274" w:type="dxa"/>
            <w:noWrap/>
            <w:vAlign w:val="center"/>
            <w:hideMark/>
          </w:tcPr>
          <w:p w14:paraId="42A7174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2.00</w:t>
            </w:r>
          </w:p>
        </w:tc>
        <w:tc>
          <w:tcPr>
            <w:tcW w:w="1416" w:type="dxa"/>
            <w:noWrap/>
            <w:vAlign w:val="center"/>
            <w:hideMark/>
          </w:tcPr>
          <w:p w14:paraId="1F356FC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1.31</w:t>
            </w:r>
          </w:p>
        </w:tc>
        <w:tc>
          <w:tcPr>
            <w:tcW w:w="1275" w:type="dxa"/>
            <w:noWrap/>
            <w:vAlign w:val="center"/>
            <w:hideMark/>
          </w:tcPr>
          <w:p w14:paraId="600D6BA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2.14</w:t>
            </w:r>
          </w:p>
        </w:tc>
        <w:tc>
          <w:tcPr>
            <w:tcW w:w="1273" w:type="dxa"/>
            <w:noWrap/>
            <w:vAlign w:val="center"/>
            <w:hideMark/>
          </w:tcPr>
          <w:p w14:paraId="7DE88B8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959</w:t>
            </w:r>
          </w:p>
        </w:tc>
        <w:tc>
          <w:tcPr>
            <w:tcW w:w="1275" w:type="dxa"/>
            <w:noWrap/>
            <w:vAlign w:val="center"/>
            <w:hideMark/>
          </w:tcPr>
          <w:p w14:paraId="5D3DEFB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1061</w:t>
            </w:r>
          </w:p>
        </w:tc>
      </w:tr>
      <w:tr w:rsidR="000F1F6B" w:rsidRPr="00746A64" w14:paraId="3B766D5D" w14:textId="77777777" w:rsidTr="000F1F6B">
        <w:trPr>
          <w:trHeight w:val="255"/>
        </w:trPr>
        <w:tc>
          <w:tcPr>
            <w:tcW w:w="1366" w:type="dxa"/>
            <w:noWrap/>
            <w:hideMark/>
          </w:tcPr>
          <w:p w14:paraId="5E338124"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Maharashtra</w:t>
            </w:r>
          </w:p>
        </w:tc>
        <w:tc>
          <w:tcPr>
            <w:tcW w:w="1319" w:type="dxa"/>
            <w:noWrap/>
            <w:vAlign w:val="center"/>
            <w:hideMark/>
          </w:tcPr>
          <w:p w14:paraId="78EE317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1.79</w:t>
            </w:r>
          </w:p>
        </w:tc>
        <w:tc>
          <w:tcPr>
            <w:tcW w:w="1274" w:type="dxa"/>
            <w:noWrap/>
            <w:vAlign w:val="center"/>
            <w:hideMark/>
          </w:tcPr>
          <w:p w14:paraId="64EDB2C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2.78</w:t>
            </w:r>
          </w:p>
        </w:tc>
        <w:tc>
          <w:tcPr>
            <w:tcW w:w="1416" w:type="dxa"/>
            <w:noWrap/>
            <w:vAlign w:val="center"/>
            <w:hideMark/>
          </w:tcPr>
          <w:p w14:paraId="0DF1180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1.44</w:t>
            </w:r>
          </w:p>
        </w:tc>
        <w:tc>
          <w:tcPr>
            <w:tcW w:w="1275" w:type="dxa"/>
            <w:noWrap/>
            <w:vAlign w:val="center"/>
            <w:hideMark/>
          </w:tcPr>
          <w:p w14:paraId="7534595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3.04</w:t>
            </w:r>
          </w:p>
        </w:tc>
        <w:tc>
          <w:tcPr>
            <w:tcW w:w="1273" w:type="dxa"/>
            <w:noWrap/>
            <w:vAlign w:val="center"/>
            <w:hideMark/>
          </w:tcPr>
          <w:p w14:paraId="7453C49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782</w:t>
            </w:r>
          </w:p>
        </w:tc>
        <w:tc>
          <w:tcPr>
            <w:tcW w:w="1275" w:type="dxa"/>
            <w:noWrap/>
            <w:vAlign w:val="center"/>
            <w:hideMark/>
          </w:tcPr>
          <w:p w14:paraId="4CAA471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1091</w:t>
            </w:r>
          </w:p>
        </w:tc>
      </w:tr>
      <w:tr w:rsidR="000F1F6B" w:rsidRPr="00746A64" w14:paraId="0693D660" w14:textId="77777777" w:rsidTr="000F1F6B">
        <w:trPr>
          <w:trHeight w:val="255"/>
        </w:trPr>
        <w:tc>
          <w:tcPr>
            <w:tcW w:w="1366" w:type="dxa"/>
            <w:noWrap/>
            <w:hideMark/>
          </w:tcPr>
          <w:p w14:paraId="494E561C"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Gujarat</w:t>
            </w:r>
          </w:p>
        </w:tc>
        <w:tc>
          <w:tcPr>
            <w:tcW w:w="1319" w:type="dxa"/>
            <w:noWrap/>
            <w:vAlign w:val="center"/>
            <w:hideMark/>
          </w:tcPr>
          <w:p w14:paraId="5D4A5B6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0.19</w:t>
            </w:r>
          </w:p>
        </w:tc>
        <w:tc>
          <w:tcPr>
            <w:tcW w:w="1274" w:type="dxa"/>
            <w:noWrap/>
            <w:vAlign w:val="center"/>
            <w:hideMark/>
          </w:tcPr>
          <w:p w14:paraId="08A108C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0.83</w:t>
            </w:r>
          </w:p>
        </w:tc>
        <w:tc>
          <w:tcPr>
            <w:tcW w:w="1416" w:type="dxa"/>
            <w:noWrap/>
            <w:vAlign w:val="center"/>
            <w:hideMark/>
          </w:tcPr>
          <w:p w14:paraId="24D9D6D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0.24</w:t>
            </w:r>
          </w:p>
        </w:tc>
        <w:tc>
          <w:tcPr>
            <w:tcW w:w="1275" w:type="dxa"/>
            <w:noWrap/>
            <w:vAlign w:val="center"/>
            <w:hideMark/>
          </w:tcPr>
          <w:p w14:paraId="5414B4B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1.49</w:t>
            </w:r>
          </w:p>
        </w:tc>
        <w:tc>
          <w:tcPr>
            <w:tcW w:w="1273" w:type="dxa"/>
            <w:noWrap/>
            <w:vAlign w:val="center"/>
            <w:hideMark/>
          </w:tcPr>
          <w:p w14:paraId="39651DC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1244</w:t>
            </w:r>
          </w:p>
        </w:tc>
        <w:tc>
          <w:tcPr>
            <w:tcW w:w="1275" w:type="dxa"/>
            <w:noWrap/>
            <w:vAlign w:val="center"/>
            <w:hideMark/>
          </w:tcPr>
          <w:p w14:paraId="7733501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1774</w:t>
            </w:r>
          </w:p>
        </w:tc>
      </w:tr>
      <w:tr w:rsidR="000F1F6B" w:rsidRPr="00746A64" w14:paraId="341A413E" w14:textId="77777777" w:rsidTr="000F1F6B">
        <w:trPr>
          <w:trHeight w:val="255"/>
        </w:trPr>
        <w:tc>
          <w:tcPr>
            <w:tcW w:w="1366" w:type="dxa"/>
            <w:noWrap/>
            <w:hideMark/>
          </w:tcPr>
          <w:p w14:paraId="7093E2E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319" w:type="dxa"/>
            <w:noWrap/>
            <w:vAlign w:val="center"/>
            <w:hideMark/>
          </w:tcPr>
          <w:p w14:paraId="7473F94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0.44</w:t>
            </w:r>
          </w:p>
        </w:tc>
        <w:tc>
          <w:tcPr>
            <w:tcW w:w="1274" w:type="dxa"/>
            <w:noWrap/>
            <w:vAlign w:val="center"/>
            <w:hideMark/>
          </w:tcPr>
          <w:p w14:paraId="202EF85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0.66</w:t>
            </w:r>
          </w:p>
        </w:tc>
        <w:tc>
          <w:tcPr>
            <w:tcW w:w="1416" w:type="dxa"/>
            <w:noWrap/>
            <w:vAlign w:val="center"/>
            <w:hideMark/>
          </w:tcPr>
          <w:p w14:paraId="44F978C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0.46</w:t>
            </w:r>
          </w:p>
        </w:tc>
        <w:tc>
          <w:tcPr>
            <w:tcW w:w="1275" w:type="dxa"/>
            <w:noWrap/>
            <w:vAlign w:val="center"/>
            <w:hideMark/>
          </w:tcPr>
          <w:p w14:paraId="319AF7A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0.83</w:t>
            </w:r>
          </w:p>
        </w:tc>
        <w:tc>
          <w:tcPr>
            <w:tcW w:w="1273" w:type="dxa"/>
            <w:noWrap/>
            <w:vAlign w:val="center"/>
            <w:hideMark/>
          </w:tcPr>
          <w:p w14:paraId="211AC21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960</w:t>
            </w:r>
          </w:p>
        </w:tc>
        <w:tc>
          <w:tcPr>
            <w:tcW w:w="1275" w:type="dxa"/>
            <w:noWrap/>
            <w:vAlign w:val="center"/>
            <w:hideMark/>
          </w:tcPr>
          <w:p w14:paraId="1A93D33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1273</w:t>
            </w:r>
          </w:p>
        </w:tc>
      </w:tr>
      <w:tr w:rsidR="000F1F6B" w:rsidRPr="00746A64" w14:paraId="49B1B343" w14:textId="77777777" w:rsidTr="000F1F6B">
        <w:trPr>
          <w:trHeight w:val="255"/>
        </w:trPr>
        <w:tc>
          <w:tcPr>
            <w:tcW w:w="1366" w:type="dxa"/>
            <w:noWrap/>
            <w:hideMark/>
          </w:tcPr>
          <w:p w14:paraId="6E45A8B5"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Karnataka</w:t>
            </w:r>
          </w:p>
        </w:tc>
        <w:tc>
          <w:tcPr>
            <w:tcW w:w="1319" w:type="dxa"/>
            <w:noWrap/>
            <w:vAlign w:val="center"/>
            <w:hideMark/>
          </w:tcPr>
          <w:p w14:paraId="0166290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1.23</w:t>
            </w:r>
          </w:p>
        </w:tc>
        <w:tc>
          <w:tcPr>
            <w:tcW w:w="1274" w:type="dxa"/>
            <w:noWrap/>
            <w:vAlign w:val="center"/>
            <w:hideMark/>
          </w:tcPr>
          <w:p w14:paraId="473FF1F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0.72</w:t>
            </w:r>
          </w:p>
        </w:tc>
        <w:tc>
          <w:tcPr>
            <w:tcW w:w="1416" w:type="dxa"/>
            <w:noWrap/>
            <w:vAlign w:val="center"/>
            <w:hideMark/>
          </w:tcPr>
          <w:p w14:paraId="7B31779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0.68</w:t>
            </w:r>
          </w:p>
        </w:tc>
        <w:tc>
          <w:tcPr>
            <w:tcW w:w="1275" w:type="dxa"/>
            <w:noWrap/>
            <w:vAlign w:val="center"/>
            <w:hideMark/>
          </w:tcPr>
          <w:p w14:paraId="33C5439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0.48</w:t>
            </w:r>
          </w:p>
        </w:tc>
        <w:tc>
          <w:tcPr>
            <w:tcW w:w="1273" w:type="dxa"/>
            <w:noWrap/>
            <w:vAlign w:val="center"/>
            <w:hideMark/>
          </w:tcPr>
          <w:p w14:paraId="31BE644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558</w:t>
            </w:r>
          </w:p>
        </w:tc>
        <w:tc>
          <w:tcPr>
            <w:tcW w:w="1275" w:type="dxa"/>
            <w:noWrap/>
            <w:vAlign w:val="center"/>
            <w:hideMark/>
          </w:tcPr>
          <w:p w14:paraId="701AA82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658</w:t>
            </w:r>
          </w:p>
        </w:tc>
      </w:tr>
      <w:tr w:rsidR="000F1F6B" w:rsidRPr="00746A64" w14:paraId="4208FE1A" w14:textId="77777777" w:rsidTr="000F1F6B">
        <w:trPr>
          <w:trHeight w:val="255"/>
        </w:trPr>
        <w:tc>
          <w:tcPr>
            <w:tcW w:w="1366" w:type="dxa"/>
            <w:noWrap/>
            <w:hideMark/>
          </w:tcPr>
          <w:p w14:paraId="4136FC1D"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Andhra Pradesh</w:t>
            </w:r>
          </w:p>
        </w:tc>
        <w:tc>
          <w:tcPr>
            <w:tcW w:w="1319" w:type="dxa"/>
            <w:noWrap/>
            <w:vAlign w:val="center"/>
            <w:hideMark/>
          </w:tcPr>
          <w:p w14:paraId="7572B82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0.46</w:t>
            </w:r>
          </w:p>
        </w:tc>
        <w:tc>
          <w:tcPr>
            <w:tcW w:w="1274" w:type="dxa"/>
            <w:noWrap/>
            <w:vAlign w:val="center"/>
            <w:hideMark/>
          </w:tcPr>
          <w:p w14:paraId="4D0FA54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0.36</w:t>
            </w:r>
          </w:p>
        </w:tc>
        <w:tc>
          <w:tcPr>
            <w:tcW w:w="1416" w:type="dxa"/>
            <w:noWrap/>
            <w:vAlign w:val="center"/>
            <w:hideMark/>
          </w:tcPr>
          <w:p w14:paraId="6C44916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0.49</w:t>
            </w:r>
          </w:p>
        </w:tc>
        <w:tc>
          <w:tcPr>
            <w:tcW w:w="1275" w:type="dxa"/>
            <w:noWrap/>
            <w:vAlign w:val="center"/>
            <w:hideMark/>
          </w:tcPr>
          <w:p w14:paraId="1D8AD28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0.40</w:t>
            </w:r>
          </w:p>
        </w:tc>
        <w:tc>
          <w:tcPr>
            <w:tcW w:w="1273" w:type="dxa"/>
            <w:noWrap/>
            <w:vAlign w:val="center"/>
            <w:hideMark/>
          </w:tcPr>
          <w:p w14:paraId="71BAF17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1051</w:t>
            </w:r>
          </w:p>
        </w:tc>
        <w:tc>
          <w:tcPr>
            <w:tcW w:w="1275" w:type="dxa"/>
            <w:noWrap/>
            <w:vAlign w:val="center"/>
            <w:hideMark/>
          </w:tcPr>
          <w:p w14:paraId="2BCF129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1135</w:t>
            </w:r>
          </w:p>
        </w:tc>
      </w:tr>
      <w:tr w:rsidR="000F1F6B" w:rsidRPr="00746A64" w14:paraId="2D784981" w14:textId="77777777" w:rsidTr="000F1F6B">
        <w:trPr>
          <w:trHeight w:val="255"/>
        </w:trPr>
        <w:tc>
          <w:tcPr>
            <w:tcW w:w="1366" w:type="dxa"/>
            <w:noWrap/>
            <w:hideMark/>
          </w:tcPr>
          <w:p w14:paraId="6E08FDB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Jharkhand</w:t>
            </w:r>
          </w:p>
        </w:tc>
        <w:tc>
          <w:tcPr>
            <w:tcW w:w="1319" w:type="dxa"/>
            <w:noWrap/>
            <w:vAlign w:val="center"/>
            <w:hideMark/>
          </w:tcPr>
          <w:p w14:paraId="69FA404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0.20</w:t>
            </w:r>
          </w:p>
        </w:tc>
        <w:tc>
          <w:tcPr>
            <w:tcW w:w="1274" w:type="dxa"/>
            <w:noWrap/>
            <w:vAlign w:val="center"/>
            <w:hideMark/>
          </w:tcPr>
          <w:p w14:paraId="407FD14F"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0.25</w:t>
            </w:r>
          </w:p>
        </w:tc>
        <w:tc>
          <w:tcPr>
            <w:tcW w:w="1416" w:type="dxa"/>
            <w:noWrap/>
            <w:vAlign w:val="center"/>
            <w:hideMark/>
          </w:tcPr>
          <w:p w14:paraId="028D996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0.23</w:t>
            </w:r>
          </w:p>
        </w:tc>
        <w:tc>
          <w:tcPr>
            <w:tcW w:w="1275" w:type="dxa"/>
            <w:noWrap/>
            <w:vAlign w:val="center"/>
            <w:hideMark/>
          </w:tcPr>
          <w:p w14:paraId="0D436FE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0.29</w:t>
            </w:r>
          </w:p>
        </w:tc>
        <w:tc>
          <w:tcPr>
            <w:tcW w:w="1273" w:type="dxa"/>
            <w:noWrap/>
            <w:vAlign w:val="center"/>
            <w:hideMark/>
          </w:tcPr>
          <w:p w14:paraId="6F29603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1132</w:t>
            </w:r>
          </w:p>
        </w:tc>
        <w:tc>
          <w:tcPr>
            <w:tcW w:w="1275" w:type="dxa"/>
            <w:noWrap/>
            <w:vAlign w:val="center"/>
            <w:hideMark/>
          </w:tcPr>
          <w:p w14:paraId="215DFB2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1175</w:t>
            </w:r>
          </w:p>
        </w:tc>
      </w:tr>
      <w:tr w:rsidR="000F1F6B" w:rsidRPr="00746A64" w14:paraId="57432E61" w14:textId="77777777" w:rsidTr="000F1F6B">
        <w:trPr>
          <w:trHeight w:val="255"/>
        </w:trPr>
        <w:tc>
          <w:tcPr>
            <w:tcW w:w="1366" w:type="dxa"/>
            <w:noWrap/>
            <w:hideMark/>
          </w:tcPr>
          <w:p w14:paraId="7AA8A0E4"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Chhattisgarh</w:t>
            </w:r>
          </w:p>
        </w:tc>
        <w:tc>
          <w:tcPr>
            <w:tcW w:w="1319" w:type="dxa"/>
            <w:noWrap/>
            <w:vAlign w:val="center"/>
            <w:hideMark/>
          </w:tcPr>
          <w:p w14:paraId="3231528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0.31</w:t>
            </w:r>
          </w:p>
        </w:tc>
        <w:tc>
          <w:tcPr>
            <w:tcW w:w="1274" w:type="dxa"/>
            <w:noWrap/>
            <w:vAlign w:val="center"/>
            <w:hideMark/>
          </w:tcPr>
          <w:p w14:paraId="2937B6B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0.30</w:t>
            </w:r>
          </w:p>
        </w:tc>
        <w:tc>
          <w:tcPr>
            <w:tcW w:w="1416" w:type="dxa"/>
            <w:noWrap/>
            <w:vAlign w:val="center"/>
            <w:hideMark/>
          </w:tcPr>
          <w:p w14:paraId="59699B1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0.30</w:t>
            </w:r>
          </w:p>
        </w:tc>
        <w:tc>
          <w:tcPr>
            <w:tcW w:w="1275" w:type="dxa"/>
            <w:noWrap/>
            <w:vAlign w:val="center"/>
            <w:hideMark/>
          </w:tcPr>
          <w:p w14:paraId="436FB0E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0.24</w:t>
            </w:r>
          </w:p>
        </w:tc>
        <w:tc>
          <w:tcPr>
            <w:tcW w:w="1273" w:type="dxa"/>
            <w:noWrap/>
            <w:vAlign w:val="center"/>
            <w:hideMark/>
          </w:tcPr>
          <w:p w14:paraId="2EE3395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968</w:t>
            </w:r>
          </w:p>
        </w:tc>
        <w:tc>
          <w:tcPr>
            <w:tcW w:w="1275" w:type="dxa"/>
            <w:noWrap/>
            <w:vAlign w:val="center"/>
            <w:hideMark/>
          </w:tcPr>
          <w:p w14:paraId="5E1B456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822</w:t>
            </w:r>
          </w:p>
        </w:tc>
      </w:tr>
      <w:tr w:rsidR="000F1F6B" w:rsidRPr="00746A64" w14:paraId="785E20BB" w14:textId="77777777" w:rsidTr="000F1F6B">
        <w:trPr>
          <w:trHeight w:val="255"/>
        </w:trPr>
        <w:tc>
          <w:tcPr>
            <w:tcW w:w="1366" w:type="dxa"/>
            <w:noWrap/>
            <w:hideMark/>
          </w:tcPr>
          <w:p w14:paraId="4757198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Telangana</w:t>
            </w:r>
          </w:p>
        </w:tc>
        <w:tc>
          <w:tcPr>
            <w:tcW w:w="1319" w:type="dxa"/>
            <w:noWrap/>
            <w:vAlign w:val="center"/>
            <w:hideMark/>
          </w:tcPr>
          <w:p w14:paraId="737B252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0.09</w:t>
            </w:r>
          </w:p>
        </w:tc>
        <w:tc>
          <w:tcPr>
            <w:tcW w:w="1274" w:type="dxa"/>
            <w:noWrap/>
            <w:vAlign w:val="center"/>
            <w:hideMark/>
          </w:tcPr>
          <w:p w14:paraId="564D7CE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0.13</w:t>
            </w:r>
          </w:p>
        </w:tc>
        <w:tc>
          <w:tcPr>
            <w:tcW w:w="1416" w:type="dxa"/>
            <w:noWrap/>
            <w:vAlign w:val="center"/>
            <w:hideMark/>
          </w:tcPr>
          <w:p w14:paraId="75BE3A4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0.11</w:t>
            </w:r>
          </w:p>
        </w:tc>
        <w:tc>
          <w:tcPr>
            <w:tcW w:w="1275" w:type="dxa"/>
            <w:noWrap/>
            <w:vAlign w:val="center"/>
            <w:hideMark/>
          </w:tcPr>
          <w:p w14:paraId="1DCEC01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0.21</w:t>
            </w:r>
          </w:p>
        </w:tc>
        <w:tc>
          <w:tcPr>
            <w:tcW w:w="1273" w:type="dxa"/>
            <w:noWrap/>
            <w:vAlign w:val="center"/>
            <w:hideMark/>
          </w:tcPr>
          <w:p w14:paraId="1FACD80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1175</w:t>
            </w:r>
          </w:p>
        </w:tc>
        <w:tc>
          <w:tcPr>
            <w:tcW w:w="1275" w:type="dxa"/>
            <w:noWrap/>
            <w:vAlign w:val="center"/>
            <w:hideMark/>
          </w:tcPr>
          <w:p w14:paraId="44E74C1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1554</w:t>
            </w:r>
          </w:p>
        </w:tc>
      </w:tr>
      <w:tr w:rsidR="00EA4349" w:rsidRPr="00746A64" w14:paraId="316F7368" w14:textId="77777777" w:rsidTr="00B42F2A">
        <w:trPr>
          <w:trHeight w:val="302"/>
        </w:trPr>
        <w:tc>
          <w:tcPr>
            <w:tcW w:w="1366" w:type="dxa"/>
            <w:noWrap/>
          </w:tcPr>
          <w:p w14:paraId="778F2128" w14:textId="7AE11019" w:rsidR="00EA4349" w:rsidRPr="00746A64" w:rsidRDefault="00EA4349" w:rsidP="000F1F6B">
            <w:pPr>
              <w:jc w:val="both"/>
              <w:rPr>
                <w:rFonts w:ascii="Arial" w:hAnsi="Arial" w:cs="Arial"/>
                <w:sz w:val="20"/>
                <w:szCs w:val="20"/>
              </w:rPr>
            </w:pPr>
            <w:r>
              <w:rPr>
                <w:rFonts w:ascii="Arial" w:hAnsi="Arial" w:cs="Arial"/>
                <w:sz w:val="20"/>
                <w:szCs w:val="20"/>
              </w:rPr>
              <w:t>Odisha</w:t>
            </w:r>
          </w:p>
        </w:tc>
        <w:tc>
          <w:tcPr>
            <w:tcW w:w="1319" w:type="dxa"/>
            <w:noWrap/>
            <w:vAlign w:val="center"/>
          </w:tcPr>
          <w:p w14:paraId="48F7F6B7" w14:textId="09F04C7E" w:rsidR="00EA4349" w:rsidRPr="00746A64" w:rsidRDefault="00A274FF" w:rsidP="00477C21">
            <w:pPr>
              <w:jc w:val="center"/>
              <w:rPr>
                <w:rFonts w:ascii="Arial" w:hAnsi="Arial" w:cs="Arial"/>
                <w:color w:val="000000"/>
                <w:sz w:val="20"/>
                <w:szCs w:val="20"/>
              </w:rPr>
            </w:pPr>
            <w:r>
              <w:rPr>
                <w:rFonts w:ascii="Arial" w:hAnsi="Arial" w:cs="Arial"/>
                <w:color w:val="000000"/>
                <w:sz w:val="20"/>
                <w:szCs w:val="20"/>
              </w:rPr>
              <w:t>0.030</w:t>
            </w:r>
          </w:p>
        </w:tc>
        <w:tc>
          <w:tcPr>
            <w:tcW w:w="1274" w:type="dxa"/>
            <w:noWrap/>
            <w:vAlign w:val="center"/>
          </w:tcPr>
          <w:p w14:paraId="6BC095A2" w14:textId="1DD556BA" w:rsidR="00EA4349" w:rsidRPr="00746A64" w:rsidRDefault="00A274FF" w:rsidP="00F13B04">
            <w:pPr>
              <w:jc w:val="center"/>
              <w:rPr>
                <w:rFonts w:ascii="Arial" w:hAnsi="Arial" w:cs="Arial"/>
                <w:color w:val="000000"/>
                <w:sz w:val="20"/>
                <w:szCs w:val="20"/>
              </w:rPr>
            </w:pPr>
            <w:r>
              <w:rPr>
                <w:rFonts w:ascii="Arial" w:hAnsi="Arial" w:cs="Arial"/>
                <w:color w:val="000000"/>
                <w:sz w:val="20"/>
                <w:szCs w:val="20"/>
              </w:rPr>
              <w:t>0.037</w:t>
            </w:r>
          </w:p>
        </w:tc>
        <w:tc>
          <w:tcPr>
            <w:tcW w:w="1416" w:type="dxa"/>
            <w:noWrap/>
            <w:vAlign w:val="center"/>
          </w:tcPr>
          <w:p w14:paraId="563948CF" w14:textId="5E760EE9" w:rsidR="00EA4349" w:rsidRPr="00746A64" w:rsidRDefault="00A274FF">
            <w:pPr>
              <w:jc w:val="center"/>
              <w:rPr>
                <w:rFonts w:ascii="Arial" w:hAnsi="Arial" w:cs="Arial"/>
                <w:color w:val="000000"/>
                <w:sz w:val="20"/>
                <w:szCs w:val="20"/>
              </w:rPr>
            </w:pPr>
            <w:r>
              <w:rPr>
                <w:rFonts w:ascii="Arial" w:hAnsi="Arial" w:cs="Arial"/>
                <w:color w:val="000000"/>
                <w:sz w:val="20"/>
                <w:szCs w:val="20"/>
              </w:rPr>
              <w:t>0.023</w:t>
            </w:r>
          </w:p>
        </w:tc>
        <w:tc>
          <w:tcPr>
            <w:tcW w:w="1275" w:type="dxa"/>
            <w:noWrap/>
            <w:vAlign w:val="center"/>
          </w:tcPr>
          <w:p w14:paraId="6EAB08D6" w14:textId="63709BF7" w:rsidR="00EA4349" w:rsidRPr="00746A64" w:rsidRDefault="00A274FF">
            <w:pPr>
              <w:jc w:val="center"/>
              <w:rPr>
                <w:rFonts w:ascii="Arial" w:hAnsi="Arial" w:cs="Arial"/>
                <w:color w:val="000000"/>
                <w:sz w:val="20"/>
                <w:szCs w:val="20"/>
              </w:rPr>
            </w:pPr>
            <w:r>
              <w:rPr>
                <w:rFonts w:ascii="Arial" w:hAnsi="Arial" w:cs="Arial"/>
                <w:color w:val="000000"/>
                <w:sz w:val="20"/>
                <w:szCs w:val="20"/>
              </w:rPr>
              <w:t>0.028</w:t>
            </w:r>
          </w:p>
        </w:tc>
        <w:tc>
          <w:tcPr>
            <w:tcW w:w="1273" w:type="dxa"/>
            <w:noWrap/>
            <w:vAlign w:val="center"/>
          </w:tcPr>
          <w:p w14:paraId="327ED934" w14:textId="68E90A4E" w:rsidR="00EA4349" w:rsidRPr="00746A64" w:rsidRDefault="00A274FF">
            <w:pPr>
              <w:jc w:val="center"/>
              <w:rPr>
                <w:rFonts w:ascii="Arial" w:hAnsi="Arial" w:cs="Arial"/>
                <w:color w:val="000000"/>
                <w:sz w:val="20"/>
                <w:szCs w:val="20"/>
              </w:rPr>
            </w:pPr>
            <w:r>
              <w:rPr>
                <w:rFonts w:ascii="Arial" w:hAnsi="Arial" w:cs="Arial"/>
                <w:color w:val="000000"/>
                <w:sz w:val="20"/>
                <w:szCs w:val="20"/>
              </w:rPr>
              <w:t>780</w:t>
            </w:r>
          </w:p>
        </w:tc>
        <w:tc>
          <w:tcPr>
            <w:tcW w:w="1275" w:type="dxa"/>
            <w:noWrap/>
            <w:vAlign w:val="center"/>
          </w:tcPr>
          <w:p w14:paraId="475F6340" w14:textId="677C1490" w:rsidR="00EA4349" w:rsidRPr="00746A64" w:rsidRDefault="00A274FF">
            <w:pPr>
              <w:jc w:val="center"/>
              <w:rPr>
                <w:rFonts w:ascii="Arial" w:hAnsi="Arial" w:cs="Arial"/>
                <w:color w:val="000000"/>
                <w:sz w:val="20"/>
                <w:szCs w:val="20"/>
              </w:rPr>
            </w:pPr>
            <w:r>
              <w:rPr>
                <w:rFonts w:ascii="Arial" w:hAnsi="Arial" w:cs="Arial"/>
                <w:color w:val="000000"/>
                <w:sz w:val="20"/>
                <w:szCs w:val="20"/>
              </w:rPr>
              <w:t>763</w:t>
            </w:r>
          </w:p>
        </w:tc>
      </w:tr>
      <w:tr w:rsidR="00EA4349" w:rsidRPr="00746A64" w14:paraId="4AFF9840" w14:textId="77777777" w:rsidTr="000F1F6B">
        <w:trPr>
          <w:trHeight w:val="255"/>
        </w:trPr>
        <w:tc>
          <w:tcPr>
            <w:tcW w:w="1366" w:type="dxa"/>
            <w:noWrap/>
          </w:tcPr>
          <w:p w14:paraId="1BAB1880" w14:textId="306D69CF" w:rsidR="00EA4349" w:rsidRPr="00746A64" w:rsidRDefault="00EA4349" w:rsidP="000F1F6B">
            <w:pPr>
              <w:jc w:val="both"/>
              <w:rPr>
                <w:rFonts w:ascii="Arial" w:hAnsi="Arial" w:cs="Arial"/>
                <w:sz w:val="20"/>
                <w:szCs w:val="20"/>
              </w:rPr>
            </w:pPr>
            <w:r>
              <w:rPr>
                <w:rFonts w:ascii="Arial" w:hAnsi="Arial" w:cs="Arial"/>
                <w:sz w:val="20"/>
                <w:szCs w:val="20"/>
              </w:rPr>
              <w:t>Bihar</w:t>
            </w:r>
          </w:p>
        </w:tc>
        <w:tc>
          <w:tcPr>
            <w:tcW w:w="1319" w:type="dxa"/>
            <w:noWrap/>
            <w:vAlign w:val="center"/>
          </w:tcPr>
          <w:p w14:paraId="0DD7B76D" w14:textId="260CEBE6" w:rsidR="00EA4349" w:rsidRPr="00746A64" w:rsidRDefault="00A274FF" w:rsidP="000F1F6B">
            <w:pPr>
              <w:jc w:val="center"/>
              <w:rPr>
                <w:rFonts w:ascii="Arial" w:hAnsi="Arial" w:cs="Arial"/>
                <w:color w:val="000000"/>
                <w:sz w:val="20"/>
                <w:szCs w:val="20"/>
              </w:rPr>
            </w:pPr>
            <w:r>
              <w:rPr>
                <w:rFonts w:ascii="Arial" w:hAnsi="Arial" w:cs="Arial"/>
                <w:color w:val="000000"/>
                <w:sz w:val="20"/>
                <w:szCs w:val="20"/>
              </w:rPr>
              <w:t>0.056</w:t>
            </w:r>
          </w:p>
        </w:tc>
        <w:tc>
          <w:tcPr>
            <w:tcW w:w="1274" w:type="dxa"/>
            <w:noWrap/>
            <w:vAlign w:val="center"/>
          </w:tcPr>
          <w:p w14:paraId="27A48AAB" w14:textId="4C1A678C" w:rsidR="00EA4349" w:rsidRPr="00746A64" w:rsidRDefault="00A274FF" w:rsidP="00477C21">
            <w:pPr>
              <w:jc w:val="center"/>
              <w:rPr>
                <w:rFonts w:ascii="Arial" w:hAnsi="Arial" w:cs="Arial"/>
                <w:color w:val="000000"/>
                <w:sz w:val="20"/>
                <w:szCs w:val="20"/>
              </w:rPr>
            </w:pPr>
            <w:r>
              <w:rPr>
                <w:rFonts w:ascii="Arial" w:hAnsi="Arial" w:cs="Arial"/>
                <w:color w:val="000000"/>
                <w:sz w:val="20"/>
                <w:szCs w:val="20"/>
              </w:rPr>
              <w:t>0.066</w:t>
            </w:r>
          </w:p>
        </w:tc>
        <w:tc>
          <w:tcPr>
            <w:tcW w:w="1416" w:type="dxa"/>
            <w:noWrap/>
            <w:vAlign w:val="center"/>
          </w:tcPr>
          <w:p w14:paraId="6E689331" w14:textId="451CD7DD" w:rsidR="00EA4349" w:rsidRPr="00746A64" w:rsidRDefault="00A274FF" w:rsidP="00F13B04">
            <w:pPr>
              <w:jc w:val="center"/>
              <w:rPr>
                <w:rFonts w:ascii="Arial" w:hAnsi="Arial" w:cs="Arial"/>
                <w:color w:val="000000"/>
                <w:sz w:val="20"/>
                <w:szCs w:val="20"/>
              </w:rPr>
            </w:pPr>
            <w:r>
              <w:rPr>
                <w:rFonts w:ascii="Arial" w:hAnsi="Arial" w:cs="Arial"/>
                <w:color w:val="000000"/>
                <w:sz w:val="20"/>
                <w:szCs w:val="20"/>
              </w:rPr>
              <w:t>0.067</w:t>
            </w:r>
          </w:p>
        </w:tc>
        <w:tc>
          <w:tcPr>
            <w:tcW w:w="1275" w:type="dxa"/>
            <w:noWrap/>
            <w:vAlign w:val="center"/>
          </w:tcPr>
          <w:p w14:paraId="3CE3AD2C" w14:textId="6EF5441F" w:rsidR="00EA4349" w:rsidRPr="00746A64" w:rsidRDefault="00A274FF">
            <w:pPr>
              <w:jc w:val="center"/>
              <w:rPr>
                <w:rFonts w:ascii="Arial" w:hAnsi="Arial" w:cs="Arial"/>
                <w:color w:val="000000"/>
                <w:sz w:val="20"/>
                <w:szCs w:val="20"/>
              </w:rPr>
            </w:pPr>
            <w:r>
              <w:rPr>
                <w:rFonts w:ascii="Arial" w:hAnsi="Arial" w:cs="Arial"/>
                <w:color w:val="000000"/>
                <w:sz w:val="20"/>
                <w:szCs w:val="20"/>
              </w:rPr>
              <w:t>0.067</w:t>
            </w:r>
          </w:p>
        </w:tc>
        <w:tc>
          <w:tcPr>
            <w:tcW w:w="1273" w:type="dxa"/>
            <w:noWrap/>
            <w:vAlign w:val="center"/>
          </w:tcPr>
          <w:p w14:paraId="057739E5" w14:textId="415EB240" w:rsidR="00EA4349" w:rsidRPr="00746A64" w:rsidRDefault="00A274FF">
            <w:pPr>
              <w:jc w:val="center"/>
              <w:rPr>
                <w:rFonts w:ascii="Arial" w:hAnsi="Arial" w:cs="Arial"/>
                <w:color w:val="000000"/>
                <w:sz w:val="20"/>
                <w:szCs w:val="20"/>
              </w:rPr>
            </w:pPr>
            <w:r>
              <w:rPr>
                <w:rFonts w:ascii="Arial" w:hAnsi="Arial" w:cs="Arial"/>
                <w:color w:val="000000"/>
                <w:sz w:val="20"/>
                <w:szCs w:val="20"/>
              </w:rPr>
              <w:t>1199</w:t>
            </w:r>
          </w:p>
        </w:tc>
        <w:tc>
          <w:tcPr>
            <w:tcW w:w="1275" w:type="dxa"/>
            <w:noWrap/>
            <w:vAlign w:val="center"/>
          </w:tcPr>
          <w:p w14:paraId="49F4AF8D" w14:textId="1E2DB7A0" w:rsidR="00EA4349" w:rsidRPr="00746A64" w:rsidRDefault="00A274FF">
            <w:pPr>
              <w:jc w:val="center"/>
              <w:rPr>
                <w:rFonts w:ascii="Arial" w:hAnsi="Arial" w:cs="Arial"/>
                <w:color w:val="000000"/>
                <w:sz w:val="20"/>
                <w:szCs w:val="20"/>
              </w:rPr>
            </w:pPr>
            <w:r>
              <w:rPr>
                <w:rFonts w:ascii="Arial" w:hAnsi="Arial" w:cs="Arial"/>
                <w:color w:val="000000"/>
                <w:sz w:val="20"/>
                <w:szCs w:val="20"/>
              </w:rPr>
              <w:t>1025</w:t>
            </w:r>
          </w:p>
        </w:tc>
      </w:tr>
      <w:tr w:rsidR="00EA4349" w:rsidRPr="00746A64" w14:paraId="5A1784C6" w14:textId="77777777" w:rsidTr="000F1F6B">
        <w:trPr>
          <w:trHeight w:val="255"/>
        </w:trPr>
        <w:tc>
          <w:tcPr>
            <w:tcW w:w="1366" w:type="dxa"/>
            <w:noWrap/>
          </w:tcPr>
          <w:p w14:paraId="4A80BBE5" w14:textId="6BEA231A" w:rsidR="00EA4349" w:rsidRPr="00746A64" w:rsidRDefault="00EA4349" w:rsidP="000F1F6B">
            <w:pPr>
              <w:jc w:val="both"/>
              <w:rPr>
                <w:rFonts w:ascii="Arial" w:hAnsi="Arial" w:cs="Arial"/>
                <w:sz w:val="20"/>
                <w:szCs w:val="20"/>
              </w:rPr>
            </w:pPr>
            <w:r>
              <w:rPr>
                <w:rFonts w:ascii="Arial" w:hAnsi="Arial" w:cs="Arial"/>
                <w:sz w:val="20"/>
                <w:szCs w:val="20"/>
              </w:rPr>
              <w:lastRenderedPageBreak/>
              <w:t>West Bengal</w:t>
            </w:r>
          </w:p>
        </w:tc>
        <w:tc>
          <w:tcPr>
            <w:tcW w:w="1319" w:type="dxa"/>
            <w:noWrap/>
            <w:vAlign w:val="center"/>
          </w:tcPr>
          <w:p w14:paraId="47B52891" w14:textId="20D62565" w:rsidR="00EA4349" w:rsidRPr="00746A64" w:rsidRDefault="00A274FF" w:rsidP="000F1F6B">
            <w:pPr>
              <w:jc w:val="center"/>
              <w:rPr>
                <w:rFonts w:ascii="Arial" w:hAnsi="Arial" w:cs="Arial"/>
                <w:color w:val="000000"/>
                <w:sz w:val="20"/>
                <w:szCs w:val="20"/>
              </w:rPr>
            </w:pPr>
            <w:r>
              <w:rPr>
                <w:rFonts w:ascii="Arial" w:hAnsi="Arial" w:cs="Arial"/>
                <w:color w:val="000000"/>
                <w:sz w:val="20"/>
                <w:szCs w:val="20"/>
              </w:rPr>
              <w:t>0.035</w:t>
            </w:r>
          </w:p>
        </w:tc>
        <w:tc>
          <w:tcPr>
            <w:tcW w:w="1274" w:type="dxa"/>
            <w:noWrap/>
            <w:vAlign w:val="center"/>
          </w:tcPr>
          <w:p w14:paraId="0BE21D7E" w14:textId="5EACB561" w:rsidR="00EA4349" w:rsidRPr="00746A64" w:rsidRDefault="00A274FF" w:rsidP="000F1F6B">
            <w:pPr>
              <w:jc w:val="center"/>
              <w:rPr>
                <w:rFonts w:ascii="Arial" w:hAnsi="Arial" w:cs="Arial"/>
                <w:color w:val="000000"/>
                <w:sz w:val="20"/>
                <w:szCs w:val="20"/>
              </w:rPr>
            </w:pPr>
            <w:r>
              <w:rPr>
                <w:rFonts w:ascii="Arial" w:hAnsi="Arial" w:cs="Arial"/>
                <w:color w:val="000000"/>
                <w:sz w:val="20"/>
                <w:szCs w:val="20"/>
              </w:rPr>
              <w:t>0.039</w:t>
            </w:r>
          </w:p>
        </w:tc>
        <w:tc>
          <w:tcPr>
            <w:tcW w:w="1416" w:type="dxa"/>
            <w:noWrap/>
            <w:vAlign w:val="center"/>
          </w:tcPr>
          <w:p w14:paraId="7C9223F1" w14:textId="77FF3D36" w:rsidR="00EA4349" w:rsidRPr="00746A64" w:rsidRDefault="00A274FF" w:rsidP="000F1F6B">
            <w:pPr>
              <w:jc w:val="center"/>
              <w:rPr>
                <w:rFonts w:ascii="Arial" w:hAnsi="Arial" w:cs="Arial"/>
                <w:color w:val="000000"/>
                <w:sz w:val="20"/>
                <w:szCs w:val="20"/>
              </w:rPr>
            </w:pPr>
            <w:r>
              <w:rPr>
                <w:rFonts w:ascii="Arial" w:hAnsi="Arial" w:cs="Arial"/>
                <w:color w:val="000000"/>
                <w:sz w:val="20"/>
                <w:szCs w:val="20"/>
              </w:rPr>
              <w:t>0.042</w:t>
            </w:r>
          </w:p>
        </w:tc>
        <w:tc>
          <w:tcPr>
            <w:tcW w:w="1275" w:type="dxa"/>
            <w:noWrap/>
            <w:vAlign w:val="center"/>
          </w:tcPr>
          <w:p w14:paraId="0D79C519" w14:textId="78EEE20D" w:rsidR="00EA4349" w:rsidRPr="00746A64" w:rsidRDefault="00A274FF" w:rsidP="000F1F6B">
            <w:pPr>
              <w:jc w:val="center"/>
              <w:rPr>
                <w:rFonts w:ascii="Arial" w:hAnsi="Arial" w:cs="Arial"/>
                <w:color w:val="000000"/>
                <w:sz w:val="20"/>
                <w:szCs w:val="20"/>
              </w:rPr>
            </w:pPr>
            <w:r>
              <w:rPr>
                <w:rFonts w:ascii="Arial" w:hAnsi="Arial" w:cs="Arial"/>
                <w:color w:val="000000"/>
                <w:sz w:val="20"/>
                <w:szCs w:val="20"/>
              </w:rPr>
              <w:t>0.049</w:t>
            </w:r>
          </w:p>
        </w:tc>
        <w:tc>
          <w:tcPr>
            <w:tcW w:w="1273" w:type="dxa"/>
            <w:noWrap/>
            <w:vAlign w:val="center"/>
          </w:tcPr>
          <w:p w14:paraId="138AFCF8" w14:textId="4C8FEA4D" w:rsidR="00EA4349" w:rsidRPr="00746A64" w:rsidRDefault="00A274FF" w:rsidP="000F1F6B">
            <w:pPr>
              <w:jc w:val="center"/>
              <w:rPr>
                <w:rFonts w:ascii="Arial" w:hAnsi="Arial" w:cs="Arial"/>
                <w:color w:val="000000"/>
                <w:sz w:val="20"/>
                <w:szCs w:val="20"/>
              </w:rPr>
            </w:pPr>
            <w:r w:rsidRPr="00A274FF">
              <w:rPr>
                <w:rFonts w:ascii="Arial" w:hAnsi="Arial" w:cs="Arial"/>
                <w:color w:val="000000"/>
                <w:sz w:val="20"/>
                <w:szCs w:val="20"/>
              </w:rPr>
              <w:t>1179</w:t>
            </w:r>
          </w:p>
        </w:tc>
        <w:tc>
          <w:tcPr>
            <w:tcW w:w="1275" w:type="dxa"/>
            <w:noWrap/>
            <w:vAlign w:val="center"/>
          </w:tcPr>
          <w:p w14:paraId="56176200" w14:textId="0A8DDB7A" w:rsidR="00EA4349" w:rsidRPr="00746A64" w:rsidRDefault="00A274FF" w:rsidP="000F1F6B">
            <w:pPr>
              <w:jc w:val="center"/>
              <w:rPr>
                <w:rFonts w:ascii="Arial" w:hAnsi="Arial" w:cs="Arial"/>
                <w:color w:val="000000"/>
                <w:sz w:val="20"/>
                <w:szCs w:val="20"/>
              </w:rPr>
            </w:pPr>
            <w:r>
              <w:rPr>
                <w:rFonts w:ascii="Arial" w:hAnsi="Arial" w:cs="Arial"/>
                <w:color w:val="000000"/>
                <w:sz w:val="20"/>
                <w:szCs w:val="20"/>
              </w:rPr>
              <w:t>1256</w:t>
            </w:r>
          </w:p>
        </w:tc>
      </w:tr>
      <w:tr w:rsidR="000F1F6B" w:rsidRPr="00746A64" w14:paraId="10D7F492" w14:textId="77777777" w:rsidTr="000F1F6B">
        <w:trPr>
          <w:trHeight w:val="255"/>
        </w:trPr>
        <w:tc>
          <w:tcPr>
            <w:tcW w:w="1366" w:type="dxa"/>
            <w:noWrap/>
            <w:hideMark/>
          </w:tcPr>
          <w:p w14:paraId="4E1AB01A" w14:textId="77777777" w:rsidR="000F1F6B" w:rsidRPr="00746A64" w:rsidRDefault="000F1F6B" w:rsidP="000F1F6B">
            <w:pPr>
              <w:jc w:val="both"/>
              <w:rPr>
                <w:rFonts w:ascii="Arial" w:hAnsi="Arial" w:cs="Arial"/>
                <w:b/>
                <w:sz w:val="20"/>
                <w:szCs w:val="20"/>
              </w:rPr>
            </w:pPr>
            <w:r w:rsidRPr="00746A64">
              <w:rPr>
                <w:rFonts w:ascii="Arial" w:hAnsi="Arial" w:cs="Arial"/>
                <w:b/>
                <w:sz w:val="20"/>
                <w:szCs w:val="20"/>
              </w:rPr>
              <w:t>All India</w:t>
            </w:r>
          </w:p>
        </w:tc>
        <w:tc>
          <w:tcPr>
            <w:tcW w:w="1319" w:type="dxa"/>
            <w:noWrap/>
            <w:vAlign w:val="center"/>
            <w:hideMark/>
          </w:tcPr>
          <w:p w14:paraId="70E2AD2F"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9.53</w:t>
            </w:r>
          </w:p>
        </w:tc>
        <w:tc>
          <w:tcPr>
            <w:tcW w:w="1274" w:type="dxa"/>
            <w:noWrap/>
            <w:vAlign w:val="center"/>
            <w:hideMark/>
          </w:tcPr>
          <w:p w14:paraId="431AD8D0"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10.27</w:t>
            </w:r>
          </w:p>
        </w:tc>
        <w:tc>
          <w:tcPr>
            <w:tcW w:w="1416" w:type="dxa"/>
            <w:noWrap/>
            <w:vAlign w:val="center"/>
            <w:hideMark/>
          </w:tcPr>
          <w:p w14:paraId="77FC7D66"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9.27</w:t>
            </w:r>
          </w:p>
        </w:tc>
        <w:tc>
          <w:tcPr>
            <w:tcW w:w="1275" w:type="dxa"/>
            <w:noWrap/>
            <w:vAlign w:val="center"/>
            <w:hideMark/>
          </w:tcPr>
          <w:p w14:paraId="2C63AA17"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12.28</w:t>
            </w:r>
          </w:p>
        </w:tc>
        <w:tc>
          <w:tcPr>
            <w:tcW w:w="1273" w:type="dxa"/>
            <w:noWrap/>
            <w:vAlign w:val="center"/>
            <w:hideMark/>
          </w:tcPr>
          <w:p w14:paraId="06810DE6"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964</w:t>
            </w:r>
          </w:p>
        </w:tc>
        <w:tc>
          <w:tcPr>
            <w:tcW w:w="1275" w:type="dxa"/>
            <w:noWrap/>
            <w:vAlign w:val="center"/>
            <w:hideMark/>
          </w:tcPr>
          <w:p w14:paraId="1FFEE65B"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1195</w:t>
            </w:r>
          </w:p>
        </w:tc>
      </w:tr>
    </w:tbl>
    <w:p w14:paraId="47CE51C4" w14:textId="4B4A8168" w:rsidR="00FF37DC" w:rsidRPr="00746A64" w:rsidRDefault="00B00085" w:rsidP="00FF37DC">
      <w:pPr>
        <w:jc w:val="both"/>
        <w:rPr>
          <w:rFonts w:ascii="Arial" w:hAnsi="Arial" w:cs="Arial"/>
          <w:sz w:val="20"/>
          <w:szCs w:val="20"/>
          <w:lang w:val="en-US"/>
        </w:rPr>
      </w:pPr>
      <w:r w:rsidRPr="00746A64">
        <w:rPr>
          <w:rFonts w:ascii="Arial" w:hAnsi="Arial" w:cs="Arial"/>
          <w:sz w:val="20"/>
          <w:szCs w:val="20"/>
        </w:rPr>
        <w:t>(Area:- Million ha, Production:- Million tons, Yield:- kg/ha</w:t>
      </w:r>
      <w:r>
        <w:rPr>
          <w:rFonts w:ascii="Arial" w:hAnsi="Arial" w:cs="Arial"/>
          <w:sz w:val="20"/>
          <w:szCs w:val="20"/>
        </w:rPr>
        <w:t xml:space="preserve">), </w:t>
      </w:r>
      <w:r w:rsidR="00EA4349" w:rsidRPr="00746A64">
        <w:rPr>
          <w:rFonts w:ascii="Arial" w:hAnsi="Arial" w:cs="Arial"/>
          <w:sz w:val="20"/>
          <w:szCs w:val="20"/>
        </w:rPr>
        <w:t>Data Source: Indiastat.com</w:t>
      </w:r>
    </w:p>
    <w:p w14:paraId="5123A60B" w14:textId="4F45E7E6"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7</w:t>
      </w:r>
      <w:r w:rsidR="0074006A" w:rsidRPr="00746A64">
        <w:rPr>
          <w:rFonts w:ascii="Arial" w:hAnsi="Arial" w:cs="Arial"/>
          <w:b/>
          <w:sz w:val="20"/>
          <w:szCs w:val="20"/>
          <w:lang w:val="en-US"/>
        </w:rPr>
        <w:t xml:space="preserve">: State-wise production scenario of </w:t>
      </w:r>
      <w:r w:rsidR="0075715D" w:rsidRPr="00746A64">
        <w:rPr>
          <w:rFonts w:ascii="Arial" w:hAnsi="Arial" w:cs="Arial"/>
          <w:b/>
          <w:sz w:val="20"/>
          <w:szCs w:val="20"/>
          <w:lang w:val="en-US"/>
        </w:rPr>
        <w:t>pigeon pea</w:t>
      </w:r>
      <w:r w:rsidR="0074006A" w:rsidRPr="00746A64">
        <w:rPr>
          <w:rFonts w:ascii="Arial" w:hAnsi="Arial" w:cs="Arial"/>
          <w:b/>
          <w:sz w:val="20"/>
          <w:szCs w:val="20"/>
          <w:lang w:val="en-US"/>
        </w:rPr>
        <w:t>.</w:t>
      </w:r>
    </w:p>
    <w:tbl>
      <w:tblPr>
        <w:tblStyle w:val="TableGrid"/>
        <w:tblW w:w="9211" w:type="dxa"/>
        <w:tblLook w:val="04A0" w:firstRow="1" w:lastRow="0" w:firstColumn="1" w:lastColumn="0" w:noHBand="0" w:noVBand="1"/>
      </w:tblPr>
      <w:tblGrid>
        <w:gridCol w:w="1339"/>
        <w:gridCol w:w="1406"/>
        <w:gridCol w:w="1264"/>
        <w:gridCol w:w="1265"/>
        <w:gridCol w:w="1265"/>
        <w:gridCol w:w="1265"/>
        <w:gridCol w:w="1407"/>
      </w:tblGrid>
      <w:tr w:rsidR="000F1F6B" w:rsidRPr="00746A64" w14:paraId="4FC6C130" w14:textId="77777777" w:rsidTr="00EA4349">
        <w:trPr>
          <w:trHeight w:val="300"/>
        </w:trPr>
        <w:tc>
          <w:tcPr>
            <w:tcW w:w="1339" w:type="dxa"/>
            <w:noWrap/>
            <w:hideMark/>
          </w:tcPr>
          <w:p w14:paraId="5FA5C5AB" w14:textId="77777777" w:rsidR="00124182" w:rsidRPr="00746A64" w:rsidRDefault="00124182" w:rsidP="00124182">
            <w:pPr>
              <w:jc w:val="both"/>
              <w:rPr>
                <w:rFonts w:ascii="Arial" w:hAnsi="Arial" w:cs="Arial"/>
                <w:sz w:val="20"/>
                <w:szCs w:val="20"/>
              </w:rPr>
            </w:pPr>
          </w:p>
        </w:tc>
        <w:tc>
          <w:tcPr>
            <w:tcW w:w="2670" w:type="dxa"/>
            <w:gridSpan w:val="2"/>
            <w:noWrap/>
            <w:hideMark/>
          </w:tcPr>
          <w:p w14:paraId="759D0A82"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Area</w:t>
            </w:r>
          </w:p>
        </w:tc>
        <w:tc>
          <w:tcPr>
            <w:tcW w:w="2530" w:type="dxa"/>
            <w:gridSpan w:val="2"/>
            <w:noWrap/>
            <w:hideMark/>
          </w:tcPr>
          <w:p w14:paraId="24A911D1"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Production</w:t>
            </w:r>
          </w:p>
        </w:tc>
        <w:tc>
          <w:tcPr>
            <w:tcW w:w="2672" w:type="dxa"/>
            <w:gridSpan w:val="2"/>
            <w:noWrap/>
            <w:hideMark/>
          </w:tcPr>
          <w:p w14:paraId="051D4AAF"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Yield</w:t>
            </w:r>
          </w:p>
        </w:tc>
      </w:tr>
      <w:tr w:rsidR="00124182" w:rsidRPr="00746A64" w14:paraId="4C28E314" w14:textId="77777777" w:rsidTr="00EA4349">
        <w:trPr>
          <w:trHeight w:val="600"/>
        </w:trPr>
        <w:tc>
          <w:tcPr>
            <w:tcW w:w="1339" w:type="dxa"/>
            <w:noWrap/>
            <w:hideMark/>
          </w:tcPr>
          <w:p w14:paraId="16EE2F53" w14:textId="77777777" w:rsidR="00124182" w:rsidRPr="00746A64" w:rsidRDefault="00124182" w:rsidP="00124182">
            <w:pPr>
              <w:jc w:val="both"/>
              <w:rPr>
                <w:rFonts w:ascii="Arial" w:hAnsi="Arial" w:cs="Arial"/>
                <w:sz w:val="20"/>
                <w:szCs w:val="20"/>
              </w:rPr>
            </w:pPr>
          </w:p>
        </w:tc>
        <w:tc>
          <w:tcPr>
            <w:tcW w:w="1406" w:type="dxa"/>
            <w:hideMark/>
          </w:tcPr>
          <w:p w14:paraId="4A9A314F"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2017-18</w:t>
            </w:r>
          </w:p>
        </w:tc>
        <w:tc>
          <w:tcPr>
            <w:tcW w:w="1264" w:type="dxa"/>
            <w:hideMark/>
          </w:tcPr>
          <w:p w14:paraId="18627958"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2023-24</w:t>
            </w:r>
          </w:p>
        </w:tc>
        <w:tc>
          <w:tcPr>
            <w:tcW w:w="1265" w:type="dxa"/>
            <w:hideMark/>
          </w:tcPr>
          <w:p w14:paraId="14D5F00D"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2017-18</w:t>
            </w:r>
          </w:p>
        </w:tc>
        <w:tc>
          <w:tcPr>
            <w:tcW w:w="1265" w:type="dxa"/>
            <w:hideMark/>
          </w:tcPr>
          <w:p w14:paraId="6E66D659"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2023-24</w:t>
            </w:r>
          </w:p>
        </w:tc>
        <w:tc>
          <w:tcPr>
            <w:tcW w:w="1265" w:type="dxa"/>
            <w:hideMark/>
          </w:tcPr>
          <w:p w14:paraId="7A39F3F0"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2017-18</w:t>
            </w:r>
          </w:p>
        </w:tc>
        <w:tc>
          <w:tcPr>
            <w:tcW w:w="1407" w:type="dxa"/>
            <w:hideMark/>
          </w:tcPr>
          <w:p w14:paraId="1C5035B3"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2023-24</w:t>
            </w:r>
          </w:p>
        </w:tc>
      </w:tr>
      <w:tr w:rsidR="000F1F6B" w:rsidRPr="00746A64" w14:paraId="3C686A28" w14:textId="77777777" w:rsidTr="00EA4349">
        <w:trPr>
          <w:trHeight w:val="300"/>
        </w:trPr>
        <w:tc>
          <w:tcPr>
            <w:tcW w:w="1339" w:type="dxa"/>
            <w:noWrap/>
            <w:hideMark/>
          </w:tcPr>
          <w:p w14:paraId="579C41F1"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Maharashtra</w:t>
            </w:r>
          </w:p>
        </w:tc>
        <w:tc>
          <w:tcPr>
            <w:tcW w:w="1406" w:type="dxa"/>
            <w:noWrap/>
            <w:hideMark/>
          </w:tcPr>
          <w:p w14:paraId="209AA5E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1.30</w:t>
            </w:r>
          </w:p>
        </w:tc>
        <w:tc>
          <w:tcPr>
            <w:tcW w:w="1264" w:type="dxa"/>
            <w:noWrap/>
            <w:hideMark/>
          </w:tcPr>
          <w:p w14:paraId="67DC33B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1.21</w:t>
            </w:r>
          </w:p>
        </w:tc>
        <w:tc>
          <w:tcPr>
            <w:tcW w:w="1265" w:type="dxa"/>
            <w:noWrap/>
            <w:hideMark/>
          </w:tcPr>
          <w:p w14:paraId="05B9ADC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1.06</w:t>
            </w:r>
          </w:p>
        </w:tc>
        <w:tc>
          <w:tcPr>
            <w:tcW w:w="1265" w:type="dxa"/>
            <w:noWrap/>
            <w:hideMark/>
          </w:tcPr>
          <w:p w14:paraId="3F4D91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1.07</w:t>
            </w:r>
          </w:p>
        </w:tc>
        <w:tc>
          <w:tcPr>
            <w:tcW w:w="1265" w:type="dxa"/>
            <w:noWrap/>
            <w:vAlign w:val="center"/>
            <w:hideMark/>
          </w:tcPr>
          <w:p w14:paraId="1DC08CB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800</w:t>
            </w:r>
          </w:p>
        </w:tc>
        <w:tc>
          <w:tcPr>
            <w:tcW w:w="1407" w:type="dxa"/>
            <w:noWrap/>
            <w:vAlign w:val="center"/>
            <w:hideMark/>
          </w:tcPr>
          <w:p w14:paraId="7EE1EDB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877</w:t>
            </w:r>
          </w:p>
        </w:tc>
      </w:tr>
      <w:tr w:rsidR="000F1F6B" w:rsidRPr="00746A64" w14:paraId="4DFB392A" w14:textId="77777777" w:rsidTr="00EA4349">
        <w:trPr>
          <w:trHeight w:val="300"/>
        </w:trPr>
        <w:tc>
          <w:tcPr>
            <w:tcW w:w="1339" w:type="dxa"/>
            <w:noWrap/>
            <w:hideMark/>
          </w:tcPr>
          <w:p w14:paraId="0CBD45B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Karnataka</w:t>
            </w:r>
          </w:p>
        </w:tc>
        <w:tc>
          <w:tcPr>
            <w:tcW w:w="1406" w:type="dxa"/>
            <w:noWrap/>
            <w:hideMark/>
          </w:tcPr>
          <w:p w14:paraId="542763E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0.92</w:t>
            </w:r>
          </w:p>
        </w:tc>
        <w:tc>
          <w:tcPr>
            <w:tcW w:w="1264" w:type="dxa"/>
            <w:noWrap/>
            <w:hideMark/>
          </w:tcPr>
          <w:p w14:paraId="062F7AA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1.43</w:t>
            </w:r>
          </w:p>
        </w:tc>
        <w:tc>
          <w:tcPr>
            <w:tcW w:w="1265" w:type="dxa"/>
            <w:noWrap/>
            <w:hideMark/>
          </w:tcPr>
          <w:p w14:paraId="6680BF7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0.64</w:t>
            </w:r>
          </w:p>
        </w:tc>
        <w:tc>
          <w:tcPr>
            <w:tcW w:w="1265" w:type="dxa"/>
            <w:noWrap/>
            <w:hideMark/>
          </w:tcPr>
          <w:p w14:paraId="743F1D6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1.01</w:t>
            </w:r>
          </w:p>
        </w:tc>
        <w:tc>
          <w:tcPr>
            <w:tcW w:w="1265" w:type="dxa"/>
            <w:noWrap/>
            <w:vAlign w:val="center"/>
            <w:hideMark/>
          </w:tcPr>
          <w:p w14:paraId="345840C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659</w:t>
            </w:r>
          </w:p>
        </w:tc>
        <w:tc>
          <w:tcPr>
            <w:tcW w:w="1407" w:type="dxa"/>
            <w:noWrap/>
            <w:vAlign w:val="center"/>
            <w:hideMark/>
          </w:tcPr>
          <w:p w14:paraId="38B9E10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705</w:t>
            </w:r>
          </w:p>
        </w:tc>
      </w:tr>
      <w:tr w:rsidR="000F1F6B" w:rsidRPr="00746A64" w14:paraId="4F82C92B" w14:textId="77777777" w:rsidTr="00EA4349">
        <w:trPr>
          <w:trHeight w:val="300"/>
        </w:trPr>
        <w:tc>
          <w:tcPr>
            <w:tcW w:w="1339" w:type="dxa"/>
            <w:noWrap/>
            <w:hideMark/>
          </w:tcPr>
          <w:p w14:paraId="39CCD5C0"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406" w:type="dxa"/>
            <w:noWrap/>
            <w:hideMark/>
          </w:tcPr>
          <w:p w14:paraId="02310A4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0.64</w:t>
            </w:r>
          </w:p>
        </w:tc>
        <w:tc>
          <w:tcPr>
            <w:tcW w:w="1264" w:type="dxa"/>
            <w:noWrap/>
            <w:hideMark/>
          </w:tcPr>
          <w:p w14:paraId="2E6341D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0.18</w:t>
            </w:r>
          </w:p>
        </w:tc>
        <w:tc>
          <w:tcPr>
            <w:tcW w:w="1265" w:type="dxa"/>
            <w:noWrap/>
            <w:hideMark/>
          </w:tcPr>
          <w:p w14:paraId="30E1DA5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0.75</w:t>
            </w:r>
          </w:p>
        </w:tc>
        <w:tc>
          <w:tcPr>
            <w:tcW w:w="1265" w:type="dxa"/>
            <w:noWrap/>
            <w:hideMark/>
          </w:tcPr>
          <w:p w14:paraId="6381B7B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65" w:type="dxa"/>
            <w:noWrap/>
            <w:vAlign w:val="center"/>
            <w:hideMark/>
          </w:tcPr>
          <w:p w14:paraId="027189E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1170</w:t>
            </w:r>
          </w:p>
        </w:tc>
        <w:tc>
          <w:tcPr>
            <w:tcW w:w="1407" w:type="dxa"/>
            <w:noWrap/>
            <w:vAlign w:val="center"/>
            <w:hideMark/>
          </w:tcPr>
          <w:p w14:paraId="58C3182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830</w:t>
            </w:r>
          </w:p>
        </w:tc>
      </w:tr>
      <w:tr w:rsidR="000F1F6B" w:rsidRPr="00746A64" w14:paraId="71E14221" w14:textId="77777777" w:rsidTr="00EA4349">
        <w:trPr>
          <w:trHeight w:val="300"/>
        </w:trPr>
        <w:tc>
          <w:tcPr>
            <w:tcW w:w="1339" w:type="dxa"/>
            <w:noWrap/>
            <w:hideMark/>
          </w:tcPr>
          <w:p w14:paraId="676C5328"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406" w:type="dxa"/>
            <w:noWrap/>
            <w:hideMark/>
          </w:tcPr>
          <w:p w14:paraId="41BF0BE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0.30</w:t>
            </w:r>
          </w:p>
        </w:tc>
        <w:tc>
          <w:tcPr>
            <w:tcW w:w="1264" w:type="dxa"/>
            <w:noWrap/>
            <w:hideMark/>
          </w:tcPr>
          <w:p w14:paraId="5937BB9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0.35</w:t>
            </w:r>
          </w:p>
        </w:tc>
        <w:tc>
          <w:tcPr>
            <w:tcW w:w="1265" w:type="dxa"/>
            <w:noWrap/>
            <w:hideMark/>
          </w:tcPr>
          <w:p w14:paraId="4A24453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0.29</w:t>
            </w:r>
          </w:p>
        </w:tc>
        <w:tc>
          <w:tcPr>
            <w:tcW w:w="1265" w:type="dxa"/>
            <w:noWrap/>
            <w:hideMark/>
          </w:tcPr>
          <w:p w14:paraId="6C7FC25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0.37</w:t>
            </w:r>
          </w:p>
        </w:tc>
        <w:tc>
          <w:tcPr>
            <w:tcW w:w="1265" w:type="dxa"/>
            <w:noWrap/>
            <w:vAlign w:val="center"/>
            <w:hideMark/>
          </w:tcPr>
          <w:p w14:paraId="7C4E82E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980</w:t>
            </w:r>
          </w:p>
        </w:tc>
        <w:tc>
          <w:tcPr>
            <w:tcW w:w="1407" w:type="dxa"/>
            <w:noWrap/>
            <w:vAlign w:val="center"/>
            <w:hideMark/>
          </w:tcPr>
          <w:p w14:paraId="6AFFC97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1065</w:t>
            </w:r>
          </w:p>
        </w:tc>
      </w:tr>
      <w:tr w:rsidR="000F1F6B" w:rsidRPr="00746A64" w14:paraId="22B79182" w14:textId="77777777" w:rsidTr="00EA4349">
        <w:trPr>
          <w:trHeight w:val="300"/>
        </w:trPr>
        <w:tc>
          <w:tcPr>
            <w:tcW w:w="1339" w:type="dxa"/>
            <w:noWrap/>
            <w:hideMark/>
          </w:tcPr>
          <w:p w14:paraId="69B2F315"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Gujarat</w:t>
            </w:r>
          </w:p>
        </w:tc>
        <w:tc>
          <w:tcPr>
            <w:tcW w:w="1406" w:type="dxa"/>
            <w:noWrap/>
            <w:hideMark/>
          </w:tcPr>
          <w:p w14:paraId="112459A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64" w:type="dxa"/>
            <w:noWrap/>
            <w:hideMark/>
          </w:tcPr>
          <w:p w14:paraId="3A901A2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hideMark/>
          </w:tcPr>
          <w:p w14:paraId="45485D1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0.33</w:t>
            </w:r>
          </w:p>
        </w:tc>
        <w:tc>
          <w:tcPr>
            <w:tcW w:w="1265" w:type="dxa"/>
            <w:noWrap/>
            <w:hideMark/>
          </w:tcPr>
          <w:p w14:paraId="04288FD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65" w:type="dxa"/>
            <w:noWrap/>
            <w:vAlign w:val="center"/>
            <w:hideMark/>
          </w:tcPr>
          <w:p w14:paraId="23237D2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1175</w:t>
            </w:r>
          </w:p>
        </w:tc>
        <w:tc>
          <w:tcPr>
            <w:tcW w:w="1407" w:type="dxa"/>
            <w:noWrap/>
            <w:vAlign w:val="center"/>
            <w:hideMark/>
          </w:tcPr>
          <w:p w14:paraId="23843A2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1162</w:t>
            </w:r>
          </w:p>
        </w:tc>
      </w:tr>
      <w:tr w:rsidR="000F1F6B" w:rsidRPr="00746A64" w14:paraId="57820FDB" w14:textId="77777777" w:rsidTr="00EA4349">
        <w:trPr>
          <w:trHeight w:val="300"/>
        </w:trPr>
        <w:tc>
          <w:tcPr>
            <w:tcW w:w="1339" w:type="dxa"/>
            <w:noWrap/>
            <w:hideMark/>
          </w:tcPr>
          <w:p w14:paraId="7755E990"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Jharkhand</w:t>
            </w:r>
          </w:p>
        </w:tc>
        <w:tc>
          <w:tcPr>
            <w:tcW w:w="1406" w:type="dxa"/>
            <w:noWrap/>
            <w:hideMark/>
          </w:tcPr>
          <w:p w14:paraId="35EE222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4" w:type="dxa"/>
            <w:noWrap/>
            <w:hideMark/>
          </w:tcPr>
          <w:p w14:paraId="0BA0770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5" w:type="dxa"/>
            <w:noWrap/>
            <w:hideMark/>
          </w:tcPr>
          <w:p w14:paraId="2603FB8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5" w:type="dxa"/>
            <w:noWrap/>
            <w:hideMark/>
          </w:tcPr>
          <w:p w14:paraId="01D425C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vAlign w:val="center"/>
            <w:hideMark/>
          </w:tcPr>
          <w:p w14:paraId="42BB348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1017</w:t>
            </w:r>
          </w:p>
        </w:tc>
        <w:tc>
          <w:tcPr>
            <w:tcW w:w="1407" w:type="dxa"/>
            <w:noWrap/>
            <w:vAlign w:val="center"/>
            <w:hideMark/>
          </w:tcPr>
          <w:p w14:paraId="22DB70C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1141</w:t>
            </w:r>
          </w:p>
        </w:tc>
      </w:tr>
      <w:tr w:rsidR="000F1F6B" w:rsidRPr="00746A64" w14:paraId="392E777D" w14:textId="77777777" w:rsidTr="00EA4349">
        <w:trPr>
          <w:trHeight w:val="300"/>
        </w:trPr>
        <w:tc>
          <w:tcPr>
            <w:tcW w:w="1339" w:type="dxa"/>
            <w:noWrap/>
            <w:hideMark/>
          </w:tcPr>
          <w:p w14:paraId="33A719A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Telangana</w:t>
            </w:r>
          </w:p>
        </w:tc>
        <w:tc>
          <w:tcPr>
            <w:tcW w:w="1406" w:type="dxa"/>
            <w:noWrap/>
            <w:hideMark/>
          </w:tcPr>
          <w:p w14:paraId="2C90E8E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0.32</w:t>
            </w:r>
          </w:p>
        </w:tc>
        <w:tc>
          <w:tcPr>
            <w:tcW w:w="1264" w:type="dxa"/>
            <w:noWrap/>
            <w:hideMark/>
          </w:tcPr>
          <w:p w14:paraId="4E42A9D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hideMark/>
          </w:tcPr>
          <w:p w14:paraId="6E7AC6D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5" w:type="dxa"/>
            <w:noWrap/>
            <w:hideMark/>
          </w:tcPr>
          <w:p w14:paraId="772A29B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0.20</w:t>
            </w:r>
          </w:p>
        </w:tc>
        <w:tc>
          <w:tcPr>
            <w:tcW w:w="1265" w:type="dxa"/>
            <w:noWrap/>
            <w:vAlign w:val="center"/>
            <w:hideMark/>
          </w:tcPr>
          <w:p w14:paraId="278F8A5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631</w:t>
            </w:r>
          </w:p>
        </w:tc>
        <w:tc>
          <w:tcPr>
            <w:tcW w:w="1407" w:type="dxa"/>
            <w:noWrap/>
            <w:vAlign w:val="center"/>
            <w:hideMark/>
          </w:tcPr>
          <w:p w14:paraId="48BA968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821</w:t>
            </w:r>
          </w:p>
        </w:tc>
      </w:tr>
      <w:tr w:rsidR="000F1F6B" w:rsidRPr="00746A64" w14:paraId="215B8DBC" w14:textId="77777777" w:rsidTr="00EA4349">
        <w:trPr>
          <w:trHeight w:val="300"/>
        </w:trPr>
        <w:tc>
          <w:tcPr>
            <w:tcW w:w="1339" w:type="dxa"/>
            <w:noWrap/>
            <w:hideMark/>
          </w:tcPr>
          <w:p w14:paraId="46AACF33"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Odisha</w:t>
            </w:r>
          </w:p>
        </w:tc>
        <w:tc>
          <w:tcPr>
            <w:tcW w:w="1406" w:type="dxa"/>
            <w:noWrap/>
            <w:hideMark/>
          </w:tcPr>
          <w:p w14:paraId="21DBBAB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264" w:type="dxa"/>
            <w:noWrap/>
            <w:hideMark/>
          </w:tcPr>
          <w:p w14:paraId="059784A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0.13</w:t>
            </w:r>
          </w:p>
        </w:tc>
        <w:tc>
          <w:tcPr>
            <w:tcW w:w="1265" w:type="dxa"/>
            <w:noWrap/>
            <w:hideMark/>
          </w:tcPr>
          <w:p w14:paraId="20C8EA0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265" w:type="dxa"/>
            <w:noWrap/>
            <w:hideMark/>
          </w:tcPr>
          <w:p w14:paraId="56C64BC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265" w:type="dxa"/>
            <w:noWrap/>
            <w:vAlign w:val="center"/>
            <w:hideMark/>
          </w:tcPr>
          <w:p w14:paraId="1056179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889</w:t>
            </w:r>
          </w:p>
        </w:tc>
        <w:tc>
          <w:tcPr>
            <w:tcW w:w="1407" w:type="dxa"/>
            <w:noWrap/>
            <w:vAlign w:val="center"/>
            <w:hideMark/>
          </w:tcPr>
          <w:p w14:paraId="51D2DC5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1053</w:t>
            </w:r>
          </w:p>
        </w:tc>
      </w:tr>
      <w:tr w:rsidR="000F1F6B" w:rsidRPr="00746A64" w14:paraId="44799851" w14:textId="77777777" w:rsidTr="00EA4349">
        <w:trPr>
          <w:trHeight w:val="300"/>
        </w:trPr>
        <w:tc>
          <w:tcPr>
            <w:tcW w:w="1339" w:type="dxa"/>
            <w:noWrap/>
            <w:hideMark/>
          </w:tcPr>
          <w:p w14:paraId="50592B81"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Andhra Pradesh</w:t>
            </w:r>
          </w:p>
        </w:tc>
        <w:tc>
          <w:tcPr>
            <w:tcW w:w="1406" w:type="dxa"/>
            <w:noWrap/>
            <w:hideMark/>
          </w:tcPr>
          <w:p w14:paraId="07E6D54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64" w:type="dxa"/>
            <w:noWrap/>
            <w:hideMark/>
          </w:tcPr>
          <w:p w14:paraId="3D9097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hideMark/>
          </w:tcPr>
          <w:p w14:paraId="6EFDBA2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0.13</w:t>
            </w:r>
          </w:p>
        </w:tc>
        <w:tc>
          <w:tcPr>
            <w:tcW w:w="1265" w:type="dxa"/>
            <w:noWrap/>
            <w:hideMark/>
          </w:tcPr>
          <w:p w14:paraId="16DB849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265" w:type="dxa"/>
            <w:noWrap/>
            <w:vAlign w:val="center"/>
            <w:hideMark/>
          </w:tcPr>
          <w:p w14:paraId="7E7AA2F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470</w:t>
            </w:r>
          </w:p>
        </w:tc>
        <w:tc>
          <w:tcPr>
            <w:tcW w:w="1407" w:type="dxa"/>
            <w:noWrap/>
            <w:vAlign w:val="center"/>
            <w:hideMark/>
          </w:tcPr>
          <w:p w14:paraId="41CBDA1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336</w:t>
            </w:r>
          </w:p>
        </w:tc>
      </w:tr>
      <w:tr w:rsidR="000F1F6B" w:rsidRPr="00746A64" w14:paraId="2A2B29EA" w14:textId="77777777" w:rsidTr="00EA4349">
        <w:trPr>
          <w:trHeight w:val="300"/>
        </w:trPr>
        <w:tc>
          <w:tcPr>
            <w:tcW w:w="1339" w:type="dxa"/>
            <w:noWrap/>
            <w:hideMark/>
          </w:tcPr>
          <w:p w14:paraId="07D5229D"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Tamil Nadu</w:t>
            </w:r>
          </w:p>
        </w:tc>
        <w:tc>
          <w:tcPr>
            <w:tcW w:w="1406" w:type="dxa"/>
            <w:noWrap/>
            <w:hideMark/>
          </w:tcPr>
          <w:p w14:paraId="169D839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264" w:type="dxa"/>
            <w:noWrap/>
            <w:hideMark/>
          </w:tcPr>
          <w:p w14:paraId="33CD947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0.04</w:t>
            </w:r>
          </w:p>
        </w:tc>
        <w:tc>
          <w:tcPr>
            <w:tcW w:w="1265" w:type="dxa"/>
            <w:noWrap/>
            <w:hideMark/>
          </w:tcPr>
          <w:p w14:paraId="70C6637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265" w:type="dxa"/>
            <w:noWrap/>
            <w:hideMark/>
          </w:tcPr>
          <w:p w14:paraId="05E1AC5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0.04</w:t>
            </w:r>
          </w:p>
        </w:tc>
        <w:tc>
          <w:tcPr>
            <w:tcW w:w="1265" w:type="dxa"/>
            <w:noWrap/>
            <w:vAlign w:val="center"/>
            <w:hideMark/>
          </w:tcPr>
          <w:p w14:paraId="3D9D216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885</w:t>
            </w:r>
          </w:p>
        </w:tc>
        <w:tc>
          <w:tcPr>
            <w:tcW w:w="1407" w:type="dxa"/>
            <w:noWrap/>
            <w:vAlign w:val="center"/>
            <w:hideMark/>
          </w:tcPr>
          <w:p w14:paraId="5017552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987</w:t>
            </w:r>
          </w:p>
        </w:tc>
      </w:tr>
      <w:tr w:rsidR="00EA4349" w:rsidRPr="00746A64" w14:paraId="08301C1B" w14:textId="77777777" w:rsidTr="00EA4349">
        <w:trPr>
          <w:trHeight w:val="300"/>
        </w:trPr>
        <w:tc>
          <w:tcPr>
            <w:tcW w:w="1339" w:type="dxa"/>
            <w:noWrap/>
          </w:tcPr>
          <w:p w14:paraId="2738CD14" w14:textId="16AF6B8B" w:rsidR="00EA4349" w:rsidRPr="00746A64" w:rsidRDefault="00EA4349" w:rsidP="000F1F6B">
            <w:pPr>
              <w:jc w:val="both"/>
              <w:rPr>
                <w:rFonts w:ascii="Arial" w:hAnsi="Arial" w:cs="Arial"/>
                <w:sz w:val="20"/>
                <w:szCs w:val="20"/>
              </w:rPr>
            </w:pPr>
            <w:r>
              <w:rPr>
                <w:rFonts w:ascii="Arial" w:hAnsi="Arial" w:cs="Arial"/>
                <w:sz w:val="20"/>
                <w:szCs w:val="20"/>
              </w:rPr>
              <w:t>Bihar</w:t>
            </w:r>
          </w:p>
        </w:tc>
        <w:tc>
          <w:tcPr>
            <w:tcW w:w="1406" w:type="dxa"/>
            <w:noWrap/>
          </w:tcPr>
          <w:p w14:paraId="49204511" w14:textId="3B7CBAE5" w:rsidR="00EA4349" w:rsidRPr="00746A64" w:rsidRDefault="00071B4D" w:rsidP="00F13B04">
            <w:pPr>
              <w:jc w:val="center"/>
              <w:rPr>
                <w:rFonts w:ascii="Arial" w:hAnsi="Arial" w:cs="Arial"/>
                <w:sz w:val="20"/>
                <w:szCs w:val="20"/>
              </w:rPr>
            </w:pPr>
            <w:r>
              <w:rPr>
                <w:rFonts w:ascii="Arial" w:hAnsi="Arial" w:cs="Arial"/>
                <w:sz w:val="20"/>
                <w:szCs w:val="20"/>
              </w:rPr>
              <w:t>0.018</w:t>
            </w:r>
          </w:p>
        </w:tc>
        <w:tc>
          <w:tcPr>
            <w:tcW w:w="1264" w:type="dxa"/>
            <w:noWrap/>
          </w:tcPr>
          <w:p w14:paraId="76067DFB" w14:textId="7566AAB3" w:rsidR="00EA4349" w:rsidRPr="00746A64" w:rsidRDefault="00071B4D">
            <w:pPr>
              <w:jc w:val="center"/>
              <w:rPr>
                <w:rFonts w:ascii="Arial" w:hAnsi="Arial" w:cs="Arial"/>
                <w:sz w:val="20"/>
                <w:szCs w:val="20"/>
              </w:rPr>
            </w:pPr>
            <w:r>
              <w:rPr>
                <w:rFonts w:ascii="Arial" w:hAnsi="Arial" w:cs="Arial"/>
                <w:sz w:val="20"/>
                <w:szCs w:val="20"/>
              </w:rPr>
              <w:t>13.7</w:t>
            </w:r>
          </w:p>
        </w:tc>
        <w:tc>
          <w:tcPr>
            <w:tcW w:w="1265" w:type="dxa"/>
            <w:noWrap/>
          </w:tcPr>
          <w:p w14:paraId="721BFA18" w14:textId="71E0727F" w:rsidR="00EA4349" w:rsidRPr="00746A64" w:rsidRDefault="00071B4D" w:rsidP="000F1F6B">
            <w:pPr>
              <w:jc w:val="center"/>
              <w:rPr>
                <w:rFonts w:ascii="Arial" w:hAnsi="Arial" w:cs="Arial"/>
                <w:sz w:val="20"/>
                <w:szCs w:val="20"/>
              </w:rPr>
            </w:pPr>
            <w:r>
              <w:rPr>
                <w:rFonts w:ascii="Arial" w:hAnsi="Arial" w:cs="Arial"/>
                <w:sz w:val="20"/>
                <w:szCs w:val="20"/>
              </w:rPr>
              <w:t>0.028</w:t>
            </w:r>
          </w:p>
        </w:tc>
        <w:tc>
          <w:tcPr>
            <w:tcW w:w="1265" w:type="dxa"/>
            <w:noWrap/>
          </w:tcPr>
          <w:p w14:paraId="36566AEC" w14:textId="52D1195C" w:rsidR="00EA4349" w:rsidRPr="00746A64" w:rsidRDefault="00071B4D" w:rsidP="000F1F6B">
            <w:pPr>
              <w:jc w:val="center"/>
              <w:rPr>
                <w:rFonts w:ascii="Arial" w:hAnsi="Arial" w:cs="Arial"/>
                <w:sz w:val="20"/>
                <w:szCs w:val="20"/>
              </w:rPr>
            </w:pPr>
            <w:r>
              <w:rPr>
                <w:rFonts w:ascii="Arial" w:hAnsi="Arial" w:cs="Arial"/>
                <w:sz w:val="20"/>
                <w:szCs w:val="20"/>
              </w:rPr>
              <w:t>23.12</w:t>
            </w:r>
          </w:p>
        </w:tc>
        <w:tc>
          <w:tcPr>
            <w:tcW w:w="1265" w:type="dxa"/>
            <w:noWrap/>
            <w:vAlign w:val="center"/>
          </w:tcPr>
          <w:p w14:paraId="2C50B17C" w14:textId="1C660AE1" w:rsidR="00EA4349" w:rsidRPr="00746A64" w:rsidRDefault="00071B4D" w:rsidP="000F1F6B">
            <w:pPr>
              <w:jc w:val="center"/>
              <w:rPr>
                <w:rFonts w:ascii="Arial" w:hAnsi="Arial" w:cs="Arial"/>
                <w:color w:val="000000"/>
                <w:sz w:val="20"/>
                <w:szCs w:val="20"/>
              </w:rPr>
            </w:pPr>
            <w:r w:rsidRPr="00071B4D">
              <w:rPr>
                <w:rFonts w:ascii="Arial" w:hAnsi="Arial" w:cs="Arial"/>
                <w:sz w:val="20"/>
                <w:szCs w:val="20"/>
              </w:rPr>
              <w:t>1548</w:t>
            </w:r>
          </w:p>
        </w:tc>
        <w:tc>
          <w:tcPr>
            <w:tcW w:w="1407" w:type="dxa"/>
            <w:noWrap/>
            <w:vAlign w:val="center"/>
          </w:tcPr>
          <w:p w14:paraId="2EB59C0B" w14:textId="722B8B94" w:rsidR="00EA4349" w:rsidRPr="00746A64" w:rsidRDefault="00071B4D" w:rsidP="000F1F6B">
            <w:pPr>
              <w:jc w:val="center"/>
              <w:rPr>
                <w:rFonts w:ascii="Arial" w:hAnsi="Arial" w:cs="Arial"/>
                <w:color w:val="000000"/>
                <w:sz w:val="20"/>
                <w:szCs w:val="20"/>
              </w:rPr>
            </w:pPr>
            <w:r w:rsidRPr="00071B4D">
              <w:rPr>
                <w:rFonts w:ascii="Arial" w:hAnsi="Arial" w:cs="Arial"/>
                <w:sz w:val="20"/>
                <w:szCs w:val="20"/>
              </w:rPr>
              <w:t>1688</w:t>
            </w:r>
          </w:p>
        </w:tc>
      </w:tr>
      <w:tr w:rsidR="000F1F6B" w:rsidRPr="00746A64" w14:paraId="6364C582" w14:textId="77777777" w:rsidTr="00EA4349">
        <w:trPr>
          <w:trHeight w:val="300"/>
        </w:trPr>
        <w:tc>
          <w:tcPr>
            <w:tcW w:w="1339" w:type="dxa"/>
            <w:noWrap/>
            <w:hideMark/>
          </w:tcPr>
          <w:p w14:paraId="54F3C0EF" w14:textId="77777777" w:rsidR="000F1F6B" w:rsidRPr="00746A64" w:rsidRDefault="000F1F6B" w:rsidP="000F1F6B">
            <w:pPr>
              <w:jc w:val="both"/>
              <w:rPr>
                <w:rFonts w:ascii="Arial" w:hAnsi="Arial" w:cs="Arial"/>
                <w:b/>
                <w:sz w:val="20"/>
                <w:szCs w:val="20"/>
              </w:rPr>
            </w:pPr>
            <w:r w:rsidRPr="00746A64">
              <w:rPr>
                <w:rFonts w:ascii="Arial" w:hAnsi="Arial" w:cs="Arial"/>
                <w:b/>
                <w:sz w:val="20"/>
                <w:szCs w:val="20"/>
              </w:rPr>
              <w:t>All India</w:t>
            </w:r>
          </w:p>
        </w:tc>
        <w:tc>
          <w:tcPr>
            <w:tcW w:w="1406" w:type="dxa"/>
            <w:noWrap/>
            <w:hideMark/>
          </w:tcPr>
          <w:p w14:paraId="263D833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4.58</w:t>
            </w:r>
          </w:p>
        </w:tc>
        <w:tc>
          <w:tcPr>
            <w:tcW w:w="1264" w:type="dxa"/>
            <w:noWrap/>
            <w:hideMark/>
          </w:tcPr>
          <w:p w14:paraId="20E0A30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4.37</w:t>
            </w:r>
          </w:p>
        </w:tc>
        <w:tc>
          <w:tcPr>
            <w:tcW w:w="1265" w:type="dxa"/>
            <w:noWrap/>
            <w:hideMark/>
          </w:tcPr>
          <w:p w14:paraId="64DA7A7C"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3.91</w:t>
            </w:r>
          </w:p>
        </w:tc>
        <w:tc>
          <w:tcPr>
            <w:tcW w:w="1265" w:type="dxa"/>
            <w:noWrap/>
            <w:hideMark/>
          </w:tcPr>
          <w:p w14:paraId="2C99E36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3.65</w:t>
            </w:r>
          </w:p>
        </w:tc>
        <w:tc>
          <w:tcPr>
            <w:tcW w:w="1265" w:type="dxa"/>
            <w:noWrap/>
            <w:vAlign w:val="center"/>
            <w:hideMark/>
          </w:tcPr>
          <w:p w14:paraId="26B6BA85"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842</w:t>
            </w:r>
          </w:p>
        </w:tc>
        <w:tc>
          <w:tcPr>
            <w:tcW w:w="1407" w:type="dxa"/>
            <w:noWrap/>
            <w:vAlign w:val="center"/>
            <w:hideMark/>
          </w:tcPr>
          <w:p w14:paraId="4B1E45B3"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834</w:t>
            </w:r>
          </w:p>
        </w:tc>
      </w:tr>
    </w:tbl>
    <w:p w14:paraId="2BF9F221" w14:textId="1D71EA1A" w:rsidR="0074006A" w:rsidRPr="00746A64" w:rsidRDefault="00B00085" w:rsidP="00FF37DC">
      <w:pPr>
        <w:jc w:val="both"/>
        <w:rPr>
          <w:rFonts w:ascii="Arial" w:hAnsi="Arial" w:cs="Arial"/>
          <w:sz w:val="20"/>
          <w:szCs w:val="20"/>
          <w:lang w:val="en-US"/>
        </w:rPr>
      </w:pPr>
      <w:r w:rsidRPr="00746A64">
        <w:rPr>
          <w:rFonts w:ascii="Arial" w:hAnsi="Arial" w:cs="Arial"/>
          <w:sz w:val="20"/>
          <w:szCs w:val="20"/>
        </w:rPr>
        <w:t>(Area:- Million ha, Production:- Million tons, Yield:- kg/ha</w:t>
      </w:r>
      <w:r>
        <w:rPr>
          <w:rFonts w:ascii="Arial" w:hAnsi="Arial" w:cs="Arial"/>
          <w:sz w:val="20"/>
          <w:szCs w:val="20"/>
        </w:rPr>
        <w:t xml:space="preserve">), </w:t>
      </w:r>
      <w:r w:rsidR="00EA4349" w:rsidRPr="00746A64">
        <w:rPr>
          <w:rFonts w:ascii="Arial" w:hAnsi="Arial" w:cs="Arial"/>
          <w:sz w:val="20"/>
          <w:szCs w:val="20"/>
        </w:rPr>
        <w:t>Data Source: Indiastat.com</w:t>
      </w:r>
    </w:p>
    <w:p w14:paraId="2ECAB707" w14:textId="330208E6"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8</w:t>
      </w:r>
      <w:r w:rsidR="0074006A" w:rsidRPr="00746A64">
        <w:rPr>
          <w:rFonts w:ascii="Arial" w:hAnsi="Arial" w:cs="Arial"/>
          <w:b/>
          <w:sz w:val="20"/>
          <w:szCs w:val="20"/>
          <w:lang w:val="en-US"/>
        </w:rPr>
        <w:t>: State-wise production scenario of</w:t>
      </w:r>
      <w:r w:rsidR="000F1F6B" w:rsidRPr="00746A64">
        <w:rPr>
          <w:rFonts w:ascii="Arial" w:hAnsi="Arial" w:cs="Arial"/>
          <w:b/>
          <w:sz w:val="20"/>
          <w:szCs w:val="20"/>
          <w:lang w:val="en-US"/>
        </w:rPr>
        <w:t xml:space="preserve"> lentil</w:t>
      </w:r>
      <w:r w:rsidR="0074006A" w:rsidRPr="00746A64">
        <w:rPr>
          <w:rFonts w:ascii="Arial" w:hAnsi="Arial" w:cs="Arial"/>
          <w:b/>
          <w:sz w:val="20"/>
          <w:szCs w:val="20"/>
          <w:lang w:val="en-US"/>
        </w:rPr>
        <w:t>.</w:t>
      </w:r>
    </w:p>
    <w:tbl>
      <w:tblPr>
        <w:tblStyle w:val="TableGrid"/>
        <w:tblW w:w="9250" w:type="dxa"/>
        <w:tblInd w:w="-5" w:type="dxa"/>
        <w:tblLook w:val="04A0" w:firstRow="1" w:lastRow="0" w:firstColumn="1" w:lastColumn="0" w:noHBand="0" w:noVBand="1"/>
      </w:tblPr>
      <w:tblGrid>
        <w:gridCol w:w="1306"/>
        <w:gridCol w:w="1283"/>
        <w:gridCol w:w="1323"/>
        <w:gridCol w:w="1366"/>
        <w:gridCol w:w="1419"/>
        <w:gridCol w:w="1276"/>
        <w:gridCol w:w="1277"/>
      </w:tblGrid>
      <w:tr w:rsidR="000F1F6B" w:rsidRPr="00746A64" w14:paraId="7D0A28C5" w14:textId="77777777" w:rsidTr="00B42F2A">
        <w:trPr>
          <w:trHeight w:val="245"/>
        </w:trPr>
        <w:tc>
          <w:tcPr>
            <w:tcW w:w="1306" w:type="dxa"/>
            <w:noWrap/>
            <w:hideMark/>
          </w:tcPr>
          <w:p w14:paraId="31DC559F" w14:textId="77777777" w:rsidR="000F1F6B" w:rsidRPr="00746A64" w:rsidRDefault="000F1F6B" w:rsidP="000F1F6B">
            <w:pPr>
              <w:jc w:val="both"/>
              <w:rPr>
                <w:rFonts w:ascii="Arial" w:hAnsi="Arial" w:cs="Arial"/>
                <w:sz w:val="20"/>
                <w:szCs w:val="20"/>
              </w:rPr>
            </w:pPr>
          </w:p>
        </w:tc>
        <w:tc>
          <w:tcPr>
            <w:tcW w:w="2606" w:type="dxa"/>
            <w:gridSpan w:val="2"/>
            <w:noWrap/>
            <w:hideMark/>
          </w:tcPr>
          <w:p w14:paraId="6CCD729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Area</w:t>
            </w:r>
          </w:p>
        </w:tc>
        <w:tc>
          <w:tcPr>
            <w:tcW w:w="2785" w:type="dxa"/>
            <w:gridSpan w:val="2"/>
            <w:noWrap/>
            <w:hideMark/>
          </w:tcPr>
          <w:p w14:paraId="20B16BFD"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Production</w:t>
            </w:r>
          </w:p>
        </w:tc>
        <w:tc>
          <w:tcPr>
            <w:tcW w:w="2553" w:type="dxa"/>
            <w:gridSpan w:val="2"/>
            <w:noWrap/>
            <w:hideMark/>
          </w:tcPr>
          <w:p w14:paraId="518882A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Yield</w:t>
            </w:r>
          </w:p>
        </w:tc>
      </w:tr>
      <w:tr w:rsidR="000F1F6B" w:rsidRPr="00746A64" w14:paraId="50E264C2" w14:textId="77777777" w:rsidTr="00B42F2A">
        <w:trPr>
          <w:trHeight w:val="204"/>
        </w:trPr>
        <w:tc>
          <w:tcPr>
            <w:tcW w:w="1306" w:type="dxa"/>
            <w:noWrap/>
            <w:hideMark/>
          </w:tcPr>
          <w:p w14:paraId="09CB0C6C" w14:textId="77777777" w:rsidR="000F1F6B" w:rsidRPr="00746A64" w:rsidRDefault="000F1F6B" w:rsidP="000F1F6B">
            <w:pPr>
              <w:jc w:val="both"/>
              <w:rPr>
                <w:rFonts w:ascii="Arial" w:hAnsi="Arial" w:cs="Arial"/>
                <w:sz w:val="20"/>
                <w:szCs w:val="20"/>
              </w:rPr>
            </w:pPr>
          </w:p>
        </w:tc>
        <w:tc>
          <w:tcPr>
            <w:tcW w:w="1283" w:type="dxa"/>
            <w:hideMark/>
          </w:tcPr>
          <w:p w14:paraId="4DA852A4"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2017-18</w:t>
            </w:r>
          </w:p>
        </w:tc>
        <w:tc>
          <w:tcPr>
            <w:tcW w:w="1323" w:type="dxa"/>
            <w:hideMark/>
          </w:tcPr>
          <w:p w14:paraId="4D773B6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2023-24</w:t>
            </w:r>
          </w:p>
        </w:tc>
        <w:tc>
          <w:tcPr>
            <w:tcW w:w="1366" w:type="dxa"/>
            <w:hideMark/>
          </w:tcPr>
          <w:p w14:paraId="722E2EB0"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2017-18</w:t>
            </w:r>
          </w:p>
        </w:tc>
        <w:tc>
          <w:tcPr>
            <w:tcW w:w="1419" w:type="dxa"/>
            <w:hideMark/>
          </w:tcPr>
          <w:p w14:paraId="70C1FB17"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2023-24</w:t>
            </w:r>
          </w:p>
        </w:tc>
        <w:tc>
          <w:tcPr>
            <w:tcW w:w="1276" w:type="dxa"/>
            <w:hideMark/>
          </w:tcPr>
          <w:p w14:paraId="5CCA8396"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2017-18</w:t>
            </w:r>
          </w:p>
        </w:tc>
        <w:tc>
          <w:tcPr>
            <w:tcW w:w="1277" w:type="dxa"/>
            <w:hideMark/>
          </w:tcPr>
          <w:p w14:paraId="6026F06D"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2023-24</w:t>
            </w:r>
          </w:p>
        </w:tc>
      </w:tr>
      <w:tr w:rsidR="000F1F6B" w:rsidRPr="00746A64" w14:paraId="5343DCE0" w14:textId="77777777" w:rsidTr="00B42F2A">
        <w:trPr>
          <w:trHeight w:val="245"/>
        </w:trPr>
        <w:tc>
          <w:tcPr>
            <w:tcW w:w="1306" w:type="dxa"/>
            <w:noWrap/>
            <w:hideMark/>
          </w:tcPr>
          <w:p w14:paraId="1840342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283" w:type="dxa"/>
            <w:noWrap/>
            <w:hideMark/>
          </w:tcPr>
          <w:p w14:paraId="721E8A0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0.44</w:t>
            </w:r>
          </w:p>
        </w:tc>
        <w:tc>
          <w:tcPr>
            <w:tcW w:w="1323" w:type="dxa"/>
            <w:noWrap/>
            <w:hideMark/>
          </w:tcPr>
          <w:p w14:paraId="18A2D73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0.54</w:t>
            </w:r>
          </w:p>
        </w:tc>
        <w:tc>
          <w:tcPr>
            <w:tcW w:w="1366" w:type="dxa"/>
            <w:noWrap/>
            <w:hideMark/>
          </w:tcPr>
          <w:p w14:paraId="3A26046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0.37</w:t>
            </w:r>
          </w:p>
        </w:tc>
        <w:tc>
          <w:tcPr>
            <w:tcW w:w="1419" w:type="dxa"/>
            <w:noWrap/>
            <w:hideMark/>
          </w:tcPr>
          <w:p w14:paraId="5F83FDE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0.52</w:t>
            </w:r>
          </w:p>
        </w:tc>
        <w:tc>
          <w:tcPr>
            <w:tcW w:w="1276" w:type="dxa"/>
            <w:noWrap/>
            <w:hideMark/>
          </w:tcPr>
          <w:p w14:paraId="65B10F0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833</w:t>
            </w:r>
          </w:p>
        </w:tc>
        <w:tc>
          <w:tcPr>
            <w:tcW w:w="1277" w:type="dxa"/>
            <w:noWrap/>
            <w:hideMark/>
          </w:tcPr>
          <w:p w14:paraId="549AD75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965</w:t>
            </w:r>
          </w:p>
        </w:tc>
      </w:tr>
      <w:tr w:rsidR="000F1F6B" w:rsidRPr="00746A64" w14:paraId="1A94FA79" w14:textId="77777777" w:rsidTr="00B42F2A">
        <w:trPr>
          <w:trHeight w:val="245"/>
        </w:trPr>
        <w:tc>
          <w:tcPr>
            <w:tcW w:w="1306" w:type="dxa"/>
            <w:noWrap/>
            <w:hideMark/>
          </w:tcPr>
          <w:p w14:paraId="6D7D6705"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283" w:type="dxa"/>
            <w:noWrap/>
            <w:hideMark/>
          </w:tcPr>
          <w:p w14:paraId="7EE62F5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0.56</w:t>
            </w:r>
          </w:p>
        </w:tc>
        <w:tc>
          <w:tcPr>
            <w:tcW w:w="1323" w:type="dxa"/>
            <w:noWrap/>
            <w:hideMark/>
          </w:tcPr>
          <w:p w14:paraId="5FB3E91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0.62</w:t>
            </w:r>
          </w:p>
        </w:tc>
        <w:tc>
          <w:tcPr>
            <w:tcW w:w="1366" w:type="dxa"/>
            <w:noWrap/>
            <w:hideMark/>
          </w:tcPr>
          <w:p w14:paraId="1400E26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0.51</w:t>
            </w:r>
          </w:p>
        </w:tc>
        <w:tc>
          <w:tcPr>
            <w:tcW w:w="1419" w:type="dxa"/>
            <w:noWrap/>
            <w:hideMark/>
          </w:tcPr>
          <w:p w14:paraId="00FA703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0.63</w:t>
            </w:r>
          </w:p>
        </w:tc>
        <w:tc>
          <w:tcPr>
            <w:tcW w:w="1276" w:type="dxa"/>
            <w:noWrap/>
            <w:hideMark/>
          </w:tcPr>
          <w:p w14:paraId="22AFF64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901</w:t>
            </w:r>
          </w:p>
        </w:tc>
        <w:tc>
          <w:tcPr>
            <w:tcW w:w="1277" w:type="dxa"/>
            <w:noWrap/>
            <w:hideMark/>
          </w:tcPr>
          <w:p w14:paraId="5387C4C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1007</w:t>
            </w:r>
          </w:p>
        </w:tc>
      </w:tr>
      <w:tr w:rsidR="000F1F6B" w:rsidRPr="00746A64" w14:paraId="363DC526" w14:textId="77777777" w:rsidTr="00B42F2A">
        <w:trPr>
          <w:trHeight w:val="245"/>
        </w:trPr>
        <w:tc>
          <w:tcPr>
            <w:tcW w:w="1306" w:type="dxa"/>
            <w:noWrap/>
            <w:hideMark/>
          </w:tcPr>
          <w:p w14:paraId="6059AC9A"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West Bengal</w:t>
            </w:r>
          </w:p>
        </w:tc>
        <w:tc>
          <w:tcPr>
            <w:tcW w:w="1283" w:type="dxa"/>
            <w:noWrap/>
            <w:hideMark/>
          </w:tcPr>
          <w:p w14:paraId="6B3F761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0.11</w:t>
            </w:r>
          </w:p>
        </w:tc>
        <w:tc>
          <w:tcPr>
            <w:tcW w:w="1323" w:type="dxa"/>
            <w:noWrap/>
            <w:hideMark/>
          </w:tcPr>
          <w:p w14:paraId="7CA1807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366" w:type="dxa"/>
            <w:noWrap/>
            <w:hideMark/>
          </w:tcPr>
          <w:p w14:paraId="5ACAD6E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0.11</w:t>
            </w:r>
          </w:p>
        </w:tc>
        <w:tc>
          <w:tcPr>
            <w:tcW w:w="1419" w:type="dxa"/>
            <w:noWrap/>
            <w:hideMark/>
          </w:tcPr>
          <w:p w14:paraId="32A3759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276" w:type="dxa"/>
            <w:noWrap/>
            <w:hideMark/>
          </w:tcPr>
          <w:p w14:paraId="43E336F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980</w:t>
            </w:r>
          </w:p>
        </w:tc>
        <w:tc>
          <w:tcPr>
            <w:tcW w:w="1277" w:type="dxa"/>
            <w:noWrap/>
            <w:hideMark/>
          </w:tcPr>
          <w:p w14:paraId="7EC0670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881</w:t>
            </w:r>
          </w:p>
        </w:tc>
      </w:tr>
      <w:tr w:rsidR="000F1F6B" w:rsidRPr="00746A64" w14:paraId="09CB0685" w14:textId="77777777" w:rsidTr="00B42F2A">
        <w:trPr>
          <w:trHeight w:val="245"/>
        </w:trPr>
        <w:tc>
          <w:tcPr>
            <w:tcW w:w="1306" w:type="dxa"/>
            <w:noWrap/>
            <w:hideMark/>
          </w:tcPr>
          <w:p w14:paraId="7AC10676"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Bihar</w:t>
            </w:r>
          </w:p>
        </w:tc>
        <w:tc>
          <w:tcPr>
            <w:tcW w:w="1283" w:type="dxa"/>
            <w:noWrap/>
            <w:hideMark/>
          </w:tcPr>
          <w:p w14:paraId="5A21DDE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323" w:type="dxa"/>
            <w:noWrap/>
            <w:hideMark/>
          </w:tcPr>
          <w:p w14:paraId="604A6BF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366" w:type="dxa"/>
            <w:noWrap/>
            <w:hideMark/>
          </w:tcPr>
          <w:p w14:paraId="221BB68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419" w:type="dxa"/>
            <w:noWrap/>
            <w:hideMark/>
          </w:tcPr>
          <w:p w14:paraId="1C36E2F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276" w:type="dxa"/>
            <w:noWrap/>
            <w:hideMark/>
          </w:tcPr>
          <w:p w14:paraId="00ADE9D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1002</w:t>
            </w:r>
          </w:p>
        </w:tc>
        <w:tc>
          <w:tcPr>
            <w:tcW w:w="1277" w:type="dxa"/>
            <w:noWrap/>
            <w:hideMark/>
          </w:tcPr>
          <w:p w14:paraId="2AF1656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910</w:t>
            </w:r>
          </w:p>
        </w:tc>
      </w:tr>
      <w:tr w:rsidR="000F1F6B" w:rsidRPr="00746A64" w14:paraId="3DF82A0B" w14:textId="77777777" w:rsidTr="00B42F2A">
        <w:trPr>
          <w:trHeight w:val="245"/>
        </w:trPr>
        <w:tc>
          <w:tcPr>
            <w:tcW w:w="1306" w:type="dxa"/>
            <w:noWrap/>
            <w:hideMark/>
          </w:tcPr>
          <w:p w14:paraId="4CC5D7D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Jharkhand</w:t>
            </w:r>
          </w:p>
        </w:tc>
        <w:tc>
          <w:tcPr>
            <w:tcW w:w="1283" w:type="dxa"/>
            <w:noWrap/>
            <w:hideMark/>
          </w:tcPr>
          <w:p w14:paraId="5CF6728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323" w:type="dxa"/>
            <w:noWrap/>
            <w:hideMark/>
          </w:tcPr>
          <w:p w14:paraId="7594097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366" w:type="dxa"/>
            <w:noWrap/>
            <w:hideMark/>
          </w:tcPr>
          <w:p w14:paraId="4B3C206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0.04</w:t>
            </w:r>
          </w:p>
        </w:tc>
        <w:tc>
          <w:tcPr>
            <w:tcW w:w="1419" w:type="dxa"/>
            <w:noWrap/>
            <w:hideMark/>
          </w:tcPr>
          <w:p w14:paraId="5CB4DBB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276" w:type="dxa"/>
            <w:noWrap/>
            <w:hideMark/>
          </w:tcPr>
          <w:p w14:paraId="215E382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844</w:t>
            </w:r>
          </w:p>
        </w:tc>
        <w:tc>
          <w:tcPr>
            <w:tcW w:w="1277" w:type="dxa"/>
            <w:noWrap/>
            <w:hideMark/>
          </w:tcPr>
          <w:p w14:paraId="369CF1E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871</w:t>
            </w:r>
          </w:p>
        </w:tc>
      </w:tr>
      <w:tr w:rsidR="000F1F6B" w:rsidRPr="00746A64" w14:paraId="334DB94F" w14:textId="77777777" w:rsidTr="00B42F2A">
        <w:trPr>
          <w:trHeight w:val="245"/>
        </w:trPr>
        <w:tc>
          <w:tcPr>
            <w:tcW w:w="1306" w:type="dxa"/>
            <w:noWrap/>
            <w:hideMark/>
          </w:tcPr>
          <w:p w14:paraId="7471B1A6"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Rajasthan</w:t>
            </w:r>
          </w:p>
        </w:tc>
        <w:tc>
          <w:tcPr>
            <w:tcW w:w="1283" w:type="dxa"/>
            <w:noWrap/>
            <w:hideMark/>
          </w:tcPr>
          <w:p w14:paraId="48B91C5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323" w:type="dxa"/>
            <w:noWrap/>
            <w:hideMark/>
          </w:tcPr>
          <w:p w14:paraId="008163A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0.02</w:t>
            </w:r>
          </w:p>
        </w:tc>
        <w:tc>
          <w:tcPr>
            <w:tcW w:w="1366" w:type="dxa"/>
            <w:noWrap/>
            <w:hideMark/>
          </w:tcPr>
          <w:p w14:paraId="7ED948B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419" w:type="dxa"/>
            <w:noWrap/>
            <w:hideMark/>
          </w:tcPr>
          <w:p w14:paraId="70C7C47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0.03</w:t>
            </w:r>
          </w:p>
        </w:tc>
        <w:tc>
          <w:tcPr>
            <w:tcW w:w="1276" w:type="dxa"/>
            <w:noWrap/>
            <w:hideMark/>
          </w:tcPr>
          <w:p w14:paraId="3AC9C85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979</w:t>
            </w:r>
          </w:p>
        </w:tc>
        <w:tc>
          <w:tcPr>
            <w:tcW w:w="1277" w:type="dxa"/>
            <w:noWrap/>
            <w:hideMark/>
          </w:tcPr>
          <w:p w14:paraId="6A17EF8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1318</w:t>
            </w:r>
          </w:p>
        </w:tc>
      </w:tr>
      <w:tr w:rsidR="000F1F6B" w:rsidRPr="00746A64" w14:paraId="7D28A060" w14:textId="77777777" w:rsidTr="00B42F2A">
        <w:trPr>
          <w:trHeight w:val="245"/>
        </w:trPr>
        <w:tc>
          <w:tcPr>
            <w:tcW w:w="1306" w:type="dxa"/>
            <w:noWrap/>
            <w:hideMark/>
          </w:tcPr>
          <w:p w14:paraId="47CAD14F"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Assam</w:t>
            </w:r>
          </w:p>
        </w:tc>
        <w:tc>
          <w:tcPr>
            <w:tcW w:w="1283" w:type="dxa"/>
            <w:noWrap/>
            <w:hideMark/>
          </w:tcPr>
          <w:p w14:paraId="4ACC93B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0.03</w:t>
            </w:r>
          </w:p>
        </w:tc>
        <w:tc>
          <w:tcPr>
            <w:tcW w:w="1323" w:type="dxa"/>
            <w:noWrap/>
            <w:hideMark/>
          </w:tcPr>
          <w:p w14:paraId="254BF9C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0.03</w:t>
            </w:r>
          </w:p>
        </w:tc>
        <w:tc>
          <w:tcPr>
            <w:tcW w:w="1366" w:type="dxa"/>
            <w:noWrap/>
            <w:hideMark/>
          </w:tcPr>
          <w:p w14:paraId="6EB8F08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0.02</w:t>
            </w:r>
          </w:p>
        </w:tc>
        <w:tc>
          <w:tcPr>
            <w:tcW w:w="1419" w:type="dxa"/>
            <w:noWrap/>
            <w:hideMark/>
          </w:tcPr>
          <w:p w14:paraId="47F114B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0.02</w:t>
            </w:r>
          </w:p>
        </w:tc>
        <w:tc>
          <w:tcPr>
            <w:tcW w:w="1276" w:type="dxa"/>
            <w:noWrap/>
            <w:hideMark/>
          </w:tcPr>
          <w:p w14:paraId="06B53D1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699</w:t>
            </w:r>
          </w:p>
        </w:tc>
        <w:tc>
          <w:tcPr>
            <w:tcW w:w="1277" w:type="dxa"/>
            <w:noWrap/>
            <w:hideMark/>
          </w:tcPr>
          <w:p w14:paraId="71F5C8E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811</w:t>
            </w:r>
          </w:p>
        </w:tc>
      </w:tr>
      <w:tr w:rsidR="000F1F6B" w:rsidRPr="00746A64" w14:paraId="5D63DA33" w14:textId="77777777" w:rsidTr="00B42F2A">
        <w:trPr>
          <w:trHeight w:val="245"/>
        </w:trPr>
        <w:tc>
          <w:tcPr>
            <w:tcW w:w="1306" w:type="dxa"/>
            <w:noWrap/>
            <w:hideMark/>
          </w:tcPr>
          <w:p w14:paraId="1A9D8314"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Uttarakhand</w:t>
            </w:r>
          </w:p>
        </w:tc>
        <w:tc>
          <w:tcPr>
            <w:tcW w:w="1283" w:type="dxa"/>
            <w:noWrap/>
            <w:hideMark/>
          </w:tcPr>
          <w:p w14:paraId="27BA680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323" w:type="dxa"/>
            <w:noWrap/>
            <w:hideMark/>
          </w:tcPr>
          <w:p w14:paraId="35351B7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366" w:type="dxa"/>
            <w:noWrap/>
            <w:hideMark/>
          </w:tcPr>
          <w:p w14:paraId="516AD4E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419" w:type="dxa"/>
            <w:noWrap/>
            <w:hideMark/>
          </w:tcPr>
          <w:p w14:paraId="0A75AE3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276" w:type="dxa"/>
            <w:noWrap/>
            <w:hideMark/>
          </w:tcPr>
          <w:p w14:paraId="5FA9D5E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742</w:t>
            </w:r>
          </w:p>
        </w:tc>
        <w:tc>
          <w:tcPr>
            <w:tcW w:w="1277" w:type="dxa"/>
            <w:noWrap/>
            <w:hideMark/>
          </w:tcPr>
          <w:p w14:paraId="117F581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852</w:t>
            </w:r>
          </w:p>
        </w:tc>
      </w:tr>
      <w:tr w:rsidR="000F1F6B" w:rsidRPr="00746A64" w14:paraId="34E4CEFF" w14:textId="77777777" w:rsidTr="00B42F2A">
        <w:trPr>
          <w:trHeight w:val="245"/>
        </w:trPr>
        <w:tc>
          <w:tcPr>
            <w:tcW w:w="1306" w:type="dxa"/>
            <w:noWrap/>
            <w:hideMark/>
          </w:tcPr>
          <w:p w14:paraId="5AB6C0ED" w14:textId="77777777" w:rsidR="000F1F6B" w:rsidRPr="00746A64" w:rsidRDefault="000F1F6B" w:rsidP="000F1F6B">
            <w:pPr>
              <w:jc w:val="both"/>
              <w:rPr>
                <w:rFonts w:ascii="Arial" w:hAnsi="Arial" w:cs="Arial"/>
                <w:b/>
                <w:sz w:val="20"/>
                <w:szCs w:val="20"/>
              </w:rPr>
            </w:pPr>
            <w:r w:rsidRPr="00746A64">
              <w:rPr>
                <w:rFonts w:ascii="Arial" w:hAnsi="Arial" w:cs="Arial"/>
                <w:b/>
                <w:sz w:val="20"/>
                <w:szCs w:val="20"/>
              </w:rPr>
              <w:t>All India</w:t>
            </w:r>
          </w:p>
        </w:tc>
        <w:tc>
          <w:tcPr>
            <w:tcW w:w="1283" w:type="dxa"/>
            <w:noWrap/>
            <w:hideMark/>
          </w:tcPr>
          <w:p w14:paraId="30141B3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1.43</w:t>
            </w:r>
          </w:p>
        </w:tc>
        <w:tc>
          <w:tcPr>
            <w:tcW w:w="1323" w:type="dxa"/>
            <w:noWrap/>
            <w:hideMark/>
          </w:tcPr>
          <w:p w14:paraId="0E65D685"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1.60</w:t>
            </w:r>
          </w:p>
        </w:tc>
        <w:tc>
          <w:tcPr>
            <w:tcW w:w="1366" w:type="dxa"/>
            <w:noWrap/>
            <w:hideMark/>
          </w:tcPr>
          <w:p w14:paraId="73E35A3F"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1.27</w:t>
            </w:r>
          </w:p>
        </w:tc>
        <w:tc>
          <w:tcPr>
            <w:tcW w:w="1419" w:type="dxa"/>
            <w:noWrap/>
            <w:hideMark/>
          </w:tcPr>
          <w:p w14:paraId="740A09FC"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1.54</w:t>
            </w:r>
          </w:p>
        </w:tc>
        <w:tc>
          <w:tcPr>
            <w:tcW w:w="1276" w:type="dxa"/>
            <w:noWrap/>
            <w:hideMark/>
          </w:tcPr>
          <w:p w14:paraId="402E065A"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883</w:t>
            </w:r>
          </w:p>
        </w:tc>
        <w:tc>
          <w:tcPr>
            <w:tcW w:w="1277" w:type="dxa"/>
            <w:noWrap/>
            <w:hideMark/>
          </w:tcPr>
          <w:p w14:paraId="40B683A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960</w:t>
            </w:r>
          </w:p>
        </w:tc>
      </w:tr>
    </w:tbl>
    <w:p w14:paraId="48E5CAC1" w14:textId="362EAB7B" w:rsidR="0074006A" w:rsidRPr="00746A64" w:rsidRDefault="00B00085" w:rsidP="00FF37DC">
      <w:pPr>
        <w:jc w:val="both"/>
        <w:rPr>
          <w:rFonts w:ascii="Arial" w:hAnsi="Arial" w:cs="Arial"/>
          <w:sz w:val="20"/>
          <w:szCs w:val="20"/>
          <w:lang w:val="en-US"/>
        </w:rPr>
      </w:pPr>
      <w:r w:rsidRPr="00746A64">
        <w:rPr>
          <w:rFonts w:ascii="Arial" w:hAnsi="Arial" w:cs="Arial"/>
          <w:sz w:val="20"/>
          <w:szCs w:val="20"/>
        </w:rPr>
        <w:t>(Area:- Million ha, Production:- Million tons, Yield:- kg/ha</w:t>
      </w:r>
      <w:r>
        <w:rPr>
          <w:rFonts w:ascii="Arial" w:hAnsi="Arial" w:cs="Arial"/>
          <w:sz w:val="20"/>
          <w:szCs w:val="20"/>
        </w:rPr>
        <w:t xml:space="preserve">), </w:t>
      </w:r>
      <w:r w:rsidR="00EA4349" w:rsidRPr="00746A64">
        <w:rPr>
          <w:rFonts w:ascii="Arial" w:hAnsi="Arial" w:cs="Arial"/>
          <w:sz w:val="20"/>
          <w:szCs w:val="20"/>
        </w:rPr>
        <w:t>Data Source: Indiastat.com</w:t>
      </w:r>
    </w:p>
    <w:p w14:paraId="32A017D8" w14:textId="0645A432"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9</w:t>
      </w:r>
      <w:r w:rsidR="0074006A" w:rsidRPr="00746A64">
        <w:rPr>
          <w:rFonts w:ascii="Arial" w:hAnsi="Arial" w:cs="Arial"/>
          <w:b/>
          <w:sz w:val="20"/>
          <w:szCs w:val="20"/>
          <w:lang w:val="en-US"/>
        </w:rPr>
        <w:t xml:space="preserve">: State-wise production scenario of </w:t>
      </w:r>
      <w:r w:rsidR="000F1F6B" w:rsidRPr="00746A64">
        <w:rPr>
          <w:rFonts w:ascii="Arial" w:hAnsi="Arial" w:cs="Arial"/>
          <w:b/>
          <w:sz w:val="20"/>
          <w:szCs w:val="20"/>
          <w:lang w:val="en-US"/>
        </w:rPr>
        <w:t>green gram</w:t>
      </w:r>
      <w:r w:rsidR="0074006A" w:rsidRPr="00746A64">
        <w:rPr>
          <w:rFonts w:ascii="Arial" w:hAnsi="Arial" w:cs="Arial"/>
          <w:b/>
          <w:sz w:val="20"/>
          <w:szCs w:val="20"/>
          <w:lang w:val="en-US"/>
        </w:rPr>
        <w:t>.</w:t>
      </w:r>
    </w:p>
    <w:tbl>
      <w:tblPr>
        <w:tblStyle w:val="TableGrid"/>
        <w:tblW w:w="9351" w:type="dxa"/>
        <w:tblLook w:val="04A0" w:firstRow="1" w:lastRow="0" w:firstColumn="1" w:lastColumn="0" w:noHBand="0" w:noVBand="1"/>
      </w:tblPr>
      <w:tblGrid>
        <w:gridCol w:w="1341"/>
        <w:gridCol w:w="1348"/>
        <w:gridCol w:w="1275"/>
        <w:gridCol w:w="1276"/>
        <w:gridCol w:w="1317"/>
        <w:gridCol w:w="1376"/>
        <w:gridCol w:w="1418"/>
      </w:tblGrid>
      <w:tr w:rsidR="000F1F6B" w:rsidRPr="00746A64" w14:paraId="26EDF103" w14:textId="77777777" w:rsidTr="000F1F6B">
        <w:trPr>
          <w:trHeight w:val="260"/>
        </w:trPr>
        <w:tc>
          <w:tcPr>
            <w:tcW w:w="1341" w:type="dxa"/>
            <w:noWrap/>
            <w:hideMark/>
          </w:tcPr>
          <w:p w14:paraId="42BF891E" w14:textId="77777777" w:rsidR="000F1F6B" w:rsidRPr="00746A64" w:rsidRDefault="000F1F6B" w:rsidP="000F1F6B">
            <w:pPr>
              <w:jc w:val="both"/>
              <w:rPr>
                <w:rFonts w:ascii="Arial" w:hAnsi="Arial" w:cs="Arial"/>
                <w:sz w:val="20"/>
                <w:szCs w:val="20"/>
              </w:rPr>
            </w:pPr>
          </w:p>
        </w:tc>
        <w:tc>
          <w:tcPr>
            <w:tcW w:w="2623" w:type="dxa"/>
            <w:gridSpan w:val="2"/>
            <w:noWrap/>
            <w:hideMark/>
          </w:tcPr>
          <w:p w14:paraId="48FC20F6"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Area</w:t>
            </w:r>
          </w:p>
        </w:tc>
        <w:tc>
          <w:tcPr>
            <w:tcW w:w="2593" w:type="dxa"/>
            <w:gridSpan w:val="2"/>
            <w:noWrap/>
            <w:hideMark/>
          </w:tcPr>
          <w:p w14:paraId="0B8947C6"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Production</w:t>
            </w:r>
          </w:p>
        </w:tc>
        <w:tc>
          <w:tcPr>
            <w:tcW w:w="2794" w:type="dxa"/>
            <w:gridSpan w:val="2"/>
            <w:noWrap/>
            <w:hideMark/>
          </w:tcPr>
          <w:p w14:paraId="2C933892"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Yield</w:t>
            </w:r>
          </w:p>
        </w:tc>
      </w:tr>
      <w:tr w:rsidR="000F1F6B" w:rsidRPr="00746A64" w14:paraId="14E5BF50" w14:textId="77777777" w:rsidTr="000F1F6B">
        <w:trPr>
          <w:trHeight w:val="274"/>
        </w:trPr>
        <w:tc>
          <w:tcPr>
            <w:tcW w:w="1341" w:type="dxa"/>
            <w:noWrap/>
            <w:hideMark/>
          </w:tcPr>
          <w:p w14:paraId="1143CDDE" w14:textId="77777777" w:rsidR="000F1F6B" w:rsidRPr="00746A64" w:rsidRDefault="000F1F6B" w:rsidP="000F1F6B">
            <w:pPr>
              <w:jc w:val="both"/>
              <w:rPr>
                <w:rFonts w:ascii="Arial" w:hAnsi="Arial" w:cs="Arial"/>
                <w:b/>
                <w:bCs/>
                <w:sz w:val="20"/>
                <w:szCs w:val="20"/>
              </w:rPr>
            </w:pPr>
          </w:p>
        </w:tc>
        <w:tc>
          <w:tcPr>
            <w:tcW w:w="1348" w:type="dxa"/>
            <w:hideMark/>
          </w:tcPr>
          <w:p w14:paraId="713D85F4"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2017-18</w:t>
            </w:r>
          </w:p>
        </w:tc>
        <w:tc>
          <w:tcPr>
            <w:tcW w:w="1275" w:type="dxa"/>
            <w:hideMark/>
          </w:tcPr>
          <w:p w14:paraId="6048C658"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2023-24</w:t>
            </w:r>
          </w:p>
        </w:tc>
        <w:tc>
          <w:tcPr>
            <w:tcW w:w="1276" w:type="dxa"/>
            <w:hideMark/>
          </w:tcPr>
          <w:p w14:paraId="62EDFC9A"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2017-18</w:t>
            </w:r>
          </w:p>
        </w:tc>
        <w:tc>
          <w:tcPr>
            <w:tcW w:w="1317" w:type="dxa"/>
            <w:hideMark/>
          </w:tcPr>
          <w:p w14:paraId="5F008998"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2023-24</w:t>
            </w:r>
          </w:p>
        </w:tc>
        <w:tc>
          <w:tcPr>
            <w:tcW w:w="1376" w:type="dxa"/>
            <w:hideMark/>
          </w:tcPr>
          <w:p w14:paraId="32AB6A68"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2017-18</w:t>
            </w:r>
          </w:p>
        </w:tc>
        <w:tc>
          <w:tcPr>
            <w:tcW w:w="1418" w:type="dxa"/>
            <w:hideMark/>
          </w:tcPr>
          <w:p w14:paraId="751DD79E"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2023-24</w:t>
            </w:r>
          </w:p>
        </w:tc>
      </w:tr>
      <w:tr w:rsidR="000F1F6B" w:rsidRPr="00746A64" w14:paraId="556A3B44" w14:textId="77777777" w:rsidTr="000F1F6B">
        <w:trPr>
          <w:trHeight w:val="137"/>
        </w:trPr>
        <w:tc>
          <w:tcPr>
            <w:tcW w:w="1341" w:type="dxa"/>
            <w:noWrap/>
            <w:hideMark/>
          </w:tcPr>
          <w:p w14:paraId="4CE91DBA"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Rajasthan</w:t>
            </w:r>
          </w:p>
        </w:tc>
        <w:tc>
          <w:tcPr>
            <w:tcW w:w="1348" w:type="dxa"/>
            <w:noWrap/>
            <w:hideMark/>
          </w:tcPr>
          <w:p w14:paraId="2626553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1.57</w:t>
            </w:r>
          </w:p>
        </w:tc>
        <w:tc>
          <w:tcPr>
            <w:tcW w:w="1275" w:type="dxa"/>
            <w:noWrap/>
            <w:hideMark/>
          </w:tcPr>
          <w:p w14:paraId="27A0075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2.42</w:t>
            </w:r>
          </w:p>
        </w:tc>
        <w:tc>
          <w:tcPr>
            <w:tcW w:w="1276" w:type="dxa"/>
            <w:noWrap/>
            <w:hideMark/>
          </w:tcPr>
          <w:p w14:paraId="414708D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0.72</w:t>
            </w:r>
          </w:p>
        </w:tc>
        <w:tc>
          <w:tcPr>
            <w:tcW w:w="1317" w:type="dxa"/>
            <w:noWrap/>
            <w:hideMark/>
          </w:tcPr>
          <w:p w14:paraId="5D2C328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0.97</w:t>
            </w:r>
          </w:p>
        </w:tc>
        <w:tc>
          <w:tcPr>
            <w:tcW w:w="1376" w:type="dxa"/>
            <w:noWrap/>
            <w:hideMark/>
          </w:tcPr>
          <w:p w14:paraId="039BEF0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455</w:t>
            </w:r>
          </w:p>
        </w:tc>
        <w:tc>
          <w:tcPr>
            <w:tcW w:w="1418" w:type="dxa"/>
            <w:noWrap/>
            <w:hideMark/>
          </w:tcPr>
          <w:p w14:paraId="102E25B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401</w:t>
            </w:r>
          </w:p>
        </w:tc>
      </w:tr>
      <w:tr w:rsidR="000F1F6B" w:rsidRPr="00746A64" w14:paraId="18BF00F9" w14:textId="77777777" w:rsidTr="000F1F6B">
        <w:trPr>
          <w:trHeight w:val="390"/>
        </w:trPr>
        <w:tc>
          <w:tcPr>
            <w:tcW w:w="1341" w:type="dxa"/>
            <w:noWrap/>
            <w:hideMark/>
          </w:tcPr>
          <w:p w14:paraId="677092B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348" w:type="dxa"/>
            <w:noWrap/>
            <w:hideMark/>
          </w:tcPr>
          <w:p w14:paraId="64B96FB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0.41</w:t>
            </w:r>
          </w:p>
        </w:tc>
        <w:tc>
          <w:tcPr>
            <w:tcW w:w="1275" w:type="dxa"/>
            <w:noWrap/>
            <w:hideMark/>
          </w:tcPr>
          <w:p w14:paraId="38FF954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1.12</w:t>
            </w:r>
          </w:p>
        </w:tc>
        <w:tc>
          <w:tcPr>
            <w:tcW w:w="1276" w:type="dxa"/>
            <w:noWrap/>
            <w:hideMark/>
          </w:tcPr>
          <w:p w14:paraId="400E777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0.23</w:t>
            </w:r>
          </w:p>
        </w:tc>
        <w:tc>
          <w:tcPr>
            <w:tcW w:w="1317" w:type="dxa"/>
            <w:noWrap/>
            <w:hideMark/>
          </w:tcPr>
          <w:p w14:paraId="0609222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1.32</w:t>
            </w:r>
          </w:p>
        </w:tc>
        <w:tc>
          <w:tcPr>
            <w:tcW w:w="1376" w:type="dxa"/>
            <w:noWrap/>
            <w:hideMark/>
          </w:tcPr>
          <w:p w14:paraId="27705F4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555</w:t>
            </w:r>
          </w:p>
        </w:tc>
        <w:tc>
          <w:tcPr>
            <w:tcW w:w="1418" w:type="dxa"/>
            <w:noWrap/>
            <w:hideMark/>
          </w:tcPr>
          <w:p w14:paraId="1D030AB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1180</w:t>
            </w:r>
          </w:p>
        </w:tc>
      </w:tr>
      <w:tr w:rsidR="000F1F6B" w:rsidRPr="00746A64" w14:paraId="24D1E95F" w14:textId="77777777" w:rsidTr="000F1F6B">
        <w:trPr>
          <w:trHeight w:val="137"/>
        </w:trPr>
        <w:tc>
          <w:tcPr>
            <w:tcW w:w="1341" w:type="dxa"/>
            <w:noWrap/>
            <w:hideMark/>
          </w:tcPr>
          <w:p w14:paraId="729518E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Maharashtra</w:t>
            </w:r>
          </w:p>
        </w:tc>
        <w:tc>
          <w:tcPr>
            <w:tcW w:w="1348" w:type="dxa"/>
            <w:noWrap/>
            <w:hideMark/>
          </w:tcPr>
          <w:p w14:paraId="5CE9954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0.41</w:t>
            </w:r>
          </w:p>
        </w:tc>
        <w:tc>
          <w:tcPr>
            <w:tcW w:w="1275" w:type="dxa"/>
            <w:noWrap/>
            <w:hideMark/>
          </w:tcPr>
          <w:p w14:paraId="0810E81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0.29</w:t>
            </w:r>
          </w:p>
        </w:tc>
        <w:tc>
          <w:tcPr>
            <w:tcW w:w="1276" w:type="dxa"/>
            <w:noWrap/>
            <w:hideMark/>
          </w:tcPr>
          <w:p w14:paraId="0BA37FC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0.16</w:t>
            </w:r>
          </w:p>
        </w:tc>
        <w:tc>
          <w:tcPr>
            <w:tcW w:w="1317" w:type="dxa"/>
            <w:noWrap/>
            <w:hideMark/>
          </w:tcPr>
          <w:p w14:paraId="1A6A10E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376" w:type="dxa"/>
            <w:noWrap/>
            <w:hideMark/>
          </w:tcPr>
          <w:p w14:paraId="7217EB7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270</w:t>
            </w:r>
          </w:p>
        </w:tc>
        <w:tc>
          <w:tcPr>
            <w:tcW w:w="1418" w:type="dxa"/>
            <w:noWrap/>
            <w:hideMark/>
          </w:tcPr>
          <w:p w14:paraId="1AB1749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480</w:t>
            </w:r>
          </w:p>
        </w:tc>
      </w:tr>
      <w:tr w:rsidR="000F1F6B" w:rsidRPr="00746A64" w14:paraId="381C73A0" w14:textId="77777777" w:rsidTr="000F1F6B">
        <w:trPr>
          <w:trHeight w:val="260"/>
        </w:trPr>
        <w:tc>
          <w:tcPr>
            <w:tcW w:w="1341" w:type="dxa"/>
            <w:noWrap/>
            <w:hideMark/>
          </w:tcPr>
          <w:p w14:paraId="23F29D4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Karnataka</w:t>
            </w:r>
          </w:p>
        </w:tc>
        <w:tc>
          <w:tcPr>
            <w:tcW w:w="1348" w:type="dxa"/>
            <w:noWrap/>
            <w:hideMark/>
          </w:tcPr>
          <w:p w14:paraId="2D89913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0.39</w:t>
            </w:r>
          </w:p>
        </w:tc>
        <w:tc>
          <w:tcPr>
            <w:tcW w:w="1275" w:type="dxa"/>
            <w:noWrap/>
            <w:hideMark/>
          </w:tcPr>
          <w:p w14:paraId="11953A6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0.41</w:t>
            </w:r>
          </w:p>
        </w:tc>
        <w:tc>
          <w:tcPr>
            <w:tcW w:w="1276" w:type="dxa"/>
            <w:noWrap/>
            <w:hideMark/>
          </w:tcPr>
          <w:p w14:paraId="24ED930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17" w:type="dxa"/>
            <w:noWrap/>
            <w:hideMark/>
          </w:tcPr>
          <w:p w14:paraId="492F1E3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376" w:type="dxa"/>
            <w:noWrap/>
            <w:hideMark/>
          </w:tcPr>
          <w:p w14:paraId="2FA6B1D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247</w:t>
            </w:r>
          </w:p>
        </w:tc>
        <w:tc>
          <w:tcPr>
            <w:tcW w:w="1418" w:type="dxa"/>
            <w:noWrap/>
            <w:hideMark/>
          </w:tcPr>
          <w:p w14:paraId="2901761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353</w:t>
            </w:r>
          </w:p>
        </w:tc>
      </w:tr>
      <w:tr w:rsidR="000F1F6B" w:rsidRPr="00746A64" w14:paraId="785D2FBD" w14:textId="77777777" w:rsidTr="008B7591">
        <w:trPr>
          <w:trHeight w:val="165"/>
        </w:trPr>
        <w:tc>
          <w:tcPr>
            <w:tcW w:w="1341" w:type="dxa"/>
            <w:noWrap/>
            <w:hideMark/>
          </w:tcPr>
          <w:p w14:paraId="368C931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Bihar</w:t>
            </w:r>
          </w:p>
        </w:tc>
        <w:tc>
          <w:tcPr>
            <w:tcW w:w="1348" w:type="dxa"/>
            <w:noWrap/>
            <w:hideMark/>
          </w:tcPr>
          <w:p w14:paraId="49F3F4F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0.17</w:t>
            </w:r>
          </w:p>
        </w:tc>
        <w:tc>
          <w:tcPr>
            <w:tcW w:w="1275" w:type="dxa"/>
            <w:noWrap/>
            <w:hideMark/>
          </w:tcPr>
          <w:p w14:paraId="2F0A254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0.17</w:t>
            </w:r>
          </w:p>
        </w:tc>
        <w:tc>
          <w:tcPr>
            <w:tcW w:w="1276" w:type="dxa"/>
            <w:noWrap/>
            <w:hideMark/>
          </w:tcPr>
          <w:p w14:paraId="3345552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0.11</w:t>
            </w:r>
          </w:p>
        </w:tc>
        <w:tc>
          <w:tcPr>
            <w:tcW w:w="1317" w:type="dxa"/>
            <w:noWrap/>
            <w:hideMark/>
          </w:tcPr>
          <w:p w14:paraId="05DFDD9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376" w:type="dxa"/>
            <w:noWrap/>
            <w:hideMark/>
          </w:tcPr>
          <w:p w14:paraId="78455E7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654</w:t>
            </w:r>
          </w:p>
        </w:tc>
        <w:tc>
          <w:tcPr>
            <w:tcW w:w="1418" w:type="dxa"/>
            <w:noWrap/>
            <w:hideMark/>
          </w:tcPr>
          <w:p w14:paraId="18470A2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729</w:t>
            </w:r>
          </w:p>
        </w:tc>
      </w:tr>
      <w:tr w:rsidR="000F1F6B" w:rsidRPr="00746A64" w14:paraId="22A5D65D" w14:textId="77777777" w:rsidTr="000F1F6B">
        <w:trPr>
          <w:trHeight w:val="137"/>
        </w:trPr>
        <w:tc>
          <w:tcPr>
            <w:tcW w:w="1341" w:type="dxa"/>
            <w:noWrap/>
            <w:hideMark/>
          </w:tcPr>
          <w:p w14:paraId="29FD60F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Gujarat</w:t>
            </w:r>
          </w:p>
        </w:tc>
        <w:tc>
          <w:tcPr>
            <w:tcW w:w="1348" w:type="dxa"/>
            <w:noWrap/>
            <w:hideMark/>
          </w:tcPr>
          <w:p w14:paraId="787EC98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75" w:type="dxa"/>
            <w:noWrap/>
            <w:hideMark/>
          </w:tcPr>
          <w:p w14:paraId="33058D3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76" w:type="dxa"/>
            <w:noWrap/>
            <w:hideMark/>
          </w:tcPr>
          <w:p w14:paraId="770857A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317" w:type="dxa"/>
            <w:noWrap/>
            <w:hideMark/>
          </w:tcPr>
          <w:p w14:paraId="1618144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376" w:type="dxa"/>
            <w:noWrap/>
            <w:hideMark/>
          </w:tcPr>
          <w:p w14:paraId="34CF145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515</w:t>
            </w:r>
          </w:p>
        </w:tc>
        <w:tc>
          <w:tcPr>
            <w:tcW w:w="1418" w:type="dxa"/>
            <w:noWrap/>
            <w:hideMark/>
          </w:tcPr>
          <w:p w14:paraId="074CA6C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790</w:t>
            </w:r>
          </w:p>
        </w:tc>
      </w:tr>
      <w:tr w:rsidR="000F1F6B" w:rsidRPr="00746A64" w14:paraId="1AE032EF" w14:textId="77777777" w:rsidTr="000F1F6B">
        <w:trPr>
          <w:trHeight w:val="137"/>
        </w:trPr>
        <w:tc>
          <w:tcPr>
            <w:tcW w:w="1341" w:type="dxa"/>
            <w:noWrap/>
            <w:hideMark/>
          </w:tcPr>
          <w:p w14:paraId="4F1D739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lastRenderedPageBreak/>
              <w:t>Andhra Pradesh</w:t>
            </w:r>
          </w:p>
        </w:tc>
        <w:tc>
          <w:tcPr>
            <w:tcW w:w="1348" w:type="dxa"/>
            <w:noWrap/>
            <w:hideMark/>
          </w:tcPr>
          <w:p w14:paraId="37E9595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0.16</w:t>
            </w:r>
          </w:p>
        </w:tc>
        <w:tc>
          <w:tcPr>
            <w:tcW w:w="1275" w:type="dxa"/>
            <w:noWrap/>
            <w:hideMark/>
          </w:tcPr>
          <w:p w14:paraId="0E14B8B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276" w:type="dxa"/>
            <w:noWrap/>
            <w:hideMark/>
          </w:tcPr>
          <w:p w14:paraId="4BFE3B9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17" w:type="dxa"/>
            <w:noWrap/>
            <w:hideMark/>
          </w:tcPr>
          <w:p w14:paraId="7340C8C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0.07</w:t>
            </w:r>
          </w:p>
        </w:tc>
        <w:tc>
          <w:tcPr>
            <w:tcW w:w="1376" w:type="dxa"/>
            <w:noWrap/>
            <w:hideMark/>
          </w:tcPr>
          <w:p w14:paraId="17643C1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600</w:t>
            </w:r>
          </w:p>
        </w:tc>
        <w:tc>
          <w:tcPr>
            <w:tcW w:w="1418" w:type="dxa"/>
            <w:noWrap/>
            <w:hideMark/>
          </w:tcPr>
          <w:p w14:paraId="7B62DDB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948</w:t>
            </w:r>
          </w:p>
        </w:tc>
      </w:tr>
      <w:tr w:rsidR="000F1F6B" w:rsidRPr="00746A64" w14:paraId="4E64A41E" w14:textId="77777777" w:rsidTr="000F1F6B">
        <w:trPr>
          <w:trHeight w:val="137"/>
        </w:trPr>
        <w:tc>
          <w:tcPr>
            <w:tcW w:w="1341" w:type="dxa"/>
            <w:noWrap/>
            <w:hideMark/>
          </w:tcPr>
          <w:p w14:paraId="260ECE1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Odisha</w:t>
            </w:r>
          </w:p>
        </w:tc>
        <w:tc>
          <w:tcPr>
            <w:tcW w:w="1348" w:type="dxa"/>
            <w:noWrap/>
            <w:hideMark/>
          </w:tcPr>
          <w:p w14:paraId="21045AD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75" w:type="dxa"/>
            <w:noWrap/>
            <w:hideMark/>
          </w:tcPr>
          <w:p w14:paraId="3F1CA1F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76" w:type="dxa"/>
            <w:noWrap/>
            <w:hideMark/>
          </w:tcPr>
          <w:p w14:paraId="487EA11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17" w:type="dxa"/>
            <w:noWrap/>
            <w:hideMark/>
          </w:tcPr>
          <w:p w14:paraId="3CF64B0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76" w:type="dxa"/>
            <w:noWrap/>
            <w:hideMark/>
          </w:tcPr>
          <w:p w14:paraId="4FA8AE9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364</w:t>
            </w:r>
          </w:p>
        </w:tc>
        <w:tc>
          <w:tcPr>
            <w:tcW w:w="1418" w:type="dxa"/>
            <w:noWrap/>
            <w:hideMark/>
          </w:tcPr>
          <w:p w14:paraId="153FDF4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371</w:t>
            </w:r>
          </w:p>
        </w:tc>
      </w:tr>
      <w:tr w:rsidR="000F1F6B" w:rsidRPr="00746A64" w14:paraId="22C5934D" w14:textId="77777777" w:rsidTr="000F1F6B">
        <w:trPr>
          <w:trHeight w:val="137"/>
        </w:trPr>
        <w:tc>
          <w:tcPr>
            <w:tcW w:w="1341" w:type="dxa"/>
            <w:noWrap/>
            <w:hideMark/>
          </w:tcPr>
          <w:p w14:paraId="05F8F52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Tamil Nadu</w:t>
            </w:r>
          </w:p>
        </w:tc>
        <w:tc>
          <w:tcPr>
            <w:tcW w:w="1348" w:type="dxa"/>
            <w:noWrap/>
            <w:hideMark/>
          </w:tcPr>
          <w:p w14:paraId="3AE0D1D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0.17</w:t>
            </w:r>
          </w:p>
        </w:tc>
        <w:tc>
          <w:tcPr>
            <w:tcW w:w="1275" w:type="dxa"/>
            <w:noWrap/>
            <w:hideMark/>
          </w:tcPr>
          <w:p w14:paraId="5DDF4A0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76" w:type="dxa"/>
            <w:noWrap/>
            <w:hideMark/>
          </w:tcPr>
          <w:p w14:paraId="5A279A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317" w:type="dxa"/>
            <w:noWrap/>
            <w:hideMark/>
          </w:tcPr>
          <w:p w14:paraId="3C4BD95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376" w:type="dxa"/>
            <w:noWrap/>
            <w:hideMark/>
          </w:tcPr>
          <w:p w14:paraId="44DD318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505</w:t>
            </w:r>
          </w:p>
        </w:tc>
        <w:tc>
          <w:tcPr>
            <w:tcW w:w="1418" w:type="dxa"/>
            <w:noWrap/>
            <w:hideMark/>
          </w:tcPr>
          <w:p w14:paraId="74C0C8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357</w:t>
            </w:r>
          </w:p>
        </w:tc>
      </w:tr>
      <w:tr w:rsidR="000F1F6B" w:rsidRPr="00746A64" w14:paraId="4B1AFB88" w14:textId="77777777" w:rsidTr="000F1F6B">
        <w:trPr>
          <w:trHeight w:val="137"/>
        </w:trPr>
        <w:tc>
          <w:tcPr>
            <w:tcW w:w="1341" w:type="dxa"/>
            <w:noWrap/>
            <w:hideMark/>
          </w:tcPr>
          <w:p w14:paraId="10B0A8A6"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348" w:type="dxa"/>
            <w:noWrap/>
            <w:hideMark/>
          </w:tcPr>
          <w:p w14:paraId="64429A3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275" w:type="dxa"/>
            <w:noWrap/>
            <w:hideMark/>
          </w:tcPr>
          <w:p w14:paraId="6A22BC0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276" w:type="dxa"/>
            <w:noWrap/>
            <w:hideMark/>
          </w:tcPr>
          <w:p w14:paraId="5194D53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317" w:type="dxa"/>
            <w:noWrap/>
            <w:hideMark/>
          </w:tcPr>
          <w:p w14:paraId="55C3F23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376" w:type="dxa"/>
            <w:noWrap/>
            <w:hideMark/>
          </w:tcPr>
          <w:p w14:paraId="59314A3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517</w:t>
            </w:r>
          </w:p>
        </w:tc>
        <w:tc>
          <w:tcPr>
            <w:tcW w:w="1418" w:type="dxa"/>
            <w:noWrap/>
            <w:hideMark/>
          </w:tcPr>
          <w:p w14:paraId="52F9902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606</w:t>
            </w:r>
          </w:p>
        </w:tc>
      </w:tr>
      <w:tr w:rsidR="00EA4349" w:rsidRPr="00746A64" w14:paraId="24EFCFA7" w14:textId="77777777" w:rsidTr="000F1F6B">
        <w:trPr>
          <w:trHeight w:val="137"/>
        </w:trPr>
        <w:tc>
          <w:tcPr>
            <w:tcW w:w="1341" w:type="dxa"/>
            <w:noWrap/>
          </w:tcPr>
          <w:p w14:paraId="21DFF2BD" w14:textId="542116E6" w:rsidR="00EA4349" w:rsidRPr="00746A64" w:rsidRDefault="00EA4349" w:rsidP="000F1F6B">
            <w:pPr>
              <w:jc w:val="both"/>
              <w:rPr>
                <w:rFonts w:ascii="Arial" w:hAnsi="Arial" w:cs="Arial"/>
                <w:sz w:val="20"/>
                <w:szCs w:val="20"/>
              </w:rPr>
            </w:pPr>
            <w:r>
              <w:rPr>
                <w:rFonts w:ascii="Arial" w:hAnsi="Arial" w:cs="Arial"/>
                <w:sz w:val="20"/>
                <w:szCs w:val="20"/>
              </w:rPr>
              <w:t>West Bengal</w:t>
            </w:r>
          </w:p>
        </w:tc>
        <w:tc>
          <w:tcPr>
            <w:tcW w:w="1348" w:type="dxa"/>
            <w:noWrap/>
          </w:tcPr>
          <w:p w14:paraId="27700199" w14:textId="1CE2DE42" w:rsidR="00EA4349" w:rsidRPr="00746A64" w:rsidRDefault="00477C21" w:rsidP="00F13B04">
            <w:pPr>
              <w:jc w:val="center"/>
              <w:rPr>
                <w:rFonts w:ascii="Arial" w:hAnsi="Arial" w:cs="Arial"/>
                <w:sz w:val="20"/>
                <w:szCs w:val="20"/>
              </w:rPr>
            </w:pPr>
            <w:r>
              <w:rPr>
                <w:rFonts w:ascii="Arial" w:hAnsi="Arial" w:cs="Arial"/>
                <w:sz w:val="20"/>
                <w:szCs w:val="20"/>
              </w:rPr>
              <w:t>0.072</w:t>
            </w:r>
          </w:p>
        </w:tc>
        <w:tc>
          <w:tcPr>
            <w:tcW w:w="1275" w:type="dxa"/>
            <w:noWrap/>
          </w:tcPr>
          <w:p w14:paraId="0EFA0242" w14:textId="26F119F3" w:rsidR="00EA4349" w:rsidRPr="00746A64" w:rsidRDefault="00477C21">
            <w:pPr>
              <w:jc w:val="center"/>
              <w:rPr>
                <w:rFonts w:ascii="Arial" w:hAnsi="Arial" w:cs="Arial"/>
                <w:sz w:val="20"/>
                <w:szCs w:val="20"/>
              </w:rPr>
            </w:pPr>
            <w:r>
              <w:rPr>
                <w:rFonts w:ascii="Arial" w:hAnsi="Arial" w:cs="Arial"/>
                <w:sz w:val="20"/>
                <w:szCs w:val="20"/>
              </w:rPr>
              <w:t>0.066</w:t>
            </w:r>
          </w:p>
        </w:tc>
        <w:tc>
          <w:tcPr>
            <w:tcW w:w="1276" w:type="dxa"/>
            <w:noWrap/>
          </w:tcPr>
          <w:p w14:paraId="28354FE1" w14:textId="65F77DA6" w:rsidR="00EA4349" w:rsidRPr="00746A64" w:rsidRDefault="00477C21" w:rsidP="000F1F6B">
            <w:pPr>
              <w:jc w:val="center"/>
              <w:rPr>
                <w:rFonts w:ascii="Arial" w:hAnsi="Arial" w:cs="Arial"/>
                <w:sz w:val="20"/>
                <w:szCs w:val="20"/>
              </w:rPr>
            </w:pPr>
            <w:r>
              <w:rPr>
                <w:rFonts w:ascii="Arial" w:hAnsi="Arial" w:cs="Arial"/>
                <w:sz w:val="20"/>
                <w:szCs w:val="20"/>
              </w:rPr>
              <w:t>0.052</w:t>
            </w:r>
          </w:p>
        </w:tc>
        <w:tc>
          <w:tcPr>
            <w:tcW w:w="1317" w:type="dxa"/>
            <w:noWrap/>
          </w:tcPr>
          <w:p w14:paraId="20464388" w14:textId="47C731C8" w:rsidR="00EA4349" w:rsidRPr="00746A64" w:rsidRDefault="00477C21" w:rsidP="000F1F6B">
            <w:pPr>
              <w:jc w:val="center"/>
              <w:rPr>
                <w:rFonts w:ascii="Arial" w:hAnsi="Arial" w:cs="Arial"/>
                <w:sz w:val="20"/>
                <w:szCs w:val="20"/>
              </w:rPr>
            </w:pPr>
            <w:r w:rsidRPr="00477C21">
              <w:rPr>
                <w:rFonts w:ascii="Arial" w:hAnsi="Arial" w:cs="Arial"/>
                <w:sz w:val="20"/>
                <w:szCs w:val="20"/>
              </w:rPr>
              <w:t>0.058</w:t>
            </w:r>
          </w:p>
        </w:tc>
        <w:tc>
          <w:tcPr>
            <w:tcW w:w="1376" w:type="dxa"/>
            <w:noWrap/>
          </w:tcPr>
          <w:p w14:paraId="42997540" w14:textId="7DC9A619" w:rsidR="00EA4349" w:rsidRPr="00746A64" w:rsidRDefault="00477C21" w:rsidP="000F1F6B">
            <w:pPr>
              <w:jc w:val="center"/>
              <w:rPr>
                <w:rFonts w:ascii="Arial" w:hAnsi="Arial" w:cs="Arial"/>
                <w:sz w:val="20"/>
                <w:szCs w:val="20"/>
              </w:rPr>
            </w:pPr>
            <w:r w:rsidRPr="00477C21">
              <w:rPr>
                <w:rFonts w:ascii="Arial" w:hAnsi="Arial" w:cs="Arial"/>
                <w:sz w:val="20"/>
                <w:szCs w:val="20"/>
              </w:rPr>
              <w:t>716</w:t>
            </w:r>
          </w:p>
        </w:tc>
        <w:tc>
          <w:tcPr>
            <w:tcW w:w="1418" w:type="dxa"/>
            <w:noWrap/>
          </w:tcPr>
          <w:p w14:paraId="1433DE9C" w14:textId="01AF69F7" w:rsidR="00EA4349" w:rsidRPr="00746A64" w:rsidRDefault="00477C21" w:rsidP="000F1F6B">
            <w:pPr>
              <w:jc w:val="center"/>
              <w:rPr>
                <w:rFonts w:ascii="Arial" w:hAnsi="Arial" w:cs="Arial"/>
                <w:sz w:val="20"/>
                <w:szCs w:val="20"/>
              </w:rPr>
            </w:pPr>
            <w:r w:rsidRPr="00477C21">
              <w:rPr>
                <w:rFonts w:ascii="Arial" w:hAnsi="Arial" w:cs="Arial"/>
                <w:sz w:val="20"/>
                <w:szCs w:val="20"/>
              </w:rPr>
              <w:t>873</w:t>
            </w:r>
          </w:p>
        </w:tc>
      </w:tr>
      <w:tr w:rsidR="000F1F6B" w:rsidRPr="00746A64" w14:paraId="4C25ABC7" w14:textId="77777777" w:rsidTr="000F1F6B">
        <w:trPr>
          <w:trHeight w:val="137"/>
        </w:trPr>
        <w:tc>
          <w:tcPr>
            <w:tcW w:w="1341" w:type="dxa"/>
            <w:noWrap/>
            <w:hideMark/>
          </w:tcPr>
          <w:p w14:paraId="65307D6D" w14:textId="77777777" w:rsidR="000F1F6B" w:rsidRPr="00746A64" w:rsidRDefault="000F1F6B" w:rsidP="000F1F6B">
            <w:pPr>
              <w:jc w:val="both"/>
              <w:rPr>
                <w:rFonts w:ascii="Arial" w:hAnsi="Arial" w:cs="Arial"/>
                <w:b/>
                <w:bCs/>
                <w:sz w:val="20"/>
                <w:szCs w:val="20"/>
              </w:rPr>
            </w:pPr>
            <w:r w:rsidRPr="00746A64">
              <w:rPr>
                <w:rFonts w:ascii="Arial" w:hAnsi="Arial" w:cs="Arial"/>
                <w:b/>
                <w:bCs/>
                <w:sz w:val="20"/>
                <w:szCs w:val="20"/>
              </w:rPr>
              <w:t>All India</w:t>
            </w:r>
          </w:p>
        </w:tc>
        <w:tc>
          <w:tcPr>
            <w:tcW w:w="1348" w:type="dxa"/>
            <w:noWrap/>
            <w:hideMark/>
          </w:tcPr>
          <w:p w14:paraId="1048A374"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4.13</w:t>
            </w:r>
          </w:p>
        </w:tc>
        <w:tc>
          <w:tcPr>
            <w:tcW w:w="1275" w:type="dxa"/>
            <w:noWrap/>
            <w:hideMark/>
          </w:tcPr>
          <w:p w14:paraId="4DB35F59"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5.43</w:t>
            </w:r>
          </w:p>
        </w:tc>
        <w:tc>
          <w:tcPr>
            <w:tcW w:w="1276" w:type="dxa"/>
            <w:noWrap/>
            <w:hideMark/>
          </w:tcPr>
          <w:p w14:paraId="755DBABC"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1.93</w:t>
            </w:r>
          </w:p>
        </w:tc>
        <w:tc>
          <w:tcPr>
            <w:tcW w:w="1317" w:type="dxa"/>
            <w:noWrap/>
            <w:hideMark/>
          </w:tcPr>
          <w:p w14:paraId="27D1C399"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3.31</w:t>
            </w:r>
          </w:p>
        </w:tc>
        <w:tc>
          <w:tcPr>
            <w:tcW w:w="1376" w:type="dxa"/>
            <w:noWrap/>
            <w:hideMark/>
          </w:tcPr>
          <w:p w14:paraId="35497D74"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464</w:t>
            </w:r>
          </w:p>
        </w:tc>
        <w:tc>
          <w:tcPr>
            <w:tcW w:w="1418" w:type="dxa"/>
            <w:noWrap/>
            <w:hideMark/>
          </w:tcPr>
          <w:p w14:paraId="5F5E9FCF"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610</w:t>
            </w:r>
          </w:p>
        </w:tc>
      </w:tr>
    </w:tbl>
    <w:p w14:paraId="5C3BDA7E" w14:textId="377564D3" w:rsidR="0074006A" w:rsidRPr="00746A64" w:rsidRDefault="00B00085" w:rsidP="00FF37DC">
      <w:pPr>
        <w:jc w:val="both"/>
        <w:rPr>
          <w:rFonts w:ascii="Arial" w:hAnsi="Arial" w:cs="Arial"/>
          <w:sz w:val="20"/>
          <w:szCs w:val="20"/>
          <w:lang w:val="en-US"/>
        </w:rPr>
      </w:pPr>
      <w:r w:rsidRPr="00746A64">
        <w:rPr>
          <w:rFonts w:ascii="Arial" w:hAnsi="Arial" w:cs="Arial"/>
          <w:sz w:val="20"/>
          <w:szCs w:val="20"/>
        </w:rPr>
        <w:t>(Area:- Million ha, Production:- Million tons, Yield:- kg/ha</w:t>
      </w:r>
      <w:r>
        <w:rPr>
          <w:rFonts w:ascii="Arial" w:hAnsi="Arial" w:cs="Arial"/>
          <w:sz w:val="20"/>
          <w:szCs w:val="20"/>
        </w:rPr>
        <w:t xml:space="preserve">), </w:t>
      </w:r>
      <w:r w:rsidR="00EA4349" w:rsidRPr="00746A64">
        <w:rPr>
          <w:rFonts w:ascii="Arial" w:hAnsi="Arial" w:cs="Arial"/>
          <w:sz w:val="20"/>
          <w:szCs w:val="20"/>
        </w:rPr>
        <w:t>Data Source: Indiastat.com</w:t>
      </w:r>
    </w:p>
    <w:p w14:paraId="7F39EE82" w14:textId="3F4547B2"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10</w:t>
      </w:r>
      <w:r w:rsidR="0074006A" w:rsidRPr="00746A64">
        <w:rPr>
          <w:rFonts w:ascii="Arial" w:hAnsi="Arial" w:cs="Arial"/>
          <w:b/>
          <w:sz w:val="20"/>
          <w:szCs w:val="20"/>
          <w:lang w:val="en-US"/>
        </w:rPr>
        <w:t xml:space="preserve">: State-wise production scenario of </w:t>
      </w:r>
      <w:r w:rsidR="000F1F6B" w:rsidRPr="00746A64">
        <w:rPr>
          <w:rFonts w:ascii="Arial" w:hAnsi="Arial" w:cs="Arial"/>
          <w:b/>
          <w:sz w:val="20"/>
          <w:szCs w:val="20"/>
          <w:lang w:val="en-US"/>
        </w:rPr>
        <w:t>black gram</w:t>
      </w:r>
      <w:r w:rsidR="0074006A" w:rsidRPr="00746A64">
        <w:rPr>
          <w:rFonts w:ascii="Arial" w:hAnsi="Arial" w:cs="Arial"/>
          <w:b/>
          <w:sz w:val="20"/>
          <w:szCs w:val="20"/>
          <w:lang w:val="en-US"/>
        </w:rPr>
        <w:t>.</w:t>
      </w:r>
    </w:p>
    <w:tbl>
      <w:tblPr>
        <w:tblStyle w:val="TableGrid"/>
        <w:tblW w:w="9356" w:type="dxa"/>
        <w:tblInd w:w="-5" w:type="dxa"/>
        <w:tblLook w:val="04A0" w:firstRow="1" w:lastRow="0" w:firstColumn="1" w:lastColumn="0" w:noHBand="0" w:noVBand="1"/>
      </w:tblPr>
      <w:tblGrid>
        <w:gridCol w:w="1560"/>
        <w:gridCol w:w="1275"/>
        <w:gridCol w:w="1276"/>
        <w:gridCol w:w="1276"/>
        <w:gridCol w:w="1276"/>
        <w:gridCol w:w="1417"/>
        <w:gridCol w:w="1276"/>
      </w:tblGrid>
      <w:tr w:rsidR="008B7591" w:rsidRPr="00746A64" w14:paraId="67DC7F9A" w14:textId="77777777" w:rsidTr="003A061A">
        <w:trPr>
          <w:trHeight w:val="268"/>
        </w:trPr>
        <w:tc>
          <w:tcPr>
            <w:tcW w:w="1560" w:type="dxa"/>
            <w:noWrap/>
            <w:hideMark/>
          </w:tcPr>
          <w:p w14:paraId="6C7FF027" w14:textId="77777777" w:rsidR="008B7591" w:rsidRPr="00746A64" w:rsidRDefault="008B7591" w:rsidP="008B7591">
            <w:pPr>
              <w:jc w:val="both"/>
              <w:rPr>
                <w:rFonts w:ascii="Arial" w:hAnsi="Arial" w:cs="Arial"/>
                <w:sz w:val="20"/>
                <w:szCs w:val="20"/>
              </w:rPr>
            </w:pPr>
          </w:p>
        </w:tc>
        <w:tc>
          <w:tcPr>
            <w:tcW w:w="2551" w:type="dxa"/>
            <w:gridSpan w:val="2"/>
            <w:noWrap/>
            <w:hideMark/>
          </w:tcPr>
          <w:p w14:paraId="032CFCFC"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Area</w:t>
            </w:r>
          </w:p>
        </w:tc>
        <w:tc>
          <w:tcPr>
            <w:tcW w:w="2552" w:type="dxa"/>
            <w:gridSpan w:val="2"/>
            <w:noWrap/>
            <w:hideMark/>
          </w:tcPr>
          <w:p w14:paraId="6FF209EA"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Production</w:t>
            </w:r>
          </w:p>
        </w:tc>
        <w:tc>
          <w:tcPr>
            <w:tcW w:w="2693" w:type="dxa"/>
            <w:gridSpan w:val="2"/>
            <w:noWrap/>
            <w:hideMark/>
          </w:tcPr>
          <w:p w14:paraId="337342F5"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Yield</w:t>
            </w:r>
          </w:p>
        </w:tc>
      </w:tr>
      <w:tr w:rsidR="008B7591" w:rsidRPr="00746A64" w14:paraId="7B8DB097" w14:textId="77777777" w:rsidTr="003A061A">
        <w:trPr>
          <w:trHeight w:val="316"/>
        </w:trPr>
        <w:tc>
          <w:tcPr>
            <w:tcW w:w="1560" w:type="dxa"/>
            <w:noWrap/>
            <w:hideMark/>
          </w:tcPr>
          <w:p w14:paraId="1118258B" w14:textId="77777777" w:rsidR="008B7591" w:rsidRPr="00746A64" w:rsidRDefault="008B7591" w:rsidP="008B7591">
            <w:pPr>
              <w:jc w:val="both"/>
              <w:rPr>
                <w:rFonts w:ascii="Arial" w:hAnsi="Arial" w:cs="Arial"/>
                <w:b/>
                <w:bCs/>
                <w:sz w:val="20"/>
                <w:szCs w:val="20"/>
              </w:rPr>
            </w:pPr>
          </w:p>
        </w:tc>
        <w:tc>
          <w:tcPr>
            <w:tcW w:w="1275" w:type="dxa"/>
            <w:hideMark/>
          </w:tcPr>
          <w:p w14:paraId="6664FCDE"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2017-18</w:t>
            </w:r>
          </w:p>
        </w:tc>
        <w:tc>
          <w:tcPr>
            <w:tcW w:w="1276" w:type="dxa"/>
            <w:hideMark/>
          </w:tcPr>
          <w:p w14:paraId="4B45B367"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2023-24</w:t>
            </w:r>
          </w:p>
        </w:tc>
        <w:tc>
          <w:tcPr>
            <w:tcW w:w="1276" w:type="dxa"/>
            <w:hideMark/>
          </w:tcPr>
          <w:p w14:paraId="4C005FB1"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2017-18</w:t>
            </w:r>
          </w:p>
        </w:tc>
        <w:tc>
          <w:tcPr>
            <w:tcW w:w="1276" w:type="dxa"/>
            <w:hideMark/>
          </w:tcPr>
          <w:p w14:paraId="4563EB02"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2023-24</w:t>
            </w:r>
          </w:p>
        </w:tc>
        <w:tc>
          <w:tcPr>
            <w:tcW w:w="1417" w:type="dxa"/>
            <w:hideMark/>
          </w:tcPr>
          <w:p w14:paraId="253B802C"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2017-18</w:t>
            </w:r>
          </w:p>
        </w:tc>
        <w:tc>
          <w:tcPr>
            <w:tcW w:w="1276" w:type="dxa"/>
            <w:hideMark/>
          </w:tcPr>
          <w:p w14:paraId="76B0E6A8"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2023-24</w:t>
            </w:r>
          </w:p>
        </w:tc>
      </w:tr>
      <w:tr w:rsidR="008B7591" w:rsidRPr="00746A64" w14:paraId="332DEEBA" w14:textId="77777777" w:rsidTr="003A061A">
        <w:trPr>
          <w:trHeight w:val="268"/>
        </w:trPr>
        <w:tc>
          <w:tcPr>
            <w:tcW w:w="1560" w:type="dxa"/>
            <w:hideMark/>
          </w:tcPr>
          <w:p w14:paraId="05BC90E9"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Madhya Pradesh</w:t>
            </w:r>
          </w:p>
        </w:tc>
        <w:tc>
          <w:tcPr>
            <w:tcW w:w="1275" w:type="dxa"/>
            <w:hideMark/>
          </w:tcPr>
          <w:p w14:paraId="2E0FFE75"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1.32</w:t>
            </w:r>
          </w:p>
        </w:tc>
        <w:tc>
          <w:tcPr>
            <w:tcW w:w="1276" w:type="dxa"/>
            <w:noWrap/>
            <w:hideMark/>
          </w:tcPr>
          <w:p w14:paraId="36A190B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1.26</w:t>
            </w:r>
          </w:p>
        </w:tc>
        <w:tc>
          <w:tcPr>
            <w:tcW w:w="1276" w:type="dxa"/>
            <w:hideMark/>
          </w:tcPr>
          <w:p w14:paraId="6F3A9260"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0.89</w:t>
            </w:r>
          </w:p>
        </w:tc>
        <w:tc>
          <w:tcPr>
            <w:tcW w:w="1276" w:type="dxa"/>
            <w:noWrap/>
            <w:hideMark/>
          </w:tcPr>
          <w:p w14:paraId="350E6669"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0.77</w:t>
            </w:r>
          </w:p>
        </w:tc>
        <w:tc>
          <w:tcPr>
            <w:tcW w:w="1417" w:type="dxa"/>
            <w:hideMark/>
          </w:tcPr>
          <w:p w14:paraId="047B959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657</w:t>
            </w:r>
          </w:p>
        </w:tc>
        <w:tc>
          <w:tcPr>
            <w:tcW w:w="1276" w:type="dxa"/>
            <w:hideMark/>
          </w:tcPr>
          <w:p w14:paraId="1426E50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625</w:t>
            </w:r>
          </w:p>
        </w:tc>
      </w:tr>
      <w:tr w:rsidR="008B7591" w:rsidRPr="00746A64" w14:paraId="2E6B5039" w14:textId="77777777" w:rsidTr="003A061A">
        <w:trPr>
          <w:trHeight w:val="268"/>
        </w:trPr>
        <w:tc>
          <w:tcPr>
            <w:tcW w:w="1560" w:type="dxa"/>
            <w:hideMark/>
          </w:tcPr>
          <w:p w14:paraId="042C2898"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Andhra Pradesh</w:t>
            </w:r>
          </w:p>
        </w:tc>
        <w:tc>
          <w:tcPr>
            <w:tcW w:w="1275" w:type="dxa"/>
            <w:hideMark/>
          </w:tcPr>
          <w:p w14:paraId="2D1E0C9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0.45</w:t>
            </w:r>
          </w:p>
        </w:tc>
        <w:tc>
          <w:tcPr>
            <w:tcW w:w="1276" w:type="dxa"/>
            <w:noWrap/>
            <w:hideMark/>
          </w:tcPr>
          <w:p w14:paraId="74D5A74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0.35</w:t>
            </w:r>
          </w:p>
        </w:tc>
        <w:tc>
          <w:tcPr>
            <w:tcW w:w="1276" w:type="dxa"/>
            <w:hideMark/>
          </w:tcPr>
          <w:p w14:paraId="437EAE3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0.37</w:t>
            </w:r>
          </w:p>
        </w:tc>
        <w:tc>
          <w:tcPr>
            <w:tcW w:w="1276" w:type="dxa"/>
            <w:noWrap/>
            <w:hideMark/>
          </w:tcPr>
          <w:p w14:paraId="6DEDB3E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0.40</w:t>
            </w:r>
          </w:p>
        </w:tc>
        <w:tc>
          <w:tcPr>
            <w:tcW w:w="1417" w:type="dxa"/>
            <w:hideMark/>
          </w:tcPr>
          <w:p w14:paraId="531C0C98"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826</w:t>
            </w:r>
          </w:p>
        </w:tc>
        <w:tc>
          <w:tcPr>
            <w:tcW w:w="1276" w:type="dxa"/>
            <w:hideMark/>
          </w:tcPr>
          <w:p w14:paraId="761C1555"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1145</w:t>
            </w:r>
          </w:p>
        </w:tc>
      </w:tr>
      <w:tr w:rsidR="008B7591" w:rsidRPr="00746A64" w14:paraId="78DDC83F" w14:textId="77777777" w:rsidTr="003A061A">
        <w:trPr>
          <w:trHeight w:val="268"/>
        </w:trPr>
        <w:tc>
          <w:tcPr>
            <w:tcW w:w="1560" w:type="dxa"/>
            <w:hideMark/>
          </w:tcPr>
          <w:p w14:paraId="65F15560"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Uttar Pradesh</w:t>
            </w:r>
          </w:p>
        </w:tc>
        <w:tc>
          <w:tcPr>
            <w:tcW w:w="1275" w:type="dxa"/>
            <w:hideMark/>
          </w:tcPr>
          <w:p w14:paraId="76652654"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0.59</w:t>
            </w:r>
          </w:p>
        </w:tc>
        <w:tc>
          <w:tcPr>
            <w:tcW w:w="1276" w:type="dxa"/>
            <w:noWrap/>
            <w:hideMark/>
          </w:tcPr>
          <w:p w14:paraId="217C5848"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0.65</w:t>
            </w:r>
          </w:p>
        </w:tc>
        <w:tc>
          <w:tcPr>
            <w:tcW w:w="1276" w:type="dxa"/>
            <w:hideMark/>
          </w:tcPr>
          <w:p w14:paraId="3A538E0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0.29</w:t>
            </w:r>
          </w:p>
        </w:tc>
        <w:tc>
          <w:tcPr>
            <w:tcW w:w="1276" w:type="dxa"/>
            <w:noWrap/>
            <w:hideMark/>
          </w:tcPr>
          <w:p w14:paraId="327DAF5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0.36</w:t>
            </w:r>
          </w:p>
        </w:tc>
        <w:tc>
          <w:tcPr>
            <w:tcW w:w="1417" w:type="dxa"/>
            <w:hideMark/>
          </w:tcPr>
          <w:p w14:paraId="1ABD5B6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480</w:t>
            </w:r>
          </w:p>
        </w:tc>
        <w:tc>
          <w:tcPr>
            <w:tcW w:w="1276" w:type="dxa"/>
            <w:hideMark/>
          </w:tcPr>
          <w:p w14:paraId="6D6939D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544</w:t>
            </w:r>
          </w:p>
        </w:tc>
      </w:tr>
      <w:tr w:rsidR="008B7591" w:rsidRPr="00746A64" w14:paraId="1101C0A6" w14:textId="77777777" w:rsidTr="003A061A">
        <w:trPr>
          <w:trHeight w:val="268"/>
        </w:trPr>
        <w:tc>
          <w:tcPr>
            <w:tcW w:w="1560" w:type="dxa"/>
            <w:hideMark/>
          </w:tcPr>
          <w:p w14:paraId="6F58078E"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Tamil Nadu</w:t>
            </w:r>
          </w:p>
        </w:tc>
        <w:tc>
          <w:tcPr>
            <w:tcW w:w="1275" w:type="dxa"/>
            <w:hideMark/>
          </w:tcPr>
          <w:p w14:paraId="1F26B75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0.42</w:t>
            </w:r>
          </w:p>
        </w:tc>
        <w:tc>
          <w:tcPr>
            <w:tcW w:w="1276" w:type="dxa"/>
            <w:noWrap/>
            <w:hideMark/>
          </w:tcPr>
          <w:p w14:paraId="2B555077"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0.39</w:t>
            </w:r>
          </w:p>
        </w:tc>
        <w:tc>
          <w:tcPr>
            <w:tcW w:w="1276" w:type="dxa"/>
            <w:hideMark/>
          </w:tcPr>
          <w:p w14:paraId="02FCAB5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0.28</w:t>
            </w:r>
          </w:p>
        </w:tc>
        <w:tc>
          <w:tcPr>
            <w:tcW w:w="1276" w:type="dxa"/>
            <w:noWrap/>
            <w:hideMark/>
          </w:tcPr>
          <w:p w14:paraId="3246E93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0.24</w:t>
            </w:r>
          </w:p>
        </w:tc>
        <w:tc>
          <w:tcPr>
            <w:tcW w:w="1417" w:type="dxa"/>
            <w:hideMark/>
          </w:tcPr>
          <w:p w14:paraId="656E12C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671</w:t>
            </w:r>
          </w:p>
        </w:tc>
        <w:tc>
          <w:tcPr>
            <w:tcW w:w="1276" w:type="dxa"/>
            <w:hideMark/>
          </w:tcPr>
          <w:p w14:paraId="4AD2B8A0"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613</w:t>
            </w:r>
          </w:p>
        </w:tc>
      </w:tr>
      <w:tr w:rsidR="008B7591" w:rsidRPr="00746A64" w14:paraId="5BC6C69E" w14:textId="77777777" w:rsidTr="003A061A">
        <w:trPr>
          <w:trHeight w:val="268"/>
        </w:trPr>
        <w:tc>
          <w:tcPr>
            <w:tcW w:w="1560" w:type="dxa"/>
            <w:hideMark/>
          </w:tcPr>
          <w:p w14:paraId="0B4850B6"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Rajasthan</w:t>
            </w:r>
          </w:p>
        </w:tc>
        <w:tc>
          <w:tcPr>
            <w:tcW w:w="1275" w:type="dxa"/>
            <w:hideMark/>
          </w:tcPr>
          <w:p w14:paraId="704D16A1"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0.54</w:t>
            </w:r>
          </w:p>
        </w:tc>
        <w:tc>
          <w:tcPr>
            <w:tcW w:w="1276" w:type="dxa"/>
            <w:noWrap/>
            <w:hideMark/>
          </w:tcPr>
          <w:p w14:paraId="586A076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0.35</w:t>
            </w:r>
          </w:p>
        </w:tc>
        <w:tc>
          <w:tcPr>
            <w:tcW w:w="1276" w:type="dxa"/>
            <w:hideMark/>
          </w:tcPr>
          <w:p w14:paraId="76AA4631"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0.31</w:t>
            </w:r>
          </w:p>
        </w:tc>
        <w:tc>
          <w:tcPr>
            <w:tcW w:w="1276" w:type="dxa"/>
            <w:noWrap/>
            <w:hideMark/>
          </w:tcPr>
          <w:p w14:paraId="7D53AED9"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0.15</w:t>
            </w:r>
          </w:p>
        </w:tc>
        <w:tc>
          <w:tcPr>
            <w:tcW w:w="1417" w:type="dxa"/>
            <w:hideMark/>
          </w:tcPr>
          <w:p w14:paraId="0E67AE2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550</w:t>
            </w:r>
          </w:p>
        </w:tc>
        <w:tc>
          <w:tcPr>
            <w:tcW w:w="1276" w:type="dxa"/>
            <w:hideMark/>
          </w:tcPr>
          <w:p w14:paraId="3A90B04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430</w:t>
            </w:r>
          </w:p>
        </w:tc>
      </w:tr>
      <w:tr w:rsidR="008B7591" w:rsidRPr="00746A64" w14:paraId="0C0D6352" w14:textId="77777777" w:rsidTr="003A061A">
        <w:trPr>
          <w:trHeight w:val="268"/>
        </w:trPr>
        <w:tc>
          <w:tcPr>
            <w:tcW w:w="1560" w:type="dxa"/>
            <w:hideMark/>
          </w:tcPr>
          <w:p w14:paraId="73BE71CA"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Maharashtra</w:t>
            </w:r>
          </w:p>
        </w:tc>
        <w:tc>
          <w:tcPr>
            <w:tcW w:w="1275" w:type="dxa"/>
            <w:hideMark/>
          </w:tcPr>
          <w:p w14:paraId="6C203CC7"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0.32</w:t>
            </w:r>
          </w:p>
        </w:tc>
        <w:tc>
          <w:tcPr>
            <w:tcW w:w="1276" w:type="dxa"/>
            <w:noWrap/>
            <w:hideMark/>
          </w:tcPr>
          <w:p w14:paraId="2BC89BC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0.35</w:t>
            </w:r>
          </w:p>
        </w:tc>
        <w:tc>
          <w:tcPr>
            <w:tcW w:w="1276" w:type="dxa"/>
            <w:hideMark/>
          </w:tcPr>
          <w:p w14:paraId="4A0DC48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0.12</w:t>
            </w:r>
          </w:p>
        </w:tc>
        <w:tc>
          <w:tcPr>
            <w:tcW w:w="1276" w:type="dxa"/>
            <w:noWrap/>
            <w:hideMark/>
          </w:tcPr>
          <w:p w14:paraId="0D39BD6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0.18</w:t>
            </w:r>
          </w:p>
        </w:tc>
        <w:tc>
          <w:tcPr>
            <w:tcW w:w="1417" w:type="dxa"/>
            <w:hideMark/>
          </w:tcPr>
          <w:p w14:paraId="7B23AEAB"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367</w:t>
            </w:r>
          </w:p>
        </w:tc>
        <w:tc>
          <w:tcPr>
            <w:tcW w:w="1276" w:type="dxa"/>
            <w:hideMark/>
          </w:tcPr>
          <w:p w14:paraId="22F0D44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503</w:t>
            </w:r>
          </w:p>
        </w:tc>
      </w:tr>
      <w:tr w:rsidR="008B7591" w:rsidRPr="00746A64" w14:paraId="2C00F546" w14:textId="77777777" w:rsidTr="003A061A">
        <w:trPr>
          <w:trHeight w:val="268"/>
        </w:trPr>
        <w:tc>
          <w:tcPr>
            <w:tcW w:w="1560" w:type="dxa"/>
            <w:hideMark/>
          </w:tcPr>
          <w:p w14:paraId="78A7EFFE"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Jharkhand</w:t>
            </w:r>
          </w:p>
        </w:tc>
        <w:tc>
          <w:tcPr>
            <w:tcW w:w="1275" w:type="dxa"/>
            <w:hideMark/>
          </w:tcPr>
          <w:p w14:paraId="5DAECDB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0.13</w:t>
            </w:r>
          </w:p>
        </w:tc>
        <w:tc>
          <w:tcPr>
            <w:tcW w:w="1276" w:type="dxa"/>
            <w:noWrap/>
            <w:hideMark/>
          </w:tcPr>
          <w:p w14:paraId="1617F69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0.12</w:t>
            </w:r>
          </w:p>
        </w:tc>
        <w:tc>
          <w:tcPr>
            <w:tcW w:w="1276" w:type="dxa"/>
            <w:hideMark/>
          </w:tcPr>
          <w:p w14:paraId="305B253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0.11</w:t>
            </w:r>
          </w:p>
        </w:tc>
        <w:tc>
          <w:tcPr>
            <w:tcW w:w="1276" w:type="dxa"/>
            <w:noWrap/>
            <w:hideMark/>
          </w:tcPr>
          <w:p w14:paraId="33B08C1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0.10</w:t>
            </w:r>
          </w:p>
        </w:tc>
        <w:tc>
          <w:tcPr>
            <w:tcW w:w="1417" w:type="dxa"/>
            <w:hideMark/>
          </w:tcPr>
          <w:p w14:paraId="16FA727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851</w:t>
            </w:r>
          </w:p>
        </w:tc>
        <w:tc>
          <w:tcPr>
            <w:tcW w:w="1276" w:type="dxa"/>
            <w:hideMark/>
          </w:tcPr>
          <w:p w14:paraId="21073174"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892</w:t>
            </w:r>
          </w:p>
        </w:tc>
      </w:tr>
      <w:tr w:rsidR="008B7591" w:rsidRPr="00746A64" w14:paraId="7DB8F4F7" w14:textId="77777777" w:rsidTr="003A061A">
        <w:trPr>
          <w:trHeight w:val="268"/>
        </w:trPr>
        <w:tc>
          <w:tcPr>
            <w:tcW w:w="1560" w:type="dxa"/>
            <w:hideMark/>
          </w:tcPr>
          <w:p w14:paraId="3BCE58DE"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Gujarat</w:t>
            </w:r>
          </w:p>
        </w:tc>
        <w:tc>
          <w:tcPr>
            <w:tcW w:w="1275" w:type="dxa"/>
            <w:hideMark/>
          </w:tcPr>
          <w:p w14:paraId="76341FB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0.13</w:t>
            </w:r>
          </w:p>
        </w:tc>
        <w:tc>
          <w:tcPr>
            <w:tcW w:w="1276" w:type="dxa"/>
            <w:noWrap/>
            <w:hideMark/>
          </w:tcPr>
          <w:p w14:paraId="48B11B2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0.13</w:t>
            </w:r>
          </w:p>
        </w:tc>
        <w:tc>
          <w:tcPr>
            <w:tcW w:w="1276" w:type="dxa"/>
            <w:hideMark/>
          </w:tcPr>
          <w:p w14:paraId="4D6C5EA5"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0.08</w:t>
            </w:r>
          </w:p>
        </w:tc>
        <w:tc>
          <w:tcPr>
            <w:tcW w:w="1276" w:type="dxa"/>
            <w:noWrap/>
            <w:hideMark/>
          </w:tcPr>
          <w:p w14:paraId="5177BCD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0.10</w:t>
            </w:r>
          </w:p>
        </w:tc>
        <w:tc>
          <w:tcPr>
            <w:tcW w:w="1417" w:type="dxa"/>
            <w:hideMark/>
          </w:tcPr>
          <w:p w14:paraId="7994DA0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611</w:t>
            </w:r>
          </w:p>
        </w:tc>
        <w:tc>
          <w:tcPr>
            <w:tcW w:w="1276" w:type="dxa"/>
            <w:hideMark/>
          </w:tcPr>
          <w:p w14:paraId="5E7D086C"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752</w:t>
            </w:r>
          </w:p>
        </w:tc>
      </w:tr>
      <w:tr w:rsidR="008B7591" w:rsidRPr="00746A64" w14:paraId="1068770B" w14:textId="77777777" w:rsidTr="003A061A">
        <w:trPr>
          <w:trHeight w:val="268"/>
        </w:trPr>
        <w:tc>
          <w:tcPr>
            <w:tcW w:w="1560" w:type="dxa"/>
            <w:hideMark/>
          </w:tcPr>
          <w:p w14:paraId="3B9AB0DA"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West Bengal</w:t>
            </w:r>
          </w:p>
        </w:tc>
        <w:tc>
          <w:tcPr>
            <w:tcW w:w="1275" w:type="dxa"/>
            <w:hideMark/>
          </w:tcPr>
          <w:p w14:paraId="387F5E42"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0.08</w:t>
            </w:r>
          </w:p>
        </w:tc>
        <w:tc>
          <w:tcPr>
            <w:tcW w:w="1276" w:type="dxa"/>
            <w:noWrap/>
            <w:hideMark/>
          </w:tcPr>
          <w:p w14:paraId="094FD34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0.07</w:t>
            </w:r>
          </w:p>
        </w:tc>
        <w:tc>
          <w:tcPr>
            <w:tcW w:w="1276" w:type="dxa"/>
            <w:hideMark/>
          </w:tcPr>
          <w:p w14:paraId="5668572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0.06</w:t>
            </w:r>
          </w:p>
        </w:tc>
        <w:tc>
          <w:tcPr>
            <w:tcW w:w="1276" w:type="dxa"/>
            <w:noWrap/>
            <w:hideMark/>
          </w:tcPr>
          <w:p w14:paraId="7BE54F22"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0.05</w:t>
            </w:r>
          </w:p>
        </w:tc>
        <w:tc>
          <w:tcPr>
            <w:tcW w:w="1417" w:type="dxa"/>
            <w:hideMark/>
          </w:tcPr>
          <w:p w14:paraId="2719B9D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744</w:t>
            </w:r>
          </w:p>
        </w:tc>
        <w:tc>
          <w:tcPr>
            <w:tcW w:w="1276" w:type="dxa"/>
            <w:hideMark/>
          </w:tcPr>
          <w:p w14:paraId="20FC76DB"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717</w:t>
            </w:r>
          </w:p>
        </w:tc>
      </w:tr>
      <w:tr w:rsidR="00EA4349" w:rsidRPr="00746A64" w14:paraId="3DAF63F3" w14:textId="77777777" w:rsidTr="003A061A">
        <w:trPr>
          <w:trHeight w:val="268"/>
        </w:trPr>
        <w:tc>
          <w:tcPr>
            <w:tcW w:w="1560" w:type="dxa"/>
          </w:tcPr>
          <w:p w14:paraId="37517EE3" w14:textId="45DA7AEE" w:rsidR="00EA4349" w:rsidRPr="00746A64" w:rsidRDefault="00EA4349" w:rsidP="008B7591">
            <w:pPr>
              <w:jc w:val="both"/>
              <w:rPr>
                <w:rFonts w:ascii="Arial" w:hAnsi="Arial" w:cs="Arial"/>
                <w:sz w:val="20"/>
                <w:szCs w:val="20"/>
              </w:rPr>
            </w:pPr>
            <w:r>
              <w:rPr>
                <w:rFonts w:ascii="Arial" w:hAnsi="Arial" w:cs="Arial"/>
                <w:sz w:val="20"/>
                <w:szCs w:val="20"/>
              </w:rPr>
              <w:t>Odisha</w:t>
            </w:r>
          </w:p>
        </w:tc>
        <w:tc>
          <w:tcPr>
            <w:tcW w:w="1275" w:type="dxa"/>
          </w:tcPr>
          <w:p w14:paraId="4C7D9C83" w14:textId="7E8378FA" w:rsidR="00EA4349" w:rsidRPr="00746A64" w:rsidRDefault="00477C21" w:rsidP="00F13B04">
            <w:pPr>
              <w:jc w:val="center"/>
              <w:rPr>
                <w:rFonts w:ascii="Arial" w:hAnsi="Arial" w:cs="Arial"/>
                <w:sz w:val="20"/>
                <w:szCs w:val="20"/>
              </w:rPr>
            </w:pPr>
            <w:r>
              <w:rPr>
                <w:rFonts w:ascii="Arial" w:hAnsi="Arial" w:cs="Arial"/>
                <w:sz w:val="20"/>
                <w:szCs w:val="20"/>
              </w:rPr>
              <w:t>0.077</w:t>
            </w:r>
          </w:p>
        </w:tc>
        <w:tc>
          <w:tcPr>
            <w:tcW w:w="1276" w:type="dxa"/>
            <w:noWrap/>
          </w:tcPr>
          <w:p w14:paraId="09EA2376" w14:textId="1F8E251E" w:rsidR="00EA4349" w:rsidRPr="00746A64" w:rsidRDefault="00477C21">
            <w:pPr>
              <w:jc w:val="center"/>
              <w:rPr>
                <w:rFonts w:ascii="Arial" w:hAnsi="Arial" w:cs="Arial"/>
                <w:sz w:val="20"/>
                <w:szCs w:val="20"/>
              </w:rPr>
            </w:pPr>
            <w:r>
              <w:rPr>
                <w:rFonts w:ascii="Arial" w:hAnsi="Arial" w:cs="Arial"/>
                <w:sz w:val="20"/>
                <w:szCs w:val="20"/>
              </w:rPr>
              <w:t>0.103</w:t>
            </w:r>
          </w:p>
        </w:tc>
        <w:tc>
          <w:tcPr>
            <w:tcW w:w="1276" w:type="dxa"/>
          </w:tcPr>
          <w:p w14:paraId="765F1F7C" w14:textId="28BEC408" w:rsidR="00EA4349" w:rsidRPr="00746A64" w:rsidRDefault="00477C21" w:rsidP="008B7591">
            <w:pPr>
              <w:jc w:val="center"/>
              <w:rPr>
                <w:rFonts w:ascii="Arial" w:hAnsi="Arial" w:cs="Arial"/>
                <w:sz w:val="20"/>
                <w:szCs w:val="20"/>
              </w:rPr>
            </w:pPr>
            <w:r w:rsidRPr="00477C21">
              <w:rPr>
                <w:rFonts w:ascii="Arial" w:hAnsi="Arial" w:cs="Arial"/>
                <w:sz w:val="20"/>
                <w:szCs w:val="20"/>
              </w:rPr>
              <w:t>0.029</w:t>
            </w:r>
          </w:p>
        </w:tc>
        <w:tc>
          <w:tcPr>
            <w:tcW w:w="1276" w:type="dxa"/>
            <w:noWrap/>
          </w:tcPr>
          <w:p w14:paraId="3A47CC09" w14:textId="221E094B" w:rsidR="00EA4349" w:rsidRPr="00746A64" w:rsidRDefault="00477C21" w:rsidP="008B7591">
            <w:pPr>
              <w:jc w:val="center"/>
              <w:rPr>
                <w:rFonts w:ascii="Arial" w:hAnsi="Arial" w:cs="Arial"/>
                <w:sz w:val="20"/>
                <w:szCs w:val="20"/>
              </w:rPr>
            </w:pPr>
            <w:r w:rsidRPr="00477C21">
              <w:rPr>
                <w:rFonts w:ascii="Arial" w:hAnsi="Arial" w:cs="Arial"/>
                <w:sz w:val="20"/>
                <w:szCs w:val="20"/>
              </w:rPr>
              <w:t>0.042</w:t>
            </w:r>
          </w:p>
        </w:tc>
        <w:tc>
          <w:tcPr>
            <w:tcW w:w="1417" w:type="dxa"/>
          </w:tcPr>
          <w:p w14:paraId="6F6B5600" w14:textId="3F224CB6" w:rsidR="00EA4349" w:rsidRPr="00746A64" w:rsidRDefault="00477C21" w:rsidP="008B7591">
            <w:pPr>
              <w:jc w:val="center"/>
              <w:rPr>
                <w:rFonts w:ascii="Arial" w:hAnsi="Arial" w:cs="Arial"/>
                <w:sz w:val="20"/>
                <w:szCs w:val="20"/>
              </w:rPr>
            </w:pPr>
            <w:r w:rsidRPr="00477C21">
              <w:rPr>
                <w:rFonts w:ascii="Arial" w:hAnsi="Arial" w:cs="Arial"/>
                <w:sz w:val="20"/>
                <w:szCs w:val="20"/>
              </w:rPr>
              <w:t>372</w:t>
            </w:r>
          </w:p>
        </w:tc>
        <w:tc>
          <w:tcPr>
            <w:tcW w:w="1276" w:type="dxa"/>
          </w:tcPr>
          <w:p w14:paraId="03CF2AF3" w14:textId="5E1DE957" w:rsidR="00EA4349" w:rsidRPr="00746A64" w:rsidRDefault="00477C21" w:rsidP="008B7591">
            <w:pPr>
              <w:jc w:val="center"/>
              <w:rPr>
                <w:rFonts w:ascii="Arial" w:hAnsi="Arial" w:cs="Arial"/>
                <w:sz w:val="20"/>
                <w:szCs w:val="20"/>
              </w:rPr>
            </w:pPr>
            <w:r w:rsidRPr="00477C21">
              <w:rPr>
                <w:rFonts w:ascii="Arial" w:hAnsi="Arial" w:cs="Arial"/>
                <w:sz w:val="20"/>
                <w:szCs w:val="20"/>
              </w:rPr>
              <w:t>411</w:t>
            </w:r>
          </w:p>
        </w:tc>
      </w:tr>
      <w:tr w:rsidR="008B7591" w:rsidRPr="00746A64" w14:paraId="4145511B" w14:textId="77777777" w:rsidTr="003A061A">
        <w:trPr>
          <w:trHeight w:val="157"/>
        </w:trPr>
        <w:tc>
          <w:tcPr>
            <w:tcW w:w="1560" w:type="dxa"/>
            <w:hideMark/>
          </w:tcPr>
          <w:p w14:paraId="12AB9F6A"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Karnataka</w:t>
            </w:r>
          </w:p>
        </w:tc>
        <w:tc>
          <w:tcPr>
            <w:tcW w:w="1275" w:type="dxa"/>
            <w:hideMark/>
          </w:tcPr>
          <w:p w14:paraId="5D0F64B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0.11</w:t>
            </w:r>
          </w:p>
        </w:tc>
        <w:tc>
          <w:tcPr>
            <w:tcW w:w="1276" w:type="dxa"/>
            <w:noWrap/>
            <w:hideMark/>
          </w:tcPr>
          <w:p w14:paraId="3298D8E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0.07</w:t>
            </w:r>
          </w:p>
        </w:tc>
        <w:tc>
          <w:tcPr>
            <w:tcW w:w="1276" w:type="dxa"/>
            <w:hideMark/>
          </w:tcPr>
          <w:p w14:paraId="2CC66792"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0.05</w:t>
            </w:r>
          </w:p>
        </w:tc>
        <w:tc>
          <w:tcPr>
            <w:tcW w:w="1276" w:type="dxa"/>
            <w:noWrap/>
            <w:hideMark/>
          </w:tcPr>
          <w:p w14:paraId="5280085B"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0.03</w:t>
            </w:r>
          </w:p>
        </w:tc>
        <w:tc>
          <w:tcPr>
            <w:tcW w:w="1417" w:type="dxa"/>
            <w:hideMark/>
          </w:tcPr>
          <w:p w14:paraId="14CD6D5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423</w:t>
            </w:r>
          </w:p>
        </w:tc>
        <w:tc>
          <w:tcPr>
            <w:tcW w:w="1276" w:type="dxa"/>
            <w:hideMark/>
          </w:tcPr>
          <w:p w14:paraId="27E96E9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473</w:t>
            </w:r>
          </w:p>
        </w:tc>
      </w:tr>
      <w:tr w:rsidR="008B7591" w:rsidRPr="00746A64" w14:paraId="7BE248F0" w14:textId="77777777" w:rsidTr="003A061A">
        <w:trPr>
          <w:trHeight w:val="157"/>
        </w:trPr>
        <w:tc>
          <w:tcPr>
            <w:tcW w:w="1560" w:type="dxa"/>
            <w:hideMark/>
          </w:tcPr>
          <w:p w14:paraId="1B454B02" w14:textId="77777777" w:rsidR="008B7591" w:rsidRPr="00746A64" w:rsidRDefault="008B7591" w:rsidP="008B7591">
            <w:pPr>
              <w:jc w:val="both"/>
              <w:rPr>
                <w:rFonts w:ascii="Arial" w:hAnsi="Arial" w:cs="Arial"/>
                <w:b/>
                <w:bCs/>
                <w:sz w:val="20"/>
                <w:szCs w:val="20"/>
              </w:rPr>
            </w:pPr>
            <w:r w:rsidRPr="00746A64">
              <w:rPr>
                <w:rFonts w:ascii="Arial" w:hAnsi="Arial" w:cs="Arial"/>
                <w:b/>
                <w:bCs/>
                <w:sz w:val="20"/>
                <w:szCs w:val="20"/>
              </w:rPr>
              <w:t>All India</w:t>
            </w:r>
          </w:p>
        </w:tc>
        <w:tc>
          <w:tcPr>
            <w:tcW w:w="1275" w:type="dxa"/>
            <w:hideMark/>
          </w:tcPr>
          <w:p w14:paraId="4C5B492B"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4.46</w:t>
            </w:r>
          </w:p>
        </w:tc>
        <w:tc>
          <w:tcPr>
            <w:tcW w:w="1276" w:type="dxa"/>
            <w:hideMark/>
          </w:tcPr>
          <w:p w14:paraId="6512CE5C"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4.06</w:t>
            </w:r>
          </w:p>
        </w:tc>
        <w:tc>
          <w:tcPr>
            <w:tcW w:w="1276" w:type="dxa"/>
            <w:noWrap/>
            <w:hideMark/>
          </w:tcPr>
          <w:p w14:paraId="1D83942A"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2.76</w:t>
            </w:r>
          </w:p>
        </w:tc>
        <w:tc>
          <w:tcPr>
            <w:tcW w:w="1276" w:type="dxa"/>
            <w:noWrap/>
            <w:hideMark/>
          </w:tcPr>
          <w:p w14:paraId="5BD7C295"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2.58</w:t>
            </w:r>
          </w:p>
        </w:tc>
        <w:tc>
          <w:tcPr>
            <w:tcW w:w="1417" w:type="dxa"/>
            <w:hideMark/>
          </w:tcPr>
          <w:p w14:paraId="7F50B839"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610</w:t>
            </w:r>
          </w:p>
        </w:tc>
        <w:tc>
          <w:tcPr>
            <w:tcW w:w="1276" w:type="dxa"/>
            <w:hideMark/>
          </w:tcPr>
          <w:p w14:paraId="56B86AB3"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637</w:t>
            </w:r>
          </w:p>
        </w:tc>
      </w:tr>
    </w:tbl>
    <w:p w14:paraId="33151F51" w14:textId="721DE7AC" w:rsidR="00FF37DC" w:rsidRPr="00746A64" w:rsidRDefault="00B00085" w:rsidP="00FF37DC">
      <w:pPr>
        <w:jc w:val="both"/>
        <w:rPr>
          <w:rFonts w:ascii="Arial" w:hAnsi="Arial" w:cs="Arial"/>
          <w:sz w:val="20"/>
          <w:szCs w:val="20"/>
          <w:lang w:val="en-US"/>
        </w:rPr>
      </w:pPr>
      <w:r w:rsidRPr="00746A64">
        <w:rPr>
          <w:rFonts w:ascii="Arial" w:hAnsi="Arial" w:cs="Arial"/>
          <w:sz w:val="20"/>
          <w:szCs w:val="20"/>
        </w:rPr>
        <w:t>(Area:- Million ha, Production:- Million tons, Yield:- kg/ha</w:t>
      </w:r>
      <w:r>
        <w:rPr>
          <w:rFonts w:ascii="Arial" w:hAnsi="Arial" w:cs="Arial"/>
          <w:sz w:val="20"/>
          <w:szCs w:val="20"/>
        </w:rPr>
        <w:t xml:space="preserve">), </w:t>
      </w:r>
      <w:r w:rsidR="00EA4349" w:rsidRPr="00746A64">
        <w:rPr>
          <w:rFonts w:ascii="Arial" w:hAnsi="Arial" w:cs="Arial"/>
          <w:sz w:val="20"/>
          <w:szCs w:val="20"/>
        </w:rPr>
        <w:t>Data Source: Indiastat.com</w:t>
      </w:r>
    </w:p>
    <w:p w14:paraId="4C5F3147" w14:textId="77777777" w:rsidR="00476956" w:rsidRDefault="00476956" w:rsidP="007C7605">
      <w:pPr>
        <w:spacing w:before="120" w:after="0" w:line="240" w:lineRule="auto"/>
        <w:jc w:val="both"/>
        <w:rPr>
          <w:rFonts w:ascii="Arial" w:eastAsia="Times New Roman" w:hAnsi="Arial" w:cs="Arial"/>
          <w:b/>
          <w:bCs/>
          <w:sz w:val="22"/>
          <w:szCs w:val="22"/>
          <w:lang w:eastAsia="en-IN"/>
        </w:rPr>
      </w:pPr>
      <w:r>
        <w:rPr>
          <w:rFonts w:ascii="Arial" w:hAnsi="Arial" w:cs="Arial"/>
          <w:b/>
          <w:sz w:val="22"/>
          <w:szCs w:val="22"/>
        </w:rPr>
        <w:t xml:space="preserve">4. </w:t>
      </w:r>
      <w:r>
        <w:rPr>
          <w:rFonts w:ascii="Arial" w:eastAsia="Times New Roman" w:hAnsi="Arial" w:cs="Arial"/>
          <w:b/>
          <w:bCs/>
          <w:sz w:val="22"/>
          <w:szCs w:val="22"/>
          <w:lang w:eastAsia="en-IN"/>
        </w:rPr>
        <w:t>Government policy initiatives for improvement of the sector</w:t>
      </w:r>
    </w:p>
    <w:p w14:paraId="7AF25C3D" w14:textId="77777777" w:rsidR="009D0FE1" w:rsidRPr="009D0FE1" w:rsidRDefault="005314BF" w:rsidP="007C7605">
      <w:pPr>
        <w:spacing w:before="120" w:after="0" w:line="240" w:lineRule="auto"/>
        <w:jc w:val="both"/>
        <w:rPr>
          <w:rFonts w:ascii="Arial" w:eastAsia="Times New Roman" w:hAnsi="Arial" w:cs="Arial"/>
          <w:b/>
          <w:bCs/>
          <w:sz w:val="22"/>
          <w:szCs w:val="22"/>
          <w:lang w:eastAsia="en-IN"/>
        </w:rPr>
      </w:pPr>
      <w:r>
        <w:rPr>
          <w:rFonts w:ascii="Arial" w:eastAsia="Times New Roman" w:hAnsi="Arial" w:cs="Arial"/>
          <w:b/>
          <w:bCs/>
          <w:sz w:val="22"/>
          <w:szCs w:val="22"/>
          <w:lang w:eastAsia="en-IN"/>
        </w:rPr>
        <w:t xml:space="preserve">4.1. </w:t>
      </w:r>
      <w:r w:rsidR="009D0FE1" w:rsidRPr="009D0FE1">
        <w:rPr>
          <w:rFonts w:ascii="Arial" w:eastAsia="Times New Roman" w:hAnsi="Arial" w:cs="Arial"/>
          <w:b/>
          <w:bCs/>
          <w:sz w:val="22"/>
          <w:szCs w:val="22"/>
          <w:lang w:eastAsia="en-IN"/>
        </w:rPr>
        <w:t>Seed Sector Initiatives</w:t>
      </w:r>
    </w:p>
    <w:p w14:paraId="3EC97C22" w14:textId="77777777" w:rsidR="00CD7FEA" w:rsidRPr="00746A64" w:rsidRDefault="00CD7FEA" w:rsidP="007C7605">
      <w:pPr>
        <w:spacing w:before="120" w:after="0" w:line="240" w:lineRule="auto"/>
        <w:jc w:val="both"/>
        <w:rPr>
          <w:rFonts w:ascii="Arial" w:eastAsia="Times New Roman" w:hAnsi="Arial" w:cs="Arial"/>
          <w:bCs/>
          <w:sz w:val="20"/>
          <w:szCs w:val="22"/>
          <w:lang w:eastAsia="en-IN"/>
        </w:rPr>
      </w:pPr>
      <w:r w:rsidRPr="00746A64">
        <w:rPr>
          <w:rFonts w:ascii="Arial" w:eastAsia="Times New Roman" w:hAnsi="Arial" w:cs="Arial"/>
          <w:bCs/>
          <w:sz w:val="20"/>
          <w:szCs w:val="22"/>
          <w:lang w:eastAsia="en-IN"/>
        </w:rPr>
        <w:t xml:space="preserve">The central government has been implementing </w:t>
      </w:r>
      <w:r w:rsidR="004F0551">
        <w:rPr>
          <w:rFonts w:ascii="Arial" w:eastAsia="Times New Roman" w:hAnsi="Arial" w:cs="Arial"/>
          <w:bCs/>
          <w:sz w:val="20"/>
          <w:szCs w:val="22"/>
          <w:lang w:eastAsia="en-IN"/>
        </w:rPr>
        <w:t>various schemes to promote</w:t>
      </w:r>
      <w:r w:rsidRPr="00746A64">
        <w:rPr>
          <w:rFonts w:ascii="Arial" w:eastAsia="Times New Roman" w:hAnsi="Arial" w:cs="Arial"/>
          <w:bCs/>
          <w:sz w:val="20"/>
          <w:szCs w:val="22"/>
          <w:lang w:eastAsia="en-IN"/>
        </w:rPr>
        <w:t xml:space="preserve"> the overall development of the country’s seed sector. These schemes also improve </w:t>
      </w:r>
      <w:r w:rsidR="004F0551">
        <w:rPr>
          <w:rFonts w:ascii="Arial" w:eastAsia="Times New Roman" w:hAnsi="Arial" w:cs="Arial"/>
          <w:bCs/>
          <w:sz w:val="20"/>
          <w:szCs w:val="22"/>
          <w:lang w:eastAsia="en-IN"/>
        </w:rPr>
        <w:t>pulse crop production by ensuring easy access to improved quality seeds for farmers</w:t>
      </w:r>
      <w:r w:rsidRPr="00746A64">
        <w:rPr>
          <w:rFonts w:ascii="Arial" w:eastAsia="Times New Roman" w:hAnsi="Arial" w:cs="Arial"/>
          <w:bCs/>
          <w:sz w:val="20"/>
          <w:szCs w:val="22"/>
          <w:lang w:eastAsia="en-IN"/>
        </w:rPr>
        <w:t xml:space="preserve">. </w:t>
      </w:r>
      <w:r w:rsidR="005B527C" w:rsidRPr="00746A64">
        <w:rPr>
          <w:rFonts w:ascii="Arial" w:eastAsia="Times New Roman" w:hAnsi="Arial" w:cs="Arial"/>
          <w:bCs/>
          <w:sz w:val="20"/>
          <w:szCs w:val="22"/>
          <w:lang w:eastAsia="en-IN"/>
        </w:rPr>
        <w:t xml:space="preserve">The seed replacement rate (SRR) is an important indicator of the quality </w:t>
      </w:r>
      <w:r w:rsidR="004F0551">
        <w:rPr>
          <w:rFonts w:ascii="Arial" w:eastAsia="Times New Roman" w:hAnsi="Arial" w:cs="Arial"/>
          <w:bCs/>
          <w:sz w:val="20"/>
          <w:szCs w:val="22"/>
          <w:lang w:eastAsia="en-IN"/>
        </w:rPr>
        <w:t xml:space="preserve">of seed use, which helps to boost </w:t>
      </w:r>
      <w:r w:rsidR="005B527C" w:rsidRPr="00746A64">
        <w:rPr>
          <w:rFonts w:ascii="Arial" w:eastAsia="Times New Roman" w:hAnsi="Arial" w:cs="Arial"/>
          <w:bCs/>
          <w:sz w:val="20"/>
          <w:szCs w:val="22"/>
          <w:lang w:eastAsia="en-IN"/>
        </w:rPr>
        <w:t>pro</w:t>
      </w:r>
      <w:r w:rsidR="009D0FE1" w:rsidRPr="00746A64">
        <w:rPr>
          <w:rFonts w:ascii="Arial" w:eastAsia="Times New Roman" w:hAnsi="Arial" w:cs="Arial"/>
          <w:bCs/>
          <w:sz w:val="20"/>
          <w:szCs w:val="22"/>
          <w:lang w:eastAsia="en-IN"/>
        </w:rPr>
        <w:t xml:space="preserve">duction. The </w:t>
      </w:r>
      <w:r w:rsidR="005B527C" w:rsidRPr="00746A64">
        <w:rPr>
          <w:rFonts w:ascii="Arial" w:eastAsia="Times New Roman" w:hAnsi="Arial" w:cs="Arial"/>
          <w:bCs/>
          <w:sz w:val="20"/>
          <w:szCs w:val="22"/>
          <w:lang w:eastAsia="en-IN"/>
        </w:rPr>
        <w:t xml:space="preserve">SRR </w:t>
      </w:r>
      <w:r w:rsidR="009D0FE1" w:rsidRPr="00746A64">
        <w:rPr>
          <w:rFonts w:ascii="Arial" w:eastAsia="Times New Roman" w:hAnsi="Arial" w:cs="Arial"/>
          <w:bCs/>
          <w:sz w:val="20"/>
          <w:szCs w:val="22"/>
          <w:lang w:eastAsia="en-IN"/>
        </w:rPr>
        <w:t xml:space="preserve">for major pulses </w:t>
      </w:r>
      <w:r w:rsidR="004F0551">
        <w:rPr>
          <w:rFonts w:ascii="Arial" w:eastAsia="Times New Roman" w:hAnsi="Arial" w:cs="Arial"/>
          <w:bCs/>
          <w:sz w:val="20"/>
          <w:szCs w:val="22"/>
          <w:lang w:eastAsia="en-IN"/>
        </w:rPr>
        <w:t>is not satisfactory for most states, except Andhra Pradesh, Telangana,</w:t>
      </w:r>
      <w:r w:rsidR="009D0FE1" w:rsidRPr="00746A64">
        <w:rPr>
          <w:rFonts w:ascii="Arial" w:eastAsia="Times New Roman" w:hAnsi="Arial" w:cs="Arial"/>
          <w:bCs/>
          <w:sz w:val="20"/>
          <w:szCs w:val="22"/>
          <w:lang w:eastAsia="en-IN"/>
        </w:rPr>
        <w:t xml:space="preserve"> and Puducherry (Rajya Sabha, 2023).</w:t>
      </w:r>
      <w:r w:rsidR="0073309F" w:rsidRPr="00746A64">
        <w:rPr>
          <w:rFonts w:ascii="Arial" w:eastAsia="Times New Roman" w:hAnsi="Arial" w:cs="Arial"/>
          <w:bCs/>
          <w:sz w:val="20"/>
          <w:szCs w:val="22"/>
          <w:lang w:eastAsia="en-IN"/>
        </w:rPr>
        <w:t xml:space="preserve"> The Sub-Mission on Seeds and Planting Materials (SMSP) was first launched in 2014–15 with the goal of increasing the distribution of superior quality seeds across India by promoting certified seed production, infrastructure development, and seed distribution systems. During </w:t>
      </w:r>
      <w:r w:rsidR="004F0551">
        <w:rPr>
          <w:rFonts w:ascii="Arial" w:eastAsia="Times New Roman" w:hAnsi="Arial" w:cs="Arial"/>
          <w:bCs/>
          <w:sz w:val="20"/>
          <w:szCs w:val="22"/>
          <w:lang w:eastAsia="en-IN"/>
        </w:rPr>
        <w:t>the 2024-25 budget,</w:t>
      </w:r>
      <w:r w:rsidR="0073309F" w:rsidRPr="00746A64">
        <w:rPr>
          <w:rFonts w:ascii="Arial" w:eastAsia="Times New Roman" w:hAnsi="Arial" w:cs="Arial"/>
          <w:bCs/>
          <w:sz w:val="20"/>
          <w:szCs w:val="22"/>
          <w:lang w:eastAsia="en-IN"/>
        </w:rPr>
        <w:t xml:space="preserve"> Rs. 270.9 crore was allocated for this scheme</w:t>
      </w:r>
      <w:r w:rsidR="006510F3">
        <w:rPr>
          <w:rFonts w:ascii="Arial" w:eastAsia="Times New Roman" w:hAnsi="Arial" w:cs="Arial"/>
          <w:bCs/>
          <w:sz w:val="20"/>
          <w:szCs w:val="22"/>
          <w:lang w:eastAsia="en-IN"/>
        </w:rPr>
        <w:t xml:space="preserve"> (PIB, 2025a)</w:t>
      </w:r>
      <w:r w:rsidR="0073309F" w:rsidRPr="00746A64">
        <w:rPr>
          <w:rFonts w:ascii="Arial" w:eastAsia="Times New Roman" w:hAnsi="Arial" w:cs="Arial"/>
          <w:bCs/>
          <w:sz w:val="20"/>
          <w:szCs w:val="22"/>
          <w:lang w:eastAsia="en-IN"/>
        </w:rPr>
        <w:t xml:space="preserve">. </w:t>
      </w:r>
      <w:r w:rsidRPr="00746A64">
        <w:rPr>
          <w:rFonts w:ascii="Arial" w:eastAsia="Times New Roman" w:hAnsi="Arial" w:cs="Arial"/>
          <w:bCs/>
          <w:sz w:val="20"/>
          <w:szCs w:val="22"/>
          <w:lang w:eastAsia="en-IN"/>
        </w:rPr>
        <w:t xml:space="preserve">The ‘Seed Village Program’ was launched </w:t>
      </w:r>
      <w:r w:rsidR="004F0551">
        <w:rPr>
          <w:rFonts w:ascii="Arial" w:eastAsia="Times New Roman" w:hAnsi="Arial" w:cs="Arial"/>
          <w:bCs/>
          <w:sz w:val="20"/>
          <w:szCs w:val="22"/>
          <w:lang w:eastAsia="en-IN"/>
        </w:rPr>
        <w:t>in 2005-06 to facilitate local seed production and availability, as well as training for</w:t>
      </w:r>
      <w:r w:rsidRPr="00746A64">
        <w:rPr>
          <w:rFonts w:ascii="Arial" w:eastAsia="Times New Roman" w:hAnsi="Arial" w:cs="Arial"/>
          <w:bCs/>
          <w:sz w:val="20"/>
          <w:szCs w:val="22"/>
          <w:lang w:eastAsia="en-IN"/>
        </w:rPr>
        <w:t xml:space="preserve"> farmers. In 2016–17, the central government initiated the </w:t>
      </w:r>
      <w:r w:rsidR="005B527C" w:rsidRPr="00746A64">
        <w:rPr>
          <w:rFonts w:ascii="Arial" w:eastAsia="Times New Roman" w:hAnsi="Arial" w:cs="Arial"/>
          <w:bCs/>
          <w:sz w:val="20"/>
          <w:szCs w:val="22"/>
          <w:lang w:eastAsia="en-IN"/>
        </w:rPr>
        <w:t>‘</w:t>
      </w:r>
      <w:r w:rsidRPr="00746A64">
        <w:rPr>
          <w:rFonts w:ascii="Arial" w:eastAsia="Times New Roman" w:hAnsi="Arial" w:cs="Arial"/>
          <w:bCs/>
          <w:sz w:val="20"/>
          <w:szCs w:val="22"/>
          <w:lang w:eastAsia="en-IN"/>
        </w:rPr>
        <w:t>Seed Hub Project for Pulses</w:t>
      </w:r>
      <w:r w:rsidR="005B527C" w:rsidRPr="00746A64">
        <w:rPr>
          <w:rFonts w:ascii="Arial" w:eastAsia="Times New Roman" w:hAnsi="Arial" w:cs="Arial"/>
          <w:bCs/>
          <w:sz w:val="20"/>
          <w:szCs w:val="22"/>
          <w:lang w:eastAsia="en-IN"/>
        </w:rPr>
        <w:t>’</w:t>
      </w:r>
      <w:r w:rsidRPr="00746A64">
        <w:rPr>
          <w:rFonts w:ascii="Arial" w:eastAsia="Times New Roman" w:hAnsi="Arial" w:cs="Arial"/>
          <w:bCs/>
          <w:sz w:val="20"/>
          <w:szCs w:val="22"/>
          <w:lang w:eastAsia="en-IN"/>
        </w:rPr>
        <w:t xml:space="preserve"> under the NFSM–Pulses scheme</w:t>
      </w:r>
      <w:r w:rsidR="005B527C" w:rsidRPr="00746A64">
        <w:rPr>
          <w:rFonts w:ascii="Arial" w:eastAsia="Times New Roman" w:hAnsi="Arial" w:cs="Arial"/>
          <w:bCs/>
          <w:sz w:val="20"/>
          <w:szCs w:val="22"/>
          <w:lang w:eastAsia="en-IN"/>
        </w:rPr>
        <w:t xml:space="preserve"> with the</w:t>
      </w:r>
      <w:r w:rsidRPr="00746A64">
        <w:rPr>
          <w:rFonts w:ascii="Arial" w:eastAsia="Times New Roman" w:hAnsi="Arial" w:cs="Arial"/>
          <w:bCs/>
          <w:sz w:val="20"/>
          <w:szCs w:val="22"/>
          <w:lang w:eastAsia="en-IN"/>
        </w:rPr>
        <w:t xml:space="preserve"> objectives </w:t>
      </w:r>
      <w:r w:rsidR="003B4959">
        <w:rPr>
          <w:rFonts w:ascii="Arial" w:eastAsia="Times New Roman" w:hAnsi="Arial" w:cs="Arial"/>
          <w:bCs/>
          <w:sz w:val="20"/>
          <w:szCs w:val="22"/>
          <w:lang w:eastAsia="en-IN"/>
        </w:rPr>
        <w:t>of improving the SRR in the major states, boosting domestic production of high-quality pulses, and fortifying</w:t>
      </w:r>
      <w:r w:rsidRPr="00746A64">
        <w:rPr>
          <w:rFonts w:ascii="Arial" w:eastAsia="Times New Roman" w:hAnsi="Arial" w:cs="Arial"/>
          <w:bCs/>
          <w:sz w:val="20"/>
          <w:szCs w:val="22"/>
          <w:lang w:eastAsia="en-IN"/>
        </w:rPr>
        <w:t xml:space="preserve"> supply </w:t>
      </w:r>
      <w:r w:rsidR="005B527C" w:rsidRPr="00746A64">
        <w:rPr>
          <w:rFonts w:ascii="Arial" w:eastAsia="Times New Roman" w:hAnsi="Arial" w:cs="Arial"/>
          <w:bCs/>
          <w:sz w:val="20"/>
          <w:szCs w:val="22"/>
          <w:lang w:eastAsia="en-IN"/>
        </w:rPr>
        <w:t>chains</w:t>
      </w:r>
      <w:r w:rsidRPr="00746A64">
        <w:rPr>
          <w:rFonts w:ascii="Arial" w:eastAsia="Times New Roman" w:hAnsi="Arial" w:cs="Arial"/>
          <w:bCs/>
          <w:sz w:val="20"/>
          <w:szCs w:val="22"/>
          <w:lang w:eastAsia="en-IN"/>
        </w:rPr>
        <w:t>.</w:t>
      </w:r>
      <w:r w:rsidR="005B527C" w:rsidRPr="00746A64">
        <w:rPr>
          <w:rFonts w:ascii="Arial" w:eastAsia="Times New Roman" w:hAnsi="Arial" w:cs="Arial"/>
          <w:bCs/>
          <w:sz w:val="20"/>
          <w:szCs w:val="22"/>
          <w:lang w:eastAsia="en-IN"/>
        </w:rPr>
        <w:t xml:space="preserve"> </w:t>
      </w:r>
      <w:r w:rsidR="0073309F" w:rsidRPr="00746A64">
        <w:rPr>
          <w:rFonts w:ascii="Arial" w:eastAsia="Times New Roman" w:hAnsi="Arial" w:cs="Arial"/>
          <w:bCs/>
          <w:sz w:val="20"/>
          <w:szCs w:val="22"/>
          <w:lang w:eastAsia="en-IN"/>
        </w:rPr>
        <w:t xml:space="preserve">The National Mission on High-Yielding Seeds (NMHYS) scheme was </w:t>
      </w:r>
      <w:r w:rsidR="00B25274" w:rsidRPr="00746A64">
        <w:rPr>
          <w:rFonts w:ascii="Arial" w:eastAsia="Times New Roman" w:hAnsi="Arial" w:cs="Arial"/>
          <w:bCs/>
          <w:sz w:val="20"/>
          <w:szCs w:val="22"/>
          <w:lang w:eastAsia="en-IN"/>
        </w:rPr>
        <w:t>launched</w:t>
      </w:r>
      <w:r w:rsidR="0073309F" w:rsidRPr="00746A64">
        <w:rPr>
          <w:rFonts w:ascii="Arial" w:eastAsia="Times New Roman" w:hAnsi="Arial" w:cs="Arial"/>
          <w:bCs/>
          <w:sz w:val="20"/>
          <w:szCs w:val="22"/>
          <w:lang w:eastAsia="en-IN"/>
        </w:rPr>
        <w:t xml:space="preserve"> on February 1, 2025, with </w:t>
      </w:r>
      <w:r w:rsidR="003B4959">
        <w:rPr>
          <w:rFonts w:ascii="Arial" w:eastAsia="Times New Roman" w:hAnsi="Arial" w:cs="Arial"/>
          <w:bCs/>
          <w:sz w:val="20"/>
          <w:szCs w:val="22"/>
          <w:lang w:eastAsia="en-IN"/>
        </w:rPr>
        <w:t>a budget of Rs. 100 crores, aiming</w:t>
      </w:r>
      <w:r w:rsidR="0073309F" w:rsidRPr="00746A64">
        <w:rPr>
          <w:rFonts w:ascii="Arial" w:eastAsia="Times New Roman" w:hAnsi="Arial" w:cs="Arial"/>
          <w:bCs/>
          <w:sz w:val="20"/>
          <w:szCs w:val="22"/>
          <w:lang w:eastAsia="en-IN"/>
        </w:rPr>
        <w:t xml:space="preserve"> to increase </w:t>
      </w:r>
      <w:r w:rsidR="00B25274" w:rsidRPr="00746A64">
        <w:rPr>
          <w:rFonts w:ascii="Arial" w:eastAsia="Times New Roman" w:hAnsi="Arial" w:cs="Arial"/>
          <w:bCs/>
          <w:sz w:val="20"/>
          <w:szCs w:val="22"/>
          <w:lang w:eastAsia="en-IN"/>
        </w:rPr>
        <w:t>crop yield</w:t>
      </w:r>
      <w:r w:rsidR="0073309F" w:rsidRPr="00746A64">
        <w:rPr>
          <w:rFonts w:ascii="Arial" w:eastAsia="Times New Roman" w:hAnsi="Arial" w:cs="Arial"/>
          <w:bCs/>
          <w:sz w:val="20"/>
          <w:szCs w:val="22"/>
          <w:lang w:eastAsia="en-IN"/>
        </w:rPr>
        <w:t xml:space="preserve"> by creating and promoting high-yielding, stress-resistant cultivars. More than 100 new </w:t>
      </w:r>
      <w:r w:rsidR="00B25274" w:rsidRPr="00746A64">
        <w:rPr>
          <w:rFonts w:ascii="Arial" w:eastAsia="Times New Roman" w:hAnsi="Arial" w:cs="Arial"/>
          <w:bCs/>
          <w:sz w:val="20"/>
          <w:szCs w:val="22"/>
          <w:lang w:eastAsia="en-IN"/>
        </w:rPr>
        <w:t>varieties</w:t>
      </w:r>
      <w:r w:rsidR="0073309F" w:rsidRPr="00746A64">
        <w:rPr>
          <w:rFonts w:ascii="Arial" w:eastAsia="Times New Roman" w:hAnsi="Arial" w:cs="Arial"/>
          <w:bCs/>
          <w:sz w:val="20"/>
          <w:szCs w:val="22"/>
          <w:lang w:eastAsia="en-IN"/>
        </w:rPr>
        <w:t xml:space="preserve"> </w:t>
      </w:r>
      <w:r w:rsidR="00B25274" w:rsidRPr="00746A64">
        <w:rPr>
          <w:rFonts w:ascii="Arial" w:eastAsia="Times New Roman" w:hAnsi="Arial" w:cs="Arial"/>
          <w:bCs/>
          <w:sz w:val="20"/>
          <w:szCs w:val="22"/>
          <w:lang w:eastAsia="en-IN"/>
        </w:rPr>
        <w:t>have been released</w:t>
      </w:r>
      <w:r w:rsidR="0073309F" w:rsidRPr="00746A64">
        <w:rPr>
          <w:rFonts w:ascii="Arial" w:eastAsia="Times New Roman" w:hAnsi="Arial" w:cs="Arial"/>
          <w:bCs/>
          <w:sz w:val="20"/>
          <w:szCs w:val="22"/>
          <w:lang w:eastAsia="en-IN"/>
        </w:rPr>
        <w:t xml:space="preserve"> since July 2024</w:t>
      </w:r>
      <w:r w:rsidR="00B25274" w:rsidRPr="00746A64">
        <w:rPr>
          <w:rFonts w:ascii="Arial" w:eastAsia="Times New Roman" w:hAnsi="Arial" w:cs="Arial"/>
          <w:bCs/>
          <w:sz w:val="20"/>
          <w:szCs w:val="22"/>
          <w:lang w:eastAsia="en-IN"/>
        </w:rPr>
        <w:t xml:space="preserve"> under this program</w:t>
      </w:r>
      <w:r w:rsidR="0073309F" w:rsidRPr="00746A64">
        <w:rPr>
          <w:rFonts w:ascii="Arial" w:eastAsia="Times New Roman" w:hAnsi="Arial" w:cs="Arial"/>
          <w:bCs/>
          <w:sz w:val="20"/>
          <w:szCs w:val="22"/>
          <w:lang w:eastAsia="en-IN"/>
        </w:rPr>
        <w:t xml:space="preserve"> (Shukla, 2025).</w:t>
      </w:r>
      <w:r w:rsidR="00B25274" w:rsidRPr="00746A64">
        <w:rPr>
          <w:rFonts w:ascii="Arial" w:eastAsia="Times New Roman" w:hAnsi="Arial" w:cs="Arial"/>
          <w:bCs/>
          <w:sz w:val="20"/>
          <w:szCs w:val="22"/>
          <w:lang w:eastAsia="en-IN"/>
        </w:rPr>
        <w:t xml:space="preserve"> </w:t>
      </w:r>
      <w:r w:rsidR="003B4959">
        <w:rPr>
          <w:rFonts w:ascii="Arial" w:eastAsia="Times New Roman" w:hAnsi="Arial" w:cs="Arial"/>
          <w:bCs/>
          <w:sz w:val="20"/>
          <w:szCs w:val="22"/>
          <w:lang w:eastAsia="en-IN"/>
        </w:rPr>
        <w:t>Research institutes like ICAR-IARI (New Delhi) and ICAR-IIPR (Kanpur) are pioneers</w:t>
      </w:r>
      <w:r w:rsidR="00AC3A19" w:rsidRPr="00746A64">
        <w:rPr>
          <w:rFonts w:ascii="Arial" w:eastAsia="Times New Roman" w:hAnsi="Arial" w:cs="Arial"/>
          <w:sz w:val="20"/>
          <w:szCs w:val="22"/>
          <w:lang w:eastAsia="en-IN"/>
        </w:rPr>
        <w:t xml:space="preserve"> in undertaking research activities on pulses.</w:t>
      </w:r>
      <w:r w:rsidR="00841684" w:rsidRPr="00746A64">
        <w:rPr>
          <w:rFonts w:ascii="Arial" w:eastAsia="Times New Roman" w:hAnsi="Arial" w:cs="Arial"/>
          <w:bCs/>
          <w:sz w:val="20"/>
          <w:szCs w:val="22"/>
          <w:lang w:eastAsia="en-IN"/>
        </w:rPr>
        <w:t xml:space="preserve"> </w:t>
      </w:r>
      <w:r w:rsidR="003B4959">
        <w:rPr>
          <w:rFonts w:ascii="Arial" w:eastAsia="Times New Roman" w:hAnsi="Arial" w:cs="Arial"/>
          <w:bCs/>
          <w:sz w:val="20"/>
          <w:szCs w:val="22"/>
          <w:lang w:eastAsia="en-IN"/>
        </w:rPr>
        <w:t>Biofortification, early maturity, and resistance to drought and diseases (such as mosaic viruses, sterility mosaic, and wilt) are among the high-priority</w:t>
      </w:r>
      <w:r w:rsidR="00841684" w:rsidRPr="00746A64">
        <w:rPr>
          <w:rFonts w:ascii="Arial" w:eastAsia="Times New Roman" w:hAnsi="Arial" w:cs="Arial"/>
          <w:bCs/>
          <w:sz w:val="20"/>
          <w:szCs w:val="22"/>
          <w:lang w:eastAsia="en-IN"/>
        </w:rPr>
        <w:t xml:space="preserve"> research avenues for pulses</w:t>
      </w:r>
      <w:r w:rsidR="00AC3A19" w:rsidRPr="00746A64">
        <w:rPr>
          <w:rFonts w:ascii="Arial" w:eastAsia="Times New Roman" w:hAnsi="Arial" w:cs="Arial"/>
          <w:bCs/>
          <w:sz w:val="20"/>
          <w:szCs w:val="22"/>
          <w:lang w:eastAsia="en-IN"/>
        </w:rPr>
        <w:t xml:space="preserve">. Special emphasis </w:t>
      </w:r>
      <w:r w:rsidR="00841684" w:rsidRPr="00746A64">
        <w:rPr>
          <w:rFonts w:ascii="Arial" w:eastAsia="Times New Roman" w:hAnsi="Arial" w:cs="Arial"/>
          <w:bCs/>
          <w:sz w:val="20"/>
          <w:szCs w:val="22"/>
          <w:lang w:eastAsia="en-IN"/>
        </w:rPr>
        <w:t>is</w:t>
      </w:r>
      <w:r w:rsidR="00AC3A19" w:rsidRPr="00746A64">
        <w:rPr>
          <w:rFonts w:ascii="Arial" w:eastAsia="Times New Roman" w:hAnsi="Arial" w:cs="Arial"/>
          <w:bCs/>
          <w:sz w:val="20"/>
          <w:szCs w:val="22"/>
          <w:lang w:eastAsia="en-IN"/>
        </w:rPr>
        <w:t xml:space="preserve"> being </w:t>
      </w:r>
      <w:r w:rsidR="003B4959">
        <w:rPr>
          <w:rFonts w:ascii="Arial" w:eastAsia="Times New Roman" w:hAnsi="Arial" w:cs="Arial"/>
          <w:bCs/>
          <w:sz w:val="20"/>
          <w:szCs w:val="22"/>
          <w:lang w:eastAsia="en-IN"/>
        </w:rPr>
        <w:t>placed on cultivars like the summer green gram, which allow for multiple cropping cycles and are suitable</w:t>
      </w:r>
      <w:r w:rsidR="00841684" w:rsidRPr="00746A64">
        <w:rPr>
          <w:rFonts w:ascii="Arial" w:eastAsia="Times New Roman" w:hAnsi="Arial" w:cs="Arial"/>
          <w:bCs/>
          <w:sz w:val="20"/>
          <w:szCs w:val="22"/>
          <w:lang w:eastAsia="en-IN"/>
        </w:rPr>
        <w:t xml:space="preserve"> for mechanical harvesting. Improved</w:t>
      </w:r>
      <w:r w:rsidR="00AC3A19" w:rsidRPr="00746A64">
        <w:rPr>
          <w:rFonts w:ascii="Arial" w:eastAsia="Times New Roman" w:hAnsi="Arial" w:cs="Arial"/>
          <w:bCs/>
          <w:sz w:val="20"/>
          <w:szCs w:val="22"/>
          <w:lang w:eastAsia="en-IN"/>
        </w:rPr>
        <w:t xml:space="preserve"> iron, zinc, and protein </w:t>
      </w:r>
      <w:r w:rsidR="00841684" w:rsidRPr="00746A64">
        <w:rPr>
          <w:rFonts w:ascii="Arial" w:eastAsia="Times New Roman" w:hAnsi="Arial" w:cs="Arial"/>
          <w:bCs/>
          <w:sz w:val="20"/>
          <w:szCs w:val="22"/>
          <w:lang w:eastAsia="en-IN"/>
        </w:rPr>
        <w:t xml:space="preserve">contents </w:t>
      </w:r>
      <w:r w:rsidR="00AC3A19" w:rsidRPr="00746A64">
        <w:rPr>
          <w:rFonts w:ascii="Arial" w:eastAsia="Times New Roman" w:hAnsi="Arial" w:cs="Arial"/>
          <w:bCs/>
          <w:sz w:val="20"/>
          <w:szCs w:val="22"/>
          <w:lang w:eastAsia="en-IN"/>
        </w:rPr>
        <w:t>are the main objectives of bio</w:t>
      </w:r>
      <w:r w:rsidR="00841684" w:rsidRPr="00746A64">
        <w:rPr>
          <w:rFonts w:ascii="Arial" w:eastAsia="Times New Roman" w:hAnsi="Arial" w:cs="Arial"/>
          <w:bCs/>
          <w:sz w:val="20"/>
          <w:szCs w:val="22"/>
          <w:lang w:eastAsia="en-IN"/>
        </w:rPr>
        <w:t>-</w:t>
      </w:r>
      <w:r w:rsidR="00AC3A19" w:rsidRPr="00746A64">
        <w:rPr>
          <w:rFonts w:ascii="Arial" w:eastAsia="Times New Roman" w:hAnsi="Arial" w:cs="Arial"/>
          <w:bCs/>
          <w:sz w:val="20"/>
          <w:szCs w:val="22"/>
          <w:lang w:eastAsia="en-IN"/>
        </w:rPr>
        <w:t>fortified cultivars (Indian Society of Pulses Research and Development, 2024).</w:t>
      </w:r>
    </w:p>
    <w:p w14:paraId="52ABF473" w14:textId="77777777" w:rsidR="007C7605" w:rsidRPr="003A351F" w:rsidRDefault="00841684" w:rsidP="00841684">
      <w:pPr>
        <w:spacing w:before="120" w:after="0" w:line="240" w:lineRule="auto"/>
        <w:jc w:val="both"/>
        <w:rPr>
          <w:rFonts w:ascii="Arial" w:eastAsia="Times New Roman" w:hAnsi="Arial" w:cs="Arial"/>
          <w:b/>
          <w:bCs/>
          <w:sz w:val="22"/>
          <w:szCs w:val="22"/>
          <w:lang w:eastAsia="en-IN"/>
        </w:rPr>
      </w:pPr>
      <w:r>
        <w:rPr>
          <w:rFonts w:ascii="Arial" w:eastAsia="Times New Roman" w:hAnsi="Arial" w:cs="Arial"/>
          <w:b/>
          <w:bCs/>
          <w:sz w:val="22"/>
          <w:szCs w:val="22"/>
          <w:lang w:eastAsia="en-IN"/>
        </w:rPr>
        <w:t>4.2. Price</w:t>
      </w:r>
      <w:r w:rsidR="00346745">
        <w:rPr>
          <w:rFonts w:ascii="Arial" w:eastAsia="Times New Roman" w:hAnsi="Arial" w:cs="Arial"/>
          <w:b/>
          <w:bCs/>
          <w:sz w:val="22"/>
          <w:szCs w:val="22"/>
          <w:lang w:eastAsia="en-IN"/>
        </w:rPr>
        <w:t xml:space="preserve"> support and procurement assurance for farmers</w:t>
      </w:r>
    </w:p>
    <w:p w14:paraId="29CDC049" w14:textId="77777777" w:rsidR="00346745" w:rsidRPr="00746A64" w:rsidRDefault="00346745" w:rsidP="007C7605">
      <w:pPr>
        <w:spacing w:before="120" w:after="0" w:line="240" w:lineRule="auto"/>
        <w:jc w:val="both"/>
        <w:rPr>
          <w:rFonts w:ascii="Arial" w:eastAsia="Times New Roman" w:hAnsi="Arial" w:cs="Arial"/>
          <w:sz w:val="20"/>
          <w:szCs w:val="22"/>
          <w:lang w:eastAsia="en-IN"/>
        </w:rPr>
      </w:pPr>
      <w:r w:rsidRPr="00746A64">
        <w:rPr>
          <w:rFonts w:ascii="Arial" w:eastAsia="Times New Roman" w:hAnsi="Arial" w:cs="Arial"/>
          <w:sz w:val="20"/>
          <w:szCs w:val="22"/>
          <w:lang w:eastAsia="en-IN"/>
        </w:rPr>
        <w:lastRenderedPageBreak/>
        <w:t>The central government announces minimum support prices</w:t>
      </w:r>
      <w:r w:rsidR="00605AC2" w:rsidRPr="00746A64">
        <w:rPr>
          <w:rFonts w:ascii="Arial" w:eastAsia="Times New Roman" w:hAnsi="Arial" w:cs="Arial"/>
          <w:sz w:val="20"/>
          <w:szCs w:val="22"/>
          <w:lang w:eastAsia="en-IN"/>
        </w:rPr>
        <w:t xml:space="preserve"> (</w:t>
      </w:r>
      <w:r w:rsidR="003B4959">
        <w:rPr>
          <w:rFonts w:ascii="Arial" w:eastAsia="Times New Roman" w:hAnsi="Arial" w:cs="Arial"/>
          <w:sz w:val="20"/>
          <w:szCs w:val="22"/>
          <w:lang w:eastAsia="en-IN"/>
        </w:rPr>
        <w:t>MSPs) for 23 crops, serving as a price signal and incentive for farmers to cultivate these</w:t>
      </w:r>
      <w:r w:rsidRPr="00746A64">
        <w:rPr>
          <w:rFonts w:ascii="Arial" w:eastAsia="Times New Roman" w:hAnsi="Arial" w:cs="Arial"/>
          <w:sz w:val="20"/>
          <w:szCs w:val="22"/>
          <w:lang w:eastAsia="en-IN"/>
        </w:rPr>
        <w:t xml:space="preserve"> crops. During 2025-26</w:t>
      </w:r>
      <w:r w:rsidR="003B4959">
        <w:rPr>
          <w:rFonts w:ascii="Arial" w:eastAsia="Times New Roman" w:hAnsi="Arial" w:cs="Arial"/>
          <w:sz w:val="20"/>
          <w:szCs w:val="22"/>
          <w:lang w:eastAsia="en-IN"/>
        </w:rPr>
        <w:t xml:space="preserve">, the MSP rates for pigeon pea, green gram, black gram, gram, and lentil are Rs. 8,000/qtl, at Rs. 8,768/qtl, Rs. 7,800, Rs. 5,650, and Rs. </w:t>
      </w:r>
      <w:r w:rsidR="007C7605" w:rsidRPr="00746A64">
        <w:rPr>
          <w:rFonts w:ascii="Arial" w:eastAsia="Times New Roman" w:hAnsi="Arial" w:cs="Arial"/>
          <w:sz w:val="20"/>
          <w:szCs w:val="22"/>
          <w:lang w:eastAsia="en-IN"/>
        </w:rPr>
        <w:t>6,700</w:t>
      </w:r>
      <w:r w:rsidRPr="00746A64">
        <w:rPr>
          <w:rFonts w:ascii="Arial" w:eastAsia="Times New Roman" w:hAnsi="Arial" w:cs="Arial"/>
          <w:sz w:val="20"/>
          <w:szCs w:val="22"/>
          <w:lang w:eastAsia="en-IN"/>
        </w:rPr>
        <w:t>, respectively</w:t>
      </w:r>
      <w:r w:rsidR="007C7605" w:rsidRPr="00746A64">
        <w:rPr>
          <w:rFonts w:ascii="Arial" w:eastAsia="Times New Roman" w:hAnsi="Arial" w:cs="Arial"/>
          <w:sz w:val="20"/>
          <w:szCs w:val="22"/>
          <w:lang w:eastAsia="en-IN"/>
        </w:rPr>
        <w:t xml:space="preserve"> (</w:t>
      </w:r>
      <w:r w:rsidR="006510F3" w:rsidRPr="006510F3">
        <w:rPr>
          <w:rFonts w:ascii="Arial" w:hAnsi="Arial" w:cs="Arial"/>
          <w:sz w:val="20"/>
          <w:szCs w:val="22"/>
        </w:rPr>
        <w:t>Directo</w:t>
      </w:r>
      <w:r w:rsidR="006510F3">
        <w:rPr>
          <w:rFonts w:ascii="Arial" w:hAnsi="Arial" w:cs="Arial"/>
          <w:sz w:val="20"/>
          <w:szCs w:val="22"/>
        </w:rPr>
        <w:t>rate of Economics &amp; Statistics, 2025</w:t>
      </w:r>
      <w:r w:rsidR="007C7605" w:rsidRPr="00746A64">
        <w:rPr>
          <w:rFonts w:ascii="Arial" w:hAnsi="Arial" w:cs="Arial"/>
          <w:sz w:val="20"/>
          <w:szCs w:val="22"/>
        </w:rPr>
        <w:t>; PIB, 2025</w:t>
      </w:r>
      <w:r w:rsidR="006510F3">
        <w:rPr>
          <w:rFonts w:ascii="Arial" w:hAnsi="Arial" w:cs="Arial"/>
          <w:sz w:val="20"/>
          <w:szCs w:val="22"/>
        </w:rPr>
        <w:t>b</w:t>
      </w:r>
      <w:r w:rsidR="007C7605" w:rsidRPr="00746A64">
        <w:rPr>
          <w:rFonts w:ascii="Arial" w:hAnsi="Arial" w:cs="Arial"/>
          <w:sz w:val="20"/>
          <w:szCs w:val="22"/>
        </w:rPr>
        <w:t>)</w:t>
      </w:r>
      <w:r w:rsidRPr="00746A64">
        <w:rPr>
          <w:rFonts w:ascii="Arial" w:eastAsia="Times New Roman" w:hAnsi="Arial" w:cs="Arial"/>
          <w:sz w:val="20"/>
          <w:szCs w:val="22"/>
          <w:lang w:eastAsia="en-IN"/>
        </w:rPr>
        <w:t xml:space="preserve">. </w:t>
      </w:r>
    </w:p>
    <w:p w14:paraId="5556888F" w14:textId="77777777" w:rsidR="007C7605" w:rsidRPr="00746A64" w:rsidRDefault="00CE1E03" w:rsidP="007C7605">
      <w:pPr>
        <w:spacing w:before="120" w:after="0" w:line="240" w:lineRule="auto"/>
        <w:jc w:val="both"/>
        <w:rPr>
          <w:rFonts w:ascii="Arial" w:eastAsia="Times New Roman" w:hAnsi="Arial" w:cs="Arial"/>
          <w:sz w:val="20"/>
          <w:szCs w:val="22"/>
          <w:lang w:eastAsia="en-IN"/>
        </w:rPr>
      </w:pPr>
      <w:r w:rsidRPr="00746A64">
        <w:rPr>
          <w:rFonts w:ascii="Arial" w:eastAsia="Times New Roman" w:hAnsi="Arial" w:cs="Arial"/>
          <w:sz w:val="20"/>
          <w:szCs w:val="22"/>
          <w:lang w:eastAsia="en-IN"/>
        </w:rPr>
        <w:t>The Price Support Scheme</w:t>
      </w:r>
      <w:r w:rsidR="00605AC2" w:rsidRPr="00746A64">
        <w:rPr>
          <w:rFonts w:ascii="Arial" w:eastAsia="Times New Roman" w:hAnsi="Arial" w:cs="Arial"/>
          <w:sz w:val="20"/>
          <w:szCs w:val="22"/>
          <w:lang w:eastAsia="en-IN"/>
        </w:rPr>
        <w:t xml:space="preserve"> (PSS)</w:t>
      </w:r>
      <w:r w:rsidR="00BB79DF" w:rsidRPr="00746A64">
        <w:rPr>
          <w:rFonts w:ascii="Arial" w:eastAsia="Times New Roman" w:hAnsi="Arial" w:cs="Arial"/>
          <w:sz w:val="20"/>
          <w:szCs w:val="22"/>
          <w:lang w:eastAsia="en-IN"/>
        </w:rPr>
        <w:t xml:space="preserve"> under PM-AASHA</w:t>
      </w:r>
      <w:r w:rsidR="003B4959">
        <w:rPr>
          <w:rFonts w:ascii="Arial" w:eastAsia="Times New Roman" w:hAnsi="Arial" w:cs="Arial"/>
          <w:sz w:val="20"/>
          <w:szCs w:val="22"/>
          <w:lang w:eastAsia="en-IN"/>
        </w:rPr>
        <w:t>,</w:t>
      </w:r>
      <w:r w:rsidR="00BB79DF" w:rsidRPr="00746A64">
        <w:rPr>
          <w:rFonts w:ascii="Arial" w:eastAsia="Times New Roman" w:hAnsi="Arial" w:cs="Arial"/>
          <w:sz w:val="20"/>
          <w:szCs w:val="22"/>
          <w:lang w:eastAsia="en-IN"/>
        </w:rPr>
        <w:t xml:space="preserve"> which was launched in 2018,</w:t>
      </w:r>
      <w:r w:rsidRPr="00746A64">
        <w:rPr>
          <w:rFonts w:ascii="Arial" w:eastAsia="Times New Roman" w:hAnsi="Arial" w:cs="Arial"/>
          <w:sz w:val="20"/>
          <w:szCs w:val="22"/>
          <w:lang w:eastAsia="en-IN"/>
        </w:rPr>
        <w:t xml:space="preserve"> </w:t>
      </w:r>
      <w:r w:rsidRPr="00746A64">
        <w:rPr>
          <w:rFonts w:ascii="Arial" w:hAnsi="Arial" w:cs="Arial"/>
          <w:color w:val="0A0A0A"/>
          <w:sz w:val="20"/>
          <w:szCs w:val="22"/>
          <w:shd w:val="clear" w:color="auto" w:fill="FFFFFF"/>
        </w:rPr>
        <w:t>offers physical procurement of mandated crops (including pulses)</w:t>
      </w:r>
      <w:r w:rsidR="00605AC2" w:rsidRPr="00746A64">
        <w:rPr>
          <w:rFonts w:ascii="Arial" w:hAnsi="Arial" w:cs="Arial"/>
          <w:color w:val="0A0A0A"/>
          <w:sz w:val="20"/>
          <w:szCs w:val="22"/>
          <w:shd w:val="clear" w:color="auto" w:fill="FFFFFF"/>
        </w:rPr>
        <w:t xml:space="preserve"> during the times</w:t>
      </w:r>
      <w:r w:rsidRPr="00746A64">
        <w:rPr>
          <w:rFonts w:ascii="Arial" w:hAnsi="Arial" w:cs="Arial"/>
          <w:color w:val="0A0A0A"/>
          <w:sz w:val="20"/>
          <w:szCs w:val="22"/>
          <w:shd w:val="clear" w:color="auto" w:fill="FFFFFF"/>
        </w:rPr>
        <w:t xml:space="preserve"> when market prices </w:t>
      </w:r>
      <w:r w:rsidR="00605AC2" w:rsidRPr="00746A64">
        <w:rPr>
          <w:rFonts w:ascii="Arial" w:hAnsi="Arial" w:cs="Arial"/>
          <w:color w:val="0A0A0A"/>
          <w:sz w:val="20"/>
          <w:szCs w:val="22"/>
          <w:shd w:val="clear" w:color="auto" w:fill="FFFFFF"/>
        </w:rPr>
        <w:t>become</w:t>
      </w:r>
      <w:r w:rsidRPr="00746A64">
        <w:rPr>
          <w:rFonts w:ascii="Arial" w:hAnsi="Arial" w:cs="Arial"/>
          <w:color w:val="0A0A0A"/>
          <w:sz w:val="20"/>
          <w:szCs w:val="22"/>
          <w:shd w:val="clear" w:color="auto" w:fill="FFFFFF"/>
        </w:rPr>
        <w:t xml:space="preserve"> </w:t>
      </w:r>
      <w:r w:rsidR="00605AC2" w:rsidRPr="00746A64">
        <w:rPr>
          <w:rFonts w:ascii="Arial" w:hAnsi="Arial" w:cs="Arial"/>
          <w:color w:val="0A0A0A"/>
          <w:sz w:val="20"/>
          <w:szCs w:val="22"/>
          <w:shd w:val="clear" w:color="auto" w:fill="FFFFFF"/>
        </w:rPr>
        <w:t>lower than</w:t>
      </w:r>
      <w:r w:rsidRPr="00746A64">
        <w:rPr>
          <w:rFonts w:ascii="Arial" w:hAnsi="Arial" w:cs="Arial"/>
          <w:color w:val="0A0A0A"/>
          <w:sz w:val="20"/>
          <w:szCs w:val="22"/>
          <w:shd w:val="clear" w:color="auto" w:fill="FFFFFF"/>
        </w:rPr>
        <w:t xml:space="preserve"> the MSP</w:t>
      </w:r>
      <w:r w:rsidRPr="00746A64">
        <w:rPr>
          <w:rFonts w:ascii="Arial" w:eastAsia="Times New Roman" w:hAnsi="Arial" w:cs="Arial"/>
          <w:sz w:val="20"/>
          <w:szCs w:val="22"/>
          <w:lang w:eastAsia="en-IN"/>
        </w:rPr>
        <w:t>.</w:t>
      </w:r>
      <w:r w:rsidR="00605AC2" w:rsidRPr="00746A64">
        <w:rPr>
          <w:rFonts w:ascii="Arial" w:eastAsia="Times New Roman" w:hAnsi="Arial" w:cs="Arial"/>
          <w:sz w:val="20"/>
          <w:szCs w:val="22"/>
          <w:lang w:eastAsia="en-IN"/>
        </w:rPr>
        <w:t xml:space="preserve"> Recently, on October 11, 2025, the central government started the Rs. </w:t>
      </w:r>
      <w:r w:rsidR="00213F84" w:rsidRPr="00746A64">
        <w:rPr>
          <w:rFonts w:ascii="Arial" w:eastAsia="Times New Roman" w:hAnsi="Arial" w:cs="Arial"/>
          <w:sz w:val="20"/>
          <w:szCs w:val="22"/>
          <w:lang w:eastAsia="en-IN"/>
        </w:rPr>
        <w:t>11,440 crores ‘</w:t>
      </w:r>
      <w:r w:rsidR="00605AC2" w:rsidRPr="00746A64">
        <w:rPr>
          <w:rFonts w:ascii="Arial" w:eastAsia="Times New Roman" w:hAnsi="Arial" w:cs="Arial"/>
          <w:sz w:val="20"/>
          <w:szCs w:val="22"/>
          <w:lang w:eastAsia="en-IN"/>
        </w:rPr>
        <w:t>Missi</w:t>
      </w:r>
      <w:r w:rsidR="00213F84" w:rsidRPr="00746A64">
        <w:rPr>
          <w:rFonts w:ascii="Arial" w:eastAsia="Times New Roman" w:hAnsi="Arial" w:cs="Arial"/>
          <w:sz w:val="20"/>
          <w:szCs w:val="22"/>
          <w:lang w:eastAsia="en-IN"/>
        </w:rPr>
        <w:t>on for Aatmanirbharta in Pulses’</w:t>
      </w:r>
      <w:r w:rsidR="00605AC2" w:rsidRPr="00746A64">
        <w:rPr>
          <w:rFonts w:ascii="Arial" w:eastAsia="Times New Roman" w:hAnsi="Arial" w:cs="Arial"/>
          <w:sz w:val="20"/>
          <w:szCs w:val="22"/>
          <w:lang w:eastAsia="en-IN"/>
        </w:rPr>
        <w:t xml:space="preserve"> project, with the goal of achieving self-reliance in the production of pulses by 2030–31. Under this scheme</w:t>
      </w:r>
      <w:r w:rsidR="003B4959">
        <w:rPr>
          <w:rFonts w:ascii="Arial" w:eastAsia="Times New Roman" w:hAnsi="Arial" w:cs="Arial"/>
          <w:sz w:val="20"/>
          <w:szCs w:val="22"/>
          <w:lang w:eastAsia="en-IN"/>
        </w:rPr>
        <w:t>,</w:t>
      </w:r>
      <w:r w:rsidR="00605AC2" w:rsidRPr="00746A64">
        <w:rPr>
          <w:rFonts w:ascii="Arial" w:eastAsia="Times New Roman" w:hAnsi="Arial" w:cs="Arial"/>
          <w:sz w:val="20"/>
          <w:szCs w:val="22"/>
          <w:lang w:eastAsia="en-IN"/>
        </w:rPr>
        <w:t xml:space="preserve"> central nodal entities (like NAFED, NCCF, etc.) would purchase </w:t>
      </w:r>
      <w:r w:rsidR="007C7605" w:rsidRPr="00746A64">
        <w:rPr>
          <w:rFonts w:ascii="Arial" w:eastAsia="Times New Roman" w:hAnsi="Arial" w:cs="Arial"/>
          <w:sz w:val="20"/>
          <w:szCs w:val="22"/>
          <w:lang w:eastAsia="en-IN"/>
        </w:rPr>
        <w:t>up to 100</w:t>
      </w:r>
      <w:r w:rsidR="00346745" w:rsidRPr="00746A64">
        <w:rPr>
          <w:rFonts w:ascii="Arial" w:eastAsia="Times New Roman" w:hAnsi="Arial" w:cs="Arial"/>
          <w:sz w:val="20"/>
          <w:szCs w:val="22"/>
          <w:lang w:eastAsia="en-IN"/>
        </w:rPr>
        <w:t xml:space="preserve"> </w:t>
      </w:r>
      <w:r w:rsidR="00D41DA1" w:rsidRPr="00746A64">
        <w:rPr>
          <w:rFonts w:ascii="Arial" w:eastAsia="Times New Roman" w:hAnsi="Arial" w:cs="Arial"/>
          <w:sz w:val="20"/>
          <w:szCs w:val="22"/>
          <w:lang w:eastAsia="en-IN"/>
        </w:rPr>
        <w:t>per cent</w:t>
      </w:r>
      <w:r w:rsidR="007C7605" w:rsidRPr="00746A64">
        <w:rPr>
          <w:rFonts w:ascii="Arial" w:eastAsia="Times New Roman" w:hAnsi="Arial" w:cs="Arial"/>
          <w:sz w:val="20"/>
          <w:szCs w:val="22"/>
          <w:lang w:eastAsia="en-IN"/>
        </w:rPr>
        <w:t xml:space="preserve"> of a state's </w:t>
      </w:r>
      <w:r w:rsidR="00605AC2" w:rsidRPr="00746A64">
        <w:rPr>
          <w:rFonts w:ascii="Arial" w:eastAsia="Times New Roman" w:hAnsi="Arial" w:cs="Arial"/>
          <w:sz w:val="20"/>
          <w:szCs w:val="22"/>
          <w:lang w:eastAsia="en-IN"/>
        </w:rPr>
        <w:t>pigeon pea</w:t>
      </w:r>
      <w:r w:rsidR="007C7605" w:rsidRPr="00746A64">
        <w:rPr>
          <w:rFonts w:ascii="Arial" w:eastAsia="Times New Roman" w:hAnsi="Arial" w:cs="Arial"/>
          <w:sz w:val="20"/>
          <w:szCs w:val="22"/>
          <w:lang w:eastAsia="en-IN"/>
        </w:rPr>
        <w:t xml:space="preserve">, </w:t>
      </w:r>
      <w:r w:rsidR="0074006A" w:rsidRPr="00746A64">
        <w:rPr>
          <w:rFonts w:ascii="Arial" w:eastAsia="Times New Roman" w:hAnsi="Arial" w:cs="Arial"/>
          <w:sz w:val="20"/>
          <w:szCs w:val="22"/>
          <w:lang w:eastAsia="en-IN"/>
        </w:rPr>
        <w:t>black gram</w:t>
      </w:r>
      <w:r w:rsidR="007C7605" w:rsidRPr="00746A64">
        <w:rPr>
          <w:rFonts w:ascii="Arial" w:eastAsia="Times New Roman" w:hAnsi="Arial" w:cs="Arial"/>
          <w:sz w:val="20"/>
          <w:szCs w:val="22"/>
          <w:lang w:eastAsia="en-IN"/>
        </w:rPr>
        <w:t xml:space="preserve">, and </w:t>
      </w:r>
      <w:r w:rsidR="00346745" w:rsidRPr="00746A64">
        <w:rPr>
          <w:rFonts w:ascii="Arial" w:eastAsia="Times New Roman" w:hAnsi="Arial" w:cs="Arial"/>
          <w:sz w:val="20"/>
          <w:szCs w:val="22"/>
          <w:lang w:eastAsia="en-IN"/>
        </w:rPr>
        <w:t>lentil</w:t>
      </w:r>
      <w:r w:rsidR="007C7605" w:rsidRPr="00746A64">
        <w:rPr>
          <w:rFonts w:ascii="Arial" w:eastAsia="Times New Roman" w:hAnsi="Arial" w:cs="Arial"/>
          <w:sz w:val="20"/>
          <w:szCs w:val="22"/>
          <w:lang w:eastAsia="en-IN"/>
        </w:rPr>
        <w:t> </w:t>
      </w:r>
      <w:r w:rsidR="00605AC2" w:rsidRPr="00746A64">
        <w:rPr>
          <w:rFonts w:ascii="Arial" w:eastAsia="Times New Roman" w:hAnsi="Arial" w:cs="Arial"/>
          <w:sz w:val="20"/>
          <w:szCs w:val="22"/>
          <w:lang w:eastAsia="en-IN"/>
        </w:rPr>
        <w:t>produce from registered farmers</w:t>
      </w:r>
      <w:r w:rsidR="007C7605" w:rsidRPr="00746A64">
        <w:rPr>
          <w:rFonts w:ascii="Arial" w:eastAsia="Times New Roman" w:hAnsi="Arial" w:cs="Arial"/>
          <w:sz w:val="20"/>
          <w:szCs w:val="22"/>
          <w:lang w:eastAsia="en-IN"/>
        </w:rPr>
        <w:t xml:space="preserve"> under the PSS</w:t>
      </w:r>
      <w:r w:rsidR="00605AC2" w:rsidRPr="00746A64">
        <w:rPr>
          <w:rFonts w:ascii="Arial" w:eastAsia="Times New Roman" w:hAnsi="Arial" w:cs="Arial"/>
          <w:sz w:val="20"/>
          <w:szCs w:val="22"/>
          <w:lang w:eastAsia="en-IN"/>
        </w:rPr>
        <w:t xml:space="preserve"> </w:t>
      </w:r>
      <w:r w:rsidR="007C7605" w:rsidRPr="00746A64">
        <w:rPr>
          <w:rFonts w:ascii="Arial" w:eastAsia="Times New Roman" w:hAnsi="Arial" w:cs="Arial"/>
          <w:sz w:val="20"/>
          <w:szCs w:val="22"/>
          <w:lang w:eastAsia="en-IN"/>
        </w:rPr>
        <w:t>(</w:t>
      </w:r>
      <w:r w:rsidR="00946EE6">
        <w:rPr>
          <w:rFonts w:ascii="Arial" w:hAnsi="Arial" w:cs="Arial"/>
          <w:sz w:val="20"/>
          <w:szCs w:val="22"/>
        </w:rPr>
        <w:t>PIB</w:t>
      </w:r>
      <w:r w:rsidR="007C7605" w:rsidRPr="00746A64">
        <w:rPr>
          <w:rFonts w:ascii="Arial" w:hAnsi="Arial" w:cs="Arial"/>
          <w:sz w:val="20"/>
          <w:szCs w:val="22"/>
        </w:rPr>
        <w:t>, 2025</w:t>
      </w:r>
      <w:r w:rsidR="00946EE6">
        <w:rPr>
          <w:rFonts w:ascii="Arial" w:hAnsi="Arial" w:cs="Arial"/>
          <w:sz w:val="20"/>
          <w:szCs w:val="22"/>
        </w:rPr>
        <w:t>c</w:t>
      </w:r>
      <w:r w:rsidR="007C7605" w:rsidRPr="00746A64">
        <w:rPr>
          <w:rFonts w:ascii="Arial" w:eastAsia="Times New Roman" w:hAnsi="Arial" w:cs="Arial"/>
          <w:sz w:val="20"/>
          <w:szCs w:val="22"/>
          <w:lang w:eastAsia="en-IN"/>
        </w:rPr>
        <w:t xml:space="preserve">). </w:t>
      </w:r>
    </w:p>
    <w:p w14:paraId="73C1C032" w14:textId="77777777" w:rsidR="007C7605" w:rsidRPr="003A351F" w:rsidRDefault="00BB79DF" w:rsidP="007C7605">
      <w:pPr>
        <w:spacing w:before="120" w:after="0" w:line="240" w:lineRule="auto"/>
        <w:jc w:val="both"/>
        <w:outlineLvl w:val="2"/>
        <w:rPr>
          <w:rFonts w:ascii="Arial" w:eastAsia="Times New Roman" w:hAnsi="Arial" w:cs="Arial"/>
          <w:b/>
          <w:bCs/>
          <w:sz w:val="22"/>
          <w:szCs w:val="22"/>
          <w:lang w:eastAsia="en-IN"/>
        </w:rPr>
      </w:pPr>
      <w:r w:rsidRPr="00BB79DF">
        <w:rPr>
          <w:rFonts w:ascii="Arial" w:eastAsia="Times New Roman" w:hAnsi="Arial" w:cs="Arial"/>
          <w:b/>
          <w:sz w:val="22"/>
          <w:szCs w:val="22"/>
          <w:lang w:eastAsia="en-IN"/>
        </w:rPr>
        <w:t>4.3.</w:t>
      </w:r>
      <w:r>
        <w:rPr>
          <w:rFonts w:ascii="Arial" w:eastAsia="Times New Roman" w:hAnsi="Arial" w:cs="Arial"/>
          <w:sz w:val="22"/>
          <w:szCs w:val="22"/>
          <w:lang w:eastAsia="en-IN"/>
        </w:rPr>
        <w:t xml:space="preserve"> </w:t>
      </w:r>
      <w:r w:rsidR="007C7605" w:rsidRPr="003A351F">
        <w:rPr>
          <w:rFonts w:ascii="Arial" w:eastAsia="Times New Roman" w:hAnsi="Arial" w:cs="Arial"/>
          <w:b/>
          <w:bCs/>
          <w:sz w:val="22"/>
          <w:szCs w:val="22"/>
          <w:lang w:eastAsia="en-IN"/>
        </w:rPr>
        <w:t xml:space="preserve">National Food Security Mission (NFSM): </w:t>
      </w:r>
      <w:r>
        <w:rPr>
          <w:rFonts w:ascii="Arial" w:eastAsia="Times New Roman" w:hAnsi="Arial" w:cs="Arial"/>
          <w:b/>
          <w:bCs/>
          <w:sz w:val="22"/>
          <w:szCs w:val="22"/>
          <w:lang w:eastAsia="en-IN"/>
        </w:rPr>
        <w:t>P</w:t>
      </w:r>
      <w:r w:rsidR="007C7605" w:rsidRPr="003A351F">
        <w:rPr>
          <w:rFonts w:ascii="Arial" w:eastAsia="Times New Roman" w:hAnsi="Arial" w:cs="Arial"/>
          <w:b/>
          <w:bCs/>
          <w:sz w:val="22"/>
          <w:szCs w:val="22"/>
          <w:lang w:eastAsia="en-IN"/>
        </w:rPr>
        <w:t>ulses aspect</w:t>
      </w:r>
    </w:p>
    <w:p w14:paraId="6AF72DBB" w14:textId="77777777" w:rsidR="008070DE" w:rsidRPr="00746A64" w:rsidRDefault="008070DE" w:rsidP="007C7605">
      <w:pPr>
        <w:spacing w:before="120" w:after="0" w:line="240" w:lineRule="auto"/>
        <w:jc w:val="both"/>
        <w:outlineLvl w:val="2"/>
        <w:rPr>
          <w:rFonts w:ascii="Arial" w:eastAsia="Times New Roman" w:hAnsi="Arial" w:cs="Arial"/>
          <w:sz w:val="20"/>
          <w:szCs w:val="22"/>
          <w:lang w:eastAsia="en-IN"/>
        </w:rPr>
      </w:pPr>
      <w:r w:rsidRPr="00746A64">
        <w:rPr>
          <w:rFonts w:ascii="Arial" w:eastAsia="Times New Roman" w:hAnsi="Arial" w:cs="Arial"/>
          <w:sz w:val="20"/>
          <w:szCs w:val="22"/>
          <w:lang w:eastAsia="en-IN"/>
        </w:rPr>
        <w:t>The NFSM </w:t>
      </w:r>
      <w:r w:rsidR="003B4959">
        <w:rPr>
          <w:rFonts w:ascii="Arial" w:eastAsia="Times New Roman" w:hAnsi="Arial" w:cs="Arial"/>
          <w:sz w:val="20"/>
          <w:szCs w:val="22"/>
          <w:lang w:eastAsia="en-IN"/>
        </w:rPr>
        <w:t>focuses</w:t>
      </w:r>
      <w:r w:rsidRPr="00746A64">
        <w:rPr>
          <w:rFonts w:ascii="Arial" w:eastAsia="Times New Roman" w:hAnsi="Arial" w:cs="Arial"/>
          <w:sz w:val="20"/>
          <w:szCs w:val="22"/>
          <w:lang w:eastAsia="en-IN"/>
        </w:rPr>
        <w:t xml:space="preserve"> on supply-side improvements</w:t>
      </w:r>
      <w:r w:rsidR="003B4959">
        <w:rPr>
          <w:rFonts w:ascii="Arial" w:eastAsia="Times New Roman" w:hAnsi="Arial" w:cs="Arial"/>
          <w:sz w:val="20"/>
          <w:szCs w:val="22"/>
          <w:lang w:eastAsia="en-IN"/>
        </w:rPr>
        <w:t>, including cluster exhibitions, seed minikits, the creation of seed hubs, and enhanced</w:t>
      </w:r>
      <w:r w:rsidR="006510F3">
        <w:rPr>
          <w:rFonts w:ascii="Arial" w:eastAsia="Times New Roman" w:hAnsi="Arial" w:cs="Arial"/>
          <w:sz w:val="20"/>
          <w:szCs w:val="22"/>
          <w:lang w:eastAsia="en-IN"/>
        </w:rPr>
        <w:t xml:space="preserve"> research initiatives. T</w:t>
      </w:r>
      <w:r w:rsidRPr="00746A64">
        <w:rPr>
          <w:rFonts w:ascii="Arial" w:eastAsia="Times New Roman" w:hAnsi="Arial" w:cs="Arial"/>
          <w:sz w:val="20"/>
          <w:szCs w:val="22"/>
          <w:lang w:eastAsia="en-IN"/>
        </w:rPr>
        <w:t>he NFSM-Pulses component has been implemented in 638 districts across 29 states from 2016–17 onwards. It includes the creation of 150 seed-hubs and the distribution of free minikits (</w:t>
      </w:r>
      <w:r w:rsidR="00C66F78" w:rsidRPr="00C66F78">
        <w:rPr>
          <w:rFonts w:ascii="Arial" w:eastAsia="Times New Roman" w:hAnsi="Arial" w:cs="Arial"/>
          <w:sz w:val="20"/>
          <w:szCs w:val="22"/>
          <w:lang w:eastAsia="en-IN"/>
        </w:rPr>
        <w:t>Department of Agriculture &amp; Farmers Welfare</w:t>
      </w:r>
      <w:r w:rsidRPr="00746A64">
        <w:rPr>
          <w:rFonts w:ascii="Arial" w:eastAsia="Times New Roman" w:hAnsi="Arial" w:cs="Arial"/>
          <w:sz w:val="20"/>
          <w:szCs w:val="22"/>
          <w:lang w:eastAsia="en-IN"/>
        </w:rPr>
        <w:t>, 2025</w:t>
      </w:r>
      <w:r w:rsidR="00C66F78">
        <w:rPr>
          <w:rFonts w:ascii="Arial" w:eastAsia="Times New Roman" w:hAnsi="Arial" w:cs="Arial"/>
          <w:sz w:val="20"/>
          <w:szCs w:val="22"/>
          <w:lang w:eastAsia="en-IN"/>
        </w:rPr>
        <w:t xml:space="preserve">). </w:t>
      </w:r>
      <w:r w:rsidRPr="00746A64">
        <w:rPr>
          <w:rFonts w:ascii="Arial" w:eastAsia="Times New Roman" w:hAnsi="Arial" w:cs="Arial"/>
          <w:sz w:val="20"/>
          <w:szCs w:val="22"/>
          <w:lang w:eastAsia="en-IN"/>
        </w:rPr>
        <w:t xml:space="preserve">Kumar (2022) </w:t>
      </w:r>
      <w:r w:rsidR="003B4959">
        <w:rPr>
          <w:rFonts w:ascii="Arial" w:eastAsia="Times New Roman" w:hAnsi="Arial" w:cs="Arial"/>
          <w:sz w:val="20"/>
          <w:szCs w:val="22"/>
          <w:lang w:eastAsia="en-IN"/>
        </w:rPr>
        <w:t>demonstrated that seed minikits can significantly enhance the adoption rates of superior cultivars and, consequently, crop yields when they are targeted with effective</w:t>
      </w:r>
      <w:r w:rsidRPr="00746A64">
        <w:rPr>
          <w:rFonts w:ascii="Arial" w:eastAsia="Times New Roman" w:hAnsi="Arial" w:cs="Arial"/>
          <w:sz w:val="20"/>
          <w:szCs w:val="22"/>
          <w:lang w:eastAsia="en-IN"/>
        </w:rPr>
        <w:t xml:space="preserve"> extension approaches. However, quality control and scaling up continue to be difficult tasks.</w:t>
      </w:r>
    </w:p>
    <w:p w14:paraId="27A24A9B" w14:textId="77777777" w:rsidR="007C7605" w:rsidRPr="003A351F" w:rsidRDefault="00BB79DF" w:rsidP="007C7605">
      <w:pPr>
        <w:spacing w:before="120" w:after="0" w:line="240" w:lineRule="auto"/>
        <w:jc w:val="both"/>
        <w:outlineLvl w:val="2"/>
        <w:rPr>
          <w:rFonts w:ascii="Arial" w:eastAsia="Times New Roman" w:hAnsi="Arial" w:cs="Arial"/>
          <w:b/>
          <w:bCs/>
          <w:sz w:val="22"/>
          <w:szCs w:val="22"/>
          <w:lang w:eastAsia="en-IN"/>
        </w:rPr>
      </w:pPr>
      <w:r>
        <w:rPr>
          <w:rFonts w:ascii="Arial" w:eastAsia="Times New Roman" w:hAnsi="Arial" w:cs="Arial"/>
          <w:b/>
          <w:bCs/>
          <w:sz w:val="22"/>
          <w:szCs w:val="22"/>
          <w:lang w:eastAsia="en-IN"/>
        </w:rPr>
        <w:t xml:space="preserve">4.4. </w:t>
      </w:r>
      <w:r w:rsidR="007C7605" w:rsidRPr="003A351F">
        <w:rPr>
          <w:rFonts w:ascii="Arial" w:eastAsia="Times New Roman" w:hAnsi="Arial" w:cs="Arial"/>
          <w:b/>
          <w:bCs/>
          <w:sz w:val="22"/>
          <w:szCs w:val="22"/>
          <w:lang w:eastAsia="en-IN"/>
        </w:rPr>
        <w:t>Trade policies and diplomatic agreements</w:t>
      </w:r>
    </w:p>
    <w:p w14:paraId="1814F6E6" w14:textId="77777777" w:rsidR="008070DE" w:rsidRDefault="008070DE" w:rsidP="008070DE">
      <w:pPr>
        <w:spacing w:before="120" w:after="0" w:line="240" w:lineRule="auto"/>
        <w:jc w:val="both"/>
        <w:rPr>
          <w:rFonts w:ascii="Arial" w:eastAsia="Times New Roman" w:hAnsi="Arial" w:cs="Arial"/>
          <w:sz w:val="20"/>
          <w:szCs w:val="22"/>
          <w:lang w:eastAsia="en-IN"/>
        </w:rPr>
      </w:pPr>
      <w:r w:rsidRPr="00746A64">
        <w:rPr>
          <w:rFonts w:ascii="Arial" w:eastAsia="Times New Roman" w:hAnsi="Arial" w:cs="Arial"/>
          <w:sz w:val="20"/>
          <w:szCs w:val="22"/>
          <w:lang w:eastAsia="en-IN"/>
        </w:rPr>
        <w:t>India has entered into</w:t>
      </w:r>
      <w:r w:rsidR="00C66F78">
        <w:rPr>
          <w:rFonts w:ascii="Arial" w:eastAsia="Times New Roman" w:hAnsi="Arial" w:cs="Arial"/>
          <w:sz w:val="20"/>
          <w:szCs w:val="22"/>
          <w:lang w:eastAsia="en-IN"/>
        </w:rPr>
        <w:t xml:space="preserve"> several</w:t>
      </w:r>
      <w:r w:rsidRPr="00746A64">
        <w:rPr>
          <w:rFonts w:ascii="Arial" w:eastAsia="Times New Roman" w:hAnsi="Arial" w:cs="Arial"/>
          <w:sz w:val="20"/>
          <w:szCs w:val="22"/>
          <w:lang w:eastAsia="en-IN"/>
        </w:rPr>
        <w:t xml:space="preserve"> bilateral MoUs with countries like Mozambique (2016), Myanmar (2021), Malawi (2021)</w:t>
      </w:r>
      <w:r w:rsidR="003B4959">
        <w:rPr>
          <w:rFonts w:ascii="Arial" w:eastAsia="Times New Roman" w:hAnsi="Arial" w:cs="Arial"/>
          <w:sz w:val="20"/>
          <w:szCs w:val="22"/>
          <w:lang w:eastAsia="en-IN"/>
        </w:rPr>
        <w:t xml:space="preserve">, </w:t>
      </w:r>
      <w:r w:rsidRPr="00746A64">
        <w:rPr>
          <w:rFonts w:ascii="Arial" w:eastAsia="Times New Roman" w:hAnsi="Arial" w:cs="Arial"/>
          <w:sz w:val="20"/>
          <w:szCs w:val="22"/>
          <w:lang w:eastAsia="en-IN"/>
        </w:rPr>
        <w:t>and several East African nations to assure nationwide availability of pulses, especially for pigeon pea and black gram, which are sometimes in limited supply in the country. Temporary shortfalls can be alleviated by these trade policies, though they must be used wisely to avoid affecting domestic output (Paliwala, 2022).</w:t>
      </w:r>
    </w:p>
    <w:p w14:paraId="7750A02E" w14:textId="77777777" w:rsidR="00746A64" w:rsidRPr="00746A64" w:rsidRDefault="00746A64" w:rsidP="008070DE">
      <w:pPr>
        <w:spacing w:before="120" w:after="0" w:line="240" w:lineRule="auto"/>
        <w:jc w:val="both"/>
        <w:rPr>
          <w:rFonts w:ascii="Arial" w:eastAsia="Times New Roman" w:hAnsi="Arial" w:cs="Arial"/>
          <w:sz w:val="20"/>
          <w:szCs w:val="22"/>
          <w:lang w:eastAsia="en-IN"/>
        </w:rPr>
      </w:pPr>
    </w:p>
    <w:p w14:paraId="6B1E019D" w14:textId="77777777" w:rsidR="00430D72" w:rsidRDefault="00476956" w:rsidP="00FF37DC">
      <w:pPr>
        <w:jc w:val="both"/>
        <w:rPr>
          <w:rFonts w:ascii="Arial" w:hAnsi="Arial" w:cs="Arial"/>
          <w:sz w:val="22"/>
          <w:szCs w:val="22"/>
          <w:lang w:val="en-US"/>
        </w:rPr>
      </w:pPr>
      <w:r>
        <w:rPr>
          <w:rFonts w:ascii="Arial" w:hAnsi="Arial" w:cs="Arial"/>
          <w:b/>
          <w:sz w:val="22"/>
          <w:szCs w:val="22"/>
          <w:lang w:val="en-US"/>
        </w:rPr>
        <w:t xml:space="preserve">5. </w:t>
      </w:r>
      <w:r w:rsidR="0063710B" w:rsidRPr="003A351F">
        <w:rPr>
          <w:rFonts w:ascii="Arial" w:hAnsi="Arial" w:cs="Arial"/>
          <w:b/>
          <w:sz w:val="22"/>
          <w:szCs w:val="22"/>
          <w:lang w:val="en-US"/>
        </w:rPr>
        <w:t>Conclusion</w:t>
      </w:r>
    </w:p>
    <w:p w14:paraId="7930DC71" w14:textId="77777777" w:rsidR="00FF37DC" w:rsidRPr="00917E6A" w:rsidRDefault="00B267E4" w:rsidP="00FF37DC">
      <w:pPr>
        <w:jc w:val="both"/>
        <w:rPr>
          <w:rFonts w:ascii="Arial" w:hAnsi="Arial" w:cs="Arial"/>
          <w:sz w:val="20"/>
          <w:szCs w:val="22"/>
          <w:lang w:val="en-US"/>
        </w:rPr>
      </w:pPr>
      <w:r w:rsidRPr="00917E6A">
        <w:rPr>
          <w:rFonts w:ascii="Arial" w:eastAsia="Times New Roman" w:hAnsi="Arial" w:cs="Arial"/>
          <w:sz w:val="20"/>
          <w:szCs w:val="22"/>
          <w:lang w:eastAsia="en-IN"/>
        </w:rPr>
        <w:t>Over the recent decades, India has demonstrated an intriguing trajectory in pulses</w:t>
      </w:r>
      <w:r w:rsidR="003B4959">
        <w:rPr>
          <w:rFonts w:ascii="Arial" w:eastAsia="Times New Roman" w:hAnsi="Arial" w:cs="Arial"/>
          <w:sz w:val="20"/>
          <w:szCs w:val="22"/>
          <w:lang w:eastAsia="en-IN"/>
        </w:rPr>
        <w:t>, which was enabled by targeted government programs (such as NFSM-Pulses, Seed Hub, Seed Village, PSF, PM-AASHA,</w:t>
      </w:r>
      <w:r w:rsidR="005314BF" w:rsidRPr="00917E6A">
        <w:rPr>
          <w:rFonts w:ascii="Arial" w:eastAsia="Times New Roman" w:hAnsi="Arial" w:cs="Arial"/>
          <w:sz w:val="20"/>
          <w:szCs w:val="22"/>
          <w:lang w:eastAsia="en-IN"/>
        </w:rPr>
        <w:t xml:space="preserve"> etc</w:t>
      </w:r>
      <w:r w:rsidRPr="00917E6A">
        <w:rPr>
          <w:rFonts w:ascii="Arial" w:eastAsia="Times New Roman" w:hAnsi="Arial" w:cs="Arial"/>
          <w:sz w:val="20"/>
          <w:szCs w:val="22"/>
          <w:lang w:eastAsia="en-IN"/>
        </w:rPr>
        <w:t xml:space="preserve">).  </w:t>
      </w:r>
      <w:r w:rsidR="00FF37DC" w:rsidRPr="00917E6A">
        <w:rPr>
          <w:rFonts w:ascii="Arial" w:hAnsi="Arial" w:cs="Arial"/>
          <w:sz w:val="20"/>
          <w:szCs w:val="22"/>
          <w:lang w:val="en-US"/>
        </w:rPr>
        <w:t xml:space="preserve">This study delved </w:t>
      </w:r>
      <w:r w:rsidR="003B4959">
        <w:rPr>
          <w:rFonts w:ascii="Arial" w:hAnsi="Arial" w:cs="Arial"/>
          <w:sz w:val="20"/>
          <w:szCs w:val="22"/>
          <w:lang w:val="en-US"/>
        </w:rPr>
        <w:t>deeply into</w:t>
      </w:r>
      <w:r w:rsidR="00FF37DC" w:rsidRPr="00917E6A">
        <w:rPr>
          <w:rFonts w:ascii="Arial" w:hAnsi="Arial" w:cs="Arial"/>
          <w:sz w:val="20"/>
          <w:szCs w:val="22"/>
          <w:lang w:val="en-US"/>
        </w:rPr>
        <w:t xml:space="preserve"> understanding the pulse sector of the country. Madhya Pradesh, Rajasthan, Maharashtra, Uttar Pradesh, </w:t>
      </w:r>
      <w:r w:rsidR="003B4959">
        <w:rPr>
          <w:rFonts w:ascii="Arial" w:hAnsi="Arial" w:cs="Arial"/>
          <w:sz w:val="20"/>
          <w:szCs w:val="22"/>
          <w:lang w:val="en-US"/>
        </w:rPr>
        <w:t xml:space="preserve">and </w:t>
      </w:r>
      <w:r w:rsidR="00FF37DC" w:rsidRPr="00917E6A">
        <w:rPr>
          <w:rFonts w:ascii="Arial" w:hAnsi="Arial" w:cs="Arial"/>
          <w:sz w:val="20"/>
          <w:szCs w:val="22"/>
          <w:lang w:val="en-US"/>
        </w:rPr>
        <w:t xml:space="preserve">Karnataka are the top producers of pulses in India. India’s overall pulse yield has improved consistently </w:t>
      </w:r>
      <w:r w:rsidR="003B4959">
        <w:rPr>
          <w:rFonts w:ascii="Arial" w:hAnsi="Arial" w:cs="Arial"/>
          <w:sz w:val="20"/>
          <w:szCs w:val="22"/>
          <w:lang w:val="en-US"/>
        </w:rPr>
        <w:t>over the past decade, although the year-on-year growth rate has been negative or very low</w:t>
      </w:r>
      <w:r w:rsidR="00FF37DC" w:rsidRPr="00917E6A">
        <w:rPr>
          <w:rFonts w:ascii="Arial" w:hAnsi="Arial" w:cs="Arial"/>
          <w:sz w:val="20"/>
          <w:szCs w:val="22"/>
          <w:lang w:val="en-US"/>
        </w:rPr>
        <w:t xml:space="preserve"> in the recent past. In general, the area and production of Madhya Pradesh </w:t>
      </w:r>
      <w:r w:rsidR="003B4959">
        <w:rPr>
          <w:rFonts w:ascii="Arial" w:hAnsi="Arial" w:cs="Arial"/>
          <w:sz w:val="20"/>
          <w:szCs w:val="22"/>
          <w:lang w:val="en-US"/>
        </w:rPr>
        <w:t xml:space="preserve">have declined over the </w:t>
      </w:r>
      <w:r w:rsidR="00FF37DC" w:rsidRPr="00917E6A">
        <w:rPr>
          <w:rFonts w:ascii="Arial" w:hAnsi="Arial" w:cs="Arial"/>
          <w:sz w:val="20"/>
          <w:szCs w:val="22"/>
          <w:lang w:val="en-US"/>
        </w:rPr>
        <w:t xml:space="preserve">past few years for most pulses. India has </w:t>
      </w:r>
      <w:r w:rsidR="003B4959">
        <w:rPr>
          <w:rFonts w:ascii="Arial" w:hAnsi="Arial" w:cs="Arial"/>
          <w:sz w:val="20"/>
          <w:szCs w:val="22"/>
          <w:lang w:val="en-US"/>
        </w:rPr>
        <w:t>historically been in a trade deficit in terms of pulse trade, but in recent years, the import of pulses saw a 90 per cent surge during 2023-24,</w:t>
      </w:r>
      <w:r w:rsidR="00FF37DC" w:rsidRPr="00917E6A">
        <w:rPr>
          <w:rFonts w:ascii="Arial" w:hAnsi="Arial" w:cs="Arial"/>
          <w:sz w:val="20"/>
          <w:szCs w:val="22"/>
          <w:lang w:val="en-US"/>
        </w:rPr>
        <w:t xml:space="preserve"> mainly due to adverse weather conditions. </w:t>
      </w:r>
      <w:r w:rsidR="003B4959">
        <w:rPr>
          <w:rFonts w:ascii="Arial" w:hAnsi="Arial" w:cs="Arial"/>
          <w:sz w:val="20"/>
          <w:szCs w:val="22"/>
          <w:lang w:val="en-US"/>
        </w:rPr>
        <w:t>Quantity-wise, pulse imports are almost eight times the export quantity in 2023-24, which highlights</w:t>
      </w:r>
      <w:r w:rsidR="00FF37DC" w:rsidRPr="00917E6A">
        <w:rPr>
          <w:rFonts w:ascii="Arial" w:hAnsi="Arial" w:cs="Arial"/>
          <w:sz w:val="20"/>
          <w:szCs w:val="22"/>
          <w:lang w:val="en-US"/>
        </w:rPr>
        <w:t xml:space="preserve"> the pressing need for production augmenting steps by the government. The </w:t>
      </w:r>
      <w:r w:rsidR="003B4959">
        <w:rPr>
          <w:rFonts w:ascii="Arial" w:hAnsi="Arial" w:cs="Arial"/>
          <w:sz w:val="20"/>
          <w:szCs w:val="22"/>
          <w:lang w:val="en-US"/>
        </w:rPr>
        <w:t xml:space="preserve">macro-level findings of this study reveal the dynamic nature of pulse production and trade, underscoring the need for in-depth, ground-level analysis of policy responses aimed at improving the </w:t>
      </w:r>
      <w:r w:rsidR="00430D72" w:rsidRPr="00917E6A">
        <w:rPr>
          <w:rFonts w:ascii="Arial" w:hAnsi="Arial" w:cs="Arial"/>
          <w:sz w:val="20"/>
          <w:szCs w:val="22"/>
          <w:lang w:val="en-US"/>
        </w:rPr>
        <w:t>pulse domain</w:t>
      </w:r>
      <w:r w:rsidR="00FF37DC" w:rsidRPr="00917E6A">
        <w:rPr>
          <w:rFonts w:ascii="Arial" w:hAnsi="Arial" w:cs="Arial"/>
          <w:sz w:val="20"/>
          <w:szCs w:val="22"/>
          <w:lang w:val="en-US"/>
        </w:rPr>
        <w:t>.</w:t>
      </w:r>
    </w:p>
    <w:p w14:paraId="78010D76" w14:textId="77777777" w:rsidR="0063710B" w:rsidRPr="00917E6A" w:rsidRDefault="0063710B" w:rsidP="0063710B">
      <w:pPr>
        <w:spacing w:before="120"/>
        <w:rPr>
          <w:rFonts w:ascii="Arial" w:hAnsi="Arial" w:cs="Arial"/>
          <w:b/>
          <w:kern w:val="2"/>
          <w:sz w:val="20"/>
          <w:szCs w:val="22"/>
          <w:shd w:val="clear" w:color="auto" w:fill="FFFFFF"/>
          <w14:ligatures w14:val="standardContextual"/>
        </w:rPr>
      </w:pPr>
      <w:r w:rsidRPr="00917E6A">
        <w:rPr>
          <w:rFonts w:ascii="Arial" w:hAnsi="Arial" w:cs="Arial"/>
          <w:b/>
          <w:kern w:val="2"/>
          <w:sz w:val="20"/>
          <w:szCs w:val="22"/>
          <w:shd w:val="clear" w:color="auto" w:fill="FFFFFF"/>
          <w14:ligatures w14:val="standardContextual"/>
        </w:rPr>
        <w:t>No Conflict of Interest Declaration</w:t>
      </w:r>
    </w:p>
    <w:p w14:paraId="5B6E6B37" w14:textId="3DE607BC" w:rsidR="0063710B" w:rsidRDefault="0063710B" w:rsidP="0063710B">
      <w:pPr>
        <w:spacing w:before="120"/>
        <w:rPr>
          <w:rFonts w:ascii="Arial" w:hAnsi="Arial" w:cs="Arial"/>
          <w:kern w:val="2"/>
          <w:sz w:val="20"/>
          <w:szCs w:val="22"/>
          <w14:ligatures w14:val="standardContextual"/>
        </w:rPr>
      </w:pPr>
      <w:r w:rsidRPr="00917E6A">
        <w:rPr>
          <w:rFonts w:ascii="Arial" w:hAnsi="Arial" w:cs="Arial"/>
          <w:kern w:val="2"/>
          <w:sz w:val="20"/>
          <w:szCs w:val="22"/>
          <w14:ligatures w14:val="standardContextual"/>
        </w:rPr>
        <w:t>The authors declare that there is no conflict of interest, financial or otherwise, related to the content and publication of this paper.</w:t>
      </w:r>
    </w:p>
    <w:p w14:paraId="2EFC894A" w14:textId="77777777" w:rsidR="0043334A" w:rsidRPr="00B42F2A" w:rsidRDefault="0043334A" w:rsidP="0043334A">
      <w:pPr>
        <w:rPr>
          <w:rFonts w:ascii="Arial" w:hAnsi="Arial" w:cs="Arial"/>
          <w:b/>
          <w:sz w:val="20"/>
        </w:rPr>
      </w:pPr>
      <w:r w:rsidRPr="00B42F2A">
        <w:rPr>
          <w:rFonts w:ascii="Arial" w:hAnsi="Arial" w:cs="Arial"/>
          <w:b/>
          <w:sz w:val="20"/>
        </w:rPr>
        <w:t>Disclaimer (Artificial intelligence)</w:t>
      </w:r>
    </w:p>
    <w:p w14:paraId="03A8F9E9" w14:textId="5F231474" w:rsidR="00751643" w:rsidRDefault="0043334A" w:rsidP="00B42F2A">
      <w:pPr>
        <w:jc w:val="both"/>
        <w:rPr>
          <w:rFonts w:ascii="Arial" w:hAnsi="Arial" w:cs="Arial"/>
          <w:kern w:val="2"/>
          <w:sz w:val="20"/>
          <w:szCs w:val="22"/>
          <w14:ligatures w14:val="standardContextual"/>
        </w:rPr>
      </w:pPr>
      <w:r w:rsidRPr="00B42F2A">
        <w:rPr>
          <w:rFonts w:ascii="Arial" w:hAnsi="Arial" w:cs="Arial"/>
          <w:sz w:val="20"/>
        </w:rPr>
        <w:t xml:space="preserve">Author(s) hereby declare that NO generative AI technologies such as Large Language Models (ChatGPT, COPILOT, etc.) and text-to-image generators have been used during the writing or editing of this manuscript. </w:t>
      </w:r>
      <w:r w:rsidR="00183CFB" w:rsidRPr="00B42F2A">
        <w:rPr>
          <w:rFonts w:ascii="Arial" w:hAnsi="Arial" w:cs="Arial"/>
          <w:sz w:val="20"/>
        </w:rPr>
        <w:t>However, the Grammarly software has been used to improve the manuscript text.</w:t>
      </w:r>
    </w:p>
    <w:p w14:paraId="711657AB" w14:textId="77777777" w:rsidR="00751643" w:rsidRPr="00917E6A" w:rsidRDefault="00751643" w:rsidP="0063710B">
      <w:pPr>
        <w:spacing w:before="120"/>
        <w:rPr>
          <w:rFonts w:ascii="Arial" w:hAnsi="Arial" w:cs="Arial"/>
          <w:kern w:val="2"/>
          <w:sz w:val="20"/>
          <w:szCs w:val="22"/>
          <w14:ligatures w14:val="standardContextual"/>
        </w:rPr>
      </w:pPr>
    </w:p>
    <w:p w14:paraId="361406DB" w14:textId="77777777" w:rsidR="00FF37DC" w:rsidRPr="003A351F" w:rsidRDefault="0063710B" w:rsidP="00FF37DC">
      <w:pPr>
        <w:jc w:val="both"/>
        <w:rPr>
          <w:rFonts w:ascii="Arial" w:hAnsi="Arial" w:cs="Arial"/>
          <w:b/>
          <w:sz w:val="22"/>
          <w:szCs w:val="22"/>
          <w:lang w:val="en-US"/>
        </w:rPr>
      </w:pPr>
      <w:r w:rsidRPr="003A351F">
        <w:rPr>
          <w:rFonts w:ascii="Arial" w:hAnsi="Arial" w:cs="Arial"/>
          <w:b/>
          <w:sz w:val="22"/>
          <w:szCs w:val="22"/>
          <w:lang w:val="en-US"/>
        </w:rPr>
        <w:t>References</w:t>
      </w:r>
    </w:p>
    <w:p w14:paraId="5A9030B6"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lastRenderedPageBreak/>
        <w:t xml:space="preserve">Akibode, S., &amp; Maredia, M. K. (2012). </w:t>
      </w:r>
      <w:r w:rsidRPr="00B42F2A">
        <w:rPr>
          <w:rStyle w:val="Emphasis"/>
          <w:rFonts w:ascii="Arial" w:hAnsi="Arial" w:cs="Arial"/>
          <w:sz w:val="20"/>
          <w:szCs w:val="20"/>
        </w:rPr>
        <w:t>Global and regional trends in production, trade and consumption of food legume crops</w:t>
      </w:r>
      <w:r w:rsidRPr="00B42F2A">
        <w:rPr>
          <w:rFonts w:ascii="Arial" w:hAnsi="Arial" w:cs="Arial"/>
          <w:sz w:val="20"/>
          <w:szCs w:val="20"/>
        </w:rPr>
        <w:t xml:space="preserve"> (Staff Paper No. 2012-10). Department of Agricultural, Food and Resource Economics, Michigan State University. </w:t>
      </w:r>
      <w:hyperlink r:id="rId16" w:tgtFrame="_new" w:history="1">
        <w:r w:rsidRPr="00B42F2A">
          <w:rPr>
            <w:rStyle w:val="Hyperlink"/>
            <w:rFonts w:ascii="Arial" w:hAnsi="Arial" w:cs="Arial"/>
            <w:sz w:val="20"/>
            <w:szCs w:val="20"/>
          </w:rPr>
          <w:t>https://ageconsearch.umn.edu/record/136293/files/StaffPaperMaredia2012-10F.pdf</w:t>
        </w:r>
      </w:hyperlink>
    </w:p>
    <w:p w14:paraId="68A99FD7"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Ali, M., &amp; Gupta, S. (2012). Carrying capacity of Indian agriculture: Pulse crops. Current Science, 102(6), 874-881. </w:t>
      </w:r>
      <w:hyperlink r:id="rId17" w:history="1">
        <w:r w:rsidRPr="00B42F2A">
          <w:rPr>
            <w:rStyle w:val="Hyperlink"/>
            <w:rFonts w:ascii="Arial" w:hAnsi="Arial" w:cs="Arial"/>
            <w:sz w:val="20"/>
            <w:szCs w:val="20"/>
          </w:rPr>
          <w:t>https://www.jstor.org/stable/24084502</w:t>
        </w:r>
      </w:hyperlink>
    </w:p>
    <w:p w14:paraId="4E65E042"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Banerjee, G., and L. M. Palke. (2010). </w:t>
      </w:r>
      <w:r w:rsidRPr="00433EA0">
        <w:rPr>
          <w:rFonts w:ascii="Arial" w:hAnsi="Arial" w:cs="Arial"/>
          <w:i/>
          <w:iCs/>
          <w:sz w:val="20"/>
          <w:szCs w:val="20"/>
        </w:rPr>
        <w:t xml:space="preserve">Economics of Pulses Production and Processing of India. </w:t>
      </w:r>
      <w:r w:rsidRPr="00433EA0">
        <w:rPr>
          <w:rFonts w:ascii="Arial" w:hAnsi="Arial" w:cs="Arial"/>
          <w:sz w:val="20"/>
          <w:szCs w:val="20"/>
        </w:rPr>
        <w:t xml:space="preserve">Mumbai, India. Department of Economic Analysis and Research, National Bank for Agriculture and Rural Development. </w:t>
      </w:r>
      <w:hyperlink r:id="rId18" w:history="1">
        <w:r w:rsidRPr="00433EA0">
          <w:rPr>
            <w:rStyle w:val="Hyperlink"/>
            <w:rFonts w:ascii="Arial" w:hAnsi="Arial" w:cs="Arial"/>
            <w:sz w:val="20"/>
            <w:szCs w:val="20"/>
          </w:rPr>
          <w:t>https://www.cabidigitallibrary.org/doi/full/10.5555/20113400532</w:t>
        </w:r>
      </w:hyperlink>
    </w:p>
    <w:p w14:paraId="3815DE5F"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Chandrashekhar, G. (2024, March). </w:t>
      </w:r>
      <w:r w:rsidRPr="00433EA0">
        <w:rPr>
          <w:rFonts w:ascii="Arial" w:hAnsi="Arial" w:cs="Arial"/>
          <w:i/>
          <w:iCs/>
          <w:sz w:val="20"/>
          <w:szCs w:val="20"/>
        </w:rPr>
        <w:t>India pulse market outlook: Record imports, shrinking domestic production worries policymakers</w:t>
      </w:r>
      <w:r w:rsidRPr="00433EA0">
        <w:rPr>
          <w:rFonts w:ascii="Arial" w:hAnsi="Arial" w:cs="Arial"/>
          <w:sz w:val="20"/>
          <w:szCs w:val="20"/>
        </w:rPr>
        <w:t xml:space="preserve">. Saskatchewan Pulse Growers. </w:t>
      </w:r>
      <w:hyperlink r:id="rId19" w:tgtFrame="_new" w:history="1">
        <w:r w:rsidRPr="00433EA0">
          <w:rPr>
            <w:rStyle w:val="Hyperlink"/>
            <w:rFonts w:ascii="Arial" w:hAnsi="Arial" w:cs="Arial"/>
            <w:sz w:val="20"/>
            <w:szCs w:val="20"/>
          </w:rPr>
          <w:t>https://saskpulse.com/resources/india-pulse-market-outlook-record-imports-shrinking-domestic-production-worries-policymakers/</w:t>
        </w:r>
      </w:hyperlink>
    </w:p>
    <w:p w14:paraId="1CD147EB" w14:textId="77777777" w:rsidR="00433EA0" w:rsidRPr="00433EA0" w:rsidDel="00433EA0" w:rsidRDefault="00433EA0" w:rsidP="00C66F78">
      <w:pPr>
        <w:ind w:left="720" w:hanging="720"/>
        <w:rPr>
          <w:rFonts w:ascii="Arial" w:hAnsi="Arial" w:cs="Arial"/>
          <w:sz w:val="20"/>
          <w:szCs w:val="20"/>
        </w:rPr>
      </w:pPr>
      <w:r w:rsidRPr="00433EA0" w:rsidDel="00433EA0">
        <w:rPr>
          <w:rFonts w:ascii="Arial" w:hAnsi="Arial" w:cs="Arial"/>
          <w:sz w:val="20"/>
          <w:szCs w:val="20"/>
        </w:rPr>
        <w:t xml:space="preserve">Cuddy, J. D., &amp; Della Valle, P. A. (1978). Measuring the instability of time series data. </w:t>
      </w:r>
      <w:r w:rsidRPr="00433EA0" w:rsidDel="00433EA0">
        <w:rPr>
          <w:rFonts w:ascii="Arial" w:hAnsi="Arial" w:cs="Arial"/>
          <w:i/>
          <w:sz w:val="20"/>
          <w:szCs w:val="20"/>
        </w:rPr>
        <w:t>Oxford bulletin of economics &amp; statistics,</w:t>
      </w:r>
      <w:r w:rsidRPr="00433EA0" w:rsidDel="00433EA0">
        <w:rPr>
          <w:rFonts w:ascii="Arial" w:hAnsi="Arial" w:cs="Arial"/>
          <w:sz w:val="20"/>
          <w:szCs w:val="20"/>
        </w:rPr>
        <w:t xml:space="preserve"> 40(1). </w:t>
      </w:r>
      <w:hyperlink r:id="rId20" w:history="1">
        <w:r w:rsidRPr="00433EA0" w:rsidDel="00433EA0">
          <w:rPr>
            <w:rStyle w:val="Hyperlink"/>
            <w:rFonts w:ascii="Arial" w:hAnsi="Arial" w:cs="Arial"/>
            <w:sz w:val="20"/>
            <w:szCs w:val="20"/>
          </w:rPr>
          <w:t>https://search.ebscohost.com/login.aspx?direct=true&amp;profile=ehost&amp;scope=site&amp;authtype=crawler&amp;jrnl=03059049&amp;asa=N&amp;AN=17930207&amp;h=HO0QuHq9o7W3nblENmI0lMG6X6pVMDYn35%2FarDmGq5UbvtBvNl79C4HhSUB2p43BQqCg0MyNXkU%2BzeRHV5biMg%3D%3D&amp;crl=c</w:t>
        </w:r>
      </w:hyperlink>
    </w:p>
    <w:p w14:paraId="23C0CB34"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Dasgupta, M., &amp; Dey, T. (2024, January 27). </w:t>
      </w:r>
      <w:r w:rsidRPr="00433EA0">
        <w:rPr>
          <w:rFonts w:ascii="Arial" w:hAnsi="Arial" w:cs="Arial"/>
          <w:i/>
          <w:iCs/>
          <w:sz w:val="20"/>
          <w:szCs w:val="20"/>
        </w:rPr>
        <w:t>Exports of fruits and vegetables from Northeast India: Prospects and challenges</w:t>
      </w:r>
      <w:r w:rsidRPr="00433EA0">
        <w:rPr>
          <w:rFonts w:ascii="Arial" w:hAnsi="Arial" w:cs="Arial"/>
          <w:sz w:val="20"/>
          <w:szCs w:val="20"/>
        </w:rPr>
        <w:t xml:space="preserve">. Economic &amp; Political Weekly Engage, 59(4). </w:t>
      </w:r>
      <w:hyperlink r:id="rId21" w:tgtFrame="_new" w:history="1">
        <w:r w:rsidRPr="00433EA0">
          <w:rPr>
            <w:rStyle w:val="Hyperlink"/>
            <w:rFonts w:ascii="Arial" w:hAnsi="Arial" w:cs="Arial"/>
            <w:sz w:val="20"/>
            <w:szCs w:val="20"/>
          </w:rPr>
          <w:t>https://www.epw.in/engage/article/exports-fruits-and-vegetables-northeast-india</w:t>
        </w:r>
      </w:hyperlink>
    </w:p>
    <w:p w14:paraId="50D29AA0" w14:textId="77777777" w:rsidR="00433EA0" w:rsidRPr="00433EA0" w:rsidDel="00433EA0" w:rsidRDefault="00433EA0" w:rsidP="00C66F78">
      <w:pPr>
        <w:ind w:left="720" w:hanging="720"/>
        <w:rPr>
          <w:rFonts w:ascii="Arial" w:hAnsi="Arial" w:cs="Arial"/>
          <w:sz w:val="20"/>
          <w:szCs w:val="20"/>
        </w:rPr>
      </w:pPr>
      <w:r w:rsidRPr="00433EA0" w:rsidDel="00433EA0">
        <w:rPr>
          <w:rFonts w:ascii="Arial" w:hAnsi="Arial" w:cs="Arial"/>
          <w:sz w:val="20"/>
          <w:szCs w:val="20"/>
        </w:rPr>
        <w:t xml:space="preserve">Department of Agriculture &amp; Farmers Welfare (DA&amp;FW). (2025b). </w:t>
      </w:r>
      <w:r w:rsidRPr="00433EA0" w:rsidDel="00433EA0">
        <w:rPr>
          <w:rFonts w:ascii="Arial" w:hAnsi="Arial" w:cs="Arial"/>
          <w:i/>
          <w:sz w:val="20"/>
          <w:szCs w:val="20"/>
        </w:rPr>
        <w:t>Operational Guidelines- National Food Security Mission (Pulses) FY 2025–26</w:t>
      </w:r>
      <w:r w:rsidRPr="00433EA0" w:rsidDel="00433EA0">
        <w:rPr>
          <w:rFonts w:ascii="Arial" w:hAnsi="Arial" w:cs="Arial"/>
          <w:sz w:val="20"/>
          <w:szCs w:val="20"/>
        </w:rPr>
        <w:t xml:space="preserve">. Ministry of Agriculture &amp; Farmers Welfare, Government of India. </w:t>
      </w:r>
      <w:hyperlink r:id="rId22" w:history="1">
        <w:r w:rsidRPr="00433EA0" w:rsidDel="00433EA0">
          <w:rPr>
            <w:rStyle w:val="Hyperlink"/>
            <w:rFonts w:ascii="Arial" w:hAnsi="Arial" w:cs="Arial"/>
            <w:sz w:val="20"/>
            <w:szCs w:val="20"/>
          </w:rPr>
          <w:t>https://www.nfsm.gov.in/Guidelines/NFSNM%20GUIDELINES%20APPROVED%20FY%202025-2026.pdf</w:t>
        </w:r>
      </w:hyperlink>
    </w:p>
    <w:p w14:paraId="3A82D806"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Devihosoor, M. C. (2024). Analyzing price trends and growth patterns. </w:t>
      </w:r>
      <w:r w:rsidRPr="00433EA0">
        <w:rPr>
          <w:rFonts w:ascii="Arial" w:hAnsi="Arial" w:cs="Arial"/>
          <w:i/>
          <w:iCs/>
          <w:sz w:val="20"/>
          <w:szCs w:val="20"/>
        </w:rPr>
        <w:t>Journal of Agriculture, Biology and Applied Statistics</w:t>
      </w:r>
      <w:r w:rsidRPr="00433EA0">
        <w:rPr>
          <w:rFonts w:ascii="Arial" w:hAnsi="Arial" w:cs="Arial"/>
          <w:sz w:val="20"/>
          <w:szCs w:val="20"/>
        </w:rPr>
        <w:t xml:space="preserve">, 3(2), 91–99. </w:t>
      </w:r>
      <w:hyperlink r:id="rId23" w:history="1">
        <w:r w:rsidRPr="00433EA0">
          <w:rPr>
            <w:rStyle w:val="Hyperlink"/>
            <w:rFonts w:ascii="Arial" w:hAnsi="Arial" w:cs="Arial"/>
            <w:sz w:val="20"/>
            <w:szCs w:val="20"/>
          </w:rPr>
          <w:t>https://doi.org/10.47509/JABAS.2024.v03i02.05</w:t>
        </w:r>
      </w:hyperlink>
    </w:p>
    <w:p w14:paraId="7ED0924A" w14:textId="77777777" w:rsidR="00433EA0" w:rsidRPr="00433EA0" w:rsidDel="00433EA0" w:rsidRDefault="00433EA0" w:rsidP="00C66F78">
      <w:pPr>
        <w:ind w:left="720" w:hanging="720"/>
        <w:rPr>
          <w:rFonts w:ascii="Arial" w:hAnsi="Arial" w:cs="Arial"/>
          <w:sz w:val="20"/>
          <w:szCs w:val="20"/>
        </w:rPr>
      </w:pPr>
      <w:r w:rsidRPr="00433EA0" w:rsidDel="00433EA0">
        <w:rPr>
          <w:rFonts w:ascii="Arial" w:hAnsi="Arial" w:cs="Arial"/>
          <w:sz w:val="20"/>
          <w:szCs w:val="20"/>
        </w:rPr>
        <w:t xml:space="preserve">Directorate of Economics &amp; Statistics. (2025). </w:t>
      </w:r>
      <w:r w:rsidRPr="00433EA0" w:rsidDel="00433EA0">
        <w:rPr>
          <w:rFonts w:ascii="Arial" w:hAnsi="Arial" w:cs="Arial"/>
          <w:i/>
          <w:iCs/>
          <w:sz w:val="20"/>
          <w:szCs w:val="20"/>
        </w:rPr>
        <w:t xml:space="preserve">Minimum Support Prices (MSPs) of Rabi Crops for Rabi Marketing Season (RMS) 2026-27. </w:t>
      </w:r>
      <w:r w:rsidRPr="00433EA0" w:rsidDel="00433EA0">
        <w:rPr>
          <w:rFonts w:ascii="Arial" w:hAnsi="Arial" w:cs="Arial"/>
          <w:sz w:val="20"/>
          <w:szCs w:val="20"/>
        </w:rPr>
        <w:t xml:space="preserve">Department of Agriculture, Cooperation &amp; Farmers Welfare. </w:t>
      </w:r>
      <w:hyperlink r:id="rId24" w:tgtFrame="_new" w:history="1">
        <w:r w:rsidRPr="00433EA0" w:rsidDel="00433EA0">
          <w:rPr>
            <w:rStyle w:val="Hyperlink"/>
            <w:rFonts w:ascii="Arial" w:hAnsi="Arial" w:cs="Arial"/>
            <w:sz w:val="20"/>
            <w:szCs w:val="20"/>
          </w:rPr>
          <w:t>https://desagri.gov.in/wp-content/uploads/2025/10/English-Notification_Website.pdf</w:t>
        </w:r>
      </w:hyperlink>
      <w:r w:rsidRPr="00433EA0" w:rsidDel="00433EA0">
        <w:rPr>
          <w:rFonts w:ascii="Arial" w:hAnsi="Arial" w:cs="Arial"/>
          <w:sz w:val="20"/>
          <w:szCs w:val="20"/>
        </w:rPr>
        <w:t xml:space="preserve">  </w:t>
      </w:r>
    </w:p>
    <w:p w14:paraId="22890E48" w14:textId="77777777" w:rsidR="00433EA0" w:rsidRPr="00433EA0" w:rsidRDefault="00433EA0" w:rsidP="00C66F78">
      <w:pPr>
        <w:ind w:left="720" w:hanging="720"/>
        <w:rPr>
          <w:rFonts w:ascii="Arial" w:hAnsi="Arial" w:cs="Arial"/>
          <w:sz w:val="20"/>
          <w:szCs w:val="20"/>
          <w:lang w:val="en-US"/>
        </w:rPr>
      </w:pPr>
      <w:r w:rsidRPr="00433EA0">
        <w:rPr>
          <w:rFonts w:ascii="Arial" w:hAnsi="Arial" w:cs="Arial"/>
          <w:sz w:val="20"/>
          <w:szCs w:val="20"/>
        </w:rPr>
        <w:t xml:space="preserve">Directorate of Pulses Development. (2024, February 20). </w:t>
      </w:r>
      <w:r w:rsidRPr="00433EA0">
        <w:rPr>
          <w:rFonts w:ascii="Arial" w:hAnsi="Arial" w:cs="Arial"/>
          <w:i/>
          <w:iCs/>
          <w:sz w:val="20"/>
          <w:szCs w:val="20"/>
        </w:rPr>
        <w:t>Pulses in India: Annual Report 2022–23</w:t>
      </w:r>
      <w:r w:rsidRPr="00433EA0">
        <w:rPr>
          <w:rFonts w:ascii="Arial" w:hAnsi="Arial" w:cs="Arial"/>
          <w:sz w:val="20"/>
          <w:szCs w:val="20"/>
        </w:rPr>
        <w:t xml:space="preserve">. </w:t>
      </w:r>
      <w:hyperlink r:id="rId25" w:tgtFrame="_new" w:history="1">
        <w:r w:rsidRPr="00433EA0">
          <w:rPr>
            <w:rFonts w:ascii="Arial" w:hAnsi="Arial" w:cs="Arial"/>
            <w:color w:val="0563C1" w:themeColor="hyperlink"/>
            <w:sz w:val="20"/>
            <w:szCs w:val="20"/>
            <w:u w:val="single"/>
          </w:rPr>
          <w:t>https://dpd.gov.in/Final%20%20Annual%20Report%20(2022-23)%20with%20Preface%20(As%20on%2020.02.2024).pdf</w:t>
        </w:r>
      </w:hyperlink>
    </w:p>
    <w:p w14:paraId="2F4CF298"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Directorate of Pulses Development. (2025). Annual Progress Report 2023–24: Unit–II: National Pulses Availability and Global Trade Scenario. Ministry of Agriculture &amp; Farmers Welfare. </w:t>
      </w:r>
      <w:hyperlink r:id="rId26" w:history="1">
        <w:r w:rsidRPr="00433EA0">
          <w:rPr>
            <w:rStyle w:val="Hyperlink"/>
            <w:rFonts w:ascii="Arial" w:hAnsi="Arial" w:cs="Arial"/>
            <w:sz w:val="20"/>
            <w:szCs w:val="20"/>
          </w:rPr>
          <w:t>https://www.dpd.gov.in/Annual%20Report%20%202023-24%2014.01.2025.pdf</w:t>
        </w:r>
      </w:hyperlink>
    </w:p>
    <w:p w14:paraId="3CAAC1C8"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Gowda, C. L. L., Srinivasan, S., Gaur, P. M., &amp; Saxena, K. B. (2013). </w:t>
      </w:r>
      <w:r w:rsidRPr="00B42F2A">
        <w:rPr>
          <w:rStyle w:val="Emphasis"/>
          <w:rFonts w:ascii="Arial" w:hAnsi="Arial" w:cs="Arial"/>
          <w:sz w:val="20"/>
          <w:szCs w:val="20"/>
        </w:rPr>
        <w:t>Enhancing the productivity and production of pulses in India.</w:t>
      </w:r>
      <w:r w:rsidRPr="00B42F2A">
        <w:rPr>
          <w:rFonts w:ascii="Arial" w:hAnsi="Arial" w:cs="Arial"/>
          <w:sz w:val="20"/>
          <w:szCs w:val="20"/>
        </w:rPr>
        <w:t xml:space="preserve"> International Crops Research Institute for the Semi-Arid Tropics &amp; Indian Institute of Pulses Research. </w:t>
      </w:r>
      <w:hyperlink r:id="rId27" w:tgtFrame="_new" w:history="1">
        <w:r w:rsidRPr="00B42F2A">
          <w:rPr>
            <w:rStyle w:val="Hyperlink"/>
            <w:rFonts w:ascii="Arial" w:hAnsi="Arial" w:cs="Arial"/>
            <w:sz w:val="20"/>
            <w:szCs w:val="20"/>
          </w:rPr>
          <w:t>https://oar.icrisat.org/7101/1/EnhancingTheProductivity-2013.pdf</w:t>
        </w:r>
      </w:hyperlink>
    </w:p>
    <w:p w14:paraId="7DD8F8A2"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Inbasekar, K., Roy, S., &amp; Joshi, P. (2015). </w:t>
      </w:r>
      <w:r w:rsidRPr="00B42F2A">
        <w:rPr>
          <w:rStyle w:val="Emphasis"/>
          <w:rFonts w:ascii="Arial" w:hAnsi="Arial" w:cs="Arial"/>
          <w:sz w:val="20"/>
          <w:szCs w:val="20"/>
        </w:rPr>
        <w:t>Supply-side dynamics of chickpeas and pigeon peas in India</w:t>
      </w:r>
      <w:r w:rsidRPr="00B42F2A">
        <w:rPr>
          <w:rFonts w:ascii="Arial" w:hAnsi="Arial" w:cs="Arial"/>
          <w:sz w:val="20"/>
          <w:szCs w:val="20"/>
        </w:rPr>
        <w:t xml:space="preserve"> (IFPRI Discussion Paper 01454). International Food Policy Research Institute. </w:t>
      </w:r>
      <w:hyperlink r:id="rId28" w:history="1">
        <w:r w:rsidRPr="00B42F2A">
          <w:rPr>
            <w:rStyle w:val="Hyperlink"/>
            <w:rFonts w:ascii="Arial" w:hAnsi="Arial" w:cs="Arial"/>
            <w:sz w:val="20"/>
            <w:szCs w:val="20"/>
          </w:rPr>
          <w:t>https://ssrn.com/abstract=2685237</w:t>
        </w:r>
      </w:hyperlink>
    </w:p>
    <w:p w14:paraId="07C75D09"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lastRenderedPageBreak/>
        <w:t xml:space="preserve">Indian Society of Pulses Research and Development. (2024). </w:t>
      </w:r>
      <w:r w:rsidRPr="00433EA0">
        <w:rPr>
          <w:rFonts w:ascii="Arial" w:hAnsi="Arial" w:cs="Arial"/>
          <w:i/>
          <w:iCs/>
          <w:sz w:val="20"/>
          <w:szCs w:val="20"/>
        </w:rPr>
        <w:t>Proceedings: International Conference on Pulses, February 10–12, 2023</w:t>
      </w:r>
      <w:r w:rsidRPr="00433EA0">
        <w:rPr>
          <w:rFonts w:ascii="Arial" w:hAnsi="Arial" w:cs="Arial"/>
          <w:sz w:val="20"/>
          <w:szCs w:val="20"/>
        </w:rPr>
        <w:t xml:space="preserve">. </w:t>
      </w:r>
      <w:hyperlink r:id="rId29" w:tgtFrame="_new" w:history="1">
        <w:r w:rsidRPr="00433EA0">
          <w:rPr>
            <w:rStyle w:val="Hyperlink"/>
            <w:rFonts w:ascii="Arial" w:hAnsi="Arial" w:cs="Arial"/>
            <w:sz w:val="20"/>
            <w:szCs w:val="20"/>
          </w:rPr>
          <w:t>https://isprd.in/wp-content/uploads/2024/08/ICPulses2023-Proceedings.pdf</w:t>
        </w:r>
      </w:hyperlink>
    </w:p>
    <w:p w14:paraId="66D29166" w14:textId="77777777" w:rsidR="00433EA0" w:rsidRPr="00433EA0" w:rsidDel="00433EA0" w:rsidRDefault="00433EA0" w:rsidP="00C66F78">
      <w:pPr>
        <w:ind w:left="720" w:hanging="720"/>
        <w:rPr>
          <w:rFonts w:ascii="Arial" w:hAnsi="Arial" w:cs="Arial"/>
          <w:sz w:val="20"/>
          <w:szCs w:val="20"/>
        </w:rPr>
      </w:pPr>
      <w:r w:rsidRPr="00433EA0" w:rsidDel="00433EA0">
        <w:rPr>
          <w:rFonts w:ascii="Arial" w:hAnsi="Arial" w:cs="Arial"/>
          <w:sz w:val="20"/>
          <w:szCs w:val="20"/>
        </w:rPr>
        <w:t xml:space="preserve">Indiastat. (n.d.). </w:t>
      </w:r>
      <w:r w:rsidRPr="00433EA0" w:rsidDel="00433EA0">
        <w:rPr>
          <w:rFonts w:ascii="Arial" w:hAnsi="Arial" w:cs="Arial"/>
          <w:i/>
          <w:iCs/>
          <w:sz w:val="20"/>
          <w:szCs w:val="20"/>
        </w:rPr>
        <w:t>Agriculture: Total Pulses – area, production, productivity, export, domestic consumption (year/season wise)</w:t>
      </w:r>
      <w:r w:rsidRPr="00433EA0" w:rsidDel="00433EA0">
        <w:rPr>
          <w:rFonts w:ascii="Arial" w:hAnsi="Arial" w:cs="Arial"/>
          <w:sz w:val="20"/>
          <w:szCs w:val="20"/>
        </w:rPr>
        <w:t xml:space="preserve">. Indiastat. Retrieved on 14.10.2025 from </w:t>
      </w:r>
      <w:hyperlink r:id="rId30" w:tgtFrame="_new" w:history="1">
        <w:r w:rsidRPr="00433EA0" w:rsidDel="00433EA0">
          <w:rPr>
            <w:rStyle w:val="Hyperlink"/>
            <w:rFonts w:ascii="Arial" w:hAnsi="Arial" w:cs="Arial"/>
            <w:sz w:val="20"/>
            <w:szCs w:val="20"/>
          </w:rPr>
          <w:t>https://www.indiastat.com/data/agriculture/total-pulses</w:t>
        </w:r>
      </w:hyperlink>
    </w:p>
    <w:p w14:paraId="01782E7F" w14:textId="77777777" w:rsidR="00433EA0" w:rsidRPr="00433EA0" w:rsidDel="00433EA0" w:rsidRDefault="00433EA0" w:rsidP="00C66F78">
      <w:pPr>
        <w:ind w:left="720" w:hanging="720"/>
        <w:rPr>
          <w:rFonts w:ascii="Arial" w:hAnsi="Arial" w:cs="Arial"/>
          <w:sz w:val="20"/>
          <w:szCs w:val="20"/>
        </w:rPr>
      </w:pPr>
      <w:r w:rsidRPr="00433EA0" w:rsidDel="00433EA0">
        <w:rPr>
          <w:rFonts w:ascii="Arial" w:hAnsi="Arial" w:cs="Arial"/>
          <w:sz w:val="20"/>
          <w:szCs w:val="20"/>
        </w:rPr>
        <w:t xml:space="preserve">Kumar, P. (2022, March). </w:t>
      </w:r>
      <w:r w:rsidRPr="00433EA0" w:rsidDel="00433EA0">
        <w:rPr>
          <w:rFonts w:ascii="Arial" w:hAnsi="Arial" w:cs="Arial"/>
          <w:i/>
          <w:iCs/>
          <w:sz w:val="20"/>
          <w:szCs w:val="20"/>
        </w:rPr>
        <w:t>Seed minikits of pulses: Program relevance and distribution efficiency</w:t>
      </w:r>
      <w:r w:rsidRPr="00433EA0" w:rsidDel="00F13B04">
        <w:rPr>
          <w:rFonts w:ascii="Arial" w:hAnsi="Arial" w:cs="Arial"/>
          <w:i/>
          <w:iCs/>
          <w:sz w:val="20"/>
          <w:szCs w:val="20"/>
        </w:rPr>
        <w:t xml:space="preserve"> —</w:t>
      </w:r>
      <w:r w:rsidRPr="00433EA0" w:rsidDel="00433EA0">
        <w:rPr>
          <w:rFonts w:ascii="Arial" w:hAnsi="Arial" w:cs="Arial"/>
          <w:i/>
          <w:iCs/>
          <w:sz w:val="20"/>
          <w:szCs w:val="20"/>
        </w:rPr>
        <w:t xml:space="preserve"> A consolidated report of five states</w:t>
      </w:r>
      <w:r w:rsidRPr="00433EA0" w:rsidDel="00433EA0">
        <w:rPr>
          <w:rFonts w:ascii="Arial" w:hAnsi="Arial" w:cs="Arial"/>
          <w:sz w:val="20"/>
          <w:szCs w:val="20"/>
        </w:rPr>
        <w:t xml:space="preserve"> (Research Report No. ADRTC/197). Agricultural Development and Rural Transformation Centre, Institute for Social and Economic Change. </w:t>
      </w:r>
      <w:hyperlink r:id="rId31" w:tgtFrame="_new" w:history="1">
        <w:r w:rsidRPr="00433EA0" w:rsidDel="00433EA0">
          <w:rPr>
            <w:rStyle w:val="Hyperlink"/>
            <w:rFonts w:ascii="Arial" w:hAnsi="Arial" w:cs="Arial"/>
            <w:sz w:val="20"/>
            <w:szCs w:val="20"/>
          </w:rPr>
          <w:t>https://desagri.gov.in/wp-content/uploads/2024/04/2021-22-SEED-MINIKITS-OF-PULSES.pdf</w:t>
        </w:r>
      </w:hyperlink>
    </w:p>
    <w:p w14:paraId="7A9C6C70"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Ministry of Agriculture &amp; Farmers Welfare. (n.d.). </w:t>
      </w:r>
      <w:r w:rsidRPr="00433EA0">
        <w:rPr>
          <w:rFonts w:ascii="Arial" w:hAnsi="Arial" w:cs="Arial"/>
          <w:i/>
          <w:iCs/>
          <w:sz w:val="20"/>
          <w:szCs w:val="20"/>
        </w:rPr>
        <w:t>Agricultural statistics at a glance (Various Issues).</w:t>
      </w:r>
      <w:r w:rsidRPr="00433EA0">
        <w:rPr>
          <w:rFonts w:ascii="Arial" w:hAnsi="Arial" w:cs="Arial"/>
          <w:sz w:val="20"/>
          <w:szCs w:val="20"/>
        </w:rPr>
        <w:t xml:space="preserve"> </w:t>
      </w:r>
      <w:hyperlink r:id="rId32" w:history="1">
        <w:r w:rsidRPr="00433EA0">
          <w:rPr>
            <w:rStyle w:val="Hyperlink"/>
            <w:rFonts w:ascii="Arial" w:hAnsi="Arial" w:cs="Arial"/>
            <w:sz w:val="20"/>
            <w:szCs w:val="20"/>
          </w:rPr>
          <w:t>https://agriwelfare.gov.in/en/Agricultural_Statistics_at_a_Glance</w:t>
        </w:r>
      </w:hyperlink>
    </w:p>
    <w:p w14:paraId="36B32B4D"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Paliwala, M. (2022, July 22). </w:t>
      </w:r>
      <w:r w:rsidRPr="00433EA0">
        <w:rPr>
          <w:rFonts w:ascii="Arial" w:hAnsi="Arial" w:cs="Arial"/>
          <w:i/>
          <w:iCs/>
          <w:sz w:val="20"/>
          <w:szCs w:val="20"/>
        </w:rPr>
        <w:t>Import of tur, urad and pigeon peas from Myanmar, Malawi, Mozambique: DGFT issues notification on quota</w:t>
      </w:r>
      <w:r w:rsidRPr="00433EA0">
        <w:rPr>
          <w:rFonts w:ascii="Arial" w:hAnsi="Arial" w:cs="Arial"/>
          <w:b/>
          <w:sz w:val="20"/>
          <w:szCs w:val="20"/>
        </w:rPr>
        <w:t xml:space="preserve">. </w:t>
      </w:r>
      <w:r w:rsidRPr="00433EA0">
        <w:rPr>
          <w:rFonts w:ascii="Arial" w:hAnsi="Arial" w:cs="Arial"/>
          <w:bCs/>
          <w:sz w:val="20"/>
          <w:szCs w:val="20"/>
        </w:rPr>
        <w:t>LiveLaw</w:t>
      </w:r>
      <w:r w:rsidRPr="00433EA0">
        <w:rPr>
          <w:rFonts w:ascii="Arial" w:hAnsi="Arial" w:cs="Arial"/>
          <w:sz w:val="20"/>
          <w:szCs w:val="20"/>
        </w:rPr>
        <w:t xml:space="preserve">. </w:t>
      </w:r>
      <w:hyperlink r:id="rId33" w:anchor=":~:text=The%20MoU%20was%20signed%20between%20India%20and%20Malawi;%20India%20and,trade%2C%20during%202022%E2%80%9326" w:history="1">
        <w:r w:rsidRPr="00433EA0">
          <w:rPr>
            <w:rStyle w:val="Hyperlink"/>
            <w:rFonts w:ascii="Arial" w:hAnsi="Arial" w:cs="Arial"/>
            <w:sz w:val="20"/>
            <w:szCs w:val="20"/>
          </w:rPr>
          <w:t>https://www.livelaw.in/news-updates/director-general-of-foreign-trade-dgft-memorandum-of-understanding-mous-public-notice-204456#:~:text=The%20MoU%20was%20signed%20between%20India%20and%20Malawi;%20India%20and,trade%2C%20during%202022%E2%80%9326</w:t>
        </w:r>
      </w:hyperlink>
    </w:p>
    <w:p w14:paraId="612B4B77"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Press Information Bureau. (2024, July 30). </w:t>
      </w:r>
      <w:r w:rsidRPr="00433EA0">
        <w:rPr>
          <w:rFonts w:ascii="Arial" w:hAnsi="Arial" w:cs="Arial"/>
          <w:i/>
          <w:iCs/>
          <w:sz w:val="20"/>
          <w:szCs w:val="20"/>
        </w:rPr>
        <w:t>Production and import of pulses</w:t>
      </w:r>
      <w:r w:rsidRPr="00433EA0">
        <w:rPr>
          <w:rFonts w:ascii="Arial" w:hAnsi="Arial" w:cs="Arial"/>
          <w:sz w:val="20"/>
          <w:szCs w:val="20"/>
        </w:rPr>
        <w:t xml:space="preserve">. Ministry of Agriculture &amp; Farmers Welfare. </w:t>
      </w:r>
      <w:hyperlink r:id="rId34" w:tgtFrame="_new" w:history="1">
        <w:r w:rsidRPr="00433EA0">
          <w:rPr>
            <w:rStyle w:val="Hyperlink"/>
            <w:rFonts w:ascii="Arial" w:hAnsi="Arial" w:cs="Arial"/>
            <w:sz w:val="20"/>
            <w:szCs w:val="20"/>
          </w:rPr>
          <w:t>https://www.pib.gov.in/PressReleaseIframePage.aspx?PRID=2039209</w:t>
        </w:r>
      </w:hyperlink>
    </w:p>
    <w:p w14:paraId="3E05D917" w14:textId="77777777" w:rsidR="00433EA0" w:rsidRPr="00433EA0" w:rsidDel="00433EA0" w:rsidRDefault="00433EA0" w:rsidP="00C66F78">
      <w:pPr>
        <w:ind w:left="720" w:hanging="720"/>
        <w:rPr>
          <w:rFonts w:ascii="Arial" w:hAnsi="Arial" w:cs="Arial"/>
          <w:sz w:val="20"/>
          <w:szCs w:val="20"/>
        </w:rPr>
      </w:pPr>
      <w:r w:rsidRPr="00433EA0" w:rsidDel="00433EA0">
        <w:rPr>
          <w:rFonts w:ascii="Arial" w:hAnsi="Arial" w:cs="Arial"/>
          <w:sz w:val="20"/>
          <w:szCs w:val="20"/>
        </w:rPr>
        <w:t xml:space="preserve">Press Information Bureau. (2025a, July 22). </w:t>
      </w:r>
      <w:r w:rsidRPr="00433EA0" w:rsidDel="00433EA0">
        <w:rPr>
          <w:rFonts w:ascii="Arial" w:hAnsi="Arial" w:cs="Arial"/>
          <w:i/>
          <w:iCs/>
          <w:sz w:val="20"/>
          <w:szCs w:val="20"/>
        </w:rPr>
        <w:t>National Mission on Sustainable Agriculture</w:t>
      </w:r>
      <w:r w:rsidRPr="00433EA0" w:rsidDel="00433EA0">
        <w:rPr>
          <w:rFonts w:ascii="Arial" w:hAnsi="Arial" w:cs="Arial"/>
          <w:sz w:val="20"/>
          <w:szCs w:val="20"/>
        </w:rPr>
        <w:t xml:space="preserve">. Ministry of Agriculture &amp; Farmers Welfare. </w:t>
      </w:r>
      <w:hyperlink r:id="rId35" w:tgtFrame="_new" w:history="1">
        <w:r w:rsidRPr="00433EA0" w:rsidDel="00433EA0">
          <w:rPr>
            <w:rStyle w:val="Hyperlink"/>
            <w:rFonts w:ascii="Arial" w:hAnsi="Arial" w:cs="Arial"/>
            <w:sz w:val="20"/>
            <w:szCs w:val="20"/>
          </w:rPr>
          <w:t>https://www.pib.gov.in/PressReleasePage.aspx?PRID=2146924</w:t>
        </w:r>
      </w:hyperlink>
    </w:p>
    <w:p w14:paraId="0166180F" w14:textId="77777777" w:rsidR="00433EA0" w:rsidRPr="00433EA0" w:rsidRDefault="00433EA0" w:rsidP="00C66F78">
      <w:pPr>
        <w:ind w:left="720" w:hanging="720"/>
        <w:rPr>
          <w:rFonts w:ascii="Arial" w:hAnsi="Arial" w:cs="Arial"/>
          <w:sz w:val="20"/>
          <w:szCs w:val="20"/>
          <w:u w:val="single"/>
        </w:rPr>
      </w:pPr>
      <w:r w:rsidRPr="00433EA0">
        <w:rPr>
          <w:rFonts w:ascii="Arial" w:hAnsi="Arial" w:cs="Arial"/>
          <w:sz w:val="20"/>
          <w:szCs w:val="20"/>
        </w:rPr>
        <w:t xml:space="preserve">Press Information Bureau. (2025b, May 28). </w:t>
      </w:r>
      <w:r w:rsidRPr="00433EA0">
        <w:rPr>
          <w:rFonts w:ascii="Arial" w:hAnsi="Arial" w:cs="Arial"/>
          <w:i/>
          <w:sz w:val="20"/>
          <w:szCs w:val="20"/>
        </w:rPr>
        <w:t>Cabinet approves minimum support prices (MSP) for kharif crops for marketing season 2025–26.</w:t>
      </w:r>
      <w:r w:rsidRPr="00433EA0">
        <w:rPr>
          <w:rFonts w:ascii="Arial" w:hAnsi="Arial" w:cs="Arial"/>
          <w:sz w:val="20"/>
          <w:szCs w:val="20"/>
        </w:rPr>
        <w:t xml:space="preserve"> Ministry of Agriculture &amp; Farmers Welfare, Government of India. </w:t>
      </w:r>
      <w:hyperlink r:id="rId36" w:history="1">
        <w:r w:rsidRPr="00433EA0">
          <w:rPr>
            <w:rStyle w:val="Hyperlink"/>
            <w:rFonts w:ascii="Arial" w:hAnsi="Arial" w:cs="Arial"/>
            <w:sz w:val="20"/>
            <w:szCs w:val="20"/>
          </w:rPr>
          <w:t>https://www.pib.gov.in/PressReleasePage.aspx?PRID=2131986</w:t>
        </w:r>
      </w:hyperlink>
    </w:p>
    <w:p w14:paraId="48F2C44E" w14:textId="77777777" w:rsidR="00433EA0" w:rsidRPr="00433EA0" w:rsidDel="00433EA0" w:rsidRDefault="00433EA0" w:rsidP="00C66F78">
      <w:pPr>
        <w:ind w:left="720" w:hanging="720"/>
        <w:rPr>
          <w:rFonts w:ascii="Arial" w:hAnsi="Arial" w:cs="Arial"/>
          <w:sz w:val="20"/>
          <w:szCs w:val="20"/>
        </w:rPr>
      </w:pPr>
      <w:r w:rsidRPr="00433EA0" w:rsidDel="00433EA0">
        <w:rPr>
          <w:rFonts w:ascii="Arial" w:hAnsi="Arial" w:cs="Arial"/>
          <w:sz w:val="20"/>
          <w:szCs w:val="20"/>
        </w:rPr>
        <w:t xml:space="preserve">Press Information Bureau. (2025c, October 11). </w:t>
      </w:r>
      <w:r w:rsidRPr="00433EA0" w:rsidDel="00433EA0">
        <w:rPr>
          <w:rFonts w:ascii="Arial" w:hAnsi="Arial" w:cs="Arial"/>
          <w:i/>
          <w:iCs/>
          <w:sz w:val="20"/>
          <w:szCs w:val="20"/>
        </w:rPr>
        <w:t>India’s Mission for Aatmanirbharta in Pulses</w:t>
      </w:r>
      <w:r w:rsidRPr="00433EA0" w:rsidDel="00433EA0">
        <w:rPr>
          <w:rFonts w:ascii="Arial" w:hAnsi="Arial" w:cs="Arial"/>
          <w:sz w:val="20"/>
          <w:szCs w:val="20"/>
        </w:rPr>
        <w:t xml:space="preserve">. Government of India. </w:t>
      </w:r>
      <w:hyperlink r:id="rId37" w:tgtFrame="_new" w:history="1">
        <w:r w:rsidRPr="00433EA0" w:rsidDel="00433EA0">
          <w:rPr>
            <w:rStyle w:val="Hyperlink"/>
            <w:rFonts w:ascii="Arial" w:hAnsi="Arial" w:cs="Arial"/>
            <w:sz w:val="20"/>
            <w:szCs w:val="20"/>
          </w:rPr>
          <w:t>https://www.pib.gov.in/PressReleasePage.aspx?PRID=2177847</w:t>
        </w:r>
      </w:hyperlink>
    </w:p>
    <w:p w14:paraId="2461AFB7"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Rajya Sabha. (2023, March 24). </w:t>
      </w:r>
      <w:r w:rsidRPr="00433EA0">
        <w:rPr>
          <w:rFonts w:ascii="Arial" w:hAnsi="Arial" w:cs="Arial"/>
          <w:i/>
          <w:iCs/>
          <w:sz w:val="20"/>
          <w:szCs w:val="20"/>
        </w:rPr>
        <w:t>Unstarred Question No. 2742: Seed Replacement Rate</w:t>
      </w:r>
      <w:r w:rsidRPr="00433EA0">
        <w:rPr>
          <w:rFonts w:ascii="Arial" w:hAnsi="Arial" w:cs="Arial"/>
          <w:sz w:val="20"/>
          <w:szCs w:val="20"/>
        </w:rPr>
        <w:t xml:space="preserve">. Parliament of India. </w:t>
      </w:r>
      <w:hyperlink r:id="rId38" w:tgtFrame="_new" w:history="1">
        <w:r w:rsidRPr="00433EA0">
          <w:rPr>
            <w:rStyle w:val="Hyperlink"/>
            <w:rFonts w:ascii="Arial" w:hAnsi="Arial" w:cs="Arial"/>
            <w:sz w:val="20"/>
            <w:szCs w:val="20"/>
          </w:rPr>
          <w:t>https://www.data.gov.in/resource/state-out-wise-data-seed-replacement-rate-srr-important-crops-2019-2021</w:t>
        </w:r>
      </w:hyperlink>
    </w:p>
    <w:p w14:paraId="3177424F"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Reddy, A. A., Malik, D. P., &amp; Devi, M. (2022). </w:t>
      </w:r>
      <w:r w:rsidRPr="00B42F2A">
        <w:rPr>
          <w:rStyle w:val="Emphasis"/>
          <w:rFonts w:ascii="Arial" w:hAnsi="Arial" w:cs="Arial"/>
          <w:sz w:val="20"/>
          <w:szCs w:val="20"/>
        </w:rPr>
        <w:t>Global status of lentil production with special reference to India</w:t>
      </w:r>
      <w:r w:rsidRPr="00B42F2A">
        <w:rPr>
          <w:rFonts w:ascii="Arial" w:hAnsi="Arial" w:cs="Arial"/>
          <w:sz w:val="20"/>
          <w:szCs w:val="20"/>
        </w:rPr>
        <w:t xml:space="preserve">. </w:t>
      </w:r>
      <w:r w:rsidRPr="00B42F2A">
        <w:rPr>
          <w:rStyle w:val="Emphasis"/>
          <w:rFonts w:ascii="Arial" w:hAnsi="Arial" w:cs="Arial"/>
          <w:sz w:val="20"/>
          <w:szCs w:val="20"/>
        </w:rPr>
        <w:t>The Indian Journal of Agricultural Sciences, 92</w:t>
      </w:r>
      <w:r w:rsidRPr="00B42F2A">
        <w:rPr>
          <w:rFonts w:ascii="Arial" w:hAnsi="Arial" w:cs="Arial"/>
          <w:sz w:val="20"/>
          <w:szCs w:val="20"/>
        </w:rPr>
        <w:t xml:space="preserve">(4), 474-479. </w:t>
      </w:r>
      <w:hyperlink r:id="rId39" w:history="1">
        <w:r w:rsidRPr="00B42F2A">
          <w:rPr>
            <w:rStyle w:val="Hyperlink"/>
            <w:rFonts w:ascii="Arial" w:hAnsi="Arial" w:cs="Arial"/>
            <w:sz w:val="20"/>
            <w:szCs w:val="20"/>
          </w:rPr>
          <w:t>https://doi.org/10.56093/ijas.v92i4.123972</w:t>
        </w:r>
      </w:hyperlink>
    </w:p>
    <w:p w14:paraId="4737A358"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Shalendra, Gummagolmath, K. C., Sharma, P., &amp; Patil, S. M. (2013). </w:t>
      </w:r>
      <w:r w:rsidRPr="00B42F2A">
        <w:rPr>
          <w:rStyle w:val="Emphasis"/>
          <w:rFonts w:ascii="Arial" w:hAnsi="Arial" w:cs="Arial"/>
          <w:sz w:val="20"/>
          <w:szCs w:val="20"/>
        </w:rPr>
        <w:t>Role of pulses in the food and nutritional security in India</w:t>
      </w:r>
      <w:r w:rsidRPr="00B42F2A">
        <w:rPr>
          <w:rFonts w:ascii="Arial" w:hAnsi="Arial" w:cs="Arial"/>
          <w:sz w:val="20"/>
          <w:szCs w:val="20"/>
        </w:rPr>
        <w:t xml:space="preserve">. </w:t>
      </w:r>
      <w:r w:rsidRPr="00B42F2A">
        <w:rPr>
          <w:rStyle w:val="Strong"/>
          <w:rFonts w:ascii="Arial" w:hAnsi="Arial" w:cs="Arial"/>
          <w:b w:val="0"/>
          <w:sz w:val="20"/>
          <w:szCs w:val="20"/>
        </w:rPr>
        <w:t>Journal of Food Legumes, 26</w:t>
      </w:r>
      <w:r w:rsidRPr="00B42F2A">
        <w:rPr>
          <w:rFonts w:ascii="Arial" w:hAnsi="Arial" w:cs="Arial"/>
          <w:sz w:val="20"/>
          <w:szCs w:val="20"/>
        </w:rPr>
        <w:t xml:space="preserve">(3–4), 124–129. </w:t>
      </w:r>
      <w:hyperlink r:id="rId40" w:history="1">
        <w:r w:rsidRPr="00B42F2A">
          <w:rPr>
            <w:rStyle w:val="Hyperlink"/>
            <w:rFonts w:ascii="Arial" w:hAnsi="Arial" w:cs="Arial"/>
            <w:color w:val="008ACB"/>
            <w:sz w:val="20"/>
            <w:szCs w:val="20"/>
            <w:shd w:val="clear" w:color="auto" w:fill="FFFFFF"/>
          </w:rPr>
          <w:t>https://doi.org/10.59797/jfl.v26i3&amp;4.879</w:t>
        </w:r>
      </w:hyperlink>
    </w:p>
    <w:p w14:paraId="3C824E38"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Sharma, M. K., Sisodia, B. V. S., &amp; Lal, K. (2013). Growth and trends of pulse production in India. </w:t>
      </w:r>
      <w:r w:rsidRPr="00B42F2A">
        <w:rPr>
          <w:rStyle w:val="Emphasis"/>
          <w:rFonts w:ascii="Arial" w:hAnsi="Arial" w:cs="Arial"/>
          <w:sz w:val="20"/>
          <w:szCs w:val="20"/>
        </w:rPr>
        <w:t>Journal of Food Legumes, 26</w:t>
      </w:r>
      <w:r w:rsidRPr="00B42F2A">
        <w:rPr>
          <w:rFonts w:ascii="Arial" w:hAnsi="Arial" w:cs="Arial"/>
          <w:sz w:val="20"/>
          <w:szCs w:val="20"/>
        </w:rPr>
        <w:t xml:space="preserve">(1–2), 86–92. </w:t>
      </w:r>
      <w:hyperlink r:id="rId41" w:history="1">
        <w:r w:rsidRPr="00B42F2A">
          <w:rPr>
            <w:rStyle w:val="Hyperlink"/>
            <w:rFonts w:ascii="Arial" w:hAnsi="Arial" w:cs="Arial"/>
            <w:sz w:val="20"/>
            <w:szCs w:val="20"/>
          </w:rPr>
          <w:t>https://www.researchgate.net/publication/281620011_Growth-and-Trends-of-Pulse-Production-in-India.pdf</w:t>
        </w:r>
      </w:hyperlink>
    </w:p>
    <w:p w14:paraId="6DFF9FB8"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Shukla, S. (2025, February 6). </w:t>
      </w:r>
      <w:r w:rsidRPr="00433EA0">
        <w:rPr>
          <w:rFonts w:ascii="Arial" w:hAnsi="Arial" w:cs="Arial"/>
          <w:i/>
          <w:iCs/>
          <w:sz w:val="20"/>
          <w:szCs w:val="20"/>
        </w:rPr>
        <w:t>National Mission on High-Yielding Seeds launched to enhance crop productivity, climate resilience, and farmers’ income.</w:t>
      </w:r>
      <w:r w:rsidRPr="00433EA0">
        <w:rPr>
          <w:rFonts w:ascii="Arial" w:hAnsi="Arial" w:cs="Arial"/>
          <w:sz w:val="20"/>
          <w:szCs w:val="20"/>
        </w:rPr>
        <w:t xml:space="preserve"> Krishi Jagran. </w:t>
      </w:r>
      <w:hyperlink r:id="rId42" w:tgtFrame="_new" w:history="1">
        <w:r w:rsidRPr="00433EA0">
          <w:rPr>
            <w:rStyle w:val="Hyperlink"/>
            <w:rFonts w:ascii="Arial" w:hAnsi="Arial" w:cs="Arial"/>
            <w:sz w:val="20"/>
            <w:szCs w:val="20"/>
          </w:rPr>
          <w:t>https://krishijagran.com/news/national-mission-on-high-yielding-seeds-launched-to-enhance-crop-productivity-climate-resilience-and-farmers-income/</w:t>
        </w:r>
      </w:hyperlink>
    </w:p>
    <w:p w14:paraId="34534BF0"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lastRenderedPageBreak/>
        <w:t xml:space="preserve">Sihmar, R. (2014). Growth and instability in agricultural production in Haryana: A district level analysis. </w:t>
      </w:r>
      <w:r w:rsidRPr="00433EA0">
        <w:rPr>
          <w:rFonts w:ascii="Arial" w:hAnsi="Arial" w:cs="Arial"/>
          <w:i/>
          <w:sz w:val="20"/>
          <w:szCs w:val="20"/>
        </w:rPr>
        <w:t>International Journal of Scientific and Research Publications,</w:t>
      </w:r>
      <w:r w:rsidRPr="00433EA0">
        <w:rPr>
          <w:rFonts w:ascii="Arial" w:hAnsi="Arial" w:cs="Arial"/>
          <w:sz w:val="20"/>
          <w:szCs w:val="20"/>
        </w:rPr>
        <w:t xml:space="preserve"> 4(7), 1-12. </w:t>
      </w:r>
      <w:hyperlink r:id="rId43" w:history="1">
        <w:r w:rsidRPr="00433EA0">
          <w:rPr>
            <w:rStyle w:val="Hyperlink"/>
            <w:rFonts w:ascii="Arial" w:hAnsi="Arial" w:cs="Arial"/>
            <w:sz w:val="20"/>
            <w:szCs w:val="20"/>
          </w:rPr>
          <w:t>https://www.academia.edu/download/34233311/Growth_And_Instability_Paper.pdf</w:t>
        </w:r>
      </w:hyperlink>
    </w:p>
    <w:p w14:paraId="44BCD7E6"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Singh, A. K., Nayak, S., Singh, S. R. K., Khare, Y. R., Singhai, N., &amp; Sharma, D. P. (2020). Impact of greengram demonstrations in Jabalpur district of Madhya Pradesh. </w:t>
      </w:r>
      <w:r w:rsidRPr="00B42F2A">
        <w:rPr>
          <w:rStyle w:val="Emphasis"/>
          <w:rFonts w:ascii="Arial" w:hAnsi="Arial" w:cs="Arial"/>
          <w:sz w:val="20"/>
          <w:szCs w:val="20"/>
        </w:rPr>
        <w:t>Journal of Food Legumes, 33</w:t>
      </w:r>
      <w:r w:rsidRPr="00B42F2A">
        <w:rPr>
          <w:rFonts w:ascii="Arial" w:hAnsi="Arial" w:cs="Arial"/>
          <w:sz w:val="20"/>
          <w:szCs w:val="20"/>
        </w:rPr>
        <w:t xml:space="preserve">(2), 112-117. </w:t>
      </w:r>
      <w:hyperlink r:id="rId44" w:history="1">
        <w:r w:rsidRPr="00B42F2A">
          <w:rPr>
            <w:rStyle w:val="Hyperlink"/>
            <w:rFonts w:ascii="Arial" w:hAnsi="Arial" w:cs="Arial"/>
            <w:sz w:val="20"/>
            <w:szCs w:val="20"/>
          </w:rPr>
          <w:t>https://doi.org/10.59797/jfl.v33i2.612</w:t>
        </w:r>
      </w:hyperlink>
    </w:p>
    <w:p w14:paraId="1BB36068" w14:textId="77777777" w:rsidR="00433EA0" w:rsidRPr="00B42F2A" w:rsidRDefault="00433EA0" w:rsidP="00B42F2A">
      <w:pPr>
        <w:ind w:left="720" w:hanging="720"/>
        <w:rPr>
          <w:rFonts w:ascii="Arial" w:hAnsi="Arial" w:cs="Arial"/>
          <w:sz w:val="20"/>
          <w:szCs w:val="20"/>
        </w:rPr>
      </w:pPr>
      <w:r w:rsidRPr="00B42F2A">
        <w:rPr>
          <w:rFonts w:ascii="Arial" w:hAnsi="Arial" w:cs="Arial"/>
          <w:sz w:val="20"/>
          <w:szCs w:val="20"/>
        </w:rPr>
        <w:t xml:space="preserve">Singh, S., Singh, Y. P., &amp; Tomar, S. S. (2018). Review on climatic abnormalities impact on area, productivity of central India and strategies of mitigating technology on yield and benefits of black gram. </w:t>
      </w:r>
      <w:r w:rsidRPr="00B42F2A">
        <w:rPr>
          <w:rStyle w:val="Emphasis"/>
          <w:rFonts w:ascii="Arial" w:hAnsi="Arial" w:cs="Arial"/>
          <w:sz w:val="20"/>
          <w:szCs w:val="20"/>
        </w:rPr>
        <w:t>Journal of Pharmacognosy and Phytochemistry, 7</w:t>
      </w:r>
      <w:r w:rsidRPr="00B42F2A">
        <w:rPr>
          <w:rFonts w:ascii="Arial" w:hAnsi="Arial" w:cs="Arial"/>
          <w:sz w:val="20"/>
          <w:szCs w:val="20"/>
        </w:rPr>
        <w:t xml:space="preserve">(3), 1048-1056. </w:t>
      </w:r>
      <w:hyperlink r:id="rId45" w:history="1">
        <w:r w:rsidRPr="00B42F2A">
          <w:rPr>
            <w:rStyle w:val="Hyperlink"/>
            <w:rFonts w:ascii="Arial" w:hAnsi="Arial" w:cs="Arial"/>
            <w:sz w:val="20"/>
            <w:szCs w:val="20"/>
          </w:rPr>
          <w:t>https://www.researchgate.net/profile/Y-Singh-3/publication/325256018_Review_on_climatic_abnormalities_impact_on_area_productivity_of_central_India_and_strategies_of_mitigating_technology_on_yield_and_benefits_of_black_gram/links/5b00c95f4585154aeb052e37/Review-on-climatic-abnormalities-impact-on-area-productivity-of-central-India-and-strategies-of-mitigating-technology-on-yield-and-benefits-of-black-gram.pdf</w:t>
        </w:r>
      </w:hyperlink>
    </w:p>
    <w:p w14:paraId="4B86450E" w14:textId="77777777" w:rsidR="00433EA0" w:rsidRPr="00433EA0" w:rsidRDefault="00433EA0">
      <w:pPr>
        <w:ind w:left="720" w:hanging="720"/>
        <w:rPr>
          <w:rFonts w:ascii="Arial" w:hAnsi="Arial" w:cs="Arial"/>
          <w:sz w:val="20"/>
          <w:szCs w:val="20"/>
        </w:rPr>
      </w:pPr>
      <w:r w:rsidRPr="00433EA0">
        <w:rPr>
          <w:rFonts w:ascii="Arial" w:hAnsi="Arial" w:cs="Arial"/>
          <w:sz w:val="20"/>
          <w:szCs w:val="20"/>
        </w:rPr>
        <w:t xml:space="preserve">Srivastava, S. K., N. Sivaramane, and V. C. Mathur. (2010). Diagnosis of Pulses Performance of India. </w:t>
      </w:r>
      <w:r w:rsidRPr="00433EA0">
        <w:rPr>
          <w:rFonts w:ascii="Arial" w:hAnsi="Arial" w:cs="Arial"/>
          <w:i/>
          <w:iCs/>
          <w:sz w:val="20"/>
          <w:szCs w:val="20"/>
        </w:rPr>
        <w:t xml:space="preserve">Agricultural Economics Research Review </w:t>
      </w:r>
      <w:r w:rsidRPr="00433EA0">
        <w:rPr>
          <w:rFonts w:ascii="Arial" w:hAnsi="Arial" w:cs="Arial"/>
          <w:sz w:val="20"/>
          <w:szCs w:val="20"/>
        </w:rPr>
        <w:t xml:space="preserve">23:137–148. </w:t>
      </w:r>
      <w:hyperlink r:id="rId46" w:tgtFrame="_blank" w:tooltip="DOI" w:history="1">
        <w:r w:rsidRPr="00B42F2A">
          <w:rPr>
            <w:rStyle w:val="Hyperlink"/>
            <w:rFonts w:ascii="Arial" w:hAnsi="Arial" w:cs="Arial"/>
            <w:color w:val="2B74A9"/>
            <w:sz w:val="20"/>
            <w:szCs w:val="20"/>
            <w:shd w:val="clear" w:color="auto" w:fill="FFFFFF"/>
          </w:rPr>
          <w:t>https://doi.org/10.22004/ag.econ.92161</w:t>
        </w:r>
      </w:hyperlink>
      <w:hyperlink r:id="rId47" w:history="1">
        <w:r w:rsidRPr="00433EA0" w:rsidDel="00F13B04">
          <w:rPr>
            <w:rStyle w:val="Hyperlink"/>
            <w:rFonts w:ascii="Arial" w:hAnsi="Arial" w:cs="Arial"/>
            <w:sz w:val="20"/>
            <w:szCs w:val="20"/>
          </w:rPr>
          <w:t>https://ageconsearch.umn.edu/record/92161/files/15-SK-Srivasatava.pdf</w:t>
        </w:r>
      </w:hyperlink>
    </w:p>
    <w:p w14:paraId="10EA2122" w14:textId="77777777" w:rsidR="00433EA0" w:rsidRPr="00433EA0" w:rsidRDefault="00433EA0" w:rsidP="00C66F78">
      <w:pPr>
        <w:ind w:left="720" w:hanging="720"/>
        <w:rPr>
          <w:rFonts w:ascii="Arial" w:hAnsi="Arial" w:cs="Arial"/>
          <w:sz w:val="20"/>
          <w:szCs w:val="20"/>
        </w:rPr>
      </w:pPr>
      <w:r w:rsidRPr="00433EA0">
        <w:rPr>
          <w:rFonts w:ascii="Arial" w:hAnsi="Arial" w:cs="Arial"/>
          <w:sz w:val="20"/>
          <w:szCs w:val="20"/>
        </w:rPr>
        <w:t xml:space="preserve">Varma, P. (2019, March). </w:t>
      </w:r>
      <w:r w:rsidRPr="00433EA0">
        <w:rPr>
          <w:rFonts w:ascii="Arial" w:hAnsi="Arial" w:cs="Arial"/>
          <w:i/>
          <w:iCs/>
          <w:sz w:val="20"/>
          <w:szCs w:val="20"/>
        </w:rPr>
        <w:t>Production, markets and trade: A detailed analysis of factors affecting pulses production in India</w:t>
      </w:r>
      <w:r w:rsidRPr="00433EA0">
        <w:rPr>
          <w:rFonts w:ascii="Arial" w:hAnsi="Arial" w:cs="Arial"/>
          <w:sz w:val="20"/>
          <w:szCs w:val="20"/>
        </w:rPr>
        <w:t xml:space="preserve"> (Final Report). Centre for Management in Agriculture, Indian Institute of Management Ahmedabad. </w:t>
      </w:r>
      <w:hyperlink r:id="rId48" w:tgtFrame="_new" w:history="1">
        <w:r w:rsidRPr="00433EA0">
          <w:rPr>
            <w:rStyle w:val="Hyperlink"/>
            <w:rFonts w:ascii="Arial" w:hAnsi="Arial" w:cs="Arial"/>
            <w:sz w:val="20"/>
            <w:szCs w:val="20"/>
          </w:rPr>
          <w:t>https://www.iima.ac.in/hindi/sites/default/files/2022-11/Production%2C%20Markets%20and%20Trade%20A%20Detailed%20Analysis%20of%20Factors%20Affecting%20Pulses%20Production%20in%20India.pdf</w:t>
        </w:r>
      </w:hyperlink>
    </w:p>
    <w:p w14:paraId="438FEEBD" w14:textId="77777777" w:rsidR="00235F76" w:rsidRDefault="00235F76"/>
    <w:p w14:paraId="0D8A1D62" w14:textId="77777777" w:rsidR="005B0DAA" w:rsidRPr="003A351F" w:rsidRDefault="005B0DAA">
      <w:pPr>
        <w:rPr>
          <w:rFonts w:ascii="Arial" w:hAnsi="Arial" w:cs="Arial"/>
          <w:sz w:val="22"/>
          <w:szCs w:val="22"/>
        </w:rPr>
      </w:pPr>
    </w:p>
    <w:sectPr w:rsidR="005B0DAA" w:rsidRPr="003A3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4F5B0" w14:textId="77777777" w:rsidR="00CE0FD9" w:rsidRDefault="00CE0FD9" w:rsidP="00746A64">
      <w:pPr>
        <w:spacing w:after="0" w:line="240" w:lineRule="auto"/>
      </w:pPr>
      <w:r>
        <w:separator/>
      </w:r>
    </w:p>
  </w:endnote>
  <w:endnote w:type="continuationSeparator" w:id="0">
    <w:p w14:paraId="033006C8" w14:textId="77777777" w:rsidR="00CE0FD9" w:rsidRDefault="00CE0FD9" w:rsidP="007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4B00" w14:textId="77777777" w:rsidR="00BE22A2" w:rsidRDefault="00BE2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4039" w14:textId="77777777" w:rsidR="00BE22A2" w:rsidRDefault="00BE2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7EA6" w14:textId="72C5369A" w:rsidR="00BE22A2" w:rsidRPr="00654C23" w:rsidRDefault="00BE22A2" w:rsidP="0065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85CFE" w14:textId="77777777" w:rsidR="00CE0FD9" w:rsidRDefault="00CE0FD9" w:rsidP="00746A64">
      <w:pPr>
        <w:spacing w:after="0" w:line="240" w:lineRule="auto"/>
      </w:pPr>
      <w:r>
        <w:separator/>
      </w:r>
    </w:p>
  </w:footnote>
  <w:footnote w:type="continuationSeparator" w:id="0">
    <w:p w14:paraId="51F68D65" w14:textId="77777777" w:rsidR="00CE0FD9" w:rsidRDefault="00CE0FD9" w:rsidP="0074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6E7B" w14:textId="2117AE20" w:rsidR="00BE22A2" w:rsidRDefault="00CE0FD9">
    <w:pPr>
      <w:pStyle w:val="Header"/>
    </w:pPr>
    <w:r>
      <w:rPr>
        <w:noProof/>
      </w:rPr>
      <w:pict w14:anchorId="47A85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79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A542" w14:textId="6C5ACF07" w:rsidR="00BE22A2" w:rsidRDefault="00CE0FD9">
    <w:pPr>
      <w:pStyle w:val="Header"/>
    </w:pPr>
    <w:r>
      <w:rPr>
        <w:noProof/>
      </w:rPr>
      <w:pict w14:anchorId="3636B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79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AC41" w14:textId="4A5A0D35" w:rsidR="00BE22A2" w:rsidRPr="00296529" w:rsidRDefault="00CE0FD9" w:rsidP="00420BF0">
    <w:pPr>
      <w:ind w:left="2160"/>
      <w:jc w:val="center"/>
      <w:rPr>
        <w:rFonts w:eastAsia="Calibri"/>
        <w:i/>
        <w:sz w:val="18"/>
        <w:szCs w:val="22"/>
      </w:rPr>
    </w:pPr>
    <w:r>
      <w:rPr>
        <w:noProof/>
      </w:rPr>
      <w:pict w14:anchorId="1A911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79765"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6C6FF82D" w14:textId="77777777" w:rsidR="00BE22A2" w:rsidRPr="00296529" w:rsidRDefault="00BE22A2" w:rsidP="00420BF0">
    <w:pPr>
      <w:ind w:left="4320"/>
      <w:rPr>
        <w:rFonts w:eastAsia="Calibri"/>
        <w:i/>
        <w:sz w:val="18"/>
        <w:szCs w:val="22"/>
      </w:rPr>
    </w:pPr>
    <w:r>
      <w:rPr>
        <w:rFonts w:eastAsia="Calibri"/>
        <w:i/>
        <w:sz w:val="18"/>
        <w:szCs w:val="22"/>
      </w:rPr>
      <w:t>.</w:t>
    </w:r>
    <w:r w:rsidRPr="00296529">
      <w:rPr>
        <w:rFonts w:eastAsia="Calibri"/>
        <w:i/>
        <w:sz w:val="18"/>
        <w:szCs w:val="22"/>
      </w:rPr>
      <w:t xml:space="preserve">     </w:t>
    </w:r>
  </w:p>
  <w:p w14:paraId="1E90C9E4" w14:textId="77777777" w:rsidR="00BE22A2" w:rsidRPr="00296529" w:rsidRDefault="00BE22A2" w:rsidP="00420BF0">
    <w:pPr>
      <w:jc w:val="center"/>
      <w:rPr>
        <w:rFonts w:eastAsia="Calibri"/>
        <w:i/>
        <w:sz w:val="18"/>
        <w:szCs w:val="22"/>
      </w:rPr>
    </w:pPr>
    <w:r>
      <w:rPr>
        <w:rFonts w:eastAsia="Calibri"/>
        <w:i/>
        <w:sz w:val="18"/>
        <w:szCs w:val="22"/>
      </w:rPr>
      <w:t>.</w:t>
    </w:r>
  </w:p>
  <w:p w14:paraId="339DE6E7" w14:textId="77777777" w:rsidR="00BE22A2" w:rsidRPr="00296529" w:rsidRDefault="00BE22A2" w:rsidP="00420BF0">
    <w:pPr>
      <w:spacing w:after="200"/>
      <w:jc w:val="center"/>
      <w:rPr>
        <w:rFonts w:eastAsia="Calibri"/>
        <w:b/>
        <w:i/>
        <w:sz w:val="32"/>
        <w:szCs w:val="22"/>
      </w:rPr>
    </w:pPr>
    <w:r w:rsidRPr="00296529">
      <w:rPr>
        <w:rFonts w:eastAsia="Calibri"/>
        <w:b/>
        <w:i/>
        <w:sz w:val="32"/>
        <w:szCs w:val="22"/>
      </w:rPr>
      <w:t xml:space="preserve">              </w:t>
    </w:r>
    <w:r>
      <w:rPr>
        <w:rFonts w:eastAsia="Calibri"/>
        <w:b/>
        <w:i/>
        <w:sz w:val="32"/>
        <w:szCs w:val="22"/>
      </w:rPr>
      <w:t>.</w:t>
    </w:r>
    <w:r w:rsidRPr="00296529">
      <w:rPr>
        <w:rFonts w:eastAsia="Calibri"/>
        <w:b/>
        <w:i/>
        <w:sz w:val="32"/>
        <w:szCs w:val="22"/>
      </w:rPr>
      <w:t xml:space="preserve"> </w:t>
    </w:r>
  </w:p>
  <w:p w14:paraId="4BAFF2CD" w14:textId="77777777" w:rsidR="00BE22A2" w:rsidRDefault="00BE22A2" w:rsidP="00420BF0">
    <w:pPr>
      <w:jc w:val="center"/>
      <w:rPr>
        <w:rFonts w:eastAsia="Calibri"/>
        <w:i/>
        <w:sz w:val="18"/>
        <w:szCs w:val="22"/>
      </w:rPr>
    </w:pPr>
    <w:r w:rsidRPr="00296529">
      <w:rPr>
        <w:rFonts w:eastAsia="Calibri"/>
        <w:i/>
        <w:sz w:val="18"/>
        <w:szCs w:val="22"/>
      </w:rPr>
      <w:t xml:space="preserve">                     </w:t>
    </w:r>
  </w:p>
  <w:p w14:paraId="380275DE" w14:textId="77777777" w:rsidR="00BE22A2" w:rsidRDefault="00BE22A2" w:rsidP="00420BF0">
    <w:pPr>
      <w:tabs>
        <w:tab w:val="left" w:pos="2145"/>
      </w:tabs>
      <w:rPr>
        <w:rFonts w:eastAsia="Calibri"/>
        <w:i/>
        <w:sz w:val="18"/>
        <w:szCs w:val="22"/>
      </w:rPr>
    </w:pPr>
    <w:r>
      <w:rPr>
        <w:rFonts w:eastAsia="Calibri"/>
        <w:i/>
        <w:sz w:val="18"/>
        <w:szCs w:val="22"/>
      </w:rPr>
      <w:tab/>
      <w:t>.</w:t>
    </w:r>
  </w:p>
  <w:p w14:paraId="5170A5DB" w14:textId="77777777" w:rsidR="00BE22A2" w:rsidRDefault="00BE22A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F0093"/>
    <w:multiLevelType w:val="hybridMultilevel"/>
    <w:tmpl w:val="7D884808"/>
    <w:lvl w:ilvl="0" w:tplc="F01C2A80">
      <w:start w:val="1"/>
      <w:numFmt w:val="bullet"/>
      <w:lvlText w:val="2"/>
      <w:lvlJc w:val="left"/>
      <w:pPr>
        <w:tabs>
          <w:tab w:val="num" w:pos="720"/>
        </w:tabs>
        <w:ind w:left="720" w:hanging="360"/>
      </w:pPr>
      <w:rPr>
        <w:rFonts w:ascii="Calibri" w:hAnsi="Calibri" w:hint="default"/>
      </w:rPr>
    </w:lvl>
    <w:lvl w:ilvl="1" w:tplc="D9088C96" w:tentative="1">
      <w:start w:val="1"/>
      <w:numFmt w:val="bullet"/>
      <w:lvlText w:val="2"/>
      <w:lvlJc w:val="left"/>
      <w:pPr>
        <w:tabs>
          <w:tab w:val="num" w:pos="1440"/>
        </w:tabs>
        <w:ind w:left="1440" w:hanging="360"/>
      </w:pPr>
      <w:rPr>
        <w:rFonts w:ascii="Calibri" w:hAnsi="Calibri" w:hint="default"/>
      </w:rPr>
    </w:lvl>
    <w:lvl w:ilvl="2" w:tplc="DCCAAA7E" w:tentative="1">
      <w:start w:val="1"/>
      <w:numFmt w:val="bullet"/>
      <w:lvlText w:val="2"/>
      <w:lvlJc w:val="left"/>
      <w:pPr>
        <w:tabs>
          <w:tab w:val="num" w:pos="2160"/>
        </w:tabs>
        <w:ind w:left="2160" w:hanging="360"/>
      </w:pPr>
      <w:rPr>
        <w:rFonts w:ascii="Calibri" w:hAnsi="Calibri" w:hint="default"/>
      </w:rPr>
    </w:lvl>
    <w:lvl w:ilvl="3" w:tplc="1472E0C0" w:tentative="1">
      <w:start w:val="1"/>
      <w:numFmt w:val="bullet"/>
      <w:lvlText w:val="2"/>
      <w:lvlJc w:val="left"/>
      <w:pPr>
        <w:tabs>
          <w:tab w:val="num" w:pos="2880"/>
        </w:tabs>
        <w:ind w:left="2880" w:hanging="360"/>
      </w:pPr>
      <w:rPr>
        <w:rFonts w:ascii="Calibri" w:hAnsi="Calibri" w:hint="default"/>
      </w:rPr>
    </w:lvl>
    <w:lvl w:ilvl="4" w:tplc="CECE4B08" w:tentative="1">
      <w:start w:val="1"/>
      <w:numFmt w:val="bullet"/>
      <w:lvlText w:val="2"/>
      <w:lvlJc w:val="left"/>
      <w:pPr>
        <w:tabs>
          <w:tab w:val="num" w:pos="3600"/>
        </w:tabs>
        <w:ind w:left="3600" w:hanging="360"/>
      </w:pPr>
      <w:rPr>
        <w:rFonts w:ascii="Calibri" w:hAnsi="Calibri" w:hint="default"/>
      </w:rPr>
    </w:lvl>
    <w:lvl w:ilvl="5" w:tplc="C72EAC54" w:tentative="1">
      <w:start w:val="1"/>
      <w:numFmt w:val="bullet"/>
      <w:lvlText w:val="2"/>
      <w:lvlJc w:val="left"/>
      <w:pPr>
        <w:tabs>
          <w:tab w:val="num" w:pos="4320"/>
        </w:tabs>
        <w:ind w:left="4320" w:hanging="360"/>
      </w:pPr>
      <w:rPr>
        <w:rFonts w:ascii="Calibri" w:hAnsi="Calibri" w:hint="default"/>
      </w:rPr>
    </w:lvl>
    <w:lvl w:ilvl="6" w:tplc="7CCC2900" w:tentative="1">
      <w:start w:val="1"/>
      <w:numFmt w:val="bullet"/>
      <w:lvlText w:val="2"/>
      <w:lvlJc w:val="left"/>
      <w:pPr>
        <w:tabs>
          <w:tab w:val="num" w:pos="5040"/>
        </w:tabs>
        <w:ind w:left="5040" w:hanging="360"/>
      </w:pPr>
      <w:rPr>
        <w:rFonts w:ascii="Calibri" w:hAnsi="Calibri" w:hint="default"/>
      </w:rPr>
    </w:lvl>
    <w:lvl w:ilvl="7" w:tplc="60BC946C" w:tentative="1">
      <w:start w:val="1"/>
      <w:numFmt w:val="bullet"/>
      <w:lvlText w:val="2"/>
      <w:lvlJc w:val="left"/>
      <w:pPr>
        <w:tabs>
          <w:tab w:val="num" w:pos="5760"/>
        </w:tabs>
        <w:ind w:left="5760" w:hanging="360"/>
      </w:pPr>
      <w:rPr>
        <w:rFonts w:ascii="Calibri" w:hAnsi="Calibri" w:hint="default"/>
      </w:rPr>
    </w:lvl>
    <w:lvl w:ilvl="8" w:tplc="6A442FF2" w:tentative="1">
      <w:start w:val="1"/>
      <w:numFmt w:val="bullet"/>
      <w:lvlText w:val="2"/>
      <w:lvlJc w:val="left"/>
      <w:pPr>
        <w:tabs>
          <w:tab w:val="num" w:pos="6480"/>
        </w:tabs>
        <w:ind w:left="6480" w:hanging="360"/>
      </w:pPr>
      <w:rPr>
        <w:rFonts w:ascii="Calibri" w:hAnsi="Calibri" w:hint="default"/>
      </w:rPr>
    </w:lvl>
  </w:abstractNum>
  <w:abstractNum w:abstractNumId="1" w15:restartNumberingAfterBreak="0">
    <w:nsid w:val="6B112D68"/>
    <w:multiLevelType w:val="hybridMultilevel"/>
    <w:tmpl w:val="610C8D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D70BA3"/>
    <w:multiLevelType w:val="hybridMultilevel"/>
    <w:tmpl w:val="213EC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DC"/>
    <w:rsid w:val="000277E5"/>
    <w:rsid w:val="00065702"/>
    <w:rsid w:val="00071B4D"/>
    <w:rsid w:val="00081099"/>
    <w:rsid w:val="00085F91"/>
    <w:rsid w:val="000E0CA8"/>
    <w:rsid w:val="000E758C"/>
    <w:rsid w:val="000F1F6B"/>
    <w:rsid w:val="00124182"/>
    <w:rsid w:val="00160199"/>
    <w:rsid w:val="001830AC"/>
    <w:rsid w:val="00183CFB"/>
    <w:rsid w:val="001D2B9A"/>
    <w:rsid w:val="001D55E9"/>
    <w:rsid w:val="00213F84"/>
    <w:rsid w:val="00235F76"/>
    <w:rsid w:val="002507C8"/>
    <w:rsid w:val="002947DF"/>
    <w:rsid w:val="00294C20"/>
    <w:rsid w:val="002C582F"/>
    <w:rsid w:val="002E2513"/>
    <w:rsid w:val="002F2F67"/>
    <w:rsid w:val="003000E6"/>
    <w:rsid w:val="00346745"/>
    <w:rsid w:val="00370650"/>
    <w:rsid w:val="003818AF"/>
    <w:rsid w:val="00386631"/>
    <w:rsid w:val="003A061A"/>
    <w:rsid w:val="003A351F"/>
    <w:rsid w:val="003B4959"/>
    <w:rsid w:val="003E4608"/>
    <w:rsid w:val="00420BF0"/>
    <w:rsid w:val="00430D72"/>
    <w:rsid w:val="0043334A"/>
    <w:rsid w:val="00433EA0"/>
    <w:rsid w:val="0044242C"/>
    <w:rsid w:val="00450B46"/>
    <w:rsid w:val="00450DD3"/>
    <w:rsid w:val="004522FF"/>
    <w:rsid w:val="00476956"/>
    <w:rsid w:val="00477C21"/>
    <w:rsid w:val="00482A9E"/>
    <w:rsid w:val="004D4464"/>
    <w:rsid w:val="004F0551"/>
    <w:rsid w:val="005314BF"/>
    <w:rsid w:val="005475AE"/>
    <w:rsid w:val="0059557B"/>
    <w:rsid w:val="005A75D1"/>
    <w:rsid w:val="005B0DAA"/>
    <w:rsid w:val="005B527C"/>
    <w:rsid w:val="00605AC2"/>
    <w:rsid w:val="006221E7"/>
    <w:rsid w:val="00636DDD"/>
    <w:rsid w:val="0063710B"/>
    <w:rsid w:val="0065062C"/>
    <w:rsid w:val="006510F3"/>
    <w:rsid w:val="00652C40"/>
    <w:rsid w:val="00654C23"/>
    <w:rsid w:val="0066589C"/>
    <w:rsid w:val="006E118C"/>
    <w:rsid w:val="00707455"/>
    <w:rsid w:val="00723823"/>
    <w:rsid w:val="00725C86"/>
    <w:rsid w:val="0073309F"/>
    <w:rsid w:val="0074006A"/>
    <w:rsid w:val="0074248D"/>
    <w:rsid w:val="00746A64"/>
    <w:rsid w:val="00751643"/>
    <w:rsid w:val="0075715D"/>
    <w:rsid w:val="007A1194"/>
    <w:rsid w:val="007B26B4"/>
    <w:rsid w:val="007C7605"/>
    <w:rsid w:val="008070DE"/>
    <w:rsid w:val="00821517"/>
    <w:rsid w:val="00831C5D"/>
    <w:rsid w:val="00841684"/>
    <w:rsid w:val="00855BB6"/>
    <w:rsid w:val="00856B85"/>
    <w:rsid w:val="008728EF"/>
    <w:rsid w:val="00893A7D"/>
    <w:rsid w:val="008B7591"/>
    <w:rsid w:val="008C566F"/>
    <w:rsid w:val="008E721E"/>
    <w:rsid w:val="00915A75"/>
    <w:rsid w:val="00915D92"/>
    <w:rsid w:val="00917E6A"/>
    <w:rsid w:val="0092049F"/>
    <w:rsid w:val="00925A04"/>
    <w:rsid w:val="00925B03"/>
    <w:rsid w:val="00946EE6"/>
    <w:rsid w:val="009A0DDA"/>
    <w:rsid w:val="009D0FE1"/>
    <w:rsid w:val="00A02F94"/>
    <w:rsid w:val="00A274FF"/>
    <w:rsid w:val="00A91BB8"/>
    <w:rsid w:val="00A93BD8"/>
    <w:rsid w:val="00AB2B5F"/>
    <w:rsid w:val="00AC3A19"/>
    <w:rsid w:val="00B00085"/>
    <w:rsid w:val="00B022A9"/>
    <w:rsid w:val="00B17AC1"/>
    <w:rsid w:val="00B24F69"/>
    <w:rsid w:val="00B25274"/>
    <w:rsid w:val="00B267E4"/>
    <w:rsid w:val="00B42F2A"/>
    <w:rsid w:val="00B74BBA"/>
    <w:rsid w:val="00B964D0"/>
    <w:rsid w:val="00BB5C0C"/>
    <w:rsid w:val="00BB79DF"/>
    <w:rsid w:val="00BD7CDA"/>
    <w:rsid w:val="00BE22A2"/>
    <w:rsid w:val="00C00160"/>
    <w:rsid w:val="00C066AF"/>
    <w:rsid w:val="00C33FAE"/>
    <w:rsid w:val="00C66F78"/>
    <w:rsid w:val="00CA1E3F"/>
    <w:rsid w:val="00CC21D1"/>
    <w:rsid w:val="00CD7B86"/>
    <w:rsid w:val="00CD7FEA"/>
    <w:rsid w:val="00CE0FD9"/>
    <w:rsid w:val="00CE1E03"/>
    <w:rsid w:val="00CF3BC0"/>
    <w:rsid w:val="00D32EA4"/>
    <w:rsid w:val="00D41DA1"/>
    <w:rsid w:val="00DB3D23"/>
    <w:rsid w:val="00DC0C8E"/>
    <w:rsid w:val="00E01918"/>
    <w:rsid w:val="00E07FBB"/>
    <w:rsid w:val="00E23A8E"/>
    <w:rsid w:val="00E76BA1"/>
    <w:rsid w:val="00E804B0"/>
    <w:rsid w:val="00E823CF"/>
    <w:rsid w:val="00EA4349"/>
    <w:rsid w:val="00EF3566"/>
    <w:rsid w:val="00F13B04"/>
    <w:rsid w:val="00F45B69"/>
    <w:rsid w:val="00F53E0D"/>
    <w:rsid w:val="00F633E9"/>
    <w:rsid w:val="00F66259"/>
    <w:rsid w:val="00F8148B"/>
    <w:rsid w:val="00FD24AD"/>
    <w:rsid w:val="00FD36BC"/>
    <w:rsid w:val="00FF37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27058F"/>
  <w15:chartTrackingRefBased/>
  <w15:docId w15:val="{2EB070D3-428C-4332-9A08-853F40CA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Mangal"/>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EA4"/>
    <w:rPr>
      <w:rFonts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7DC"/>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6B4"/>
    <w:pPr>
      <w:ind w:left="720"/>
      <w:contextualSpacing/>
    </w:pPr>
  </w:style>
  <w:style w:type="character" w:styleId="Hyperlink">
    <w:name w:val="Hyperlink"/>
    <w:basedOn w:val="DefaultParagraphFont"/>
    <w:uiPriority w:val="99"/>
    <w:unhideWhenUsed/>
    <w:rsid w:val="00856B85"/>
    <w:rPr>
      <w:color w:val="0563C1" w:themeColor="hyperlink"/>
      <w:u w:val="single"/>
    </w:rPr>
  </w:style>
  <w:style w:type="paragraph" w:styleId="NormalWeb">
    <w:name w:val="Normal (Web)"/>
    <w:basedOn w:val="Normal"/>
    <w:uiPriority w:val="99"/>
    <w:semiHidden/>
    <w:unhideWhenUsed/>
    <w:rsid w:val="003A351F"/>
    <w:pPr>
      <w:spacing w:before="100" w:beforeAutospacing="1" w:after="100" w:afterAutospacing="1" w:line="240" w:lineRule="auto"/>
    </w:pPr>
    <w:rPr>
      <w:rFonts w:eastAsia="Times New Roman" w:cs="Times New Roman"/>
      <w:lang w:eastAsia="en-IN"/>
    </w:rPr>
  </w:style>
  <w:style w:type="character" w:styleId="Emphasis">
    <w:name w:val="Emphasis"/>
    <w:basedOn w:val="DefaultParagraphFont"/>
    <w:uiPriority w:val="20"/>
    <w:qFormat/>
    <w:rsid w:val="003A351F"/>
    <w:rPr>
      <w:i/>
      <w:iCs/>
    </w:rPr>
  </w:style>
  <w:style w:type="paragraph" w:styleId="Footer">
    <w:name w:val="footer"/>
    <w:basedOn w:val="Normal"/>
    <w:link w:val="FooterChar"/>
    <w:uiPriority w:val="99"/>
    <w:unhideWhenUsed/>
    <w:rsid w:val="00213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F84"/>
    <w:rPr>
      <w:rFonts w:cs="Calibri"/>
      <w:kern w:val="0"/>
      <w14:ligatures w14:val="none"/>
    </w:rPr>
  </w:style>
  <w:style w:type="paragraph" w:styleId="Header">
    <w:name w:val="header"/>
    <w:basedOn w:val="Normal"/>
    <w:link w:val="HeaderChar"/>
    <w:uiPriority w:val="99"/>
    <w:unhideWhenUsed/>
    <w:rsid w:val="00213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F84"/>
    <w:rPr>
      <w:rFonts w:cs="Calibri"/>
      <w:kern w:val="0"/>
      <w14:ligatures w14:val="none"/>
    </w:rPr>
  </w:style>
  <w:style w:type="character" w:styleId="LineNumber">
    <w:name w:val="line number"/>
    <w:basedOn w:val="DefaultParagraphFont"/>
    <w:uiPriority w:val="99"/>
    <w:semiHidden/>
    <w:unhideWhenUsed/>
    <w:rsid w:val="00213F84"/>
  </w:style>
  <w:style w:type="character" w:styleId="FollowedHyperlink">
    <w:name w:val="FollowedHyperlink"/>
    <w:basedOn w:val="DefaultParagraphFont"/>
    <w:uiPriority w:val="99"/>
    <w:semiHidden/>
    <w:unhideWhenUsed/>
    <w:rsid w:val="00C66F78"/>
    <w:rPr>
      <w:color w:val="954F72" w:themeColor="followedHyperlink"/>
      <w:u w:val="single"/>
    </w:rPr>
  </w:style>
  <w:style w:type="character" w:customStyle="1" w:styleId="UnresolvedMention1">
    <w:name w:val="Unresolved Mention1"/>
    <w:basedOn w:val="DefaultParagraphFont"/>
    <w:uiPriority w:val="99"/>
    <w:semiHidden/>
    <w:unhideWhenUsed/>
    <w:rsid w:val="00925A04"/>
    <w:rPr>
      <w:color w:val="605E5C"/>
      <w:shd w:val="clear" w:color="auto" w:fill="E1DFDD"/>
    </w:rPr>
  </w:style>
  <w:style w:type="paragraph" w:styleId="BalloonText">
    <w:name w:val="Balloon Text"/>
    <w:basedOn w:val="Normal"/>
    <w:link w:val="BalloonTextChar"/>
    <w:uiPriority w:val="99"/>
    <w:semiHidden/>
    <w:unhideWhenUsed/>
    <w:rsid w:val="00477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C21"/>
    <w:rPr>
      <w:rFonts w:ascii="Segoe UI" w:hAnsi="Segoe UI" w:cs="Segoe UI"/>
      <w:kern w:val="0"/>
      <w:sz w:val="18"/>
      <w:szCs w:val="18"/>
      <w14:ligatures w14:val="none"/>
    </w:rPr>
  </w:style>
  <w:style w:type="character" w:styleId="Strong">
    <w:name w:val="Strong"/>
    <w:basedOn w:val="DefaultParagraphFont"/>
    <w:uiPriority w:val="22"/>
    <w:qFormat/>
    <w:rsid w:val="00450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3771">
      <w:bodyDiv w:val="1"/>
      <w:marLeft w:val="0"/>
      <w:marRight w:val="0"/>
      <w:marTop w:val="0"/>
      <w:marBottom w:val="0"/>
      <w:divBdr>
        <w:top w:val="none" w:sz="0" w:space="0" w:color="auto"/>
        <w:left w:val="none" w:sz="0" w:space="0" w:color="auto"/>
        <w:bottom w:val="none" w:sz="0" w:space="0" w:color="auto"/>
        <w:right w:val="none" w:sz="0" w:space="0" w:color="auto"/>
      </w:divBdr>
    </w:div>
    <w:div w:id="206457189">
      <w:bodyDiv w:val="1"/>
      <w:marLeft w:val="0"/>
      <w:marRight w:val="0"/>
      <w:marTop w:val="0"/>
      <w:marBottom w:val="0"/>
      <w:divBdr>
        <w:top w:val="none" w:sz="0" w:space="0" w:color="auto"/>
        <w:left w:val="none" w:sz="0" w:space="0" w:color="auto"/>
        <w:bottom w:val="none" w:sz="0" w:space="0" w:color="auto"/>
        <w:right w:val="none" w:sz="0" w:space="0" w:color="auto"/>
      </w:divBdr>
    </w:div>
    <w:div w:id="248849245">
      <w:bodyDiv w:val="1"/>
      <w:marLeft w:val="0"/>
      <w:marRight w:val="0"/>
      <w:marTop w:val="0"/>
      <w:marBottom w:val="0"/>
      <w:divBdr>
        <w:top w:val="none" w:sz="0" w:space="0" w:color="auto"/>
        <w:left w:val="none" w:sz="0" w:space="0" w:color="auto"/>
        <w:bottom w:val="none" w:sz="0" w:space="0" w:color="auto"/>
        <w:right w:val="none" w:sz="0" w:space="0" w:color="auto"/>
      </w:divBdr>
    </w:div>
    <w:div w:id="263457858">
      <w:bodyDiv w:val="1"/>
      <w:marLeft w:val="0"/>
      <w:marRight w:val="0"/>
      <w:marTop w:val="0"/>
      <w:marBottom w:val="0"/>
      <w:divBdr>
        <w:top w:val="none" w:sz="0" w:space="0" w:color="auto"/>
        <w:left w:val="none" w:sz="0" w:space="0" w:color="auto"/>
        <w:bottom w:val="none" w:sz="0" w:space="0" w:color="auto"/>
        <w:right w:val="none" w:sz="0" w:space="0" w:color="auto"/>
      </w:divBdr>
    </w:div>
    <w:div w:id="312105991">
      <w:bodyDiv w:val="1"/>
      <w:marLeft w:val="0"/>
      <w:marRight w:val="0"/>
      <w:marTop w:val="0"/>
      <w:marBottom w:val="0"/>
      <w:divBdr>
        <w:top w:val="none" w:sz="0" w:space="0" w:color="auto"/>
        <w:left w:val="none" w:sz="0" w:space="0" w:color="auto"/>
        <w:bottom w:val="none" w:sz="0" w:space="0" w:color="auto"/>
        <w:right w:val="none" w:sz="0" w:space="0" w:color="auto"/>
      </w:divBdr>
    </w:div>
    <w:div w:id="340937091">
      <w:bodyDiv w:val="1"/>
      <w:marLeft w:val="0"/>
      <w:marRight w:val="0"/>
      <w:marTop w:val="0"/>
      <w:marBottom w:val="0"/>
      <w:divBdr>
        <w:top w:val="none" w:sz="0" w:space="0" w:color="auto"/>
        <w:left w:val="none" w:sz="0" w:space="0" w:color="auto"/>
        <w:bottom w:val="none" w:sz="0" w:space="0" w:color="auto"/>
        <w:right w:val="none" w:sz="0" w:space="0" w:color="auto"/>
      </w:divBdr>
    </w:div>
    <w:div w:id="393628151">
      <w:bodyDiv w:val="1"/>
      <w:marLeft w:val="0"/>
      <w:marRight w:val="0"/>
      <w:marTop w:val="0"/>
      <w:marBottom w:val="0"/>
      <w:divBdr>
        <w:top w:val="none" w:sz="0" w:space="0" w:color="auto"/>
        <w:left w:val="none" w:sz="0" w:space="0" w:color="auto"/>
        <w:bottom w:val="none" w:sz="0" w:space="0" w:color="auto"/>
        <w:right w:val="none" w:sz="0" w:space="0" w:color="auto"/>
      </w:divBdr>
    </w:div>
    <w:div w:id="464616369">
      <w:bodyDiv w:val="1"/>
      <w:marLeft w:val="0"/>
      <w:marRight w:val="0"/>
      <w:marTop w:val="0"/>
      <w:marBottom w:val="0"/>
      <w:divBdr>
        <w:top w:val="none" w:sz="0" w:space="0" w:color="auto"/>
        <w:left w:val="none" w:sz="0" w:space="0" w:color="auto"/>
        <w:bottom w:val="none" w:sz="0" w:space="0" w:color="auto"/>
        <w:right w:val="none" w:sz="0" w:space="0" w:color="auto"/>
      </w:divBdr>
    </w:div>
    <w:div w:id="731540286">
      <w:bodyDiv w:val="1"/>
      <w:marLeft w:val="0"/>
      <w:marRight w:val="0"/>
      <w:marTop w:val="0"/>
      <w:marBottom w:val="0"/>
      <w:divBdr>
        <w:top w:val="none" w:sz="0" w:space="0" w:color="auto"/>
        <w:left w:val="none" w:sz="0" w:space="0" w:color="auto"/>
        <w:bottom w:val="none" w:sz="0" w:space="0" w:color="auto"/>
        <w:right w:val="none" w:sz="0" w:space="0" w:color="auto"/>
      </w:divBdr>
    </w:div>
    <w:div w:id="782698406">
      <w:bodyDiv w:val="1"/>
      <w:marLeft w:val="0"/>
      <w:marRight w:val="0"/>
      <w:marTop w:val="0"/>
      <w:marBottom w:val="0"/>
      <w:divBdr>
        <w:top w:val="none" w:sz="0" w:space="0" w:color="auto"/>
        <w:left w:val="none" w:sz="0" w:space="0" w:color="auto"/>
        <w:bottom w:val="none" w:sz="0" w:space="0" w:color="auto"/>
        <w:right w:val="none" w:sz="0" w:space="0" w:color="auto"/>
      </w:divBdr>
    </w:div>
    <w:div w:id="796725647">
      <w:bodyDiv w:val="1"/>
      <w:marLeft w:val="0"/>
      <w:marRight w:val="0"/>
      <w:marTop w:val="0"/>
      <w:marBottom w:val="0"/>
      <w:divBdr>
        <w:top w:val="none" w:sz="0" w:space="0" w:color="auto"/>
        <w:left w:val="none" w:sz="0" w:space="0" w:color="auto"/>
        <w:bottom w:val="none" w:sz="0" w:space="0" w:color="auto"/>
        <w:right w:val="none" w:sz="0" w:space="0" w:color="auto"/>
      </w:divBdr>
    </w:div>
    <w:div w:id="872230966">
      <w:bodyDiv w:val="1"/>
      <w:marLeft w:val="0"/>
      <w:marRight w:val="0"/>
      <w:marTop w:val="0"/>
      <w:marBottom w:val="0"/>
      <w:divBdr>
        <w:top w:val="none" w:sz="0" w:space="0" w:color="auto"/>
        <w:left w:val="none" w:sz="0" w:space="0" w:color="auto"/>
        <w:bottom w:val="none" w:sz="0" w:space="0" w:color="auto"/>
        <w:right w:val="none" w:sz="0" w:space="0" w:color="auto"/>
      </w:divBdr>
    </w:div>
    <w:div w:id="879364409">
      <w:bodyDiv w:val="1"/>
      <w:marLeft w:val="0"/>
      <w:marRight w:val="0"/>
      <w:marTop w:val="0"/>
      <w:marBottom w:val="0"/>
      <w:divBdr>
        <w:top w:val="none" w:sz="0" w:space="0" w:color="auto"/>
        <w:left w:val="none" w:sz="0" w:space="0" w:color="auto"/>
        <w:bottom w:val="none" w:sz="0" w:space="0" w:color="auto"/>
        <w:right w:val="none" w:sz="0" w:space="0" w:color="auto"/>
      </w:divBdr>
      <w:divsChild>
        <w:div w:id="1193569115">
          <w:marLeft w:val="446"/>
          <w:marRight w:val="0"/>
          <w:marTop w:val="120"/>
          <w:marBottom w:val="0"/>
          <w:divBdr>
            <w:top w:val="none" w:sz="0" w:space="0" w:color="auto"/>
            <w:left w:val="none" w:sz="0" w:space="0" w:color="auto"/>
            <w:bottom w:val="none" w:sz="0" w:space="0" w:color="auto"/>
            <w:right w:val="none" w:sz="0" w:space="0" w:color="auto"/>
          </w:divBdr>
        </w:div>
        <w:div w:id="1677003905">
          <w:marLeft w:val="446"/>
          <w:marRight w:val="0"/>
          <w:marTop w:val="120"/>
          <w:marBottom w:val="160"/>
          <w:divBdr>
            <w:top w:val="none" w:sz="0" w:space="0" w:color="auto"/>
            <w:left w:val="none" w:sz="0" w:space="0" w:color="auto"/>
            <w:bottom w:val="none" w:sz="0" w:space="0" w:color="auto"/>
            <w:right w:val="none" w:sz="0" w:space="0" w:color="auto"/>
          </w:divBdr>
        </w:div>
      </w:divsChild>
    </w:div>
    <w:div w:id="1020818378">
      <w:bodyDiv w:val="1"/>
      <w:marLeft w:val="0"/>
      <w:marRight w:val="0"/>
      <w:marTop w:val="0"/>
      <w:marBottom w:val="0"/>
      <w:divBdr>
        <w:top w:val="none" w:sz="0" w:space="0" w:color="auto"/>
        <w:left w:val="none" w:sz="0" w:space="0" w:color="auto"/>
        <w:bottom w:val="none" w:sz="0" w:space="0" w:color="auto"/>
        <w:right w:val="none" w:sz="0" w:space="0" w:color="auto"/>
      </w:divBdr>
      <w:divsChild>
        <w:div w:id="357122771">
          <w:marLeft w:val="446"/>
          <w:marRight w:val="0"/>
          <w:marTop w:val="120"/>
          <w:marBottom w:val="120"/>
          <w:divBdr>
            <w:top w:val="none" w:sz="0" w:space="0" w:color="auto"/>
            <w:left w:val="none" w:sz="0" w:space="0" w:color="auto"/>
            <w:bottom w:val="none" w:sz="0" w:space="0" w:color="auto"/>
            <w:right w:val="none" w:sz="0" w:space="0" w:color="auto"/>
          </w:divBdr>
        </w:div>
      </w:divsChild>
    </w:div>
    <w:div w:id="1022975033">
      <w:bodyDiv w:val="1"/>
      <w:marLeft w:val="0"/>
      <w:marRight w:val="0"/>
      <w:marTop w:val="0"/>
      <w:marBottom w:val="0"/>
      <w:divBdr>
        <w:top w:val="none" w:sz="0" w:space="0" w:color="auto"/>
        <w:left w:val="none" w:sz="0" w:space="0" w:color="auto"/>
        <w:bottom w:val="none" w:sz="0" w:space="0" w:color="auto"/>
        <w:right w:val="none" w:sz="0" w:space="0" w:color="auto"/>
      </w:divBdr>
    </w:div>
    <w:div w:id="1029835819">
      <w:bodyDiv w:val="1"/>
      <w:marLeft w:val="0"/>
      <w:marRight w:val="0"/>
      <w:marTop w:val="0"/>
      <w:marBottom w:val="0"/>
      <w:divBdr>
        <w:top w:val="none" w:sz="0" w:space="0" w:color="auto"/>
        <w:left w:val="none" w:sz="0" w:space="0" w:color="auto"/>
        <w:bottom w:val="none" w:sz="0" w:space="0" w:color="auto"/>
        <w:right w:val="none" w:sz="0" w:space="0" w:color="auto"/>
      </w:divBdr>
    </w:div>
    <w:div w:id="1045913675">
      <w:bodyDiv w:val="1"/>
      <w:marLeft w:val="0"/>
      <w:marRight w:val="0"/>
      <w:marTop w:val="0"/>
      <w:marBottom w:val="0"/>
      <w:divBdr>
        <w:top w:val="none" w:sz="0" w:space="0" w:color="auto"/>
        <w:left w:val="none" w:sz="0" w:space="0" w:color="auto"/>
        <w:bottom w:val="none" w:sz="0" w:space="0" w:color="auto"/>
        <w:right w:val="none" w:sz="0" w:space="0" w:color="auto"/>
      </w:divBdr>
    </w:div>
    <w:div w:id="1059673736">
      <w:bodyDiv w:val="1"/>
      <w:marLeft w:val="0"/>
      <w:marRight w:val="0"/>
      <w:marTop w:val="0"/>
      <w:marBottom w:val="0"/>
      <w:divBdr>
        <w:top w:val="none" w:sz="0" w:space="0" w:color="auto"/>
        <w:left w:val="none" w:sz="0" w:space="0" w:color="auto"/>
        <w:bottom w:val="none" w:sz="0" w:space="0" w:color="auto"/>
        <w:right w:val="none" w:sz="0" w:space="0" w:color="auto"/>
      </w:divBdr>
    </w:div>
    <w:div w:id="1231386506">
      <w:bodyDiv w:val="1"/>
      <w:marLeft w:val="0"/>
      <w:marRight w:val="0"/>
      <w:marTop w:val="0"/>
      <w:marBottom w:val="0"/>
      <w:divBdr>
        <w:top w:val="none" w:sz="0" w:space="0" w:color="auto"/>
        <w:left w:val="none" w:sz="0" w:space="0" w:color="auto"/>
        <w:bottom w:val="none" w:sz="0" w:space="0" w:color="auto"/>
        <w:right w:val="none" w:sz="0" w:space="0" w:color="auto"/>
      </w:divBdr>
    </w:div>
    <w:div w:id="1249928903">
      <w:bodyDiv w:val="1"/>
      <w:marLeft w:val="0"/>
      <w:marRight w:val="0"/>
      <w:marTop w:val="0"/>
      <w:marBottom w:val="0"/>
      <w:divBdr>
        <w:top w:val="none" w:sz="0" w:space="0" w:color="auto"/>
        <w:left w:val="none" w:sz="0" w:space="0" w:color="auto"/>
        <w:bottom w:val="none" w:sz="0" w:space="0" w:color="auto"/>
        <w:right w:val="none" w:sz="0" w:space="0" w:color="auto"/>
      </w:divBdr>
    </w:div>
    <w:div w:id="1294604261">
      <w:bodyDiv w:val="1"/>
      <w:marLeft w:val="0"/>
      <w:marRight w:val="0"/>
      <w:marTop w:val="0"/>
      <w:marBottom w:val="0"/>
      <w:divBdr>
        <w:top w:val="none" w:sz="0" w:space="0" w:color="auto"/>
        <w:left w:val="none" w:sz="0" w:space="0" w:color="auto"/>
        <w:bottom w:val="none" w:sz="0" w:space="0" w:color="auto"/>
        <w:right w:val="none" w:sz="0" w:space="0" w:color="auto"/>
      </w:divBdr>
    </w:div>
    <w:div w:id="1358234706">
      <w:bodyDiv w:val="1"/>
      <w:marLeft w:val="0"/>
      <w:marRight w:val="0"/>
      <w:marTop w:val="0"/>
      <w:marBottom w:val="0"/>
      <w:divBdr>
        <w:top w:val="none" w:sz="0" w:space="0" w:color="auto"/>
        <w:left w:val="none" w:sz="0" w:space="0" w:color="auto"/>
        <w:bottom w:val="none" w:sz="0" w:space="0" w:color="auto"/>
        <w:right w:val="none" w:sz="0" w:space="0" w:color="auto"/>
      </w:divBdr>
    </w:div>
    <w:div w:id="1392189745">
      <w:bodyDiv w:val="1"/>
      <w:marLeft w:val="0"/>
      <w:marRight w:val="0"/>
      <w:marTop w:val="0"/>
      <w:marBottom w:val="0"/>
      <w:divBdr>
        <w:top w:val="none" w:sz="0" w:space="0" w:color="auto"/>
        <w:left w:val="none" w:sz="0" w:space="0" w:color="auto"/>
        <w:bottom w:val="none" w:sz="0" w:space="0" w:color="auto"/>
        <w:right w:val="none" w:sz="0" w:space="0" w:color="auto"/>
      </w:divBdr>
    </w:div>
    <w:div w:id="1419986263">
      <w:bodyDiv w:val="1"/>
      <w:marLeft w:val="0"/>
      <w:marRight w:val="0"/>
      <w:marTop w:val="0"/>
      <w:marBottom w:val="0"/>
      <w:divBdr>
        <w:top w:val="none" w:sz="0" w:space="0" w:color="auto"/>
        <w:left w:val="none" w:sz="0" w:space="0" w:color="auto"/>
        <w:bottom w:val="none" w:sz="0" w:space="0" w:color="auto"/>
        <w:right w:val="none" w:sz="0" w:space="0" w:color="auto"/>
      </w:divBdr>
    </w:div>
    <w:div w:id="1475566368">
      <w:bodyDiv w:val="1"/>
      <w:marLeft w:val="0"/>
      <w:marRight w:val="0"/>
      <w:marTop w:val="0"/>
      <w:marBottom w:val="0"/>
      <w:divBdr>
        <w:top w:val="none" w:sz="0" w:space="0" w:color="auto"/>
        <w:left w:val="none" w:sz="0" w:space="0" w:color="auto"/>
        <w:bottom w:val="none" w:sz="0" w:space="0" w:color="auto"/>
        <w:right w:val="none" w:sz="0" w:space="0" w:color="auto"/>
      </w:divBdr>
    </w:div>
    <w:div w:id="1511917448">
      <w:bodyDiv w:val="1"/>
      <w:marLeft w:val="0"/>
      <w:marRight w:val="0"/>
      <w:marTop w:val="0"/>
      <w:marBottom w:val="0"/>
      <w:divBdr>
        <w:top w:val="none" w:sz="0" w:space="0" w:color="auto"/>
        <w:left w:val="none" w:sz="0" w:space="0" w:color="auto"/>
        <w:bottom w:val="none" w:sz="0" w:space="0" w:color="auto"/>
        <w:right w:val="none" w:sz="0" w:space="0" w:color="auto"/>
      </w:divBdr>
    </w:div>
    <w:div w:id="1563640132">
      <w:bodyDiv w:val="1"/>
      <w:marLeft w:val="0"/>
      <w:marRight w:val="0"/>
      <w:marTop w:val="0"/>
      <w:marBottom w:val="0"/>
      <w:divBdr>
        <w:top w:val="none" w:sz="0" w:space="0" w:color="auto"/>
        <w:left w:val="none" w:sz="0" w:space="0" w:color="auto"/>
        <w:bottom w:val="none" w:sz="0" w:space="0" w:color="auto"/>
        <w:right w:val="none" w:sz="0" w:space="0" w:color="auto"/>
      </w:divBdr>
    </w:div>
    <w:div w:id="1589851800">
      <w:bodyDiv w:val="1"/>
      <w:marLeft w:val="0"/>
      <w:marRight w:val="0"/>
      <w:marTop w:val="0"/>
      <w:marBottom w:val="0"/>
      <w:divBdr>
        <w:top w:val="none" w:sz="0" w:space="0" w:color="auto"/>
        <w:left w:val="none" w:sz="0" w:space="0" w:color="auto"/>
        <w:bottom w:val="none" w:sz="0" w:space="0" w:color="auto"/>
        <w:right w:val="none" w:sz="0" w:space="0" w:color="auto"/>
      </w:divBdr>
    </w:div>
    <w:div w:id="1629621819">
      <w:bodyDiv w:val="1"/>
      <w:marLeft w:val="0"/>
      <w:marRight w:val="0"/>
      <w:marTop w:val="0"/>
      <w:marBottom w:val="0"/>
      <w:divBdr>
        <w:top w:val="none" w:sz="0" w:space="0" w:color="auto"/>
        <w:left w:val="none" w:sz="0" w:space="0" w:color="auto"/>
        <w:bottom w:val="none" w:sz="0" w:space="0" w:color="auto"/>
        <w:right w:val="none" w:sz="0" w:space="0" w:color="auto"/>
      </w:divBdr>
    </w:div>
    <w:div w:id="1630889711">
      <w:bodyDiv w:val="1"/>
      <w:marLeft w:val="0"/>
      <w:marRight w:val="0"/>
      <w:marTop w:val="0"/>
      <w:marBottom w:val="0"/>
      <w:divBdr>
        <w:top w:val="none" w:sz="0" w:space="0" w:color="auto"/>
        <w:left w:val="none" w:sz="0" w:space="0" w:color="auto"/>
        <w:bottom w:val="none" w:sz="0" w:space="0" w:color="auto"/>
        <w:right w:val="none" w:sz="0" w:space="0" w:color="auto"/>
      </w:divBdr>
    </w:div>
    <w:div w:id="1677000852">
      <w:bodyDiv w:val="1"/>
      <w:marLeft w:val="0"/>
      <w:marRight w:val="0"/>
      <w:marTop w:val="0"/>
      <w:marBottom w:val="0"/>
      <w:divBdr>
        <w:top w:val="none" w:sz="0" w:space="0" w:color="auto"/>
        <w:left w:val="none" w:sz="0" w:space="0" w:color="auto"/>
        <w:bottom w:val="none" w:sz="0" w:space="0" w:color="auto"/>
        <w:right w:val="none" w:sz="0" w:space="0" w:color="auto"/>
      </w:divBdr>
    </w:div>
    <w:div w:id="1678193801">
      <w:bodyDiv w:val="1"/>
      <w:marLeft w:val="0"/>
      <w:marRight w:val="0"/>
      <w:marTop w:val="0"/>
      <w:marBottom w:val="0"/>
      <w:divBdr>
        <w:top w:val="none" w:sz="0" w:space="0" w:color="auto"/>
        <w:left w:val="none" w:sz="0" w:space="0" w:color="auto"/>
        <w:bottom w:val="none" w:sz="0" w:space="0" w:color="auto"/>
        <w:right w:val="none" w:sz="0" w:space="0" w:color="auto"/>
      </w:divBdr>
    </w:div>
    <w:div w:id="1688824702">
      <w:bodyDiv w:val="1"/>
      <w:marLeft w:val="0"/>
      <w:marRight w:val="0"/>
      <w:marTop w:val="0"/>
      <w:marBottom w:val="0"/>
      <w:divBdr>
        <w:top w:val="none" w:sz="0" w:space="0" w:color="auto"/>
        <w:left w:val="none" w:sz="0" w:space="0" w:color="auto"/>
        <w:bottom w:val="none" w:sz="0" w:space="0" w:color="auto"/>
        <w:right w:val="none" w:sz="0" w:space="0" w:color="auto"/>
      </w:divBdr>
    </w:div>
    <w:div w:id="1727223847">
      <w:bodyDiv w:val="1"/>
      <w:marLeft w:val="0"/>
      <w:marRight w:val="0"/>
      <w:marTop w:val="0"/>
      <w:marBottom w:val="0"/>
      <w:divBdr>
        <w:top w:val="none" w:sz="0" w:space="0" w:color="auto"/>
        <w:left w:val="none" w:sz="0" w:space="0" w:color="auto"/>
        <w:bottom w:val="none" w:sz="0" w:space="0" w:color="auto"/>
        <w:right w:val="none" w:sz="0" w:space="0" w:color="auto"/>
      </w:divBdr>
    </w:div>
    <w:div w:id="1745906750">
      <w:bodyDiv w:val="1"/>
      <w:marLeft w:val="0"/>
      <w:marRight w:val="0"/>
      <w:marTop w:val="0"/>
      <w:marBottom w:val="0"/>
      <w:divBdr>
        <w:top w:val="none" w:sz="0" w:space="0" w:color="auto"/>
        <w:left w:val="none" w:sz="0" w:space="0" w:color="auto"/>
        <w:bottom w:val="none" w:sz="0" w:space="0" w:color="auto"/>
        <w:right w:val="none" w:sz="0" w:space="0" w:color="auto"/>
      </w:divBdr>
    </w:div>
    <w:div w:id="1792632738">
      <w:bodyDiv w:val="1"/>
      <w:marLeft w:val="0"/>
      <w:marRight w:val="0"/>
      <w:marTop w:val="0"/>
      <w:marBottom w:val="0"/>
      <w:divBdr>
        <w:top w:val="none" w:sz="0" w:space="0" w:color="auto"/>
        <w:left w:val="none" w:sz="0" w:space="0" w:color="auto"/>
        <w:bottom w:val="none" w:sz="0" w:space="0" w:color="auto"/>
        <w:right w:val="none" w:sz="0" w:space="0" w:color="auto"/>
      </w:divBdr>
    </w:div>
    <w:div w:id="1970937486">
      <w:bodyDiv w:val="1"/>
      <w:marLeft w:val="0"/>
      <w:marRight w:val="0"/>
      <w:marTop w:val="0"/>
      <w:marBottom w:val="0"/>
      <w:divBdr>
        <w:top w:val="none" w:sz="0" w:space="0" w:color="auto"/>
        <w:left w:val="none" w:sz="0" w:space="0" w:color="auto"/>
        <w:bottom w:val="none" w:sz="0" w:space="0" w:color="auto"/>
        <w:right w:val="none" w:sz="0" w:space="0" w:color="auto"/>
      </w:divBdr>
    </w:div>
    <w:div w:id="2000188700">
      <w:bodyDiv w:val="1"/>
      <w:marLeft w:val="0"/>
      <w:marRight w:val="0"/>
      <w:marTop w:val="0"/>
      <w:marBottom w:val="0"/>
      <w:divBdr>
        <w:top w:val="none" w:sz="0" w:space="0" w:color="auto"/>
        <w:left w:val="none" w:sz="0" w:space="0" w:color="auto"/>
        <w:bottom w:val="none" w:sz="0" w:space="0" w:color="auto"/>
        <w:right w:val="none" w:sz="0" w:space="0" w:color="auto"/>
      </w:divBdr>
    </w:div>
    <w:div w:id="2020304803">
      <w:bodyDiv w:val="1"/>
      <w:marLeft w:val="0"/>
      <w:marRight w:val="0"/>
      <w:marTop w:val="0"/>
      <w:marBottom w:val="0"/>
      <w:divBdr>
        <w:top w:val="none" w:sz="0" w:space="0" w:color="auto"/>
        <w:left w:val="none" w:sz="0" w:space="0" w:color="auto"/>
        <w:bottom w:val="none" w:sz="0" w:space="0" w:color="auto"/>
        <w:right w:val="none" w:sz="0" w:space="0" w:color="auto"/>
      </w:divBdr>
    </w:div>
    <w:div w:id="2038774665">
      <w:bodyDiv w:val="1"/>
      <w:marLeft w:val="0"/>
      <w:marRight w:val="0"/>
      <w:marTop w:val="0"/>
      <w:marBottom w:val="0"/>
      <w:divBdr>
        <w:top w:val="none" w:sz="0" w:space="0" w:color="auto"/>
        <w:left w:val="none" w:sz="0" w:space="0" w:color="auto"/>
        <w:bottom w:val="none" w:sz="0" w:space="0" w:color="auto"/>
        <w:right w:val="none" w:sz="0" w:space="0" w:color="auto"/>
      </w:divBdr>
    </w:div>
    <w:div w:id="2042247608">
      <w:bodyDiv w:val="1"/>
      <w:marLeft w:val="0"/>
      <w:marRight w:val="0"/>
      <w:marTop w:val="0"/>
      <w:marBottom w:val="0"/>
      <w:divBdr>
        <w:top w:val="none" w:sz="0" w:space="0" w:color="auto"/>
        <w:left w:val="none" w:sz="0" w:space="0" w:color="auto"/>
        <w:bottom w:val="none" w:sz="0" w:space="0" w:color="auto"/>
        <w:right w:val="none" w:sz="0" w:space="0" w:color="auto"/>
      </w:divBdr>
    </w:div>
    <w:div w:id="2098625850">
      <w:bodyDiv w:val="1"/>
      <w:marLeft w:val="0"/>
      <w:marRight w:val="0"/>
      <w:marTop w:val="0"/>
      <w:marBottom w:val="0"/>
      <w:divBdr>
        <w:top w:val="none" w:sz="0" w:space="0" w:color="auto"/>
        <w:left w:val="none" w:sz="0" w:space="0" w:color="auto"/>
        <w:bottom w:val="none" w:sz="0" w:space="0" w:color="auto"/>
        <w:right w:val="none" w:sz="0" w:space="0" w:color="auto"/>
      </w:divBdr>
    </w:div>
    <w:div w:id="2121484403">
      <w:bodyDiv w:val="1"/>
      <w:marLeft w:val="0"/>
      <w:marRight w:val="0"/>
      <w:marTop w:val="0"/>
      <w:marBottom w:val="0"/>
      <w:divBdr>
        <w:top w:val="none" w:sz="0" w:space="0" w:color="auto"/>
        <w:left w:val="none" w:sz="0" w:space="0" w:color="auto"/>
        <w:bottom w:val="none" w:sz="0" w:space="0" w:color="auto"/>
        <w:right w:val="none" w:sz="0" w:space="0" w:color="auto"/>
      </w:divBdr>
    </w:div>
    <w:div w:id="21303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cabidigitallibrary.org/doi/full/10.5555/20113400532" TargetMode="External"/><Relationship Id="rId26" Type="http://schemas.openxmlformats.org/officeDocument/2006/relationships/hyperlink" Target="https://www.dpd.gov.in/Annual%20Report%20%202023-24%2014.01.2025.pdf" TargetMode="External"/><Relationship Id="rId39" Type="http://schemas.openxmlformats.org/officeDocument/2006/relationships/hyperlink" Target="https://doi.org/10.56093/ijas.v92i4.123972" TargetMode="External"/><Relationship Id="rId21" Type="http://schemas.openxmlformats.org/officeDocument/2006/relationships/hyperlink" Target="https://www.epw.in/engage/article/exports-fruits-and-vegetables-northeast-india?utm_source=chatgpt.com" TargetMode="External"/><Relationship Id="rId34" Type="http://schemas.openxmlformats.org/officeDocument/2006/relationships/hyperlink" Target="https://www.pib.gov.in/PressReleaseIframePage.aspx?PRID=2039209&amp;utm_source=chatgpt.com" TargetMode="External"/><Relationship Id="rId42" Type="http://schemas.openxmlformats.org/officeDocument/2006/relationships/hyperlink" Target="https://krishijagran.com/news/national-mission-on-high-yielding-seeds-launched-to-enhance-crop-productivity-climate-resilience-and-farmers-income/?utm_source=chatgpt.com" TargetMode="External"/><Relationship Id="rId47" Type="http://schemas.openxmlformats.org/officeDocument/2006/relationships/hyperlink" Target="https://ageconsearch.umn.edu/record/92161/files/15-SK-Srivasatava.pdf" TargetMode="Externa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geconsearch.umn.edu/record/136293/files/StaffPaperMaredia2012-10F.pdf?utm_source=chatgpt.com" TargetMode="External"/><Relationship Id="rId29" Type="http://schemas.openxmlformats.org/officeDocument/2006/relationships/hyperlink" Target="https://isprd.in/wp-content/uploads/2024/08/ICPulses2023-Proceedings.pdf?utm_source=chatgpt.com" TargetMode="External"/><Relationship Id="rId11" Type="http://schemas.openxmlformats.org/officeDocument/2006/relationships/header" Target="header3.xml"/><Relationship Id="rId24" Type="http://schemas.openxmlformats.org/officeDocument/2006/relationships/hyperlink" Target="https://desagri.gov.in/wp-content/uploads/2025/10/English-Notification_Website.pdf" TargetMode="External"/><Relationship Id="rId32" Type="http://schemas.openxmlformats.org/officeDocument/2006/relationships/hyperlink" Target="https://agriwelfare.gov.in/en/Agricultural_Statistics_at_a_Glance" TargetMode="External"/><Relationship Id="rId37" Type="http://schemas.openxmlformats.org/officeDocument/2006/relationships/hyperlink" Target="https://www.pib.gov.in/PressReleasePage.aspx?PRID=2177847&amp;utm_source=chatgpt.com" TargetMode="External"/><Relationship Id="rId40" Type="http://schemas.openxmlformats.org/officeDocument/2006/relationships/hyperlink" Target="https://doi.org/10.59797/jfl.v26i3&amp;4.879" TargetMode="External"/><Relationship Id="rId45" Type="http://schemas.openxmlformats.org/officeDocument/2006/relationships/hyperlink" Target="https://www.researchgate.net/profile/Y-Singh-3/publication/325256018_Review_on_climatic_abnormalities_impact_on_area_productivity_of_central_India_and_strategies_of_mitigating_technology_on_yield_and_benefits_of_black_gram/links/5b00c95f4585154aeb052e37/Review-on-climatic-abnormalities-impact-on-area-productivity-of-central-India-and-strategies-of-mitigating-technology-on-yield-and-benefits-of-black-gram.pdf"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47509/JABAS.2024.v03i02.05" TargetMode="External"/><Relationship Id="rId28" Type="http://schemas.openxmlformats.org/officeDocument/2006/relationships/hyperlink" Target="https://ssrn.com/abstract=2685237" TargetMode="External"/><Relationship Id="rId36" Type="http://schemas.openxmlformats.org/officeDocument/2006/relationships/hyperlink" Target="https://www.pib.gov.in/PressReleasePage.aspx?PRID=2131986"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saskpulse.com/resources/india-pulse-market-outlook-record-imports-shrinking-domestic-production-worries-policymakers/?utm_source=chatgpt.com" TargetMode="External"/><Relationship Id="rId31" Type="http://schemas.openxmlformats.org/officeDocument/2006/relationships/hyperlink" Target="https://desagri.gov.in/wp-content/uploads/2024/04/2021-22-SEED-MINIKITS-OF-PULSES.pdf" TargetMode="External"/><Relationship Id="rId44" Type="http://schemas.openxmlformats.org/officeDocument/2006/relationships/hyperlink" Target="https://doi.org/10.59797/jfl.v33i2.61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www.nfsm.gov.in/Guidelines/NFSNM%20GUIDELINES%20APPROVED%20FY%202025-2026.pdf" TargetMode="External"/><Relationship Id="rId27" Type="http://schemas.openxmlformats.org/officeDocument/2006/relationships/hyperlink" Target="https://oar.icrisat.org/7101/1/EnhancingTheProductivity-2013.pdf?utm_source=chatgpt.com" TargetMode="External"/><Relationship Id="rId30" Type="http://schemas.openxmlformats.org/officeDocument/2006/relationships/hyperlink" Target="https://www.indiastat.com/data/agriculture/total-pulses?utm_source=chatgpt.com" TargetMode="External"/><Relationship Id="rId35" Type="http://schemas.openxmlformats.org/officeDocument/2006/relationships/hyperlink" Target="https://www.pib.gov.in/PressReleasePage.aspx?PRID=2146924&amp;utm_source=chatgpt.com" TargetMode="External"/><Relationship Id="rId43" Type="http://schemas.openxmlformats.org/officeDocument/2006/relationships/hyperlink" Target="https://www.academia.edu/download/34233311/Growth_And_Instability_Paper.pdf" TargetMode="External"/><Relationship Id="rId48" Type="http://schemas.openxmlformats.org/officeDocument/2006/relationships/hyperlink" Target="https://www.iima.ac.in/hindi/sites/default/files/2022-11/Production%2C%20Markets%20and%20Trade%20A%20Detailed%20Analysis%20of%20Factors%20Affecting%20Pulses%20Production%20in%20India.pdf?utm_source=chatgpt.com"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jstor.org/stable/24084502" TargetMode="External"/><Relationship Id="rId25" Type="http://schemas.openxmlformats.org/officeDocument/2006/relationships/hyperlink" Target="https://dpd.gov.in/Final%20%20Annual%20Report%20(2022-23)%20with%20Preface%20(As%20on%2020.02.2024).pdf?utm_source=chatgpt.com" TargetMode="External"/><Relationship Id="rId33" Type="http://schemas.openxmlformats.org/officeDocument/2006/relationships/hyperlink" Target="https://www.livelaw.in/news-updates/director-general-of-foreign-trade-dgft-memorandum-of-understanding-mous-public-notice-204456" TargetMode="External"/><Relationship Id="rId38" Type="http://schemas.openxmlformats.org/officeDocument/2006/relationships/hyperlink" Target="https://www.data.gov.in/resource/state-out-wise-data-seed-replacement-rate-srr-important-crops-2019-2021" TargetMode="External"/><Relationship Id="rId46" Type="http://schemas.openxmlformats.org/officeDocument/2006/relationships/hyperlink" Target="https://doi.org/10.22004/ag.econ.92161" TargetMode="External"/><Relationship Id="rId20" Type="http://schemas.openxmlformats.org/officeDocument/2006/relationships/hyperlink" Target="https://search.ebscohost.com/login.aspx?direct=true&amp;profile=ehost&amp;scope=site&amp;authtype=crawler&amp;jrnl=03059049&amp;asa=N&amp;AN=17930207&amp;h=HO0QuHq9o7W3nblENmI0lMG6X6pVMDYn35%2FarDmGq5UbvtBvNl79C4HhSUB2p43BQqCg0MyNXkU%2BzeRHV5biMg%3D%3D&amp;crl=c" TargetMode="External"/><Relationship Id="rId41" Type="http://schemas.openxmlformats.org/officeDocument/2006/relationships/hyperlink" Target="https://www.researchgate.net/publication/281620011_Growth-and-Trends-of-Pulse-Production-in-India.pdf"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bh\Desktop\Credit%20seminar\Data\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ubh\Desktop\Credit%20seminar\Data\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ubh\Desktop\Credit%20seminar\Data\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Sheet4!$F$1</c:f>
              <c:strCache>
                <c:ptCount val="1"/>
                <c:pt idx="0">
                  <c:v>Area </c:v>
                </c:pt>
              </c:strCache>
            </c:strRef>
          </c:tx>
          <c:spPr>
            <a:solidFill>
              <a:schemeClr val="accent1"/>
            </a:solidFill>
            <a:ln>
              <a:noFill/>
            </a:ln>
            <a:effectLst/>
          </c:spPr>
          <c:invertIfNegative val="0"/>
          <c:cat>
            <c:strRef>
              <c:f>Sheet4!$B$7:$B$16</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Sheet4!$C$7:$C$16</c:f>
              <c:numCache>
                <c:formatCode>0.00</c:formatCode>
                <c:ptCount val="10"/>
                <c:pt idx="0">
                  <c:v>-6.6243554145180541</c:v>
                </c:pt>
                <c:pt idx="1">
                  <c:v>5.8198810535259184</c:v>
                </c:pt>
                <c:pt idx="2">
                  <c:v>18.185467683661187</c:v>
                </c:pt>
                <c:pt idx="3">
                  <c:v>1.2567934782608607</c:v>
                </c:pt>
                <c:pt idx="4">
                  <c:v>-2.2140221402214029</c:v>
                </c:pt>
                <c:pt idx="5">
                  <c:v>-4.0137221269296681</c:v>
                </c:pt>
                <c:pt idx="6">
                  <c:v>2.8591851322373145</c:v>
                </c:pt>
                <c:pt idx="7">
                  <c:v>6.7755385684503091</c:v>
                </c:pt>
                <c:pt idx="8">
                  <c:v>-5.955092743247647</c:v>
                </c:pt>
                <c:pt idx="9">
                  <c:v>-4.8442906574394415</c:v>
                </c:pt>
              </c:numCache>
            </c:numRef>
          </c:val>
          <c:extLst>
            <c:ext xmlns:c16="http://schemas.microsoft.com/office/drawing/2014/chart" uri="{C3380CC4-5D6E-409C-BE32-E72D297353CC}">
              <c16:uniqueId val="{00000000-45E7-4962-8C0A-B46F5050DF14}"/>
            </c:ext>
          </c:extLst>
        </c:ser>
        <c:ser>
          <c:idx val="2"/>
          <c:order val="2"/>
          <c:tx>
            <c:strRef>
              <c:f>Sheet4!$H$1</c:f>
              <c:strCache>
                <c:ptCount val="1"/>
                <c:pt idx="0">
                  <c:v>Production</c:v>
                </c:pt>
              </c:strCache>
            </c:strRef>
          </c:tx>
          <c:spPr>
            <a:solidFill>
              <a:schemeClr val="accent3"/>
            </a:solidFill>
            <a:ln>
              <a:noFill/>
            </a:ln>
            <a:effectLst/>
          </c:spPr>
          <c:invertIfNegative val="0"/>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E7-4962-8C0A-B46F5050DF14}"/>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E7-4962-8C0A-B46F5050DF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Sheet4!$B$7:$B$16</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Sheet4!$E$7:$E$16</c:f>
              <c:numCache>
                <c:formatCode>0.00</c:formatCode>
                <c:ptCount val="10"/>
                <c:pt idx="0">
                  <c:v>-10.909090909090917</c:v>
                </c:pt>
                <c:pt idx="1">
                  <c:v>-4.8396501457725849</c:v>
                </c:pt>
                <c:pt idx="2">
                  <c:v>41.666666666666671</c:v>
                </c:pt>
                <c:pt idx="3">
                  <c:v>9.9048442906574365</c:v>
                </c:pt>
                <c:pt idx="4">
                  <c:v>-13.144431326249506</c:v>
                </c:pt>
                <c:pt idx="5">
                  <c:v>4.3044857272315333</c:v>
                </c:pt>
                <c:pt idx="6">
                  <c:v>10.599478714161604</c:v>
                </c:pt>
                <c:pt idx="7">
                  <c:v>7.2270227808326775</c:v>
                </c:pt>
                <c:pt idx="8">
                  <c:v>-4.5494505494505528</c:v>
                </c:pt>
                <c:pt idx="9">
                  <c:v>-6.938368255430194</c:v>
                </c:pt>
              </c:numCache>
            </c:numRef>
          </c:val>
          <c:extLst>
            <c:ext xmlns:c16="http://schemas.microsoft.com/office/drawing/2014/chart" uri="{C3380CC4-5D6E-409C-BE32-E72D297353CC}">
              <c16:uniqueId val="{00000003-45E7-4962-8C0A-B46F5050DF14}"/>
            </c:ext>
          </c:extLst>
        </c:ser>
        <c:ser>
          <c:idx val="4"/>
          <c:order val="4"/>
          <c:tx>
            <c:strRef>
              <c:f>Sheet4!$J$1</c:f>
              <c:strCache>
                <c:ptCount val="1"/>
                <c:pt idx="0">
                  <c:v>Yield</c:v>
                </c:pt>
              </c:strCache>
            </c:strRef>
          </c:tx>
          <c:spPr>
            <a:solidFill>
              <a:schemeClr val="accent5"/>
            </a:solidFill>
            <a:ln>
              <a:noFill/>
            </a:ln>
            <a:effectLst/>
          </c:spPr>
          <c:invertIfNegative val="0"/>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E7-4962-8C0A-B46F5050DF14}"/>
                </c:ext>
              </c:extLst>
            </c:dLbl>
            <c:dLbl>
              <c:idx val="4"/>
              <c:layout>
                <c:manualLayout>
                  <c:x val="3.3633633633633635E-2"/>
                  <c:y val="-8.6767895878524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E7-4962-8C0A-B46F5050DF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Sheet4!$B$7:$B$16</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Sheet4!$G$7:$G$16</c:f>
              <c:numCache>
                <c:formatCode>0.00</c:formatCode>
                <c:ptCount val="10"/>
                <c:pt idx="0">
                  <c:v>-4.7120418848167542</c:v>
                </c:pt>
                <c:pt idx="1">
                  <c:v>-10.027472527472527</c:v>
                </c:pt>
                <c:pt idx="2">
                  <c:v>19.847328244274809</c:v>
                </c:pt>
                <c:pt idx="3">
                  <c:v>8.535031847133757</c:v>
                </c:pt>
                <c:pt idx="4">
                  <c:v>-11.150234741784038</c:v>
                </c:pt>
                <c:pt idx="5">
                  <c:v>8.7186261558784679</c:v>
                </c:pt>
                <c:pt idx="6">
                  <c:v>7.5334143377885781</c:v>
                </c:pt>
                <c:pt idx="7">
                  <c:v>0.33898305084745761</c:v>
                </c:pt>
                <c:pt idx="8">
                  <c:v>1.5765765765765765</c:v>
                </c:pt>
                <c:pt idx="9">
                  <c:v>-2.3281596452328159</c:v>
                </c:pt>
              </c:numCache>
            </c:numRef>
          </c:val>
          <c:extLst>
            <c:ext xmlns:c16="http://schemas.microsoft.com/office/drawing/2014/chart" uri="{C3380CC4-5D6E-409C-BE32-E72D297353CC}">
              <c16:uniqueId val="{00000006-45E7-4962-8C0A-B46F5050DF14}"/>
            </c:ext>
          </c:extLst>
        </c:ser>
        <c:dLbls>
          <c:showLegendKey val="0"/>
          <c:showVal val="0"/>
          <c:showCatName val="0"/>
          <c:showSerName val="0"/>
          <c:showPercent val="0"/>
          <c:showBubbleSize val="0"/>
        </c:dLbls>
        <c:gapWidth val="219"/>
        <c:overlap val="-27"/>
        <c:axId val="1521807135"/>
        <c:axId val="1521809631"/>
        <c:extLst>
          <c:ext xmlns:c15="http://schemas.microsoft.com/office/drawing/2012/chart" uri="{02D57815-91ED-43cb-92C2-25804820EDAC}">
            <c15:filteredBarSeries>
              <c15:ser>
                <c:idx val="1"/>
                <c:order val="1"/>
                <c:tx>
                  <c:strRef>
                    <c:extLst>
                      <c:ext uri="{02D57815-91ED-43cb-92C2-25804820EDAC}">
                        <c15:formulaRef>
                          <c15:sqref>Sheet4!$G$1</c15:sqref>
                        </c15:formulaRef>
                      </c:ext>
                    </c:extLst>
                    <c:strCache>
                      <c:ptCount val="1"/>
                    </c:strCache>
                  </c:strRef>
                </c:tx>
                <c:spPr>
                  <a:solidFill>
                    <a:schemeClr val="accent2"/>
                  </a:solidFill>
                  <a:ln>
                    <a:noFill/>
                  </a:ln>
                  <a:effectLst/>
                </c:spPr>
                <c:invertIfNegative val="0"/>
                <c:cat>
                  <c:strRef>
                    <c:extLst>
                      <c:ext uri="{02D57815-91ED-43cb-92C2-25804820EDAC}">
                        <c15:formulaRef>
                          <c15:sqref>Sheet4!$B$7:$B$16</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c:ext uri="{02D57815-91ED-43cb-92C2-25804820EDAC}">
                        <c15:formulaRef>
                          <c15:sqref>Sheet4!$D$7:$D$16</c15:sqref>
                        </c15:formulaRef>
                      </c:ext>
                    </c:extLst>
                    <c:numCache>
                      <c:formatCode>General</c:formatCode>
                      <c:ptCount val="10"/>
                      <c:pt idx="0">
                        <c:v>17.149999999999999</c:v>
                      </c:pt>
                      <c:pt idx="1">
                        <c:v>16.32</c:v>
                      </c:pt>
                      <c:pt idx="2">
                        <c:v>23.12</c:v>
                      </c:pt>
                      <c:pt idx="3">
                        <c:v>25.41</c:v>
                      </c:pt>
                      <c:pt idx="4">
                        <c:v>22.07</c:v>
                      </c:pt>
                      <c:pt idx="5">
                        <c:v>23.02</c:v>
                      </c:pt>
                      <c:pt idx="6">
                        <c:v>25.46</c:v>
                      </c:pt>
                      <c:pt idx="7">
                        <c:v>27.3</c:v>
                      </c:pt>
                      <c:pt idx="8" formatCode="0.00">
                        <c:v>26.058</c:v>
                      </c:pt>
                      <c:pt idx="9">
                        <c:v>24.25</c:v>
                      </c:pt>
                    </c:numCache>
                  </c:numRef>
                </c:val>
                <c:extLst>
                  <c:ext xmlns:c16="http://schemas.microsoft.com/office/drawing/2014/chart" uri="{C3380CC4-5D6E-409C-BE32-E72D297353CC}">
                    <c16:uniqueId val="{00000007-45E7-4962-8C0A-B46F5050DF1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Sheet4!$I$1</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Sheet4!$B$7:$B$16</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Sheet4!$F$7:$F$16</c15:sqref>
                        </c15:formulaRef>
                      </c:ext>
                    </c:extLst>
                    <c:numCache>
                      <c:formatCode>General</c:formatCode>
                      <c:ptCount val="10"/>
                      <c:pt idx="0">
                        <c:v>728</c:v>
                      </c:pt>
                      <c:pt idx="1">
                        <c:v>655</c:v>
                      </c:pt>
                      <c:pt idx="2">
                        <c:v>785</c:v>
                      </c:pt>
                      <c:pt idx="3">
                        <c:v>852</c:v>
                      </c:pt>
                      <c:pt idx="4">
                        <c:v>757</c:v>
                      </c:pt>
                      <c:pt idx="5">
                        <c:v>823</c:v>
                      </c:pt>
                      <c:pt idx="6">
                        <c:v>885</c:v>
                      </c:pt>
                      <c:pt idx="7">
                        <c:v>888</c:v>
                      </c:pt>
                      <c:pt idx="8">
                        <c:v>902</c:v>
                      </c:pt>
                      <c:pt idx="9">
                        <c:v>881</c:v>
                      </c:pt>
                    </c:numCache>
                  </c:numRef>
                </c:val>
                <c:extLst xmlns:c15="http://schemas.microsoft.com/office/drawing/2012/chart">
                  <c:ext xmlns:c16="http://schemas.microsoft.com/office/drawing/2014/chart" uri="{C3380CC4-5D6E-409C-BE32-E72D297353CC}">
                    <c16:uniqueId val="{00000008-45E7-4962-8C0A-B46F5050DF14}"/>
                  </c:ext>
                </c:extLst>
              </c15:ser>
            </c15:filteredBarSeries>
          </c:ext>
        </c:extLst>
      </c:barChart>
      <c:catAx>
        <c:axId val="1521807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1809631"/>
        <c:crosses val="autoZero"/>
        <c:auto val="1"/>
        <c:lblAlgn val="ctr"/>
        <c:lblOffset val="100"/>
        <c:noMultiLvlLbl val="0"/>
      </c:catAx>
      <c:valAx>
        <c:axId val="15218096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80713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Total Pulses Import Trend</a:t>
            </a:r>
            <a:endParaRPr lang="en-IN">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EX_IMPORT!$K$5</c:f>
              <c:strCache>
                <c:ptCount val="1"/>
                <c:pt idx="0">
                  <c:v>Value (crores)</c:v>
                </c:pt>
              </c:strCache>
            </c:strRef>
          </c:tx>
          <c:spPr>
            <a:solidFill>
              <a:schemeClr val="accent6"/>
            </a:solidFill>
            <a:ln>
              <a:noFill/>
            </a:ln>
            <a:effectLst/>
          </c:spPr>
          <c:invertIfNegative val="0"/>
          <c:cat>
            <c:strRef>
              <c:f>EX_IMPORT!$J$6:$J$16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EX_IMPORT!$K$6:$K$16</c:f>
              <c:numCache>
                <c:formatCode>#,##0</c:formatCode>
                <c:ptCount val="11"/>
                <c:pt idx="0" formatCode="General">
                  <c:v>12792</c:v>
                </c:pt>
                <c:pt idx="1">
                  <c:v>17063</c:v>
                </c:pt>
                <c:pt idx="2">
                  <c:v>25620</c:v>
                </c:pt>
                <c:pt idx="3">
                  <c:v>28520</c:v>
                </c:pt>
                <c:pt idx="4">
                  <c:v>18750</c:v>
                </c:pt>
                <c:pt idx="5">
                  <c:v>8034.9999999999991</c:v>
                </c:pt>
                <c:pt idx="6">
                  <c:v>10221</c:v>
                </c:pt>
                <c:pt idx="7">
                  <c:v>11938</c:v>
                </c:pt>
                <c:pt idx="8">
                  <c:v>16628</c:v>
                </c:pt>
                <c:pt idx="9">
                  <c:v>15781</c:v>
                </c:pt>
                <c:pt idx="10">
                  <c:v>31071</c:v>
                </c:pt>
              </c:numCache>
            </c:numRef>
          </c:val>
          <c:extLst>
            <c:ext xmlns:c16="http://schemas.microsoft.com/office/drawing/2014/chart" uri="{C3380CC4-5D6E-409C-BE32-E72D297353CC}">
              <c16:uniqueId val="{00000000-22FD-422C-8965-C48E6D3C2671}"/>
            </c:ext>
          </c:extLst>
        </c:ser>
        <c:dLbls>
          <c:showLegendKey val="0"/>
          <c:showVal val="0"/>
          <c:showCatName val="0"/>
          <c:showSerName val="0"/>
          <c:showPercent val="0"/>
          <c:showBubbleSize val="0"/>
        </c:dLbls>
        <c:gapWidth val="219"/>
        <c:overlap val="-27"/>
        <c:axId val="586053791"/>
        <c:axId val="586050879"/>
      </c:barChart>
      <c:lineChart>
        <c:grouping val="standard"/>
        <c:varyColors val="0"/>
        <c:ser>
          <c:idx val="1"/>
          <c:order val="1"/>
          <c:tx>
            <c:strRef>
              <c:f>EX_IMPORT!$L$5</c:f>
              <c:strCache>
                <c:ptCount val="1"/>
                <c:pt idx="0">
                  <c:v>Quantity (lakh tons)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EX_IMPORT!$J$6:$J$16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EX_IMPORT!$L$6:$L$16</c:f>
              <c:numCache>
                <c:formatCode>General</c:formatCode>
                <c:ptCount val="11"/>
                <c:pt idx="0">
                  <c:v>36.43</c:v>
                </c:pt>
                <c:pt idx="1">
                  <c:v>45.85</c:v>
                </c:pt>
                <c:pt idx="2">
                  <c:v>57.98</c:v>
                </c:pt>
                <c:pt idx="3">
                  <c:v>66.599999999999994</c:v>
                </c:pt>
                <c:pt idx="4">
                  <c:v>56.08</c:v>
                </c:pt>
                <c:pt idx="5">
                  <c:v>23.91</c:v>
                </c:pt>
                <c:pt idx="6">
                  <c:v>27.23</c:v>
                </c:pt>
                <c:pt idx="7">
                  <c:v>23.16</c:v>
                </c:pt>
                <c:pt idx="8">
                  <c:v>25.18</c:v>
                </c:pt>
                <c:pt idx="9">
                  <c:v>24.96</c:v>
                </c:pt>
                <c:pt idx="10">
                  <c:v>47.38</c:v>
                </c:pt>
              </c:numCache>
            </c:numRef>
          </c:val>
          <c:smooth val="0"/>
          <c:extLst>
            <c:ext xmlns:c16="http://schemas.microsoft.com/office/drawing/2014/chart" uri="{C3380CC4-5D6E-409C-BE32-E72D297353CC}">
              <c16:uniqueId val="{00000001-22FD-422C-8965-C48E6D3C2671}"/>
            </c:ext>
          </c:extLst>
        </c:ser>
        <c:dLbls>
          <c:showLegendKey val="0"/>
          <c:showVal val="0"/>
          <c:showCatName val="0"/>
          <c:showSerName val="0"/>
          <c:showPercent val="0"/>
          <c:showBubbleSize val="0"/>
        </c:dLbls>
        <c:marker val="1"/>
        <c:smooth val="0"/>
        <c:axId val="586057535"/>
        <c:axId val="586056703"/>
      </c:lineChart>
      <c:catAx>
        <c:axId val="58605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6050879"/>
        <c:crosses val="autoZero"/>
        <c:auto val="1"/>
        <c:lblAlgn val="ctr"/>
        <c:lblOffset val="100"/>
        <c:noMultiLvlLbl val="0"/>
      </c:catAx>
      <c:valAx>
        <c:axId val="586050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IN"/>
                  <a:t>Value</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6053791"/>
        <c:crosses val="autoZero"/>
        <c:crossBetween val="between"/>
      </c:valAx>
      <c:valAx>
        <c:axId val="586056703"/>
        <c:scaling>
          <c:orientation val="minMax"/>
        </c:scaling>
        <c:delete val="0"/>
        <c:axPos val="r"/>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IN"/>
                  <a:t>Quantity</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6057535"/>
        <c:crosses val="max"/>
        <c:crossBetween val="between"/>
      </c:valAx>
      <c:catAx>
        <c:axId val="586057535"/>
        <c:scaling>
          <c:orientation val="minMax"/>
        </c:scaling>
        <c:delete val="1"/>
        <c:axPos val="b"/>
        <c:numFmt formatCode="General" sourceLinked="1"/>
        <c:majorTickMark val="out"/>
        <c:minorTickMark val="none"/>
        <c:tickLblPos val="nextTo"/>
        <c:crossAx val="58605670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Total Pulses Export Trend</a:t>
            </a:r>
          </a:p>
        </c:rich>
      </c:tx>
      <c:overlay val="0"/>
      <c:spPr>
        <a:noFill/>
        <a:ln>
          <a:noFill/>
        </a:ln>
        <a:effectLst/>
      </c:spPr>
      <c:txPr>
        <a:bodyPr rot="0" spcFirstLastPara="1" vertOverflow="ellipsis" vert="horz" wrap="square" anchor="ctr" anchorCtr="1"/>
        <a:lstStyle/>
        <a:p>
          <a:pPr>
            <a:defRPr sz="7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EX_IMPORT!$H$5</c:f>
              <c:strCache>
                <c:ptCount val="1"/>
                <c:pt idx="0">
                  <c:v>Value (Crores)</c:v>
                </c:pt>
              </c:strCache>
            </c:strRef>
          </c:tx>
          <c:spPr>
            <a:solidFill>
              <a:schemeClr val="accent1"/>
            </a:solidFill>
            <a:ln>
              <a:noFill/>
            </a:ln>
            <a:effectLst/>
          </c:spPr>
          <c:invertIfNegative val="0"/>
          <c:cat>
            <c:strRef>
              <c:f>EX_IMPORT!$G$6:$G$16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EX_IMPORT!$H$6:$H$16</c:f>
              <c:numCache>
                <c:formatCode>0</c:formatCode>
                <c:ptCount val="11"/>
                <c:pt idx="0" formatCode="General">
                  <c:v>1749</c:v>
                </c:pt>
                <c:pt idx="1">
                  <c:v>1219.0835</c:v>
                </c:pt>
                <c:pt idx="2">
                  <c:v>1658.0929000000001</c:v>
                </c:pt>
                <c:pt idx="3">
                  <c:v>1278.7942</c:v>
                </c:pt>
                <c:pt idx="4">
                  <c:v>1473.2581</c:v>
                </c:pt>
                <c:pt idx="5">
                  <c:v>1822.5798000000002</c:v>
                </c:pt>
                <c:pt idx="6">
                  <c:v>1533.7364000000002</c:v>
                </c:pt>
                <c:pt idx="7">
                  <c:v>2116.6905999999999</c:v>
                </c:pt>
                <c:pt idx="8">
                  <c:v>2834.2887000000001</c:v>
                </c:pt>
                <c:pt idx="9">
                  <c:v>5397.8557999999994</c:v>
                </c:pt>
                <c:pt idx="10">
                  <c:v>5689.3994999999995</c:v>
                </c:pt>
              </c:numCache>
            </c:numRef>
          </c:val>
          <c:extLst>
            <c:ext xmlns:c16="http://schemas.microsoft.com/office/drawing/2014/chart" uri="{C3380CC4-5D6E-409C-BE32-E72D297353CC}">
              <c16:uniqueId val="{00000000-09A6-4645-949A-73BD07AB05C1}"/>
            </c:ext>
          </c:extLst>
        </c:ser>
        <c:dLbls>
          <c:showLegendKey val="0"/>
          <c:showVal val="0"/>
          <c:showCatName val="0"/>
          <c:showSerName val="0"/>
          <c:showPercent val="0"/>
          <c:showBubbleSize val="0"/>
        </c:dLbls>
        <c:gapWidth val="219"/>
        <c:overlap val="-27"/>
        <c:axId val="521253455"/>
        <c:axId val="521261775"/>
      </c:barChart>
      <c:lineChart>
        <c:grouping val="standard"/>
        <c:varyColors val="0"/>
        <c:ser>
          <c:idx val="1"/>
          <c:order val="1"/>
          <c:tx>
            <c:strRef>
              <c:f>EX_IMPORT!$I$5</c:f>
              <c:strCache>
                <c:ptCount val="1"/>
                <c:pt idx="0">
                  <c:v>Quantity (lakh Tons)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EX_IMPORT!$G$6:$G$16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EX_IMPORT!$I$6:$I$16</c:f>
              <c:numCache>
                <c:formatCode>0.00</c:formatCode>
                <c:ptCount val="11"/>
                <c:pt idx="0" formatCode="General">
                  <c:v>3.45</c:v>
                </c:pt>
                <c:pt idx="1">
                  <c:v>2.2226207000000002</c:v>
                </c:pt>
                <c:pt idx="2">
                  <c:v>2.5605191</c:v>
                </c:pt>
                <c:pt idx="3">
                  <c:v>1.3696803</c:v>
                </c:pt>
                <c:pt idx="4">
                  <c:v>1.8019385000000001</c:v>
                </c:pt>
                <c:pt idx="5">
                  <c:v>2.8961795000000001</c:v>
                </c:pt>
                <c:pt idx="6">
                  <c:v>2.3569903000000001</c:v>
                </c:pt>
                <c:pt idx="7">
                  <c:v>2.9616978999999999</c:v>
                </c:pt>
                <c:pt idx="8">
                  <c:v>4.1037585999999999</c:v>
                </c:pt>
                <c:pt idx="9">
                  <c:v>7.7502447999999999</c:v>
                </c:pt>
                <c:pt idx="10">
                  <c:v>6.2665380000000006</c:v>
                </c:pt>
              </c:numCache>
            </c:numRef>
          </c:val>
          <c:smooth val="0"/>
          <c:extLst>
            <c:ext xmlns:c16="http://schemas.microsoft.com/office/drawing/2014/chart" uri="{C3380CC4-5D6E-409C-BE32-E72D297353CC}">
              <c16:uniqueId val="{00000001-09A6-4645-949A-73BD07AB05C1}"/>
            </c:ext>
          </c:extLst>
        </c:ser>
        <c:dLbls>
          <c:showLegendKey val="0"/>
          <c:showVal val="0"/>
          <c:showCatName val="0"/>
          <c:showSerName val="0"/>
          <c:showPercent val="0"/>
          <c:showBubbleSize val="0"/>
        </c:dLbls>
        <c:marker val="1"/>
        <c:smooth val="0"/>
        <c:axId val="521262607"/>
        <c:axId val="521254703"/>
      </c:lineChart>
      <c:catAx>
        <c:axId val="521253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21261775"/>
        <c:crosses val="autoZero"/>
        <c:auto val="1"/>
        <c:lblAlgn val="ctr"/>
        <c:lblOffset val="100"/>
        <c:noMultiLvlLbl val="0"/>
      </c:catAx>
      <c:valAx>
        <c:axId val="521261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IN"/>
                  <a:t>Value</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21253455"/>
        <c:crosses val="autoZero"/>
        <c:crossBetween val="between"/>
      </c:valAx>
      <c:valAx>
        <c:axId val="521254703"/>
        <c:scaling>
          <c:orientation val="minMax"/>
        </c:scaling>
        <c:delete val="0"/>
        <c:axPos val="r"/>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IN"/>
                  <a:t>Quantity</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21262607"/>
        <c:crosses val="max"/>
        <c:crossBetween val="between"/>
      </c:valAx>
      <c:catAx>
        <c:axId val="521262607"/>
        <c:scaling>
          <c:orientation val="minMax"/>
        </c:scaling>
        <c:delete val="1"/>
        <c:axPos val="b"/>
        <c:numFmt formatCode="General" sourceLinked="1"/>
        <c:majorTickMark val="out"/>
        <c:minorTickMark val="none"/>
        <c:tickLblPos val="nextTo"/>
        <c:crossAx val="52125470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13</Pages>
  <Words>6351</Words>
  <Characters>36207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Shubho Paul</dc:creator>
  <cp:keywords/>
  <dc:description/>
  <cp:lastModifiedBy>Editor-11</cp:lastModifiedBy>
  <cp:revision>22</cp:revision>
  <dcterms:created xsi:type="dcterms:W3CDTF">2025-11-04T18:30:00Z</dcterms:created>
  <dcterms:modified xsi:type="dcterms:W3CDTF">2025-11-26T11:11:00Z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1809a7d6-0c75-426b-9f3f-534c87528aca</vt:lpwstr>
  </property>
</Properties>
</file>