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77D074" w14:textId="49C20A65" w:rsidR="00DB7F87" w:rsidRDefault="001B1A50" w:rsidP="0015571B">
      <w:pPr>
        <w:spacing w:after="0" w:line="240" w:lineRule="auto"/>
        <w:jc w:val="center"/>
        <w:rPr>
          <w:rFonts w:ascii="Times New Roman" w:eastAsia="Adobe Heiti Std R" w:hAnsi="Times New Roman" w:cs="Times New Roman"/>
          <w:b/>
          <w:bCs/>
        </w:rPr>
      </w:pPr>
      <w:bookmarkStart w:id="0" w:name="_GoBack"/>
      <w:bookmarkEnd w:id="0"/>
      <w:r>
        <w:rPr>
          <w:rFonts w:ascii="Times New Roman" w:eastAsia="Adobe Heiti Std R" w:hAnsi="Times New Roman" w:cs="Times New Roman"/>
          <w:b/>
          <w:bCs/>
          <w:highlight w:val="yellow"/>
        </w:rPr>
        <w:t xml:space="preserve"> </w:t>
      </w:r>
      <w:r w:rsidRPr="00AC1F19">
        <w:rPr>
          <w:rFonts w:ascii="Times New Roman" w:eastAsia="Adobe Heiti Std R" w:hAnsi="Times New Roman" w:cs="Times New Roman"/>
          <w:b/>
          <w:bCs/>
          <w:highlight w:val="yellow"/>
        </w:rPr>
        <w:t xml:space="preserve">Molecular Profiling Of Antibiotic-Resistant Bacteria Isolated From </w:t>
      </w:r>
      <w:proofErr w:type="spellStart"/>
      <w:r w:rsidRPr="00AC1F19">
        <w:rPr>
          <w:rFonts w:ascii="Times New Roman" w:eastAsia="Adobe Heiti Std R" w:hAnsi="Times New Roman" w:cs="Times New Roman"/>
          <w:b/>
          <w:bCs/>
          <w:highlight w:val="yellow"/>
        </w:rPr>
        <w:t>Cloacal</w:t>
      </w:r>
      <w:proofErr w:type="spellEnd"/>
      <w:r w:rsidRPr="00AC1F19">
        <w:rPr>
          <w:rFonts w:ascii="Times New Roman" w:eastAsia="Adobe Heiti Std R" w:hAnsi="Times New Roman" w:cs="Times New Roman"/>
          <w:b/>
          <w:bCs/>
          <w:highlight w:val="yellow"/>
        </w:rPr>
        <w:t xml:space="preserve"> Swab Samples </w:t>
      </w:r>
      <w:proofErr w:type="gramStart"/>
      <w:r w:rsidRPr="00AC1F19">
        <w:rPr>
          <w:rFonts w:ascii="Times New Roman" w:eastAsia="Adobe Heiti Std R" w:hAnsi="Times New Roman" w:cs="Times New Roman"/>
          <w:b/>
          <w:bCs/>
          <w:highlight w:val="yellow"/>
        </w:rPr>
        <w:t>Of</w:t>
      </w:r>
      <w:proofErr w:type="gramEnd"/>
      <w:r w:rsidRPr="00AC1F19">
        <w:rPr>
          <w:rFonts w:ascii="Times New Roman" w:eastAsia="Adobe Heiti Std R" w:hAnsi="Times New Roman" w:cs="Times New Roman"/>
          <w:b/>
          <w:bCs/>
          <w:highlight w:val="yellow"/>
        </w:rPr>
        <w:t xml:space="preserve"> Slaughtered Chickens In </w:t>
      </w:r>
      <w:proofErr w:type="spellStart"/>
      <w:r w:rsidRPr="00AC1F19">
        <w:rPr>
          <w:rFonts w:ascii="Times New Roman" w:eastAsia="Adobe Heiti Std R" w:hAnsi="Times New Roman" w:cs="Times New Roman"/>
          <w:b/>
          <w:bCs/>
          <w:highlight w:val="yellow"/>
        </w:rPr>
        <w:t>Bauchi</w:t>
      </w:r>
      <w:proofErr w:type="spellEnd"/>
      <w:r w:rsidRPr="00AC1F19">
        <w:rPr>
          <w:rFonts w:ascii="Times New Roman" w:eastAsia="Adobe Heiti Std R" w:hAnsi="Times New Roman" w:cs="Times New Roman"/>
          <w:b/>
          <w:bCs/>
          <w:highlight w:val="yellow"/>
        </w:rPr>
        <w:t xml:space="preserve"> Metropolis</w:t>
      </w:r>
    </w:p>
    <w:p w14:paraId="70B3787E" w14:textId="30226346" w:rsidR="00AC1F19" w:rsidRDefault="00AC1F19" w:rsidP="0015571B">
      <w:pPr>
        <w:spacing w:after="0" w:line="240" w:lineRule="auto"/>
        <w:jc w:val="center"/>
        <w:rPr>
          <w:rFonts w:ascii="Times New Roman" w:eastAsia="Adobe Heiti Std R" w:hAnsi="Times New Roman" w:cs="Times New Roman"/>
          <w:b/>
          <w:bCs/>
        </w:rPr>
      </w:pPr>
    </w:p>
    <w:p w14:paraId="324744AE" w14:textId="77777777" w:rsidR="00AC1F19" w:rsidRDefault="00AC1F19" w:rsidP="0015571B">
      <w:pPr>
        <w:spacing w:after="0" w:line="240" w:lineRule="auto"/>
        <w:jc w:val="center"/>
        <w:rPr>
          <w:rFonts w:ascii="Times New Roman" w:eastAsia="Adobe Heiti Std R" w:hAnsi="Times New Roman" w:cs="Times New Roman"/>
          <w:b/>
          <w:bCs/>
        </w:rPr>
      </w:pPr>
    </w:p>
    <w:p w14:paraId="1966CA66" w14:textId="3A7FD76A" w:rsidR="003C3C78" w:rsidRPr="009C43F5" w:rsidRDefault="003C3C78" w:rsidP="0015571B">
      <w:pPr>
        <w:spacing w:after="0" w:line="240" w:lineRule="auto"/>
        <w:jc w:val="center"/>
        <w:rPr>
          <w:rFonts w:ascii="Times New Roman" w:eastAsia="Adobe Heiti Std R" w:hAnsi="Times New Roman" w:cs="Times New Roman"/>
          <w:b/>
          <w:bCs/>
        </w:rPr>
      </w:pPr>
      <w:r>
        <w:rPr>
          <w:rFonts w:ascii="Times New Roman" w:eastAsia="Adobe Heiti Std R" w:hAnsi="Times New Roman" w:cs="Times New Roman"/>
          <w:b/>
          <w:bCs/>
        </w:rPr>
        <w:t>ABSTRACT</w:t>
      </w:r>
    </w:p>
    <w:p w14:paraId="292545DC" w14:textId="221D303F" w:rsidR="004E1D55" w:rsidRDefault="00F207D4" w:rsidP="0015571B">
      <w:pPr>
        <w:spacing w:after="0" w:line="240" w:lineRule="auto"/>
        <w:jc w:val="both"/>
        <w:rPr>
          <w:rFonts w:ascii="Times New Roman" w:hAnsi="Times New Roman" w:cs="Times New Roman"/>
          <w:sz w:val="22"/>
          <w:szCs w:val="22"/>
        </w:rPr>
      </w:pPr>
      <w:r w:rsidRPr="00DD10D9">
        <w:rPr>
          <w:rFonts w:ascii="Times New Roman" w:hAnsi="Times New Roman" w:cs="Times New Roman"/>
          <w:b/>
          <w:bCs/>
          <w:sz w:val="22"/>
          <w:szCs w:val="22"/>
        </w:rPr>
        <w:t xml:space="preserve">Background: </w:t>
      </w:r>
      <w:r w:rsidRPr="00DD10D9">
        <w:rPr>
          <w:rFonts w:ascii="Times New Roman" w:hAnsi="Times New Roman" w:cs="Times New Roman"/>
          <w:sz w:val="22"/>
          <w:szCs w:val="22"/>
        </w:rPr>
        <w:t xml:space="preserve">Poultry, particularly chickens, are a major source of protein worldwide. However, the overuse of antibiotics in poultry farming has led to the emergence of multidrug-resistant (MDR) bacteria, which can pose serious public health risks. The cloacal region of chickens can harbor these resistant bacteria, which may enter the food chain during slaughter and processing. Molecular characterization of these pathogens helps in identifying resistance genes and tracking their spread. </w:t>
      </w:r>
    </w:p>
    <w:p w14:paraId="176F6BCC" w14:textId="32A0DF81" w:rsidR="00F207D4" w:rsidRPr="00DD10D9" w:rsidRDefault="004E1D55" w:rsidP="0015571B">
      <w:pPr>
        <w:spacing w:after="0" w:line="240" w:lineRule="auto"/>
        <w:jc w:val="both"/>
        <w:rPr>
          <w:rFonts w:ascii="Times New Roman" w:hAnsi="Times New Roman" w:cs="Times New Roman"/>
          <w:sz w:val="22"/>
          <w:szCs w:val="22"/>
        </w:rPr>
      </w:pPr>
      <w:r w:rsidRPr="004E1D55">
        <w:rPr>
          <w:rFonts w:ascii="Times New Roman" w:hAnsi="Times New Roman" w:cs="Times New Roman"/>
          <w:b/>
          <w:sz w:val="22"/>
          <w:szCs w:val="22"/>
        </w:rPr>
        <w:t>Aim:</w:t>
      </w:r>
      <w:r>
        <w:rPr>
          <w:rFonts w:ascii="Times New Roman" w:hAnsi="Times New Roman" w:cs="Times New Roman"/>
          <w:sz w:val="22"/>
          <w:szCs w:val="22"/>
        </w:rPr>
        <w:t xml:space="preserve"> </w:t>
      </w:r>
      <w:r w:rsidR="00F207D4" w:rsidRPr="00DD10D9">
        <w:rPr>
          <w:rFonts w:ascii="Times New Roman" w:hAnsi="Times New Roman" w:cs="Times New Roman"/>
          <w:sz w:val="22"/>
          <w:szCs w:val="22"/>
        </w:rPr>
        <w:t>The study aims to isolate and molecularly characterize multidrug-resistant bacteria from cloacal swab samples of slaughtered chickens in Bauchi Metropolis.</w:t>
      </w:r>
    </w:p>
    <w:p w14:paraId="28872230" w14:textId="77777777" w:rsidR="00F207D4" w:rsidRPr="00DD10D9" w:rsidRDefault="00F207D4" w:rsidP="00DD10D9">
      <w:pPr>
        <w:pStyle w:val="Default"/>
        <w:jc w:val="both"/>
        <w:rPr>
          <w:rFonts w:ascii="Times New Roman" w:hAnsi="Times New Roman" w:cs="Times New Roman"/>
          <w:sz w:val="22"/>
          <w:szCs w:val="22"/>
        </w:rPr>
      </w:pPr>
      <w:r w:rsidRPr="00DD10D9">
        <w:rPr>
          <w:rFonts w:ascii="Times New Roman" w:hAnsi="Times New Roman" w:cs="Times New Roman"/>
          <w:b/>
          <w:bCs/>
          <w:sz w:val="22"/>
          <w:szCs w:val="22"/>
        </w:rPr>
        <w:t>Place and Duration of Study:</w:t>
      </w:r>
      <w:r w:rsidRPr="00DD10D9">
        <w:rPr>
          <w:rFonts w:ascii="Times New Roman" w:hAnsi="Times New Roman" w:cs="Times New Roman"/>
          <w:sz w:val="22"/>
          <w:szCs w:val="22"/>
        </w:rPr>
        <w:t xml:space="preserve"> This study was carried out in the Abubakar Tafawa Balewa University (ATBU), Bauchi, Nigeria, in a period extended from August 2024 to March 2025. </w:t>
      </w:r>
    </w:p>
    <w:p w14:paraId="6337644D" w14:textId="77777777" w:rsidR="00DD10D9" w:rsidRPr="00DD10D9" w:rsidRDefault="00DD10D9" w:rsidP="00DD10D9">
      <w:pPr>
        <w:pStyle w:val="Default"/>
        <w:jc w:val="both"/>
        <w:rPr>
          <w:rFonts w:ascii="Times New Roman" w:hAnsi="Times New Roman" w:cs="Times New Roman"/>
          <w:sz w:val="22"/>
          <w:szCs w:val="22"/>
        </w:rPr>
      </w:pPr>
      <w:r w:rsidRPr="00DD10D9">
        <w:rPr>
          <w:rFonts w:ascii="Times New Roman" w:hAnsi="Times New Roman" w:cs="Times New Roman"/>
          <w:b/>
          <w:bCs/>
          <w:sz w:val="22"/>
          <w:szCs w:val="22"/>
        </w:rPr>
        <w:t>Results:</w:t>
      </w:r>
      <w:r w:rsidRPr="00DD10D9">
        <w:rPr>
          <w:b/>
          <w:bCs/>
          <w:sz w:val="22"/>
          <w:szCs w:val="22"/>
        </w:rPr>
        <w:t xml:space="preserve"> </w:t>
      </w:r>
      <w:r w:rsidRPr="00DD10D9">
        <w:rPr>
          <w:rFonts w:ascii="Times New Roman" w:eastAsia="Times New Roman" w:hAnsi="Times New Roman" w:cs="Times New Roman"/>
          <w:sz w:val="22"/>
          <w:szCs w:val="22"/>
          <w14:ligatures w14:val="none"/>
        </w:rPr>
        <w:t xml:space="preserve"> </w:t>
      </w:r>
      <w:r w:rsidRPr="00DD10D9">
        <w:rPr>
          <w:rFonts w:ascii="Times New Roman" w:hAnsi="Times New Roman" w:cs="Times New Roman"/>
          <w:sz w:val="22"/>
          <w:szCs w:val="22"/>
        </w:rPr>
        <w:t>In the study, the multidrug resistance (MDR) profiles of bacterial isolates were analyzed across various antibiotic groups</w:t>
      </w:r>
      <w:r w:rsidRPr="00DD10D9">
        <w:rPr>
          <w:rFonts w:ascii="Times New Roman" w:hAnsi="Times New Roman" w:cs="Times New Roman"/>
          <w:i/>
          <w:iCs/>
          <w:sz w:val="22"/>
          <w:szCs w:val="22"/>
        </w:rPr>
        <w:t>. Escherichia coli</w:t>
      </w:r>
      <w:r w:rsidRPr="00DD10D9">
        <w:rPr>
          <w:rFonts w:ascii="Times New Roman" w:hAnsi="Times New Roman" w:cs="Times New Roman"/>
          <w:sz w:val="22"/>
          <w:szCs w:val="22"/>
        </w:rPr>
        <w:t xml:space="preserve"> exhibited the highest resistance, with 51.4% of isolates resistant to beta-lactams, followed by 22.8% to fluoroquinolones. </w:t>
      </w:r>
      <w:r w:rsidRPr="00DD10D9">
        <w:rPr>
          <w:rFonts w:ascii="Times New Roman" w:hAnsi="Times New Roman" w:cs="Times New Roman"/>
          <w:i/>
          <w:iCs/>
          <w:sz w:val="22"/>
          <w:szCs w:val="22"/>
        </w:rPr>
        <w:t>Enterobacter aerogenes</w:t>
      </w:r>
      <w:r w:rsidRPr="00DD10D9">
        <w:rPr>
          <w:rFonts w:ascii="Times New Roman" w:hAnsi="Times New Roman" w:cs="Times New Roman"/>
          <w:sz w:val="22"/>
          <w:szCs w:val="22"/>
        </w:rPr>
        <w:t xml:space="preserve"> showed significant resistance as well, with 35.7% to beta-lactams and 28.5% to aminoglycosides. Among all tested species, </w:t>
      </w:r>
      <w:r w:rsidRPr="00DD10D9">
        <w:rPr>
          <w:rFonts w:ascii="Times New Roman" w:hAnsi="Times New Roman" w:cs="Times New Roman"/>
          <w:i/>
          <w:iCs/>
          <w:sz w:val="22"/>
          <w:szCs w:val="22"/>
        </w:rPr>
        <w:t>Shigella</w:t>
      </w:r>
      <w:r w:rsidRPr="00DD10D9">
        <w:rPr>
          <w:rFonts w:ascii="Times New Roman" w:hAnsi="Times New Roman" w:cs="Times New Roman"/>
          <w:sz w:val="22"/>
          <w:szCs w:val="22"/>
        </w:rPr>
        <w:t xml:space="preserve"> showed notable resistance, particularly to aminoglycosides (50%) and fluoroquinolones (50%). The study also revealed that 10% of bacterial isolates (including </w:t>
      </w:r>
      <w:r w:rsidRPr="00DD10D9">
        <w:rPr>
          <w:rFonts w:ascii="Times New Roman" w:hAnsi="Times New Roman" w:cs="Times New Roman"/>
          <w:i/>
          <w:iCs/>
          <w:sz w:val="22"/>
          <w:szCs w:val="22"/>
        </w:rPr>
        <w:t>Escherichia coli, Salmonella</w:t>
      </w:r>
      <w:r w:rsidRPr="00DD10D9">
        <w:rPr>
          <w:rFonts w:ascii="Times New Roman" w:hAnsi="Times New Roman" w:cs="Times New Roman"/>
          <w:sz w:val="22"/>
          <w:szCs w:val="22"/>
        </w:rPr>
        <w:t xml:space="preserve"> </w:t>
      </w:r>
      <w:r w:rsidRPr="00DD10D9">
        <w:rPr>
          <w:rFonts w:ascii="Times New Roman" w:hAnsi="Times New Roman" w:cs="Times New Roman"/>
          <w:i/>
          <w:iCs/>
          <w:sz w:val="22"/>
          <w:szCs w:val="22"/>
        </w:rPr>
        <w:t>typhi, and Klebsiella pneumoniae</w:t>
      </w:r>
      <w:r w:rsidRPr="00DD10D9">
        <w:rPr>
          <w:rFonts w:ascii="Times New Roman" w:hAnsi="Times New Roman" w:cs="Times New Roman"/>
          <w:sz w:val="22"/>
          <w:szCs w:val="22"/>
        </w:rPr>
        <w:t xml:space="preserve">) were resistant to both beta-lactams and aminoglycosides, with </w:t>
      </w:r>
      <w:r w:rsidRPr="00DD10D9">
        <w:rPr>
          <w:rFonts w:ascii="Times New Roman" w:hAnsi="Times New Roman" w:cs="Times New Roman"/>
          <w:i/>
          <w:iCs/>
          <w:sz w:val="22"/>
          <w:szCs w:val="22"/>
        </w:rPr>
        <w:t>E. coli</w:t>
      </w:r>
      <w:r w:rsidRPr="00DD10D9">
        <w:rPr>
          <w:rFonts w:ascii="Times New Roman" w:hAnsi="Times New Roman" w:cs="Times New Roman"/>
          <w:sz w:val="22"/>
          <w:szCs w:val="22"/>
        </w:rPr>
        <w:t xml:space="preserve"> making up 40% of this dual resistance group. Molecular analysis of MDR isolates showed that 60% of </w:t>
      </w:r>
      <w:r w:rsidRPr="00DD10D9">
        <w:rPr>
          <w:rFonts w:ascii="Times New Roman" w:hAnsi="Times New Roman" w:cs="Times New Roman"/>
          <w:i/>
          <w:iCs/>
          <w:sz w:val="22"/>
          <w:szCs w:val="22"/>
        </w:rPr>
        <w:t>E. coli</w:t>
      </w:r>
      <w:r w:rsidRPr="00DD10D9">
        <w:rPr>
          <w:rFonts w:ascii="Times New Roman" w:hAnsi="Times New Roman" w:cs="Times New Roman"/>
          <w:sz w:val="22"/>
          <w:szCs w:val="22"/>
        </w:rPr>
        <w:t xml:space="preserve"> strains carried targeted MDR genes,</w:t>
      </w:r>
      <w:r w:rsidRPr="00DD10D9">
        <w:rPr>
          <w:rFonts w:ascii="Times New Roman" w:hAnsi="Times New Roman" w:cs="Times New Roman"/>
          <w:b/>
          <w:bCs/>
          <w:sz w:val="22"/>
          <w:szCs w:val="22"/>
        </w:rPr>
        <w:t xml:space="preserve"> </w:t>
      </w:r>
      <w:r w:rsidRPr="00DD10D9">
        <w:rPr>
          <w:rFonts w:ascii="Times New Roman" w:hAnsi="Times New Roman" w:cs="Times New Roman"/>
          <w:sz w:val="22"/>
          <w:szCs w:val="22"/>
        </w:rPr>
        <w:t xml:space="preserve">blaSHV, blaCTX-M, while 20% of </w:t>
      </w:r>
      <w:r w:rsidRPr="00DD10D9">
        <w:rPr>
          <w:rFonts w:ascii="Times New Roman" w:hAnsi="Times New Roman" w:cs="Times New Roman"/>
          <w:i/>
          <w:iCs/>
          <w:sz w:val="22"/>
          <w:szCs w:val="22"/>
        </w:rPr>
        <w:t>Klebsiella pneumoniae</w:t>
      </w:r>
      <w:r w:rsidRPr="00DD10D9">
        <w:rPr>
          <w:rFonts w:ascii="Times New Roman" w:hAnsi="Times New Roman" w:cs="Times New Roman"/>
          <w:sz w:val="22"/>
          <w:szCs w:val="22"/>
        </w:rPr>
        <w:t xml:space="preserve"> and </w:t>
      </w:r>
      <w:r w:rsidRPr="00DD10D9">
        <w:rPr>
          <w:rFonts w:ascii="Times New Roman" w:hAnsi="Times New Roman" w:cs="Times New Roman"/>
          <w:i/>
          <w:iCs/>
          <w:sz w:val="22"/>
          <w:szCs w:val="22"/>
        </w:rPr>
        <w:t xml:space="preserve">Streptococcus </w:t>
      </w:r>
      <w:proofErr w:type="spellStart"/>
      <w:r w:rsidRPr="00DD10D9">
        <w:rPr>
          <w:rFonts w:ascii="Times New Roman" w:hAnsi="Times New Roman" w:cs="Times New Roman"/>
          <w:i/>
          <w:iCs/>
          <w:sz w:val="22"/>
          <w:szCs w:val="22"/>
        </w:rPr>
        <w:t>pyogenes</w:t>
      </w:r>
      <w:proofErr w:type="spellEnd"/>
      <w:r w:rsidRPr="00DD10D9">
        <w:rPr>
          <w:rFonts w:ascii="Times New Roman" w:hAnsi="Times New Roman" w:cs="Times New Roman"/>
          <w:sz w:val="22"/>
          <w:szCs w:val="22"/>
        </w:rPr>
        <w:t xml:space="preserve"> isolates carried   </w:t>
      </w:r>
      <w:proofErr w:type="spellStart"/>
      <w:proofErr w:type="gramStart"/>
      <w:r w:rsidRPr="00DD10D9">
        <w:rPr>
          <w:rFonts w:ascii="Times New Roman" w:hAnsi="Times New Roman" w:cs="Times New Roman"/>
          <w:sz w:val="22"/>
          <w:szCs w:val="22"/>
        </w:rPr>
        <w:t>aac</w:t>
      </w:r>
      <w:proofErr w:type="spellEnd"/>
      <w:r w:rsidRPr="00DD10D9">
        <w:rPr>
          <w:rFonts w:ascii="Times New Roman" w:hAnsi="Times New Roman" w:cs="Times New Roman"/>
          <w:sz w:val="22"/>
          <w:szCs w:val="22"/>
        </w:rPr>
        <w:t>(</w:t>
      </w:r>
      <w:proofErr w:type="gramEnd"/>
      <w:r w:rsidRPr="00DD10D9">
        <w:rPr>
          <w:rFonts w:ascii="Times New Roman" w:hAnsi="Times New Roman" w:cs="Times New Roman"/>
          <w:sz w:val="22"/>
          <w:szCs w:val="22"/>
        </w:rPr>
        <w:t>6')-</w:t>
      </w:r>
      <w:proofErr w:type="spellStart"/>
      <w:r w:rsidRPr="00DD10D9">
        <w:rPr>
          <w:rFonts w:ascii="Times New Roman" w:hAnsi="Times New Roman" w:cs="Times New Roman"/>
          <w:sz w:val="22"/>
          <w:szCs w:val="22"/>
        </w:rPr>
        <w:t>Ia</w:t>
      </w:r>
      <w:proofErr w:type="spellEnd"/>
      <w:r w:rsidRPr="00DD10D9">
        <w:rPr>
          <w:rFonts w:ascii="Times New Roman" w:hAnsi="Times New Roman" w:cs="Times New Roman"/>
          <w:sz w:val="22"/>
          <w:szCs w:val="22"/>
        </w:rPr>
        <w:t xml:space="preserve"> gene. </w:t>
      </w:r>
    </w:p>
    <w:p w14:paraId="5F0FC825" w14:textId="77777777" w:rsidR="00F207D4" w:rsidRPr="00DD10D9" w:rsidRDefault="00F207D4" w:rsidP="00DD10D9">
      <w:pPr>
        <w:pStyle w:val="Default"/>
        <w:jc w:val="both"/>
        <w:rPr>
          <w:rFonts w:ascii="Times New Roman" w:hAnsi="Times New Roman" w:cs="Times New Roman"/>
          <w:sz w:val="22"/>
          <w:szCs w:val="22"/>
        </w:rPr>
      </w:pPr>
      <w:r w:rsidRPr="00DD10D9">
        <w:rPr>
          <w:rFonts w:ascii="Times New Roman" w:hAnsi="Times New Roman" w:cs="Times New Roman"/>
          <w:b/>
          <w:bCs/>
          <w:sz w:val="22"/>
          <w:szCs w:val="22"/>
        </w:rPr>
        <w:t xml:space="preserve">Methodology: </w:t>
      </w:r>
      <w:r w:rsidRPr="00DD10D9">
        <w:rPr>
          <w:rFonts w:ascii="Times New Roman" w:hAnsi="Times New Roman" w:cs="Times New Roman"/>
          <w:sz w:val="22"/>
          <w:szCs w:val="22"/>
        </w:rPr>
        <w:t xml:space="preserve"> A total of 111 bacterial isolates were collected from a previous study for molecular analysis. The antimicrobial resistance patterns of these isolates were determined using the disc diffusion method on Mueller-Hinton Agar, testing against beta-lactam and aminoglycoside classes of antibiotics. DNA extraction was performed using the Accu Prep Genomic DNA Extraction Kit, followed by Polymerase Chain Reaction (PCR) to amplify specific resistance genes related to beta-lactam and aminoglycoside resistance. The PCR products were visualized through agarose gel electrophoresis to confirm the presence of the target resistance genes. The study aimed to identify genetic factors contributing to resistance and determine the prevalence of multidrug-resistant strains in poultry, with a focus on beta-lactam and aminoglycoside resistance.</w:t>
      </w:r>
    </w:p>
    <w:p w14:paraId="7B7E1C0A" w14:textId="77777777" w:rsidR="00F207D4" w:rsidRPr="00DD10D9" w:rsidRDefault="00F207D4" w:rsidP="00DD10D9">
      <w:pPr>
        <w:jc w:val="both"/>
        <w:rPr>
          <w:rFonts w:ascii="Times New Roman" w:hAnsi="Times New Roman" w:cs="Times New Roman"/>
          <w:sz w:val="22"/>
          <w:szCs w:val="22"/>
        </w:rPr>
      </w:pPr>
      <w:r w:rsidRPr="00DD10D9">
        <w:rPr>
          <w:rFonts w:ascii="Times New Roman" w:hAnsi="Times New Roman" w:cs="Times New Roman"/>
          <w:b/>
          <w:bCs/>
          <w:sz w:val="22"/>
          <w:szCs w:val="22"/>
        </w:rPr>
        <w:t>Conclusion:</w:t>
      </w:r>
      <w:r w:rsidRPr="00DD10D9">
        <w:rPr>
          <w:b/>
          <w:bCs/>
          <w:sz w:val="22"/>
          <w:szCs w:val="22"/>
        </w:rPr>
        <w:t xml:space="preserve"> </w:t>
      </w:r>
      <w:r w:rsidRPr="00DD10D9">
        <w:rPr>
          <w:rFonts w:ascii="Times New Roman" w:hAnsi="Times New Roman" w:cs="Times New Roman"/>
          <w:sz w:val="22"/>
          <w:szCs w:val="22"/>
        </w:rPr>
        <w:t xml:space="preserve"> This study confirms the high prevalence of multidrug-resistant (MDR) bacteria, particularly </w:t>
      </w:r>
      <w:r w:rsidRPr="00DD10D9">
        <w:rPr>
          <w:rFonts w:ascii="Times New Roman" w:hAnsi="Times New Roman" w:cs="Times New Roman"/>
          <w:i/>
          <w:iCs/>
          <w:sz w:val="22"/>
          <w:szCs w:val="22"/>
        </w:rPr>
        <w:t>Escherichia coli</w:t>
      </w:r>
      <w:r w:rsidRPr="00DD10D9">
        <w:rPr>
          <w:rFonts w:ascii="Times New Roman" w:hAnsi="Times New Roman" w:cs="Times New Roman"/>
          <w:sz w:val="22"/>
          <w:szCs w:val="22"/>
        </w:rPr>
        <w:t>, with significant resistance to beta-lactam and aminoglycoside antibiotics. Molecular analysis revealed that only half of the phenotypically resistant isolates carried known MDR genes, highlighting the complexity of resistance mechanisms. The findings underscore the urgent need for targeted surveillance, prudent antibiotic use, and further molecular studies to better understand and combat the spread of MDR bacteria, especially in environments with heavy antibiotic exposure like poultry farms.</w:t>
      </w:r>
    </w:p>
    <w:p w14:paraId="30069B5A" w14:textId="77777777" w:rsidR="00F207D4" w:rsidRPr="00DD10D9" w:rsidRDefault="00F207D4" w:rsidP="00DD10D9">
      <w:pPr>
        <w:spacing w:after="0" w:line="276" w:lineRule="auto"/>
        <w:jc w:val="both"/>
        <w:rPr>
          <w:rFonts w:ascii="Times New Roman" w:hAnsi="Times New Roman" w:cs="Times New Roman"/>
          <w:i/>
          <w:iCs/>
          <w:sz w:val="22"/>
          <w:szCs w:val="22"/>
        </w:rPr>
      </w:pPr>
      <w:r w:rsidRPr="00DD10D9">
        <w:rPr>
          <w:rFonts w:ascii="Times New Roman" w:hAnsi="Times New Roman" w:cs="Times New Roman"/>
          <w:i/>
          <w:iCs/>
          <w:sz w:val="22"/>
          <w:szCs w:val="22"/>
        </w:rPr>
        <w:t xml:space="preserve">Keywords: poultry, Antimicrobial Resistances; Multidrug Resistance; Multidrug resistant genes; Polymerase chain reactions. Beta-lactams; Aminoglycoside. </w:t>
      </w:r>
    </w:p>
    <w:p w14:paraId="08829EF2" w14:textId="77777777" w:rsidR="00F207D4" w:rsidRDefault="00F207D4" w:rsidP="00F207D4"/>
    <w:p w14:paraId="161855D3" w14:textId="77777777" w:rsidR="00F207D4" w:rsidRPr="009B4776" w:rsidRDefault="00F207D4" w:rsidP="00F207D4">
      <w:pPr>
        <w:pStyle w:val="ListParagraph"/>
        <w:numPr>
          <w:ilvl w:val="0"/>
          <w:numId w:val="1"/>
        </w:numPr>
        <w:spacing w:line="276" w:lineRule="auto"/>
        <w:rPr>
          <w:rFonts w:ascii="Times New Roman" w:hAnsi="Times New Roman" w:cs="Times New Roman"/>
          <w:b/>
          <w:bCs/>
        </w:rPr>
      </w:pPr>
      <w:r w:rsidRPr="00FE6878">
        <w:rPr>
          <w:rFonts w:ascii="Times New Roman" w:hAnsi="Times New Roman" w:cs="Times New Roman"/>
          <w:b/>
          <w:bCs/>
        </w:rPr>
        <w:t>INTRODUCTION</w:t>
      </w:r>
    </w:p>
    <w:p w14:paraId="3EA14410" w14:textId="77777777" w:rsidR="00F207D4" w:rsidRPr="008A480C" w:rsidRDefault="00F207D4" w:rsidP="00F207D4">
      <w:pPr>
        <w:spacing w:line="276" w:lineRule="auto"/>
        <w:jc w:val="both"/>
        <w:rPr>
          <w:rFonts w:ascii="Times New Roman" w:hAnsi="Times New Roman" w:cs="Times New Roman"/>
        </w:rPr>
      </w:pPr>
      <w:r w:rsidRPr="00E77DB7">
        <w:rPr>
          <w:rFonts w:ascii="Times New Roman" w:hAnsi="Times New Roman" w:cs="Times New Roman"/>
        </w:rPr>
        <w:t xml:space="preserve">Poultry farming is widely practiced </w:t>
      </w:r>
      <w:r w:rsidRPr="008A480C">
        <w:rPr>
          <w:rFonts w:ascii="Times New Roman" w:hAnsi="Times New Roman" w:cs="Times New Roman"/>
        </w:rPr>
        <w:t>worldwide</w:t>
      </w:r>
      <w:r w:rsidRPr="00E77DB7">
        <w:rPr>
          <w:rFonts w:ascii="Times New Roman" w:hAnsi="Times New Roman" w:cs="Times New Roman"/>
        </w:rPr>
        <w:t xml:space="preserve"> due to its economic significance. It serves as a vital source of income for farmers and provides affordable animal protein</w:t>
      </w:r>
      <w:r w:rsidRPr="008A480C">
        <w:rPr>
          <w:rFonts w:ascii="Times New Roman" w:hAnsi="Times New Roman" w:cs="Times New Roman"/>
        </w:rPr>
        <w:t xml:space="preserve">, </w:t>
      </w:r>
      <w:r w:rsidRPr="00E77DB7">
        <w:rPr>
          <w:rFonts w:ascii="Times New Roman" w:hAnsi="Times New Roman" w:cs="Times New Roman"/>
        </w:rPr>
        <w:t>through meat and eggs</w:t>
      </w:r>
      <w:r w:rsidRPr="008A480C">
        <w:rPr>
          <w:rFonts w:ascii="Times New Roman" w:hAnsi="Times New Roman" w:cs="Times New Roman"/>
        </w:rPr>
        <w:t xml:space="preserve">, </w:t>
      </w:r>
      <w:r w:rsidRPr="00E77DB7">
        <w:rPr>
          <w:rFonts w:ascii="Times New Roman" w:hAnsi="Times New Roman" w:cs="Times New Roman"/>
        </w:rPr>
        <w:t xml:space="preserve">for consumers. Its popularity stems from relatively low production costs and minimal </w:t>
      </w:r>
      <w:r w:rsidRPr="00E77DB7">
        <w:rPr>
          <w:rFonts w:ascii="Times New Roman" w:hAnsi="Times New Roman" w:cs="Times New Roman"/>
        </w:rPr>
        <w:lastRenderedPageBreak/>
        <w:t>religious or cultural restrictions on consumption. Currently, poultry meat accounts for approximately 35% of global meat consumption.</w:t>
      </w:r>
      <w:r>
        <w:rPr>
          <w:rFonts w:ascii="Times New Roman" w:hAnsi="Times New Roman" w:cs="Times New Roman"/>
        </w:rPr>
        <w:t xml:space="preserve"> [1]</w:t>
      </w:r>
    </w:p>
    <w:p w14:paraId="4BBCED6F" w14:textId="77777777" w:rsidR="00F207D4" w:rsidRPr="00E77DB7" w:rsidRDefault="00F207D4" w:rsidP="00F207D4">
      <w:pPr>
        <w:spacing w:line="276" w:lineRule="auto"/>
        <w:jc w:val="both"/>
        <w:rPr>
          <w:rFonts w:ascii="Times New Roman" w:hAnsi="Times New Roman" w:cs="Times New Roman"/>
        </w:rPr>
      </w:pPr>
      <w:r w:rsidRPr="00E77DB7">
        <w:rPr>
          <w:rFonts w:ascii="Times New Roman" w:hAnsi="Times New Roman" w:cs="Times New Roman"/>
        </w:rPr>
        <w:t xml:space="preserve">In Nigeria, particularly in Bauchi, common poultry species include chickens, ducks, guinea fowls, quails, geese, turkeys, and pigeons. </w:t>
      </w:r>
      <w:r w:rsidRPr="008A480C">
        <w:rPr>
          <w:rFonts w:ascii="Times New Roman" w:hAnsi="Times New Roman" w:cs="Times New Roman"/>
        </w:rPr>
        <w:t>Chickens</w:t>
      </w:r>
      <w:r w:rsidRPr="00E77DB7">
        <w:rPr>
          <w:rFonts w:ascii="Times New Roman" w:hAnsi="Times New Roman" w:cs="Times New Roman"/>
        </w:rPr>
        <w:t xml:space="preserve"> </w:t>
      </w:r>
      <w:r w:rsidRPr="008A480C">
        <w:rPr>
          <w:rFonts w:ascii="Times New Roman" w:hAnsi="Times New Roman" w:cs="Times New Roman"/>
        </w:rPr>
        <w:t>are</w:t>
      </w:r>
      <w:r w:rsidRPr="00E77DB7">
        <w:rPr>
          <w:rFonts w:ascii="Times New Roman" w:hAnsi="Times New Roman" w:cs="Times New Roman"/>
        </w:rPr>
        <w:t xml:space="preserve"> reared using three main systems: free-range, semi-intensive, and intensive. In rural areas of Nigeria and other developing nations, the free-range or backyard system</w:t>
      </w:r>
      <w:r w:rsidRPr="008A480C">
        <w:rPr>
          <w:rFonts w:ascii="Times New Roman" w:hAnsi="Times New Roman" w:cs="Times New Roman"/>
        </w:rPr>
        <w:t xml:space="preserve">, </w:t>
      </w:r>
      <w:r w:rsidRPr="00E77DB7">
        <w:rPr>
          <w:rFonts w:ascii="Times New Roman" w:hAnsi="Times New Roman" w:cs="Times New Roman"/>
        </w:rPr>
        <w:t>also known as village poultry</w:t>
      </w:r>
      <w:r w:rsidRPr="008A480C">
        <w:rPr>
          <w:rFonts w:ascii="Times New Roman" w:hAnsi="Times New Roman" w:cs="Times New Roman"/>
        </w:rPr>
        <w:t xml:space="preserve">, </w:t>
      </w:r>
      <w:r w:rsidRPr="00E77DB7">
        <w:rPr>
          <w:rFonts w:ascii="Times New Roman" w:hAnsi="Times New Roman" w:cs="Times New Roman"/>
        </w:rPr>
        <w:t>is most prevalent due to its low capital requirements and minimal biosecurity measures</w:t>
      </w:r>
      <w:r>
        <w:rPr>
          <w:rFonts w:ascii="Times New Roman" w:hAnsi="Times New Roman" w:cs="Times New Roman"/>
        </w:rPr>
        <w:t xml:space="preserve"> [1,3]</w:t>
      </w:r>
      <w:r w:rsidRPr="00E77DB7">
        <w:rPr>
          <w:rFonts w:ascii="Times New Roman" w:hAnsi="Times New Roman" w:cs="Times New Roman"/>
        </w:rPr>
        <w:t xml:space="preserve">. Indigenous African poultry breeds are commonly raised in these systems and are more resilient to diseases and harsh environmental conditions </w:t>
      </w:r>
      <w:r w:rsidRPr="008A480C">
        <w:rPr>
          <w:rFonts w:ascii="Times New Roman" w:hAnsi="Times New Roman" w:cs="Times New Roman"/>
        </w:rPr>
        <w:t>than</w:t>
      </w:r>
      <w:r w:rsidRPr="00E77DB7">
        <w:rPr>
          <w:rFonts w:ascii="Times New Roman" w:hAnsi="Times New Roman" w:cs="Times New Roman"/>
        </w:rPr>
        <w:t xml:space="preserve"> commercial breeds, though they are genetically diverse</w:t>
      </w:r>
      <w:r>
        <w:rPr>
          <w:rFonts w:ascii="Times New Roman" w:hAnsi="Times New Roman" w:cs="Times New Roman"/>
        </w:rPr>
        <w:t xml:space="preserve"> [3]</w:t>
      </w:r>
      <w:r w:rsidRPr="00E77DB7">
        <w:rPr>
          <w:rFonts w:ascii="Times New Roman" w:hAnsi="Times New Roman" w:cs="Times New Roman"/>
        </w:rPr>
        <w:t>.</w:t>
      </w:r>
    </w:p>
    <w:p w14:paraId="29ED8A13" w14:textId="77777777" w:rsidR="00F207D4" w:rsidRPr="00E77DB7" w:rsidRDefault="00F207D4" w:rsidP="00F207D4">
      <w:pPr>
        <w:spacing w:line="276" w:lineRule="auto"/>
        <w:jc w:val="both"/>
        <w:rPr>
          <w:rFonts w:ascii="Times New Roman" w:hAnsi="Times New Roman" w:cs="Times New Roman"/>
        </w:rPr>
      </w:pPr>
      <w:r w:rsidRPr="00E77DB7">
        <w:rPr>
          <w:rFonts w:ascii="Times New Roman" w:hAnsi="Times New Roman" w:cs="Times New Roman"/>
        </w:rPr>
        <w:t xml:space="preserve">The rising demand for poultry products has led to increased intensification in poultry production over the last century. Today, poultry biomass represents about 70% of the global bird biomass </w:t>
      </w:r>
      <w:r>
        <w:rPr>
          <w:rFonts w:ascii="Times New Roman" w:hAnsi="Times New Roman" w:cs="Times New Roman"/>
        </w:rPr>
        <w:t>[5,6]</w:t>
      </w:r>
      <w:r w:rsidRPr="00E77DB7">
        <w:rPr>
          <w:rFonts w:ascii="Times New Roman" w:hAnsi="Times New Roman" w:cs="Times New Roman"/>
        </w:rPr>
        <w:t xml:space="preserve"> Intensive systems often involve high-density populations of genetically similar birds, increasing vulnerability to infectious disease outbreaks, which pose risks to food security and economic stability</w:t>
      </w:r>
      <w:r>
        <w:rPr>
          <w:rFonts w:ascii="Times New Roman" w:hAnsi="Times New Roman" w:cs="Times New Roman"/>
        </w:rPr>
        <w:t xml:space="preserve"> [7]</w:t>
      </w:r>
      <w:r w:rsidRPr="00E77DB7">
        <w:rPr>
          <w:rFonts w:ascii="Times New Roman" w:hAnsi="Times New Roman" w:cs="Times New Roman"/>
        </w:rPr>
        <w:t>.</w:t>
      </w:r>
    </w:p>
    <w:p w14:paraId="18D6D113" w14:textId="77777777" w:rsidR="00F207D4" w:rsidRPr="00E77DB7" w:rsidRDefault="00F207D4" w:rsidP="00F207D4">
      <w:pPr>
        <w:spacing w:line="276" w:lineRule="auto"/>
        <w:jc w:val="both"/>
        <w:rPr>
          <w:rFonts w:ascii="Times New Roman" w:hAnsi="Times New Roman" w:cs="Times New Roman"/>
        </w:rPr>
      </w:pPr>
      <w:r w:rsidRPr="00E77DB7">
        <w:rPr>
          <w:rFonts w:ascii="Times New Roman" w:hAnsi="Times New Roman" w:cs="Times New Roman"/>
        </w:rPr>
        <w:t>The introduction of antibiotics significantly transformed both human and veterinary medicine, reducing morbidity and mortality by effectively managing bacterial infections and enhancing food safety</w:t>
      </w:r>
      <w:r>
        <w:rPr>
          <w:rFonts w:ascii="Times New Roman" w:hAnsi="Times New Roman" w:cs="Times New Roman"/>
        </w:rPr>
        <w:t xml:space="preserve"> [8]</w:t>
      </w:r>
      <w:r w:rsidRPr="00E77DB7">
        <w:rPr>
          <w:rFonts w:ascii="Times New Roman" w:hAnsi="Times New Roman" w:cs="Times New Roman"/>
        </w:rPr>
        <w:t>. However, excessive use of antibiotics has accelerated the emergence and spread of multidrug-resistant (MDR) microorganisms</w:t>
      </w:r>
      <w:r w:rsidRPr="008A480C">
        <w:rPr>
          <w:rFonts w:ascii="Times New Roman" w:hAnsi="Times New Roman" w:cs="Times New Roman"/>
        </w:rPr>
        <w:t xml:space="preserve">, </w:t>
      </w:r>
      <w:r w:rsidRPr="00E77DB7">
        <w:rPr>
          <w:rFonts w:ascii="Times New Roman" w:hAnsi="Times New Roman" w:cs="Times New Roman"/>
        </w:rPr>
        <w:t>a growing global health concern</w:t>
      </w:r>
      <w:r>
        <w:rPr>
          <w:rFonts w:ascii="Times New Roman" w:hAnsi="Times New Roman" w:cs="Times New Roman"/>
        </w:rPr>
        <w:t xml:space="preserve"> [9]</w:t>
      </w:r>
      <w:r w:rsidRPr="00E77DB7">
        <w:rPr>
          <w:rFonts w:ascii="Times New Roman" w:hAnsi="Times New Roman" w:cs="Times New Roman"/>
        </w:rPr>
        <w:t>. The World Health Organization (WHO) officially recognized antimicrobial resistance (AMR) as a global threat in</w:t>
      </w:r>
      <w:r>
        <w:rPr>
          <w:rFonts w:ascii="Times New Roman" w:hAnsi="Times New Roman" w:cs="Times New Roman"/>
        </w:rPr>
        <w:t xml:space="preserve"> the</w:t>
      </w:r>
      <w:r w:rsidRPr="00E77DB7">
        <w:rPr>
          <w:rFonts w:ascii="Times New Roman" w:hAnsi="Times New Roman" w:cs="Times New Roman"/>
        </w:rPr>
        <w:t xml:space="preserve"> </w:t>
      </w:r>
      <w:r>
        <w:rPr>
          <w:rFonts w:ascii="Times New Roman" w:hAnsi="Times New Roman" w:cs="Times New Roman"/>
        </w:rPr>
        <w:t xml:space="preserve">year </w:t>
      </w:r>
      <w:r w:rsidRPr="00E77DB7">
        <w:rPr>
          <w:rFonts w:ascii="Times New Roman" w:hAnsi="Times New Roman" w:cs="Times New Roman"/>
        </w:rPr>
        <w:t>2000. Projections suggest that by 2050, deaths due to resistant bacterial infections could surpass those caused by cancer</w:t>
      </w:r>
      <w:r>
        <w:rPr>
          <w:rFonts w:ascii="Times New Roman" w:hAnsi="Times New Roman" w:cs="Times New Roman"/>
        </w:rPr>
        <w:t xml:space="preserve"> [10]</w:t>
      </w:r>
      <w:r w:rsidRPr="00E77DB7">
        <w:rPr>
          <w:rFonts w:ascii="Times New Roman" w:hAnsi="Times New Roman" w:cs="Times New Roman"/>
        </w:rPr>
        <w:t>.</w:t>
      </w:r>
    </w:p>
    <w:p w14:paraId="041F7509" w14:textId="77777777" w:rsidR="00F207D4" w:rsidRPr="001336D7" w:rsidRDefault="00F207D4" w:rsidP="00F207D4">
      <w:pPr>
        <w:spacing w:line="276" w:lineRule="auto"/>
        <w:jc w:val="both"/>
        <w:rPr>
          <w:rFonts w:ascii="Times New Roman" w:hAnsi="Times New Roman" w:cs="Times New Roman"/>
        </w:rPr>
      </w:pPr>
      <w:r w:rsidRPr="001336D7">
        <w:rPr>
          <w:rFonts w:ascii="Times New Roman" w:hAnsi="Times New Roman" w:cs="Times New Roman"/>
        </w:rPr>
        <w:t>Monitoring</w:t>
      </w:r>
      <w:r>
        <w:rPr>
          <w:rFonts w:ascii="Times New Roman" w:hAnsi="Times New Roman" w:cs="Times New Roman"/>
        </w:rPr>
        <w:t xml:space="preserve"> </w:t>
      </w:r>
      <w:r w:rsidRPr="001336D7">
        <w:rPr>
          <w:rFonts w:ascii="Times New Roman" w:hAnsi="Times New Roman" w:cs="Times New Roman"/>
        </w:rPr>
        <w:t>(AMR) in poultry has long been challenged by financial and technological barriers. Traditional culture-based methods, which rely on isolating and testing indicator microorganisms, are limited in scope because they only detect bacteria that are easy to grow in laboratory conditions. This is a significant constraint, as less than 20% of the gut microbiota can be cultured using standard techniques, resulting in an incomplete picture of resistance dynamics in poultry environments</w:t>
      </w:r>
      <w:r>
        <w:rPr>
          <w:rFonts w:ascii="Times New Roman" w:hAnsi="Times New Roman" w:cs="Times New Roman"/>
        </w:rPr>
        <w:t xml:space="preserve"> [9,11]. </w:t>
      </w:r>
      <w:r w:rsidRPr="001336D7">
        <w:rPr>
          <w:rFonts w:ascii="Times New Roman" w:hAnsi="Times New Roman" w:cs="Times New Roman"/>
        </w:rPr>
        <w:t>Beta-lactam antibiotics (BLAs), such as penicillin, have historically been a cornerstone of antimicrobial therapy and are still widely used, comprising up to 65% of injectable antibiotic prescriptions in some regions. However, their extensive and often indiscriminate use has driven the evolution of beta-lactamase enzymes that break down the antibiotic's core structure, rendering it ineffective</w:t>
      </w:r>
      <w:r>
        <w:rPr>
          <w:rFonts w:ascii="Times New Roman" w:hAnsi="Times New Roman" w:cs="Times New Roman"/>
        </w:rPr>
        <w:t xml:space="preserve"> [12]. </w:t>
      </w:r>
      <w:r w:rsidRPr="001336D7">
        <w:rPr>
          <w:rFonts w:ascii="Times New Roman" w:hAnsi="Times New Roman" w:cs="Times New Roman"/>
        </w:rPr>
        <w:t xml:space="preserve">The most clinically significant beta-lactamase families include </w:t>
      </w:r>
      <w:proofErr w:type="spellStart"/>
      <w:r w:rsidRPr="001336D7">
        <w:rPr>
          <w:rFonts w:ascii="Times New Roman" w:hAnsi="Times New Roman" w:cs="Times New Roman"/>
        </w:rPr>
        <w:t>AmpC</w:t>
      </w:r>
      <w:proofErr w:type="spellEnd"/>
      <w:r w:rsidRPr="001336D7">
        <w:rPr>
          <w:rFonts w:ascii="Times New Roman" w:hAnsi="Times New Roman" w:cs="Times New Roman"/>
        </w:rPr>
        <w:t xml:space="preserve">, </w:t>
      </w:r>
      <w:proofErr w:type="spellStart"/>
      <w:r w:rsidRPr="001336D7">
        <w:rPr>
          <w:rFonts w:ascii="Times New Roman" w:hAnsi="Times New Roman" w:cs="Times New Roman"/>
        </w:rPr>
        <w:t>carbapenemases</w:t>
      </w:r>
      <w:proofErr w:type="spellEnd"/>
      <w:r w:rsidRPr="001336D7">
        <w:rPr>
          <w:rFonts w:ascii="Times New Roman" w:hAnsi="Times New Roman" w:cs="Times New Roman"/>
        </w:rPr>
        <w:t xml:space="preserve">, and extended-spectrum beta-lactamases (ESBLs). </w:t>
      </w:r>
      <w:proofErr w:type="spellStart"/>
      <w:r w:rsidRPr="001336D7">
        <w:rPr>
          <w:rFonts w:ascii="Times New Roman" w:hAnsi="Times New Roman" w:cs="Times New Roman"/>
        </w:rPr>
        <w:t>AmpC</w:t>
      </w:r>
      <w:proofErr w:type="spellEnd"/>
      <w:r w:rsidRPr="001336D7">
        <w:rPr>
          <w:rFonts w:ascii="Times New Roman" w:hAnsi="Times New Roman" w:cs="Times New Roman"/>
        </w:rPr>
        <w:t xml:space="preserve"> enzymes, like those encoded by the plasmid-mediated </w:t>
      </w:r>
      <w:proofErr w:type="spellStart"/>
      <w:r w:rsidRPr="001336D7">
        <w:rPr>
          <w:rFonts w:ascii="Times New Roman" w:hAnsi="Times New Roman" w:cs="Times New Roman"/>
          <w:i/>
          <w:iCs/>
        </w:rPr>
        <w:t>blaCMY</w:t>
      </w:r>
      <w:proofErr w:type="spellEnd"/>
      <w:r w:rsidRPr="001336D7">
        <w:rPr>
          <w:rFonts w:ascii="Times New Roman" w:hAnsi="Times New Roman" w:cs="Times New Roman"/>
        </w:rPr>
        <w:t xml:space="preserve"> gene, confer resistance to cephalosporins and are increasingly common in Gram-negative bacteria such as </w:t>
      </w:r>
      <w:r w:rsidRPr="001336D7">
        <w:rPr>
          <w:rFonts w:ascii="Times New Roman" w:hAnsi="Times New Roman" w:cs="Times New Roman"/>
          <w:i/>
          <w:iCs/>
        </w:rPr>
        <w:t>E. coli</w:t>
      </w:r>
      <w:r w:rsidRPr="001336D7">
        <w:rPr>
          <w:rFonts w:ascii="Times New Roman" w:hAnsi="Times New Roman" w:cs="Times New Roman"/>
        </w:rPr>
        <w:t xml:space="preserve">. Similarly, </w:t>
      </w:r>
      <w:proofErr w:type="spellStart"/>
      <w:r w:rsidRPr="001336D7">
        <w:rPr>
          <w:rFonts w:ascii="Times New Roman" w:hAnsi="Times New Roman" w:cs="Times New Roman"/>
        </w:rPr>
        <w:t>carbapenemases</w:t>
      </w:r>
      <w:proofErr w:type="spellEnd"/>
      <w:r w:rsidRPr="001336D7">
        <w:rPr>
          <w:rFonts w:ascii="Times New Roman" w:hAnsi="Times New Roman" w:cs="Times New Roman"/>
        </w:rPr>
        <w:t xml:space="preserve"> such as </w:t>
      </w:r>
      <w:proofErr w:type="spellStart"/>
      <w:r w:rsidRPr="001336D7">
        <w:rPr>
          <w:rFonts w:ascii="Times New Roman" w:hAnsi="Times New Roman" w:cs="Times New Roman"/>
          <w:i/>
          <w:iCs/>
        </w:rPr>
        <w:t>blaOXA</w:t>
      </w:r>
      <w:proofErr w:type="spellEnd"/>
      <w:r w:rsidRPr="001336D7">
        <w:rPr>
          <w:rFonts w:ascii="Times New Roman" w:hAnsi="Times New Roman" w:cs="Times New Roman"/>
        </w:rPr>
        <w:t xml:space="preserve"> compromise last-resort antibiotics like carbapenems, while ESBL genes</w:t>
      </w:r>
      <w:r>
        <w:rPr>
          <w:rFonts w:ascii="Times New Roman" w:hAnsi="Times New Roman" w:cs="Times New Roman"/>
        </w:rPr>
        <w:t xml:space="preserve"> </w:t>
      </w:r>
      <w:r w:rsidRPr="001336D7">
        <w:rPr>
          <w:rFonts w:ascii="Times New Roman" w:hAnsi="Times New Roman" w:cs="Times New Roman"/>
        </w:rPr>
        <w:t xml:space="preserve">including </w:t>
      </w:r>
      <w:proofErr w:type="spellStart"/>
      <w:r w:rsidRPr="001336D7">
        <w:rPr>
          <w:rFonts w:ascii="Times New Roman" w:hAnsi="Times New Roman" w:cs="Times New Roman"/>
          <w:i/>
          <w:iCs/>
        </w:rPr>
        <w:t>blaCTX</w:t>
      </w:r>
      <w:proofErr w:type="spellEnd"/>
      <w:r w:rsidRPr="001336D7">
        <w:rPr>
          <w:rFonts w:ascii="Times New Roman" w:hAnsi="Times New Roman" w:cs="Times New Roman"/>
          <w:i/>
          <w:iCs/>
        </w:rPr>
        <w:t>-M</w:t>
      </w:r>
      <w:r w:rsidRPr="001336D7">
        <w:rPr>
          <w:rFonts w:ascii="Times New Roman" w:hAnsi="Times New Roman" w:cs="Times New Roman"/>
        </w:rPr>
        <w:t xml:space="preserve">, </w:t>
      </w:r>
      <w:proofErr w:type="spellStart"/>
      <w:r w:rsidRPr="001336D7">
        <w:rPr>
          <w:rFonts w:ascii="Times New Roman" w:hAnsi="Times New Roman" w:cs="Times New Roman"/>
          <w:i/>
          <w:iCs/>
        </w:rPr>
        <w:t>blaSHV</w:t>
      </w:r>
      <w:proofErr w:type="spellEnd"/>
      <w:r w:rsidRPr="001336D7">
        <w:rPr>
          <w:rFonts w:ascii="Times New Roman" w:hAnsi="Times New Roman" w:cs="Times New Roman"/>
        </w:rPr>
        <w:t xml:space="preserve">, and </w:t>
      </w:r>
      <w:proofErr w:type="spellStart"/>
      <w:r w:rsidRPr="001336D7">
        <w:rPr>
          <w:rFonts w:ascii="Times New Roman" w:hAnsi="Times New Roman" w:cs="Times New Roman"/>
          <w:i/>
          <w:iCs/>
        </w:rPr>
        <w:t>blaTEM</w:t>
      </w:r>
      <w:proofErr w:type="spellEnd"/>
      <w:r>
        <w:rPr>
          <w:rFonts w:ascii="Times New Roman" w:hAnsi="Times New Roman" w:cs="Times New Roman"/>
        </w:rPr>
        <w:t xml:space="preserve"> </w:t>
      </w:r>
      <w:r w:rsidRPr="001336D7">
        <w:rPr>
          <w:rFonts w:ascii="Times New Roman" w:hAnsi="Times New Roman" w:cs="Times New Roman"/>
        </w:rPr>
        <w:t xml:space="preserve">enable bacteria to resist a broad spectrum of beta-lactam antibiotics. The global spread of ESBLs, particularly </w:t>
      </w:r>
      <w:r w:rsidRPr="001336D7">
        <w:rPr>
          <w:rFonts w:ascii="Times New Roman" w:hAnsi="Times New Roman" w:cs="Times New Roman"/>
          <w:i/>
          <w:iCs/>
        </w:rPr>
        <w:lastRenderedPageBreak/>
        <w:t>blaCTX-M</w:t>
      </w:r>
      <w:r w:rsidRPr="001336D7">
        <w:rPr>
          <w:rFonts w:ascii="Times New Roman" w:hAnsi="Times New Roman" w:cs="Times New Roman"/>
        </w:rPr>
        <w:t>, with over 300 known variants, underscores their growing impact on both veterinary and human medicine</w:t>
      </w:r>
      <w:r>
        <w:rPr>
          <w:rFonts w:ascii="Times New Roman" w:hAnsi="Times New Roman" w:cs="Times New Roman"/>
        </w:rPr>
        <w:t xml:space="preserve"> [9,12,13].</w:t>
      </w:r>
      <w:r w:rsidRPr="001336D7">
        <w:rPr>
          <w:rFonts w:ascii="Times New Roman" w:hAnsi="Times New Roman" w:cs="Times New Roman"/>
        </w:rPr>
        <w:t xml:space="preserve"> </w:t>
      </w:r>
    </w:p>
    <w:p w14:paraId="45D99769" w14:textId="77777777" w:rsidR="00F207D4" w:rsidRPr="001336D7" w:rsidRDefault="00F207D4" w:rsidP="00F207D4">
      <w:pPr>
        <w:spacing w:line="276" w:lineRule="auto"/>
        <w:jc w:val="both"/>
        <w:rPr>
          <w:rFonts w:ascii="Times New Roman" w:hAnsi="Times New Roman" w:cs="Times New Roman"/>
        </w:rPr>
      </w:pPr>
      <w:r w:rsidRPr="001336D7">
        <w:rPr>
          <w:rFonts w:ascii="Times New Roman" w:hAnsi="Times New Roman" w:cs="Times New Roman"/>
        </w:rPr>
        <w:t xml:space="preserve">In parallel, resistance to aminoglycosides has emerged as a serious concern, particularly high-level aminoglycoside resistance (HLAR), which eliminates the synergistic efficacy of aminoglycosides in combination therapies. The most clinically significant resistance gene in this category is </w:t>
      </w:r>
      <w:proofErr w:type="spellStart"/>
      <w:proofErr w:type="gramStart"/>
      <w:r w:rsidRPr="001336D7">
        <w:rPr>
          <w:rFonts w:ascii="Times New Roman" w:hAnsi="Times New Roman" w:cs="Times New Roman"/>
          <w:i/>
          <w:iCs/>
        </w:rPr>
        <w:t>aac</w:t>
      </w:r>
      <w:proofErr w:type="spellEnd"/>
      <w:r w:rsidRPr="001336D7">
        <w:rPr>
          <w:rFonts w:ascii="Times New Roman" w:hAnsi="Times New Roman" w:cs="Times New Roman"/>
          <w:i/>
          <w:iCs/>
        </w:rPr>
        <w:t>(</w:t>
      </w:r>
      <w:proofErr w:type="gramEnd"/>
      <w:r w:rsidRPr="001336D7">
        <w:rPr>
          <w:rFonts w:ascii="Times New Roman" w:hAnsi="Times New Roman" w:cs="Times New Roman"/>
          <w:i/>
          <w:iCs/>
        </w:rPr>
        <w:t>6′)-</w:t>
      </w:r>
      <w:proofErr w:type="spellStart"/>
      <w:r w:rsidRPr="001336D7">
        <w:rPr>
          <w:rFonts w:ascii="Times New Roman" w:hAnsi="Times New Roman" w:cs="Times New Roman"/>
          <w:i/>
          <w:iCs/>
        </w:rPr>
        <w:t>Ie</w:t>
      </w:r>
      <w:proofErr w:type="spellEnd"/>
      <w:r w:rsidRPr="001336D7">
        <w:rPr>
          <w:rFonts w:ascii="Times New Roman" w:hAnsi="Times New Roman" w:cs="Times New Roman"/>
          <w:i/>
          <w:iCs/>
        </w:rPr>
        <w:t>–</w:t>
      </w:r>
      <w:proofErr w:type="spellStart"/>
      <w:r w:rsidRPr="001336D7">
        <w:rPr>
          <w:rFonts w:ascii="Times New Roman" w:hAnsi="Times New Roman" w:cs="Times New Roman"/>
          <w:i/>
          <w:iCs/>
        </w:rPr>
        <w:t>aph</w:t>
      </w:r>
      <w:proofErr w:type="spellEnd"/>
      <w:r w:rsidRPr="001336D7">
        <w:rPr>
          <w:rFonts w:ascii="Times New Roman" w:hAnsi="Times New Roman" w:cs="Times New Roman"/>
          <w:i/>
          <w:iCs/>
        </w:rPr>
        <w:t>(2″)-</w:t>
      </w:r>
      <w:proofErr w:type="spellStart"/>
      <w:r w:rsidRPr="001336D7">
        <w:rPr>
          <w:rFonts w:ascii="Times New Roman" w:hAnsi="Times New Roman" w:cs="Times New Roman"/>
          <w:i/>
          <w:iCs/>
        </w:rPr>
        <w:t>Ia</w:t>
      </w:r>
      <w:proofErr w:type="spellEnd"/>
      <w:r w:rsidRPr="001336D7">
        <w:rPr>
          <w:rFonts w:ascii="Times New Roman" w:hAnsi="Times New Roman" w:cs="Times New Roman"/>
        </w:rPr>
        <w:t xml:space="preserve">, a </w:t>
      </w:r>
      <w:proofErr w:type="spellStart"/>
      <w:r w:rsidRPr="001336D7">
        <w:rPr>
          <w:rFonts w:ascii="Times New Roman" w:hAnsi="Times New Roman" w:cs="Times New Roman"/>
        </w:rPr>
        <w:t>bifunctional</w:t>
      </w:r>
      <w:proofErr w:type="spellEnd"/>
      <w:r w:rsidRPr="001336D7">
        <w:rPr>
          <w:rFonts w:ascii="Times New Roman" w:hAnsi="Times New Roman" w:cs="Times New Roman"/>
        </w:rPr>
        <w:t xml:space="preserve"> gene that confers resistance to gentamicin, kanamycin, and tobramycin, with minimum inhibitory concentrations often exceeding 2000 µg/</w:t>
      </w:r>
      <w:proofErr w:type="spellStart"/>
      <w:r w:rsidRPr="001336D7">
        <w:rPr>
          <w:rFonts w:ascii="Times New Roman" w:hAnsi="Times New Roman" w:cs="Times New Roman"/>
        </w:rPr>
        <w:t>mL.</w:t>
      </w:r>
      <w:proofErr w:type="spellEnd"/>
      <w:r w:rsidRPr="001336D7">
        <w:rPr>
          <w:rFonts w:ascii="Times New Roman" w:hAnsi="Times New Roman" w:cs="Times New Roman"/>
        </w:rPr>
        <w:t xml:space="preserve"> HLAR was first documented in the late 1970s and has since been reported globally, with some regions reporting prevalence rates of 43–69%</w:t>
      </w:r>
      <w:r>
        <w:rPr>
          <w:rFonts w:ascii="Times New Roman" w:hAnsi="Times New Roman" w:cs="Times New Roman"/>
        </w:rPr>
        <w:t xml:space="preserve"> [7,14,16]</w:t>
      </w:r>
      <w:r w:rsidRPr="001336D7">
        <w:rPr>
          <w:rFonts w:ascii="Times New Roman" w:hAnsi="Times New Roman" w:cs="Times New Roman"/>
        </w:rPr>
        <w:t>. In addition to AME gene acquisition, bacteria also develop aminoglycoside resistance through reduced membrane permeability and ribosomal target modifications.</w:t>
      </w:r>
      <w:r>
        <w:rPr>
          <w:rFonts w:ascii="Times New Roman" w:hAnsi="Times New Roman" w:cs="Times New Roman"/>
        </w:rPr>
        <w:t xml:space="preserve"> </w:t>
      </w:r>
      <w:r w:rsidRPr="001336D7">
        <w:rPr>
          <w:rFonts w:ascii="Times New Roman" w:hAnsi="Times New Roman" w:cs="Times New Roman"/>
        </w:rPr>
        <w:t xml:space="preserve">Mobile genetic elements such as </w:t>
      </w:r>
      <w:proofErr w:type="spellStart"/>
      <w:r w:rsidRPr="001336D7">
        <w:rPr>
          <w:rFonts w:ascii="Times New Roman" w:hAnsi="Times New Roman" w:cs="Times New Roman"/>
        </w:rPr>
        <w:t>integrons</w:t>
      </w:r>
      <w:proofErr w:type="spellEnd"/>
      <w:r w:rsidRPr="001336D7">
        <w:rPr>
          <w:rFonts w:ascii="Times New Roman" w:hAnsi="Times New Roman" w:cs="Times New Roman"/>
        </w:rPr>
        <w:t xml:space="preserve"> further complicate resistance dynamics. Though traditionally associated with Gram-negative bacteria, </w:t>
      </w:r>
      <w:proofErr w:type="spellStart"/>
      <w:r w:rsidRPr="001336D7">
        <w:rPr>
          <w:rFonts w:ascii="Times New Roman" w:hAnsi="Times New Roman" w:cs="Times New Roman"/>
        </w:rPr>
        <w:t>integrons</w:t>
      </w:r>
      <w:proofErr w:type="spellEnd"/>
      <w:r w:rsidRPr="001336D7">
        <w:rPr>
          <w:rFonts w:ascii="Times New Roman" w:hAnsi="Times New Roman" w:cs="Times New Roman"/>
        </w:rPr>
        <w:t xml:space="preserve"> have been identified in Gram-positive species as well. These genetic platforms facilitate the acquisition and horizontal transfer of resistance genes across diverse bacterial populations. For instance, the </w:t>
      </w:r>
      <w:proofErr w:type="spellStart"/>
      <w:r w:rsidRPr="001336D7">
        <w:rPr>
          <w:rFonts w:ascii="Times New Roman" w:hAnsi="Times New Roman" w:cs="Times New Roman"/>
          <w:i/>
          <w:iCs/>
        </w:rPr>
        <w:t>aadA</w:t>
      </w:r>
      <w:proofErr w:type="spellEnd"/>
      <w:r w:rsidRPr="001336D7">
        <w:rPr>
          <w:rFonts w:ascii="Times New Roman" w:hAnsi="Times New Roman" w:cs="Times New Roman"/>
        </w:rPr>
        <w:t xml:space="preserve"> gene associated with streptomycin resistance has been linked to class 1 </w:t>
      </w:r>
      <w:proofErr w:type="spellStart"/>
      <w:r w:rsidRPr="001336D7">
        <w:rPr>
          <w:rFonts w:ascii="Times New Roman" w:hAnsi="Times New Roman" w:cs="Times New Roman"/>
        </w:rPr>
        <w:t>integrons</w:t>
      </w:r>
      <w:proofErr w:type="spellEnd"/>
      <w:r w:rsidRPr="001336D7">
        <w:rPr>
          <w:rFonts w:ascii="Times New Roman" w:hAnsi="Times New Roman" w:cs="Times New Roman"/>
        </w:rPr>
        <w:t xml:space="preserve">, and similar </w:t>
      </w:r>
      <w:proofErr w:type="spellStart"/>
      <w:r w:rsidRPr="001336D7">
        <w:rPr>
          <w:rFonts w:ascii="Times New Roman" w:hAnsi="Times New Roman" w:cs="Times New Roman"/>
        </w:rPr>
        <w:t>integrons</w:t>
      </w:r>
      <w:proofErr w:type="spellEnd"/>
      <w:r w:rsidRPr="001336D7">
        <w:rPr>
          <w:rFonts w:ascii="Times New Roman" w:hAnsi="Times New Roman" w:cs="Times New Roman"/>
        </w:rPr>
        <w:t xml:space="preserve"> have been found in Gram-positive isolates from China, indicating the cross-species mobility of these resistance factors</w:t>
      </w:r>
      <w:r>
        <w:rPr>
          <w:rFonts w:ascii="Times New Roman" w:hAnsi="Times New Roman" w:cs="Times New Roman"/>
        </w:rPr>
        <w:t xml:space="preserve"> [11]</w:t>
      </w:r>
      <w:r w:rsidRPr="001336D7">
        <w:rPr>
          <w:rFonts w:ascii="Times New Roman" w:hAnsi="Times New Roman" w:cs="Times New Roman"/>
        </w:rPr>
        <w:t>.</w:t>
      </w:r>
    </w:p>
    <w:p w14:paraId="47927960" w14:textId="77777777" w:rsidR="00F207D4" w:rsidRPr="001336D7" w:rsidRDefault="00F207D4" w:rsidP="00F207D4">
      <w:pPr>
        <w:spacing w:line="276" w:lineRule="auto"/>
        <w:jc w:val="both"/>
        <w:rPr>
          <w:rFonts w:ascii="Times New Roman" w:hAnsi="Times New Roman" w:cs="Times New Roman"/>
        </w:rPr>
      </w:pPr>
      <w:r w:rsidRPr="001336D7">
        <w:rPr>
          <w:rFonts w:ascii="Times New Roman" w:hAnsi="Times New Roman" w:cs="Times New Roman"/>
        </w:rPr>
        <w:t>Molecular methods like PCR have enhanced the ability to detect specific resistance genes quickly and with high sensitivity. However, these techniques are limited to identifying known genes and mechanisms, making them less suitable for comprehensive AMR surveillance in complex environments like the poultry gut</w:t>
      </w:r>
      <w:r>
        <w:rPr>
          <w:rFonts w:ascii="Times New Roman" w:hAnsi="Times New Roman" w:cs="Times New Roman"/>
        </w:rPr>
        <w:t xml:space="preserve"> [12].</w:t>
      </w:r>
    </w:p>
    <w:p w14:paraId="594736BC" w14:textId="77777777" w:rsidR="00F207D4" w:rsidRDefault="00F207D4" w:rsidP="00F207D4">
      <w:pPr>
        <w:spacing w:line="276" w:lineRule="auto"/>
        <w:jc w:val="both"/>
        <w:rPr>
          <w:rFonts w:ascii="Times New Roman" w:hAnsi="Times New Roman" w:cs="Times New Roman"/>
        </w:rPr>
      </w:pPr>
      <w:r w:rsidRPr="001336D7">
        <w:rPr>
          <w:rFonts w:ascii="Times New Roman" w:hAnsi="Times New Roman" w:cs="Times New Roman"/>
        </w:rPr>
        <w:t xml:space="preserve"> </w:t>
      </w:r>
      <w:r>
        <w:rPr>
          <w:rFonts w:ascii="Times New Roman" w:hAnsi="Times New Roman" w:cs="Times New Roman"/>
        </w:rPr>
        <w:t>T</w:t>
      </w:r>
      <w:r w:rsidRPr="001336D7">
        <w:rPr>
          <w:rFonts w:ascii="Times New Roman" w:hAnsi="Times New Roman" w:cs="Times New Roman"/>
        </w:rPr>
        <w:t>he increasing prevalence of both beta-lactam and aminoglycoside resistance genes in bacteria associated with poultry highlights a critical need for more advanced and inclusive monitoring strategies. While molecular tools offer improved sensitivity, they must be complemented by approaches that can capture the full spectrum of resistance determinants—including unculturable microbiota and mobile genetic elements. Strengthening surveillance systems is essential to understanding AMR trends, guiding antibiotic stewardship, and mitigating the public health risks posed by multidrug-resistant bacterial pathogens in food-producing animals.</w:t>
      </w:r>
    </w:p>
    <w:p w14:paraId="1C0BA27D" w14:textId="77777777" w:rsidR="00F207D4" w:rsidRDefault="00F207D4" w:rsidP="00F207D4">
      <w:pPr>
        <w:spacing w:line="276" w:lineRule="auto"/>
        <w:jc w:val="both"/>
        <w:rPr>
          <w:rFonts w:ascii="Times New Roman" w:hAnsi="Times New Roman" w:cs="Times New Roman"/>
        </w:rPr>
      </w:pPr>
    </w:p>
    <w:p w14:paraId="0565673C" w14:textId="77777777" w:rsidR="00F207D4" w:rsidRDefault="00F207D4" w:rsidP="00F207D4">
      <w:pPr>
        <w:spacing w:line="276" w:lineRule="auto"/>
        <w:jc w:val="both"/>
        <w:rPr>
          <w:rFonts w:ascii="Times New Roman" w:hAnsi="Times New Roman" w:cs="Times New Roman"/>
        </w:rPr>
      </w:pPr>
    </w:p>
    <w:p w14:paraId="00ECE229" w14:textId="77777777" w:rsidR="00F207D4" w:rsidRDefault="00F207D4" w:rsidP="00F207D4">
      <w:pPr>
        <w:spacing w:line="276" w:lineRule="auto"/>
        <w:jc w:val="both"/>
        <w:rPr>
          <w:rFonts w:ascii="Times New Roman" w:hAnsi="Times New Roman" w:cs="Times New Roman"/>
        </w:rPr>
      </w:pPr>
    </w:p>
    <w:p w14:paraId="1AACDD78" w14:textId="77777777" w:rsidR="00F207D4" w:rsidRDefault="00F207D4" w:rsidP="00F207D4">
      <w:pPr>
        <w:spacing w:line="276" w:lineRule="auto"/>
        <w:jc w:val="both"/>
        <w:rPr>
          <w:rFonts w:ascii="Times New Roman" w:hAnsi="Times New Roman" w:cs="Times New Roman"/>
        </w:rPr>
      </w:pPr>
    </w:p>
    <w:p w14:paraId="74B8FC44" w14:textId="77777777" w:rsidR="00F207D4" w:rsidRDefault="00F207D4" w:rsidP="00F207D4">
      <w:pPr>
        <w:pStyle w:val="ListParagraph"/>
        <w:numPr>
          <w:ilvl w:val="0"/>
          <w:numId w:val="2"/>
        </w:numPr>
        <w:spacing w:line="276" w:lineRule="auto"/>
        <w:jc w:val="both"/>
        <w:rPr>
          <w:rFonts w:ascii="Times New Roman" w:hAnsi="Times New Roman" w:cs="Times New Roman"/>
          <w:b/>
          <w:bCs/>
        </w:rPr>
      </w:pPr>
      <w:r w:rsidRPr="008D706A">
        <w:rPr>
          <w:rFonts w:ascii="Times New Roman" w:hAnsi="Times New Roman" w:cs="Times New Roman"/>
          <w:b/>
          <w:bCs/>
        </w:rPr>
        <w:t>MATERIALS AND METHODS</w:t>
      </w:r>
    </w:p>
    <w:p w14:paraId="77B2A078" w14:textId="77777777" w:rsidR="00F207D4" w:rsidRPr="00552980" w:rsidRDefault="00F207D4" w:rsidP="00F207D4">
      <w:pPr>
        <w:spacing w:after="0" w:line="276" w:lineRule="auto"/>
        <w:jc w:val="both"/>
        <w:rPr>
          <w:rFonts w:ascii="Times New Roman" w:hAnsi="Times New Roman" w:cs="Times New Roman"/>
          <w:b/>
          <w:bCs/>
        </w:rPr>
      </w:pPr>
      <w:r>
        <w:rPr>
          <w:rFonts w:ascii="Times New Roman" w:hAnsi="Times New Roman" w:cs="Times New Roman"/>
          <w:b/>
          <w:bCs/>
        </w:rPr>
        <w:t xml:space="preserve">2.1 </w:t>
      </w:r>
      <w:r w:rsidRPr="00CF3985">
        <w:rPr>
          <w:rFonts w:ascii="Times New Roman" w:hAnsi="Times New Roman" w:cs="Times New Roman"/>
          <w:b/>
          <w:bCs/>
        </w:rPr>
        <w:t>Study Area</w:t>
      </w:r>
    </w:p>
    <w:p w14:paraId="1AC30313" w14:textId="77777777" w:rsidR="00F207D4" w:rsidRPr="00552980" w:rsidRDefault="00F207D4" w:rsidP="00F207D4">
      <w:pPr>
        <w:autoSpaceDE w:val="0"/>
        <w:autoSpaceDN w:val="0"/>
        <w:adjustRightInd w:val="0"/>
        <w:spacing w:after="0" w:line="276" w:lineRule="auto"/>
        <w:jc w:val="both"/>
        <w:rPr>
          <w:rFonts w:ascii="Times New Roman" w:hAnsi="Times New Roman" w:cs="Times New Roman"/>
        </w:rPr>
      </w:pPr>
      <w:r w:rsidRPr="00552980">
        <w:rPr>
          <w:rFonts w:ascii="Times New Roman" w:hAnsi="Times New Roman" w:cs="Times New Roman"/>
        </w:rPr>
        <w:t xml:space="preserve">Bauchi State is situated between latitudes 9°03′ and 12°03′ North of the equator and spans longitudes 8°05′ to 11°00′ East of the Greenwich Meridian. The research was conducted in the </w:t>
      </w:r>
      <w:r w:rsidRPr="00552980">
        <w:rPr>
          <w:rFonts w:ascii="Times New Roman" w:hAnsi="Times New Roman" w:cs="Times New Roman"/>
        </w:rPr>
        <w:lastRenderedPageBreak/>
        <w:t>Microbiology Laboratory of Abubakar Tafawa Balewa University (ATBU), located in Bauchi. The region is primarily characterized by a tropical Sudan Savannah climate and is known for its vibrant agricultural practices</w:t>
      </w:r>
      <w:r>
        <w:rPr>
          <w:rFonts w:ascii="Times New Roman" w:hAnsi="Times New Roman" w:cs="Times New Roman"/>
        </w:rPr>
        <w:t>, ranging</w:t>
      </w:r>
      <w:r w:rsidRPr="00552980">
        <w:rPr>
          <w:rFonts w:ascii="Times New Roman" w:hAnsi="Times New Roman" w:cs="Times New Roman"/>
        </w:rPr>
        <w:t xml:space="preserve"> from small-scale to large-scale farming. These activities notably include poultry farming and cattle husbandry.</w:t>
      </w:r>
    </w:p>
    <w:p w14:paraId="46599D89" w14:textId="77777777" w:rsidR="00F207D4" w:rsidRDefault="00F207D4" w:rsidP="00F207D4">
      <w:pPr>
        <w:autoSpaceDE w:val="0"/>
        <w:autoSpaceDN w:val="0"/>
        <w:adjustRightInd w:val="0"/>
        <w:spacing w:after="0" w:line="276" w:lineRule="auto"/>
        <w:jc w:val="both"/>
        <w:rPr>
          <w:rFonts w:ascii="Times New Roman" w:hAnsi="Times New Roman" w:cs="Times New Roman"/>
          <w:b/>
          <w:bCs/>
        </w:rPr>
      </w:pPr>
      <w:r w:rsidRPr="001C4B3B">
        <w:rPr>
          <w:rFonts w:ascii="Times New Roman" w:hAnsi="Times New Roman" w:cs="Times New Roman"/>
          <w:b/>
          <w:bCs/>
        </w:rPr>
        <w:t xml:space="preserve">2.2 </w:t>
      </w:r>
      <w:r>
        <w:rPr>
          <w:rFonts w:ascii="Times New Roman" w:hAnsi="Times New Roman" w:cs="Times New Roman"/>
          <w:b/>
          <w:bCs/>
        </w:rPr>
        <w:t>Sample</w:t>
      </w:r>
      <w:r w:rsidRPr="001C4B3B">
        <w:rPr>
          <w:rFonts w:ascii="Times New Roman" w:hAnsi="Times New Roman" w:cs="Times New Roman"/>
          <w:b/>
          <w:bCs/>
        </w:rPr>
        <w:t xml:space="preserve"> Collection </w:t>
      </w:r>
      <w:r>
        <w:rPr>
          <w:rFonts w:ascii="Times New Roman" w:hAnsi="Times New Roman" w:cs="Times New Roman"/>
          <w:b/>
          <w:bCs/>
        </w:rPr>
        <w:t xml:space="preserve">       </w:t>
      </w:r>
    </w:p>
    <w:p w14:paraId="76FD5BFF" w14:textId="77777777" w:rsidR="00F207D4" w:rsidRPr="009F35BC" w:rsidRDefault="00F207D4" w:rsidP="00F207D4">
      <w:pPr>
        <w:spacing w:line="240" w:lineRule="auto"/>
        <w:jc w:val="both"/>
        <w:rPr>
          <w:rFonts w:ascii="Times New Roman" w:eastAsia="Adobe Heiti Std R" w:hAnsi="Times New Roman" w:cs="Times New Roman"/>
        </w:rPr>
      </w:pPr>
      <w:r w:rsidRPr="002C04B6">
        <w:rPr>
          <w:rFonts w:ascii="Times New Roman" w:hAnsi="Times New Roman" w:cs="Times New Roman"/>
        </w:rPr>
        <w:t xml:space="preserve">A total </w:t>
      </w:r>
      <w:r>
        <w:rPr>
          <w:rFonts w:ascii="Times New Roman" w:hAnsi="Times New Roman" w:cs="Times New Roman"/>
        </w:rPr>
        <w:t>of 111 multidrug resistant (MDR) bacterial isolates</w:t>
      </w:r>
      <w:r w:rsidRPr="002C04B6">
        <w:rPr>
          <w:rFonts w:ascii="Times New Roman" w:hAnsi="Times New Roman" w:cs="Times New Roman"/>
        </w:rPr>
        <w:t xml:space="preserve"> </w:t>
      </w:r>
      <w:r>
        <w:rPr>
          <w:rFonts w:ascii="Times New Roman" w:hAnsi="Times New Roman" w:cs="Times New Roman"/>
        </w:rPr>
        <w:t xml:space="preserve">were </w:t>
      </w:r>
      <w:r w:rsidRPr="002C04B6">
        <w:rPr>
          <w:rFonts w:ascii="Times New Roman" w:hAnsi="Times New Roman" w:cs="Times New Roman"/>
        </w:rPr>
        <w:t xml:space="preserve">collected </w:t>
      </w:r>
      <w:r>
        <w:rPr>
          <w:rFonts w:ascii="Times New Roman" w:hAnsi="Times New Roman" w:cs="Times New Roman"/>
        </w:rPr>
        <w:t xml:space="preserve">from my previous study under review title: </w:t>
      </w:r>
      <w:r>
        <w:rPr>
          <w:rFonts w:ascii="Times New Roman" w:eastAsia="Adobe Heiti Std R" w:hAnsi="Times New Roman" w:cs="Times New Roman"/>
        </w:rPr>
        <w:t>A</w:t>
      </w:r>
      <w:r w:rsidRPr="00DC2A0D">
        <w:rPr>
          <w:rFonts w:ascii="Times New Roman" w:eastAsia="Adobe Heiti Std R" w:hAnsi="Times New Roman" w:cs="Times New Roman"/>
        </w:rPr>
        <w:t xml:space="preserve">ntimicrobial activity of </w:t>
      </w:r>
      <w:r>
        <w:rPr>
          <w:rFonts w:ascii="Times New Roman" w:eastAsia="Adobe Heiti Std R" w:hAnsi="Times New Roman" w:cs="Times New Roman"/>
          <w:i/>
          <w:iCs/>
        </w:rPr>
        <w:t>V</w:t>
      </w:r>
      <w:r w:rsidRPr="00DC2A0D">
        <w:rPr>
          <w:rFonts w:ascii="Times New Roman" w:eastAsia="Adobe Heiti Std R" w:hAnsi="Times New Roman" w:cs="Times New Roman"/>
          <w:i/>
          <w:iCs/>
        </w:rPr>
        <w:t>ernonia amygdalina</w:t>
      </w:r>
      <w:r w:rsidRPr="00DC2A0D">
        <w:rPr>
          <w:rFonts w:ascii="Times New Roman" w:eastAsia="Adobe Heiti Std R" w:hAnsi="Times New Roman" w:cs="Times New Roman"/>
        </w:rPr>
        <w:t xml:space="preserve"> leaves aqueous extracts against </w:t>
      </w:r>
      <w:r>
        <w:rPr>
          <w:rFonts w:ascii="Times New Roman" w:eastAsia="Adobe Heiti Std R" w:hAnsi="Times New Roman" w:cs="Times New Roman"/>
        </w:rPr>
        <w:t>M</w:t>
      </w:r>
      <w:r w:rsidRPr="00DC2A0D">
        <w:rPr>
          <w:rFonts w:ascii="Times New Roman" w:eastAsia="Adobe Heiti Std R" w:hAnsi="Times New Roman" w:cs="Times New Roman"/>
        </w:rPr>
        <w:t xml:space="preserve">ultidrug-resistant bacterial isolates from poultry chickens in </w:t>
      </w:r>
      <w:r>
        <w:rPr>
          <w:rFonts w:ascii="Times New Roman" w:eastAsia="Adobe Heiti Std R" w:hAnsi="Times New Roman" w:cs="Times New Roman"/>
        </w:rPr>
        <w:t>B</w:t>
      </w:r>
      <w:r w:rsidRPr="00DC2A0D">
        <w:rPr>
          <w:rFonts w:ascii="Times New Roman" w:eastAsia="Adobe Heiti Std R" w:hAnsi="Times New Roman" w:cs="Times New Roman"/>
        </w:rPr>
        <w:t>auchi metropolis</w:t>
      </w:r>
      <w:r>
        <w:rPr>
          <w:rFonts w:ascii="Times New Roman" w:eastAsia="Adobe Heiti Std R" w:hAnsi="Times New Roman" w:cs="Times New Roman"/>
        </w:rPr>
        <w:t xml:space="preserve"> </w:t>
      </w:r>
      <w:r>
        <w:rPr>
          <w:rFonts w:ascii="Times New Roman" w:hAnsi="Times New Roman" w:cs="Times New Roman"/>
        </w:rPr>
        <w:t xml:space="preserve">and were processed for Molecular analysis at </w:t>
      </w:r>
      <w:r w:rsidRPr="002C04B6">
        <w:rPr>
          <w:rFonts w:ascii="Times New Roman" w:hAnsi="Times New Roman" w:cs="Times New Roman"/>
        </w:rPr>
        <w:t xml:space="preserve">Microbiology Laboratory of Abubakar Tafawa Balewa University (ATBU) </w:t>
      </w:r>
      <w:r>
        <w:rPr>
          <w:rFonts w:ascii="Times New Roman" w:hAnsi="Times New Roman" w:cs="Times New Roman"/>
        </w:rPr>
        <w:t xml:space="preserve">for Processing </w:t>
      </w:r>
      <w:r w:rsidRPr="002C04B6">
        <w:rPr>
          <w:rFonts w:ascii="Times New Roman" w:hAnsi="Times New Roman" w:cs="Times New Roman"/>
        </w:rPr>
        <w:t>according to standard laboratory techniques as described by</w:t>
      </w:r>
      <w:r>
        <w:rPr>
          <w:rFonts w:ascii="Times New Roman" w:hAnsi="Times New Roman" w:cs="Times New Roman"/>
        </w:rPr>
        <w:t xml:space="preserve"> [7].</w:t>
      </w:r>
    </w:p>
    <w:p w14:paraId="70BF2D8F" w14:textId="77777777" w:rsidR="00F207D4" w:rsidRPr="004D64F6" w:rsidRDefault="00F207D4" w:rsidP="00F207D4">
      <w:pPr>
        <w:spacing w:line="276" w:lineRule="auto"/>
      </w:pPr>
      <w:r w:rsidRPr="00FE2B6F">
        <w:rPr>
          <w:rFonts w:ascii="Times New Roman" w:hAnsi="Times New Roman" w:cs="Times New Roman"/>
          <w:b/>
          <w:bCs/>
        </w:rPr>
        <w:t xml:space="preserve">2.3 Sample Processing </w:t>
      </w:r>
      <w:r>
        <w:rPr>
          <w:rFonts w:ascii="Times New Roman" w:hAnsi="Times New Roman" w:cs="Times New Roman"/>
        </w:rPr>
        <w:t xml:space="preserve">   </w:t>
      </w:r>
    </w:p>
    <w:p w14:paraId="7143C4C0" w14:textId="77777777" w:rsidR="00F207D4" w:rsidRPr="00713548" w:rsidRDefault="00F207D4" w:rsidP="00F207D4">
      <w:pPr>
        <w:spacing w:line="276" w:lineRule="auto"/>
        <w:jc w:val="both"/>
        <w:rPr>
          <w:rFonts w:ascii="Times New Roman" w:hAnsi="Times New Roman" w:cs="Times New Roman"/>
        </w:rPr>
      </w:pPr>
      <w:r w:rsidRPr="00713548">
        <w:rPr>
          <w:rFonts w:ascii="Times New Roman" w:hAnsi="Times New Roman" w:cs="Times New Roman"/>
        </w:rPr>
        <w:t>Antimicrobial Resistant pattern was conducted using the disc diffusion method on Mueller-Hinton agar (</w:t>
      </w:r>
      <w:proofErr w:type="spellStart"/>
      <w:r w:rsidRPr="00713548">
        <w:rPr>
          <w:rFonts w:ascii="Times New Roman" w:hAnsi="Times New Roman" w:cs="Times New Roman"/>
        </w:rPr>
        <w:t>Himedia</w:t>
      </w:r>
      <w:proofErr w:type="spellEnd"/>
      <w:r w:rsidRPr="00713548">
        <w:rPr>
          <w:rFonts w:ascii="Times New Roman" w:hAnsi="Times New Roman" w:cs="Times New Roman"/>
        </w:rPr>
        <w:t>, India) with bacterial concentrations standardized to 0.5 McFarland units, to screen MDR bacterial isolates that are found resistant to two or more Beta-lactams and Aminoglycoside antibiotics Following CLSI guidelines (2018) s. For Beta-lactam the following antibiotics were use Amoxicillin, Ceftazidime and Ceftriaxone. Kanamycin, Gentamycin and Streptomycin was used for to screen for aminoglycoside MDR bacterial isolates</w:t>
      </w:r>
      <w:r>
        <w:rPr>
          <w:rFonts w:ascii="Times New Roman" w:hAnsi="Times New Roman" w:cs="Times New Roman"/>
        </w:rPr>
        <w:t xml:space="preserve"> [18]</w:t>
      </w:r>
      <w:r w:rsidRPr="00713548">
        <w:rPr>
          <w:rFonts w:ascii="Times New Roman" w:hAnsi="Times New Roman" w:cs="Times New Roman"/>
        </w:rPr>
        <w:t>.</w:t>
      </w:r>
      <w:r>
        <w:rPr>
          <w:rFonts w:ascii="Times New Roman" w:hAnsi="Times New Roman" w:cs="Times New Roman"/>
        </w:rPr>
        <w:t xml:space="preserve"> </w:t>
      </w:r>
    </w:p>
    <w:p w14:paraId="4FDFF90D" w14:textId="77777777" w:rsidR="00F207D4" w:rsidRPr="004D515E" w:rsidRDefault="00F207D4" w:rsidP="00F207D4">
      <w:pPr>
        <w:spacing w:line="276" w:lineRule="auto"/>
        <w:jc w:val="both"/>
        <w:rPr>
          <w:rFonts w:ascii="Times New Roman" w:hAnsi="Times New Roman" w:cs="Times New Roman"/>
        </w:rPr>
      </w:pPr>
      <w:r w:rsidRPr="004D515E">
        <w:rPr>
          <w:rFonts w:ascii="Times New Roman" w:hAnsi="Times New Roman" w:cs="Times New Roman"/>
        </w:rPr>
        <w:t>Genomic DNA was extracted from freshly cultured bacterial cells using the Accu</w:t>
      </w:r>
      <w:r>
        <w:rPr>
          <w:rFonts w:ascii="Times New Roman" w:hAnsi="Times New Roman" w:cs="Times New Roman"/>
        </w:rPr>
        <w:t>-</w:t>
      </w:r>
      <w:r w:rsidRPr="004D515E">
        <w:rPr>
          <w:rFonts w:ascii="Times New Roman" w:hAnsi="Times New Roman" w:cs="Times New Roman"/>
        </w:rPr>
        <w:t>Prep Genomic DNA Extraction Kit (</w:t>
      </w:r>
      <w:proofErr w:type="spellStart"/>
      <w:r w:rsidRPr="004D515E">
        <w:rPr>
          <w:rFonts w:ascii="Times New Roman" w:hAnsi="Times New Roman" w:cs="Times New Roman"/>
        </w:rPr>
        <w:t>Bioneer</w:t>
      </w:r>
      <w:proofErr w:type="spellEnd"/>
      <w:r w:rsidRPr="004D515E">
        <w:rPr>
          <w:rFonts w:ascii="Times New Roman" w:hAnsi="Times New Roman" w:cs="Times New Roman"/>
        </w:rPr>
        <w:t xml:space="preserve">), following the manufacturer's instructions with minor adjustments. Approximately 200 </w:t>
      </w:r>
      <w:proofErr w:type="spellStart"/>
      <w:r w:rsidRPr="004D515E">
        <w:rPr>
          <w:rFonts w:ascii="Times New Roman" w:hAnsi="Times New Roman" w:cs="Times New Roman"/>
        </w:rPr>
        <w:t>μl</w:t>
      </w:r>
      <w:proofErr w:type="spellEnd"/>
      <w:r w:rsidRPr="004D515E">
        <w:rPr>
          <w:rFonts w:ascii="Times New Roman" w:hAnsi="Times New Roman" w:cs="Times New Roman"/>
        </w:rPr>
        <w:t xml:space="preserve"> of cultured bacterial cells were transferred into a microcentrifuge tube containing 20 </w:t>
      </w:r>
      <w:proofErr w:type="spellStart"/>
      <w:r w:rsidRPr="004D515E">
        <w:rPr>
          <w:rFonts w:ascii="Times New Roman" w:hAnsi="Times New Roman" w:cs="Times New Roman"/>
        </w:rPr>
        <w:t>μl</w:t>
      </w:r>
      <w:proofErr w:type="spellEnd"/>
      <w:r w:rsidRPr="004D515E">
        <w:rPr>
          <w:rFonts w:ascii="Times New Roman" w:hAnsi="Times New Roman" w:cs="Times New Roman"/>
        </w:rPr>
        <w:t xml:space="preserve"> of Proteinase </w:t>
      </w:r>
      <w:proofErr w:type="spellStart"/>
      <w:proofErr w:type="gramStart"/>
      <w:r w:rsidRPr="004D515E">
        <w:rPr>
          <w:rFonts w:ascii="Times New Roman" w:hAnsi="Times New Roman" w:cs="Times New Roman"/>
        </w:rPr>
        <w:t>K.</w:t>
      </w:r>
      <w:r w:rsidRPr="00713548">
        <w:rPr>
          <w:rFonts w:ascii="Times New Roman" w:hAnsi="Times New Roman" w:cs="Times New Roman"/>
        </w:rPr>
        <w:t>.</w:t>
      </w:r>
      <w:proofErr w:type="gramEnd"/>
      <w:r w:rsidRPr="004D515E">
        <w:rPr>
          <w:rFonts w:ascii="Times New Roman" w:hAnsi="Times New Roman" w:cs="Times New Roman"/>
        </w:rPr>
        <w:t>To</w:t>
      </w:r>
      <w:proofErr w:type="spellEnd"/>
      <w:r w:rsidRPr="004D515E">
        <w:rPr>
          <w:rFonts w:ascii="Times New Roman" w:hAnsi="Times New Roman" w:cs="Times New Roman"/>
        </w:rPr>
        <w:t xml:space="preserve"> this mixture, 200 </w:t>
      </w:r>
      <w:proofErr w:type="spellStart"/>
      <w:r w:rsidRPr="004D515E">
        <w:rPr>
          <w:rFonts w:ascii="Times New Roman" w:hAnsi="Times New Roman" w:cs="Times New Roman"/>
        </w:rPr>
        <w:t>μl</w:t>
      </w:r>
      <w:proofErr w:type="spellEnd"/>
      <w:r w:rsidRPr="004D515E">
        <w:rPr>
          <w:rFonts w:ascii="Times New Roman" w:hAnsi="Times New Roman" w:cs="Times New Roman"/>
        </w:rPr>
        <w:t xml:space="preserve"> of Binding Buffer (GC) was added and mixed immediately using a vortex mixer. The sample was then incubated at 60°C for 10 minutes to facilitate cell lysis.</w:t>
      </w:r>
      <w:r w:rsidRPr="00713548">
        <w:rPr>
          <w:rFonts w:ascii="Times New Roman" w:hAnsi="Times New Roman" w:cs="Times New Roman"/>
        </w:rPr>
        <w:t xml:space="preserve"> </w:t>
      </w:r>
      <w:r w:rsidRPr="004D515E">
        <w:rPr>
          <w:rFonts w:ascii="Times New Roman" w:hAnsi="Times New Roman" w:cs="Times New Roman"/>
        </w:rPr>
        <w:t xml:space="preserve">After incubation, 100 </w:t>
      </w:r>
      <w:proofErr w:type="spellStart"/>
      <w:r w:rsidRPr="004D515E">
        <w:rPr>
          <w:rFonts w:ascii="Times New Roman" w:hAnsi="Times New Roman" w:cs="Times New Roman"/>
        </w:rPr>
        <w:t>μl</w:t>
      </w:r>
      <w:proofErr w:type="spellEnd"/>
      <w:r w:rsidRPr="004D515E">
        <w:rPr>
          <w:rFonts w:ascii="Times New Roman" w:hAnsi="Times New Roman" w:cs="Times New Roman"/>
        </w:rPr>
        <w:t xml:space="preserve"> of isopropanol was added and mixed gently by pipetting (</w:t>
      </w:r>
      <w:proofErr w:type="spellStart"/>
      <w:r w:rsidRPr="004D515E">
        <w:rPr>
          <w:rFonts w:ascii="Times New Roman" w:hAnsi="Times New Roman" w:cs="Times New Roman"/>
        </w:rPr>
        <w:t>vortexing</w:t>
      </w:r>
      <w:proofErr w:type="spellEnd"/>
      <w:r w:rsidRPr="004D515E">
        <w:rPr>
          <w:rFonts w:ascii="Times New Roman" w:hAnsi="Times New Roman" w:cs="Times New Roman"/>
        </w:rPr>
        <w:t xml:space="preserve"> was avoided to prevent reduced DNA yield). The sample was briefly centrifuged to collect any liquid clinging to the lid.</w:t>
      </w:r>
      <w:r w:rsidRPr="00713548">
        <w:rPr>
          <w:rFonts w:ascii="Times New Roman" w:hAnsi="Times New Roman" w:cs="Times New Roman"/>
        </w:rPr>
        <w:t xml:space="preserve"> </w:t>
      </w:r>
      <w:r w:rsidRPr="004D515E">
        <w:rPr>
          <w:rFonts w:ascii="Times New Roman" w:hAnsi="Times New Roman" w:cs="Times New Roman"/>
        </w:rPr>
        <w:t>The lysate was carefully transferred into the Binding column tube, fitted into a 2 ml collection tube, without wetting the rim. The tube was centrifuged at 8,000 rpm for 1 minute.</w:t>
      </w:r>
      <w:r w:rsidRPr="00713548">
        <w:rPr>
          <w:rFonts w:ascii="Times New Roman" w:hAnsi="Times New Roman" w:cs="Times New Roman"/>
        </w:rPr>
        <w:t xml:space="preserve"> </w:t>
      </w:r>
      <w:r w:rsidRPr="004D515E">
        <w:rPr>
          <w:rFonts w:ascii="Times New Roman" w:hAnsi="Times New Roman" w:cs="Times New Roman"/>
        </w:rPr>
        <w:t xml:space="preserve">The Binding column was then placed into a new 2 ml collection tube. 500 </w:t>
      </w:r>
      <w:proofErr w:type="spellStart"/>
      <w:r w:rsidRPr="004D515E">
        <w:rPr>
          <w:rFonts w:ascii="Times New Roman" w:hAnsi="Times New Roman" w:cs="Times New Roman"/>
        </w:rPr>
        <w:t>μl</w:t>
      </w:r>
      <w:proofErr w:type="spellEnd"/>
      <w:r w:rsidRPr="004D515E">
        <w:rPr>
          <w:rFonts w:ascii="Times New Roman" w:hAnsi="Times New Roman" w:cs="Times New Roman"/>
        </w:rPr>
        <w:t xml:space="preserve"> of Washing Buffer 1 (W1) was added and centrifuged at 8,000 rpm for 1 minute, after which the flow-through was discarded.</w:t>
      </w:r>
      <w:r w:rsidRPr="00713548">
        <w:rPr>
          <w:rFonts w:ascii="Times New Roman" w:hAnsi="Times New Roman" w:cs="Times New Roman"/>
        </w:rPr>
        <w:t xml:space="preserve"> </w:t>
      </w:r>
      <w:r w:rsidRPr="004D515E">
        <w:rPr>
          <w:rFonts w:ascii="Times New Roman" w:hAnsi="Times New Roman" w:cs="Times New Roman"/>
        </w:rPr>
        <w:t xml:space="preserve">Next, 500 </w:t>
      </w:r>
      <w:proofErr w:type="spellStart"/>
      <w:r w:rsidRPr="004D515E">
        <w:rPr>
          <w:rFonts w:ascii="Times New Roman" w:hAnsi="Times New Roman" w:cs="Times New Roman"/>
        </w:rPr>
        <w:t>μl</w:t>
      </w:r>
      <w:proofErr w:type="spellEnd"/>
      <w:r w:rsidRPr="004D515E">
        <w:rPr>
          <w:rFonts w:ascii="Times New Roman" w:hAnsi="Times New Roman" w:cs="Times New Roman"/>
        </w:rPr>
        <w:t xml:space="preserve"> of Washing Buffer 2 (W2) was added to the column, taking care not to wet the rim. It was centrifuged again at 8,000 rpm for 1 minute, followed by an additional spin at 12,000 rpm for 1 minute to ensure complete removal of ethanol.</w:t>
      </w:r>
      <w:r w:rsidRPr="00713548">
        <w:rPr>
          <w:rFonts w:ascii="Times New Roman" w:hAnsi="Times New Roman" w:cs="Times New Roman"/>
        </w:rPr>
        <w:t xml:space="preserve"> </w:t>
      </w:r>
      <w:r w:rsidRPr="004D515E">
        <w:rPr>
          <w:rFonts w:ascii="Times New Roman" w:hAnsi="Times New Roman" w:cs="Times New Roman"/>
        </w:rPr>
        <w:t xml:space="preserve">The Binding column was transferred to a clean 1.5 ml microcentrifuge tube for the elution step. 200 </w:t>
      </w:r>
      <w:proofErr w:type="spellStart"/>
      <w:r w:rsidRPr="004D515E">
        <w:rPr>
          <w:rFonts w:ascii="Times New Roman" w:hAnsi="Times New Roman" w:cs="Times New Roman"/>
        </w:rPr>
        <w:t>μl</w:t>
      </w:r>
      <w:proofErr w:type="spellEnd"/>
      <w:r w:rsidRPr="004D515E">
        <w:rPr>
          <w:rFonts w:ascii="Times New Roman" w:hAnsi="Times New Roman" w:cs="Times New Roman"/>
        </w:rPr>
        <w:t xml:space="preserve"> of Elution Buffer was added directly to the center of the column membrane and left to stand at room temperature for at least 1 minute to allow complete absorption.</w:t>
      </w:r>
      <w:r w:rsidRPr="00713548">
        <w:rPr>
          <w:rFonts w:ascii="Times New Roman" w:hAnsi="Times New Roman" w:cs="Times New Roman"/>
        </w:rPr>
        <w:t xml:space="preserve"> </w:t>
      </w:r>
      <w:r w:rsidRPr="004D515E">
        <w:rPr>
          <w:rFonts w:ascii="Times New Roman" w:hAnsi="Times New Roman" w:cs="Times New Roman"/>
        </w:rPr>
        <w:t>Finally, the tube was centrifuged at 8,000 rpm for 1 minute to elute the genomic DNA, which was immediately or stored at 4°C for further analysis</w:t>
      </w:r>
      <w:r>
        <w:rPr>
          <w:rFonts w:ascii="Times New Roman" w:hAnsi="Times New Roman" w:cs="Times New Roman"/>
        </w:rPr>
        <w:t xml:space="preserve"> [19]</w:t>
      </w:r>
      <w:r w:rsidRPr="004D515E">
        <w:rPr>
          <w:rFonts w:ascii="Times New Roman" w:hAnsi="Times New Roman" w:cs="Times New Roman"/>
        </w:rPr>
        <w:t xml:space="preserve">. </w:t>
      </w:r>
    </w:p>
    <w:p w14:paraId="5E6258F0" w14:textId="77777777" w:rsidR="00F207D4" w:rsidRPr="00713548" w:rsidRDefault="00F207D4" w:rsidP="00F207D4">
      <w:pPr>
        <w:spacing w:line="276" w:lineRule="auto"/>
        <w:jc w:val="both"/>
        <w:rPr>
          <w:rFonts w:ascii="Times New Roman" w:hAnsi="Times New Roman" w:cs="Times New Roman"/>
        </w:rPr>
      </w:pPr>
      <w:r w:rsidRPr="004D515E">
        <w:rPr>
          <w:rFonts w:ascii="Times New Roman" w:hAnsi="Times New Roman" w:cs="Times New Roman"/>
        </w:rPr>
        <w:t>Polymerase Chain Reaction (PCR) was carried out using the Accu</w:t>
      </w:r>
      <w:r>
        <w:rPr>
          <w:rFonts w:ascii="Times New Roman" w:hAnsi="Times New Roman" w:cs="Times New Roman"/>
        </w:rPr>
        <w:t xml:space="preserve"> </w:t>
      </w:r>
      <w:r w:rsidRPr="004D515E">
        <w:rPr>
          <w:rFonts w:ascii="Times New Roman" w:hAnsi="Times New Roman" w:cs="Times New Roman"/>
        </w:rPr>
        <w:t>Power Hot Start PCR Premix (</w:t>
      </w:r>
      <w:proofErr w:type="spellStart"/>
      <w:r w:rsidRPr="004D515E">
        <w:rPr>
          <w:rFonts w:ascii="Times New Roman" w:hAnsi="Times New Roman" w:cs="Times New Roman"/>
        </w:rPr>
        <w:t>Bioneer</w:t>
      </w:r>
      <w:proofErr w:type="spellEnd"/>
      <w:r w:rsidRPr="004D515E">
        <w:rPr>
          <w:rFonts w:ascii="Times New Roman" w:hAnsi="Times New Roman" w:cs="Times New Roman"/>
        </w:rPr>
        <w:t xml:space="preserve">). Each reaction tube included 16 </w:t>
      </w:r>
      <w:proofErr w:type="spellStart"/>
      <w:r w:rsidRPr="004D515E">
        <w:rPr>
          <w:rFonts w:ascii="Times New Roman" w:hAnsi="Times New Roman" w:cs="Times New Roman"/>
        </w:rPr>
        <w:t>μl</w:t>
      </w:r>
      <w:proofErr w:type="spellEnd"/>
      <w:r w:rsidRPr="004D515E">
        <w:rPr>
          <w:rFonts w:ascii="Times New Roman" w:hAnsi="Times New Roman" w:cs="Times New Roman"/>
        </w:rPr>
        <w:t xml:space="preserve"> of distilled water, 1 </w:t>
      </w:r>
      <w:proofErr w:type="spellStart"/>
      <w:r w:rsidRPr="004D515E">
        <w:rPr>
          <w:rFonts w:ascii="Times New Roman" w:hAnsi="Times New Roman" w:cs="Times New Roman"/>
        </w:rPr>
        <w:t>μl</w:t>
      </w:r>
      <w:proofErr w:type="spellEnd"/>
      <w:r w:rsidRPr="004D515E">
        <w:rPr>
          <w:rFonts w:ascii="Times New Roman" w:hAnsi="Times New Roman" w:cs="Times New Roman"/>
        </w:rPr>
        <w:t xml:space="preserve"> of each primer (forward and </w:t>
      </w:r>
      <w:r w:rsidRPr="004D515E">
        <w:rPr>
          <w:rFonts w:ascii="Times New Roman" w:hAnsi="Times New Roman" w:cs="Times New Roman"/>
        </w:rPr>
        <w:lastRenderedPageBreak/>
        <w:t xml:space="preserve">reverse), and 2 </w:t>
      </w:r>
      <w:proofErr w:type="spellStart"/>
      <w:r w:rsidRPr="004D515E">
        <w:rPr>
          <w:rFonts w:ascii="Times New Roman" w:hAnsi="Times New Roman" w:cs="Times New Roman"/>
        </w:rPr>
        <w:t>μl</w:t>
      </w:r>
      <w:proofErr w:type="spellEnd"/>
      <w:r w:rsidRPr="004D515E">
        <w:rPr>
          <w:rFonts w:ascii="Times New Roman" w:hAnsi="Times New Roman" w:cs="Times New Roman"/>
        </w:rPr>
        <w:t xml:space="preserve"> of DNA template.</w:t>
      </w:r>
      <w:r w:rsidRPr="00713548">
        <w:rPr>
          <w:rFonts w:ascii="Times New Roman" w:hAnsi="Times New Roman" w:cs="Times New Roman"/>
        </w:rPr>
        <w:t xml:space="preserve"> </w:t>
      </w:r>
      <w:r w:rsidRPr="004D515E">
        <w:rPr>
          <w:rFonts w:ascii="Times New Roman" w:hAnsi="Times New Roman" w:cs="Times New Roman"/>
        </w:rPr>
        <w:t>PCR amplification for aminoglycoside-resistant genes was performed using a thermal cycler (PTC 100, MJ Research) under the following conditions: initial denaturation at 95°C for 5 minutes, followed by 35 cycles of denaturation at 95°C for 30 seconds, annealing at 50°C for 30 seconds, and extension at 72°C for 1 minute. A final extension step was conducted at 72°C for 5 minutes.</w:t>
      </w:r>
      <w:r w:rsidRPr="00713548">
        <w:rPr>
          <w:rFonts w:ascii="Times New Roman" w:hAnsi="Times New Roman" w:cs="Times New Roman"/>
        </w:rPr>
        <w:t xml:space="preserve"> </w:t>
      </w:r>
      <w:r w:rsidRPr="004D515E">
        <w:rPr>
          <w:rFonts w:ascii="Times New Roman" w:hAnsi="Times New Roman" w:cs="Times New Roman"/>
        </w:rPr>
        <w:t>PCR amplification for beta-lactam-resistant genes followed the same protocol, except that the annealing temperature was set at 55°C</w:t>
      </w:r>
      <w:r>
        <w:rPr>
          <w:rFonts w:ascii="Times New Roman" w:hAnsi="Times New Roman" w:cs="Times New Roman"/>
        </w:rPr>
        <w:t xml:space="preserve"> [20]</w:t>
      </w:r>
      <w:r w:rsidRPr="004D515E">
        <w:rPr>
          <w:rFonts w:ascii="Times New Roman" w:hAnsi="Times New Roman" w:cs="Times New Roman"/>
        </w:rPr>
        <w:t>.</w:t>
      </w:r>
      <w:r w:rsidRPr="00713548">
        <w:rPr>
          <w:rFonts w:ascii="Times New Roman" w:hAnsi="Times New Roman" w:cs="Times New Roman"/>
        </w:rPr>
        <w:t xml:space="preserve"> </w:t>
      </w:r>
    </w:p>
    <w:p w14:paraId="7DFADAA2" w14:textId="77777777" w:rsidR="00F207D4" w:rsidRPr="00BB0916" w:rsidRDefault="00F207D4" w:rsidP="00F207D4">
      <w:pPr>
        <w:spacing w:line="276" w:lineRule="auto"/>
        <w:jc w:val="both"/>
        <w:rPr>
          <w:rFonts w:ascii="Times New Roman" w:hAnsi="Times New Roman" w:cs="Times New Roman"/>
        </w:rPr>
      </w:pPr>
      <w:r w:rsidRPr="004D515E">
        <w:rPr>
          <w:rFonts w:ascii="Times New Roman" w:hAnsi="Times New Roman" w:cs="Times New Roman"/>
        </w:rPr>
        <w:t xml:space="preserve">The presence of PCR products was confirmed by agarose gel electrophoresis. A 1.5% agarose gel was prepared by dissolving 3 g of agarose in TAE buffer. The mixture was heated in a microwave until fully dissolved and then cooled to 50–55°C. Once cooled, 5 </w:t>
      </w:r>
      <w:proofErr w:type="spellStart"/>
      <w:r w:rsidRPr="004D515E">
        <w:rPr>
          <w:rFonts w:ascii="Times New Roman" w:hAnsi="Times New Roman" w:cs="Times New Roman"/>
        </w:rPr>
        <w:t>μl</w:t>
      </w:r>
      <w:proofErr w:type="spellEnd"/>
      <w:r w:rsidRPr="004D515E">
        <w:rPr>
          <w:rFonts w:ascii="Times New Roman" w:hAnsi="Times New Roman" w:cs="Times New Roman"/>
        </w:rPr>
        <w:t xml:space="preserve"> of </w:t>
      </w:r>
      <w:proofErr w:type="spellStart"/>
      <w:r w:rsidRPr="004D515E">
        <w:rPr>
          <w:rFonts w:ascii="Times New Roman" w:hAnsi="Times New Roman" w:cs="Times New Roman"/>
        </w:rPr>
        <w:t>ethidium</w:t>
      </w:r>
      <w:proofErr w:type="spellEnd"/>
      <w:r w:rsidRPr="004D515E">
        <w:rPr>
          <w:rFonts w:ascii="Times New Roman" w:hAnsi="Times New Roman" w:cs="Times New Roman"/>
        </w:rPr>
        <w:t xml:space="preserve"> bromide was added, and the solution was poured into a gel casting tray with combs inserted.</w:t>
      </w:r>
      <w:r w:rsidRPr="00713548">
        <w:rPr>
          <w:rFonts w:ascii="Times New Roman" w:hAnsi="Times New Roman" w:cs="Times New Roman"/>
        </w:rPr>
        <w:t xml:space="preserve"> </w:t>
      </w:r>
      <w:r w:rsidRPr="004D515E">
        <w:rPr>
          <w:rFonts w:ascii="Times New Roman" w:hAnsi="Times New Roman" w:cs="Times New Roman"/>
        </w:rPr>
        <w:t>After the gel solidified (15–30 minutes at room temperature), the combs were gently removed to create wells. The gel was placed in an electrophoresis chamber and submerged in TAE buffer.</w:t>
      </w:r>
      <w:r w:rsidRPr="00713548">
        <w:rPr>
          <w:rFonts w:ascii="Times New Roman" w:hAnsi="Times New Roman" w:cs="Times New Roman"/>
        </w:rPr>
        <w:t xml:space="preserve"> </w:t>
      </w:r>
      <w:r w:rsidRPr="004D515E">
        <w:rPr>
          <w:rFonts w:ascii="Times New Roman" w:hAnsi="Times New Roman" w:cs="Times New Roman"/>
        </w:rPr>
        <w:t>DNA samples and a molecular weight ladder were loaded into the wells after being mixed with loading dye. Electrophoresis was conducted for 35 minutes at appropriate voltage.</w:t>
      </w:r>
      <w:r w:rsidRPr="00713548">
        <w:rPr>
          <w:rFonts w:ascii="Times New Roman" w:hAnsi="Times New Roman" w:cs="Times New Roman"/>
        </w:rPr>
        <w:t xml:space="preserve"> </w:t>
      </w:r>
      <w:r w:rsidRPr="004D515E">
        <w:rPr>
          <w:rFonts w:ascii="Times New Roman" w:hAnsi="Times New Roman" w:cs="Times New Roman"/>
        </w:rPr>
        <w:t>Upon completion, the gel was visualized under UV light, and the resulting DNA bands were photographed for documentation</w:t>
      </w:r>
      <w:r>
        <w:rPr>
          <w:rFonts w:ascii="Times New Roman" w:hAnsi="Times New Roman" w:cs="Times New Roman"/>
        </w:rPr>
        <w:t xml:space="preserve"> [21]</w:t>
      </w:r>
      <w:r w:rsidRPr="004D515E">
        <w:rPr>
          <w:rFonts w:ascii="Times New Roman" w:hAnsi="Times New Roman" w:cs="Times New Roman"/>
        </w:rPr>
        <w:t>.</w:t>
      </w:r>
    </w:p>
    <w:p w14:paraId="1BA264D3" w14:textId="5A8DE1E8" w:rsidR="00F207D4" w:rsidRPr="00C20A44" w:rsidRDefault="002017E1" w:rsidP="00F207D4">
      <w:pPr>
        <w:spacing w:after="0" w:line="276" w:lineRule="auto"/>
        <w:jc w:val="both"/>
        <w:rPr>
          <w:rFonts w:ascii="Times New Roman" w:hAnsi="Times New Roman" w:cs="Times New Roman"/>
          <w:b/>
          <w:bCs/>
        </w:rPr>
      </w:pPr>
      <w:r>
        <w:rPr>
          <w:rFonts w:ascii="Times New Roman" w:hAnsi="Times New Roman" w:cs="Times New Roman"/>
          <w:b/>
          <w:bCs/>
        </w:rPr>
        <w:t>List 1-</w:t>
      </w:r>
      <w:r w:rsidR="00F207D4" w:rsidRPr="00C20A44">
        <w:rPr>
          <w:rFonts w:ascii="Times New Roman" w:hAnsi="Times New Roman" w:cs="Times New Roman"/>
          <w:b/>
          <w:bCs/>
        </w:rPr>
        <w:t>Characteristics of Primers and Sequence of Amplified Genes</w:t>
      </w:r>
    </w:p>
    <w:tbl>
      <w:tblPr>
        <w:tblStyle w:val="TableGrid"/>
        <w:tblW w:w="5129"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9"/>
        <w:gridCol w:w="4912"/>
        <w:gridCol w:w="2234"/>
        <w:gridCol w:w="1338"/>
      </w:tblGrid>
      <w:tr w:rsidR="00F207D4" w:rsidRPr="004152BF" w14:paraId="0D16EFB4" w14:textId="77777777" w:rsidTr="00EC58FB">
        <w:tc>
          <w:tcPr>
            <w:tcW w:w="3182" w:type="pct"/>
            <w:gridSpan w:val="2"/>
            <w:tcBorders>
              <w:top w:val="single" w:sz="4" w:space="0" w:color="auto"/>
              <w:bottom w:val="single" w:sz="4" w:space="0" w:color="auto"/>
            </w:tcBorders>
          </w:tcPr>
          <w:p w14:paraId="4002C2C0" w14:textId="77777777" w:rsidR="00F207D4" w:rsidRPr="004152BF" w:rsidRDefault="00F207D4" w:rsidP="00EC58FB">
            <w:pPr>
              <w:spacing w:line="276" w:lineRule="auto"/>
              <w:jc w:val="both"/>
              <w:rPr>
                <w:rFonts w:ascii="Times New Roman" w:hAnsi="Times New Roman" w:cs="Times New Roman"/>
              </w:rPr>
            </w:pPr>
            <w:r w:rsidRPr="004152BF">
              <w:rPr>
                <w:rFonts w:ascii="Times New Roman" w:hAnsi="Times New Roman" w:cs="Times New Roman"/>
              </w:rPr>
              <w:t>Primer</w:t>
            </w:r>
            <w:r>
              <w:rPr>
                <w:rFonts w:ascii="Times New Roman" w:hAnsi="Times New Roman" w:cs="Times New Roman"/>
              </w:rPr>
              <w:t>/</w:t>
            </w:r>
            <w:r w:rsidRPr="004152BF">
              <w:rPr>
                <w:rFonts w:ascii="Times New Roman" w:hAnsi="Times New Roman" w:cs="Times New Roman"/>
              </w:rPr>
              <w:t>Gene Oligonucleotide Sequence (5</w:t>
            </w:r>
            <w:r>
              <w:rPr>
                <w:rFonts w:ascii="Times New Roman" w:hAnsi="Times New Roman" w:cs="Times New Roman"/>
              </w:rPr>
              <w:t>’</w:t>
            </w:r>
            <w:r w:rsidRPr="004152BF">
              <w:rPr>
                <w:rFonts w:ascii="Times New Roman" w:hAnsi="Times New Roman" w:cs="Times New Roman"/>
              </w:rPr>
              <w:t xml:space="preserve"> to 3)</w:t>
            </w:r>
          </w:p>
        </w:tc>
        <w:tc>
          <w:tcPr>
            <w:tcW w:w="1137" w:type="pct"/>
            <w:tcBorders>
              <w:top w:val="single" w:sz="4" w:space="0" w:color="auto"/>
              <w:bottom w:val="single" w:sz="4" w:space="0" w:color="auto"/>
            </w:tcBorders>
          </w:tcPr>
          <w:p w14:paraId="44F62042" w14:textId="77777777" w:rsidR="00F207D4" w:rsidRPr="004152BF" w:rsidRDefault="00F207D4" w:rsidP="00EC58FB">
            <w:pPr>
              <w:spacing w:line="276" w:lineRule="auto"/>
              <w:rPr>
                <w:rFonts w:ascii="Times New Roman" w:hAnsi="Times New Roman" w:cs="Times New Roman"/>
                <w:b/>
                <w:bCs/>
              </w:rPr>
            </w:pPr>
            <w:r>
              <w:rPr>
                <w:rFonts w:ascii="Times New Roman" w:hAnsi="Times New Roman" w:cs="Times New Roman"/>
              </w:rPr>
              <w:t xml:space="preserve">Amplicon </w:t>
            </w:r>
            <w:r w:rsidRPr="004152BF">
              <w:rPr>
                <w:rFonts w:ascii="Times New Roman" w:hAnsi="Times New Roman" w:cs="Times New Roman"/>
              </w:rPr>
              <w:t>size</w:t>
            </w:r>
            <w:r>
              <w:rPr>
                <w:rFonts w:ascii="Times New Roman" w:hAnsi="Times New Roman" w:cs="Times New Roman"/>
              </w:rPr>
              <w:t xml:space="preserve"> (</w:t>
            </w:r>
            <w:r w:rsidRPr="004152BF">
              <w:rPr>
                <w:rFonts w:ascii="Times New Roman" w:hAnsi="Times New Roman" w:cs="Times New Roman"/>
              </w:rPr>
              <w:t>bp</w:t>
            </w:r>
            <w:r>
              <w:rPr>
                <w:rFonts w:ascii="Times New Roman" w:hAnsi="Times New Roman" w:cs="Times New Roman"/>
              </w:rPr>
              <w:t>)</w:t>
            </w:r>
          </w:p>
        </w:tc>
        <w:tc>
          <w:tcPr>
            <w:tcW w:w="681" w:type="pct"/>
            <w:tcBorders>
              <w:top w:val="single" w:sz="4" w:space="0" w:color="auto"/>
              <w:bottom w:val="single" w:sz="4" w:space="0" w:color="auto"/>
            </w:tcBorders>
          </w:tcPr>
          <w:p w14:paraId="31405C05" w14:textId="77777777" w:rsidR="00F207D4" w:rsidRPr="004152BF" w:rsidRDefault="00F207D4" w:rsidP="00EC58FB">
            <w:pPr>
              <w:spacing w:line="276" w:lineRule="auto"/>
              <w:jc w:val="center"/>
              <w:rPr>
                <w:rFonts w:ascii="Times New Roman" w:hAnsi="Times New Roman" w:cs="Times New Roman"/>
                <w:b/>
                <w:bCs/>
              </w:rPr>
            </w:pPr>
            <w:r w:rsidRPr="004152BF">
              <w:rPr>
                <w:rFonts w:ascii="Times New Roman" w:hAnsi="Times New Roman" w:cs="Times New Roman"/>
              </w:rPr>
              <w:t>References</w:t>
            </w:r>
          </w:p>
        </w:tc>
      </w:tr>
      <w:tr w:rsidR="00F207D4" w:rsidRPr="004152BF" w14:paraId="06F8FDF4" w14:textId="77777777" w:rsidTr="00EC58FB">
        <w:tc>
          <w:tcPr>
            <w:tcW w:w="682" w:type="pct"/>
            <w:vMerge w:val="restart"/>
            <w:tcBorders>
              <w:top w:val="single" w:sz="4" w:space="0" w:color="auto"/>
            </w:tcBorders>
          </w:tcPr>
          <w:p w14:paraId="43F69598" w14:textId="77777777" w:rsidR="00F207D4" w:rsidRPr="004152BF" w:rsidRDefault="00F207D4" w:rsidP="00EC58FB">
            <w:pPr>
              <w:spacing w:line="276" w:lineRule="auto"/>
              <w:rPr>
                <w:rFonts w:ascii="Times New Roman" w:hAnsi="Times New Roman" w:cs="Times New Roman"/>
                <w:b/>
                <w:bCs/>
              </w:rPr>
            </w:pPr>
            <w:proofErr w:type="spellStart"/>
            <w:r w:rsidRPr="004152BF">
              <w:rPr>
                <w:rFonts w:ascii="Times New Roman" w:hAnsi="Times New Roman" w:cs="Times New Roman"/>
              </w:rPr>
              <w:t>a</w:t>
            </w:r>
            <w:r>
              <w:rPr>
                <w:rFonts w:ascii="Times New Roman" w:hAnsi="Times New Roman" w:cs="Times New Roman"/>
              </w:rPr>
              <w:t>a</w:t>
            </w:r>
            <w:r w:rsidRPr="004152BF">
              <w:rPr>
                <w:rFonts w:ascii="Times New Roman" w:hAnsi="Times New Roman" w:cs="Times New Roman"/>
              </w:rPr>
              <w:t>c</w:t>
            </w:r>
            <w:proofErr w:type="spellEnd"/>
            <w:r w:rsidRPr="004152BF">
              <w:rPr>
                <w:rFonts w:ascii="Times New Roman" w:hAnsi="Times New Roman" w:cs="Times New Roman"/>
              </w:rPr>
              <w:t xml:space="preserve"> (6) la</w:t>
            </w:r>
          </w:p>
        </w:tc>
        <w:tc>
          <w:tcPr>
            <w:tcW w:w="2499" w:type="pct"/>
            <w:tcBorders>
              <w:top w:val="single" w:sz="4" w:space="0" w:color="auto"/>
            </w:tcBorders>
          </w:tcPr>
          <w:p w14:paraId="65D5D3D0" w14:textId="77777777" w:rsidR="00F207D4" w:rsidRPr="00952B58" w:rsidRDefault="00F207D4" w:rsidP="00EC58FB">
            <w:pPr>
              <w:spacing w:line="276" w:lineRule="auto"/>
              <w:jc w:val="both"/>
              <w:rPr>
                <w:rFonts w:ascii="Times New Roman" w:hAnsi="Times New Roman" w:cs="Times New Roman"/>
                <w:b/>
                <w:bCs/>
                <w:sz w:val="22"/>
                <w:szCs w:val="22"/>
              </w:rPr>
            </w:pPr>
            <w:r w:rsidRPr="00952B58">
              <w:rPr>
                <w:rFonts w:ascii="Times New Roman" w:hAnsi="Times New Roman" w:cs="Times New Roman"/>
                <w:sz w:val="22"/>
                <w:szCs w:val="22"/>
              </w:rPr>
              <w:t>F CAGGAATTTATCGAAAATGGTAGAAAAG</w:t>
            </w:r>
          </w:p>
        </w:tc>
        <w:tc>
          <w:tcPr>
            <w:tcW w:w="1137" w:type="pct"/>
            <w:vMerge w:val="restart"/>
            <w:tcBorders>
              <w:top w:val="single" w:sz="4" w:space="0" w:color="auto"/>
            </w:tcBorders>
          </w:tcPr>
          <w:p w14:paraId="572BCC78" w14:textId="77777777" w:rsidR="00F207D4" w:rsidRPr="004152BF" w:rsidRDefault="00F207D4" w:rsidP="00EC58FB">
            <w:pPr>
              <w:spacing w:line="276" w:lineRule="auto"/>
              <w:jc w:val="center"/>
              <w:rPr>
                <w:rFonts w:ascii="Times New Roman" w:hAnsi="Times New Roman" w:cs="Times New Roman"/>
              </w:rPr>
            </w:pPr>
            <w:r w:rsidRPr="004152BF">
              <w:rPr>
                <w:rFonts w:ascii="Times New Roman" w:hAnsi="Times New Roman" w:cs="Times New Roman"/>
              </w:rPr>
              <w:t>369</w:t>
            </w:r>
          </w:p>
        </w:tc>
        <w:tc>
          <w:tcPr>
            <w:tcW w:w="681" w:type="pct"/>
            <w:tcBorders>
              <w:top w:val="single" w:sz="4" w:space="0" w:color="auto"/>
            </w:tcBorders>
          </w:tcPr>
          <w:p w14:paraId="465005BD" w14:textId="77777777" w:rsidR="00F207D4" w:rsidRPr="004152BF" w:rsidRDefault="00F207D4" w:rsidP="00EC58FB">
            <w:pPr>
              <w:spacing w:line="276" w:lineRule="auto"/>
              <w:jc w:val="center"/>
              <w:rPr>
                <w:rFonts w:ascii="Times New Roman" w:hAnsi="Times New Roman" w:cs="Times New Roman"/>
                <w:b/>
                <w:bCs/>
              </w:rPr>
            </w:pPr>
            <w:r>
              <w:rPr>
                <w:rFonts w:ascii="Times New Roman" w:hAnsi="Times New Roman" w:cs="Times New Roman"/>
              </w:rPr>
              <w:t>[22]</w:t>
            </w:r>
          </w:p>
        </w:tc>
      </w:tr>
      <w:tr w:rsidR="00F207D4" w:rsidRPr="004152BF" w14:paraId="2B6E35F2" w14:textId="77777777" w:rsidTr="00EC58FB">
        <w:tc>
          <w:tcPr>
            <w:tcW w:w="682" w:type="pct"/>
            <w:vMerge/>
          </w:tcPr>
          <w:p w14:paraId="19332866" w14:textId="77777777" w:rsidR="00F207D4" w:rsidRPr="004152BF" w:rsidRDefault="00F207D4" w:rsidP="00EC58FB">
            <w:pPr>
              <w:spacing w:line="276" w:lineRule="auto"/>
              <w:jc w:val="center"/>
              <w:rPr>
                <w:rFonts w:ascii="Times New Roman" w:hAnsi="Times New Roman" w:cs="Times New Roman"/>
                <w:b/>
                <w:bCs/>
              </w:rPr>
            </w:pPr>
          </w:p>
        </w:tc>
        <w:tc>
          <w:tcPr>
            <w:tcW w:w="2499" w:type="pct"/>
          </w:tcPr>
          <w:p w14:paraId="5AA191B7" w14:textId="77777777" w:rsidR="00F207D4" w:rsidRPr="00952B58" w:rsidRDefault="00F207D4" w:rsidP="00EC58FB">
            <w:pPr>
              <w:spacing w:line="276" w:lineRule="auto"/>
              <w:jc w:val="both"/>
              <w:rPr>
                <w:rFonts w:ascii="Times New Roman" w:hAnsi="Times New Roman" w:cs="Times New Roman"/>
                <w:b/>
                <w:bCs/>
                <w:sz w:val="22"/>
                <w:szCs w:val="22"/>
              </w:rPr>
            </w:pPr>
            <w:r w:rsidRPr="00952B58">
              <w:rPr>
                <w:rFonts w:ascii="Times New Roman" w:hAnsi="Times New Roman" w:cs="Times New Roman"/>
                <w:sz w:val="22"/>
                <w:szCs w:val="22"/>
              </w:rPr>
              <w:t>R- CACAATCGACTAAAGAGTACCAATC   </w:t>
            </w:r>
          </w:p>
        </w:tc>
        <w:tc>
          <w:tcPr>
            <w:tcW w:w="1137" w:type="pct"/>
            <w:vMerge/>
          </w:tcPr>
          <w:p w14:paraId="03601052" w14:textId="77777777" w:rsidR="00F207D4" w:rsidRPr="004152BF" w:rsidRDefault="00F207D4" w:rsidP="00EC58FB">
            <w:pPr>
              <w:spacing w:line="276" w:lineRule="auto"/>
              <w:jc w:val="both"/>
              <w:rPr>
                <w:rFonts w:ascii="Times New Roman" w:hAnsi="Times New Roman" w:cs="Times New Roman"/>
                <w:b/>
                <w:bCs/>
              </w:rPr>
            </w:pPr>
          </w:p>
        </w:tc>
        <w:tc>
          <w:tcPr>
            <w:tcW w:w="681" w:type="pct"/>
          </w:tcPr>
          <w:p w14:paraId="175ED06A" w14:textId="77777777" w:rsidR="00F207D4" w:rsidRPr="004152BF" w:rsidRDefault="00F207D4" w:rsidP="00EC58FB">
            <w:pPr>
              <w:spacing w:line="276" w:lineRule="auto"/>
              <w:jc w:val="center"/>
              <w:rPr>
                <w:rFonts w:ascii="Times New Roman" w:hAnsi="Times New Roman" w:cs="Times New Roman"/>
                <w:b/>
                <w:bCs/>
              </w:rPr>
            </w:pPr>
          </w:p>
        </w:tc>
      </w:tr>
      <w:tr w:rsidR="00F207D4" w:rsidRPr="004152BF" w14:paraId="0097DA61" w14:textId="77777777" w:rsidTr="00EC58FB">
        <w:tc>
          <w:tcPr>
            <w:tcW w:w="682" w:type="pct"/>
            <w:vMerge w:val="restart"/>
          </w:tcPr>
          <w:p w14:paraId="3E184AAC" w14:textId="77777777" w:rsidR="00F207D4" w:rsidRPr="004152BF" w:rsidRDefault="00F207D4" w:rsidP="00EC58FB">
            <w:pPr>
              <w:spacing w:line="276" w:lineRule="auto"/>
              <w:rPr>
                <w:rFonts w:ascii="Times New Roman" w:hAnsi="Times New Roman" w:cs="Times New Roman"/>
                <w:b/>
                <w:bCs/>
              </w:rPr>
            </w:pPr>
            <w:proofErr w:type="spellStart"/>
            <w:r w:rsidRPr="004152BF">
              <w:rPr>
                <w:rFonts w:ascii="Times New Roman" w:hAnsi="Times New Roman" w:cs="Times New Roman"/>
              </w:rPr>
              <w:t>aph</w:t>
            </w:r>
            <w:proofErr w:type="spellEnd"/>
            <w:r w:rsidRPr="004152BF">
              <w:rPr>
                <w:rFonts w:ascii="Times New Roman" w:hAnsi="Times New Roman" w:cs="Times New Roman"/>
              </w:rPr>
              <w:t xml:space="preserve">(2) </w:t>
            </w:r>
            <w:proofErr w:type="spellStart"/>
            <w:r w:rsidRPr="004152BF">
              <w:rPr>
                <w:rFonts w:ascii="Times New Roman" w:hAnsi="Times New Roman" w:cs="Times New Roman"/>
              </w:rPr>
              <w:t>lb</w:t>
            </w:r>
            <w:proofErr w:type="spellEnd"/>
          </w:p>
        </w:tc>
        <w:tc>
          <w:tcPr>
            <w:tcW w:w="2499" w:type="pct"/>
          </w:tcPr>
          <w:p w14:paraId="44F58672" w14:textId="77777777" w:rsidR="00F207D4" w:rsidRPr="00952B58" w:rsidRDefault="00F207D4" w:rsidP="00EC58FB">
            <w:pPr>
              <w:spacing w:line="276" w:lineRule="auto"/>
              <w:jc w:val="both"/>
              <w:rPr>
                <w:rFonts w:ascii="Times New Roman" w:hAnsi="Times New Roman" w:cs="Times New Roman"/>
                <w:sz w:val="22"/>
                <w:szCs w:val="22"/>
              </w:rPr>
            </w:pPr>
            <w:r w:rsidRPr="00952B58">
              <w:rPr>
                <w:rFonts w:ascii="Times New Roman" w:hAnsi="Times New Roman" w:cs="Times New Roman"/>
                <w:sz w:val="22"/>
                <w:szCs w:val="22"/>
              </w:rPr>
              <w:t xml:space="preserve">F- CTTGGACGCTGAGATATATGAGCAC  </w:t>
            </w:r>
          </w:p>
        </w:tc>
        <w:tc>
          <w:tcPr>
            <w:tcW w:w="1137" w:type="pct"/>
            <w:vMerge w:val="restart"/>
          </w:tcPr>
          <w:p w14:paraId="1A3394B7" w14:textId="77777777" w:rsidR="00F207D4" w:rsidRPr="004152BF" w:rsidRDefault="00F207D4" w:rsidP="00EC58FB">
            <w:pPr>
              <w:spacing w:line="276" w:lineRule="auto"/>
              <w:jc w:val="center"/>
              <w:rPr>
                <w:rFonts w:ascii="Times New Roman" w:hAnsi="Times New Roman" w:cs="Times New Roman"/>
              </w:rPr>
            </w:pPr>
            <w:r w:rsidRPr="004152BF">
              <w:rPr>
                <w:rFonts w:ascii="Times New Roman" w:hAnsi="Times New Roman" w:cs="Times New Roman"/>
              </w:rPr>
              <w:t>867</w:t>
            </w:r>
          </w:p>
        </w:tc>
        <w:tc>
          <w:tcPr>
            <w:tcW w:w="681" w:type="pct"/>
          </w:tcPr>
          <w:p w14:paraId="47DCE707" w14:textId="77777777" w:rsidR="00F207D4" w:rsidRPr="004152BF" w:rsidRDefault="00F207D4" w:rsidP="00EC58FB">
            <w:pPr>
              <w:spacing w:line="276" w:lineRule="auto"/>
              <w:jc w:val="center"/>
              <w:rPr>
                <w:rFonts w:ascii="Times New Roman" w:hAnsi="Times New Roman" w:cs="Times New Roman"/>
                <w:b/>
                <w:bCs/>
              </w:rPr>
            </w:pPr>
            <w:r>
              <w:rPr>
                <w:rFonts w:ascii="Times New Roman" w:hAnsi="Times New Roman" w:cs="Times New Roman"/>
              </w:rPr>
              <w:t>[22]</w:t>
            </w:r>
          </w:p>
        </w:tc>
      </w:tr>
      <w:tr w:rsidR="00F207D4" w:rsidRPr="004152BF" w14:paraId="724D6AC6" w14:textId="77777777" w:rsidTr="00EC58FB">
        <w:tc>
          <w:tcPr>
            <w:tcW w:w="682" w:type="pct"/>
            <w:vMerge/>
          </w:tcPr>
          <w:p w14:paraId="5CA15EC1" w14:textId="77777777" w:rsidR="00F207D4" w:rsidRPr="004152BF" w:rsidRDefault="00F207D4" w:rsidP="00EC58FB">
            <w:pPr>
              <w:spacing w:line="276" w:lineRule="auto"/>
              <w:jc w:val="center"/>
              <w:rPr>
                <w:rFonts w:ascii="Times New Roman" w:hAnsi="Times New Roman" w:cs="Times New Roman"/>
                <w:b/>
                <w:bCs/>
              </w:rPr>
            </w:pPr>
          </w:p>
        </w:tc>
        <w:tc>
          <w:tcPr>
            <w:tcW w:w="2499" w:type="pct"/>
          </w:tcPr>
          <w:p w14:paraId="35BCEFB3" w14:textId="77777777" w:rsidR="00F207D4" w:rsidRPr="00952B58" w:rsidRDefault="00F207D4" w:rsidP="00EC58FB">
            <w:pPr>
              <w:spacing w:line="276" w:lineRule="auto"/>
              <w:jc w:val="both"/>
              <w:rPr>
                <w:rFonts w:ascii="Times New Roman" w:hAnsi="Times New Roman" w:cs="Times New Roman"/>
                <w:b/>
                <w:bCs/>
                <w:sz w:val="22"/>
                <w:szCs w:val="22"/>
              </w:rPr>
            </w:pPr>
            <w:r w:rsidRPr="00952B58">
              <w:rPr>
                <w:rFonts w:ascii="Times New Roman" w:hAnsi="Times New Roman" w:cs="Times New Roman"/>
                <w:sz w:val="22"/>
                <w:szCs w:val="22"/>
              </w:rPr>
              <w:t>R-GTTTGTAGCAATTCAGAAACACCCTT      </w:t>
            </w:r>
          </w:p>
        </w:tc>
        <w:tc>
          <w:tcPr>
            <w:tcW w:w="1137" w:type="pct"/>
            <w:vMerge/>
          </w:tcPr>
          <w:p w14:paraId="2C448650" w14:textId="77777777" w:rsidR="00F207D4" w:rsidRPr="004152BF" w:rsidRDefault="00F207D4" w:rsidP="00EC58FB">
            <w:pPr>
              <w:spacing w:line="276" w:lineRule="auto"/>
              <w:jc w:val="both"/>
              <w:rPr>
                <w:rFonts w:ascii="Times New Roman" w:hAnsi="Times New Roman" w:cs="Times New Roman"/>
                <w:b/>
                <w:bCs/>
              </w:rPr>
            </w:pPr>
          </w:p>
        </w:tc>
        <w:tc>
          <w:tcPr>
            <w:tcW w:w="681" w:type="pct"/>
          </w:tcPr>
          <w:p w14:paraId="5BE16E32" w14:textId="77777777" w:rsidR="00F207D4" w:rsidRPr="004152BF" w:rsidRDefault="00F207D4" w:rsidP="00EC58FB">
            <w:pPr>
              <w:spacing w:line="276" w:lineRule="auto"/>
              <w:jc w:val="center"/>
              <w:rPr>
                <w:rFonts w:ascii="Times New Roman" w:hAnsi="Times New Roman" w:cs="Times New Roman"/>
                <w:b/>
                <w:bCs/>
              </w:rPr>
            </w:pPr>
          </w:p>
        </w:tc>
      </w:tr>
      <w:tr w:rsidR="00F207D4" w:rsidRPr="004152BF" w14:paraId="59E0E468" w14:textId="77777777" w:rsidTr="00EC58FB">
        <w:tc>
          <w:tcPr>
            <w:tcW w:w="682" w:type="pct"/>
            <w:vMerge w:val="restart"/>
          </w:tcPr>
          <w:p w14:paraId="1F061C60" w14:textId="77777777" w:rsidR="00F207D4" w:rsidRPr="004152BF" w:rsidRDefault="00F207D4" w:rsidP="00EC58FB">
            <w:pPr>
              <w:spacing w:line="276" w:lineRule="auto"/>
              <w:rPr>
                <w:rFonts w:ascii="Times New Roman" w:hAnsi="Times New Roman" w:cs="Times New Roman"/>
                <w:b/>
                <w:bCs/>
              </w:rPr>
            </w:pPr>
            <w:r w:rsidRPr="004152BF">
              <w:rPr>
                <w:rFonts w:ascii="Times New Roman" w:hAnsi="Times New Roman" w:cs="Times New Roman"/>
              </w:rPr>
              <w:t>SHV</w:t>
            </w:r>
          </w:p>
        </w:tc>
        <w:tc>
          <w:tcPr>
            <w:tcW w:w="2499" w:type="pct"/>
          </w:tcPr>
          <w:p w14:paraId="487B5ED3" w14:textId="77777777" w:rsidR="00F207D4" w:rsidRPr="00952B58" w:rsidRDefault="00F207D4" w:rsidP="00EC58FB">
            <w:pPr>
              <w:spacing w:line="276" w:lineRule="auto"/>
              <w:jc w:val="both"/>
              <w:rPr>
                <w:rFonts w:ascii="Times New Roman" w:hAnsi="Times New Roman" w:cs="Times New Roman"/>
                <w:b/>
                <w:bCs/>
                <w:sz w:val="22"/>
                <w:szCs w:val="22"/>
              </w:rPr>
            </w:pPr>
            <w:r w:rsidRPr="00952B58">
              <w:rPr>
                <w:rFonts w:ascii="Times New Roman" w:hAnsi="Times New Roman" w:cs="Times New Roman"/>
                <w:sz w:val="22"/>
                <w:szCs w:val="22"/>
              </w:rPr>
              <w:t>F- CGCCTGTGTATTATCTCCCTGTTAGCC</w:t>
            </w:r>
          </w:p>
        </w:tc>
        <w:tc>
          <w:tcPr>
            <w:tcW w:w="1137" w:type="pct"/>
            <w:vMerge w:val="restart"/>
          </w:tcPr>
          <w:p w14:paraId="3FF19739" w14:textId="77777777" w:rsidR="00F207D4" w:rsidRPr="004152BF" w:rsidRDefault="00F207D4" w:rsidP="00EC58FB">
            <w:pPr>
              <w:spacing w:line="276" w:lineRule="auto"/>
              <w:jc w:val="center"/>
              <w:rPr>
                <w:rFonts w:ascii="Times New Roman" w:hAnsi="Times New Roman" w:cs="Times New Roman"/>
              </w:rPr>
            </w:pPr>
            <w:r w:rsidRPr="004152BF">
              <w:rPr>
                <w:rFonts w:ascii="Times New Roman" w:hAnsi="Times New Roman" w:cs="Times New Roman"/>
              </w:rPr>
              <w:t>842</w:t>
            </w:r>
          </w:p>
        </w:tc>
        <w:tc>
          <w:tcPr>
            <w:tcW w:w="681" w:type="pct"/>
          </w:tcPr>
          <w:p w14:paraId="324345FE" w14:textId="77777777" w:rsidR="00F207D4" w:rsidRPr="004152BF" w:rsidRDefault="00F207D4" w:rsidP="00EC58FB">
            <w:pPr>
              <w:spacing w:line="276" w:lineRule="auto"/>
              <w:jc w:val="center"/>
              <w:rPr>
                <w:rFonts w:ascii="Times New Roman" w:hAnsi="Times New Roman" w:cs="Times New Roman"/>
                <w:b/>
                <w:bCs/>
              </w:rPr>
            </w:pPr>
            <w:r>
              <w:rPr>
                <w:rFonts w:ascii="Times New Roman" w:hAnsi="Times New Roman" w:cs="Times New Roman"/>
              </w:rPr>
              <w:t>[19]</w:t>
            </w:r>
          </w:p>
        </w:tc>
      </w:tr>
      <w:tr w:rsidR="00F207D4" w:rsidRPr="004152BF" w14:paraId="24BA8A34" w14:textId="77777777" w:rsidTr="00EC58FB">
        <w:tc>
          <w:tcPr>
            <w:tcW w:w="682" w:type="pct"/>
            <w:vMerge/>
          </w:tcPr>
          <w:p w14:paraId="23A76065" w14:textId="77777777" w:rsidR="00F207D4" w:rsidRPr="004152BF" w:rsidRDefault="00F207D4" w:rsidP="00EC58FB">
            <w:pPr>
              <w:spacing w:line="276" w:lineRule="auto"/>
              <w:jc w:val="center"/>
              <w:rPr>
                <w:rFonts w:ascii="Times New Roman" w:hAnsi="Times New Roman" w:cs="Times New Roman"/>
                <w:b/>
                <w:bCs/>
              </w:rPr>
            </w:pPr>
          </w:p>
        </w:tc>
        <w:tc>
          <w:tcPr>
            <w:tcW w:w="2499" w:type="pct"/>
          </w:tcPr>
          <w:p w14:paraId="6729CAC5" w14:textId="77777777" w:rsidR="00F207D4" w:rsidRPr="00952B58" w:rsidRDefault="00F207D4" w:rsidP="00EC58FB">
            <w:pPr>
              <w:spacing w:line="276" w:lineRule="auto"/>
              <w:jc w:val="both"/>
              <w:rPr>
                <w:rFonts w:ascii="Times New Roman" w:hAnsi="Times New Roman" w:cs="Times New Roman"/>
                <w:b/>
                <w:bCs/>
                <w:sz w:val="22"/>
                <w:szCs w:val="22"/>
              </w:rPr>
            </w:pPr>
            <w:r w:rsidRPr="00952B58">
              <w:rPr>
                <w:rFonts w:ascii="Times New Roman" w:hAnsi="Times New Roman" w:cs="Times New Roman"/>
                <w:sz w:val="22"/>
                <w:szCs w:val="22"/>
              </w:rPr>
              <w:t>R- TTG CCA GTG CTC GATCAGCG</w:t>
            </w:r>
          </w:p>
        </w:tc>
        <w:tc>
          <w:tcPr>
            <w:tcW w:w="1137" w:type="pct"/>
            <w:vMerge/>
          </w:tcPr>
          <w:p w14:paraId="4954DDBA" w14:textId="77777777" w:rsidR="00F207D4" w:rsidRPr="004152BF" w:rsidRDefault="00F207D4" w:rsidP="00EC58FB">
            <w:pPr>
              <w:spacing w:line="276" w:lineRule="auto"/>
              <w:jc w:val="both"/>
              <w:rPr>
                <w:rFonts w:ascii="Times New Roman" w:hAnsi="Times New Roman" w:cs="Times New Roman"/>
                <w:b/>
                <w:bCs/>
              </w:rPr>
            </w:pPr>
          </w:p>
        </w:tc>
        <w:tc>
          <w:tcPr>
            <w:tcW w:w="681" w:type="pct"/>
          </w:tcPr>
          <w:p w14:paraId="57CB1391" w14:textId="77777777" w:rsidR="00F207D4" w:rsidRPr="004152BF" w:rsidRDefault="00F207D4" w:rsidP="00EC58FB">
            <w:pPr>
              <w:spacing w:line="276" w:lineRule="auto"/>
              <w:jc w:val="center"/>
              <w:rPr>
                <w:rFonts w:ascii="Times New Roman" w:hAnsi="Times New Roman" w:cs="Times New Roman"/>
                <w:b/>
                <w:bCs/>
              </w:rPr>
            </w:pPr>
          </w:p>
        </w:tc>
      </w:tr>
      <w:tr w:rsidR="00F207D4" w:rsidRPr="004152BF" w14:paraId="36B88EE0" w14:textId="77777777" w:rsidTr="00EC58FB">
        <w:tc>
          <w:tcPr>
            <w:tcW w:w="682" w:type="pct"/>
            <w:vMerge w:val="restart"/>
          </w:tcPr>
          <w:p w14:paraId="2354AF47" w14:textId="77777777" w:rsidR="00F207D4" w:rsidRPr="004152BF" w:rsidRDefault="00F207D4" w:rsidP="00EC58FB">
            <w:pPr>
              <w:spacing w:line="276" w:lineRule="auto"/>
              <w:rPr>
                <w:rFonts w:ascii="Times New Roman" w:hAnsi="Times New Roman" w:cs="Times New Roman"/>
                <w:b/>
                <w:bCs/>
              </w:rPr>
            </w:pPr>
            <w:r w:rsidRPr="004152BF">
              <w:rPr>
                <w:rFonts w:ascii="Times New Roman" w:hAnsi="Times New Roman" w:cs="Times New Roman"/>
              </w:rPr>
              <w:t>CTX-M</w:t>
            </w:r>
          </w:p>
        </w:tc>
        <w:tc>
          <w:tcPr>
            <w:tcW w:w="2499" w:type="pct"/>
          </w:tcPr>
          <w:p w14:paraId="02D50E17" w14:textId="77777777" w:rsidR="00F207D4" w:rsidRPr="00952B58" w:rsidRDefault="00F207D4" w:rsidP="00EC58FB">
            <w:pPr>
              <w:spacing w:line="276" w:lineRule="auto"/>
              <w:jc w:val="both"/>
              <w:rPr>
                <w:rFonts w:ascii="Times New Roman" w:hAnsi="Times New Roman" w:cs="Times New Roman"/>
                <w:b/>
                <w:bCs/>
                <w:sz w:val="22"/>
                <w:szCs w:val="22"/>
              </w:rPr>
            </w:pPr>
            <w:r w:rsidRPr="00952B58">
              <w:rPr>
                <w:rFonts w:ascii="Times New Roman" w:hAnsi="Times New Roman" w:cs="Times New Roman"/>
                <w:sz w:val="22"/>
                <w:szCs w:val="22"/>
              </w:rPr>
              <w:t>F-CGCTTTGCGATGTGCAG</w:t>
            </w:r>
          </w:p>
        </w:tc>
        <w:tc>
          <w:tcPr>
            <w:tcW w:w="1137" w:type="pct"/>
            <w:vMerge w:val="restart"/>
          </w:tcPr>
          <w:p w14:paraId="428A2CEC" w14:textId="77777777" w:rsidR="00F207D4" w:rsidRPr="004152BF" w:rsidRDefault="00F207D4" w:rsidP="00EC58FB">
            <w:pPr>
              <w:spacing w:line="276" w:lineRule="auto"/>
              <w:jc w:val="center"/>
              <w:rPr>
                <w:rFonts w:ascii="Times New Roman" w:hAnsi="Times New Roman" w:cs="Times New Roman"/>
              </w:rPr>
            </w:pPr>
            <w:r w:rsidRPr="004152BF">
              <w:rPr>
                <w:rFonts w:ascii="Times New Roman" w:hAnsi="Times New Roman" w:cs="Times New Roman"/>
              </w:rPr>
              <w:t>550</w:t>
            </w:r>
          </w:p>
        </w:tc>
        <w:tc>
          <w:tcPr>
            <w:tcW w:w="681" w:type="pct"/>
          </w:tcPr>
          <w:p w14:paraId="49EA25CA" w14:textId="77777777" w:rsidR="00F207D4" w:rsidRPr="004152BF" w:rsidRDefault="00F207D4" w:rsidP="00EC58FB">
            <w:pPr>
              <w:spacing w:line="276" w:lineRule="auto"/>
              <w:jc w:val="center"/>
              <w:rPr>
                <w:rFonts w:ascii="Times New Roman" w:hAnsi="Times New Roman" w:cs="Times New Roman"/>
                <w:b/>
                <w:bCs/>
              </w:rPr>
            </w:pPr>
            <w:r>
              <w:rPr>
                <w:rFonts w:ascii="Times New Roman" w:hAnsi="Times New Roman" w:cs="Times New Roman"/>
              </w:rPr>
              <w:t>[12]</w:t>
            </w:r>
          </w:p>
        </w:tc>
      </w:tr>
      <w:tr w:rsidR="00F207D4" w:rsidRPr="004152BF" w14:paraId="78B0A175" w14:textId="77777777" w:rsidTr="00EC58FB">
        <w:tc>
          <w:tcPr>
            <w:tcW w:w="682" w:type="pct"/>
            <w:vMerge/>
          </w:tcPr>
          <w:p w14:paraId="614DEEB4" w14:textId="77777777" w:rsidR="00F207D4" w:rsidRPr="004152BF" w:rsidRDefault="00F207D4" w:rsidP="00EC58FB">
            <w:pPr>
              <w:spacing w:line="276" w:lineRule="auto"/>
              <w:jc w:val="both"/>
              <w:rPr>
                <w:rFonts w:ascii="Times New Roman" w:hAnsi="Times New Roman" w:cs="Times New Roman"/>
                <w:b/>
                <w:bCs/>
              </w:rPr>
            </w:pPr>
          </w:p>
        </w:tc>
        <w:tc>
          <w:tcPr>
            <w:tcW w:w="2499" w:type="pct"/>
          </w:tcPr>
          <w:p w14:paraId="05CB6C9A" w14:textId="77777777" w:rsidR="00F207D4" w:rsidRPr="00952B58" w:rsidRDefault="00F207D4" w:rsidP="00EC58FB">
            <w:pPr>
              <w:spacing w:line="276" w:lineRule="auto"/>
              <w:jc w:val="both"/>
              <w:rPr>
                <w:rFonts w:ascii="Times New Roman" w:hAnsi="Times New Roman" w:cs="Times New Roman"/>
                <w:b/>
                <w:bCs/>
                <w:sz w:val="22"/>
                <w:szCs w:val="22"/>
              </w:rPr>
            </w:pPr>
            <w:r w:rsidRPr="00952B58">
              <w:rPr>
                <w:rFonts w:ascii="Times New Roman" w:hAnsi="Times New Roman" w:cs="Times New Roman"/>
                <w:sz w:val="22"/>
                <w:szCs w:val="22"/>
              </w:rPr>
              <w:t>R-ACCGCGATATCGTTGGT</w:t>
            </w:r>
          </w:p>
        </w:tc>
        <w:tc>
          <w:tcPr>
            <w:tcW w:w="1137" w:type="pct"/>
            <w:vMerge/>
          </w:tcPr>
          <w:p w14:paraId="6811F110" w14:textId="77777777" w:rsidR="00F207D4" w:rsidRPr="004152BF" w:rsidRDefault="00F207D4" w:rsidP="00EC58FB">
            <w:pPr>
              <w:spacing w:line="276" w:lineRule="auto"/>
              <w:jc w:val="both"/>
              <w:rPr>
                <w:rFonts w:ascii="Times New Roman" w:hAnsi="Times New Roman" w:cs="Times New Roman"/>
                <w:b/>
                <w:bCs/>
              </w:rPr>
            </w:pPr>
          </w:p>
        </w:tc>
        <w:tc>
          <w:tcPr>
            <w:tcW w:w="681" w:type="pct"/>
          </w:tcPr>
          <w:p w14:paraId="1359D798" w14:textId="77777777" w:rsidR="00F207D4" w:rsidRPr="004152BF" w:rsidRDefault="00F207D4" w:rsidP="00EC58FB">
            <w:pPr>
              <w:spacing w:line="276" w:lineRule="auto"/>
              <w:jc w:val="center"/>
              <w:rPr>
                <w:rFonts w:ascii="Times New Roman" w:hAnsi="Times New Roman" w:cs="Times New Roman"/>
                <w:b/>
                <w:bCs/>
              </w:rPr>
            </w:pPr>
          </w:p>
        </w:tc>
      </w:tr>
    </w:tbl>
    <w:p w14:paraId="2B2EEB09" w14:textId="77777777" w:rsidR="00F207D4" w:rsidRDefault="00F207D4" w:rsidP="00F207D4">
      <w:pPr>
        <w:spacing w:line="276" w:lineRule="auto"/>
        <w:jc w:val="both"/>
        <w:rPr>
          <w:rFonts w:ascii="Times New Roman" w:hAnsi="Times New Roman" w:cs="Times New Roman"/>
          <w:b/>
          <w:bCs/>
        </w:rPr>
      </w:pPr>
    </w:p>
    <w:p w14:paraId="41FB708A" w14:textId="77777777" w:rsidR="00F207D4" w:rsidRDefault="00F207D4" w:rsidP="00F207D4">
      <w:pPr>
        <w:spacing w:line="276" w:lineRule="auto"/>
        <w:jc w:val="both"/>
        <w:rPr>
          <w:rFonts w:ascii="Times New Roman" w:hAnsi="Times New Roman" w:cs="Times New Roman"/>
          <w:b/>
          <w:bCs/>
        </w:rPr>
      </w:pPr>
    </w:p>
    <w:p w14:paraId="661947C8" w14:textId="77777777" w:rsidR="00F207D4" w:rsidRDefault="00F207D4" w:rsidP="00F207D4">
      <w:pPr>
        <w:spacing w:line="276" w:lineRule="auto"/>
        <w:jc w:val="both"/>
        <w:rPr>
          <w:rFonts w:ascii="Times New Roman" w:hAnsi="Times New Roman" w:cs="Times New Roman"/>
          <w:b/>
          <w:bCs/>
        </w:rPr>
      </w:pPr>
    </w:p>
    <w:p w14:paraId="72E3A1D7" w14:textId="77777777" w:rsidR="00F207D4" w:rsidRDefault="00F207D4" w:rsidP="00F207D4">
      <w:pPr>
        <w:spacing w:line="276" w:lineRule="auto"/>
        <w:jc w:val="both"/>
        <w:rPr>
          <w:rFonts w:ascii="Times New Roman" w:hAnsi="Times New Roman" w:cs="Times New Roman"/>
          <w:b/>
          <w:bCs/>
        </w:rPr>
      </w:pPr>
    </w:p>
    <w:p w14:paraId="21C49B4F" w14:textId="77777777" w:rsidR="0015571B" w:rsidRDefault="0015571B" w:rsidP="00F207D4">
      <w:pPr>
        <w:spacing w:line="276" w:lineRule="auto"/>
        <w:jc w:val="both"/>
        <w:rPr>
          <w:rFonts w:ascii="Times New Roman" w:hAnsi="Times New Roman" w:cs="Times New Roman"/>
          <w:b/>
          <w:bCs/>
        </w:rPr>
      </w:pPr>
    </w:p>
    <w:p w14:paraId="0E86F640" w14:textId="77777777" w:rsidR="00F207D4" w:rsidRDefault="00F207D4" w:rsidP="00F207D4">
      <w:pPr>
        <w:spacing w:line="276" w:lineRule="auto"/>
        <w:jc w:val="both"/>
        <w:rPr>
          <w:rFonts w:ascii="Times New Roman" w:hAnsi="Times New Roman" w:cs="Times New Roman"/>
          <w:b/>
          <w:bCs/>
        </w:rPr>
      </w:pPr>
      <w:r>
        <w:rPr>
          <w:rFonts w:ascii="Times New Roman" w:hAnsi="Times New Roman" w:cs="Times New Roman"/>
          <w:b/>
          <w:bCs/>
        </w:rPr>
        <w:t xml:space="preserve">3. </w:t>
      </w:r>
      <w:r w:rsidRPr="00974B03">
        <w:rPr>
          <w:rFonts w:ascii="Times New Roman" w:hAnsi="Times New Roman" w:cs="Times New Roman"/>
          <w:b/>
          <w:bCs/>
        </w:rPr>
        <w:t>RESULTS AND DISCUSSION</w:t>
      </w:r>
      <w:bookmarkStart w:id="1" w:name="_Toc194402501"/>
      <w:bookmarkStart w:id="2" w:name="_Toc194403614"/>
      <w:bookmarkStart w:id="3" w:name="_Toc194774248"/>
    </w:p>
    <w:p w14:paraId="6AA1B2D7" w14:textId="77777777" w:rsidR="00F207D4" w:rsidRPr="009D6D89" w:rsidRDefault="00F207D4" w:rsidP="00F207D4">
      <w:pPr>
        <w:spacing w:line="276" w:lineRule="auto"/>
        <w:jc w:val="both"/>
        <w:rPr>
          <w:rFonts w:ascii="Times New Roman" w:hAnsi="Times New Roman" w:cs="Times New Roman"/>
        </w:rPr>
      </w:pPr>
      <w:r w:rsidRPr="00AC00EE">
        <w:rPr>
          <w:rFonts w:ascii="Times New Roman" w:hAnsi="Times New Roman" w:cs="Times New Roman"/>
        </w:rPr>
        <w:t>In this study, the</w:t>
      </w:r>
      <w:r>
        <w:rPr>
          <w:rFonts w:ascii="Times New Roman" w:hAnsi="Times New Roman" w:cs="Times New Roman"/>
        </w:rPr>
        <w:t xml:space="preserve"> multidrug resistant pattern of MDR bacterial isolates to different group of antibiotics is shown in the table below, Beta-lactam and aminoglycoside drugs are the major target for the purpose of a successful amplification of the genes targeted in the study.</w:t>
      </w:r>
    </w:p>
    <w:p w14:paraId="5856C7C8" w14:textId="77777777" w:rsidR="00F207D4" w:rsidRPr="00C06BBF" w:rsidRDefault="00F207D4" w:rsidP="00F207D4">
      <w:pPr>
        <w:pStyle w:val="Heading1"/>
        <w:spacing w:before="0" w:after="0" w:line="276" w:lineRule="auto"/>
        <w:rPr>
          <w:rFonts w:ascii="Times New Roman" w:hAnsi="Times New Roman" w:cs="Times New Roman"/>
          <w:b/>
          <w:bCs/>
          <w:color w:val="auto"/>
          <w:sz w:val="24"/>
          <w:szCs w:val="24"/>
        </w:rPr>
      </w:pPr>
      <w:bookmarkStart w:id="4" w:name="_Toc194402510"/>
      <w:bookmarkStart w:id="5" w:name="_Toc194403623"/>
      <w:bookmarkStart w:id="6" w:name="_Toc194774256"/>
      <w:bookmarkEnd w:id="1"/>
      <w:bookmarkEnd w:id="2"/>
      <w:bookmarkEnd w:id="3"/>
      <w:r w:rsidRPr="00C06BBF">
        <w:rPr>
          <w:rFonts w:ascii="Times New Roman" w:hAnsi="Times New Roman" w:cs="Times New Roman"/>
          <w:b/>
          <w:bCs/>
          <w:color w:val="auto"/>
          <w:sz w:val="24"/>
          <w:szCs w:val="24"/>
        </w:rPr>
        <w:lastRenderedPageBreak/>
        <w:t xml:space="preserve">Table </w:t>
      </w:r>
      <w:r>
        <w:rPr>
          <w:rFonts w:ascii="Times New Roman" w:hAnsi="Times New Roman" w:cs="Times New Roman"/>
          <w:b/>
          <w:bCs/>
          <w:color w:val="auto"/>
          <w:sz w:val="24"/>
          <w:szCs w:val="24"/>
        </w:rPr>
        <w:t>1</w:t>
      </w:r>
      <w:r w:rsidRPr="00C06BBF">
        <w:rPr>
          <w:rFonts w:ascii="Times New Roman" w:hAnsi="Times New Roman" w:cs="Times New Roman"/>
          <w:b/>
          <w:bCs/>
          <w:color w:val="auto"/>
          <w:sz w:val="24"/>
          <w:szCs w:val="24"/>
        </w:rPr>
        <w:t xml:space="preserve">: </w:t>
      </w:r>
      <w:bookmarkEnd w:id="4"/>
      <w:bookmarkEnd w:id="5"/>
      <w:bookmarkEnd w:id="6"/>
      <w:r>
        <w:rPr>
          <w:rFonts w:ascii="Times New Roman" w:hAnsi="Times New Roman" w:cs="Times New Roman"/>
          <w:b/>
          <w:bCs/>
          <w:color w:val="auto"/>
          <w:sz w:val="24"/>
          <w:szCs w:val="24"/>
        </w:rPr>
        <w:t>Multidrug resistant Profiles of MDR Bacterial Isolates to different group of Antibiotics in this Study</w:t>
      </w:r>
    </w:p>
    <w:tbl>
      <w:tblPr>
        <w:tblStyle w:val="TableGrid"/>
        <w:tblW w:w="10201" w:type="dxa"/>
        <w:tblBorders>
          <w:left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47"/>
        <w:gridCol w:w="992"/>
        <w:gridCol w:w="1843"/>
        <w:gridCol w:w="1417"/>
        <w:gridCol w:w="1843"/>
        <w:gridCol w:w="1559"/>
      </w:tblGrid>
      <w:tr w:rsidR="00F207D4" w:rsidRPr="00F851C9" w14:paraId="63470991" w14:textId="77777777" w:rsidTr="00EC58FB">
        <w:trPr>
          <w:trHeight w:val="585"/>
        </w:trPr>
        <w:tc>
          <w:tcPr>
            <w:tcW w:w="2547" w:type="dxa"/>
            <w:vMerge w:val="restart"/>
            <w:tcBorders>
              <w:top w:val="single" w:sz="4" w:space="0" w:color="auto"/>
              <w:bottom w:val="single" w:sz="4" w:space="0" w:color="auto"/>
            </w:tcBorders>
            <w:hideMark/>
          </w:tcPr>
          <w:p w14:paraId="143B3028" w14:textId="77777777" w:rsidR="00F207D4" w:rsidRPr="00F851C9" w:rsidRDefault="00F207D4" w:rsidP="00EC58FB">
            <w:pPr>
              <w:jc w:val="center"/>
              <w:rPr>
                <w:rFonts w:ascii="Times New Roman" w:eastAsia="Times New Roman" w:hAnsi="Times New Roman" w:cs="Times New Roman"/>
                <w:b/>
                <w:bCs/>
                <w:kern w:val="0"/>
                <w14:ligatures w14:val="none"/>
              </w:rPr>
            </w:pPr>
            <w:r w:rsidRPr="00F851C9">
              <w:rPr>
                <w:rFonts w:ascii="Times New Roman" w:eastAsia="Times New Roman" w:hAnsi="Times New Roman" w:cs="Times New Roman"/>
                <w:b/>
                <w:bCs/>
                <w:kern w:val="0"/>
                <w14:ligatures w14:val="none"/>
              </w:rPr>
              <w:t xml:space="preserve">MDR Bacterial </w:t>
            </w:r>
            <w:r>
              <w:rPr>
                <w:rFonts w:ascii="Times New Roman" w:eastAsia="Times New Roman" w:hAnsi="Times New Roman" w:cs="Times New Roman"/>
                <w:b/>
                <w:bCs/>
                <w:kern w:val="0"/>
                <w14:ligatures w14:val="none"/>
              </w:rPr>
              <w:t xml:space="preserve">Species </w:t>
            </w:r>
          </w:p>
        </w:tc>
        <w:tc>
          <w:tcPr>
            <w:tcW w:w="992" w:type="dxa"/>
            <w:vMerge w:val="restart"/>
            <w:tcBorders>
              <w:top w:val="single" w:sz="4" w:space="0" w:color="auto"/>
              <w:bottom w:val="single" w:sz="4" w:space="0" w:color="auto"/>
            </w:tcBorders>
          </w:tcPr>
          <w:p w14:paraId="3DB3229B" w14:textId="77777777" w:rsidR="00F207D4" w:rsidRPr="00F851C9" w:rsidRDefault="00F207D4" w:rsidP="00EC58FB">
            <w:pP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No. of Isolates</w:t>
            </w:r>
          </w:p>
        </w:tc>
        <w:tc>
          <w:tcPr>
            <w:tcW w:w="6662" w:type="dxa"/>
            <w:gridSpan w:val="4"/>
            <w:tcBorders>
              <w:top w:val="single" w:sz="4" w:space="0" w:color="auto"/>
              <w:bottom w:val="single" w:sz="4" w:space="0" w:color="auto"/>
            </w:tcBorders>
            <w:hideMark/>
          </w:tcPr>
          <w:p w14:paraId="1C43775E" w14:textId="77777777" w:rsidR="00F207D4" w:rsidRPr="00F851C9" w:rsidRDefault="00F207D4" w:rsidP="00EC58FB">
            <w:pPr>
              <w:rPr>
                <w:rFonts w:ascii="Times New Roman" w:eastAsia="Times New Roman" w:hAnsi="Times New Roman" w:cs="Times New Roman"/>
                <w:b/>
                <w:bCs/>
                <w:kern w:val="0"/>
                <w14:ligatures w14:val="none"/>
              </w:rPr>
            </w:pPr>
            <w:r w:rsidRPr="00F851C9">
              <w:rPr>
                <w:rFonts w:ascii="Times New Roman" w:eastAsia="Times New Roman" w:hAnsi="Times New Roman" w:cs="Times New Roman"/>
                <w:b/>
                <w:bCs/>
                <w:kern w:val="0"/>
                <w14:ligatures w14:val="none"/>
              </w:rPr>
              <w:t>No. (%)</w:t>
            </w:r>
            <w:r>
              <w:rPr>
                <w:rFonts w:ascii="Times New Roman" w:eastAsia="Times New Roman" w:hAnsi="Times New Roman" w:cs="Times New Roman"/>
                <w:b/>
                <w:bCs/>
                <w:kern w:val="0"/>
                <w14:ligatures w14:val="none"/>
              </w:rPr>
              <w:t xml:space="preserve"> of Bacterial Isolates and their MDR Pattern to different groups of antibiotics. (n=111)</w:t>
            </w:r>
          </w:p>
        </w:tc>
      </w:tr>
      <w:tr w:rsidR="00F207D4" w:rsidRPr="00F851C9" w14:paraId="59A2FBAD" w14:textId="77777777" w:rsidTr="00EC58FB">
        <w:trPr>
          <w:trHeight w:val="243"/>
        </w:trPr>
        <w:tc>
          <w:tcPr>
            <w:tcW w:w="2547" w:type="dxa"/>
            <w:vMerge/>
            <w:tcBorders>
              <w:top w:val="single" w:sz="4" w:space="0" w:color="auto"/>
              <w:bottom w:val="single" w:sz="4" w:space="0" w:color="auto"/>
            </w:tcBorders>
          </w:tcPr>
          <w:p w14:paraId="3746F743" w14:textId="77777777" w:rsidR="00F207D4" w:rsidRPr="00F851C9" w:rsidRDefault="00F207D4" w:rsidP="00EC58FB">
            <w:pPr>
              <w:spacing w:line="276" w:lineRule="auto"/>
              <w:jc w:val="center"/>
              <w:rPr>
                <w:rFonts w:ascii="Times New Roman" w:eastAsia="Times New Roman" w:hAnsi="Times New Roman" w:cs="Times New Roman"/>
                <w:b/>
                <w:bCs/>
                <w:kern w:val="0"/>
                <w14:ligatures w14:val="none"/>
              </w:rPr>
            </w:pPr>
          </w:p>
        </w:tc>
        <w:tc>
          <w:tcPr>
            <w:tcW w:w="992" w:type="dxa"/>
            <w:vMerge/>
            <w:tcBorders>
              <w:top w:val="single" w:sz="4" w:space="0" w:color="auto"/>
              <w:bottom w:val="single" w:sz="4" w:space="0" w:color="auto"/>
            </w:tcBorders>
          </w:tcPr>
          <w:p w14:paraId="38889B49" w14:textId="77777777" w:rsidR="00F207D4" w:rsidRPr="00F851C9" w:rsidRDefault="00F207D4" w:rsidP="00EC58FB">
            <w:pPr>
              <w:spacing w:line="276" w:lineRule="auto"/>
              <w:jc w:val="center"/>
              <w:rPr>
                <w:rFonts w:ascii="Times New Roman" w:eastAsia="Times New Roman" w:hAnsi="Times New Roman" w:cs="Times New Roman"/>
                <w:b/>
                <w:bCs/>
                <w:kern w:val="0"/>
                <w14:ligatures w14:val="none"/>
              </w:rPr>
            </w:pPr>
          </w:p>
        </w:tc>
        <w:tc>
          <w:tcPr>
            <w:tcW w:w="6662" w:type="dxa"/>
            <w:gridSpan w:val="4"/>
            <w:tcBorders>
              <w:top w:val="single" w:sz="4" w:space="0" w:color="auto"/>
              <w:bottom w:val="single" w:sz="4" w:space="0" w:color="auto"/>
            </w:tcBorders>
          </w:tcPr>
          <w:p w14:paraId="6BBA001B" w14:textId="77777777" w:rsidR="00F207D4" w:rsidRPr="00F851C9" w:rsidRDefault="00F207D4" w:rsidP="00EC58FB">
            <w:pPr>
              <w:spacing w:line="276" w:lineRule="auto"/>
              <w:jc w:val="right"/>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Beta-lactams   Aminoglycoside    Macrolide   Fluoroquinolones </w:t>
            </w:r>
          </w:p>
        </w:tc>
      </w:tr>
      <w:tr w:rsidR="00F207D4" w:rsidRPr="00F851C9" w14:paraId="11409593" w14:textId="77777777" w:rsidTr="00EC58FB">
        <w:tc>
          <w:tcPr>
            <w:tcW w:w="2547" w:type="dxa"/>
            <w:tcBorders>
              <w:top w:val="single" w:sz="4" w:space="0" w:color="auto"/>
              <w:bottom w:val="nil"/>
            </w:tcBorders>
            <w:hideMark/>
          </w:tcPr>
          <w:p w14:paraId="5C9DFD07" w14:textId="77777777" w:rsidR="00F207D4" w:rsidRPr="00F851C9" w:rsidRDefault="00F207D4" w:rsidP="00EC58FB">
            <w:pPr>
              <w:spacing w:line="276" w:lineRule="auto"/>
              <w:rPr>
                <w:rFonts w:ascii="Times New Roman" w:eastAsia="Times New Roman" w:hAnsi="Times New Roman" w:cs="Times New Roman"/>
                <w:kern w:val="0"/>
                <w14:ligatures w14:val="none"/>
              </w:rPr>
            </w:pPr>
            <w:r w:rsidRPr="00F851C9">
              <w:rPr>
                <w:rFonts w:ascii="Times New Roman" w:eastAsia="Times New Roman" w:hAnsi="Times New Roman" w:cs="Times New Roman"/>
                <w:i/>
                <w:iCs/>
                <w:kern w:val="0"/>
                <w14:ligatures w14:val="none"/>
              </w:rPr>
              <w:t>Enterobacter aerogenes</w:t>
            </w:r>
          </w:p>
        </w:tc>
        <w:tc>
          <w:tcPr>
            <w:tcW w:w="992" w:type="dxa"/>
            <w:tcBorders>
              <w:top w:val="single" w:sz="4" w:space="0" w:color="auto"/>
              <w:bottom w:val="nil"/>
            </w:tcBorders>
          </w:tcPr>
          <w:p w14:paraId="3400E5F0" w14:textId="77777777" w:rsidR="00F207D4" w:rsidRPr="00F851C9" w:rsidRDefault="00F207D4" w:rsidP="00EC58FB">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14</w:t>
            </w:r>
          </w:p>
        </w:tc>
        <w:tc>
          <w:tcPr>
            <w:tcW w:w="1843" w:type="dxa"/>
            <w:tcBorders>
              <w:top w:val="single" w:sz="4" w:space="0" w:color="auto"/>
              <w:bottom w:val="nil"/>
            </w:tcBorders>
            <w:hideMark/>
          </w:tcPr>
          <w:p w14:paraId="2181ED59" w14:textId="77777777" w:rsidR="00F207D4" w:rsidRPr="00F851C9" w:rsidRDefault="00F207D4" w:rsidP="00EC58FB">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05(35.7)</w:t>
            </w:r>
            <w:r w:rsidRPr="00F851C9">
              <w:rPr>
                <w:rFonts w:ascii="Times New Roman" w:eastAsia="Times New Roman" w:hAnsi="Times New Roman" w:cs="Times New Roman"/>
                <w:kern w:val="0"/>
                <w14:ligatures w14:val="none"/>
              </w:rPr>
              <w:t xml:space="preserve"> </w:t>
            </w:r>
          </w:p>
        </w:tc>
        <w:tc>
          <w:tcPr>
            <w:tcW w:w="1417" w:type="dxa"/>
            <w:tcBorders>
              <w:top w:val="single" w:sz="4" w:space="0" w:color="auto"/>
              <w:bottom w:val="nil"/>
            </w:tcBorders>
            <w:hideMark/>
          </w:tcPr>
          <w:p w14:paraId="107B3BE9" w14:textId="77777777" w:rsidR="00F207D4" w:rsidRPr="00F851C9" w:rsidRDefault="00F207D4" w:rsidP="00EC58FB">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04</w:t>
            </w:r>
            <w:r w:rsidRPr="00F851C9">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28.5</w:t>
            </w:r>
            <w:r w:rsidRPr="00F851C9">
              <w:rPr>
                <w:rFonts w:ascii="Times New Roman" w:eastAsia="Times New Roman" w:hAnsi="Times New Roman" w:cs="Times New Roman"/>
                <w:kern w:val="0"/>
                <w14:ligatures w14:val="none"/>
              </w:rPr>
              <w:t>)</w:t>
            </w:r>
          </w:p>
        </w:tc>
        <w:tc>
          <w:tcPr>
            <w:tcW w:w="1843" w:type="dxa"/>
            <w:tcBorders>
              <w:top w:val="single" w:sz="4" w:space="0" w:color="auto"/>
              <w:bottom w:val="nil"/>
            </w:tcBorders>
          </w:tcPr>
          <w:p w14:paraId="62B6258C" w14:textId="77777777" w:rsidR="00F207D4" w:rsidRPr="00F851C9" w:rsidRDefault="00F207D4" w:rsidP="00EC58FB">
            <w:p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02(14.2)</w:t>
            </w:r>
          </w:p>
        </w:tc>
        <w:tc>
          <w:tcPr>
            <w:tcW w:w="1559" w:type="dxa"/>
            <w:tcBorders>
              <w:top w:val="single" w:sz="4" w:space="0" w:color="auto"/>
              <w:bottom w:val="nil"/>
            </w:tcBorders>
          </w:tcPr>
          <w:p w14:paraId="00CB45C7" w14:textId="77777777" w:rsidR="00F207D4" w:rsidRPr="00F851C9" w:rsidRDefault="00F207D4" w:rsidP="00EC58FB">
            <w:p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03(21.4)</w:t>
            </w:r>
          </w:p>
        </w:tc>
      </w:tr>
      <w:tr w:rsidR="00F207D4" w:rsidRPr="00F851C9" w14:paraId="11424F51" w14:textId="77777777" w:rsidTr="00EC58FB">
        <w:tc>
          <w:tcPr>
            <w:tcW w:w="2547" w:type="dxa"/>
            <w:tcBorders>
              <w:top w:val="nil"/>
            </w:tcBorders>
            <w:hideMark/>
          </w:tcPr>
          <w:p w14:paraId="75B6D74E" w14:textId="77777777" w:rsidR="00F207D4" w:rsidRPr="0075264F" w:rsidRDefault="00F207D4" w:rsidP="00EC58FB">
            <w:pPr>
              <w:spacing w:line="276" w:lineRule="auto"/>
              <w:rPr>
                <w:rFonts w:ascii="Times New Roman" w:eastAsia="Times New Roman" w:hAnsi="Times New Roman" w:cs="Times New Roman"/>
                <w:kern w:val="0"/>
                <w14:ligatures w14:val="none"/>
              </w:rPr>
            </w:pPr>
            <w:r w:rsidRPr="00F851C9">
              <w:rPr>
                <w:rFonts w:ascii="Times New Roman" w:eastAsia="Times New Roman" w:hAnsi="Times New Roman" w:cs="Times New Roman"/>
                <w:i/>
                <w:iCs/>
                <w:kern w:val="0"/>
                <w14:ligatures w14:val="none"/>
              </w:rPr>
              <w:t>Escherichia coli</w:t>
            </w:r>
          </w:p>
        </w:tc>
        <w:tc>
          <w:tcPr>
            <w:tcW w:w="992" w:type="dxa"/>
            <w:tcBorders>
              <w:top w:val="nil"/>
            </w:tcBorders>
          </w:tcPr>
          <w:p w14:paraId="026ECBCE" w14:textId="77777777" w:rsidR="00F207D4" w:rsidRPr="0075264F" w:rsidRDefault="00F207D4" w:rsidP="00EC58FB">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35</w:t>
            </w:r>
          </w:p>
        </w:tc>
        <w:tc>
          <w:tcPr>
            <w:tcW w:w="1843" w:type="dxa"/>
            <w:tcBorders>
              <w:top w:val="nil"/>
            </w:tcBorders>
            <w:hideMark/>
          </w:tcPr>
          <w:p w14:paraId="6F8D4E76" w14:textId="77777777" w:rsidR="00F207D4" w:rsidRPr="00F851C9" w:rsidRDefault="00F207D4" w:rsidP="00EC58FB">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18(51.4)</w:t>
            </w:r>
          </w:p>
        </w:tc>
        <w:tc>
          <w:tcPr>
            <w:tcW w:w="1417" w:type="dxa"/>
            <w:tcBorders>
              <w:top w:val="nil"/>
            </w:tcBorders>
            <w:hideMark/>
          </w:tcPr>
          <w:p w14:paraId="1B0800A7" w14:textId="77777777" w:rsidR="00F207D4" w:rsidRPr="00F851C9" w:rsidRDefault="00F207D4" w:rsidP="00EC58FB">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04</w:t>
            </w:r>
            <w:r w:rsidRPr="00F851C9">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11.4</w:t>
            </w:r>
            <w:r w:rsidRPr="00F851C9">
              <w:rPr>
                <w:rFonts w:ascii="Times New Roman" w:eastAsia="Times New Roman" w:hAnsi="Times New Roman" w:cs="Times New Roman"/>
                <w:kern w:val="0"/>
                <w14:ligatures w14:val="none"/>
              </w:rPr>
              <w:t>)</w:t>
            </w:r>
          </w:p>
        </w:tc>
        <w:tc>
          <w:tcPr>
            <w:tcW w:w="1843" w:type="dxa"/>
            <w:tcBorders>
              <w:top w:val="nil"/>
            </w:tcBorders>
          </w:tcPr>
          <w:p w14:paraId="1D0DD3EC" w14:textId="77777777" w:rsidR="00F207D4" w:rsidRPr="00F851C9" w:rsidRDefault="00F207D4" w:rsidP="00EC58FB">
            <w:p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05(14.2)</w:t>
            </w:r>
          </w:p>
        </w:tc>
        <w:tc>
          <w:tcPr>
            <w:tcW w:w="1559" w:type="dxa"/>
            <w:tcBorders>
              <w:top w:val="nil"/>
            </w:tcBorders>
          </w:tcPr>
          <w:p w14:paraId="3687C2A0" w14:textId="77777777" w:rsidR="00F207D4" w:rsidRPr="00F851C9" w:rsidRDefault="00F207D4" w:rsidP="00EC58FB">
            <w:p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08(22.8)</w:t>
            </w:r>
          </w:p>
        </w:tc>
      </w:tr>
      <w:tr w:rsidR="00F207D4" w:rsidRPr="00F851C9" w14:paraId="0C09F449" w14:textId="77777777" w:rsidTr="00EC58FB">
        <w:tc>
          <w:tcPr>
            <w:tcW w:w="2547" w:type="dxa"/>
            <w:hideMark/>
          </w:tcPr>
          <w:p w14:paraId="37E98C13" w14:textId="77777777" w:rsidR="00F207D4" w:rsidRPr="0075264F" w:rsidRDefault="00F207D4" w:rsidP="00EC58FB">
            <w:pPr>
              <w:spacing w:line="276" w:lineRule="auto"/>
              <w:rPr>
                <w:rFonts w:ascii="Times New Roman" w:eastAsia="Times New Roman" w:hAnsi="Times New Roman" w:cs="Times New Roman"/>
                <w:kern w:val="0"/>
                <w14:ligatures w14:val="none"/>
              </w:rPr>
            </w:pPr>
            <w:r w:rsidRPr="00F851C9">
              <w:rPr>
                <w:rFonts w:ascii="Times New Roman" w:eastAsia="Times New Roman" w:hAnsi="Times New Roman" w:cs="Times New Roman"/>
                <w:i/>
                <w:iCs/>
                <w:kern w:val="0"/>
                <w14:ligatures w14:val="none"/>
              </w:rPr>
              <w:t>Proteus mirabilis</w:t>
            </w:r>
          </w:p>
        </w:tc>
        <w:tc>
          <w:tcPr>
            <w:tcW w:w="992" w:type="dxa"/>
          </w:tcPr>
          <w:p w14:paraId="15AF90D8" w14:textId="77777777" w:rsidR="00F207D4" w:rsidRPr="0075264F" w:rsidRDefault="00F207D4" w:rsidP="00EC58FB">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11</w:t>
            </w:r>
          </w:p>
        </w:tc>
        <w:tc>
          <w:tcPr>
            <w:tcW w:w="1843" w:type="dxa"/>
            <w:hideMark/>
          </w:tcPr>
          <w:p w14:paraId="0B545D14" w14:textId="77777777" w:rsidR="00F207D4" w:rsidRPr="00F851C9" w:rsidRDefault="00F207D4" w:rsidP="00EC58FB">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03(27.2)</w:t>
            </w:r>
          </w:p>
        </w:tc>
        <w:tc>
          <w:tcPr>
            <w:tcW w:w="1417" w:type="dxa"/>
            <w:hideMark/>
          </w:tcPr>
          <w:p w14:paraId="3E837AFE" w14:textId="77777777" w:rsidR="00F207D4" w:rsidRPr="00F851C9" w:rsidRDefault="00F207D4" w:rsidP="00EC58FB">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w:t>
            </w:r>
            <w:r w:rsidRPr="00F851C9">
              <w:rPr>
                <w:rFonts w:ascii="Times New Roman" w:eastAsia="Times New Roman" w:hAnsi="Times New Roman" w:cs="Times New Roman"/>
                <w:kern w:val="0"/>
                <w14:ligatures w14:val="none"/>
              </w:rPr>
              <w:t>3(</w:t>
            </w:r>
            <w:r>
              <w:rPr>
                <w:rFonts w:ascii="Times New Roman" w:eastAsia="Times New Roman" w:hAnsi="Times New Roman" w:cs="Times New Roman"/>
                <w:kern w:val="0"/>
                <w14:ligatures w14:val="none"/>
              </w:rPr>
              <w:t>27.2</w:t>
            </w:r>
            <w:r w:rsidRPr="00F851C9">
              <w:rPr>
                <w:rFonts w:ascii="Times New Roman" w:eastAsia="Times New Roman" w:hAnsi="Times New Roman" w:cs="Times New Roman"/>
                <w:kern w:val="0"/>
                <w14:ligatures w14:val="none"/>
              </w:rPr>
              <w:t>)</w:t>
            </w:r>
          </w:p>
        </w:tc>
        <w:tc>
          <w:tcPr>
            <w:tcW w:w="1843" w:type="dxa"/>
          </w:tcPr>
          <w:p w14:paraId="55123AFD" w14:textId="77777777" w:rsidR="00F207D4" w:rsidRPr="00F851C9" w:rsidRDefault="00F207D4" w:rsidP="00EC58FB">
            <w:p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03(27.2)</w:t>
            </w:r>
          </w:p>
        </w:tc>
        <w:tc>
          <w:tcPr>
            <w:tcW w:w="1559" w:type="dxa"/>
          </w:tcPr>
          <w:p w14:paraId="376DD826" w14:textId="77777777" w:rsidR="00F207D4" w:rsidRPr="00F851C9" w:rsidRDefault="00F207D4" w:rsidP="00EC58FB">
            <w:p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02(18.8)</w:t>
            </w:r>
          </w:p>
        </w:tc>
      </w:tr>
      <w:tr w:rsidR="00F207D4" w:rsidRPr="00F851C9" w14:paraId="6E649F5B" w14:textId="77777777" w:rsidTr="00EC58FB">
        <w:tc>
          <w:tcPr>
            <w:tcW w:w="2547" w:type="dxa"/>
            <w:hideMark/>
          </w:tcPr>
          <w:p w14:paraId="74ED5D1F" w14:textId="77777777" w:rsidR="00F207D4" w:rsidRPr="0075264F" w:rsidRDefault="00F207D4" w:rsidP="00EC58FB">
            <w:pPr>
              <w:spacing w:line="276" w:lineRule="auto"/>
              <w:rPr>
                <w:rFonts w:ascii="Times New Roman" w:eastAsia="Times New Roman" w:hAnsi="Times New Roman" w:cs="Times New Roman"/>
                <w:kern w:val="0"/>
                <w14:ligatures w14:val="none"/>
              </w:rPr>
            </w:pPr>
            <w:r w:rsidRPr="00F851C9">
              <w:rPr>
                <w:rFonts w:ascii="Times New Roman" w:eastAsia="Times New Roman" w:hAnsi="Times New Roman" w:cs="Times New Roman"/>
                <w:i/>
                <w:iCs/>
                <w:kern w:val="0"/>
                <w14:ligatures w14:val="none"/>
              </w:rPr>
              <w:t>Salmonella typhi</w:t>
            </w:r>
          </w:p>
        </w:tc>
        <w:tc>
          <w:tcPr>
            <w:tcW w:w="992" w:type="dxa"/>
          </w:tcPr>
          <w:p w14:paraId="511A6ED7" w14:textId="77777777" w:rsidR="00F207D4" w:rsidRPr="0075264F" w:rsidRDefault="00F207D4" w:rsidP="00EC58FB">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13</w:t>
            </w:r>
          </w:p>
        </w:tc>
        <w:tc>
          <w:tcPr>
            <w:tcW w:w="1843" w:type="dxa"/>
            <w:hideMark/>
          </w:tcPr>
          <w:p w14:paraId="7E1AFC41" w14:textId="77777777" w:rsidR="00F207D4" w:rsidRPr="00F851C9" w:rsidRDefault="00F207D4" w:rsidP="00EC58FB">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w:t>
            </w:r>
            <w:r w:rsidRPr="00F851C9">
              <w:rPr>
                <w:rFonts w:ascii="Times New Roman" w:eastAsia="Times New Roman" w:hAnsi="Times New Roman" w:cs="Times New Roman"/>
                <w:kern w:val="0"/>
                <w14:ligatures w14:val="none"/>
              </w:rPr>
              <w:t>3</w:t>
            </w:r>
            <w:r>
              <w:rPr>
                <w:rFonts w:ascii="Times New Roman" w:eastAsia="Times New Roman" w:hAnsi="Times New Roman" w:cs="Times New Roman"/>
                <w:kern w:val="0"/>
                <w14:ligatures w14:val="none"/>
              </w:rPr>
              <w:t>(23.0)</w:t>
            </w:r>
          </w:p>
        </w:tc>
        <w:tc>
          <w:tcPr>
            <w:tcW w:w="1417" w:type="dxa"/>
            <w:hideMark/>
          </w:tcPr>
          <w:p w14:paraId="6C4C34C2" w14:textId="77777777" w:rsidR="00F207D4" w:rsidRPr="00F851C9" w:rsidRDefault="00F207D4" w:rsidP="00EC58FB">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02</w:t>
            </w:r>
            <w:r w:rsidRPr="00F851C9">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15.3</w:t>
            </w:r>
            <w:r w:rsidRPr="00F851C9">
              <w:rPr>
                <w:rFonts w:ascii="Times New Roman" w:eastAsia="Times New Roman" w:hAnsi="Times New Roman" w:cs="Times New Roman"/>
                <w:kern w:val="0"/>
                <w14:ligatures w14:val="none"/>
              </w:rPr>
              <w:t>)</w:t>
            </w:r>
          </w:p>
        </w:tc>
        <w:tc>
          <w:tcPr>
            <w:tcW w:w="1843" w:type="dxa"/>
          </w:tcPr>
          <w:p w14:paraId="4290ED17" w14:textId="77777777" w:rsidR="00F207D4" w:rsidRPr="00F851C9" w:rsidRDefault="00F207D4" w:rsidP="00EC58FB">
            <w:p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04(30.7)</w:t>
            </w:r>
          </w:p>
        </w:tc>
        <w:tc>
          <w:tcPr>
            <w:tcW w:w="1559" w:type="dxa"/>
          </w:tcPr>
          <w:p w14:paraId="4CE45383" w14:textId="77777777" w:rsidR="00F207D4" w:rsidRPr="00F851C9" w:rsidRDefault="00F207D4" w:rsidP="00EC58FB">
            <w:p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04(30.7)</w:t>
            </w:r>
          </w:p>
        </w:tc>
      </w:tr>
      <w:tr w:rsidR="00F207D4" w:rsidRPr="00F851C9" w14:paraId="0E3AC33C" w14:textId="77777777" w:rsidTr="00EC58FB">
        <w:tc>
          <w:tcPr>
            <w:tcW w:w="2547" w:type="dxa"/>
            <w:hideMark/>
          </w:tcPr>
          <w:p w14:paraId="25424CF0" w14:textId="77777777" w:rsidR="00F207D4" w:rsidRPr="0075264F" w:rsidRDefault="00F207D4" w:rsidP="00EC58FB">
            <w:pPr>
              <w:spacing w:line="276" w:lineRule="auto"/>
              <w:rPr>
                <w:rFonts w:ascii="Times New Roman" w:eastAsia="Times New Roman" w:hAnsi="Times New Roman" w:cs="Times New Roman"/>
                <w:kern w:val="0"/>
                <w14:ligatures w14:val="none"/>
              </w:rPr>
            </w:pPr>
            <w:r w:rsidRPr="00F851C9">
              <w:rPr>
                <w:rFonts w:ascii="Times New Roman" w:eastAsia="Times New Roman" w:hAnsi="Times New Roman" w:cs="Times New Roman"/>
                <w:i/>
                <w:iCs/>
                <w:kern w:val="0"/>
                <w14:ligatures w14:val="none"/>
              </w:rPr>
              <w:t>Staphylococcus aureus</w:t>
            </w:r>
            <w:r>
              <w:rPr>
                <w:rFonts w:ascii="Times New Roman" w:eastAsia="Times New Roman" w:hAnsi="Times New Roman" w:cs="Times New Roman"/>
                <w:kern w:val="0"/>
                <w14:ligatures w14:val="none"/>
              </w:rPr>
              <w:t xml:space="preserve">     </w:t>
            </w:r>
          </w:p>
        </w:tc>
        <w:tc>
          <w:tcPr>
            <w:tcW w:w="992" w:type="dxa"/>
          </w:tcPr>
          <w:p w14:paraId="7B8E55CC" w14:textId="77777777" w:rsidR="00F207D4" w:rsidRPr="0075264F" w:rsidRDefault="00F207D4" w:rsidP="00EC58FB">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14</w:t>
            </w:r>
          </w:p>
        </w:tc>
        <w:tc>
          <w:tcPr>
            <w:tcW w:w="1843" w:type="dxa"/>
            <w:hideMark/>
          </w:tcPr>
          <w:p w14:paraId="1E7E5F4F" w14:textId="77777777" w:rsidR="00F207D4" w:rsidRPr="00F851C9" w:rsidRDefault="00F207D4" w:rsidP="00EC58FB">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04(28.5)</w:t>
            </w:r>
          </w:p>
        </w:tc>
        <w:tc>
          <w:tcPr>
            <w:tcW w:w="1417" w:type="dxa"/>
            <w:hideMark/>
          </w:tcPr>
          <w:p w14:paraId="711B1843" w14:textId="77777777" w:rsidR="00F207D4" w:rsidRPr="00F851C9" w:rsidRDefault="00F207D4" w:rsidP="00EC58FB">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0 </w:t>
            </w:r>
            <w:r w:rsidRPr="00F851C9">
              <w:rPr>
                <w:rFonts w:ascii="Times New Roman" w:eastAsia="Times New Roman" w:hAnsi="Times New Roman" w:cs="Times New Roman"/>
                <w:kern w:val="0"/>
                <w14:ligatures w14:val="none"/>
              </w:rPr>
              <w:t>2(</w:t>
            </w:r>
            <w:r>
              <w:rPr>
                <w:rFonts w:ascii="Times New Roman" w:eastAsia="Times New Roman" w:hAnsi="Times New Roman" w:cs="Times New Roman"/>
                <w:kern w:val="0"/>
                <w14:ligatures w14:val="none"/>
              </w:rPr>
              <w:t>14.2</w:t>
            </w:r>
            <w:r w:rsidRPr="00F851C9">
              <w:rPr>
                <w:rFonts w:ascii="Times New Roman" w:eastAsia="Times New Roman" w:hAnsi="Times New Roman" w:cs="Times New Roman"/>
                <w:kern w:val="0"/>
                <w14:ligatures w14:val="none"/>
              </w:rPr>
              <w:t>)</w:t>
            </w:r>
          </w:p>
        </w:tc>
        <w:tc>
          <w:tcPr>
            <w:tcW w:w="1843" w:type="dxa"/>
          </w:tcPr>
          <w:p w14:paraId="377EB5E1" w14:textId="77777777" w:rsidR="00F207D4" w:rsidRPr="00F851C9" w:rsidRDefault="00F207D4" w:rsidP="00EC58FB">
            <w:p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04(28.5)</w:t>
            </w:r>
          </w:p>
        </w:tc>
        <w:tc>
          <w:tcPr>
            <w:tcW w:w="1559" w:type="dxa"/>
          </w:tcPr>
          <w:p w14:paraId="1314562D" w14:textId="77777777" w:rsidR="00F207D4" w:rsidRPr="00F851C9" w:rsidRDefault="00F207D4" w:rsidP="00EC58FB">
            <w:p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04(28.5)</w:t>
            </w:r>
          </w:p>
        </w:tc>
      </w:tr>
      <w:tr w:rsidR="00F207D4" w:rsidRPr="00F851C9" w14:paraId="465EA9CC" w14:textId="77777777" w:rsidTr="00EC58FB">
        <w:tc>
          <w:tcPr>
            <w:tcW w:w="2547" w:type="dxa"/>
            <w:hideMark/>
          </w:tcPr>
          <w:p w14:paraId="7F6081D3" w14:textId="77777777" w:rsidR="00F207D4" w:rsidRPr="0075264F" w:rsidRDefault="00F207D4" w:rsidP="00EC58FB">
            <w:pPr>
              <w:spacing w:line="276" w:lineRule="auto"/>
              <w:rPr>
                <w:rFonts w:ascii="Times New Roman" w:eastAsia="Times New Roman" w:hAnsi="Times New Roman" w:cs="Times New Roman"/>
                <w:kern w:val="0"/>
                <w14:ligatures w14:val="none"/>
              </w:rPr>
            </w:pPr>
            <w:r w:rsidRPr="00F851C9">
              <w:rPr>
                <w:rFonts w:ascii="Times New Roman" w:eastAsia="Times New Roman" w:hAnsi="Times New Roman" w:cs="Times New Roman"/>
                <w:i/>
                <w:iCs/>
                <w:kern w:val="0"/>
                <w14:ligatures w14:val="none"/>
              </w:rPr>
              <w:t>Streptococcus pyogenes</w:t>
            </w:r>
          </w:p>
        </w:tc>
        <w:tc>
          <w:tcPr>
            <w:tcW w:w="992" w:type="dxa"/>
          </w:tcPr>
          <w:p w14:paraId="34618239" w14:textId="77777777" w:rsidR="00F207D4" w:rsidRPr="0075264F" w:rsidRDefault="00F207D4" w:rsidP="00EC58FB">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16</w:t>
            </w:r>
          </w:p>
        </w:tc>
        <w:tc>
          <w:tcPr>
            <w:tcW w:w="1843" w:type="dxa"/>
            <w:hideMark/>
          </w:tcPr>
          <w:p w14:paraId="1BCDA73E" w14:textId="77777777" w:rsidR="00F207D4" w:rsidRPr="00F851C9" w:rsidRDefault="00F207D4" w:rsidP="00EC58FB">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03(18.7)</w:t>
            </w:r>
          </w:p>
        </w:tc>
        <w:tc>
          <w:tcPr>
            <w:tcW w:w="1417" w:type="dxa"/>
            <w:hideMark/>
          </w:tcPr>
          <w:p w14:paraId="3B95A388" w14:textId="77777777" w:rsidR="00F207D4" w:rsidRPr="00F851C9" w:rsidRDefault="00F207D4" w:rsidP="00EC58FB">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04</w:t>
            </w:r>
            <w:r w:rsidRPr="00F851C9">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25.0</w:t>
            </w:r>
            <w:r w:rsidRPr="00F851C9">
              <w:rPr>
                <w:rFonts w:ascii="Times New Roman" w:eastAsia="Times New Roman" w:hAnsi="Times New Roman" w:cs="Times New Roman"/>
                <w:kern w:val="0"/>
                <w14:ligatures w14:val="none"/>
              </w:rPr>
              <w:t>)</w:t>
            </w:r>
          </w:p>
        </w:tc>
        <w:tc>
          <w:tcPr>
            <w:tcW w:w="1843" w:type="dxa"/>
          </w:tcPr>
          <w:p w14:paraId="76AF601C" w14:textId="77777777" w:rsidR="00F207D4" w:rsidRPr="00F851C9" w:rsidRDefault="00F207D4" w:rsidP="00EC58FB">
            <w:p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05(31.2)</w:t>
            </w:r>
          </w:p>
        </w:tc>
        <w:tc>
          <w:tcPr>
            <w:tcW w:w="1559" w:type="dxa"/>
          </w:tcPr>
          <w:p w14:paraId="41070BDB" w14:textId="77777777" w:rsidR="00F207D4" w:rsidRPr="00F851C9" w:rsidRDefault="00F207D4" w:rsidP="00EC58FB">
            <w:p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04(25.0)</w:t>
            </w:r>
          </w:p>
        </w:tc>
      </w:tr>
      <w:tr w:rsidR="00F207D4" w:rsidRPr="00F851C9" w14:paraId="06CC3A78" w14:textId="77777777" w:rsidTr="00EC58FB">
        <w:tc>
          <w:tcPr>
            <w:tcW w:w="2547" w:type="dxa"/>
            <w:hideMark/>
          </w:tcPr>
          <w:p w14:paraId="38A4DDC3" w14:textId="77777777" w:rsidR="00F207D4" w:rsidRPr="0075264F" w:rsidRDefault="00F207D4" w:rsidP="00EC58FB">
            <w:pPr>
              <w:spacing w:line="276" w:lineRule="auto"/>
              <w:rPr>
                <w:rFonts w:ascii="Times New Roman" w:eastAsia="Times New Roman" w:hAnsi="Times New Roman" w:cs="Times New Roman"/>
                <w:kern w:val="0"/>
                <w14:ligatures w14:val="none"/>
              </w:rPr>
            </w:pPr>
            <w:r w:rsidRPr="00F851C9">
              <w:rPr>
                <w:rFonts w:ascii="Times New Roman" w:eastAsia="Times New Roman" w:hAnsi="Times New Roman" w:cs="Times New Roman"/>
                <w:i/>
                <w:iCs/>
                <w:kern w:val="0"/>
                <w14:ligatures w14:val="none"/>
              </w:rPr>
              <w:t>Shigella species</w:t>
            </w:r>
          </w:p>
        </w:tc>
        <w:tc>
          <w:tcPr>
            <w:tcW w:w="992" w:type="dxa"/>
          </w:tcPr>
          <w:p w14:paraId="27DC55D6" w14:textId="77777777" w:rsidR="00F207D4" w:rsidRPr="0075264F" w:rsidRDefault="00F207D4" w:rsidP="00EC58FB">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02</w:t>
            </w:r>
          </w:p>
        </w:tc>
        <w:tc>
          <w:tcPr>
            <w:tcW w:w="1843" w:type="dxa"/>
            <w:hideMark/>
          </w:tcPr>
          <w:p w14:paraId="4AD5BDF8" w14:textId="77777777" w:rsidR="00F207D4" w:rsidRPr="00F851C9" w:rsidRDefault="00F207D4" w:rsidP="00EC58FB">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00(0.0)</w:t>
            </w:r>
            <w:r w:rsidRPr="00F851C9">
              <w:rPr>
                <w:rFonts w:ascii="Times New Roman" w:eastAsia="Times New Roman" w:hAnsi="Times New Roman" w:cs="Times New Roman"/>
                <w:kern w:val="0"/>
                <w14:ligatures w14:val="none"/>
              </w:rPr>
              <w:t xml:space="preserve"> </w:t>
            </w:r>
          </w:p>
        </w:tc>
        <w:tc>
          <w:tcPr>
            <w:tcW w:w="1417" w:type="dxa"/>
            <w:hideMark/>
          </w:tcPr>
          <w:p w14:paraId="04E5BB06" w14:textId="77777777" w:rsidR="00F207D4" w:rsidRPr="00F851C9" w:rsidRDefault="00F207D4" w:rsidP="00EC58FB">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01</w:t>
            </w:r>
            <w:r w:rsidRPr="00F851C9">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50.0</w:t>
            </w:r>
            <w:r w:rsidRPr="00F851C9">
              <w:rPr>
                <w:rFonts w:ascii="Times New Roman" w:eastAsia="Times New Roman" w:hAnsi="Times New Roman" w:cs="Times New Roman"/>
                <w:kern w:val="0"/>
                <w14:ligatures w14:val="none"/>
              </w:rPr>
              <w:t>)</w:t>
            </w:r>
          </w:p>
        </w:tc>
        <w:tc>
          <w:tcPr>
            <w:tcW w:w="1843" w:type="dxa"/>
          </w:tcPr>
          <w:p w14:paraId="7C44862E" w14:textId="77777777" w:rsidR="00F207D4" w:rsidRPr="00F851C9" w:rsidRDefault="00F207D4" w:rsidP="00EC58FB">
            <w:p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00(0.0)</w:t>
            </w:r>
          </w:p>
        </w:tc>
        <w:tc>
          <w:tcPr>
            <w:tcW w:w="1559" w:type="dxa"/>
          </w:tcPr>
          <w:p w14:paraId="6BDC8AF8" w14:textId="77777777" w:rsidR="00F207D4" w:rsidRPr="00F851C9" w:rsidRDefault="00F207D4" w:rsidP="00EC58FB">
            <w:p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01(50.0)</w:t>
            </w:r>
          </w:p>
        </w:tc>
      </w:tr>
      <w:tr w:rsidR="00F207D4" w:rsidRPr="00F851C9" w14:paraId="78BFE018" w14:textId="77777777" w:rsidTr="00EC58FB">
        <w:tc>
          <w:tcPr>
            <w:tcW w:w="2547" w:type="dxa"/>
            <w:hideMark/>
          </w:tcPr>
          <w:p w14:paraId="63EBB022" w14:textId="77777777" w:rsidR="00F207D4" w:rsidRPr="0075264F" w:rsidRDefault="00F207D4" w:rsidP="00EC58FB">
            <w:pPr>
              <w:spacing w:line="276" w:lineRule="auto"/>
              <w:rPr>
                <w:rFonts w:ascii="Times New Roman" w:eastAsia="Times New Roman" w:hAnsi="Times New Roman" w:cs="Times New Roman"/>
                <w:kern w:val="0"/>
                <w14:ligatures w14:val="none"/>
              </w:rPr>
            </w:pPr>
            <w:r w:rsidRPr="00F851C9">
              <w:rPr>
                <w:rFonts w:ascii="Times New Roman" w:eastAsia="Times New Roman" w:hAnsi="Times New Roman" w:cs="Times New Roman"/>
                <w:i/>
                <w:iCs/>
                <w:kern w:val="0"/>
                <w14:ligatures w14:val="none"/>
              </w:rPr>
              <w:t>Klebsiella pneumoniae</w:t>
            </w:r>
          </w:p>
        </w:tc>
        <w:tc>
          <w:tcPr>
            <w:tcW w:w="992" w:type="dxa"/>
          </w:tcPr>
          <w:p w14:paraId="63D0FE70" w14:textId="77777777" w:rsidR="00F207D4" w:rsidRPr="0075264F" w:rsidRDefault="00F207D4" w:rsidP="00EC58FB">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06</w:t>
            </w:r>
          </w:p>
        </w:tc>
        <w:tc>
          <w:tcPr>
            <w:tcW w:w="1843" w:type="dxa"/>
            <w:hideMark/>
          </w:tcPr>
          <w:p w14:paraId="63BDF2B7" w14:textId="77777777" w:rsidR="00F207D4" w:rsidRPr="00F851C9" w:rsidRDefault="00F207D4" w:rsidP="00EC58FB">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w:t>
            </w:r>
            <w:r w:rsidRPr="00781778">
              <w:rPr>
                <w:rFonts w:ascii="Times New Roman" w:eastAsia="Times New Roman" w:hAnsi="Times New Roman" w:cs="Times New Roman"/>
                <w:kern w:val="0"/>
                <w14:ligatures w14:val="none"/>
              </w:rPr>
              <w:t>1</w:t>
            </w:r>
            <w:r w:rsidRPr="00F851C9">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16.6)</w:t>
            </w:r>
          </w:p>
        </w:tc>
        <w:tc>
          <w:tcPr>
            <w:tcW w:w="1417" w:type="dxa"/>
            <w:hideMark/>
          </w:tcPr>
          <w:p w14:paraId="09154321" w14:textId="77777777" w:rsidR="00F207D4" w:rsidRPr="00F851C9" w:rsidRDefault="00F207D4" w:rsidP="00EC58FB">
            <w:pPr>
              <w:spacing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w:t>
            </w:r>
            <w:r w:rsidRPr="00F851C9">
              <w:rPr>
                <w:rFonts w:ascii="Times New Roman" w:eastAsia="Times New Roman" w:hAnsi="Times New Roman" w:cs="Times New Roman"/>
                <w:kern w:val="0"/>
                <w14:ligatures w14:val="none"/>
              </w:rPr>
              <w:t>1(</w:t>
            </w:r>
            <w:r>
              <w:rPr>
                <w:rFonts w:ascii="Times New Roman" w:eastAsia="Times New Roman" w:hAnsi="Times New Roman" w:cs="Times New Roman"/>
                <w:kern w:val="0"/>
                <w14:ligatures w14:val="none"/>
              </w:rPr>
              <w:t>16.6</w:t>
            </w:r>
            <w:r w:rsidRPr="00F851C9">
              <w:rPr>
                <w:rFonts w:ascii="Times New Roman" w:eastAsia="Times New Roman" w:hAnsi="Times New Roman" w:cs="Times New Roman"/>
                <w:kern w:val="0"/>
                <w14:ligatures w14:val="none"/>
              </w:rPr>
              <w:t>)</w:t>
            </w:r>
          </w:p>
        </w:tc>
        <w:tc>
          <w:tcPr>
            <w:tcW w:w="1843" w:type="dxa"/>
          </w:tcPr>
          <w:p w14:paraId="0FBD0B01" w14:textId="77777777" w:rsidR="00F207D4" w:rsidRPr="00F851C9" w:rsidRDefault="00F207D4" w:rsidP="00EC58FB">
            <w:p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02(33.3)</w:t>
            </w:r>
          </w:p>
        </w:tc>
        <w:tc>
          <w:tcPr>
            <w:tcW w:w="1559" w:type="dxa"/>
          </w:tcPr>
          <w:p w14:paraId="625BD9D0" w14:textId="77777777" w:rsidR="00F207D4" w:rsidRPr="00F851C9" w:rsidRDefault="00F207D4" w:rsidP="00EC58FB">
            <w:pPr>
              <w:spacing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02(33.3)</w:t>
            </w:r>
          </w:p>
        </w:tc>
      </w:tr>
    </w:tbl>
    <w:p w14:paraId="7404E942" w14:textId="77777777" w:rsidR="00F207D4" w:rsidRDefault="00F207D4" w:rsidP="00F207D4">
      <w:pPr>
        <w:pStyle w:val="Heading1"/>
        <w:spacing w:before="0" w:after="0" w:line="276" w:lineRule="auto"/>
        <w:rPr>
          <w:rFonts w:ascii="Times New Roman" w:hAnsi="Times New Roman" w:cs="Times New Roman"/>
          <w:b/>
          <w:bCs/>
          <w:color w:val="auto"/>
          <w:sz w:val="24"/>
          <w:szCs w:val="24"/>
        </w:rPr>
      </w:pPr>
      <w:bookmarkStart w:id="7" w:name="_Toc194402514"/>
      <w:bookmarkStart w:id="8" w:name="_Toc194403627"/>
      <w:bookmarkStart w:id="9" w:name="_Toc194774260"/>
    </w:p>
    <w:p w14:paraId="7B758295" w14:textId="77777777" w:rsidR="00F207D4" w:rsidRPr="002B2F9D" w:rsidRDefault="00F207D4" w:rsidP="00F207D4">
      <w:pPr>
        <w:spacing w:line="276" w:lineRule="auto"/>
        <w:jc w:val="both"/>
        <w:rPr>
          <w:rFonts w:ascii="Times New Roman" w:hAnsi="Times New Roman" w:cs="Times New Roman"/>
        </w:rPr>
      </w:pPr>
      <w:r w:rsidRPr="002B2F9D">
        <w:rPr>
          <w:rFonts w:ascii="Times New Roman" w:hAnsi="Times New Roman" w:cs="Times New Roman"/>
        </w:rPr>
        <w:t>Table 1 presents data on the number and percentage of multidrug-resistant (MDR) bacterial isolates that exhibit resistance to various classes of antibiotics, including Beta-lactams, Aminoglycosides, Macrolides, and Fluoroquinolones.</w:t>
      </w:r>
      <w:r>
        <w:rPr>
          <w:rFonts w:ascii="Times New Roman" w:hAnsi="Times New Roman" w:cs="Times New Roman"/>
        </w:rPr>
        <w:t xml:space="preserve"> T</w:t>
      </w:r>
      <w:r w:rsidRPr="00A77E12">
        <w:rPr>
          <w:rFonts w:ascii="Times New Roman" w:hAnsi="Times New Roman" w:cs="Times New Roman"/>
        </w:rPr>
        <w:t xml:space="preserve">he multidrug resistance (MDR) profiles of bacterial isolates were analyzed across various antibiotic groups. </w:t>
      </w:r>
      <w:r w:rsidRPr="00A77E12">
        <w:rPr>
          <w:rFonts w:ascii="Times New Roman" w:hAnsi="Times New Roman" w:cs="Times New Roman"/>
          <w:i/>
          <w:iCs/>
        </w:rPr>
        <w:t>Escherichia coli</w:t>
      </w:r>
      <w:r w:rsidRPr="00A77E12">
        <w:rPr>
          <w:rFonts w:ascii="Times New Roman" w:hAnsi="Times New Roman" w:cs="Times New Roman"/>
        </w:rPr>
        <w:t xml:space="preserve"> exhibited the highest resistance, with 51.4% of isolates resistant to beta-lactams, followed by 11.4% resistance to aminoglycosides, 14.2% to macrolides, and 22.8% to fluoroquinolones. </w:t>
      </w:r>
      <w:r w:rsidRPr="00A77E12">
        <w:rPr>
          <w:rFonts w:ascii="Times New Roman" w:hAnsi="Times New Roman" w:cs="Times New Roman"/>
          <w:i/>
          <w:iCs/>
        </w:rPr>
        <w:t>Enterobacter aerogenes</w:t>
      </w:r>
      <w:r w:rsidRPr="00A77E12">
        <w:rPr>
          <w:rFonts w:ascii="Times New Roman" w:hAnsi="Times New Roman" w:cs="Times New Roman"/>
        </w:rPr>
        <w:t xml:space="preserve"> showed significant resistance as well, with 35.7% to beta-lactams, 28.5% to aminoglycosides, and 21.4% to fluoroquinolones.</w:t>
      </w:r>
      <w:r>
        <w:rPr>
          <w:rFonts w:ascii="Times New Roman" w:hAnsi="Times New Roman" w:cs="Times New Roman"/>
        </w:rPr>
        <w:t xml:space="preserve"> </w:t>
      </w:r>
      <w:r w:rsidRPr="00A77E12">
        <w:rPr>
          <w:rFonts w:ascii="Times New Roman" w:hAnsi="Times New Roman" w:cs="Times New Roman"/>
        </w:rPr>
        <w:t>Among all tested species, Shigella showed notable resistance, particularly to aminoglycosides (50%) and fluoroquinolones (50%), but no resistance to beta-lactams or macrolides. Proteus mirabilis demonstrated a more balanced resistance profile across beta-lactams, aminoglycosides, macrolides, and fluoroquinolones, with 27.2%, 27.2%, 27.2%, and 18.8% resistance, respectively.</w:t>
      </w:r>
      <w:r>
        <w:rPr>
          <w:rFonts w:ascii="Times New Roman" w:hAnsi="Times New Roman" w:cs="Times New Roman"/>
        </w:rPr>
        <w:t xml:space="preserve"> </w:t>
      </w:r>
      <w:r w:rsidRPr="002B2F9D">
        <w:rPr>
          <w:rFonts w:ascii="Times New Roman" w:hAnsi="Times New Roman" w:cs="Times New Roman"/>
        </w:rPr>
        <w:t xml:space="preserve">Overall, the study highlights that MDR </w:t>
      </w:r>
      <w:r w:rsidRPr="002B2F9D">
        <w:rPr>
          <w:rFonts w:ascii="Times New Roman" w:hAnsi="Times New Roman" w:cs="Times New Roman"/>
          <w:i/>
          <w:iCs/>
        </w:rPr>
        <w:t>E. coli</w:t>
      </w:r>
      <w:r w:rsidRPr="002B2F9D">
        <w:rPr>
          <w:rFonts w:ascii="Times New Roman" w:hAnsi="Times New Roman" w:cs="Times New Roman"/>
        </w:rPr>
        <w:t xml:space="preserve"> isolates exhibited broad resistance profiles, affecting multiple antibiotic classes. This underscores the growing concern over the use of synthetic antibiotics, particularly in environments such as poultry farms where antibiotic use is prevalent and often unregulated. Such practices can exert selective pressure, accelerating the emergence and spread of resistant strains.</w:t>
      </w:r>
      <w:r w:rsidRPr="00A35311">
        <w:rPr>
          <w:rFonts w:ascii="Times New Roman" w:hAnsi="Times New Roman" w:cs="Times New Roman"/>
        </w:rPr>
        <w:t xml:space="preserve"> </w:t>
      </w:r>
      <w:r>
        <w:rPr>
          <w:rFonts w:ascii="Times New Roman" w:hAnsi="Times New Roman" w:cs="Times New Roman"/>
        </w:rPr>
        <w:t>[1]</w:t>
      </w:r>
      <w:r w:rsidRPr="002B2F9D">
        <w:rPr>
          <w:rFonts w:ascii="Times New Roman" w:hAnsi="Times New Roman" w:cs="Times New Roman"/>
        </w:rPr>
        <w:t xml:space="preserve"> </w:t>
      </w:r>
    </w:p>
    <w:p w14:paraId="661F86D6" w14:textId="77777777" w:rsidR="00F207D4" w:rsidRPr="00F207D4" w:rsidRDefault="00F207D4" w:rsidP="00F207D4">
      <w:pPr>
        <w:spacing w:line="276" w:lineRule="auto"/>
        <w:jc w:val="both"/>
        <w:rPr>
          <w:rFonts w:ascii="Times New Roman" w:hAnsi="Times New Roman" w:cs="Times New Roman"/>
        </w:rPr>
      </w:pPr>
      <w:r w:rsidRPr="002B2F9D">
        <w:rPr>
          <w:rFonts w:ascii="Times New Roman" w:hAnsi="Times New Roman" w:cs="Times New Roman"/>
        </w:rPr>
        <w:t>Given these findings, the study will primarily focus on Beta-lactam and Aminoglycoside-resistant MDR isolates in subsequent molecular analyses. This targeted approach aims to uncover the genetic mechanisms driving resistance in these critical antibiotic classes and contribute to the development of more effective antimicrobial stewardship strategies.</w:t>
      </w:r>
    </w:p>
    <w:p w14:paraId="6284B18E" w14:textId="77777777" w:rsidR="00F207D4" w:rsidRPr="00520E51" w:rsidRDefault="00F207D4" w:rsidP="00F207D4">
      <w:pPr>
        <w:pStyle w:val="Heading1"/>
        <w:spacing w:before="0" w:after="0" w:line="276" w:lineRule="auto"/>
        <w:rPr>
          <w:rFonts w:ascii="Times New Roman" w:hAnsi="Times New Roman" w:cs="Times New Roman"/>
          <w:b/>
          <w:bCs/>
          <w:color w:val="auto"/>
          <w:sz w:val="24"/>
          <w:szCs w:val="24"/>
        </w:rPr>
      </w:pPr>
      <w:r w:rsidRPr="00037CC0">
        <w:rPr>
          <w:rFonts w:ascii="Times New Roman" w:hAnsi="Times New Roman" w:cs="Times New Roman"/>
          <w:b/>
          <w:bCs/>
          <w:color w:val="auto"/>
          <w:sz w:val="24"/>
          <w:szCs w:val="24"/>
        </w:rPr>
        <w:t>Table</w:t>
      </w:r>
      <w:r>
        <w:rPr>
          <w:rFonts w:ascii="Times New Roman" w:hAnsi="Times New Roman" w:cs="Times New Roman"/>
          <w:b/>
          <w:bCs/>
          <w:color w:val="auto"/>
          <w:sz w:val="24"/>
          <w:szCs w:val="24"/>
        </w:rPr>
        <w:t>2</w:t>
      </w:r>
      <w:r w:rsidRPr="00037CC0">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Multidrug-Resistant</w:t>
      </w:r>
      <w:r w:rsidRPr="00037CC0">
        <w:rPr>
          <w:rFonts w:ascii="Times New Roman" w:hAnsi="Times New Roman" w:cs="Times New Roman"/>
          <w:b/>
          <w:bCs/>
          <w:color w:val="auto"/>
          <w:sz w:val="24"/>
          <w:szCs w:val="24"/>
        </w:rPr>
        <w:t xml:space="preserve"> Bacterial isolates </w:t>
      </w:r>
      <w:r>
        <w:rPr>
          <w:rFonts w:ascii="Times New Roman" w:hAnsi="Times New Roman" w:cs="Times New Roman"/>
          <w:b/>
          <w:bCs/>
          <w:color w:val="auto"/>
          <w:sz w:val="24"/>
          <w:szCs w:val="24"/>
        </w:rPr>
        <w:t>that are Resistant to</w:t>
      </w:r>
      <w:r w:rsidRPr="00037CC0">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 xml:space="preserve">Both </w:t>
      </w:r>
      <w:r w:rsidRPr="00037CC0">
        <w:rPr>
          <w:rFonts w:ascii="Times New Roman" w:hAnsi="Times New Roman" w:cs="Times New Roman"/>
          <w:b/>
          <w:bCs/>
          <w:color w:val="auto"/>
          <w:sz w:val="24"/>
          <w:szCs w:val="24"/>
        </w:rPr>
        <w:t xml:space="preserve">Aminoglycoside and Beta-Lactams </w:t>
      </w:r>
      <w:bookmarkEnd w:id="7"/>
      <w:bookmarkEnd w:id="8"/>
      <w:bookmarkEnd w:id="9"/>
      <w:r>
        <w:rPr>
          <w:rFonts w:ascii="Times New Roman" w:hAnsi="Times New Roman" w:cs="Times New Roman"/>
          <w:b/>
          <w:bCs/>
          <w:color w:val="auto"/>
          <w:sz w:val="24"/>
          <w:szCs w:val="24"/>
        </w:rPr>
        <w:t>Antibiotics in this Study</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3"/>
        <w:gridCol w:w="3367"/>
        <w:gridCol w:w="3296"/>
      </w:tblGrid>
      <w:tr w:rsidR="00F207D4" w:rsidRPr="00144645" w14:paraId="268DDA6C" w14:textId="77777777" w:rsidTr="00EC58FB">
        <w:tc>
          <w:tcPr>
            <w:tcW w:w="1521" w:type="pct"/>
            <w:tcBorders>
              <w:top w:val="single" w:sz="4" w:space="0" w:color="auto"/>
              <w:bottom w:val="single" w:sz="4" w:space="0" w:color="auto"/>
            </w:tcBorders>
            <w:hideMark/>
          </w:tcPr>
          <w:p w14:paraId="179C916B" w14:textId="77777777" w:rsidR="00F207D4" w:rsidRPr="00144645" w:rsidRDefault="00F207D4" w:rsidP="00EC58FB">
            <w:pPr>
              <w:spacing w:line="360" w:lineRule="auto"/>
              <w:jc w:val="center"/>
              <w:rPr>
                <w:rFonts w:ascii="Times New Roman" w:eastAsia="Times New Roman" w:hAnsi="Times New Roman" w:cs="Times New Roman"/>
                <w:b/>
                <w:bCs/>
                <w:kern w:val="0"/>
                <w14:ligatures w14:val="none"/>
              </w:rPr>
            </w:pPr>
            <w:r w:rsidRPr="00144645">
              <w:rPr>
                <w:rFonts w:ascii="Times New Roman" w:eastAsia="Times New Roman" w:hAnsi="Times New Roman" w:cs="Times New Roman"/>
                <w:b/>
                <w:bCs/>
                <w:kern w:val="0"/>
                <w14:ligatures w14:val="none"/>
              </w:rPr>
              <w:t xml:space="preserve">MDR Bacterial </w:t>
            </w:r>
            <w:r>
              <w:rPr>
                <w:rFonts w:ascii="Times New Roman" w:eastAsia="Times New Roman" w:hAnsi="Times New Roman" w:cs="Times New Roman"/>
                <w:b/>
                <w:bCs/>
                <w:kern w:val="0"/>
                <w14:ligatures w14:val="none"/>
              </w:rPr>
              <w:t>Species</w:t>
            </w:r>
          </w:p>
        </w:tc>
        <w:tc>
          <w:tcPr>
            <w:tcW w:w="1758" w:type="pct"/>
            <w:tcBorders>
              <w:top w:val="single" w:sz="4" w:space="0" w:color="auto"/>
              <w:bottom w:val="single" w:sz="4" w:space="0" w:color="auto"/>
            </w:tcBorders>
            <w:hideMark/>
          </w:tcPr>
          <w:p w14:paraId="6C8380DF" w14:textId="77777777" w:rsidR="00F207D4" w:rsidRPr="00144645" w:rsidRDefault="00F207D4" w:rsidP="00EC58FB">
            <w:pPr>
              <w:spacing w:line="360" w:lineRule="auto"/>
              <w:jc w:val="center"/>
              <w:rPr>
                <w:rFonts w:ascii="Times New Roman" w:eastAsia="Times New Roman" w:hAnsi="Times New Roman" w:cs="Times New Roman"/>
                <w:b/>
                <w:bCs/>
                <w:kern w:val="0"/>
                <w14:ligatures w14:val="none"/>
              </w:rPr>
            </w:pPr>
            <w:r w:rsidRPr="00144645">
              <w:rPr>
                <w:rFonts w:ascii="Times New Roman" w:eastAsia="Times New Roman" w:hAnsi="Times New Roman" w:cs="Times New Roman"/>
                <w:b/>
                <w:bCs/>
                <w:kern w:val="0"/>
                <w14:ligatures w14:val="none"/>
              </w:rPr>
              <w:t>No. of MDR Isolates (n=10)</w:t>
            </w:r>
          </w:p>
        </w:tc>
        <w:tc>
          <w:tcPr>
            <w:tcW w:w="1721" w:type="pct"/>
            <w:tcBorders>
              <w:top w:val="single" w:sz="4" w:space="0" w:color="auto"/>
              <w:bottom w:val="single" w:sz="4" w:space="0" w:color="auto"/>
            </w:tcBorders>
            <w:hideMark/>
          </w:tcPr>
          <w:p w14:paraId="0BF3E466" w14:textId="77777777" w:rsidR="00F207D4" w:rsidRPr="00144645" w:rsidRDefault="00F207D4" w:rsidP="00EC58FB">
            <w:pPr>
              <w:spacing w:line="360" w:lineRule="auto"/>
              <w:jc w:val="center"/>
              <w:rPr>
                <w:rFonts w:ascii="Times New Roman" w:eastAsia="Times New Roman" w:hAnsi="Times New Roman" w:cs="Times New Roman"/>
                <w:b/>
                <w:bCs/>
                <w:kern w:val="0"/>
                <w14:ligatures w14:val="none"/>
              </w:rPr>
            </w:pPr>
            <w:r w:rsidRPr="00144645">
              <w:rPr>
                <w:rFonts w:ascii="Times New Roman" w:eastAsia="Times New Roman" w:hAnsi="Times New Roman" w:cs="Times New Roman"/>
                <w:b/>
                <w:bCs/>
                <w:kern w:val="0"/>
                <w14:ligatures w14:val="none"/>
              </w:rPr>
              <w:t xml:space="preserve"> Percentage (%)</w:t>
            </w:r>
          </w:p>
        </w:tc>
      </w:tr>
      <w:tr w:rsidR="00F207D4" w:rsidRPr="00144645" w14:paraId="28F15270" w14:textId="77777777" w:rsidTr="00EC58FB">
        <w:tc>
          <w:tcPr>
            <w:tcW w:w="1521" w:type="pct"/>
            <w:tcBorders>
              <w:top w:val="single" w:sz="4" w:space="0" w:color="auto"/>
            </w:tcBorders>
            <w:hideMark/>
          </w:tcPr>
          <w:p w14:paraId="2B013202" w14:textId="77777777" w:rsidR="00F207D4" w:rsidRPr="00144645" w:rsidRDefault="00F207D4" w:rsidP="00EC58FB">
            <w:pPr>
              <w:spacing w:line="360" w:lineRule="auto"/>
              <w:rPr>
                <w:rFonts w:ascii="Times New Roman" w:eastAsia="Times New Roman" w:hAnsi="Times New Roman" w:cs="Times New Roman"/>
                <w:kern w:val="0"/>
                <w14:ligatures w14:val="none"/>
              </w:rPr>
            </w:pPr>
            <w:r w:rsidRPr="00144645">
              <w:rPr>
                <w:rFonts w:ascii="Times New Roman" w:eastAsia="Times New Roman" w:hAnsi="Times New Roman" w:cs="Times New Roman"/>
                <w:i/>
                <w:iCs/>
                <w:kern w:val="0"/>
                <w14:ligatures w14:val="none"/>
              </w:rPr>
              <w:t>Enterobacter aerogenes</w:t>
            </w:r>
          </w:p>
        </w:tc>
        <w:tc>
          <w:tcPr>
            <w:tcW w:w="1758" w:type="pct"/>
            <w:tcBorders>
              <w:top w:val="single" w:sz="4" w:space="0" w:color="auto"/>
            </w:tcBorders>
            <w:hideMark/>
          </w:tcPr>
          <w:p w14:paraId="67E84938" w14:textId="77777777" w:rsidR="00F207D4" w:rsidRPr="00144645" w:rsidRDefault="00F207D4" w:rsidP="00EC58FB">
            <w:pPr>
              <w:spacing w:line="36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w:t>
            </w:r>
            <w:r w:rsidRPr="00144645">
              <w:rPr>
                <w:rFonts w:ascii="Times New Roman" w:eastAsia="Times New Roman" w:hAnsi="Times New Roman" w:cs="Times New Roman"/>
                <w:kern w:val="0"/>
                <w14:ligatures w14:val="none"/>
              </w:rPr>
              <w:t>1</w:t>
            </w:r>
          </w:p>
        </w:tc>
        <w:tc>
          <w:tcPr>
            <w:tcW w:w="1721" w:type="pct"/>
            <w:tcBorders>
              <w:top w:val="single" w:sz="4" w:space="0" w:color="auto"/>
            </w:tcBorders>
            <w:hideMark/>
          </w:tcPr>
          <w:p w14:paraId="554DE905" w14:textId="77777777" w:rsidR="00F207D4" w:rsidRPr="00144645" w:rsidRDefault="00F207D4" w:rsidP="00EC58FB">
            <w:pPr>
              <w:spacing w:line="360" w:lineRule="auto"/>
              <w:jc w:val="center"/>
              <w:rPr>
                <w:rFonts w:ascii="Times New Roman" w:eastAsia="Times New Roman" w:hAnsi="Times New Roman" w:cs="Times New Roman"/>
                <w:kern w:val="0"/>
                <w14:ligatures w14:val="none"/>
              </w:rPr>
            </w:pPr>
            <w:r w:rsidRPr="00144645">
              <w:rPr>
                <w:rFonts w:ascii="Times New Roman" w:eastAsia="Times New Roman" w:hAnsi="Times New Roman" w:cs="Times New Roman"/>
                <w:kern w:val="0"/>
                <w14:ligatures w14:val="none"/>
              </w:rPr>
              <w:t>10.0</w:t>
            </w:r>
          </w:p>
        </w:tc>
      </w:tr>
      <w:tr w:rsidR="00F207D4" w:rsidRPr="00144645" w14:paraId="5C5C2744" w14:textId="77777777" w:rsidTr="00EC58FB">
        <w:tc>
          <w:tcPr>
            <w:tcW w:w="1521" w:type="pct"/>
            <w:hideMark/>
          </w:tcPr>
          <w:p w14:paraId="4CF46290" w14:textId="77777777" w:rsidR="00F207D4" w:rsidRPr="00144645" w:rsidRDefault="00F207D4" w:rsidP="00EC58FB">
            <w:pPr>
              <w:spacing w:line="360" w:lineRule="auto"/>
              <w:rPr>
                <w:rFonts w:ascii="Times New Roman" w:eastAsia="Times New Roman" w:hAnsi="Times New Roman" w:cs="Times New Roman"/>
                <w:kern w:val="0"/>
                <w14:ligatures w14:val="none"/>
              </w:rPr>
            </w:pPr>
            <w:r w:rsidRPr="00144645">
              <w:rPr>
                <w:rFonts w:ascii="Times New Roman" w:eastAsia="Times New Roman" w:hAnsi="Times New Roman" w:cs="Times New Roman"/>
                <w:i/>
                <w:iCs/>
                <w:kern w:val="0"/>
                <w14:ligatures w14:val="none"/>
              </w:rPr>
              <w:lastRenderedPageBreak/>
              <w:t>Escherichia coli</w:t>
            </w:r>
          </w:p>
        </w:tc>
        <w:tc>
          <w:tcPr>
            <w:tcW w:w="1758" w:type="pct"/>
            <w:hideMark/>
          </w:tcPr>
          <w:p w14:paraId="5675F9EA" w14:textId="77777777" w:rsidR="00F207D4" w:rsidRPr="00144645" w:rsidRDefault="00F207D4" w:rsidP="00EC58FB">
            <w:pPr>
              <w:spacing w:line="36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w:t>
            </w:r>
            <w:r w:rsidRPr="00144645">
              <w:rPr>
                <w:rFonts w:ascii="Times New Roman" w:eastAsia="Times New Roman" w:hAnsi="Times New Roman" w:cs="Times New Roman"/>
                <w:kern w:val="0"/>
                <w14:ligatures w14:val="none"/>
              </w:rPr>
              <w:t>4</w:t>
            </w:r>
          </w:p>
        </w:tc>
        <w:tc>
          <w:tcPr>
            <w:tcW w:w="1721" w:type="pct"/>
            <w:hideMark/>
          </w:tcPr>
          <w:p w14:paraId="07016A6A" w14:textId="77777777" w:rsidR="00F207D4" w:rsidRPr="00144645" w:rsidRDefault="00F207D4" w:rsidP="00EC58FB">
            <w:pPr>
              <w:spacing w:line="360" w:lineRule="auto"/>
              <w:jc w:val="center"/>
              <w:rPr>
                <w:rFonts w:ascii="Times New Roman" w:eastAsia="Times New Roman" w:hAnsi="Times New Roman" w:cs="Times New Roman"/>
                <w:kern w:val="0"/>
                <w14:ligatures w14:val="none"/>
              </w:rPr>
            </w:pPr>
            <w:r w:rsidRPr="00144645">
              <w:rPr>
                <w:rFonts w:ascii="Times New Roman" w:eastAsia="Times New Roman" w:hAnsi="Times New Roman" w:cs="Times New Roman"/>
                <w:kern w:val="0"/>
                <w14:ligatures w14:val="none"/>
              </w:rPr>
              <w:t>40.0</w:t>
            </w:r>
          </w:p>
        </w:tc>
      </w:tr>
      <w:tr w:rsidR="00F207D4" w:rsidRPr="00144645" w14:paraId="7AD5E6B4" w14:textId="77777777" w:rsidTr="00EC58FB">
        <w:tc>
          <w:tcPr>
            <w:tcW w:w="1521" w:type="pct"/>
            <w:hideMark/>
          </w:tcPr>
          <w:p w14:paraId="565B55D6" w14:textId="77777777" w:rsidR="00F207D4" w:rsidRPr="00144645" w:rsidRDefault="00F207D4" w:rsidP="00EC58FB">
            <w:pPr>
              <w:spacing w:line="360" w:lineRule="auto"/>
              <w:rPr>
                <w:rFonts w:ascii="Times New Roman" w:eastAsia="Times New Roman" w:hAnsi="Times New Roman" w:cs="Times New Roman"/>
                <w:kern w:val="0"/>
                <w14:ligatures w14:val="none"/>
              </w:rPr>
            </w:pPr>
            <w:r w:rsidRPr="00144645">
              <w:rPr>
                <w:rFonts w:ascii="Times New Roman" w:eastAsia="Times New Roman" w:hAnsi="Times New Roman" w:cs="Times New Roman"/>
                <w:i/>
                <w:iCs/>
                <w:kern w:val="0"/>
                <w14:ligatures w14:val="none"/>
              </w:rPr>
              <w:t>Salmonella typhi</w:t>
            </w:r>
          </w:p>
        </w:tc>
        <w:tc>
          <w:tcPr>
            <w:tcW w:w="1758" w:type="pct"/>
            <w:hideMark/>
          </w:tcPr>
          <w:p w14:paraId="08F8CF6F" w14:textId="77777777" w:rsidR="00F207D4" w:rsidRPr="00144645" w:rsidRDefault="00F207D4" w:rsidP="00EC58FB">
            <w:pPr>
              <w:spacing w:line="36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w:t>
            </w:r>
            <w:r w:rsidRPr="00144645">
              <w:rPr>
                <w:rFonts w:ascii="Times New Roman" w:eastAsia="Times New Roman" w:hAnsi="Times New Roman" w:cs="Times New Roman"/>
                <w:kern w:val="0"/>
                <w14:ligatures w14:val="none"/>
              </w:rPr>
              <w:t>2</w:t>
            </w:r>
          </w:p>
        </w:tc>
        <w:tc>
          <w:tcPr>
            <w:tcW w:w="1721" w:type="pct"/>
            <w:hideMark/>
          </w:tcPr>
          <w:p w14:paraId="4C3A7CE3" w14:textId="77777777" w:rsidR="00F207D4" w:rsidRPr="00144645" w:rsidRDefault="00F207D4" w:rsidP="00EC58FB">
            <w:pPr>
              <w:spacing w:line="360" w:lineRule="auto"/>
              <w:jc w:val="center"/>
              <w:rPr>
                <w:rFonts w:ascii="Times New Roman" w:eastAsia="Times New Roman" w:hAnsi="Times New Roman" w:cs="Times New Roman"/>
                <w:kern w:val="0"/>
                <w14:ligatures w14:val="none"/>
              </w:rPr>
            </w:pPr>
            <w:r w:rsidRPr="00144645">
              <w:rPr>
                <w:rFonts w:ascii="Times New Roman" w:eastAsia="Times New Roman" w:hAnsi="Times New Roman" w:cs="Times New Roman"/>
                <w:kern w:val="0"/>
                <w14:ligatures w14:val="none"/>
              </w:rPr>
              <w:t>20.0</w:t>
            </w:r>
          </w:p>
        </w:tc>
      </w:tr>
      <w:tr w:rsidR="00F207D4" w:rsidRPr="00144645" w14:paraId="59654C51" w14:textId="77777777" w:rsidTr="00EC58FB">
        <w:tc>
          <w:tcPr>
            <w:tcW w:w="1521" w:type="pct"/>
            <w:hideMark/>
          </w:tcPr>
          <w:p w14:paraId="7B008A36" w14:textId="77777777" w:rsidR="00F207D4" w:rsidRPr="00144645" w:rsidRDefault="00F207D4" w:rsidP="00EC58FB">
            <w:pPr>
              <w:spacing w:line="360" w:lineRule="auto"/>
              <w:rPr>
                <w:rFonts w:ascii="Times New Roman" w:eastAsia="Times New Roman" w:hAnsi="Times New Roman" w:cs="Times New Roman"/>
                <w:kern w:val="0"/>
                <w14:ligatures w14:val="none"/>
              </w:rPr>
            </w:pPr>
            <w:r w:rsidRPr="00144645">
              <w:rPr>
                <w:rFonts w:ascii="Times New Roman" w:eastAsia="Times New Roman" w:hAnsi="Times New Roman" w:cs="Times New Roman"/>
                <w:i/>
                <w:iCs/>
                <w:kern w:val="0"/>
                <w14:ligatures w14:val="none"/>
              </w:rPr>
              <w:t>Klebsiella pneumoniae</w:t>
            </w:r>
          </w:p>
        </w:tc>
        <w:tc>
          <w:tcPr>
            <w:tcW w:w="1758" w:type="pct"/>
            <w:hideMark/>
          </w:tcPr>
          <w:p w14:paraId="5EC33F83" w14:textId="77777777" w:rsidR="00F207D4" w:rsidRPr="00144645" w:rsidRDefault="00F207D4" w:rsidP="00EC58FB">
            <w:pPr>
              <w:spacing w:line="36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w:t>
            </w:r>
            <w:r w:rsidRPr="00144645">
              <w:rPr>
                <w:rFonts w:ascii="Times New Roman" w:eastAsia="Times New Roman" w:hAnsi="Times New Roman" w:cs="Times New Roman"/>
                <w:kern w:val="0"/>
                <w14:ligatures w14:val="none"/>
              </w:rPr>
              <w:t>1</w:t>
            </w:r>
          </w:p>
        </w:tc>
        <w:tc>
          <w:tcPr>
            <w:tcW w:w="1721" w:type="pct"/>
            <w:hideMark/>
          </w:tcPr>
          <w:p w14:paraId="03687536" w14:textId="77777777" w:rsidR="00F207D4" w:rsidRPr="00144645" w:rsidRDefault="00F207D4" w:rsidP="00EC58FB">
            <w:pPr>
              <w:spacing w:line="360" w:lineRule="auto"/>
              <w:jc w:val="center"/>
              <w:rPr>
                <w:rFonts w:ascii="Times New Roman" w:eastAsia="Times New Roman" w:hAnsi="Times New Roman" w:cs="Times New Roman"/>
                <w:kern w:val="0"/>
                <w14:ligatures w14:val="none"/>
              </w:rPr>
            </w:pPr>
            <w:r w:rsidRPr="00144645">
              <w:rPr>
                <w:rFonts w:ascii="Times New Roman" w:eastAsia="Times New Roman" w:hAnsi="Times New Roman" w:cs="Times New Roman"/>
                <w:kern w:val="0"/>
                <w14:ligatures w14:val="none"/>
              </w:rPr>
              <w:t>10.0</w:t>
            </w:r>
          </w:p>
        </w:tc>
      </w:tr>
      <w:tr w:rsidR="00F207D4" w:rsidRPr="00144645" w14:paraId="40879C66" w14:textId="77777777" w:rsidTr="00EC58FB">
        <w:tc>
          <w:tcPr>
            <w:tcW w:w="1521" w:type="pct"/>
            <w:hideMark/>
          </w:tcPr>
          <w:p w14:paraId="1E2DA601" w14:textId="77777777" w:rsidR="00F207D4" w:rsidRPr="00144645" w:rsidRDefault="00F207D4" w:rsidP="00EC58FB">
            <w:pPr>
              <w:spacing w:line="360" w:lineRule="auto"/>
              <w:rPr>
                <w:rFonts w:ascii="Times New Roman" w:eastAsia="Times New Roman" w:hAnsi="Times New Roman" w:cs="Times New Roman"/>
                <w:kern w:val="0"/>
                <w14:ligatures w14:val="none"/>
              </w:rPr>
            </w:pPr>
            <w:r w:rsidRPr="00144645">
              <w:rPr>
                <w:rFonts w:ascii="Times New Roman" w:eastAsia="Times New Roman" w:hAnsi="Times New Roman" w:cs="Times New Roman"/>
                <w:i/>
                <w:iCs/>
                <w:kern w:val="0"/>
                <w14:ligatures w14:val="none"/>
              </w:rPr>
              <w:t>Streptococcus pyogenes</w:t>
            </w:r>
          </w:p>
        </w:tc>
        <w:tc>
          <w:tcPr>
            <w:tcW w:w="1758" w:type="pct"/>
            <w:hideMark/>
          </w:tcPr>
          <w:p w14:paraId="58464163" w14:textId="77777777" w:rsidR="00F207D4" w:rsidRPr="00144645" w:rsidRDefault="00F207D4" w:rsidP="00EC58FB">
            <w:pPr>
              <w:spacing w:line="36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w:t>
            </w:r>
            <w:r w:rsidRPr="00144645">
              <w:rPr>
                <w:rFonts w:ascii="Times New Roman" w:eastAsia="Times New Roman" w:hAnsi="Times New Roman" w:cs="Times New Roman"/>
                <w:kern w:val="0"/>
                <w14:ligatures w14:val="none"/>
              </w:rPr>
              <w:t>1</w:t>
            </w:r>
          </w:p>
        </w:tc>
        <w:tc>
          <w:tcPr>
            <w:tcW w:w="1721" w:type="pct"/>
            <w:hideMark/>
          </w:tcPr>
          <w:p w14:paraId="1A4768AE" w14:textId="77777777" w:rsidR="00F207D4" w:rsidRPr="00144645" w:rsidRDefault="00F207D4" w:rsidP="00EC58FB">
            <w:pPr>
              <w:spacing w:line="360" w:lineRule="auto"/>
              <w:jc w:val="center"/>
              <w:rPr>
                <w:rFonts w:ascii="Times New Roman" w:eastAsia="Times New Roman" w:hAnsi="Times New Roman" w:cs="Times New Roman"/>
                <w:kern w:val="0"/>
                <w14:ligatures w14:val="none"/>
              </w:rPr>
            </w:pPr>
            <w:r w:rsidRPr="00144645">
              <w:rPr>
                <w:rFonts w:ascii="Times New Roman" w:eastAsia="Times New Roman" w:hAnsi="Times New Roman" w:cs="Times New Roman"/>
                <w:kern w:val="0"/>
                <w14:ligatures w14:val="none"/>
              </w:rPr>
              <w:t>10.0</w:t>
            </w:r>
          </w:p>
        </w:tc>
      </w:tr>
      <w:tr w:rsidR="00F207D4" w:rsidRPr="00144645" w14:paraId="446290E9" w14:textId="77777777" w:rsidTr="00EC58FB">
        <w:tc>
          <w:tcPr>
            <w:tcW w:w="1521" w:type="pct"/>
            <w:hideMark/>
          </w:tcPr>
          <w:p w14:paraId="2D87CFF2" w14:textId="77777777" w:rsidR="00F207D4" w:rsidRPr="00144645" w:rsidRDefault="00F207D4" w:rsidP="00EC58FB">
            <w:pPr>
              <w:spacing w:line="360" w:lineRule="auto"/>
              <w:rPr>
                <w:rFonts w:ascii="Times New Roman" w:eastAsia="Times New Roman" w:hAnsi="Times New Roman" w:cs="Times New Roman"/>
                <w:kern w:val="0"/>
                <w14:ligatures w14:val="none"/>
              </w:rPr>
            </w:pPr>
            <w:r w:rsidRPr="00144645">
              <w:rPr>
                <w:rFonts w:ascii="Times New Roman" w:eastAsia="Times New Roman" w:hAnsi="Times New Roman" w:cs="Times New Roman"/>
                <w:i/>
                <w:iCs/>
                <w:kern w:val="0"/>
                <w14:ligatures w14:val="none"/>
              </w:rPr>
              <w:t>Staphylococcus aureus</w:t>
            </w:r>
          </w:p>
        </w:tc>
        <w:tc>
          <w:tcPr>
            <w:tcW w:w="1758" w:type="pct"/>
            <w:hideMark/>
          </w:tcPr>
          <w:p w14:paraId="4E41370D" w14:textId="77777777" w:rsidR="00F207D4" w:rsidRPr="00144645" w:rsidRDefault="00F207D4" w:rsidP="00EC58FB">
            <w:pPr>
              <w:spacing w:line="36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0</w:t>
            </w:r>
            <w:r w:rsidRPr="00144645">
              <w:rPr>
                <w:rFonts w:ascii="Times New Roman" w:eastAsia="Times New Roman" w:hAnsi="Times New Roman" w:cs="Times New Roman"/>
                <w:kern w:val="0"/>
                <w14:ligatures w14:val="none"/>
              </w:rPr>
              <w:t>1</w:t>
            </w:r>
          </w:p>
        </w:tc>
        <w:tc>
          <w:tcPr>
            <w:tcW w:w="1721" w:type="pct"/>
            <w:hideMark/>
          </w:tcPr>
          <w:p w14:paraId="36E9DA25" w14:textId="77777777" w:rsidR="00F207D4" w:rsidRPr="00144645" w:rsidRDefault="00F207D4" w:rsidP="00EC58FB">
            <w:pPr>
              <w:spacing w:line="360" w:lineRule="auto"/>
              <w:jc w:val="center"/>
              <w:rPr>
                <w:rFonts w:ascii="Times New Roman" w:eastAsia="Times New Roman" w:hAnsi="Times New Roman" w:cs="Times New Roman"/>
                <w:kern w:val="0"/>
                <w14:ligatures w14:val="none"/>
              </w:rPr>
            </w:pPr>
            <w:r w:rsidRPr="00144645">
              <w:rPr>
                <w:rFonts w:ascii="Times New Roman" w:eastAsia="Times New Roman" w:hAnsi="Times New Roman" w:cs="Times New Roman"/>
                <w:kern w:val="0"/>
                <w14:ligatures w14:val="none"/>
              </w:rPr>
              <w:t>10.0</w:t>
            </w:r>
          </w:p>
        </w:tc>
      </w:tr>
    </w:tbl>
    <w:p w14:paraId="145E21D3" w14:textId="77777777" w:rsidR="00F207D4" w:rsidRPr="00996AA2" w:rsidRDefault="00F207D4" w:rsidP="00F207D4">
      <w:pPr>
        <w:spacing w:line="276" w:lineRule="auto"/>
        <w:jc w:val="both"/>
        <w:rPr>
          <w:rFonts w:ascii="Times New Roman" w:hAnsi="Times New Roman" w:cs="Times New Roman"/>
        </w:rPr>
      </w:pPr>
      <w:r w:rsidRPr="00996AA2">
        <w:rPr>
          <w:rFonts w:ascii="Times New Roman" w:hAnsi="Times New Roman" w:cs="Times New Roman"/>
        </w:rPr>
        <w:t xml:space="preserve">In this study, approximately ten bacterial isolates exhibited resistance to both Beta-lactam and Aminoglycoside classes of conventional antibiotics. Among these, </w:t>
      </w:r>
      <w:r w:rsidRPr="00996AA2">
        <w:rPr>
          <w:rFonts w:ascii="Times New Roman" w:hAnsi="Times New Roman" w:cs="Times New Roman"/>
          <w:i/>
          <w:iCs/>
        </w:rPr>
        <w:t>Escherichia coli</w:t>
      </w:r>
      <w:r w:rsidRPr="00996AA2">
        <w:rPr>
          <w:rFonts w:ascii="Times New Roman" w:hAnsi="Times New Roman" w:cs="Times New Roman"/>
        </w:rPr>
        <w:t xml:space="preserve"> displayed the highest rate of resistance, accounting for 40% of the dual-resistant isolates. This was followed by </w:t>
      </w:r>
      <w:r w:rsidRPr="00996AA2">
        <w:rPr>
          <w:rFonts w:ascii="Times New Roman" w:hAnsi="Times New Roman" w:cs="Times New Roman"/>
          <w:i/>
          <w:iCs/>
        </w:rPr>
        <w:t>Salmonella typhi</w:t>
      </w:r>
      <w:r w:rsidRPr="00996AA2">
        <w:rPr>
          <w:rFonts w:ascii="Times New Roman" w:hAnsi="Times New Roman" w:cs="Times New Roman"/>
        </w:rPr>
        <w:t>, which contributed 20%, while the remaining isolates</w:t>
      </w:r>
      <w:r>
        <w:rPr>
          <w:rFonts w:ascii="Times New Roman" w:hAnsi="Times New Roman" w:cs="Times New Roman"/>
        </w:rPr>
        <w:t xml:space="preserve"> </w:t>
      </w:r>
      <w:r w:rsidRPr="00996AA2">
        <w:rPr>
          <w:rFonts w:ascii="Times New Roman" w:hAnsi="Times New Roman" w:cs="Times New Roman"/>
        </w:rPr>
        <w:t>each representing different bacterial species</w:t>
      </w:r>
      <w:r>
        <w:rPr>
          <w:rFonts w:ascii="Times New Roman" w:hAnsi="Times New Roman" w:cs="Times New Roman"/>
        </w:rPr>
        <w:t xml:space="preserve"> </w:t>
      </w:r>
      <w:r w:rsidRPr="00996AA2">
        <w:rPr>
          <w:rFonts w:ascii="Times New Roman" w:hAnsi="Times New Roman" w:cs="Times New Roman"/>
        </w:rPr>
        <w:t>demonstrated 10% resistance each.</w:t>
      </w:r>
    </w:p>
    <w:p w14:paraId="7A4453B2" w14:textId="77777777" w:rsidR="00F207D4" w:rsidRPr="00996AA2" w:rsidRDefault="00F207D4" w:rsidP="00F207D4">
      <w:pPr>
        <w:spacing w:line="276" w:lineRule="auto"/>
        <w:jc w:val="both"/>
        <w:rPr>
          <w:rFonts w:ascii="Times New Roman" w:hAnsi="Times New Roman" w:cs="Times New Roman"/>
        </w:rPr>
      </w:pPr>
      <w:r w:rsidRPr="00996AA2">
        <w:rPr>
          <w:rFonts w:ascii="Times New Roman" w:hAnsi="Times New Roman" w:cs="Times New Roman"/>
        </w:rPr>
        <w:t>The observed resistance to these two important classes of antibiotics is concerning, particularly because Beta-lactam and Aminoglycoside antibiotics are widely used in both clinical and veterinary medicine to treat a broad range of bacterial infections</w:t>
      </w:r>
      <w:r>
        <w:rPr>
          <w:rFonts w:ascii="Times New Roman" w:hAnsi="Times New Roman" w:cs="Times New Roman"/>
        </w:rPr>
        <w:t xml:space="preserve"> [11,23]</w:t>
      </w:r>
      <w:r w:rsidRPr="00996AA2">
        <w:rPr>
          <w:rFonts w:ascii="Times New Roman" w:hAnsi="Times New Roman" w:cs="Times New Roman"/>
        </w:rPr>
        <w:t xml:space="preserve">. The resistance mechanisms associated with these pathogens are often mediated by β-lactamase enzymes. These enzymes are capable of hydrolyzing the β-lactam ring found in </w:t>
      </w:r>
      <w:proofErr w:type="spellStart"/>
      <w:r w:rsidRPr="00996AA2">
        <w:rPr>
          <w:rFonts w:ascii="Times New Roman" w:hAnsi="Times New Roman" w:cs="Times New Roman"/>
        </w:rPr>
        <w:t>penicillins</w:t>
      </w:r>
      <w:proofErr w:type="spellEnd"/>
      <w:r w:rsidRPr="00996AA2">
        <w:rPr>
          <w:rFonts w:ascii="Times New Roman" w:hAnsi="Times New Roman" w:cs="Times New Roman"/>
        </w:rPr>
        <w:t xml:space="preserve"> and </w:t>
      </w:r>
      <w:proofErr w:type="spellStart"/>
      <w:r w:rsidRPr="00996AA2">
        <w:rPr>
          <w:rFonts w:ascii="Times New Roman" w:hAnsi="Times New Roman" w:cs="Times New Roman"/>
        </w:rPr>
        <w:t>cephalosporins</w:t>
      </w:r>
      <w:proofErr w:type="spellEnd"/>
      <w:r w:rsidRPr="00996AA2">
        <w:rPr>
          <w:rFonts w:ascii="Times New Roman" w:hAnsi="Times New Roman" w:cs="Times New Roman"/>
        </w:rPr>
        <w:t>, rendering the drugs ineffective</w:t>
      </w:r>
      <w:r>
        <w:rPr>
          <w:rFonts w:ascii="Times New Roman" w:hAnsi="Times New Roman" w:cs="Times New Roman"/>
        </w:rPr>
        <w:t xml:space="preserve"> [24].</w:t>
      </w:r>
    </w:p>
    <w:p w14:paraId="2A4BCEC6" w14:textId="77777777" w:rsidR="00F207D4" w:rsidRPr="00996AA2" w:rsidRDefault="00F207D4" w:rsidP="00F207D4">
      <w:pPr>
        <w:spacing w:line="276" w:lineRule="auto"/>
        <w:jc w:val="both"/>
        <w:rPr>
          <w:rFonts w:ascii="Times New Roman" w:hAnsi="Times New Roman" w:cs="Times New Roman"/>
        </w:rPr>
      </w:pPr>
      <w:r w:rsidRPr="00996AA2">
        <w:rPr>
          <w:rFonts w:ascii="Times New Roman" w:hAnsi="Times New Roman" w:cs="Times New Roman"/>
        </w:rPr>
        <w:t xml:space="preserve">Importantly, bacterial pathogens that produce β-lactamases often possess genes located on mobile genetic elements such as plasmids. These elements can carry multiple resistance determinants, enabling the bacteria to withstand not only </w:t>
      </w:r>
      <w:proofErr w:type="spellStart"/>
      <w:r w:rsidRPr="00996AA2">
        <w:rPr>
          <w:rFonts w:ascii="Times New Roman" w:hAnsi="Times New Roman" w:cs="Times New Roman"/>
        </w:rPr>
        <w:t>penicillins</w:t>
      </w:r>
      <w:proofErr w:type="spellEnd"/>
      <w:r w:rsidRPr="00996AA2">
        <w:rPr>
          <w:rFonts w:ascii="Times New Roman" w:hAnsi="Times New Roman" w:cs="Times New Roman"/>
        </w:rPr>
        <w:t xml:space="preserve"> but also first-, second-, and third-generation cephalosporins. In addition, they may simultaneously carry genes that confer resistance to Aminoglycosides, further complicating treatment options.</w:t>
      </w:r>
      <w:r w:rsidRPr="007C3AB1">
        <w:rPr>
          <w:rFonts w:ascii="Times New Roman" w:hAnsi="Times New Roman" w:cs="Times New Roman"/>
        </w:rPr>
        <w:t xml:space="preserve"> </w:t>
      </w:r>
      <w:r>
        <w:rPr>
          <w:rFonts w:ascii="Times New Roman" w:hAnsi="Times New Roman" w:cs="Times New Roman"/>
        </w:rPr>
        <w:t>[24]</w:t>
      </w:r>
      <w:r w:rsidRPr="00996AA2">
        <w:rPr>
          <w:rFonts w:ascii="Times New Roman" w:hAnsi="Times New Roman" w:cs="Times New Roman"/>
        </w:rPr>
        <w:t xml:space="preserve"> </w:t>
      </w:r>
    </w:p>
    <w:p w14:paraId="39484631" w14:textId="77777777" w:rsidR="00F207D4" w:rsidRPr="00996AA2" w:rsidRDefault="00F207D4" w:rsidP="00F207D4">
      <w:pPr>
        <w:spacing w:line="276" w:lineRule="auto"/>
        <w:jc w:val="both"/>
        <w:rPr>
          <w:rFonts w:ascii="Times New Roman" w:hAnsi="Times New Roman" w:cs="Times New Roman"/>
        </w:rPr>
      </w:pPr>
      <w:r w:rsidRPr="00996AA2">
        <w:rPr>
          <w:rFonts w:ascii="Times New Roman" w:hAnsi="Times New Roman" w:cs="Times New Roman"/>
        </w:rPr>
        <w:t>Several well</w:t>
      </w:r>
      <w:r>
        <w:rPr>
          <w:rFonts w:ascii="Times New Roman" w:hAnsi="Times New Roman" w:cs="Times New Roman"/>
        </w:rPr>
        <w:t xml:space="preserve"> </w:t>
      </w:r>
      <w:r w:rsidRPr="00996AA2">
        <w:rPr>
          <w:rFonts w:ascii="Times New Roman" w:hAnsi="Times New Roman" w:cs="Times New Roman"/>
        </w:rPr>
        <w:t xml:space="preserve">documented resistance genes contribute to this multidrug resistance profile. For Beta-lactam antibiotics, the most common genes include </w:t>
      </w:r>
      <w:proofErr w:type="spellStart"/>
      <w:r w:rsidRPr="00996AA2">
        <w:rPr>
          <w:rFonts w:ascii="Times New Roman" w:hAnsi="Times New Roman" w:cs="Times New Roman"/>
        </w:rPr>
        <w:t>bla</w:t>
      </w:r>
      <w:proofErr w:type="spellEnd"/>
      <w:r w:rsidRPr="00996AA2">
        <w:rPr>
          <w:rFonts w:ascii="Times New Roman" w:hAnsi="Times New Roman" w:cs="Times New Roman"/>
        </w:rPr>
        <w:t xml:space="preserve">-SHV, </w:t>
      </w:r>
      <w:proofErr w:type="spellStart"/>
      <w:r w:rsidRPr="00996AA2">
        <w:rPr>
          <w:rFonts w:ascii="Times New Roman" w:hAnsi="Times New Roman" w:cs="Times New Roman"/>
        </w:rPr>
        <w:t>bla</w:t>
      </w:r>
      <w:proofErr w:type="spellEnd"/>
      <w:r w:rsidRPr="00996AA2">
        <w:rPr>
          <w:rFonts w:ascii="Times New Roman" w:hAnsi="Times New Roman" w:cs="Times New Roman"/>
        </w:rPr>
        <w:t xml:space="preserve">-TEM, and </w:t>
      </w:r>
      <w:proofErr w:type="spellStart"/>
      <w:r w:rsidRPr="00996AA2">
        <w:rPr>
          <w:rFonts w:ascii="Times New Roman" w:hAnsi="Times New Roman" w:cs="Times New Roman"/>
        </w:rPr>
        <w:t>bla</w:t>
      </w:r>
      <w:proofErr w:type="spellEnd"/>
      <w:r w:rsidRPr="00996AA2">
        <w:rPr>
          <w:rFonts w:ascii="Times New Roman" w:hAnsi="Times New Roman" w:cs="Times New Roman"/>
        </w:rPr>
        <w:t xml:space="preserve">-CTX-M, each of which is known to confer resistance by encoding extended-spectrum β-lactamases (ESBLs). In the case of Aminoglycosides, resistance is often mediated by modifying enzymes encoded by genes such as </w:t>
      </w:r>
      <w:proofErr w:type="spellStart"/>
      <w:proofErr w:type="gramStart"/>
      <w:r w:rsidRPr="00996AA2">
        <w:rPr>
          <w:rFonts w:ascii="Times New Roman" w:hAnsi="Times New Roman" w:cs="Times New Roman"/>
        </w:rPr>
        <w:t>aac</w:t>
      </w:r>
      <w:proofErr w:type="spellEnd"/>
      <w:r w:rsidRPr="00996AA2">
        <w:rPr>
          <w:rFonts w:ascii="Times New Roman" w:hAnsi="Times New Roman" w:cs="Times New Roman"/>
        </w:rPr>
        <w:t>(</w:t>
      </w:r>
      <w:proofErr w:type="gramEnd"/>
      <w:r w:rsidRPr="00996AA2">
        <w:rPr>
          <w:rFonts w:ascii="Times New Roman" w:hAnsi="Times New Roman" w:cs="Times New Roman"/>
        </w:rPr>
        <w:t>6’)-</w:t>
      </w:r>
      <w:proofErr w:type="spellStart"/>
      <w:r w:rsidRPr="00996AA2">
        <w:rPr>
          <w:rFonts w:ascii="Times New Roman" w:hAnsi="Times New Roman" w:cs="Times New Roman"/>
        </w:rPr>
        <w:t>Ib</w:t>
      </w:r>
      <w:proofErr w:type="spellEnd"/>
      <w:r w:rsidRPr="00996AA2">
        <w:rPr>
          <w:rFonts w:ascii="Times New Roman" w:hAnsi="Times New Roman" w:cs="Times New Roman"/>
        </w:rPr>
        <w:t xml:space="preserve">, </w:t>
      </w:r>
      <w:proofErr w:type="spellStart"/>
      <w:r w:rsidRPr="00996AA2">
        <w:rPr>
          <w:rFonts w:ascii="Times New Roman" w:hAnsi="Times New Roman" w:cs="Times New Roman"/>
        </w:rPr>
        <w:t>aph</w:t>
      </w:r>
      <w:proofErr w:type="spellEnd"/>
      <w:r w:rsidRPr="00996AA2">
        <w:rPr>
          <w:rFonts w:ascii="Times New Roman" w:hAnsi="Times New Roman" w:cs="Times New Roman"/>
        </w:rPr>
        <w:t>(2”)-</w:t>
      </w:r>
      <w:proofErr w:type="spellStart"/>
      <w:r w:rsidRPr="00996AA2">
        <w:rPr>
          <w:rFonts w:ascii="Times New Roman" w:hAnsi="Times New Roman" w:cs="Times New Roman"/>
        </w:rPr>
        <w:t>Ib</w:t>
      </w:r>
      <w:proofErr w:type="spellEnd"/>
      <w:r w:rsidRPr="00996AA2">
        <w:rPr>
          <w:rFonts w:ascii="Times New Roman" w:hAnsi="Times New Roman" w:cs="Times New Roman"/>
        </w:rPr>
        <w:t xml:space="preserve">, and </w:t>
      </w:r>
      <w:proofErr w:type="spellStart"/>
      <w:r w:rsidRPr="00996AA2">
        <w:rPr>
          <w:rFonts w:ascii="Times New Roman" w:hAnsi="Times New Roman" w:cs="Times New Roman"/>
        </w:rPr>
        <w:t>aph</w:t>
      </w:r>
      <w:proofErr w:type="spellEnd"/>
      <w:r w:rsidRPr="00996AA2">
        <w:rPr>
          <w:rFonts w:ascii="Times New Roman" w:hAnsi="Times New Roman" w:cs="Times New Roman"/>
        </w:rPr>
        <w:t>(2”)-</w:t>
      </w:r>
      <w:proofErr w:type="spellStart"/>
      <w:r w:rsidRPr="00996AA2">
        <w:rPr>
          <w:rFonts w:ascii="Times New Roman" w:hAnsi="Times New Roman" w:cs="Times New Roman"/>
        </w:rPr>
        <w:t>Ic</w:t>
      </w:r>
      <w:proofErr w:type="spellEnd"/>
      <w:r w:rsidRPr="00996AA2">
        <w:rPr>
          <w:rFonts w:ascii="Times New Roman" w:hAnsi="Times New Roman" w:cs="Times New Roman"/>
        </w:rPr>
        <w:t>. These genes chemically modify Aminoglycoside molecules, preventing them from binding effectively to bacterial ribosomes, thereby neutralizing their antimicrobial activity</w:t>
      </w:r>
      <w:r>
        <w:rPr>
          <w:rFonts w:ascii="Times New Roman" w:hAnsi="Times New Roman" w:cs="Times New Roman"/>
        </w:rPr>
        <w:t xml:space="preserve"> [24,25]</w:t>
      </w:r>
      <w:r w:rsidRPr="00996AA2">
        <w:rPr>
          <w:rFonts w:ascii="Times New Roman" w:hAnsi="Times New Roman" w:cs="Times New Roman"/>
        </w:rPr>
        <w:t xml:space="preserve">. </w:t>
      </w:r>
    </w:p>
    <w:p w14:paraId="24B98B7C" w14:textId="77777777" w:rsidR="00F207D4" w:rsidRPr="00DC16B0" w:rsidRDefault="00F207D4" w:rsidP="00F207D4">
      <w:pPr>
        <w:spacing w:line="276" w:lineRule="auto"/>
        <w:jc w:val="both"/>
        <w:rPr>
          <w:rFonts w:ascii="Times New Roman" w:hAnsi="Times New Roman" w:cs="Times New Roman"/>
        </w:rPr>
      </w:pPr>
      <w:r w:rsidRPr="00996AA2">
        <w:rPr>
          <w:rFonts w:ascii="Times New Roman" w:hAnsi="Times New Roman" w:cs="Times New Roman"/>
        </w:rPr>
        <w:t>The co-existence of resistance genes for both Beta-lactams and Aminoglycosides in the same isolates highlights the potential for horizontal gene transfer and rapid dissemination of multidrug resistance within microbial communities</w:t>
      </w:r>
      <w:r>
        <w:rPr>
          <w:rFonts w:ascii="Times New Roman" w:hAnsi="Times New Roman" w:cs="Times New Roman"/>
        </w:rPr>
        <w:t xml:space="preserve"> [15,26]</w:t>
      </w:r>
      <w:r w:rsidRPr="00996AA2">
        <w:rPr>
          <w:rFonts w:ascii="Times New Roman" w:hAnsi="Times New Roman" w:cs="Times New Roman"/>
        </w:rPr>
        <w:t>. This underscores the urgent need for robust antimicrobial stewardship, as well as continued surveillance and molecular characterization of resistance mechanisms. Further molecular analyses focusing on these specific resistance genes will provide deeper insights into the genetic basis of resistance and help inform targeted strategies for containment and treatment</w:t>
      </w:r>
      <w:r>
        <w:rPr>
          <w:rFonts w:ascii="Times New Roman" w:hAnsi="Times New Roman" w:cs="Times New Roman"/>
        </w:rPr>
        <w:t xml:space="preserve"> [27]</w:t>
      </w:r>
      <w:r w:rsidRPr="00996AA2">
        <w:rPr>
          <w:rFonts w:ascii="Times New Roman" w:hAnsi="Times New Roman" w:cs="Times New Roman"/>
        </w:rPr>
        <w:t>.</w:t>
      </w:r>
      <w:r w:rsidRPr="00DC16B0">
        <w:rPr>
          <w:rFonts w:ascii="Times New Roman" w:hAnsi="Times New Roman" w:cs="Times New Roman"/>
        </w:rPr>
        <w:t xml:space="preserve"> </w:t>
      </w:r>
    </w:p>
    <w:p w14:paraId="7D28EB09" w14:textId="77777777" w:rsidR="00F207D4" w:rsidRDefault="00F207D4" w:rsidP="00F207D4">
      <w:pPr>
        <w:spacing w:after="0" w:line="276" w:lineRule="auto"/>
        <w:rPr>
          <w:noProof/>
        </w:rPr>
      </w:pPr>
      <w:r>
        <w:rPr>
          <w:noProof/>
          <w:lang w:val="en-IN" w:eastAsia="en-IN"/>
        </w:rPr>
        <w:lastRenderedPageBreak/>
        <w:drawing>
          <wp:inline distT="0" distB="0" distL="0" distR="0" wp14:anchorId="3CDE51E8" wp14:editId="37F911F1">
            <wp:extent cx="5791199" cy="2790825"/>
            <wp:effectExtent l="0" t="0" r="635" b="0"/>
            <wp:docPr id="1770344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4009" cy="2801818"/>
                    </a:xfrm>
                    <a:prstGeom prst="rect">
                      <a:avLst/>
                    </a:prstGeom>
                    <a:noFill/>
                    <a:ln>
                      <a:noFill/>
                    </a:ln>
                  </pic:spPr>
                </pic:pic>
              </a:graphicData>
            </a:graphic>
          </wp:inline>
        </w:drawing>
      </w:r>
    </w:p>
    <w:p w14:paraId="25CDB40E" w14:textId="77777777" w:rsidR="00F207D4" w:rsidRPr="00037CC0" w:rsidRDefault="00F207D4" w:rsidP="00F207D4">
      <w:pPr>
        <w:pStyle w:val="Heading1"/>
        <w:spacing w:before="0" w:after="0" w:line="276" w:lineRule="auto"/>
        <w:rPr>
          <w:rFonts w:ascii="Times New Roman" w:hAnsi="Times New Roman" w:cs="Times New Roman"/>
          <w:b/>
          <w:bCs/>
          <w:i/>
          <w:iCs/>
          <w:color w:val="auto"/>
          <w:sz w:val="24"/>
          <w:szCs w:val="24"/>
        </w:rPr>
      </w:pPr>
      <w:bookmarkStart w:id="10" w:name="_Toc194402515"/>
      <w:bookmarkStart w:id="11" w:name="_Toc194403628"/>
      <w:bookmarkStart w:id="12" w:name="_Toc194774261"/>
      <w:r w:rsidRPr="00037CC0">
        <w:rPr>
          <w:rFonts w:ascii="Times New Roman" w:hAnsi="Times New Roman" w:cs="Times New Roman"/>
          <w:b/>
          <w:bCs/>
          <w:i/>
          <w:iCs/>
          <w:color w:val="auto"/>
          <w:sz w:val="24"/>
          <w:szCs w:val="24"/>
        </w:rPr>
        <w:t xml:space="preserve">Figure </w:t>
      </w:r>
      <w:r>
        <w:rPr>
          <w:rFonts w:ascii="Times New Roman" w:hAnsi="Times New Roman" w:cs="Times New Roman"/>
          <w:b/>
          <w:bCs/>
          <w:i/>
          <w:iCs/>
          <w:color w:val="auto"/>
          <w:sz w:val="24"/>
          <w:szCs w:val="24"/>
        </w:rPr>
        <w:t>1</w:t>
      </w:r>
      <w:r w:rsidRPr="00037CC0">
        <w:rPr>
          <w:rFonts w:ascii="Times New Roman" w:hAnsi="Times New Roman" w:cs="Times New Roman"/>
          <w:b/>
          <w:bCs/>
          <w:i/>
          <w:iCs/>
          <w:color w:val="auto"/>
          <w:sz w:val="24"/>
          <w:szCs w:val="24"/>
        </w:rPr>
        <w:t>: Agarose gel electrophoresis image of amplified multiplex PCR products</w:t>
      </w:r>
      <w:bookmarkEnd w:id="10"/>
      <w:bookmarkEnd w:id="11"/>
      <w:r w:rsidRPr="00037CC0">
        <w:rPr>
          <w:rFonts w:ascii="Times New Roman" w:hAnsi="Times New Roman" w:cs="Times New Roman"/>
          <w:b/>
          <w:bCs/>
          <w:i/>
          <w:iCs/>
          <w:color w:val="auto"/>
          <w:sz w:val="24"/>
          <w:szCs w:val="24"/>
        </w:rPr>
        <w:t xml:space="preserve"> Beta-Lactam (SHV and CTX-M) in the MDR Isolates</w:t>
      </w:r>
      <w:bookmarkEnd w:id="12"/>
    </w:p>
    <w:p w14:paraId="5F813342" w14:textId="77777777" w:rsidR="00F207D4" w:rsidRPr="00C068FE" w:rsidRDefault="00F207D4" w:rsidP="00F207D4">
      <w:pPr>
        <w:spacing w:after="0" w:line="276" w:lineRule="auto"/>
        <w:jc w:val="both"/>
        <w:rPr>
          <w:rFonts w:ascii="Times New Roman" w:hAnsi="Times New Roman" w:cs="Times New Roman"/>
          <w:b/>
          <w:bCs/>
          <w:i/>
          <w:iCs/>
          <w:noProof/>
        </w:rPr>
      </w:pPr>
      <w:r w:rsidRPr="00C068FE">
        <w:rPr>
          <w:rFonts w:ascii="Times New Roman" w:hAnsi="Times New Roman" w:cs="Times New Roman"/>
          <w:b/>
          <w:bCs/>
          <w:i/>
          <w:iCs/>
          <w:noProof/>
        </w:rPr>
        <w:t>Lane M is a molecular ladder (1500bp), and E1, EB, KL, S1, S2, and STP are Escherichia coli, Enterobacter aerogenes, Klebsiella pneumoniae, Salmonella typhi, and Staphylococcus aureus, respectively. Lack Sulfhydryl Variable genes  (bla SHV) 842bp and Cefotaximase genes (CTX-M) 550bp. E2, E3, E4, and SPRT are Escherichia coli and Streptococcus pyogenes bands of amplified DNA-resistant genes. E2 and E3 are Escherichia coli showing DNA band of (bla SHV) 842bp genes, E2, E4, and STRP are E.coli and S. pyogenes showing DNA bands of (CTX-M) 550bp.</w:t>
      </w:r>
    </w:p>
    <w:p w14:paraId="7A985153" w14:textId="77777777" w:rsidR="00F207D4" w:rsidRDefault="00F207D4" w:rsidP="00F207D4">
      <w:pPr>
        <w:spacing w:before="360" w:after="0" w:line="276" w:lineRule="auto"/>
        <w:jc w:val="both"/>
        <w:rPr>
          <w:rFonts w:ascii="Times New Roman" w:hAnsi="Times New Roman" w:cs="Times New Roman"/>
          <w:noProof/>
        </w:rPr>
      </w:pPr>
      <w:r>
        <w:rPr>
          <w:rFonts w:ascii="Times New Roman" w:hAnsi="Times New Roman" w:cs="Times New Roman"/>
          <w:noProof/>
        </w:rPr>
        <w:t xml:space="preserve"> </w:t>
      </w:r>
      <w:r w:rsidRPr="008952D8">
        <w:rPr>
          <w:rFonts w:ascii="Times New Roman" w:hAnsi="Times New Roman" w:cs="Times New Roman"/>
          <w:noProof/>
        </w:rPr>
        <w:t>Beta-lactam antibiotics (BLAs) have been declared the most successful antibiotic classes against most bacterial strains since the discovery of penicillin in 1929. This class of antibiotics accounts for up to 65% of all medical prescriptions for injectable antibiotics in some regions, including the USA, underscoring their widespread use in clinical prac</w:t>
      </w:r>
      <w:r w:rsidRPr="00C133E1">
        <w:rPr>
          <w:rFonts w:ascii="Times New Roman" w:hAnsi="Times New Roman" w:cs="Times New Roman"/>
          <w:noProof/>
          <w:color w:val="000000" w:themeColor="text1"/>
        </w:rPr>
        <w:t>tice</w:t>
      </w:r>
      <w:r>
        <w:rPr>
          <w:rFonts w:ascii="Times New Roman" w:hAnsi="Times New Roman" w:cs="Times New Roman"/>
          <w:noProof/>
          <w:color w:val="000000" w:themeColor="text1"/>
        </w:rPr>
        <w:t xml:space="preserve"> </w:t>
      </w:r>
      <w:r>
        <w:rPr>
          <w:rFonts w:ascii="Times New Roman" w:hAnsi="Times New Roman" w:cs="Times New Roman"/>
        </w:rPr>
        <w:t>[28]</w:t>
      </w:r>
      <w:r>
        <w:rPr>
          <w:rFonts w:ascii="Times New Roman" w:hAnsi="Times New Roman" w:cs="Times New Roman"/>
          <w:noProof/>
        </w:rPr>
        <w:t xml:space="preserve">. </w:t>
      </w:r>
      <w:r w:rsidRPr="008952D8">
        <w:rPr>
          <w:rFonts w:ascii="Times New Roman" w:hAnsi="Times New Roman" w:cs="Times New Roman"/>
          <w:noProof/>
        </w:rPr>
        <w:t xml:space="preserve">Resistance to BLAs occurs through the production of beta-lactamase enzymes, such as plasmid-mediated </w:t>
      </w:r>
      <w:r w:rsidRPr="008952D8">
        <w:rPr>
          <w:rFonts w:ascii="Times New Roman" w:hAnsi="Times New Roman" w:cs="Times New Roman"/>
          <w:i/>
          <w:iCs/>
          <w:noProof/>
        </w:rPr>
        <w:t>Amp</w:t>
      </w:r>
      <w:r w:rsidRPr="008952D8">
        <w:rPr>
          <w:rFonts w:ascii="Times New Roman" w:hAnsi="Times New Roman" w:cs="Times New Roman"/>
          <w:noProof/>
        </w:rPr>
        <w:t>C enzymes and extended-spectrum β-lactamases</w:t>
      </w:r>
      <w:r>
        <w:rPr>
          <w:rFonts w:ascii="Times New Roman" w:hAnsi="Times New Roman" w:cs="Times New Roman"/>
          <w:noProof/>
        </w:rPr>
        <w:t xml:space="preserve"> </w:t>
      </w:r>
      <w:r>
        <w:rPr>
          <w:rFonts w:ascii="Times New Roman" w:hAnsi="Times New Roman" w:cs="Times New Roman"/>
        </w:rPr>
        <w:t>[28]</w:t>
      </w:r>
      <w:r>
        <w:rPr>
          <w:rFonts w:ascii="Times New Roman" w:hAnsi="Times New Roman" w:cs="Times New Roman"/>
          <w:noProof/>
        </w:rPr>
        <w:t>.</w:t>
      </w:r>
    </w:p>
    <w:p w14:paraId="4074E200" w14:textId="77777777" w:rsidR="00F207D4" w:rsidRDefault="00F207D4" w:rsidP="00F207D4">
      <w:pPr>
        <w:spacing w:before="360" w:after="0" w:line="276" w:lineRule="auto"/>
        <w:jc w:val="both"/>
        <w:rPr>
          <w:rFonts w:ascii="Times New Roman" w:hAnsi="Times New Roman" w:cs="Times New Roman"/>
          <w:noProof/>
        </w:rPr>
      </w:pPr>
      <w:r w:rsidRPr="008952D8">
        <w:rPr>
          <w:rFonts w:ascii="Times New Roman" w:hAnsi="Times New Roman" w:cs="Times New Roman"/>
          <w:noProof/>
        </w:rPr>
        <w:t xml:space="preserve">The ESBL resistance genes that are commonly reported include </w:t>
      </w:r>
      <w:r w:rsidRPr="008952D8">
        <w:rPr>
          <w:rFonts w:ascii="Times New Roman" w:hAnsi="Times New Roman" w:cs="Times New Roman"/>
          <w:i/>
          <w:iCs/>
          <w:noProof/>
        </w:rPr>
        <w:t>bla</w:t>
      </w:r>
      <w:r w:rsidRPr="008952D8">
        <w:rPr>
          <w:rFonts w:ascii="Times New Roman" w:hAnsi="Times New Roman" w:cs="Times New Roman"/>
          <w:noProof/>
        </w:rPr>
        <w:t xml:space="preserve">CTX-M, </w:t>
      </w:r>
      <w:r w:rsidRPr="008952D8">
        <w:rPr>
          <w:rFonts w:ascii="Times New Roman" w:hAnsi="Times New Roman" w:cs="Times New Roman"/>
          <w:i/>
          <w:iCs/>
          <w:noProof/>
        </w:rPr>
        <w:t>bla</w:t>
      </w:r>
      <w:r w:rsidRPr="008952D8">
        <w:rPr>
          <w:rFonts w:ascii="Times New Roman" w:hAnsi="Times New Roman" w:cs="Times New Roman"/>
          <w:noProof/>
        </w:rPr>
        <w:t xml:space="preserve">SHV, and </w:t>
      </w:r>
      <w:r w:rsidRPr="008952D8">
        <w:rPr>
          <w:rFonts w:ascii="Times New Roman" w:hAnsi="Times New Roman" w:cs="Times New Roman"/>
          <w:i/>
          <w:iCs/>
          <w:noProof/>
        </w:rPr>
        <w:t>bla</w:t>
      </w:r>
      <w:r w:rsidRPr="008952D8">
        <w:rPr>
          <w:rFonts w:ascii="Times New Roman" w:hAnsi="Times New Roman" w:cs="Times New Roman"/>
          <w:noProof/>
        </w:rPr>
        <w:t xml:space="preserve">TEM. These genes encode enzymes that can hydrolyze and confer resistance to a wide range of beta-lactam antibiotics, including extended-spectrum cephalosporins. ESBL is considered one of the highly important mechanisms of antibiotic resistance in various Gram-negative bacteria. ESBLs have become increasingly prevalent across numerous regions worldwide and currently comprise three hundred </w:t>
      </w:r>
      <w:r w:rsidRPr="00C133E1">
        <w:rPr>
          <w:rFonts w:ascii="Times New Roman" w:hAnsi="Times New Roman" w:cs="Times New Roman"/>
          <w:noProof/>
          <w:color w:val="000000" w:themeColor="text1"/>
        </w:rPr>
        <w:t>variants</w:t>
      </w:r>
      <w:r>
        <w:rPr>
          <w:rFonts w:ascii="Times New Roman" w:hAnsi="Times New Roman" w:cs="Times New Roman"/>
          <w:noProof/>
          <w:color w:val="000000" w:themeColor="text1"/>
        </w:rPr>
        <w:t xml:space="preserve"> </w:t>
      </w:r>
      <w:r>
        <w:rPr>
          <w:rFonts w:ascii="Times New Roman" w:hAnsi="Times New Roman" w:cs="Times New Roman"/>
        </w:rPr>
        <w:t>[19]</w:t>
      </w:r>
      <w:r>
        <w:rPr>
          <w:rFonts w:ascii="Times New Roman" w:hAnsi="Times New Roman" w:cs="Times New Roman"/>
          <w:noProof/>
          <w:color w:val="000000" w:themeColor="text1"/>
        </w:rPr>
        <w:t>.</w:t>
      </w:r>
      <w:r>
        <w:rPr>
          <w:rFonts w:ascii="Times New Roman" w:hAnsi="Times New Roman" w:cs="Times New Roman"/>
          <w:noProof/>
        </w:rPr>
        <w:t xml:space="preserve"> </w:t>
      </w:r>
      <w:r w:rsidRPr="00D46824">
        <w:rPr>
          <w:rFonts w:ascii="Times New Roman" w:hAnsi="Times New Roman" w:cs="Times New Roman"/>
          <w:noProof/>
        </w:rPr>
        <w:t>The</w:t>
      </w:r>
      <w:r>
        <w:rPr>
          <w:rFonts w:ascii="Times New Roman" w:hAnsi="Times New Roman" w:cs="Times New Roman"/>
          <w:noProof/>
        </w:rPr>
        <w:t>se</w:t>
      </w:r>
      <w:r w:rsidRPr="00D46824">
        <w:rPr>
          <w:rFonts w:ascii="Times New Roman" w:hAnsi="Times New Roman" w:cs="Times New Roman"/>
          <w:noProof/>
        </w:rPr>
        <w:t xml:space="preserve"> genes encoding beta-lactamases TEM and SHV </w:t>
      </w:r>
      <w:r>
        <w:rPr>
          <w:rFonts w:ascii="Times New Roman" w:hAnsi="Times New Roman" w:cs="Times New Roman"/>
          <w:noProof/>
        </w:rPr>
        <w:t>have</w:t>
      </w:r>
      <w:r w:rsidRPr="00D46824">
        <w:rPr>
          <w:rFonts w:ascii="Times New Roman" w:hAnsi="Times New Roman" w:cs="Times New Roman"/>
          <w:noProof/>
        </w:rPr>
        <w:t xml:space="preserve"> inflicted </w:t>
      </w:r>
      <w:r>
        <w:rPr>
          <w:rFonts w:ascii="Times New Roman" w:hAnsi="Times New Roman" w:cs="Times New Roman"/>
          <w:noProof/>
        </w:rPr>
        <w:t xml:space="preserve">burdens </w:t>
      </w:r>
      <w:r w:rsidRPr="00D46824">
        <w:rPr>
          <w:rFonts w:ascii="Times New Roman" w:hAnsi="Times New Roman" w:cs="Times New Roman"/>
          <w:noProof/>
        </w:rPr>
        <w:t xml:space="preserve">on </w:t>
      </w:r>
      <w:r>
        <w:rPr>
          <w:rFonts w:ascii="Times New Roman" w:hAnsi="Times New Roman" w:cs="Times New Roman"/>
          <w:noProof/>
        </w:rPr>
        <w:t>poultry</w:t>
      </w:r>
      <w:r w:rsidRPr="00D46824">
        <w:rPr>
          <w:rFonts w:ascii="Times New Roman" w:hAnsi="Times New Roman" w:cs="Times New Roman"/>
          <w:noProof/>
        </w:rPr>
        <w:t xml:space="preserve"> and human health</w:t>
      </w:r>
      <w:r>
        <w:rPr>
          <w:rFonts w:ascii="Times New Roman" w:hAnsi="Times New Roman" w:cs="Times New Roman"/>
          <w:noProof/>
        </w:rPr>
        <w:t>.</w:t>
      </w:r>
      <w:r w:rsidRPr="00D46824">
        <w:rPr>
          <w:rFonts w:ascii="Times New Roman" w:hAnsi="Times New Roman" w:cs="Times New Roman"/>
          <w:noProof/>
        </w:rPr>
        <w:t xml:space="preserve"> </w:t>
      </w:r>
      <w:r w:rsidRPr="00D46824">
        <w:rPr>
          <w:rFonts w:ascii="Times New Roman" w:hAnsi="Times New Roman" w:cs="Times New Roman"/>
          <w:i/>
          <w:iCs/>
          <w:noProof/>
        </w:rPr>
        <w:t>bla</w:t>
      </w:r>
      <w:r w:rsidRPr="00D46824">
        <w:rPr>
          <w:rFonts w:ascii="Times New Roman" w:hAnsi="Times New Roman" w:cs="Times New Roman"/>
          <w:noProof/>
        </w:rPr>
        <w:t>CTX-M</w:t>
      </w:r>
      <w:r>
        <w:rPr>
          <w:rFonts w:ascii="Times New Roman" w:hAnsi="Times New Roman" w:cs="Times New Roman"/>
          <w:noProof/>
        </w:rPr>
        <w:t xml:space="preserve"> is</w:t>
      </w:r>
      <w:r w:rsidRPr="00D46824">
        <w:rPr>
          <w:rFonts w:ascii="Times New Roman" w:hAnsi="Times New Roman" w:cs="Times New Roman"/>
          <w:noProof/>
        </w:rPr>
        <w:t xml:space="preserve"> a new class of ESBL genes</w:t>
      </w:r>
      <w:r>
        <w:rPr>
          <w:rFonts w:ascii="Times New Roman" w:hAnsi="Times New Roman" w:cs="Times New Roman"/>
          <w:noProof/>
        </w:rPr>
        <w:t xml:space="preserve"> that</w:t>
      </w:r>
      <w:r w:rsidRPr="00D46824">
        <w:rPr>
          <w:rFonts w:ascii="Times New Roman" w:hAnsi="Times New Roman" w:cs="Times New Roman"/>
          <w:noProof/>
        </w:rPr>
        <w:t xml:space="preserve"> have gained global </w:t>
      </w:r>
      <w:r>
        <w:rPr>
          <w:rFonts w:ascii="Times New Roman" w:hAnsi="Times New Roman" w:cs="Times New Roman"/>
          <w:noProof/>
        </w:rPr>
        <w:t>attraction</w:t>
      </w:r>
      <w:r w:rsidRPr="00D46824">
        <w:rPr>
          <w:rFonts w:ascii="Times New Roman" w:hAnsi="Times New Roman" w:cs="Times New Roman"/>
          <w:noProof/>
        </w:rPr>
        <w:t xml:space="preserve"> recently. The </w:t>
      </w:r>
      <w:r>
        <w:rPr>
          <w:rFonts w:ascii="Times New Roman" w:hAnsi="Times New Roman" w:cs="Times New Roman"/>
          <w:noProof/>
        </w:rPr>
        <w:t>SHV</w:t>
      </w:r>
      <w:r w:rsidRPr="00D46824">
        <w:rPr>
          <w:rFonts w:ascii="Times New Roman" w:hAnsi="Times New Roman" w:cs="Times New Roman"/>
          <w:noProof/>
        </w:rPr>
        <w:t xml:space="preserve"> gene is the most frequently found in</w:t>
      </w:r>
      <w:r>
        <w:rPr>
          <w:rFonts w:ascii="Times New Roman" w:hAnsi="Times New Roman" w:cs="Times New Roman"/>
          <w:noProof/>
        </w:rPr>
        <w:t xml:space="preserve"> poultry and</w:t>
      </w:r>
      <w:r w:rsidRPr="00D46824">
        <w:rPr>
          <w:rFonts w:ascii="Times New Roman" w:hAnsi="Times New Roman" w:cs="Times New Roman"/>
          <w:noProof/>
        </w:rPr>
        <w:t xml:space="preserve"> livestock environments</w:t>
      </w:r>
      <w:r>
        <w:rPr>
          <w:rFonts w:ascii="Times New Roman" w:hAnsi="Times New Roman" w:cs="Times New Roman"/>
          <w:noProof/>
        </w:rPr>
        <w:t xml:space="preserve"> </w:t>
      </w:r>
      <w:r>
        <w:rPr>
          <w:rFonts w:ascii="Times New Roman" w:hAnsi="Times New Roman" w:cs="Times New Roman"/>
        </w:rPr>
        <w:t>[28]</w:t>
      </w:r>
      <w:r>
        <w:rPr>
          <w:rFonts w:ascii="Times New Roman" w:hAnsi="Times New Roman" w:cs="Times New Roman"/>
          <w:noProof/>
        </w:rPr>
        <w:t>.</w:t>
      </w:r>
    </w:p>
    <w:p w14:paraId="5F0EF5C9" w14:textId="77777777" w:rsidR="00F207D4" w:rsidRDefault="00F207D4" w:rsidP="00F207D4">
      <w:pPr>
        <w:spacing w:before="360" w:after="0" w:line="276" w:lineRule="auto"/>
        <w:jc w:val="both"/>
        <w:rPr>
          <w:rFonts w:ascii="Times New Roman" w:hAnsi="Times New Roman" w:cs="Times New Roman"/>
          <w:noProof/>
        </w:rPr>
      </w:pPr>
      <w:r>
        <w:rPr>
          <w:rFonts w:ascii="Times New Roman" w:hAnsi="Times New Roman" w:cs="Times New Roman"/>
          <w:noProof/>
        </w:rPr>
        <w:lastRenderedPageBreak/>
        <w:t>Poultry farms</w:t>
      </w:r>
      <w:r w:rsidRPr="00D46824">
        <w:rPr>
          <w:rFonts w:ascii="Times New Roman" w:hAnsi="Times New Roman" w:cs="Times New Roman"/>
          <w:noProof/>
        </w:rPr>
        <w:t xml:space="preserve"> represent an environment where antimicrobial use is prevalent to ensure</w:t>
      </w:r>
      <w:r>
        <w:rPr>
          <w:rFonts w:ascii="Times New Roman" w:hAnsi="Times New Roman" w:cs="Times New Roman"/>
          <w:noProof/>
        </w:rPr>
        <w:t xml:space="preserve"> birds'</w:t>
      </w:r>
      <w:r w:rsidRPr="00D46824">
        <w:rPr>
          <w:rFonts w:ascii="Times New Roman" w:hAnsi="Times New Roman" w:cs="Times New Roman"/>
          <w:noProof/>
        </w:rPr>
        <w:t xml:space="preserve"> health and productivity. The exposure of </w:t>
      </w:r>
      <w:r>
        <w:rPr>
          <w:rFonts w:ascii="Times New Roman" w:hAnsi="Times New Roman" w:cs="Times New Roman"/>
          <w:noProof/>
        </w:rPr>
        <w:t>birds</w:t>
      </w:r>
      <w:r w:rsidRPr="00D46824">
        <w:rPr>
          <w:rFonts w:ascii="Times New Roman" w:hAnsi="Times New Roman" w:cs="Times New Roman"/>
          <w:noProof/>
        </w:rPr>
        <w:t xml:space="preserve"> to beta-lactam antibiotics provides a selective pressure favoring the emergence and dissemination of </w:t>
      </w:r>
      <w:r>
        <w:rPr>
          <w:rFonts w:ascii="Times New Roman" w:hAnsi="Times New Roman" w:cs="Times New Roman"/>
          <w:noProof/>
        </w:rPr>
        <w:t>beta-lactam-resistant</w:t>
      </w:r>
      <w:r w:rsidRPr="00D46824">
        <w:rPr>
          <w:rFonts w:ascii="Times New Roman" w:hAnsi="Times New Roman" w:cs="Times New Roman"/>
          <w:noProof/>
        </w:rPr>
        <w:t xml:space="preserve"> genes</w:t>
      </w:r>
      <w:r>
        <w:rPr>
          <w:rFonts w:ascii="Times New Roman" w:hAnsi="Times New Roman" w:cs="Times New Roman"/>
          <w:noProof/>
        </w:rPr>
        <w:t>.</w:t>
      </w:r>
      <w:r w:rsidRPr="00D46824">
        <w:rPr>
          <w:rFonts w:ascii="Times New Roman" w:hAnsi="Times New Roman" w:cs="Times New Roman"/>
          <w:noProof/>
        </w:rPr>
        <w:t xml:space="preserve"> </w:t>
      </w:r>
      <w:r>
        <w:rPr>
          <w:rFonts w:ascii="Times New Roman" w:hAnsi="Times New Roman" w:cs="Times New Roman"/>
          <w:noProof/>
        </w:rPr>
        <w:t xml:space="preserve">The </w:t>
      </w:r>
      <w:r w:rsidRPr="00D46824">
        <w:rPr>
          <w:rFonts w:ascii="Times New Roman" w:hAnsi="Times New Roman" w:cs="Times New Roman"/>
          <w:i/>
          <w:iCs/>
          <w:noProof/>
        </w:rPr>
        <w:t xml:space="preserve">E. coli </w:t>
      </w:r>
      <w:r w:rsidRPr="00D46824">
        <w:rPr>
          <w:rFonts w:ascii="Times New Roman" w:hAnsi="Times New Roman" w:cs="Times New Roman"/>
          <w:noProof/>
        </w:rPr>
        <w:t>strain</w:t>
      </w:r>
      <w:r>
        <w:rPr>
          <w:rFonts w:ascii="Times New Roman" w:hAnsi="Times New Roman" w:cs="Times New Roman"/>
          <w:noProof/>
        </w:rPr>
        <w:t xml:space="preserve"> in their droppings</w:t>
      </w:r>
      <w:r w:rsidRPr="00D46824">
        <w:rPr>
          <w:rFonts w:ascii="Times New Roman" w:hAnsi="Times New Roman" w:cs="Times New Roman"/>
          <w:noProof/>
        </w:rPr>
        <w:t xml:space="preserve"> can act as a repository of antimicrobial resistance genes, allowing for their dissemination into the soil, water bodies, and nearby ecosystems. This dissemination poses a risk of horizontal gene transfer, enabling</w:t>
      </w:r>
      <w:r>
        <w:rPr>
          <w:rFonts w:ascii="Times New Roman" w:hAnsi="Times New Roman" w:cs="Times New Roman"/>
          <w:noProof/>
        </w:rPr>
        <w:t xml:space="preserve"> </w:t>
      </w:r>
      <w:r w:rsidRPr="00D46824">
        <w:rPr>
          <w:rFonts w:ascii="Times New Roman" w:hAnsi="Times New Roman" w:cs="Times New Roman"/>
          <w:noProof/>
        </w:rPr>
        <w:t>resistance genes to spread to other bacteria, including potential human pathogens</w:t>
      </w:r>
      <w:r>
        <w:rPr>
          <w:rFonts w:ascii="Times New Roman" w:hAnsi="Times New Roman" w:cs="Times New Roman"/>
          <w:noProof/>
        </w:rPr>
        <w:t>.</w:t>
      </w:r>
      <w:r w:rsidRPr="00D46824">
        <w:rPr>
          <w:rFonts w:ascii="Times New Roman" w:hAnsi="Times New Roman" w:cs="Times New Roman"/>
          <w:noProof/>
        </w:rPr>
        <w:t xml:space="preserve"> </w:t>
      </w:r>
      <w:r>
        <w:rPr>
          <w:rFonts w:ascii="Times New Roman" w:hAnsi="Times New Roman" w:cs="Times New Roman"/>
        </w:rPr>
        <w:t>[2]</w:t>
      </w:r>
    </w:p>
    <w:p w14:paraId="5BF80D6A" w14:textId="77777777" w:rsidR="00F207D4" w:rsidRPr="004150F4" w:rsidRDefault="00F207D4" w:rsidP="00F207D4">
      <w:pPr>
        <w:spacing w:line="276" w:lineRule="auto"/>
        <w:rPr>
          <w:rStyle w:val="Heading1Char"/>
          <w:rFonts w:asciiTheme="minorHAnsi" w:eastAsiaTheme="minorHAnsi" w:hAnsiTheme="minorHAnsi" w:cstheme="minorBidi"/>
          <w:i/>
          <w:iCs/>
          <w:color w:val="auto"/>
          <w:sz w:val="24"/>
          <w:szCs w:val="24"/>
        </w:rPr>
      </w:pPr>
      <w:r w:rsidRPr="004150F4">
        <w:rPr>
          <w:rFonts w:ascii="Times New Roman" w:eastAsiaTheme="majorEastAsia" w:hAnsi="Times New Roman" w:cstheme="majorBidi"/>
          <w:b/>
          <w:i/>
          <w:iCs/>
          <w:noProof/>
          <w:szCs w:val="40"/>
          <w:lang w:val="en-IN" w:eastAsia="en-IN"/>
        </w:rPr>
        <w:drawing>
          <wp:inline distT="0" distB="0" distL="0" distR="0" wp14:anchorId="69320A2A" wp14:editId="3FBCCF44">
            <wp:extent cx="5791835" cy="3829050"/>
            <wp:effectExtent l="0" t="0" r="0" b="0"/>
            <wp:docPr id="1342455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55995" name="Picture 134245599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91835" cy="3829050"/>
                    </a:xfrm>
                    <a:prstGeom prst="rect">
                      <a:avLst/>
                    </a:prstGeom>
                  </pic:spPr>
                </pic:pic>
              </a:graphicData>
            </a:graphic>
          </wp:inline>
        </w:drawing>
      </w:r>
      <w:r w:rsidRPr="004150F4">
        <w:rPr>
          <w:rFonts w:ascii="Times New Roman" w:hAnsi="Times New Roman" w:cs="Times New Roman"/>
          <w:b/>
          <w:bCs/>
          <w:i/>
          <w:iCs/>
        </w:rPr>
        <w:br/>
      </w:r>
      <w:bookmarkStart w:id="13" w:name="_Toc194774262"/>
      <w:r w:rsidRPr="004150F4">
        <w:rPr>
          <w:rFonts w:ascii="Times New Roman" w:hAnsi="Times New Roman" w:cs="Times New Roman"/>
          <w:b/>
          <w:bCs/>
          <w:i/>
          <w:iCs/>
        </w:rPr>
        <w:t xml:space="preserve">Figure </w:t>
      </w:r>
      <w:r>
        <w:rPr>
          <w:rFonts w:ascii="Times New Roman" w:hAnsi="Times New Roman" w:cs="Times New Roman"/>
          <w:b/>
          <w:bCs/>
          <w:i/>
          <w:iCs/>
        </w:rPr>
        <w:t>2</w:t>
      </w:r>
      <w:r w:rsidRPr="004150F4">
        <w:rPr>
          <w:rFonts w:ascii="Times New Roman" w:hAnsi="Times New Roman" w:cs="Times New Roman"/>
          <w:b/>
          <w:bCs/>
          <w:i/>
          <w:iCs/>
        </w:rPr>
        <w:t>: Agarose gel electrophoresis image of amplified multiplex PCR products Aminoglycoside genes (</w:t>
      </w:r>
      <w:r w:rsidRPr="004150F4">
        <w:rPr>
          <w:rFonts w:ascii="Times New Roman" w:hAnsi="Times New Roman" w:cs="Times New Roman"/>
          <w:b/>
          <w:bCs/>
          <w:i/>
          <w:iCs/>
          <w:noProof/>
        </w:rPr>
        <w:t>acc</w:t>
      </w:r>
      <w:r w:rsidRPr="004150F4">
        <w:rPr>
          <w:rFonts w:ascii="Times New Roman" w:hAnsi="Times New Roman" w:cs="Times New Roman"/>
          <w:b/>
          <w:bCs/>
          <w:i/>
          <w:iCs/>
        </w:rPr>
        <w:t>(6)-la,</w:t>
      </w:r>
      <w:r w:rsidRPr="004150F4">
        <w:rPr>
          <w:rFonts w:ascii="Times New Roman" w:hAnsi="Times New Roman" w:cs="Times New Roman"/>
          <w:b/>
          <w:bCs/>
          <w:i/>
          <w:iCs/>
          <w:noProof/>
        </w:rPr>
        <w:t>369bp) in ths MDR Isolates</w:t>
      </w:r>
      <w:bookmarkEnd w:id="13"/>
    </w:p>
    <w:p w14:paraId="56277CD7" w14:textId="77777777" w:rsidR="00F207D4" w:rsidRPr="00C068FE" w:rsidRDefault="00F207D4" w:rsidP="00F207D4">
      <w:pPr>
        <w:spacing w:after="0" w:line="276" w:lineRule="auto"/>
        <w:jc w:val="both"/>
        <w:rPr>
          <w:rFonts w:ascii="Times New Roman" w:eastAsiaTheme="majorEastAsia" w:hAnsi="Times New Roman" w:cstheme="majorBidi"/>
          <w:b/>
          <w:bCs/>
          <w:i/>
          <w:iCs/>
          <w:szCs w:val="40"/>
        </w:rPr>
      </w:pPr>
      <w:r w:rsidRPr="00C068FE">
        <w:rPr>
          <w:rFonts w:ascii="Times New Roman" w:hAnsi="Times New Roman" w:cs="Times New Roman"/>
          <w:b/>
          <w:bCs/>
          <w:i/>
          <w:iCs/>
          <w:noProof/>
        </w:rPr>
        <w:t>Lane M is a molecular ladder (1500bp), E1, E2, E3, E4, EB, S1, S2, and STP are Escherichia coli, Enterobacter aerogenes, Salmonella typhi, and Staphylococcus aureus. These microorganisms shows absnce of the genes Aminoglycoside-6-N-acetyletransfarase a</w:t>
      </w:r>
      <w:r>
        <w:rPr>
          <w:rFonts w:ascii="Times New Roman" w:hAnsi="Times New Roman" w:cs="Times New Roman"/>
          <w:b/>
          <w:bCs/>
          <w:i/>
          <w:iCs/>
          <w:noProof/>
        </w:rPr>
        <w:t>a</w:t>
      </w:r>
      <w:r w:rsidRPr="00C068FE">
        <w:rPr>
          <w:rFonts w:ascii="Times New Roman" w:hAnsi="Times New Roman" w:cs="Times New Roman"/>
          <w:b/>
          <w:bCs/>
          <w:i/>
          <w:iCs/>
          <w:noProof/>
        </w:rPr>
        <w:t>c</w:t>
      </w:r>
      <w:r w:rsidRPr="00C068FE">
        <w:rPr>
          <w:rFonts w:ascii="Times New Roman" w:hAnsi="Times New Roman" w:cs="Times New Roman"/>
          <w:b/>
          <w:bCs/>
          <w:i/>
          <w:iCs/>
        </w:rPr>
        <w:t xml:space="preserve"> (6)-la,</w:t>
      </w:r>
      <w:r w:rsidRPr="00C068FE">
        <w:rPr>
          <w:rFonts w:ascii="Times New Roman" w:hAnsi="Times New Roman" w:cs="Times New Roman"/>
          <w:b/>
          <w:bCs/>
          <w:i/>
          <w:iCs/>
          <w:noProof/>
        </w:rPr>
        <w:t xml:space="preserve">369bp and Aminoglycoside-2-phosphotransferase </w:t>
      </w:r>
      <w:proofErr w:type="spellStart"/>
      <w:r w:rsidRPr="00C068FE">
        <w:rPr>
          <w:rFonts w:ascii="Times New Roman" w:hAnsi="Times New Roman" w:cs="Times New Roman"/>
          <w:b/>
          <w:bCs/>
          <w:i/>
          <w:iCs/>
        </w:rPr>
        <w:t>aph</w:t>
      </w:r>
      <w:proofErr w:type="spellEnd"/>
      <w:r w:rsidRPr="00C068FE">
        <w:rPr>
          <w:rFonts w:ascii="Times New Roman" w:hAnsi="Times New Roman" w:cs="Times New Roman"/>
          <w:b/>
          <w:bCs/>
          <w:i/>
          <w:iCs/>
        </w:rPr>
        <w:t>(2)-</w:t>
      </w:r>
      <w:proofErr w:type="spellStart"/>
      <w:r w:rsidRPr="00C068FE">
        <w:rPr>
          <w:rFonts w:ascii="Times New Roman" w:hAnsi="Times New Roman" w:cs="Times New Roman"/>
          <w:b/>
          <w:bCs/>
          <w:i/>
          <w:iCs/>
        </w:rPr>
        <w:t>lb</w:t>
      </w:r>
      <w:proofErr w:type="spellEnd"/>
      <w:r w:rsidRPr="00C068FE">
        <w:rPr>
          <w:rFonts w:ascii="Times New Roman" w:hAnsi="Times New Roman" w:cs="Times New Roman"/>
          <w:b/>
          <w:bCs/>
          <w:i/>
          <w:iCs/>
          <w:noProof/>
        </w:rPr>
        <w:t>, 867bp. KL and SPRT are klebsiella pneumoniae and Streptococcus pyogenes, which show faint bands of DNA genes a</w:t>
      </w:r>
      <w:r>
        <w:rPr>
          <w:rFonts w:ascii="Times New Roman" w:hAnsi="Times New Roman" w:cs="Times New Roman"/>
          <w:b/>
          <w:bCs/>
          <w:i/>
          <w:iCs/>
          <w:noProof/>
        </w:rPr>
        <w:t>a</w:t>
      </w:r>
      <w:r w:rsidRPr="00C068FE">
        <w:rPr>
          <w:rFonts w:ascii="Times New Roman" w:hAnsi="Times New Roman" w:cs="Times New Roman"/>
          <w:b/>
          <w:bCs/>
          <w:i/>
          <w:iCs/>
          <w:noProof/>
        </w:rPr>
        <w:t>c</w:t>
      </w:r>
      <w:r w:rsidRPr="00C068FE">
        <w:rPr>
          <w:rFonts w:ascii="Times New Roman" w:hAnsi="Times New Roman" w:cs="Times New Roman"/>
          <w:b/>
          <w:bCs/>
          <w:i/>
          <w:iCs/>
        </w:rPr>
        <w:t xml:space="preserve"> (6)-la</w:t>
      </w:r>
      <w:r w:rsidRPr="00C068FE">
        <w:rPr>
          <w:rFonts w:ascii="Times New Roman" w:hAnsi="Times New Roman" w:cs="Times New Roman"/>
          <w:b/>
          <w:bCs/>
          <w:i/>
          <w:iCs/>
          <w:noProof/>
        </w:rPr>
        <w:t xml:space="preserve"> 369bp  that are responsible for resistance to </w:t>
      </w:r>
      <w:r>
        <w:rPr>
          <w:rFonts w:ascii="Times New Roman" w:hAnsi="Times New Roman" w:cs="Times New Roman"/>
          <w:b/>
          <w:bCs/>
          <w:i/>
          <w:iCs/>
          <w:noProof/>
        </w:rPr>
        <w:t>aminoglycoside</w:t>
      </w:r>
      <w:r w:rsidRPr="00C068FE">
        <w:rPr>
          <w:rFonts w:ascii="Times New Roman" w:hAnsi="Times New Roman" w:cs="Times New Roman"/>
          <w:b/>
          <w:bCs/>
          <w:i/>
          <w:iCs/>
          <w:noProof/>
        </w:rPr>
        <w:t xml:space="preserve"> drugs.</w:t>
      </w:r>
    </w:p>
    <w:p w14:paraId="43ED1C12" w14:textId="77777777" w:rsidR="00F207D4" w:rsidRDefault="00F207D4" w:rsidP="00F207D4">
      <w:pPr>
        <w:spacing w:before="360" w:after="0" w:line="276" w:lineRule="auto"/>
        <w:jc w:val="both"/>
        <w:rPr>
          <w:rFonts w:ascii="Times New Roman" w:hAnsi="Times New Roman" w:cs="Times New Roman"/>
        </w:rPr>
      </w:pPr>
      <w:r w:rsidRPr="00B22DB4">
        <w:rPr>
          <w:rFonts w:ascii="Times New Roman" w:hAnsi="Times New Roman" w:cs="Times New Roman"/>
        </w:rPr>
        <w:t>Aminoglycosides, which directly target the bacterial ribosome, have been used for decades in human and veterinary</w:t>
      </w:r>
      <w:r w:rsidRPr="006F58B7">
        <w:rPr>
          <w:rFonts w:ascii="Times New Roman" w:hAnsi="Times New Roman" w:cs="Times New Roman"/>
        </w:rPr>
        <w:t xml:space="preserve"> </w:t>
      </w:r>
      <w:r w:rsidRPr="00B22DB4">
        <w:rPr>
          <w:rFonts w:ascii="Times New Roman" w:hAnsi="Times New Roman" w:cs="Times New Roman"/>
        </w:rPr>
        <w:t>medicine, leading to widespread resistance towards this class of antibiotics</w:t>
      </w:r>
      <w:r w:rsidRPr="006F58B7">
        <w:rPr>
          <w:rFonts w:ascii="Times New Roman" w:hAnsi="Times New Roman" w:cs="Times New Roman"/>
        </w:rPr>
        <w:t>. M</w:t>
      </w:r>
      <w:r w:rsidRPr="005566BA">
        <w:rPr>
          <w:rFonts w:ascii="Times New Roman" w:hAnsi="Times New Roman" w:cs="Times New Roman"/>
        </w:rPr>
        <w:t>any bacteria have obtained resistance genes,</w:t>
      </w:r>
      <w:r w:rsidRPr="006F58B7">
        <w:rPr>
          <w:rFonts w:ascii="Times New Roman" w:hAnsi="Times New Roman" w:cs="Times New Roman"/>
        </w:rPr>
        <w:t xml:space="preserve"> </w:t>
      </w:r>
      <w:r w:rsidRPr="005566BA">
        <w:rPr>
          <w:rFonts w:ascii="Times New Roman" w:hAnsi="Times New Roman" w:cs="Times New Roman"/>
        </w:rPr>
        <w:t>which are</w:t>
      </w:r>
      <w:r w:rsidRPr="006F58B7">
        <w:rPr>
          <w:rFonts w:ascii="Times New Roman" w:hAnsi="Times New Roman" w:cs="Times New Roman"/>
        </w:rPr>
        <w:t xml:space="preserve"> </w:t>
      </w:r>
      <w:r w:rsidRPr="005566BA">
        <w:rPr>
          <w:rFonts w:ascii="Times New Roman" w:hAnsi="Times New Roman" w:cs="Times New Roman"/>
        </w:rPr>
        <w:t xml:space="preserve">often located on plasmids. The most relevant resistance mechanisms in </w:t>
      </w:r>
      <w:r>
        <w:rPr>
          <w:rFonts w:ascii="Times New Roman" w:hAnsi="Times New Roman" w:cs="Times New Roman"/>
        </w:rPr>
        <w:t xml:space="preserve">the </w:t>
      </w:r>
      <w:r w:rsidRPr="005566BA">
        <w:rPr>
          <w:rFonts w:ascii="Times New Roman" w:hAnsi="Times New Roman" w:cs="Times New Roman"/>
        </w:rPr>
        <w:t xml:space="preserve">clinical setting are </w:t>
      </w:r>
      <w:r>
        <w:rPr>
          <w:rFonts w:ascii="Times New Roman" w:hAnsi="Times New Roman" w:cs="Times New Roman"/>
        </w:rPr>
        <w:t>aminoglycoside-modifying</w:t>
      </w:r>
      <w:r w:rsidRPr="006F58B7">
        <w:rPr>
          <w:rFonts w:ascii="Times New Roman" w:hAnsi="Times New Roman" w:cs="Times New Roman"/>
        </w:rPr>
        <w:t xml:space="preserve"> </w:t>
      </w:r>
      <w:r w:rsidRPr="005566BA">
        <w:rPr>
          <w:rFonts w:ascii="Times New Roman" w:hAnsi="Times New Roman" w:cs="Times New Roman"/>
        </w:rPr>
        <w:t>Modifying Enzymes (AMEs)</w:t>
      </w:r>
      <w:r w:rsidRPr="002D11B3">
        <w:rPr>
          <w:rFonts w:ascii="Times New Roman" w:hAnsi="Times New Roman" w:cs="Times New Roman"/>
        </w:rPr>
        <w:t xml:space="preserve"> </w:t>
      </w:r>
      <w:r>
        <w:rPr>
          <w:rFonts w:ascii="Times New Roman" w:hAnsi="Times New Roman" w:cs="Times New Roman"/>
        </w:rPr>
        <w:t>[28,29]</w:t>
      </w:r>
      <w:r w:rsidRPr="005566BA">
        <w:rPr>
          <w:rFonts w:ascii="Times New Roman" w:hAnsi="Times New Roman" w:cs="Times New Roman"/>
        </w:rPr>
        <w:t xml:space="preserve"> which can be categorized into aminoglycoside N-</w:t>
      </w:r>
      <w:r w:rsidRPr="005566BA">
        <w:rPr>
          <w:rFonts w:ascii="Times New Roman" w:hAnsi="Times New Roman" w:cs="Times New Roman"/>
        </w:rPr>
        <w:lastRenderedPageBreak/>
        <w:t>acetyltransferases (AACs),</w:t>
      </w:r>
      <w:r w:rsidRPr="006F58B7">
        <w:rPr>
          <w:rFonts w:ascii="Times New Roman" w:hAnsi="Times New Roman" w:cs="Times New Roman"/>
        </w:rPr>
        <w:t xml:space="preserve"> </w:t>
      </w:r>
      <w:r w:rsidRPr="005566BA">
        <w:rPr>
          <w:rFonts w:ascii="Times New Roman" w:hAnsi="Times New Roman" w:cs="Times New Roman"/>
        </w:rPr>
        <w:t>aminoglycoside</w:t>
      </w:r>
      <w:r>
        <w:rPr>
          <w:rFonts w:ascii="Times New Roman" w:hAnsi="Times New Roman" w:cs="Times New Roman"/>
        </w:rPr>
        <w:t>-</w:t>
      </w:r>
      <w:r w:rsidRPr="005566BA">
        <w:rPr>
          <w:rFonts w:ascii="Times New Roman" w:hAnsi="Times New Roman" w:cs="Times New Roman"/>
        </w:rPr>
        <w:t>O-nucleotid</w:t>
      </w:r>
      <w:r>
        <w:rPr>
          <w:rFonts w:ascii="Times New Roman" w:hAnsi="Times New Roman" w:cs="Times New Roman"/>
        </w:rPr>
        <w:t>e</w:t>
      </w:r>
      <w:r w:rsidRPr="005566BA">
        <w:rPr>
          <w:rFonts w:ascii="Times New Roman" w:hAnsi="Times New Roman" w:cs="Times New Roman"/>
        </w:rPr>
        <w:t xml:space="preserve"> transferases (ANTs), and aminoglycoside O-phosphotransferases (APHs). Depending</w:t>
      </w:r>
      <w:r w:rsidRPr="006F58B7">
        <w:rPr>
          <w:rFonts w:ascii="Times New Roman" w:hAnsi="Times New Roman" w:cs="Times New Roman"/>
        </w:rPr>
        <w:t xml:space="preserve"> </w:t>
      </w:r>
      <w:r w:rsidRPr="005566BA">
        <w:rPr>
          <w:rFonts w:ascii="Times New Roman" w:hAnsi="Times New Roman" w:cs="Times New Roman"/>
        </w:rPr>
        <w:t xml:space="preserve">on their mode of </w:t>
      </w:r>
      <w:r>
        <w:rPr>
          <w:rFonts w:ascii="Times New Roman" w:hAnsi="Times New Roman" w:cs="Times New Roman"/>
        </w:rPr>
        <w:t>action</w:t>
      </w:r>
      <w:r w:rsidRPr="005566BA">
        <w:rPr>
          <w:rFonts w:ascii="Times New Roman" w:hAnsi="Times New Roman" w:cs="Times New Roman"/>
        </w:rPr>
        <w:t xml:space="preserve">, these enzymes transfer a </w:t>
      </w:r>
      <w:r>
        <w:rPr>
          <w:rFonts w:ascii="Times New Roman" w:hAnsi="Times New Roman" w:cs="Times New Roman"/>
        </w:rPr>
        <w:t>phosphate group</w:t>
      </w:r>
      <w:r w:rsidRPr="005566BA">
        <w:rPr>
          <w:rFonts w:ascii="Times New Roman" w:hAnsi="Times New Roman" w:cs="Times New Roman"/>
        </w:rPr>
        <w:t xml:space="preserve">, an </w:t>
      </w:r>
      <w:r>
        <w:rPr>
          <w:rFonts w:ascii="Times New Roman" w:hAnsi="Times New Roman" w:cs="Times New Roman"/>
        </w:rPr>
        <w:t>acetyl group</w:t>
      </w:r>
      <w:r w:rsidRPr="005566BA">
        <w:rPr>
          <w:rFonts w:ascii="Times New Roman" w:hAnsi="Times New Roman" w:cs="Times New Roman"/>
        </w:rPr>
        <w:t>, or an adenosine</w:t>
      </w:r>
      <w:r w:rsidRPr="006F58B7">
        <w:rPr>
          <w:rFonts w:ascii="Times New Roman" w:hAnsi="Times New Roman" w:cs="Times New Roman"/>
        </w:rPr>
        <w:t xml:space="preserve"> </w:t>
      </w:r>
      <w:r w:rsidRPr="005566BA">
        <w:rPr>
          <w:rFonts w:ascii="Times New Roman" w:hAnsi="Times New Roman" w:cs="Times New Roman"/>
        </w:rPr>
        <w:t>monophosphate (AMP) to the aminoglycoside scaffold</w:t>
      </w:r>
      <w:r>
        <w:rPr>
          <w:rFonts w:ascii="Times New Roman" w:hAnsi="Times New Roman" w:cs="Times New Roman"/>
        </w:rPr>
        <w:t>,</w:t>
      </w:r>
      <w:r w:rsidRPr="005566BA">
        <w:rPr>
          <w:rFonts w:ascii="Times New Roman" w:hAnsi="Times New Roman" w:cs="Times New Roman"/>
        </w:rPr>
        <w:t xml:space="preserve"> resulting in reduced affinity of the antibiotic to the bacterial</w:t>
      </w:r>
      <w:r w:rsidRPr="006F58B7">
        <w:rPr>
          <w:rFonts w:ascii="Times New Roman" w:hAnsi="Times New Roman" w:cs="Times New Roman"/>
        </w:rPr>
        <w:t xml:space="preserve"> </w:t>
      </w:r>
      <w:r w:rsidRPr="005566BA">
        <w:rPr>
          <w:rFonts w:ascii="Times New Roman" w:hAnsi="Times New Roman" w:cs="Times New Roman"/>
        </w:rPr>
        <w:t>ribosome</w:t>
      </w:r>
      <w:r>
        <w:rPr>
          <w:rFonts w:ascii="Times New Roman" w:hAnsi="Times New Roman" w:cs="Times New Roman"/>
        </w:rPr>
        <w:t xml:space="preserve"> [2,22].</w:t>
      </w:r>
      <w:r w:rsidRPr="006F58B7">
        <w:rPr>
          <w:rFonts w:ascii="Times New Roman" w:hAnsi="Times New Roman" w:cs="Times New Roman"/>
        </w:rPr>
        <w:t xml:space="preserve"> </w:t>
      </w:r>
      <w:r w:rsidRPr="005566BA">
        <w:rPr>
          <w:rFonts w:ascii="Times New Roman" w:hAnsi="Times New Roman" w:cs="Times New Roman"/>
        </w:rPr>
        <w:t xml:space="preserve">Previous studies have demonstrated a high prevalence of AMEs in enterotoxigenic </w:t>
      </w:r>
      <w:r w:rsidRPr="006F58B7">
        <w:rPr>
          <w:rFonts w:ascii="Times New Roman" w:hAnsi="Times New Roman" w:cs="Times New Roman"/>
          <w:i/>
          <w:iCs/>
        </w:rPr>
        <w:t>K. pneumoniae</w:t>
      </w:r>
      <w:r w:rsidRPr="005566BA">
        <w:rPr>
          <w:rFonts w:ascii="Times New Roman" w:hAnsi="Times New Roman" w:cs="Times New Roman"/>
        </w:rPr>
        <w:t xml:space="preserve"> isolates from pigs with some of the most abundant and clinically relevant resistance genes being</w:t>
      </w:r>
      <w:r w:rsidRPr="006F58B7">
        <w:rPr>
          <w:rFonts w:ascii="Times New Roman" w:hAnsi="Times New Roman" w:cs="Times New Roman"/>
        </w:rPr>
        <w:t xml:space="preserve"> </w:t>
      </w:r>
      <w:proofErr w:type="spellStart"/>
      <w:r w:rsidRPr="005566BA">
        <w:rPr>
          <w:rFonts w:ascii="Times New Roman" w:hAnsi="Times New Roman" w:cs="Times New Roman"/>
          <w:i/>
          <w:iCs/>
        </w:rPr>
        <w:t>aph</w:t>
      </w:r>
      <w:proofErr w:type="spellEnd"/>
      <w:r w:rsidRPr="005566BA">
        <w:rPr>
          <w:rFonts w:ascii="Times New Roman" w:hAnsi="Times New Roman" w:cs="Times New Roman"/>
          <w:i/>
          <w:iCs/>
        </w:rPr>
        <w:t>(</w:t>
      </w:r>
      <w:r w:rsidRPr="006F58B7">
        <w:rPr>
          <w:rFonts w:ascii="Times New Roman" w:hAnsi="Times New Roman" w:cs="Times New Roman"/>
          <w:i/>
          <w:iCs/>
        </w:rPr>
        <w:t xml:space="preserve"> 2</w:t>
      </w:r>
      <w:r w:rsidRPr="005566BA">
        <w:rPr>
          <w:rFonts w:ascii="Times New Roman" w:hAnsi="Times New Roman" w:cs="Times New Roman"/>
          <w:i/>
          <w:iCs/>
        </w:rPr>
        <w:t>)-</w:t>
      </w:r>
      <w:proofErr w:type="spellStart"/>
      <w:r w:rsidRPr="005566BA">
        <w:rPr>
          <w:rFonts w:ascii="Times New Roman" w:hAnsi="Times New Roman" w:cs="Times New Roman"/>
          <w:i/>
          <w:iCs/>
        </w:rPr>
        <w:t>Ib</w:t>
      </w:r>
      <w:proofErr w:type="spellEnd"/>
      <w:r w:rsidRPr="005566BA">
        <w:rPr>
          <w:rFonts w:ascii="Times New Roman" w:hAnsi="Times New Roman" w:cs="Times New Roman"/>
          <w:i/>
          <w:iCs/>
        </w:rPr>
        <w:t xml:space="preserve"> </w:t>
      </w:r>
      <w:r w:rsidRPr="005566BA">
        <w:rPr>
          <w:rFonts w:ascii="Times New Roman" w:hAnsi="Times New Roman" w:cs="Times New Roman"/>
        </w:rPr>
        <w:t xml:space="preserve">and </w:t>
      </w:r>
      <w:proofErr w:type="spellStart"/>
      <w:r w:rsidRPr="006F58B7">
        <w:rPr>
          <w:rFonts w:ascii="Times New Roman" w:hAnsi="Times New Roman" w:cs="Times New Roman"/>
          <w:i/>
          <w:iCs/>
        </w:rPr>
        <w:t>a</w:t>
      </w:r>
      <w:r>
        <w:rPr>
          <w:rFonts w:ascii="Times New Roman" w:hAnsi="Times New Roman" w:cs="Times New Roman"/>
          <w:i/>
          <w:iCs/>
        </w:rPr>
        <w:t>a</w:t>
      </w:r>
      <w:r w:rsidRPr="006F58B7">
        <w:rPr>
          <w:rFonts w:ascii="Times New Roman" w:hAnsi="Times New Roman" w:cs="Times New Roman"/>
          <w:i/>
          <w:iCs/>
        </w:rPr>
        <w:t>c</w:t>
      </w:r>
      <w:proofErr w:type="spellEnd"/>
      <w:r w:rsidRPr="005566BA">
        <w:rPr>
          <w:rFonts w:ascii="Times New Roman" w:hAnsi="Times New Roman" w:cs="Times New Roman"/>
          <w:i/>
          <w:iCs/>
        </w:rPr>
        <w:t>(6)-</w:t>
      </w:r>
      <w:proofErr w:type="spellStart"/>
      <w:r w:rsidRPr="005566BA">
        <w:rPr>
          <w:rFonts w:ascii="Times New Roman" w:hAnsi="Times New Roman" w:cs="Times New Roman"/>
          <w:i/>
          <w:iCs/>
        </w:rPr>
        <w:t>I</w:t>
      </w:r>
      <w:r w:rsidRPr="006F58B7">
        <w:rPr>
          <w:rFonts w:ascii="Times New Roman" w:hAnsi="Times New Roman" w:cs="Times New Roman"/>
          <w:i/>
          <w:iCs/>
        </w:rPr>
        <w:t>a</w:t>
      </w:r>
      <w:proofErr w:type="spellEnd"/>
      <w:r w:rsidRPr="006F58B7">
        <w:rPr>
          <w:rFonts w:ascii="Times New Roman" w:hAnsi="Times New Roman" w:cs="Times New Roman"/>
          <w:i/>
          <w:iCs/>
        </w:rPr>
        <w:t xml:space="preserve"> </w:t>
      </w:r>
      <w:r w:rsidRPr="006F58B7">
        <w:rPr>
          <w:rFonts w:ascii="Times New Roman" w:hAnsi="Times New Roman" w:cs="Times New Roman"/>
        </w:rPr>
        <w:t>others include</w:t>
      </w:r>
      <w:r w:rsidRPr="005566BA">
        <w:rPr>
          <w:rFonts w:ascii="Times New Roman" w:hAnsi="Times New Roman" w:cs="Times New Roman"/>
          <w:i/>
          <w:iCs/>
        </w:rPr>
        <w:t xml:space="preserve"> (</w:t>
      </w:r>
      <w:proofErr w:type="spellStart"/>
      <w:r w:rsidRPr="005566BA">
        <w:rPr>
          <w:rFonts w:ascii="Times New Roman" w:hAnsi="Times New Roman" w:cs="Times New Roman"/>
          <w:i/>
          <w:iCs/>
        </w:rPr>
        <w:t>strAB</w:t>
      </w:r>
      <w:proofErr w:type="spellEnd"/>
      <w:r w:rsidRPr="005566BA">
        <w:rPr>
          <w:rFonts w:ascii="Times New Roman" w:hAnsi="Times New Roman" w:cs="Times New Roman"/>
          <w:i/>
          <w:iCs/>
        </w:rPr>
        <w:t xml:space="preserve">), </w:t>
      </w:r>
      <w:proofErr w:type="spellStart"/>
      <w:r w:rsidRPr="005566BA">
        <w:rPr>
          <w:rFonts w:ascii="Times New Roman" w:hAnsi="Times New Roman" w:cs="Times New Roman"/>
          <w:i/>
          <w:iCs/>
        </w:rPr>
        <w:t>aac</w:t>
      </w:r>
      <w:proofErr w:type="spellEnd"/>
      <w:r w:rsidRPr="005566BA">
        <w:rPr>
          <w:rFonts w:ascii="Times New Roman" w:hAnsi="Times New Roman" w:cs="Times New Roman"/>
          <w:i/>
          <w:iCs/>
        </w:rPr>
        <w:t xml:space="preserve">(3)-IV </w:t>
      </w:r>
      <w:r w:rsidRPr="005566BA">
        <w:rPr>
          <w:rFonts w:ascii="Times New Roman" w:hAnsi="Times New Roman" w:cs="Times New Roman"/>
        </w:rPr>
        <w:t xml:space="preserve">and </w:t>
      </w:r>
      <w:proofErr w:type="spellStart"/>
      <w:r w:rsidRPr="005566BA">
        <w:rPr>
          <w:rFonts w:ascii="Times New Roman" w:hAnsi="Times New Roman" w:cs="Times New Roman"/>
          <w:i/>
          <w:iCs/>
        </w:rPr>
        <w:t>aph</w:t>
      </w:r>
      <w:proofErr w:type="spellEnd"/>
      <w:r w:rsidRPr="005566BA">
        <w:rPr>
          <w:rFonts w:ascii="Times New Roman" w:hAnsi="Times New Roman" w:cs="Times New Roman"/>
          <w:i/>
          <w:iCs/>
        </w:rPr>
        <w:t>(3′)-Ia</w:t>
      </w:r>
      <w:r w:rsidRPr="005566BA">
        <w:rPr>
          <w:rFonts w:ascii="Times New Roman" w:hAnsi="Times New Roman" w:cs="Times New Roman"/>
        </w:rPr>
        <w:t>10,12. The resistance</w:t>
      </w:r>
      <w:r w:rsidRPr="006F58B7">
        <w:rPr>
          <w:rFonts w:ascii="Times New Roman" w:hAnsi="Times New Roman" w:cs="Times New Roman"/>
        </w:rPr>
        <w:t xml:space="preserve"> </w:t>
      </w:r>
      <w:r w:rsidRPr="005566BA">
        <w:rPr>
          <w:rFonts w:ascii="Times New Roman" w:hAnsi="Times New Roman" w:cs="Times New Roman"/>
        </w:rPr>
        <w:t xml:space="preserve">genes </w:t>
      </w:r>
      <w:r w:rsidRPr="006F58B7">
        <w:rPr>
          <w:rFonts w:ascii="Times New Roman" w:hAnsi="Times New Roman" w:cs="Times New Roman"/>
        </w:rPr>
        <w:t>used in this study</w:t>
      </w:r>
      <w:r>
        <w:rPr>
          <w:rFonts w:ascii="Times New Roman" w:hAnsi="Times New Roman" w:cs="Times New Roman"/>
        </w:rPr>
        <w:t xml:space="preserve"> are</w:t>
      </w:r>
      <w:r w:rsidRPr="006F58B7">
        <w:rPr>
          <w:rFonts w:ascii="Times New Roman" w:hAnsi="Times New Roman" w:cs="Times New Roman"/>
        </w:rPr>
        <w:t xml:space="preserve"> </w:t>
      </w:r>
      <w:proofErr w:type="spellStart"/>
      <w:r w:rsidRPr="005566BA">
        <w:rPr>
          <w:rFonts w:ascii="Times New Roman" w:hAnsi="Times New Roman" w:cs="Times New Roman"/>
          <w:i/>
          <w:iCs/>
        </w:rPr>
        <w:t>aph</w:t>
      </w:r>
      <w:proofErr w:type="spellEnd"/>
      <w:r w:rsidRPr="005566BA">
        <w:rPr>
          <w:rFonts w:ascii="Times New Roman" w:hAnsi="Times New Roman" w:cs="Times New Roman"/>
          <w:i/>
          <w:iCs/>
        </w:rPr>
        <w:t>(</w:t>
      </w:r>
      <w:r w:rsidRPr="006F58B7">
        <w:rPr>
          <w:rFonts w:ascii="Times New Roman" w:hAnsi="Times New Roman" w:cs="Times New Roman"/>
          <w:i/>
          <w:iCs/>
        </w:rPr>
        <w:t>2</w:t>
      </w:r>
      <w:r w:rsidRPr="005566BA">
        <w:rPr>
          <w:rFonts w:ascii="Times New Roman" w:hAnsi="Times New Roman" w:cs="Times New Roman"/>
          <w:i/>
          <w:iCs/>
        </w:rPr>
        <w:t>)-</w:t>
      </w:r>
      <w:proofErr w:type="spellStart"/>
      <w:r w:rsidRPr="005566BA">
        <w:rPr>
          <w:rFonts w:ascii="Times New Roman" w:hAnsi="Times New Roman" w:cs="Times New Roman"/>
          <w:i/>
          <w:iCs/>
        </w:rPr>
        <w:t>Ib</w:t>
      </w:r>
      <w:proofErr w:type="spellEnd"/>
      <w:r w:rsidRPr="005566BA">
        <w:rPr>
          <w:rFonts w:ascii="Times New Roman" w:hAnsi="Times New Roman" w:cs="Times New Roman"/>
          <w:i/>
          <w:iCs/>
        </w:rPr>
        <w:t xml:space="preserve"> </w:t>
      </w:r>
      <w:r w:rsidRPr="005566BA">
        <w:rPr>
          <w:rFonts w:ascii="Times New Roman" w:hAnsi="Times New Roman" w:cs="Times New Roman"/>
        </w:rPr>
        <w:t xml:space="preserve">and </w:t>
      </w:r>
      <w:proofErr w:type="spellStart"/>
      <w:r w:rsidRPr="006F58B7">
        <w:rPr>
          <w:rFonts w:ascii="Times New Roman" w:hAnsi="Times New Roman" w:cs="Times New Roman"/>
          <w:i/>
          <w:iCs/>
        </w:rPr>
        <w:t>a</w:t>
      </w:r>
      <w:r>
        <w:rPr>
          <w:rFonts w:ascii="Times New Roman" w:hAnsi="Times New Roman" w:cs="Times New Roman"/>
          <w:i/>
          <w:iCs/>
        </w:rPr>
        <w:t>a</w:t>
      </w:r>
      <w:r w:rsidRPr="006F58B7">
        <w:rPr>
          <w:rFonts w:ascii="Times New Roman" w:hAnsi="Times New Roman" w:cs="Times New Roman"/>
          <w:i/>
          <w:iCs/>
        </w:rPr>
        <w:t>c</w:t>
      </w:r>
      <w:proofErr w:type="spellEnd"/>
      <w:r w:rsidRPr="005566BA">
        <w:rPr>
          <w:rFonts w:ascii="Times New Roman" w:hAnsi="Times New Roman" w:cs="Times New Roman"/>
          <w:i/>
          <w:iCs/>
        </w:rPr>
        <w:t>(6)-</w:t>
      </w:r>
      <w:proofErr w:type="spellStart"/>
      <w:r w:rsidRPr="005566BA">
        <w:rPr>
          <w:rFonts w:ascii="Times New Roman" w:hAnsi="Times New Roman" w:cs="Times New Roman"/>
          <w:i/>
          <w:iCs/>
        </w:rPr>
        <w:t>I</w:t>
      </w:r>
      <w:r w:rsidRPr="006F58B7">
        <w:rPr>
          <w:rFonts w:ascii="Times New Roman" w:hAnsi="Times New Roman" w:cs="Times New Roman"/>
          <w:i/>
          <w:iCs/>
        </w:rPr>
        <w:t>a</w:t>
      </w:r>
      <w:proofErr w:type="spellEnd"/>
      <w:r w:rsidRPr="005566BA">
        <w:rPr>
          <w:rFonts w:ascii="Times New Roman" w:hAnsi="Times New Roman" w:cs="Times New Roman"/>
        </w:rPr>
        <w:t xml:space="preserve"> encode for </w:t>
      </w:r>
      <w:r w:rsidRPr="006F58B7">
        <w:rPr>
          <w:rFonts w:ascii="Times New Roman" w:hAnsi="Times New Roman" w:cs="Times New Roman"/>
        </w:rPr>
        <w:t>phosphate and Amino group</w:t>
      </w:r>
      <w:r w:rsidRPr="005566BA">
        <w:rPr>
          <w:rFonts w:ascii="Times New Roman" w:hAnsi="Times New Roman" w:cs="Times New Roman"/>
        </w:rPr>
        <w:t xml:space="preserve"> and confer</w:t>
      </w:r>
      <w:r w:rsidRPr="006F58B7">
        <w:rPr>
          <w:rFonts w:ascii="Times New Roman" w:hAnsi="Times New Roman" w:cs="Times New Roman"/>
        </w:rPr>
        <w:t xml:space="preserve"> </w:t>
      </w:r>
      <w:r w:rsidRPr="005566BA">
        <w:rPr>
          <w:rFonts w:ascii="Times New Roman" w:hAnsi="Times New Roman" w:cs="Times New Roman"/>
        </w:rPr>
        <w:t>resistance</w:t>
      </w:r>
      <w:r>
        <w:rPr>
          <w:rFonts w:ascii="Times New Roman" w:hAnsi="Times New Roman" w:cs="Times New Roman"/>
        </w:rPr>
        <w:t xml:space="preserve"> </w:t>
      </w:r>
      <w:r w:rsidRPr="005566BA">
        <w:rPr>
          <w:rFonts w:ascii="Times New Roman" w:hAnsi="Times New Roman" w:cs="Times New Roman"/>
        </w:rPr>
        <w:t>to aminoglycoside</w:t>
      </w:r>
      <w:r w:rsidRPr="006F58B7">
        <w:rPr>
          <w:rFonts w:ascii="Times New Roman" w:hAnsi="Times New Roman" w:cs="Times New Roman"/>
        </w:rPr>
        <w:t xml:space="preserve">-(2)-phosphotransferases and </w:t>
      </w:r>
      <w:r w:rsidRPr="005566BA">
        <w:rPr>
          <w:rFonts w:ascii="Times New Roman" w:hAnsi="Times New Roman" w:cs="Times New Roman"/>
        </w:rPr>
        <w:t>aminoglycoside</w:t>
      </w:r>
      <w:r w:rsidRPr="006F58B7">
        <w:rPr>
          <w:rFonts w:ascii="Times New Roman" w:hAnsi="Times New Roman" w:cs="Times New Roman"/>
        </w:rPr>
        <w:t>s-(6)-N-</w:t>
      </w:r>
      <w:r w:rsidRPr="005566BA">
        <w:rPr>
          <w:rFonts w:ascii="Times New Roman" w:hAnsi="Times New Roman" w:cs="Times New Roman"/>
        </w:rPr>
        <w:t xml:space="preserve">acetyltransferase </w:t>
      </w:r>
      <w:r w:rsidRPr="006F58B7">
        <w:rPr>
          <w:rFonts w:ascii="Times New Roman" w:hAnsi="Times New Roman" w:cs="Times New Roman"/>
        </w:rPr>
        <w:t>both</w:t>
      </w:r>
      <w:r w:rsidRPr="005566BA">
        <w:rPr>
          <w:rFonts w:ascii="Times New Roman" w:hAnsi="Times New Roman" w:cs="Times New Roman"/>
        </w:rPr>
        <w:t xml:space="preserve"> has a broad substrate specificity,</w:t>
      </w:r>
      <w:r w:rsidRPr="006F58B7">
        <w:rPr>
          <w:rFonts w:ascii="Times New Roman" w:hAnsi="Times New Roman" w:cs="Times New Roman"/>
        </w:rPr>
        <w:t xml:space="preserve"> </w:t>
      </w:r>
      <w:r w:rsidRPr="005566BA">
        <w:rPr>
          <w:rFonts w:ascii="Times New Roman" w:hAnsi="Times New Roman" w:cs="Times New Roman"/>
        </w:rPr>
        <w:t xml:space="preserve">which leads mainly to resistance against </w:t>
      </w:r>
      <w:r>
        <w:rPr>
          <w:rFonts w:ascii="Times New Roman" w:hAnsi="Times New Roman" w:cs="Times New Roman"/>
        </w:rPr>
        <w:t>Gentamycin</w:t>
      </w:r>
      <w:r w:rsidRPr="005566BA">
        <w:rPr>
          <w:rFonts w:ascii="Times New Roman" w:hAnsi="Times New Roman" w:cs="Times New Roman"/>
        </w:rPr>
        <w:t xml:space="preserve"> and a lower extend to </w:t>
      </w:r>
      <w:r w:rsidRPr="006F58B7">
        <w:rPr>
          <w:rFonts w:ascii="Times New Roman" w:hAnsi="Times New Roman" w:cs="Times New Roman"/>
        </w:rPr>
        <w:t>Streptomycin</w:t>
      </w:r>
      <w:r w:rsidRPr="005566BA">
        <w:rPr>
          <w:rFonts w:ascii="Times New Roman" w:hAnsi="Times New Roman" w:cs="Times New Roman"/>
        </w:rPr>
        <w:t xml:space="preserve"> and kanamycin (KAN) resistance</w:t>
      </w:r>
      <w:r>
        <w:rPr>
          <w:rFonts w:ascii="Times New Roman" w:hAnsi="Times New Roman" w:cs="Times New Roman"/>
        </w:rPr>
        <w:t xml:space="preserve"> [30-32].</w:t>
      </w:r>
    </w:p>
    <w:p w14:paraId="7A5AC1D1" w14:textId="77777777" w:rsidR="00F207D4" w:rsidRDefault="00F207D4" w:rsidP="00F207D4">
      <w:pPr>
        <w:spacing w:before="360" w:after="0" w:line="276" w:lineRule="auto"/>
        <w:jc w:val="both"/>
        <w:rPr>
          <w:rFonts w:ascii="Times New Roman" w:hAnsi="Times New Roman" w:cs="Times New Roman"/>
        </w:rPr>
      </w:pPr>
      <w:r w:rsidRPr="00B22DB4">
        <w:rPr>
          <w:rFonts w:ascii="Times New Roman" w:hAnsi="Times New Roman" w:cs="Times New Roman"/>
        </w:rPr>
        <w:t>Little is known about cellular</w:t>
      </w:r>
      <w:r w:rsidRPr="006F58B7">
        <w:rPr>
          <w:rFonts w:ascii="Times New Roman" w:hAnsi="Times New Roman" w:cs="Times New Roman"/>
        </w:rPr>
        <w:t xml:space="preserve"> </w:t>
      </w:r>
      <w:r w:rsidRPr="00B22DB4">
        <w:rPr>
          <w:rFonts w:ascii="Times New Roman" w:hAnsi="Times New Roman" w:cs="Times New Roman"/>
        </w:rPr>
        <w:t>changes that occur in aminoglycoside-resistant bacteria during treatment, even though this could be the key to</w:t>
      </w:r>
      <w:r w:rsidRPr="006F58B7">
        <w:rPr>
          <w:rFonts w:ascii="Times New Roman" w:hAnsi="Times New Roman" w:cs="Times New Roman"/>
        </w:rPr>
        <w:t xml:space="preserve"> </w:t>
      </w:r>
      <w:r>
        <w:rPr>
          <w:rFonts w:ascii="Times New Roman" w:hAnsi="Times New Roman" w:cs="Times New Roman"/>
        </w:rPr>
        <w:t>targeting</w:t>
      </w:r>
      <w:r w:rsidRPr="00B22DB4">
        <w:rPr>
          <w:rFonts w:ascii="Times New Roman" w:hAnsi="Times New Roman" w:cs="Times New Roman"/>
        </w:rPr>
        <w:t xml:space="preserve"> these bacteria in the future. Additionally, it has been debated if the bacterial ribosome might not be the</w:t>
      </w:r>
      <w:r w:rsidRPr="006F58B7">
        <w:rPr>
          <w:rFonts w:ascii="Times New Roman" w:hAnsi="Times New Roman" w:cs="Times New Roman"/>
        </w:rPr>
        <w:t xml:space="preserve"> </w:t>
      </w:r>
      <w:r w:rsidRPr="00B22DB4">
        <w:rPr>
          <w:rFonts w:ascii="Times New Roman" w:hAnsi="Times New Roman" w:cs="Times New Roman"/>
        </w:rPr>
        <w:t>only target of aminoglycosides</w:t>
      </w:r>
      <w:r>
        <w:rPr>
          <w:rFonts w:ascii="Times New Roman" w:hAnsi="Times New Roman" w:cs="Times New Roman"/>
        </w:rPr>
        <w:t>,</w:t>
      </w:r>
      <w:r w:rsidRPr="00B22DB4">
        <w:rPr>
          <w:rFonts w:ascii="Times New Roman" w:hAnsi="Times New Roman" w:cs="Times New Roman"/>
        </w:rPr>
        <w:t xml:space="preserve"> and it has been disputed if their bactericidal action could be linked to the formation</w:t>
      </w:r>
      <w:r w:rsidRPr="006F58B7">
        <w:rPr>
          <w:rFonts w:ascii="Times New Roman" w:hAnsi="Times New Roman" w:cs="Times New Roman"/>
        </w:rPr>
        <w:t xml:space="preserve"> of reactive oxygen species contributing to the bacterial cell death</w:t>
      </w:r>
      <w:r>
        <w:rPr>
          <w:rFonts w:ascii="Times New Roman" w:hAnsi="Times New Roman" w:cs="Times New Roman"/>
        </w:rPr>
        <w:t xml:space="preserve"> [2,33,34].</w:t>
      </w:r>
    </w:p>
    <w:p w14:paraId="06CA629E" w14:textId="77777777" w:rsidR="00F207D4" w:rsidRPr="004150F4" w:rsidRDefault="00F207D4" w:rsidP="00F207D4">
      <w:pPr>
        <w:pStyle w:val="Heading1"/>
        <w:spacing w:after="0" w:line="276" w:lineRule="auto"/>
        <w:rPr>
          <w:rFonts w:ascii="Times New Roman" w:hAnsi="Times New Roman" w:cs="Times New Roman"/>
          <w:b/>
          <w:bCs/>
          <w:color w:val="auto"/>
          <w:sz w:val="24"/>
          <w:szCs w:val="24"/>
        </w:rPr>
      </w:pPr>
      <w:bookmarkStart w:id="14" w:name="_Toc194774263"/>
      <w:r w:rsidRPr="004150F4">
        <w:rPr>
          <w:rFonts w:ascii="Times New Roman" w:hAnsi="Times New Roman" w:cs="Times New Roman"/>
          <w:b/>
          <w:bCs/>
          <w:color w:val="auto"/>
          <w:sz w:val="24"/>
          <w:szCs w:val="24"/>
        </w:rPr>
        <w:t>Multidrug-resistant bacterial Isolates Phenotypic and Genotypic Characteristics</w:t>
      </w:r>
      <w:bookmarkEnd w:id="14"/>
      <w:r w:rsidRPr="004150F4">
        <w:rPr>
          <w:rFonts w:ascii="Times New Roman" w:hAnsi="Times New Roman" w:cs="Times New Roman"/>
          <w:b/>
          <w:bCs/>
          <w:color w:val="auto"/>
          <w:sz w:val="24"/>
          <w:szCs w:val="24"/>
        </w:rPr>
        <w:t xml:space="preserve"> </w:t>
      </w:r>
    </w:p>
    <w:p w14:paraId="1D360C43" w14:textId="77777777" w:rsidR="00F207D4" w:rsidRDefault="00F207D4" w:rsidP="00F207D4">
      <w:pPr>
        <w:tabs>
          <w:tab w:val="left" w:pos="6210"/>
        </w:tabs>
        <w:spacing w:after="0" w:line="276" w:lineRule="auto"/>
        <w:jc w:val="both"/>
        <w:rPr>
          <w:rFonts w:ascii="Times New Roman" w:hAnsi="Times New Roman" w:cs="Times New Roman"/>
        </w:rPr>
      </w:pPr>
      <w:r w:rsidRPr="009B2274">
        <w:rPr>
          <w:rFonts w:ascii="Times New Roman" w:hAnsi="Times New Roman" w:cs="Times New Roman"/>
        </w:rPr>
        <w:t>The phenotypic characteristics of the bacterial isolates</w:t>
      </w:r>
      <w:r>
        <w:rPr>
          <w:rFonts w:ascii="Times New Roman" w:hAnsi="Times New Roman" w:cs="Times New Roman"/>
        </w:rPr>
        <w:t xml:space="preserve"> are</w:t>
      </w:r>
      <w:r w:rsidRPr="009B2274">
        <w:rPr>
          <w:rFonts w:ascii="Times New Roman" w:hAnsi="Times New Roman" w:cs="Times New Roman"/>
        </w:rPr>
        <w:t xml:space="preserve"> on resistance to </w:t>
      </w:r>
      <w:r>
        <w:rPr>
          <w:rFonts w:ascii="Times New Roman" w:hAnsi="Times New Roman" w:cs="Times New Roman"/>
        </w:rPr>
        <w:t>multiple antibacterial agents, especially beta-lactams and aminoglycoside drugs, while the genotypic characteristics of the organism are based on the presence of MDR genes that are found in the isolates by visualizing PCR products.</w:t>
      </w:r>
    </w:p>
    <w:p w14:paraId="3D81170B" w14:textId="77777777" w:rsidR="00F207D4" w:rsidRPr="004150F4" w:rsidRDefault="00F207D4" w:rsidP="00F207D4">
      <w:pPr>
        <w:pStyle w:val="Heading1"/>
        <w:spacing w:before="0" w:after="0" w:line="276" w:lineRule="auto"/>
        <w:rPr>
          <w:rFonts w:ascii="Times New Roman" w:hAnsi="Times New Roman" w:cs="Times New Roman"/>
          <w:b/>
          <w:bCs/>
          <w:color w:val="auto"/>
          <w:sz w:val="24"/>
          <w:szCs w:val="24"/>
        </w:rPr>
      </w:pPr>
      <w:bookmarkStart w:id="15" w:name="_Toc194402516"/>
      <w:bookmarkStart w:id="16" w:name="_Toc194403629"/>
      <w:bookmarkStart w:id="17" w:name="_Toc194774264"/>
      <w:r w:rsidRPr="004150F4">
        <w:rPr>
          <w:rFonts w:ascii="Times New Roman" w:hAnsi="Times New Roman" w:cs="Times New Roman"/>
          <w:b/>
          <w:bCs/>
          <w:color w:val="auto"/>
          <w:sz w:val="24"/>
          <w:szCs w:val="24"/>
        </w:rPr>
        <w:t xml:space="preserve">Table </w:t>
      </w:r>
      <w:r>
        <w:rPr>
          <w:rFonts w:ascii="Times New Roman" w:hAnsi="Times New Roman" w:cs="Times New Roman"/>
          <w:b/>
          <w:bCs/>
          <w:color w:val="auto"/>
          <w:sz w:val="24"/>
          <w:szCs w:val="24"/>
        </w:rPr>
        <w:t>3</w:t>
      </w:r>
      <w:r w:rsidRPr="004150F4">
        <w:rPr>
          <w:rFonts w:ascii="Times New Roman" w:hAnsi="Times New Roman" w:cs="Times New Roman"/>
          <w:b/>
          <w:bCs/>
          <w:color w:val="auto"/>
          <w:sz w:val="24"/>
          <w:szCs w:val="24"/>
        </w:rPr>
        <w:t>: Phenotyp</w:t>
      </w:r>
      <w:r>
        <w:rPr>
          <w:rFonts w:ascii="Times New Roman" w:hAnsi="Times New Roman" w:cs="Times New Roman"/>
          <w:b/>
          <w:bCs/>
          <w:color w:val="auto"/>
          <w:sz w:val="24"/>
          <w:szCs w:val="24"/>
        </w:rPr>
        <w:t>ic</w:t>
      </w:r>
      <w:r w:rsidRPr="004150F4">
        <w:rPr>
          <w:rFonts w:ascii="Times New Roman" w:hAnsi="Times New Roman" w:cs="Times New Roman"/>
          <w:b/>
          <w:bCs/>
          <w:color w:val="auto"/>
          <w:sz w:val="24"/>
          <w:szCs w:val="24"/>
        </w:rPr>
        <w:t xml:space="preserve"> and Genotyp</w:t>
      </w:r>
      <w:r>
        <w:rPr>
          <w:rFonts w:ascii="Times New Roman" w:hAnsi="Times New Roman" w:cs="Times New Roman"/>
          <w:b/>
          <w:bCs/>
          <w:color w:val="auto"/>
          <w:sz w:val="24"/>
          <w:szCs w:val="24"/>
        </w:rPr>
        <w:t>ic Profile</w:t>
      </w:r>
      <w:r w:rsidRPr="004150F4">
        <w:rPr>
          <w:rFonts w:ascii="Times New Roman" w:hAnsi="Times New Roman" w:cs="Times New Roman"/>
          <w:b/>
          <w:bCs/>
          <w:color w:val="auto"/>
          <w:sz w:val="24"/>
          <w:szCs w:val="24"/>
        </w:rPr>
        <w:t xml:space="preserve"> of Multidrug Resistant Bacterial Isolates</w:t>
      </w:r>
      <w:bookmarkEnd w:id="15"/>
      <w:bookmarkEnd w:id="16"/>
      <w:bookmarkEnd w:id="17"/>
      <w:r w:rsidRPr="004150F4">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in this Study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3173"/>
        <w:gridCol w:w="3709"/>
      </w:tblGrid>
      <w:tr w:rsidR="00F207D4" w:rsidRPr="000063CF" w14:paraId="0D7E58AD" w14:textId="77777777" w:rsidTr="00EC58FB">
        <w:tc>
          <w:tcPr>
            <w:tcW w:w="2694" w:type="dxa"/>
            <w:tcBorders>
              <w:top w:val="single" w:sz="4" w:space="0" w:color="auto"/>
              <w:bottom w:val="single" w:sz="4" w:space="0" w:color="auto"/>
            </w:tcBorders>
            <w:hideMark/>
          </w:tcPr>
          <w:p w14:paraId="1C5DDD63" w14:textId="77777777" w:rsidR="00F207D4" w:rsidRPr="000063CF" w:rsidRDefault="00F207D4" w:rsidP="00EC58FB">
            <w:pPr>
              <w:spacing w:line="276" w:lineRule="auto"/>
              <w:jc w:val="center"/>
              <w:rPr>
                <w:rFonts w:ascii="Times New Roman" w:eastAsia="Times New Roman" w:hAnsi="Times New Roman" w:cs="Times New Roman"/>
                <w:b/>
                <w:bCs/>
                <w:kern w:val="0"/>
                <w14:ligatures w14:val="none"/>
              </w:rPr>
            </w:pPr>
            <w:r w:rsidRPr="000063CF">
              <w:rPr>
                <w:rFonts w:ascii="Times New Roman" w:eastAsia="Times New Roman" w:hAnsi="Times New Roman" w:cs="Times New Roman"/>
                <w:b/>
                <w:bCs/>
                <w:kern w:val="0"/>
                <w14:ligatures w14:val="none"/>
              </w:rPr>
              <w:t>Bacterial Species</w:t>
            </w:r>
          </w:p>
        </w:tc>
        <w:tc>
          <w:tcPr>
            <w:tcW w:w="3173" w:type="dxa"/>
            <w:tcBorders>
              <w:top w:val="single" w:sz="4" w:space="0" w:color="auto"/>
              <w:bottom w:val="single" w:sz="4" w:space="0" w:color="auto"/>
            </w:tcBorders>
            <w:hideMark/>
          </w:tcPr>
          <w:p w14:paraId="5802D104" w14:textId="77777777" w:rsidR="00F207D4" w:rsidRPr="000063CF" w:rsidRDefault="00F207D4" w:rsidP="00EC58FB">
            <w:pPr>
              <w:spacing w:line="276" w:lineRule="auto"/>
              <w:jc w:val="center"/>
              <w:rPr>
                <w:rFonts w:ascii="Times New Roman" w:eastAsia="Times New Roman" w:hAnsi="Times New Roman" w:cs="Times New Roman"/>
                <w:b/>
                <w:bCs/>
                <w:kern w:val="0"/>
                <w14:ligatures w14:val="none"/>
              </w:rPr>
            </w:pPr>
            <w:r w:rsidRPr="000063CF">
              <w:rPr>
                <w:rFonts w:ascii="Times New Roman" w:eastAsia="Times New Roman" w:hAnsi="Times New Roman" w:cs="Times New Roman"/>
                <w:b/>
                <w:bCs/>
                <w:kern w:val="0"/>
                <w14:ligatures w14:val="none"/>
              </w:rPr>
              <w:t>No. (%) of Bacterial Isolates with MDR Phenotype (n=10)</w:t>
            </w:r>
          </w:p>
        </w:tc>
        <w:tc>
          <w:tcPr>
            <w:tcW w:w="0" w:type="auto"/>
            <w:tcBorders>
              <w:top w:val="single" w:sz="4" w:space="0" w:color="auto"/>
              <w:bottom w:val="single" w:sz="4" w:space="0" w:color="auto"/>
            </w:tcBorders>
            <w:hideMark/>
          </w:tcPr>
          <w:p w14:paraId="7F196D2D" w14:textId="77777777" w:rsidR="00F207D4" w:rsidRPr="000063CF" w:rsidRDefault="00F207D4" w:rsidP="00EC58FB">
            <w:pPr>
              <w:spacing w:line="276" w:lineRule="auto"/>
              <w:jc w:val="center"/>
              <w:rPr>
                <w:rFonts w:ascii="Times New Roman" w:eastAsia="Times New Roman" w:hAnsi="Times New Roman" w:cs="Times New Roman"/>
                <w:b/>
                <w:bCs/>
                <w:kern w:val="0"/>
                <w14:ligatures w14:val="none"/>
              </w:rPr>
            </w:pPr>
            <w:r w:rsidRPr="000063CF">
              <w:rPr>
                <w:rFonts w:ascii="Times New Roman" w:eastAsia="Times New Roman" w:hAnsi="Times New Roman" w:cs="Times New Roman"/>
                <w:b/>
                <w:bCs/>
                <w:kern w:val="0"/>
                <w14:ligatures w14:val="none"/>
              </w:rPr>
              <w:t>No. (%) of Bacterial Isolates with MDR Genes (n=5)</w:t>
            </w:r>
          </w:p>
        </w:tc>
      </w:tr>
      <w:tr w:rsidR="00F207D4" w:rsidRPr="000063CF" w14:paraId="53D8C2C0" w14:textId="77777777" w:rsidTr="00EC58FB">
        <w:tc>
          <w:tcPr>
            <w:tcW w:w="2694" w:type="dxa"/>
            <w:tcBorders>
              <w:top w:val="single" w:sz="4" w:space="0" w:color="auto"/>
            </w:tcBorders>
            <w:hideMark/>
          </w:tcPr>
          <w:p w14:paraId="431CAC1B" w14:textId="77777777" w:rsidR="00F207D4" w:rsidRPr="000063CF" w:rsidRDefault="00F207D4" w:rsidP="00EC58FB">
            <w:pPr>
              <w:spacing w:line="276" w:lineRule="auto"/>
              <w:rPr>
                <w:rFonts w:ascii="Times New Roman" w:eastAsia="Times New Roman" w:hAnsi="Times New Roman" w:cs="Times New Roman"/>
                <w:kern w:val="0"/>
                <w14:ligatures w14:val="none"/>
              </w:rPr>
            </w:pPr>
            <w:r w:rsidRPr="000063CF">
              <w:rPr>
                <w:rFonts w:ascii="Times New Roman" w:eastAsia="Times New Roman" w:hAnsi="Times New Roman" w:cs="Times New Roman"/>
                <w:i/>
                <w:iCs/>
                <w:kern w:val="0"/>
                <w14:ligatures w14:val="none"/>
              </w:rPr>
              <w:t>Enterobacter aerogenes</w:t>
            </w:r>
          </w:p>
        </w:tc>
        <w:tc>
          <w:tcPr>
            <w:tcW w:w="3173" w:type="dxa"/>
            <w:tcBorders>
              <w:top w:val="single" w:sz="4" w:space="0" w:color="auto"/>
            </w:tcBorders>
            <w:hideMark/>
          </w:tcPr>
          <w:p w14:paraId="3E0357AF" w14:textId="77777777" w:rsidR="00F207D4" w:rsidRPr="000063CF" w:rsidRDefault="00F207D4" w:rsidP="00EC58FB">
            <w:pPr>
              <w:spacing w:line="276" w:lineRule="auto"/>
              <w:jc w:val="center"/>
              <w:rPr>
                <w:rFonts w:ascii="Times New Roman" w:eastAsia="Times New Roman" w:hAnsi="Times New Roman" w:cs="Times New Roman"/>
                <w:kern w:val="0"/>
                <w14:ligatures w14:val="none"/>
              </w:rPr>
            </w:pPr>
            <w:r w:rsidRPr="000063CF">
              <w:rPr>
                <w:rFonts w:ascii="Times New Roman" w:eastAsia="Times New Roman" w:hAnsi="Times New Roman" w:cs="Times New Roman"/>
                <w:kern w:val="0"/>
                <w14:ligatures w14:val="none"/>
              </w:rPr>
              <w:t>01 (10.0)</w:t>
            </w:r>
          </w:p>
        </w:tc>
        <w:tc>
          <w:tcPr>
            <w:tcW w:w="0" w:type="auto"/>
            <w:tcBorders>
              <w:top w:val="single" w:sz="4" w:space="0" w:color="auto"/>
            </w:tcBorders>
            <w:hideMark/>
          </w:tcPr>
          <w:p w14:paraId="2147A02E" w14:textId="77777777" w:rsidR="00F207D4" w:rsidRPr="000063CF" w:rsidRDefault="00F207D4" w:rsidP="00EC58FB">
            <w:pPr>
              <w:spacing w:line="276" w:lineRule="auto"/>
              <w:jc w:val="center"/>
              <w:rPr>
                <w:rFonts w:ascii="Times New Roman" w:eastAsia="Times New Roman" w:hAnsi="Times New Roman" w:cs="Times New Roman"/>
                <w:kern w:val="0"/>
                <w14:ligatures w14:val="none"/>
              </w:rPr>
            </w:pPr>
            <w:r w:rsidRPr="000063CF">
              <w:rPr>
                <w:rFonts w:ascii="Times New Roman" w:eastAsia="Times New Roman" w:hAnsi="Times New Roman" w:cs="Times New Roman"/>
                <w:kern w:val="0"/>
                <w14:ligatures w14:val="none"/>
              </w:rPr>
              <w:t>00 (0.00)</w:t>
            </w:r>
          </w:p>
        </w:tc>
      </w:tr>
      <w:tr w:rsidR="00F207D4" w:rsidRPr="000063CF" w14:paraId="0AF49CEB" w14:textId="77777777" w:rsidTr="00EC58FB">
        <w:tc>
          <w:tcPr>
            <w:tcW w:w="2694" w:type="dxa"/>
            <w:hideMark/>
          </w:tcPr>
          <w:p w14:paraId="3DB428E0" w14:textId="77777777" w:rsidR="00F207D4" w:rsidRPr="000063CF" w:rsidRDefault="00F207D4" w:rsidP="00EC58FB">
            <w:pPr>
              <w:spacing w:line="276" w:lineRule="auto"/>
              <w:rPr>
                <w:rFonts w:ascii="Times New Roman" w:eastAsia="Times New Roman" w:hAnsi="Times New Roman" w:cs="Times New Roman"/>
                <w:kern w:val="0"/>
                <w14:ligatures w14:val="none"/>
              </w:rPr>
            </w:pPr>
            <w:r w:rsidRPr="000063CF">
              <w:rPr>
                <w:rFonts w:ascii="Times New Roman" w:eastAsia="Times New Roman" w:hAnsi="Times New Roman" w:cs="Times New Roman"/>
                <w:i/>
                <w:iCs/>
                <w:kern w:val="0"/>
                <w14:ligatures w14:val="none"/>
              </w:rPr>
              <w:t>Escherichia coli</w:t>
            </w:r>
          </w:p>
        </w:tc>
        <w:tc>
          <w:tcPr>
            <w:tcW w:w="3173" w:type="dxa"/>
            <w:hideMark/>
          </w:tcPr>
          <w:p w14:paraId="4390ED25" w14:textId="77777777" w:rsidR="00F207D4" w:rsidRPr="000063CF" w:rsidRDefault="00F207D4" w:rsidP="00EC58FB">
            <w:pPr>
              <w:spacing w:line="276" w:lineRule="auto"/>
              <w:jc w:val="center"/>
              <w:rPr>
                <w:rFonts w:ascii="Times New Roman" w:eastAsia="Times New Roman" w:hAnsi="Times New Roman" w:cs="Times New Roman"/>
                <w:kern w:val="0"/>
                <w14:ligatures w14:val="none"/>
              </w:rPr>
            </w:pPr>
            <w:r w:rsidRPr="000063CF">
              <w:rPr>
                <w:rFonts w:ascii="Times New Roman" w:eastAsia="Times New Roman" w:hAnsi="Times New Roman" w:cs="Times New Roman"/>
                <w:kern w:val="0"/>
                <w14:ligatures w14:val="none"/>
              </w:rPr>
              <w:t>04 (40.0)</w:t>
            </w:r>
          </w:p>
        </w:tc>
        <w:tc>
          <w:tcPr>
            <w:tcW w:w="0" w:type="auto"/>
            <w:hideMark/>
          </w:tcPr>
          <w:p w14:paraId="29E68121" w14:textId="77777777" w:rsidR="00F207D4" w:rsidRPr="000063CF" w:rsidRDefault="00F207D4" w:rsidP="00EC58FB">
            <w:pPr>
              <w:spacing w:line="276" w:lineRule="auto"/>
              <w:jc w:val="center"/>
              <w:rPr>
                <w:rFonts w:ascii="Times New Roman" w:eastAsia="Times New Roman" w:hAnsi="Times New Roman" w:cs="Times New Roman"/>
                <w:kern w:val="0"/>
                <w14:ligatures w14:val="none"/>
              </w:rPr>
            </w:pPr>
            <w:r w:rsidRPr="000063CF">
              <w:rPr>
                <w:rFonts w:ascii="Times New Roman" w:eastAsia="Times New Roman" w:hAnsi="Times New Roman" w:cs="Times New Roman"/>
                <w:kern w:val="0"/>
                <w14:ligatures w14:val="none"/>
              </w:rPr>
              <w:t>03 (60.0)</w:t>
            </w:r>
          </w:p>
        </w:tc>
      </w:tr>
      <w:tr w:rsidR="00F207D4" w:rsidRPr="000063CF" w14:paraId="4899AC1B" w14:textId="77777777" w:rsidTr="00EC58FB">
        <w:tc>
          <w:tcPr>
            <w:tcW w:w="2694" w:type="dxa"/>
            <w:hideMark/>
          </w:tcPr>
          <w:p w14:paraId="65349340" w14:textId="77777777" w:rsidR="00F207D4" w:rsidRPr="000063CF" w:rsidRDefault="00F207D4" w:rsidP="00EC58FB">
            <w:pPr>
              <w:spacing w:line="276" w:lineRule="auto"/>
              <w:rPr>
                <w:rFonts w:ascii="Times New Roman" w:eastAsia="Times New Roman" w:hAnsi="Times New Roman" w:cs="Times New Roman"/>
                <w:kern w:val="0"/>
                <w14:ligatures w14:val="none"/>
              </w:rPr>
            </w:pPr>
            <w:r w:rsidRPr="000063CF">
              <w:rPr>
                <w:rFonts w:ascii="Times New Roman" w:eastAsia="Times New Roman" w:hAnsi="Times New Roman" w:cs="Times New Roman"/>
                <w:i/>
                <w:iCs/>
                <w:kern w:val="0"/>
                <w14:ligatures w14:val="none"/>
              </w:rPr>
              <w:t>Salmonella typhi</w:t>
            </w:r>
          </w:p>
        </w:tc>
        <w:tc>
          <w:tcPr>
            <w:tcW w:w="3173" w:type="dxa"/>
            <w:hideMark/>
          </w:tcPr>
          <w:p w14:paraId="2D01DAB7" w14:textId="77777777" w:rsidR="00F207D4" w:rsidRPr="000063CF" w:rsidRDefault="00F207D4" w:rsidP="00EC58FB">
            <w:pPr>
              <w:spacing w:line="276" w:lineRule="auto"/>
              <w:jc w:val="center"/>
              <w:rPr>
                <w:rFonts w:ascii="Times New Roman" w:eastAsia="Times New Roman" w:hAnsi="Times New Roman" w:cs="Times New Roman"/>
                <w:kern w:val="0"/>
                <w14:ligatures w14:val="none"/>
              </w:rPr>
            </w:pPr>
            <w:r w:rsidRPr="000063CF">
              <w:rPr>
                <w:rFonts w:ascii="Times New Roman" w:eastAsia="Times New Roman" w:hAnsi="Times New Roman" w:cs="Times New Roman"/>
                <w:kern w:val="0"/>
                <w14:ligatures w14:val="none"/>
              </w:rPr>
              <w:t>02 (20.0)</w:t>
            </w:r>
          </w:p>
        </w:tc>
        <w:tc>
          <w:tcPr>
            <w:tcW w:w="0" w:type="auto"/>
            <w:hideMark/>
          </w:tcPr>
          <w:p w14:paraId="3B305780" w14:textId="77777777" w:rsidR="00F207D4" w:rsidRPr="000063CF" w:rsidRDefault="00F207D4" w:rsidP="00EC58FB">
            <w:pPr>
              <w:spacing w:line="276" w:lineRule="auto"/>
              <w:jc w:val="center"/>
              <w:rPr>
                <w:rFonts w:ascii="Times New Roman" w:eastAsia="Times New Roman" w:hAnsi="Times New Roman" w:cs="Times New Roman"/>
                <w:kern w:val="0"/>
                <w14:ligatures w14:val="none"/>
              </w:rPr>
            </w:pPr>
            <w:r w:rsidRPr="000063CF">
              <w:rPr>
                <w:rFonts w:ascii="Times New Roman" w:eastAsia="Times New Roman" w:hAnsi="Times New Roman" w:cs="Times New Roman"/>
                <w:kern w:val="0"/>
                <w14:ligatures w14:val="none"/>
              </w:rPr>
              <w:t>00 (0.00)</w:t>
            </w:r>
          </w:p>
        </w:tc>
      </w:tr>
      <w:tr w:rsidR="00F207D4" w:rsidRPr="000063CF" w14:paraId="7C5D17E5" w14:textId="77777777" w:rsidTr="00EC58FB">
        <w:tc>
          <w:tcPr>
            <w:tcW w:w="2694" w:type="dxa"/>
            <w:hideMark/>
          </w:tcPr>
          <w:p w14:paraId="4A6C6325" w14:textId="77777777" w:rsidR="00F207D4" w:rsidRPr="000063CF" w:rsidRDefault="00F207D4" w:rsidP="00EC58FB">
            <w:pPr>
              <w:spacing w:line="276" w:lineRule="auto"/>
              <w:rPr>
                <w:rFonts w:ascii="Times New Roman" w:eastAsia="Times New Roman" w:hAnsi="Times New Roman" w:cs="Times New Roman"/>
                <w:kern w:val="0"/>
                <w14:ligatures w14:val="none"/>
              </w:rPr>
            </w:pPr>
            <w:r w:rsidRPr="000063CF">
              <w:rPr>
                <w:rFonts w:ascii="Times New Roman" w:eastAsia="Times New Roman" w:hAnsi="Times New Roman" w:cs="Times New Roman"/>
                <w:i/>
                <w:iCs/>
                <w:kern w:val="0"/>
                <w14:ligatures w14:val="none"/>
              </w:rPr>
              <w:t>Klebsiella pneumoniae</w:t>
            </w:r>
          </w:p>
        </w:tc>
        <w:tc>
          <w:tcPr>
            <w:tcW w:w="3173" w:type="dxa"/>
            <w:hideMark/>
          </w:tcPr>
          <w:p w14:paraId="3B246C64" w14:textId="77777777" w:rsidR="00F207D4" w:rsidRPr="000063CF" w:rsidRDefault="00F207D4" w:rsidP="00EC58FB">
            <w:pPr>
              <w:spacing w:line="276" w:lineRule="auto"/>
              <w:jc w:val="center"/>
              <w:rPr>
                <w:rFonts w:ascii="Times New Roman" w:eastAsia="Times New Roman" w:hAnsi="Times New Roman" w:cs="Times New Roman"/>
                <w:kern w:val="0"/>
                <w14:ligatures w14:val="none"/>
              </w:rPr>
            </w:pPr>
            <w:r w:rsidRPr="000063CF">
              <w:rPr>
                <w:rFonts w:ascii="Times New Roman" w:eastAsia="Times New Roman" w:hAnsi="Times New Roman" w:cs="Times New Roman"/>
                <w:kern w:val="0"/>
                <w14:ligatures w14:val="none"/>
              </w:rPr>
              <w:t>01 (10.0)</w:t>
            </w:r>
          </w:p>
        </w:tc>
        <w:tc>
          <w:tcPr>
            <w:tcW w:w="0" w:type="auto"/>
            <w:hideMark/>
          </w:tcPr>
          <w:p w14:paraId="7F5F0C05" w14:textId="77777777" w:rsidR="00F207D4" w:rsidRPr="000063CF" w:rsidRDefault="00F207D4" w:rsidP="00EC58FB">
            <w:pPr>
              <w:spacing w:line="276" w:lineRule="auto"/>
              <w:jc w:val="center"/>
              <w:rPr>
                <w:rFonts w:ascii="Times New Roman" w:eastAsia="Times New Roman" w:hAnsi="Times New Roman" w:cs="Times New Roman"/>
                <w:kern w:val="0"/>
                <w14:ligatures w14:val="none"/>
              </w:rPr>
            </w:pPr>
            <w:r w:rsidRPr="000063CF">
              <w:rPr>
                <w:rFonts w:ascii="Times New Roman" w:eastAsia="Times New Roman" w:hAnsi="Times New Roman" w:cs="Times New Roman"/>
                <w:kern w:val="0"/>
                <w14:ligatures w14:val="none"/>
              </w:rPr>
              <w:t>01 (20.0)</w:t>
            </w:r>
          </w:p>
        </w:tc>
      </w:tr>
      <w:tr w:rsidR="00F207D4" w:rsidRPr="000063CF" w14:paraId="1B765661" w14:textId="77777777" w:rsidTr="00EC58FB">
        <w:tc>
          <w:tcPr>
            <w:tcW w:w="2694" w:type="dxa"/>
            <w:hideMark/>
          </w:tcPr>
          <w:p w14:paraId="1A6AA49B" w14:textId="77777777" w:rsidR="00F207D4" w:rsidRPr="000063CF" w:rsidRDefault="00F207D4" w:rsidP="00EC58FB">
            <w:pPr>
              <w:spacing w:line="276" w:lineRule="auto"/>
              <w:rPr>
                <w:rFonts w:ascii="Times New Roman" w:eastAsia="Times New Roman" w:hAnsi="Times New Roman" w:cs="Times New Roman"/>
                <w:kern w:val="0"/>
                <w14:ligatures w14:val="none"/>
              </w:rPr>
            </w:pPr>
            <w:r w:rsidRPr="000063CF">
              <w:rPr>
                <w:rFonts w:ascii="Times New Roman" w:eastAsia="Times New Roman" w:hAnsi="Times New Roman" w:cs="Times New Roman"/>
                <w:i/>
                <w:iCs/>
                <w:kern w:val="0"/>
                <w14:ligatures w14:val="none"/>
              </w:rPr>
              <w:t>Streptococcus pyogenes</w:t>
            </w:r>
          </w:p>
        </w:tc>
        <w:tc>
          <w:tcPr>
            <w:tcW w:w="3173" w:type="dxa"/>
            <w:hideMark/>
          </w:tcPr>
          <w:p w14:paraId="08397DE4" w14:textId="77777777" w:rsidR="00F207D4" w:rsidRPr="000063CF" w:rsidRDefault="00F207D4" w:rsidP="00EC58FB">
            <w:pPr>
              <w:spacing w:line="276" w:lineRule="auto"/>
              <w:jc w:val="center"/>
              <w:rPr>
                <w:rFonts w:ascii="Times New Roman" w:eastAsia="Times New Roman" w:hAnsi="Times New Roman" w:cs="Times New Roman"/>
                <w:kern w:val="0"/>
                <w14:ligatures w14:val="none"/>
              </w:rPr>
            </w:pPr>
            <w:r w:rsidRPr="000063CF">
              <w:rPr>
                <w:rFonts w:ascii="Times New Roman" w:eastAsia="Times New Roman" w:hAnsi="Times New Roman" w:cs="Times New Roman"/>
                <w:kern w:val="0"/>
                <w14:ligatures w14:val="none"/>
              </w:rPr>
              <w:t>01 (10.0)</w:t>
            </w:r>
          </w:p>
        </w:tc>
        <w:tc>
          <w:tcPr>
            <w:tcW w:w="0" w:type="auto"/>
            <w:hideMark/>
          </w:tcPr>
          <w:p w14:paraId="209F546B" w14:textId="77777777" w:rsidR="00F207D4" w:rsidRPr="000063CF" w:rsidRDefault="00F207D4" w:rsidP="00EC58FB">
            <w:pPr>
              <w:spacing w:line="276" w:lineRule="auto"/>
              <w:jc w:val="center"/>
              <w:rPr>
                <w:rFonts w:ascii="Times New Roman" w:eastAsia="Times New Roman" w:hAnsi="Times New Roman" w:cs="Times New Roman"/>
                <w:kern w:val="0"/>
                <w14:ligatures w14:val="none"/>
              </w:rPr>
            </w:pPr>
            <w:r w:rsidRPr="000063CF">
              <w:rPr>
                <w:rFonts w:ascii="Times New Roman" w:eastAsia="Times New Roman" w:hAnsi="Times New Roman" w:cs="Times New Roman"/>
                <w:kern w:val="0"/>
                <w14:ligatures w14:val="none"/>
              </w:rPr>
              <w:t>01 (20.0)</w:t>
            </w:r>
          </w:p>
        </w:tc>
      </w:tr>
      <w:tr w:rsidR="00F207D4" w:rsidRPr="000063CF" w14:paraId="4C19FCD8" w14:textId="77777777" w:rsidTr="00EC58FB">
        <w:tc>
          <w:tcPr>
            <w:tcW w:w="2694" w:type="dxa"/>
            <w:hideMark/>
          </w:tcPr>
          <w:p w14:paraId="25DC81FC" w14:textId="77777777" w:rsidR="00F207D4" w:rsidRPr="000063CF" w:rsidRDefault="00F207D4" w:rsidP="00EC58FB">
            <w:pPr>
              <w:spacing w:line="276" w:lineRule="auto"/>
              <w:rPr>
                <w:rFonts w:ascii="Times New Roman" w:eastAsia="Times New Roman" w:hAnsi="Times New Roman" w:cs="Times New Roman"/>
                <w:kern w:val="0"/>
                <w14:ligatures w14:val="none"/>
              </w:rPr>
            </w:pPr>
            <w:r w:rsidRPr="000063CF">
              <w:rPr>
                <w:rFonts w:ascii="Times New Roman" w:eastAsia="Times New Roman" w:hAnsi="Times New Roman" w:cs="Times New Roman"/>
                <w:i/>
                <w:iCs/>
                <w:kern w:val="0"/>
                <w14:ligatures w14:val="none"/>
              </w:rPr>
              <w:t>Staphylococcus aureus</w:t>
            </w:r>
          </w:p>
        </w:tc>
        <w:tc>
          <w:tcPr>
            <w:tcW w:w="3173" w:type="dxa"/>
            <w:hideMark/>
          </w:tcPr>
          <w:p w14:paraId="1773639C" w14:textId="77777777" w:rsidR="00F207D4" w:rsidRPr="000063CF" w:rsidRDefault="00F207D4" w:rsidP="00EC58FB">
            <w:pPr>
              <w:spacing w:line="276" w:lineRule="auto"/>
              <w:jc w:val="center"/>
              <w:rPr>
                <w:rFonts w:ascii="Times New Roman" w:eastAsia="Times New Roman" w:hAnsi="Times New Roman" w:cs="Times New Roman"/>
                <w:kern w:val="0"/>
                <w14:ligatures w14:val="none"/>
              </w:rPr>
            </w:pPr>
            <w:r w:rsidRPr="000063CF">
              <w:rPr>
                <w:rFonts w:ascii="Times New Roman" w:eastAsia="Times New Roman" w:hAnsi="Times New Roman" w:cs="Times New Roman"/>
                <w:kern w:val="0"/>
                <w14:ligatures w14:val="none"/>
              </w:rPr>
              <w:t>01 (10.0)</w:t>
            </w:r>
          </w:p>
        </w:tc>
        <w:tc>
          <w:tcPr>
            <w:tcW w:w="0" w:type="auto"/>
            <w:hideMark/>
          </w:tcPr>
          <w:p w14:paraId="40C120F4" w14:textId="77777777" w:rsidR="00F207D4" w:rsidRPr="000063CF" w:rsidRDefault="00F207D4" w:rsidP="00EC58FB">
            <w:pPr>
              <w:spacing w:line="276" w:lineRule="auto"/>
              <w:jc w:val="center"/>
              <w:rPr>
                <w:rFonts w:ascii="Times New Roman" w:eastAsia="Times New Roman" w:hAnsi="Times New Roman" w:cs="Times New Roman"/>
                <w:kern w:val="0"/>
                <w14:ligatures w14:val="none"/>
              </w:rPr>
            </w:pPr>
            <w:r w:rsidRPr="000063CF">
              <w:rPr>
                <w:rFonts w:ascii="Times New Roman" w:eastAsia="Times New Roman" w:hAnsi="Times New Roman" w:cs="Times New Roman"/>
                <w:kern w:val="0"/>
                <w14:ligatures w14:val="none"/>
              </w:rPr>
              <w:t>00 (0.00)</w:t>
            </w:r>
          </w:p>
        </w:tc>
      </w:tr>
    </w:tbl>
    <w:p w14:paraId="1C05B9E5" w14:textId="77777777" w:rsidR="00F207D4" w:rsidRDefault="00F207D4" w:rsidP="00F207D4">
      <w:pPr>
        <w:spacing w:line="276" w:lineRule="auto"/>
        <w:jc w:val="both"/>
        <w:rPr>
          <w:rFonts w:ascii="Times New Roman" w:hAnsi="Times New Roman" w:cs="Times New Roman"/>
        </w:rPr>
      </w:pPr>
    </w:p>
    <w:p w14:paraId="22B94E59" w14:textId="77777777" w:rsidR="00F207D4" w:rsidRPr="00A2277F" w:rsidRDefault="00F207D4" w:rsidP="00F207D4">
      <w:pPr>
        <w:spacing w:line="276" w:lineRule="auto"/>
        <w:jc w:val="both"/>
        <w:rPr>
          <w:rFonts w:ascii="Times New Roman" w:hAnsi="Times New Roman" w:cs="Times New Roman"/>
        </w:rPr>
      </w:pPr>
      <w:r w:rsidRPr="00A2277F">
        <w:rPr>
          <w:rFonts w:ascii="Times New Roman" w:hAnsi="Times New Roman" w:cs="Times New Roman"/>
        </w:rPr>
        <w:t xml:space="preserve">In this study, a total of </w:t>
      </w:r>
      <w:r>
        <w:rPr>
          <w:rFonts w:ascii="Times New Roman" w:hAnsi="Times New Roman" w:cs="Times New Roman"/>
        </w:rPr>
        <w:t>10</w:t>
      </w:r>
      <w:r w:rsidRPr="00A2277F">
        <w:rPr>
          <w:rFonts w:ascii="Times New Roman" w:hAnsi="Times New Roman" w:cs="Times New Roman"/>
        </w:rPr>
        <w:t xml:space="preserve"> multidrug-resistant (MDR) bacterial isolates were subjected to molecular analysis to detect the presence of specific MDR-associated genes. Out of these ten isolates, only five were found to carry the targeted resistance genes. The remaining isolates, while phenotypically resistant to multiple antibiotics, did not harbor the specific genes screened </w:t>
      </w:r>
      <w:r w:rsidRPr="00A2277F">
        <w:rPr>
          <w:rFonts w:ascii="Times New Roman" w:hAnsi="Times New Roman" w:cs="Times New Roman"/>
        </w:rPr>
        <w:lastRenderedPageBreak/>
        <w:t>in this investigation, suggesting the presence of other resistance mechanisms or genes not included in the scope of this study.</w:t>
      </w:r>
    </w:p>
    <w:p w14:paraId="39FF831A" w14:textId="77777777" w:rsidR="00F207D4" w:rsidRPr="00A2277F" w:rsidRDefault="00F207D4" w:rsidP="00F207D4">
      <w:pPr>
        <w:spacing w:line="276" w:lineRule="auto"/>
        <w:jc w:val="both"/>
        <w:rPr>
          <w:rFonts w:ascii="Times New Roman" w:hAnsi="Times New Roman" w:cs="Times New Roman"/>
        </w:rPr>
      </w:pPr>
      <w:r w:rsidRPr="00A2277F">
        <w:rPr>
          <w:rFonts w:ascii="Times New Roman" w:hAnsi="Times New Roman" w:cs="Times New Roman"/>
        </w:rPr>
        <w:t xml:space="preserve">Among the positive isolates, </w:t>
      </w:r>
      <w:r w:rsidRPr="00A2277F">
        <w:rPr>
          <w:rFonts w:ascii="Times New Roman" w:hAnsi="Times New Roman" w:cs="Times New Roman"/>
          <w:i/>
          <w:iCs/>
        </w:rPr>
        <w:t>Escherichia coli</w:t>
      </w:r>
      <w:r w:rsidRPr="00A2277F">
        <w:rPr>
          <w:rFonts w:ascii="Times New Roman" w:hAnsi="Times New Roman" w:cs="Times New Roman"/>
        </w:rPr>
        <w:t xml:space="preserve"> showed the highest prevalence of the targeted MDR genes, accounting for approximately 60% of the gene-positive isolates. </w:t>
      </w:r>
      <w:r w:rsidRPr="00A2277F">
        <w:rPr>
          <w:rFonts w:ascii="Times New Roman" w:hAnsi="Times New Roman" w:cs="Times New Roman"/>
          <w:i/>
          <w:iCs/>
        </w:rPr>
        <w:t>Klebsiella pneumoniae</w:t>
      </w:r>
      <w:r w:rsidRPr="00A2277F">
        <w:rPr>
          <w:rFonts w:ascii="Times New Roman" w:hAnsi="Times New Roman" w:cs="Times New Roman"/>
        </w:rPr>
        <w:t xml:space="preserve"> and </w:t>
      </w:r>
      <w:r w:rsidRPr="00A2277F">
        <w:rPr>
          <w:rFonts w:ascii="Times New Roman" w:hAnsi="Times New Roman" w:cs="Times New Roman"/>
          <w:i/>
          <w:iCs/>
        </w:rPr>
        <w:t>Streptococcus pyogenes</w:t>
      </w:r>
      <w:r w:rsidRPr="00A2277F">
        <w:rPr>
          <w:rFonts w:ascii="Times New Roman" w:hAnsi="Times New Roman" w:cs="Times New Roman"/>
        </w:rPr>
        <w:t xml:space="preserve"> each contributed 20%, while the remaining isolates showed no presence of the specific MDR genes being investigated.</w:t>
      </w:r>
    </w:p>
    <w:p w14:paraId="1A553CF6" w14:textId="77777777" w:rsidR="00F207D4" w:rsidRPr="00A2277F" w:rsidRDefault="00F207D4" w:rsidP="00F207D4">
      <w:pPr>
        <w:spacing w:line="276" w:lineRule="auto"/>
        <w:jc w:val="both"/>
        <w:rPr>
          <w:rFonts w:ascii="Times New Roman" w:hAnsi="Times New Roman" w:cs="Times New Roman"/>
        </w:rPr>
      </w:pPr>
      <w:r>
        <w:rPr>
          <w:rFonts w:ascii="Times New Roman" w:hAnsi="Times New Roman" w:cs="Times New Roman"/>
        </w:rPr>
        <w:t>T</w:t>
      </w:r>
      <w:r w:rsidRPr="00A2277F">
        <w:rPr>
          <w:rFonts w:ascii="Times New Roman" w:hAnsi="Times New Roman" w:cs="Times New Roman"/>
        </w:rPr>
        <w:t>he study also revealed a discrepancy between phenotypic resistance (as observed in antimicrobial susceptibility testing) and the molecular detection of resistance genes. This suggests that the mere presence of resistance traits in laboratory tests does not always correlate with the detection of known MDR genes. A similar observation was previously reported by</w:t>
      </w:r>
      <w:r>
        <w:rPr>
          <w:rFonts w:ascii="Times New Roman" w:hAnsi="Times New Roman" w:cs="Times New Roman"/>
        </w:rPr>
        <w:t xml:space="preserve"> Omar [28]</w:t>
      </w:r>
      <w:r w:rsidRPr="00A2277F">
        <w:rPr>
          <w:rFonts w:ascii="Times New Roman" w:hAnsi="Times New Roman" w:cs="Times New Roman"/>
        </w:rPr>
        <w:t xml:space="preserve"> highlighting that not all phenotypic resistance is attributable to the common genes typically screened for in MDR studies.</w:t>
      </w:r>
    </w:p>
    <w:p w14:paraId="53106BE7" w14:textId="77777777" w:rsidR="00F207D4" w:rsidRPr="00A2277F" w:rsidRDefault="00F207D4" w:rsidP="00F207D4">
      <w:pPr>
        <w:spacing w:line="276" w:lineRule="auto"/>
        <w:jc w:val="both"/>
        <w:rPr>
          <w:rFonts w:ascii="Times New Roman" w:hAnsi="Times New Roman" w:cs="Times New Roman"/>
        </w:rPr>
      </w:pPr>
      <w:r w:rsidRPr="00A2277F">
        <w:rPr>
          <w:rFonts w:ascii="Times New Roman" w:hAnsi="Times New Roman" w:cs="Times New Roman"/>
        </w:rPr>
        <w:t>Several factors may explain this inconsistency. Firstly, MDR genes may be located on the bacterial chromosome rather than on plasmids, making them less likely to be detected depending on the DNA extraction and targeting methods used. Secondly, some genes may be present but transcriptionally silent or expressed at low levels, which could result in a lack of phenotypic expression under laboratory conditions. Lastly, while gene expression can lead to elevated minimum inhibitory concentrations (MICs), this alone does not necessarily meet the threshold to classify an organism as multidrug-resistant, as resistance must occur across multiple antimicrobial categories to fit the definition</w:t>
      </w:r>
      <w:r>
        <w:rPr>
          <w:rFonts w:ascii="Times New Roman" w:hAnsi="Times New Roman" w:cs="Times New Roman"/>
        </w:rPr>
        <w:t xml:space="preserve"> [10,12,35]</w:t>
      </w:r>
      <w:r w:rsidRPr="00A2277F">
        <w:rPr>
          <w:rFonts w:ascii="Times New Roman" w:hAnsi="Times New Roman" w:cs="Times New Roman"/>
        </w:rPr>
        <w:t xml:space="preserve">. </w:t>
      </w:r>
    </w:p>
    <w:p w14:paraId="38086226" w14:textId="77777777" w:rsidR="00F207D4" w:rsidRDefault="00F207D4" w:rsidP="00F207D4">
      <w:pPr>
        <w:spacing w:line="276" w:lineRule="auto"/>
        <w:jc w:val="both"/>
        <w:rPr>
          <w:rFonts w:ascii="Times New Roman" w:hAnsi="Times New Roman" w:cs="Times New Roman"/>
        </w:rPr>
      </w:pPr>
      <w:r w:rsidRPr="00A2277F">
        <w:rPr>
          <w:rFonts w:ascii="Times New Roman" w:hAnsi="Times New Roman" w:cs="Times New Roman"/>
        </w:rPr>
        <w:t>These findings underscore the complexity of antimicrobial resistance and the importance of integrating both phenotypic and genotypic approaches for a more comprehensive understanding of MDR bacteria. Future studies should consider expanding the range of resistance genes targeted and exploring gene expression profiles to better elucidate the mechanisms underlying observed resistance.</w:t>
      </w:r>
    </w:p>
    <w:p w14:paraId="34AA0E7E" w14:textId="77777777" w:rsidR="00F207D4" w:rsidRPr="00A43D0F" w:rsidRDefault="00F207D4" w:rsidP="00F207D4">
      <w:pPr>
        <w:spacing w:line="276" w:lineRule="auto"/>
        <w:jc w:val="both"/>
        <w:rPr>
          <w:rFonts w:ascii="Times New Roman" w:hAnsi="Times New Roman" w:cs="Times New Roman"/>
          <w:b/>
          <w:bCs/>
        </w:rPr>
      </w:pPr>
      <w:r w:rsidRPr="00A7540B">
        <w:rPr>
          <w:rFonts w:ascii="Times New Roman" w:hAnsi="Times New Roman" w:cs="Times New Roman"/>
          <w:b/>
          <w:bCs/>
        </w:rPr>
        <w:t>4. CONCLUSION</w:t>
      </w:r>
      <w:r>
        <w:rPr>
          <w:rFonts w:ascii="Times New Roman" w:hAnsi="Times New Roman" w:cs="Times New Roman"/>
          <w:b/>
          <w:bCs/>
        </w:rPr>
        <w:t xml:space="preserve"> </w:t>
      </w:r>
    </w:p>
    <w:p w14:paraId="7AFAC492" w14:textId="0F509179" w:rsidR="00F207D4" w:rsidRDefault="00F207D4" w:rsidP="00F207D4">
      <w:pPr>
        <w:spacing w:line="276" w:lineRule="auto"/>
        <w:jc w:val="both"/>
        <w:rPr>
          <w:rFonts w:ascii="Times New Roman" w:hAnsi="Times New Roman" w:cs="Times New Roman"/>
        </w:rPr>
      </w:pPr>
      <w:r w:rsidRPr="00A43D0F">
        <w:rPr>
          <w:rFonts w:ascii="Times New Roman" w:hAnsi="Times New Roman" w:cs="Times New Roman"/>
        </w:rPr>
        <w:t xml:space="preserve">This study highlights the alarming prevalence of multidrug-resistant (MDR) bacteria, particularly </w:t>
      </w:r>
      <w:r w:rsidRPr="00A43D0F">
        <w:rPr>
          <w:rFonts w:ascii="Times New Roman" w:hAnsi="Times New Roman" w:cs="Times New Roman"/>
          <w:i/>
          <w:iCs/>
        </w:rPr>
        <w:t>Escherichia coli</w:t>
      </w:r>
      <w:r w:rsidRPr="00A43D0F">
        <w:rPr>
          <w:rFonts w:ascii="Times New Roman" w:hAnsi="Times New Roman" w:cs="Times New Roman"/>
        </w:rPr>
        <w:t>, in poultry environments in Bauchi State, Nigeria. Among the 111</w:t>
      </w:r>
      <w:r>
        <w:rPr>
          <w:rFonts w:ascii="Times New Roman" w:hAnsi="Times New Roman" w:cs="Times New Roman"/>
        </w:rPr>
        <w:t xml:space="preserve"> MDR</w:t>
      </w:r>
      <w:r w:rsidRPr="00A43D0F">
        <w:rPr>
          <w:rFonts w:ascii="Times New Roman" w:hAnsi="Times New Roman" w:cs="Times New Roman"/>
        </w:rPr>
        <w:t xml:space="preserve"> bacterial isolates examined, resistance to Beta-lactam and Aminoglycoside antibiotics was most prominent, with molecular analysis confirming the presence of critical resistance genes such as </w:t>
      </w:r>
      <w:proofErr w:type="spellStart"/>
      <w:r w:rsidRPr="00A43D0F">
        <w:rPr>
          <w:rFonts w:ascii="Times New Roman" w:hAnsi="Times New Roman" w:cs="Times New Roman"/>
        </w:rPr>
        <w:t>blaSHV</w:t>
      </w:r>
      <w:proofErr w:type="spellEnd"/>
      <w:r w:rsidRPr="00A43D0F">
        <w:rPr>
          <w:rFonts w:ascii="Times New Roman" w:hAnsi="Times New Roman" w:cs="Times New Roman"/>
        </w:rPr>
        <w:t xml:space="preserve">, </w:t>
      </w:r>
      <w:proofErr w:type="spellStart"/>
      <w:r w:rsidRPr="00A43D0F">
        <w:rPr>
          <w:rFonts w:ascii="Times New Roman" w:hAnsi="Times New Roman" w:cs="Times New Roman"/>
        </w:rPr>
        <w:t>blaCTX</w:t>
      </w:r>
      <w:proofErr w:type="spellEnd"/>
      <w:r w:rsidRPr="00A43D0F">
        <w:rPr>
          <w:rFonts w:ascii="Times New Roman" w:hAnsi="Times New Roman" w:cs="Times New Roman"/>
        </w:rPr>
        <w:t xml:space="preserve">-M, and </w:t>
      </w:r>
      <w:proofErr w:type="spellStart"/>
      <w:proofErr w:type="gramStart"/>
      <w:r w:rsidRPr="00A43D0F">
        <w:rPr>
          <w:rFonts w:ascii="Times New Roman" w:hAnsi="Times New Roman" w:cs="Times New Roman"/>
        </w:rPr>
        <w:t>aac</w:t>
      </w:r>
      <w:proofErr w:type="spellEnd"/>
      <w:r w:rsidRPr="00A43D0F">
        <w:rPr>
          <w:rFonts w:ascii="Times New Roman" w:hAnsi="Times New Roman" w:cs="Times New Roman"/>
        </w:rPr>
        <w:t>(</w:t>
      </w:r>
      <w:proofErr w:type="gramEnd"/>
      <w:r w:rsidRPr="00A43D0F">
        <w:rPr>
          <w:rFonts w:ascii="Times New Roman" w:hAnsi="Times New Roman" w:cs="Times New Roman"/>
        </w:rPr>
        <w:t>6')-</w:t>
      </w:r>
      <w:proofErr w:type="spellStart"/>
      <w:r w:rsidRPr="00A43D0F">
        <w:rPr>
          <w:rFonts w:ascii="Times New Roman" w:hAnsi="Times New Roman" w:cs="Times New Roman"/>
        </w:rPr>
        <w:t>Ia</w:t>
      </w:r>
      <w:proofErr w:type="spellEnd"/>
      <w:r w:rsidRPr="00A43D0F">
        <w:rPr>
          <w:rFonts w:ascii="Times New Roman" w:hAnsi="Times New Roman" w:cs="Times New Roman"/>
        </w:rPr>
        <w:t xml:space="preserve"> in selected isolates. Notably, only half of the phenotypically resistant isolates harbored the targeted resistance genes, indicating the presence of alternative or undetected resistance mechanisms. These findings underscore the need for robust, integrated surveillance systems that combine both phenotypic and genotypic methods to accurately monitor antimicrobial resistance (AMR). The continued use and misuse of antibiotics in poultry farming poses significant public health risks, emphasizing the urgent need for improved antibiotic </w:t>
      </w:r>
      <w:r w:rsidRPr="00A43D0F">
        <w:rPr>
          <w:rFonts w:ascii="Times New Roman" w:hAnsi="Times New Roman" w:cs="Times New Roman"/>
        </w:rPr>
        <w:lastRenderedPageBreak/>
        <w:t>stewardship, expanded molecular screening, and stricter biosecurity measures to curb the spread of MDR pathogens from animals to humans.</w:t>
      </w:r>
    </w:p>
    <w:p w14:paraId="20E99877" w14:textId="3C8AC7FA" w:rsidR="002A7EC0" w:rsidRDefault="002A7EC0" w:rsidP="00F207D4">
      <w:pPr>
        <w:spacing w:line="276" w:lineRule="auto"/>
        <w:jc w:val="both"/>
        <w:rPr>
          <w:rFonts w:ascii="Times New Roman" w:hAnsi="Times New Roman" w:cs="Times New Roman"/>
        </w:rPr>
      </w:pPr>
    </w:p>
    <w:p w14:paraId="332684E2" w14:textId="67C49B61" w:rsidR="002A7EC0" w:rsidRDefault="002A7EC0" w:rsidP="00F207D4">
      <w:pPr>
        <w:spacing w:line="276" w:lineRule="auto"/>
        <w:jc w:val="both"/>
        <w:rPr>
          <w:rFonts w:ascii="Times New Roman" w:hAnsi="Times New Roman" w:cs="Times New Roman"/>
        </w:rPr>
      </w:pPr>
    </w:p>
    <w:p w14:paraId="7C89CACD" w14:textId="4D361042" w:rsidR="002A7EC0" w:rsidRDefault="002A7EC0" w:rsidP="00F207D4">
      <w:pPr>
        <w:spacing w:line="276" w:lineRule="auto"/>
        <w:jc w:val="both"/>
        <w:rPr>
          <w:rFonts w:ascii="Times New Roman" w:hAnsi="Times New Roman" w:cs="Times New Roman"/>
        </w:rPr>
      </w:pPr>
    </w:p>
    <w:p w14:paraId="4ED8B8E7" w14:textId="77777777" w:rsidR="002A7EC0" w:rsidRPr="009C5487" w:rsidRDefault="002A7EC0" w:rsidP="002A7EC0">
      <w:pPr>
        <w:rPr>
          <w:rFonts w:ascii="Calibri" w:eastAsia="Calibri" w:hAnsi="Calibri" w:cs="Times New Roman"/>
          <w:highlight w:val="yellow"/>
        </w:rPr>
      </w:pPr>
      <w:bookmarkStart w:id="18" w:name="_Hlk197682619"/>
      <w:bookmarkStart w:id="19" w:name="_Hlk180402183"/>
      <w:bookmarkStart w:id="20" w:name="_Hlk183680988"/>
      <w:r w:rsidRPr="009C5487">
        <w:rPr>
          <w:rFonts w:ascii="Calibri" w:eastAsia="Calibri" w:hAnsi="Calibri" w:cs="Times New Roman"/>
          <w:highlight w:val="yellow"/>
        </w:rPr>
        <w:t>Disclaimer (Artificial intelligence)</w:t>
      </w:r>
    </w:p>
    <w:p w14:paraId="6B3A5CCB" w14:textId="77777777" w:rsidR="002A7EC0" w:rsidRPr="00E364A8" w:rsidRDefault="002A7EC0" w:rsidP="002A7EC0">
      <w:pPr>
        <w:rPr>
          <w:rFonts w:ascii="Calibri" w:eastAsia="Calibri" w:hAnsi="Calibri" w:cs="Times New Roman"/>
        </w:rPr>
      </w:pPr>
      <w:r w:rsidRPr="00E364A8">
        <w:rPr>
          <w:rFonts w:ascii="Calibri" w:eastAsia="Calibri" w:hAnsi="Calibri" w:cs="Times New Roman"/>
        </w:rPr>
        <w:t xml:space="preserve">Option 1: </w:t>
      </w:r>
    </w:p>
    <w:p w14:paraId="3906C0A5" w14:textId="77777777" w:rsidR="002A7EC0" w:rsidRPr="00E364A8" w:rsidRDefault="002A7EC0" w:rsidP="002A7EC0">
      <w:pPr>
        <w:rPr>
          <w:rFonts w:ascii="Calibri" w:eastAsia="Calibri" w:hAnsi="Calibri" w:cs="Times New Roman"/>
        </w:rPr>
      </w:pPr>
      <w:r w:rsidRPr="00E364A8">
        <w:rPr>
          <w:rFonts w:ascii="Calibri" w:eastAsia="Calibri" w:hAnsi="Calibri" w:cs="Times New Roman"/>
        </w:rPr>
        <w:t xml:space="preserve">Author(s) hereby declare that NO generative AI technologies such as Large Language Models (ChatGPT, COPILOT, etc.) and text-to-image generators have been used during the writing or editing of this manuscript. </w:t>
      </w:r>
    </w:p>
    <w:p w14:paraId="53195F2B" w14:textId="77777777" w:rsidR="002A7EC0" w:rsidRPr="009C5487" w:rsidRDefault="002A7EC0" w:rsidP="002A7EC0">
      <w:pPr>
        <w:rPr>
          <w:rFonts w:ascii="Calibri" w:eastAsia="Calibri" w:hAnsi="Calibri" w:cs="Times New Roman"/>
          <w:highlight w:val="yellow"/>
        </w:rPr>
      </w:pPr>
      <w:r w:rsidRPr="009C5487">
        <w:rPr>
          <w:rFonts w:ascii="Calibri" w:eastAsia="Calibri" w:hAnsi="Calibri" w:cs="Times New Roman"/>
          <w:highlight w:val="yellow"/>
        </w:rPr>
        <w:t xml:space="preserve">Option 2: </w:t>
      </w:r>
    </w:p>
    <w:p w14:paraId="0F64DDAD" w14:textId="77777777" w:rsidR="002A7EC0" w:rsidRPr="009C5487" w:rsidRDefault="002A7EC0" w:rsidP="002A7EC0">
      <w:pPr>
        <w:rPr>
          <w:rFonts w:ascii="Calibri" w:eastAsia="Calibri" w:hAnsi="Calibri" w:cs="Times New Roman"/>
          <w:highlight w:val="yellow"/>
        </w:rPr>
      </w:pPr>
      <w:r w:rsidRPr="009C5487">
        <w:rPr>
          <w:rFonts w:ascii="Calibri" w:eastAsia="Calibri" w:hAnsi="Calibri" w:cs="Times New Roman"/>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B98DC4A" w14:textId="77777777" w:rsidR="002A7EC0" w:rsidRPr="009C5487" w:rsidRDefault="002A7EC0" w:rsidP="002A7EC0">
      <w:pPr>
        <w:rPr>
          <w:rFonts w:ascii="Calibri" w:eastAsia="Calibri" w:hAnsi="Calibri" w:cs="Times New Roman"/>
          <w:highlight w:val="yellow"/>
        </w:rPr>
      </w:pPr>
      <w:r w:rsidRPr="009C5487">
        <w:rPr>
          <w:rFonts w:ascii="Calibri" w:eastAsia="Calibri" w:hAnsi="Calibri" w:cs="Times New Roman"/>
          <w:highlight w:val="yellow"/>
        </w:rPr>
        <w:t>Details of the AI usage are given below:</w:t>
      </w:r>
    </w:p>
    <w:p w14:paraId="2247BD54" w14:textId="77777777" w:rsidR="002A7EC0" w:rsidRPr="009C5487" w:rsidRDefault="002A7EC0" w:rsidP="002A7EC0">
      <w:pPr>
        <w:rPr>
          <w:rFonts w:ascii="Calibri" w:eastAsia="Calibri" w:hAnsi="Calibri" w:cs="Times New Roman"/>
          <w:highlight w:val="yellow"/>
        </w:rPr>
      </w:pPr>
      <w:r w:rsidRPr="009C5487">
        <w:rPr>
          <w:rFonts w:ascii="Calibri" w:eastAsia="Calibri" w:hAnsi="Calibri" w:cs="Times New Roman"/>
          <w:highlight w:val="yellow"/>
        </w:rPr>
        <w:t>1.</w:t>
      </w:r>
    </w:p>
    <w:p w14:paraId="35370D11" w14:textId="77777777" w:rsidR="002A7EC0" w:rsidRPr="009C5487" w:rsidRDefault="002A7EC0" w:rsidP="002A7EC0">
      <w:pPr>
        <w:rPr>
          <w:rFonts w:ascii="Calibri" w:eastAsia="Calibri" w:hAnsi="Calibri" w:cs="Times New Roman"/>
          <w:highlight w:val="yellow"/>
        </w:rPr>
      </w:pPr>
      <w:r w:rsidRPr="009C5487">
        <w:rPr>
          <w:rFonts w:ascii="Calibri" w:eastAsia="Calibri" w:hAnsi="Calibri" w:cs="Times New Roman"/>
          <w:highlight w:val="yellow"/>
        </w:rPr>
        <w:t>2.</w:t>
      </w:r>
    </w:p>
    <w:p w14:paraId="1BFD1EF1" w14:textId="77777777" w:rsidR="002A7EC0" w:rsidRPr="009C5487" w:rsidRDefault="002A7EC0" w:rsidP="002A7EC0">
      <w:pPr>
        <w:rPr>
          <w:rFonts w:ascii="Calibri" w:eastAsia="Calibri" w:hAnsi="Calibri" w:cs="Times New Roman"/>
        </w:rPr>
      </w:pPr>
      <w:bookmarkStart w:id="21" w:name="_Hlk197682629"/>
      <w:bookmarkEnd w:id="18"/>
      <w:r w:rsidRPr="009C5487">
        <w:rPr>
          <w:rFonts w:ascii="Calibri" w:eastAsia="Calibri" w:hAnsi="Calibri" w:cs="Times New Roman"/>
          <w:highlight w:val="yellow"/>
        </w:rPr>
        <w:t>3.</w:t>
      </w:r>
    </w:p>
    <w:bookmarkEnd w:id="19"/>
    <w:bookmarkEnd w:id="20"/>
    <w:bookmarkEnd w:id="21"/>
    <w:p w14:paraId="2E1AA27F" w14:textId="77777777" w:rsidR="002A7EC0" w:rsidRPr="00A43D0F" w:rsidRDefault="002A7EC0" w:rsidP="00F207D4">
      <w:pPr>
        <w:spacing w:line="276" w:lineRule="auto"/>
        <w:jc w:val="both"/>
        <w:rPr>
          <w:rFonts w:ascii="Times New Roman" w:hAnsi="Times New Roman" w:cs="Times New Roman"/>
        </w:rPr>
      </w:pPr>
    </w:p>
    <w:p w14:paraId="51A6BBB2" w14:textId="77777777" w:rsidR="00F207D4" w:rsidRDefault="00F207D4" w:rsidP="00F207D4">
      <w:pPr>
        <w:spacing w:line="276" w:lineRule="auto"/>
        <w:rPr>
          <w:rFonts w:ascii="Times New Roman" w:hAnsi="Times New Roman" w:cs="Times New Roman"/>
          <w:b/>
          <w:bCs/>
        </w:rPr>
      </w:pPr>
    </w:p>
    <w:p w14:paraId="047B7548" w14:textId="77777777" w:rsidR="00F207D4" w:rsidRDefault="00F207D4" w:rsidP="00F207D4">
      <w:pPr>
        <w:spacing w:line="276" w:lineRule="auto"/>
        <w:jc w:val="center"/>
        <w:rPr>
          <w:rFonts w:ascii="Times New Roman" w:hAnsi="Times New Roman" w:cs="Times New Roman"/>
          <w:b/>
          <w:bCs/>
        </w:rPr>
      </w:pPr>
      <w:r w:rsidRPr="004D5836">
        <w:rPr>
          <w:rFonts w:ascii="Times New Roman" w:hAnsi="Times New Roman" w:cs="Times New Roman"/>
          <w:b/>
          <w:bCs/>
        </w:rPr>
        <w:t>REFERENCES</w:t>
      </w:r>
    </w:p>
    <w:p w14:paraId="0F4F07ED"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Pr="007A4EAF">
        <w:rPr>
          <w:rFonts w:ascii="Times New Roman" w:hAnsi="Times New Roman" w:cs="Times New Roman"/>
          <w:noProof/>
          <w:kern w:val="0"/>
        </w:rPr>
        <w:t>1.</w:t>
      </w:r>
      <w:r w:rsidRPr="007A4EAF">
        <w:rPr>
          <w:rFonts w:ascii="Times New Roman" w:hAnsi="Times New Roman" w:cs="Times New Roman"/>
          <w:noProof/>
          <w:kern w:val="0"/>
        </w:rPr>
        <w:tab/>
        <w:t xml:space="preserve">Habibu Abua. Isolation and Characterization of Multidrug-resistant Escherichia coli from Poultry Litter samples. Niger J Microbiol. 2021;35(1):5623–9. </w:t>
      </w:r>
    </w:p>
    <w:p w14:paraId="65EFCE7C"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2.</w:t>
      </w:r>
      <w:r w:rsidRPr="007A4EAF">
        <w:rPr>
          <w:rFonts w:ascii="Times New Roman" w:hAnsi="Times New Roman" w:cs="Times New Roman"/>
          <w:noProof/>
          <w:kern w:val="0"/>
        </w:rPr>
        <w:tab/>
        <w:t xml:space="preserve">Hedman HD, Vasco KA, Zhang L. A Review of Antimicrobial Resistance in Poultry Farming within Low-Resource A Review of Antimicrobial Resistance in Poultry Farming within Low ‐ Resource Settings. Rev Anim. 2020;10(July). </w:t>
      </w:r>
    </w:p>
    <w:p w14:paraId="3BD15E83"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3.</w:t>
      </w:r>
      <w:r w:rsidRPr="007A4EAF">
        <w:rPr>
          <w:rFonts w:ascii="Times New Roman" w:hAnsi="Times New Roman" w:cs="Times New Roman"/>
          <w:noProof/>
          <w:kern w:val="0"/>
        </w:rPr>
        <w:tab/>
        <w:t xml:space="preserve">Acharya KP. Antibiotic Resistance Among Poultry Farms In South Asia : A Scoping Review Antibiotic Resistance Among Poultry Farms In South Asia : A Scoping Review. Nepal J Biotechnol. 2023;11(1):1–15. </w:t>
      </w:r>
    </w:p>
    <w:p w14:paraId="6A239DE8"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4.</w:t>
      </w:r>
      <w:r w:rsidRPr="007A4EAF">
        <w:rPr>
          <w:rFonts w:ascii="Times New Roman" w:hAnsi="Times New Roman" w:cs="Times New Roman"/>
          <w:noProof/>
          <w:kern w:val="0"/>
        </w:rPr>
        <w:tab/>
        <w:t xml:space="preserve">Shah RR, Atique R, Saeed A, Bilal U. Antibiotic Resistance in the poultry industry: The need for a global solution. Glob J Vet Anim Sci. 2024;1(1):3–31. </w:t>
      </w:r>
    </w:p>
    <w:p w14:paraId="736DB0B5"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5.</w:t>
      </w:r>
      <w:r w:rsidRPr="007A4EAF">
        <w:rPr>
          <w:rFonts w:ascii="Times New Roman" w:hAnsi="Times New Roman" w:cs="Times New Roman"/>
          <w:noProof/>
          <w:kern w:val="0"/>
        </w:rPr>
        <w:tab/>
        <w:t xml:space="preserve">Elsharkawy SA, Latif H. Analysis of beta-lactam antibiotic resistance genes in </w:t>
      </w:r>
      <w:r w:rsidRPr="007A4EAF">
        <w:rPr>
          <w:rFonts w:ascii="Times New Roman" w:hAnsi="Times New Roman" w:cs="Times New Roman"/>
          <w:noProof/>
          <w:kern w:val="0"/>
        </w:rPr>
        <w:lastRenderedPageBreak/>
        <w:t xml:space="preserve">Escherichia coli isolated from dairy cattle manure in Bogor , Indonesia Analysis of beta-lactam antibiotic resistance genes in Escherichia coli isolated from dairy cattle manure in Bogor , Indonesia. Ger J Vet Res. 2024;4(3):16–26. </w:t>
      </w:r>
    </w:p>
    <w:p w14:paraId="52211161"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6.</w:t>
      </w:r>
      <w:r w:rsidRPr="007A4EAF">
        <w:rPr>
          <w:rFonts w:ascii="Times New Roman" w:hAnsi="Times New Roman" w:cs="Times New Roman"/>
          <w:noProof/>
          <w:kern w:val="0"/>
        </w:rPr>
        <w:tab/>
        <w:t>Ugbala C, Peter E, Agu C, Chinenye R, Patrick O, Aja M, et al. constitutes potential zoonosis from poultry farmers and butchers in slaughterhouses in Abakaliki , Ebonyi state , Nigeria. Discov Med [Internet]. 2024;1(144):15–20. Available from: https://doi.org/10.1007/s44337-024-00176-7</w:t>
      </w:r>
    </w:p>
    <w:p w14:paraId="59A4995E"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7.</w:t>
      </w:r>
      <w:r w:rsidRPr="007A4EAF">
        <w:rPr>
          <w:rFonts w:ascii="Times New Roman" w:hAnsi="Times New Roman" w:cs="Times New Roman"/>
          <w:noProof/>
          <w:kern w:val="0"/>
        </w:rPr>
        <w:tab/>
        <w:t>Halder N, Sunder J, De AK, Bhattacharya D, Joardar SN. Probiotics in poultry : a comprehensive review. J Basic Appl Zool [Internet]. 2024;85(23):1–8. Available from: https://doi.org/10.1186/s41936-024-00379-5</w:t>
      </w:r>
    </w:p>
    <w:p w14:paraId="1A9C90E7"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8.</w:t>
      </w:r>
      <w:r w:rsidRPr="007A4EAF">
        <w:rPr>
          <w:rFonts w:ascii="Times New Roman" w:hAnsi="Times New Roman" w:cs="Times New Roman"/>
          <w:noProof/>
          <w:kern w:val="0"/>
        </w:rPr>
        <w:tab/>
        <w:t xml:space="preserve">City M, Olson N, Lamar F, Mucache H, Fafetine J, Saíde J, et al. Farm-to-fork changes in poultry microbiomes and resistomes in Maputo City, Mozambique. Am Soc Microbiol. 2025;10(1):1–17. </w:t>
      </w:r>
    </w:p>
    <w:p w14:paraId="036FBB06"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9.</w:t>
      </w:r>
      <w:r w:rsidRPr="007A4EAF">
        <w:rPr>
          <w:rFonts w:ascii="Times New Roman" w:hAnsi="Times New Roman" w:cs="Times New Roman"/>
          <w:noProof/>
          <w:kern w:val="0"/>
        </w:rPr>
        <w:tab/>
        <w:t xml:space="preserve">Butt AQ, Suleiman U, Adeke M, Tayaza FB, State B. Multidrug Resistance by Microorganisms: Review. Sci World J. 2019;14(4):49–56. </w:t>
      </w:r>
    </w:p>
    <w:p w14:paraId="70668522"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10.</w:t>
      </w:r>
      <w:r w:rsidRPr="007A4EAF">
        <w:rPr>
          <w:rFonts w:ascii="Times New Roman" w:hAnsi="Times New Roman" w:cs="Times New Roman"/>
          <w:noProof/>
          <w:kern w:val="0"/>
        </w:rPr>
        <w:tab/>
        <w:t xml:space="preserve">Meena PR, Priyanka P, Rana A, Raj D, Singh AP. Brief report Alarming level of single or multidrug resistance in poultry environments-associated extraintestinal pathogenic Escherichia coli pathotypes with potential to affect the One Health. Enviromental Microbiol Reports. 2022;14:400–11. </w:t>
      </w:r>
    </w:p>
    <w:p w14:paraId="280E4CC8"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11.</w:t>
      </w:r>
      <w:r w:rsidRPr="007A4EAF">
        <w:rPr>
          <w:rFonts w:ascii="Times New Roman" w:hAnsi="Times New Roman" w:cs="Times New Roman"/>
          <w:noProof/>
          <w:kern w:val="0"/>
        </w:rPr>
        <w:tab/>
        <w:t xml:space="preserve">Abreu R, Semedo-lemsaddek T, Cunha E. Antimicrobial Drug Resistance in Poultry Production : Current Status and Innovative Strategies for Bacterial Control. Microorganisms. 2023;11(953):4–36. </w:t>
      </w:r>
    </w:p>
    <w:p w14:paraId="47A46FFE"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12.</w:t>
      </w:r>
      <w:r w:rsidRPr="007A4EAF">
        <w:rPr>
          <w:rFonts w:ascii="Times New Roman" w:hAnsi="Times New Roman" w:cs="Times New Roman"/>
          <w:noProof/>
          <w:kern w:val="0"/>
        </w:rPr>
        <w:tab/>
        <w:t xml:space="preserve">Adesina T, Nwinyi O, De N, Akinnola O, Omonigbehin E. First Detection of Carbapenem-Resistant Escherichia fergusonii Strains Harbouring Beta-Lactamase Genes from Clinical Samples. Pathogens. 2019;8(164):1–13. </w:t>
      </w:r>
    </w:p>
    <w:p w14:paraId="0A694D3A"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13.</w:t>
      </w:r>
      <w:r w:rsidRPr="007A4EAF">
        <w:rPr>
          <w:rFonts w:ascii="Times New Roman" w:hAnsi="Times New Roman" w:cs="Times New Roman"/>
          <w:noProof/>
          <w:kern w:val="0"/>
        </w:rPr>
        <w:tab/>
        <w:t xml:space="preserve">Bereksi MS, Hassaïne H, Bekhechi C, Abdelouahid DE, Hassaïne H. Evaluation of Antibacterial Activity of some Medicinal Plants Extracts Commonly Used in Algerian Traditional Medicine against some Pathogenic Bacteria. Pharmacogn J. 2022;10(3):507–12. </w:t>
      </w:r>
    </w:p>
    <w:p w14:paraId="04C45768"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14.</w:t>
      </w:r>
      <w:r w:rsidRPr="007A4EAF">
        <w:rPr>
          <w:rFonts w:ascii="Times New Roman" w:hAnsi="Times New Roman" w:cs="Times New Roman"/>
          <w:noProof/>
          <w:kern w:val="0"/>
        </w:rPr>
        <w:tab/>
        <w:t xml:space="preserve">Garcia-llorens J, Monroy I, Torres-boncompte J, Soriano JM, Catal P, Sevilla-navarro S. Tracking the Prevalence of Antibiotic Resistance in Enterococcus Within the Spanish Poultry Industry : Insights from a One Health Approach. Antibiotics. 2025;14(16):1–20. </w:t>
      </w:r>
    </w:p>
    <w:p w14:paraId="7B59E022"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15.</w:t>
      </w:r>
      <w:r w:rsidRPr="007A4EAF">
        <w:rPr>
          <w:rFonts w:ascii="Times New Roman" w:hAnsi="Times New Roman" w:cs="Times New Roman"/>
          <w:noProof/>
          <w:kern w:val="0"/>
        </w:rPr>
        <w:tab/>
        <w:t>Peyvasti VS, Mobarez AM, Shahcheraghi F, Khoramabadi N, Rahmati NR, Doust RH. Journal of Global Antimicrobial Resistance High-level aminoglycoside resistance and distribution of aminoglycoside resistance genes among Enterococcus spp . clinical isolates in Tehran , Iran. Integr Med Res [Internet]. 2020;20(2020):318–23. Available from: https://doi.org/10.1016/j.jgar.2019.08.008</w:t>
      </w:r>
    </w:p>
    <w:p w14:paraId="41F870C3"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16.</w:t>
      </w:r>
      <w:r w:rsidRPr="007A4EAF">
        <w:rPr>
          <w:rFonts w:ascii="Times New Roman" w:hAnsi="Times New Roman" w:cs="Times New Roman"/>
          <w:noProof/>
          <w:kern w:val="0"/>
        </w:rPr>
        <w:tab/>
        <w:t xml:space="preserve">Velhner M, Pruni B. Antimicrobial Resistance of Enterococcus Isolates from Poultry Farms in the Republic of Serbia ( Autonomous Province of Vojvodina ). Microorganisms. 2024;12(1483):20–35. </w:t>
      </w:r>
    </w:p>
    <w:p w14:paraId="730ABEC8"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lastRenderedPageBreak/>
        <w:t>17.</w:t>
      </w:r>
      <w:r w:rsidRPr="007A4EAF">
        <w:rPr>
          <w:rFonts w:ascii="Times New Roman" w:hAnsi="Times New Roman" w:cs="Times New Roman"/>
          <w:noProof/>
          <w:kern w:val="0"/>
        </w:rPr>
        <w:tab/>
        <w:t xml:space="preserve">Sambrook BJ, Maccallum P, Russell D. Molecular Cloning : A Laboratory Manual To order or request additional information : Molecular Cloning : A Laboratory Manual Third Edition. 2018;I. </w:t>
      </w:r>
    </w:p>
    <w:p w14:paraId="7E45E59B"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18.</w:t>
      </w:r>
      <w:r w:rsidRPr="007A4EAF">
        <w:rPr>
          <w:rFonts w:ascii="Times New Roman" w:hAnsi="Times New Roman" w:cs="Times New Roman"/>
          <w:noProof/>
          <w:kern w:val="0"/>
        </w:rPr>
        <w:tab/>
        <w:t xml:space="preserve">Wang Z xuan. Generation and Transmission of Antibiotic Resistance Genes in Livestock and Poultry Breeding Environments. In: Enviromental Geoscience and Earth Ecology. 2025. p. 45–51. </w:t>
      </w:r>
    </w:p>
    <w:p w14:paraId="5A865B53"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19.</w:t>
      </w:r>
      <w:r w:rsidRPr="007A4EAF">
        <w:rPr>
          <w:rFonts w:ascii="Times New Roman" w:hAnsi="Times New Roman" w:cs="Times New Roman"/>
          <w:noProof/>
          <w:kern w:val="0"/>
        </w:rPr>
        <w:tab/>
        <w:t xml:space="preserve">Almaliki AA. Detection of bla oxa-10 and bla shv genes from klebsiella pneumoniae isolated from iraqi uti patients by real time-pcr and. plant Arch. 2020;20(2):1169–72. </w:t>
      </w:r>
    </w:p>
    <w:p w14:paraId="6F6A6E45"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20.</w:t>
      </w:r>
      <w:r w:rsidRPr="007A4EAF">
        <w:rPr>
          <w:rFonts w:ascii="Times New Roman" w:hAnsi="Times New Roman" w:cs="Times New Roman"/>
          <w:noProof/>
          <w:kern w:val="0"/>
        </w:rPr>
        <w:tab/>
        <w:t xml:space="preserve">Churchil RR, Veterinary TN. Genetics , Genomics and Breeding for Disease Resistance in Poultry genetics , genomics and breeding for disease. Int J Vet Anim Sci Res. 2023;52(2):1–17. </w:t>
      </w:r>
    </w:p>
    <w:p w14:paraId="61153537"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21.</w:t>
      </w:r>
      <w:r w:rsidRPr="007A4EAF">
        <w:rPr>
          <w:rFonts w:ascii="Times New Roman" w:hAnsi="Times New Roman" w:cs="Times New Roman"/>
          <w:noProof/>
          <w:kern w:val="0"/>
        </w:rPr>
        <w:tab/>
        <w:t xml:space="preserve">Kamel K. High antimicrobial resistance rates and multidrug resistance in Enterobacteriaceae isolates from poultry in Souk Ahras region , Algeria. Vet world. 2024;17(12):2709–18. </w:t>
      </w:r>
    </w:p>
    <w:p w14:paraId="05A76B68"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22.</w:t>
      </w:r>
      <w:r w:rsidRPr="007A4EAF">
        <w:rPr>
          <w:rFonts w:ascii="Times New Roman" w:hAnsi="Times New Roman" w:cs="Times New Roman"/>
          <w:noProof/>
          <w:kern w:val="0"/>
        </w:rPr>
        <w:tab/>
        <w:t xml:space="preserve">Diab M, Salem D, El-shenawy A, El-far A, Abdelghany A, Awad AR, et al. Detection of high level aminoglycoside resistance genes among clinical isolates of Enterococcus species. Egypt J Med Hum Genet. 2019;20(28):4–9. </w:t>
      </w:r>
    </w:p>
    <w:p w14:paraId="02D021E4"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23.</w:t>
      </w:r>
      <w:r w:rsidRPr="007A4EAF">
        <w:rPr>
          <w:rFonts w:ascii="Times New Roman" w:hAnsi="Times New Roman" w:cs="Times New Roman"/>
          <w:noProof/>
          <w:kern w:val="0"/>
        </w:rPr>
        <w:tab/>
        <w:t>Rahman M, Husna A, Elshabrawy HA, Alam J, Runa NY, Badruzzaman ATM, et al. Isolation and molecular characterization of multidrug ‑ resistant Escherichia coli from chicken meat. Sci Rep [Internet]. 2020;10(21999):1–11. Available from: https://doi.org/10.1038/s41598-020-78367-2</w:t>
      </w:r>
    </w:p>
    <w:p w14:paraId="05B0E8A5"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24.</w:t>
      </w:r>
      <w:r w:rsidRPr="007A4EAF">
        <w:rPr>
          <w:rFonts w:ascii="Times New Roman" w:hAnsi="Times New Roman" w:cs="Times New Roman"/>
          <w:noProof/>
          <w:kern w:val="0"/>
        </w:rPr>
        <w:tab/>
        <w:t xml:space="preserve">Widodo A, Khairullah AR, Effendi MH, Moses IB, Laili A, Agustin D. Extended-spectrum β -lactamase-producing Escherichia coli from poultry : A review. Vet world. 2024;17(9):2017–27. </w:t>
      </w:r>
    </w:p>
    <w:p w14:paraId="6ED9B9FD"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25.</w:t>
      </w:r>
      <w:r w:rsidRPr="007A4EAF">
        <w:rPr>
          <w:rFonts w:ascii="Times New Roman" w:hAnsi="Times New Roman" w:cs="Times New Roman"/>
          <w:noProof/>
          <w:kern w:val="0"/>
        </w:rPr>
        <w:tab/>
        <w:t xml:space="preserve">Saleh Agsanma. Comparison of Reported Antibiotic Treatment in Chicken Farming and Comparison of Reported Antibiotic Treatment in Chicken Farming and Antibiotic-Resistant ( E . coli ) in Commercial Poultry Meat. Alqalam J Med Appl Sci. 2025;8(1):96–100. </w:t>
      </w:r>
    </w:p>
    <w:p w14:paraId="31C10AA6"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26.</w:t>
      </w:r>
      <w:r w:rsidRPr="007A4EAF">
        <w:rPr>
          <w:rFonts w:ascii="Times New Roman" w:hAnsi="Times New Roman" w:cs="Times New Roman"/>
          <w:noProof/>
          <w:kern w:val="0"/>
        </w:rPr>
        <w:tab/>
        <w:t xml:space="preserve">Oxendine A, Walsh AA, Young T, Dixon B, Hoke A, Rogers EE, et al. Conditions Necessary for the Transfer of Antimicrobial Resistance in Poultry Litter. Antibiotics. 2023;12(1006):1–5. </w:t>
      </w:r>
    </w:p>
    <w:p w14:paraId="55C254A6"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27.</w:t>
      </w:r>
      <w:r w:rsidRPr="007A4EAF">
        <w:rPr>
          <w:rFonts w:ascii="Times New Roman" w:hAnsi="Times New Roman" w:cs="Times New Roman"/>
          <w:noProof/>
          <w:kern w:val="0"/>
        </w:rPr>
        <w:tab/>
        <w:t xml:space="preserve">Lopez-chavarrias V, Ugarte-ruiz M, Barcena C, Olarra A, Garcia M, Saez JL, et al. Monitoring of Antimicrobial Resistance to Aminoglycosides and Macrolides in Campylobacter coli and Campylobacter jejuni From Healthy Livestock in Spain. Front Microbiol. 2021;12(7):1–14. </w:t>
      </w:r>
    </w:p>
    <w:p w14:paraId="1B36560C"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28.</w:t>
      </w:r>
      <w:r w:rsidRPr="007A4EAF">
        <w:rPr>
          <w:rFonts w:ascii="Times New Roman" w:hAnsi="Times New Roman" w:cs="Times New Roman"/>
          <w:noProof/>
          <w:kern w:val="0"/>
        </w:rPr>
        <w:tab/>
        <w:t xml:space="preserve">Omar M, Kilale AM, Ally MS, Rashid HK, Gimbi AA, Omar M, et al. Prevalence of multidrug resistant extended spectrum β -lactamase producing E . coli in live chicken and chicken products in Zanzibar chicken and chicken products in Zanzibar. PAMJ. 2024;13(1):25–40. </w:t>
      </w:r>
    </w:p>
    <w:p w14:paraId="0E8FD9DD"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29.</w:t>
      </w:r>
      <w:r w:rsidRPr="007A4EAF">
        <w:rPr>
          <w:rFonts w:ascii="Times New Roman" w:hAnsi="Times New Roman" w:cs="Times New Roman"/>
          <w:noProof/>
          <w:kern w:val="0"/>
        </w:rPr>
        <w:tab/>
        <w:t xml:space="preserve">Aworh MK, Kwaga JKP, Hendriksen RS, Okolocha EC. Genetic relatedness of multidrug </w:t>
      </w:r>
      <w:r w:rsidRPr="007A4EAF">
        <w:rPr>
          <w:rFonts w:ascii="Times New Roman" w:hAnsi="Times New Roman" w:cs="Times New Roman"/>
          <w:noProof/>
          <w:kern w:val="0"/>
        </w:rPr>
        <w:lastRenderedPageBreak/>
        <w:t>resistant Escherichia coli isolated from humans , chickens and poultry environments. Antimicrob Resist Infect Control [Internet]. 2021;10(58):1–13. Available from: https://doi.org/10.1186/s13756-021-00930-x</w:t>
      </w:r>
    </w:p>
    <w:p w14:paraId="3FA59C0C"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30.</w:t>
      </w:r>
      <w:r w:rsidRPr="007A4EAF">
        <w:rPr>
          <w:rFonts w:ascii="Times New Roman" w:hAnsi="Times New Roman" w:cs="Times New Roman"/>
          <w:noProof/>
          <w:kern w:val="0"/>
        </w:rPr>
        <w:tab/>
        <w:t xml:space="preserve">Perry J, Arnold K, Satuchne C, Koren O, Kenigswald G, Elnekave E. transmitted between poultry and dairy farms increases the risk to public health. Am Soc Microbiol. 2024;90(6):1–15. </w:t>
      </w:r>
    </w:p>
    <w:p w14:paraId="4F604B01"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31.</w:t>
      </w:r>
      <w:r w:rsidRPr="007A4EAF">
        <w:rPr>
          <w:rFonts w:ascii="Times New Roman" w:hAnsi="Times New Roman" w:cs="Times New Roman"/>
          <w:noProof/>
          <w:kern w:val="0"/>
        </w:rPr>
        <w:tab/>
        <w:t>Ahmed OB, Asghar AH, Bahwerth FS, Assaggaf HM, Bamaga MA. The prevalence of aminoglycoside ‑ resistant genes in Gram ‑ negative bacteria in tertiary hospitals. Appl Nanosci [Internet]. 2021;2(5):17–23. Available from: https://doi.org/10.1007/s13204-021-01887-4</w:t>
      </w:r>
    </w:p>
    <w:p w14:paraId="3C2A4C9D"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32.</w:t>
      </w:r>
      <w:r w:rsidRPr="007A4EAF">
        <w:rPr>
          <w:rFonts w:ascii="Times New Roman" w:hAnsi="Times New Roman" w:cs="Times New Roman"/>
          <w:noProof/>
          <w:kern w:val="0"/>
        </w:rPr>
        <w:tab/>
        <w:t xml:space="preserve">Oueslati A, Hassen W, Ellafi A, Alibi S, Jaziri A, Bachkouel S, et al. Assessment of Bacterial Diversity of Industrial Poultry Wastewater by Denaturing Gradient Gel Electrophoresis ( DGGE ) and the Cultivation Method in Order to Inform Its Reuse in Agriculture. Biomed Res Int. 2022;2022(1):1–12. </w:t>
      </w:r>
    </w:p>
    <w:p w14:paraId="3DCA086A"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33.</w:t>
      </w:r>
      <w:r w:rsidRPr="007A4EAF">
        <w:rPr>
          <w:rFonts w:ascii="Times New Roman" w:hAnsi="Times New Roman" w:cs="Times New Roman"/>
          <w:noProof/>
          <w:kern w:val="0"/>
        </w:rPr>
        <w:tab/>
        <w:t>Racewicz P, Majewski M, Biesiada H, Nowaczewski S, Wilczyński J, Wystalska D, et al. Prevalence and characterisation of antimicrobial resistance genes and class 1 and 2 integrons in multiresistant Escherichia coli isolated from poultry production. Sci Rep [Internet]. 2022;4(45):1–13. Available from: https://doi.org/10.1038/s41598-022-09996-y</w:t>
      </w:r>
    </w:p>
    <w:p w14:paraId="0AB19B22"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34.</w:t>
      </w:r>
      <w:r w:rsidRPr="007A4EAF">
        <w:rPr>
          <w:rFonts w:ascii="Times New Roman" w:hAnsi="Times New Roman" w:cs="Times New Roman"/>
          <w:noProof/>
          <w:kern w:val="0"/>
        </w:rPr>
        <w:tab/>
        <w:t xml:space="preserve">Panyako M, Lichoti JK, Ommeh SC. Antimicrobial Drug Resistance in Poultry Pathogens: Challenges and and Opportunities. J Agric Sci Technol. 2022;21(1):62–82. </w:t>
      </w:r>
    </w:p>
    <w:p w14:paraId="5A992BE9" w14:textId="77777777" w:rsidR="00F207D4"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kern w:val="0"/>
        </w:rPr>
      </w:pPr>
      <w:r w:rsidRPr="007A4EAF">
        <w:rPr>
          <w:rFonts w:ascii="Times New Roman" w:hAnsi="Times New Roman" w:cs="Times New Roman"/>
          <w:noProof/>
          <w:kern w:val="0"/>
        </w:rPr>
        <w:t>35.</w:t>
      </w:r>
      <w:r w:rsidRPr="007A4EAF">
        <w:rPr>
          <w:rFonts w:ascii="Times New Roman" w:hAnsi="Times New Roman" w:cs="Times New Roman"/>
          <w:noProof/>
          <w:kern w:val="0"/>
        </w:rPr>
        <w:tab/>
        <w:t>Bhaisare D, Animal M, Thyagarajan D, Veterinary TN, Churchil RR, Veterinary TN, et al. Bacterial Pathogens in Chicken Meat : Review. Int J Life Sci Res. 2020;2(3):1–7.</w:t>
      </w:r>
      <w:r>
        <w:rPr>
          <w:rFonts w:ascii="Times New Roman" w:hAnsi="Times New Roman" w:cs="Times New Roman"/>
          <w:noProof/>
          <w:kern w:val="0"/>
        </w:rPr>
        <w:t xml:space="preserve"> </w:t>
      </w:r>
    </w:p>
    <w:p w14:paraId="41366B34" w14:textId="77777777" w:rsidR="00F207D4" w:rsidRPr="007A4EAF" w:rsidRDefault="00F207D4" w:rsidP="00F207D4">
      <w:pPr>
        <w:widowControl w:val="0"/>
        <w:autoSpaceDE w:val="0"/>
        <w:autoSpaceDN w:val="0"/>
        <w:adjustRightInd w:val="0"/>
        <w:spacing w:line="240" w:lineRule="auto"/>
        <w:ind w:left="640" w:hanging="640"/>
        <w:jc w:val="both"/>
        <w:rPr>
          <w:rFonts w:ascii="Times New Roman" w:hAnsi="Times New Roman" w:cs="Times New Roman"/>
          <w:noProof/>
        </w:rPr>
      </w:pPr>
    </w:p>
    <w:p w14:paraId="5FBB7066" w14:textId="77777777" w:rsidR="00F207D4" w:rsidRDefault="00F207D4" w:rsidP="00F207D4">
      <w:r>
        <w:rPr>
          <w:rFonts w:ascii="Times New Roman" w:hAnsi="Times New Roman" w:cs="Times New Roman"/>
        </w:rPr>
        <w:fldChar w:fldCharType="end"/>
      </w:r>
    </w:p>
    <w:p w14:paraId="34D3CFF9" w14:textId="77777777" w:rsidR="00F207D4" w:rsidRDefault="00F207D4" w:rsidP="00F207D4"/>
    <w:sectPr w:rsidR="00F207D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313BE2" w14:textId="77777777" w:rsidR="007907C1" w:rsidRDefault="007907C1" w:rsidP="00DB7F87">
      <w:pPr>
        <w:spacing w:after="0" w:line="240" w:lineRule="auto"/>
      </w:pPr>
      <w:r>
        <w:separator/>
      </w:r>
    </w:p>
  </w:endnote>
  <w:endnote w:type="continuationSeparator" w:id="0">
    <w:p w14:paraId="1789BD3A" w14:textId="77777777" w:rsidR="007907C1" w:rsidRDefault="007907C1" w:rsidP="00DB7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Heiti Std R">
    <w:panose1 w:val="00000000000000000000"/>
    <w:charset w:val="80"/>
    <w:family w:val="swiss"/>
    <w:notTrueType/>
    <w:pitch w:val="variable"/>
    <w:sig w:usb0="00000207" w:usb1="0A0F181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244B2" w14:textId="77777777" w:rsidR="00DB7F87" w:rsidRDefault="00DB7F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E482A" w14:textId="77777777" w:rsidR="00DB7F87" w:rsidRDefault="00DB7F8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D0355" w14:textId="77777777" w:rsidR="00DB7F87" w:rsidRDefault="00DB7F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BFF7D5" w14:textId="77777777" w:rsidR="007907C1" w:rsidRDefault="007907C1" w:rsidP="00DB7F87">
      <w:pPr>
        <w:spacing w:after="0" w:line="240" w:lineRule="auto"/>
      </w:pPr>
      <w:r>
        <w:separator/>
      </w:r>
    </w:p>
  </w:footnote>
  <w:footnote w:type="continuationSeparator" w:id="0">
    <w:p w14:paraId="689F3688" w14:textId="77777777" w:rsidR="007907C1" w:rsidRDefault="007907C1" w:rsidP="00DB7F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9624B" w14:textId="5E7D9E97" w:rsidR="00DB7F87" w:rsidRDefault="007907C1">
    <w:pPr>
      <w:pStyle w:val="Header"/>
    </w:pPr>
    <w:r>
      <w:rPr>
        <w:noProof/>
      </w:rPr>
      <w:pict w14:anchorId="6452FB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2879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93E1F" w14:textId="674F5F3A" w:rsidR="00DB7F87" w:rsidRDefault="007907C1">
    <w:pPr>
      <w:pStyle w:val="Header"/>
    </w:pPr>
    <w:r>
      <w:rPr>
        <w:noProof/>
      </w:rPr>
      <w:pict w14:anchorId="3BEBFC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28792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D5408" w14:textId="4BF07A0C" w:rsidR="00DB7F87" w:rsidRDefault="007907C1">
    <w:pPr>
      <w:pStyle w:val="Header"/>
    </w:pPr>
    <w:r>
      <w:rPr>
        <w:noProof/>
      </w:rPr>
      <w:pict w14:anchorId="1CFA5D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2879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EA3AF3"/>
    <w:multiLevelType w:val="hybridMultilevel"/>
    <w:tmpl w:val="E7E83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C5B26F2"/>
    <w:multiLevelType w:val="multilevel"/>
    <w:tmpl w:val="8D1A8392"/>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tDAyMzAyMzcwNzY1MzNR0lEKTi0uzszPAykwrAUA0dzoIiwAAAA="/>
  </w:docVars>
  <w:rsids>
    <w:rsidRoot w:val="00F207D4"/>
    <w:rsid w:val="000A584B"/>
    <w:rsid w:val="0015571B"/>
    <w:rsid w:val="00193BE9"/>
    <w:rsid w:val="001B1A50"/>
    <w:rsid w:val="002017E1"/>
    <w:rsid w:val="00240709"/>
    <w:rsid w:val="002410B3"/>
    <w:rsid w:val="002A7EC0"/>
    <w:rsid w:val="003C3C78"/>
    <w:rsid w:val="00435AB9"/>
    <w:rsid w:val="004E1D55"/>
    <w:rsid w:val="007040AE"/>
    <w:rsid w:val="007907C1"/>
    <w:rsid w:val="00867FED"/>
    <w:rsid w:val="009924B8"/>
    <w:rsid w:val="00A53F9C"/>
    <w:rsid w:val="00AC1F19"/>
    <w:rsid w:val="00AD13F8"/>
    <w:rsid w:val="00CC5103"/>
    <w:rsid w:val="00D34748"/>
    <w:rsid w:val="00DB7F87"/>
    <w:rsid w:val="00DC39DB"/>
    <w:rsid w:val="00DD10D9"/>
    <w:rsid w:val="00DF6D18"/>
    <w:rsid w:val="00E364A8"/>
    <w:rsid w:val="00E42326"/>
    <w:rsid w:val="00F207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7A99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7D4"/>
    <w:pPr>
      <w:spacing w:line="0" w:lineRule="atLeast"/>
    </w:pPr>
  </w:style>
  <w:style w:type="paragraph" w:styleId="Heading1">
    <w:name w:val="heading 1"/>
    <w:basedOn w:val="Normal"/>
    <w:next w:val="Normal"/>
    <w:link w:val="Heading1Char"/>
    <w:uiPriority w:val="9"/>
    <w:qFormat/>
    <w:rsid w:val="00F207D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207D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207D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207D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207D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207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07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07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07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7D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207D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207D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207D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207D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207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07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07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07D4"/>
    <w:rPr>
      <w:rFonts w:eastAsiaTheme="majorEastAsia" w:cstheme="majorBidi"/>
      <w:color w:val="272727" w:themeColor="text1" w:themeTint="D8"/>
    </w:rPr>
  </w:style>
  <w:style w:type="paragraph" w:styleId="Title">
    <w:name w:val="Title"/>
    <w:basedOn w:val="Normal"/>
    <w:next w:val="Normal"/>
    <w:link w:val="TitleChar"/>
    <w:uiPriority w:val="10"/>
    <w:qFormat/>
    <w:rsid w:val="00F207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07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07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07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07D4"/>
    <w:pPr>
      <w:spacing w:before="160"/>
      <w:jc w:val="center"/>
    </w:pPr>
    <w:rPr>
      <w:i/>
      <w:iCs/>
      <w:color w:val="404040" w:themeColor="text1" w:themeTint="BF"/>
    </w:rPr>
  </w:style>
  <w:style w:type="character" w:customStyle="1" w:styleId="QuoteChar">
    <w:name w:val="Quote Char"/>
    <w:basedOn w:val="DefaultParagraphFont"/>
    <w:link w:val="Quote"/>
    <w:uiPriority w:val="29"/>
    <w:rsid w:val="00F207D4"/>
    <w:rPr>
      <w:i/>
      <w:iCs/>
      <w:color w:val="404040" w:themeColor="text1" w:themeTint="BF"/>
    </w:rPr>
  </w:style>
  <w:style w:type="paragraph" w:styleId="ListParagraph">
    <w:name w:val="List Paragraph"/>
    <w:basedOn w:val="Normal"/>
    <w:uiPriority w:val="34"/>
    <w:qFormat/>
    <w:rsid w:val="00F207D4"/>
    <w:pPr>
      <w:ind w:left="720"/>
      <w:contextualSpacing/>
    </w:pPr>
  </w:style>
  <w:style w:type="character" w:styleId="IntenseEmphasis">
    <w:name w:val="Intense Emphasis"/>
    <w:basedOn w:val="DefaultParagraphFont"/>
    <w:uiPriority w:val="21"/>
    <w:qFormat/>
    <w:rsid w:val="00F207D4"/>
    <w:rPr>
      <w:i/>
      <w:iCs/>
      <w:color w:val="2F5496" w:themeColor="accent1" w:themeShade="BF"/>
    </w:rPr>
  </w:style>
  <w:style w:type="paragraph" w:styleId="IntenseQuote">
    <w:name w:val="Intense Quote"/>
    <w:basedOn w:val="Normal"/>
    <w:next w:val="Normal"/>
    <w:link w:val="IntenseQuoteChar"/>
    <w:uiPriority w:val="30"/>
    <w:qFormat/>
    <w:rsid w:val="00F207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207D4"/>
    <w:rPr>
      <w:i/>
      <w:iCs/>
      <w:color w:val="2F5496" w:themeColor="accent1" w:themeShade="BF"/>
    </w:rPr>
  </w:style>
  <w:style w:type="character" w:styleId="IntenseReference">
    <w:name w:val="Intense Reference"/>
    <w:basedOn w:val="DefaultParagraphFont"/>
    <w:uiPriority w:val="32"/>
    <w:qFormat/>
    <w:rsid w:val="00F207D4"/>
    <w:rPr>
      <w:b/>
      <w:bCs/>
      <w:smallCaps/>
      <w:color w:val="2F5496" w:themeColor="accent1" w:themeShade="BF"/>
      <w:spacing w:val="5"/>
    </w:rPr>
  </w:style>
  <w:style w:type="paragraph" w:customStyle="1" w:styleId="Default">
    <w:name w:val="Default"/>
    <w:rsid w:val="00F207D4"/>
    <w:pPr>
      <w:autoSpaceDE w:val="0"/>
      <w:autoSpaceDN w:val="0"/>
      <w:adjustRightInd w:val="0"/>
      <w:spacing w:after="0" w:line="240" w:lineRule="auto"/>
    </w:pPr>
    <w:rPr>
      <w:rFonts w:ascii="Arial" w:hAnsi="Arial" w:cs="Arial"/>
      <w:color w:val="000000"/>
      <w:kern w:val="0"/>
    </w:rPr>
  </w:style>
  <w:style w:type="table" w:styleId="TableGrid">
    <w:name w:val="Table Grid"/>
    <w:basedOn w:val="TableNormal"/>
    <w:uiPriority w:val="39"/>
    <w:rsid w:val="00F20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3C78"/>
    <w:rPr>
      <w:color w:val="0563C1" w:themeColor="hyperlink"/>
      <w:u w:val="single"/>
    </w:rPr>
  </w:style>
  <w:style w:type="character" w:customStyle="1" w:styleId="UnresolvedMention">
    <w:name w:val="Unresolved Mention"/>
    <w:basedOn w:val="DefaultParagraphFont"/>
    <w:uiPriority w:val="99"/>
    <w:semiHidden/>
    <w:unhideWhenUsed/>
    <w:rsid w:val="003C3C78"/>
    <w:rPr>
      <w:color w:val="605E5C"/>
      <w:shd w:val="clear" w:color="auto" w:fill="E1DFDD"/>
    </w:rPr>
  </w:style>
  <w:style w:type="paragraph" w:styleId="Header">
    <w:name w:val="header"/>
    <w:basedOn w:val="Normal"/>
    <w:link w:val="HeaderChar"/>
    <w:uiPriority w:val="99"/>
    <w:unhideWhenUsed/>
    <w:rsid w:val="00DB7F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F87"/>
  </w:style>
  <w:style w:type="paragraph" w:styleId="Footer">
    <w:name w:val="footer"/>
    <w:basedOn w:val="Normal"/>
    <w:link w:val="FooterChar"/>
    <w:uiPriority w:val="99"/>
    <w:unhideWhenUsed/>
    <w:rsid w:val="00DB7F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F87"/>
  </w:style>
  <w:style w:type="paragraph" w:styleId="BalloonText">
    <w:name w:val="Balloon Text"/>
    <w:basedOn w:val="Normal"/>
    <w:link w:val="BalloonTextChar"/>
    <w:uiPriority w:val="99"/>
    <w:semiHidden/>
    <w:unhideWhenUsed/>
    <w:rsid w:val="001B1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A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7D4"/>
    <w:pPr>
      <w:spacing w:line="0" w:lineRule="atLeast"/>
    </w:pPr>
  </w:style>
  <w:style w:type="paragraph" w:styleId="Heading1">
    <w:name w:val="heading 1"/>
    <w:basedOn w:val="Normal"/>
    <w:next w:val="Normal"/>
    <w:link w:val="Heading1Char"/>
    <w:uiPriority w:val="9"/>
    <w:qFormat/>
    <w:rsid w:val="00F207D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207D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207D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207D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207D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207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07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07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07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7D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207D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207D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207D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207D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207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07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07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07D4"/>
    <w:rPr>
      <w:rFonts w:eastAsiaTheme="majorEastAsia" w:cstheme="majorBidi"/>
      <w:color w:val="272727" w:themeColor="text1" w:themeTint="D8"/>
    </w:rPr>
  </w:style>
  <w:style w:type="paragraph" w:styleId="Title">
    <w:name w:val="Title"/>
    <w:basedOn w:val="Normal"/>
    <w:next w:val="Normal"/>
    <w:link w:val="TitleChar"/>
    <w:uiPriority w:val="10"/>
    <w:qFormat/>
    <w:rsid w:val="00F207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07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07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07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07D4"/>
    <w:pPr>
      <w:spacing w:before="160"/>
      <w:jc w:val="center"/>
    </w:pPr>
    <w:rPr>
      <w:i/>
      <w:iCs/>
      <w:color w:val="404040" w:themeColor="text1" w:themeTint="BF"/>
    </w:rPr>
  </w:style>
  <w:style w:type="character" w:customStyle="1" w:styleId="QuoteChar">
    <w:name w:val="Quote Char"/>
    <w:basedOn w:val="DefaultParagraphFont"/>
    <w:link w:val="Quote"/>
    <w:uiPriority w:val="29"/>
    <w:rsid w:val="00F207D4"/>
    <w:rPr>
      <w:i/>
      <w:iCs/>
      <w:color w:val="404040" w:themeColor="text1" w:themeTint="BF"/>
    </w:rPr>
  </w:style>
  <w:style w:type="paragraph" w:styleId="ListParagraph">
    <w:name w:val="List Paragraph"/>
    <w:basedOn w:val="Normal"/>
    <w:uiPriority w:val="34"/>
    <w:qFormat/>
    <w:rsid w:val="00F207D4"/>
    <w:pPr>
      <w:ind w:left="720"/>
      <w:contextualSpacing/>
    </w:pPr>
  </w:style>
  <w:style w:type="character" w:styleId="IntenseEmphasis">
    <w:name w:val="Intense Emphasis"/>
    <w:basedOn w:val="DefaultParagraphFont"/>
    <w:uiPriority w:val="21"/>
    <w:qFormat/>
    <w:rsid w:val="00F207D4"/>
    <w:rPr>
      <w:i/>
      <w:iCs/>
      <w:color w:val="2F5496" w:themeColor="accent1" w:themeShade="BF"/>
    </w:rPr>
  </w:style>
  <w:style w:type="paragraph" w:styleId="IntenseQuote">
    <w:name w:val="Intense Quote"/>
    <w:basedOn w:val="Normal"/>
    <w:next w:val="Normal"/>
    <w:link w:val="IntenseQuoteChar"/>
    <w:uiPriority w:val="30"/>
    <w:qFormat/>
    <w:rsid w:val="00F207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207D4"/>
    <w:rPr>
      <w:i/>
      <w:iCs/>
      <w:color w:val="2F5496" w:themeColor="accent1" w:themeShade="BF"/>
    </w:rPr>
  </w:style>
  <w:style w:type="character" w:styleId="IntenseReference">
    <w:name w:val="Intense Reference"/>
    <w:basedOn w:val="DefaultParagraphFont"/>
    <w:uiPriority w:val="32"/>
    <w:qFormat/>
    <w:rsid w:val="00F207D4"/>
    <w:rPr>
      <w:b/>
      <w:bCs/>
      <w:smallCaps/>
      <w:color w:val="2F5496" w:themeColor="accent1" w:themeShade="BF"/>
      <w:spacing w:val="5"/>
    </w:rPr>
  </w:style>
  <w:style w:type="paragraph" w:customStyle="1" w:styleId="Default">
    <w:name w:val="Default"/>
    <w:rsid w:val="00F207D4"/>
    <w:pPr>
      <w:autoSpaceDE w:val="0"/>
      <w:autoSpaceDN w:val="0"/>
      <w:adjustRightInd w:val="0"/>
      <w:spacing w:after="0" w:line="240" w:lineRule="auto"/>
    </w:pPr>
    <w:rPr>
      <w:rFonts w:ascii="Arial" w:hAnsi="Arial" w:cs="Arial"/>
      <w:color w:val="000000"/>
      <w:kern w:val="0"/>
    </w:rPr>
  </w:style>
  <w:style w:type="table" w:styleId="TableGrid">
    <w:name w:val="Table Grid"/>
    <w:basedOn w:val="TableNormal"/>
    <w:uiPriority w:val="39"/>
    <w:rsid w:val="00F20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3C78"/>
    <w:rPr>
      <w:color w:val="0563C1" w:themeColor="hyperlink"/>
      <w:u w:val="single"/>
    </w:rPr>
  </w:style>
  <w:style w:type="character" w:customStyle="1" w:styleId="UnresolvedMention">
    <w:name w:val="Unresolved Mention"/>
    <w:basedOn w:val="DefaultParagraphFont"/>
    <w:uiPriority w:val="99"/>
    <w:semiHidden/>
    <w:unhideWhenUsed/>
    <w:rsid w:val="003C3C78"/>
    <w:rPr>
      <w:color w:val="605E5C"/>
      <w:shd w:val="clear" w:color="auto" w:fill="E1DFDD"/>
    </w:rPr>
  </w:style>
  <w:style w:type="paragraph" w:styleId="Header">
    <w:name w:val="header"/>
    <w:basedOn w:val="Normal"/>
    <w:link w:val="HeaderChar"/>
    <w:uiPriority w:val="99"/>
    <w:unhideWhenUsed/>
    <w:rsid w:val="00DB7F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F87"/>
  </w:style>
  <w:style w:type="paragraph" w:styleId="Footer">
    <w:name w:val="footer"/>
    <w:basedOn w:val="Normal"/>
    <w:link w:val="FooterChar"/>
    <w:uiPriority w:val="99"/>
    <w:unhideWhenUsed/>
    <w:rsid w:val="00DB7F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F87"/>
  </w:style>
  <w:style w:type="paragraph" w:styleId="BalloonText">
    <w:name w:val="Balloon Text"/>
    <w:basedOn w:val="Normal"/>
    <w:link w:val="BalloonTextChar"/>
    <w:uiPriority w:val="99"/>
    <w:semiHidden/>
    <w:unhideWhenUsed/>
    <w:rsid w:val="001B1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A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4942718">
      <w:bodyDiv w:val="1"/>
      <w:marLeft w:val="0"/>
      <w:marRight w:val="0"/>
      <w:marTop w:val="0"/>
      <w:marBottom w:val="0"/>
      <w:divBdr>
        <w:top w:val="none" w:sz="0" w:space="0" w:color="auto"/>
        <w:left w:val="none" w:sz="0" w:space="0" w:color="auto"/>
        <w:bottom w:val="none" w:sz="0" w:space="0" w:color="auto"/>
        <w:right w:val="none" w:sz="0" w:space="0" w:color="auto"/>
      </w:divBdr>
    </w:div>
    <w:div w:id="157346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15</Pages>
  <Words>5857</Words>
  <Characters>33387</Characters>
  <Application>Microsoft Office Word</Application>
  <DocSecurity>0</DocSecurity>
  <Lines>278</Lines>
  <Paragraphs>78</Paragraphs>
  <ScaleCrop>false</ScaleCrop>
  <Company/>
  <LinksUpToDate>false</LinksUpToDate>
  <CharactersWithSpaces>39166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MOSES</dc:creator>
  <cp:keywords/>
  <dc:description/>
  <cp:lastModifiedBy>SDI 1055</cp:lastModifiedBy>
  <cp:revision>16</cp:revision>
  <dcterms:created xsi:type="dcterms:W3CDTF">2025-07-23T20:53:00Z</dcterms:created>
  <dcterms:modified xsi:type="dcterms:W3CDTF">2025-07-30T06:50:00Z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47eda49d-a526-4c98-9931-1c31c7236cfa</vt:lpwstr>
  </property>
</Properties>
</file>