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55B1B9" w14:textId="4802F016" w:rsidR="001A786B" w:rsidRPr="004C1277" w:rsidRDefault="001A786B" w:rsidP="00FF0800">
      <w:pPr>
        <w:spacing w:after="0" w:line="240" w:lineRule="auto"/>
        <w:jc w:val="center"/>
        <w:rPr>
          <w:rFonts w:ascii="Times New Roman" w:eastAsiaTheme="minorHAnsi" w:hAnsi="Times New Roman"/>
          <w:b/>
          <w:sz w:val="28"/>
          <w:szCs w:val="24"/>
          <w:lang w:val="en-US"/>
        </w:rPr>
      </w:pPr>
      <w:r w:rsidRPr="004C1277">
        <w:rPr>
          <w:rFonts w:ascii="Times New Roman" w:eastAsiaTheme="minorHAnsi" w:hAnsi="Times New Roman"/>
          <w:b/>
          <w:bCs/>
          <w:i/>
          <w:iCs/>
          <w:sz w:val="28"/>
          <w:szCs w:val="24"/>
          <w:u w:val="single"/>
          <w:lang w:val="en-US"/>
        </w:rPr>
        <w:t>Original Research Article</w:t>
      </w:r>
    </w:p>
    <w:p w14:paraId="09D530D3" w14:textId="44C81EE3" w:rsidR="001E0820" w:rsidRPr="004C1277" w:rsidRDefault="00A73FFF" w:rsidP="00FF0800">
      <w:pPr>
        <w:spacing w:after="0" w:line="240" w:lineRule="auto"/>
        <w:jc w:val="center"/>
        <w:rPr>
          <w:rFonts w:ascii="Times New Roman" w:eastAsiaTheme="minorHAnsi" w:hAnsi="Times New Roman"/>
          <w:b/>
          <w:sz w:val="28"/>
          <w:szCs w:val="24"/>
          <w:lang w:val="en-US"/>
        </w:rPr>
      </w:pPr>
      <w:r w:rsidRPr="004C1277">
        <w:rPr>
          <w:rFonts w:ascii="Times New Roman" w:eastAsiaTheme="minorHAnsi" w:hAnsi="Times New Roman"/>
          <w:b/>
          <w:sz w:val="28"/>
          <w:szCs w:val="24"/>
          <w:lang w:val="en-US"/>
        </w:rPr>
        <w:t>Impact of Financial Development on Human Development in Tanzania</w:t>
      </w:r>
    </w:p>
    <w:p w14:paraId="52BECAD2" w14:textId="77777777" w:rsidR="00997995" w:rsidRPr="004C1277" w:rsidRDefault="00997995" w:rsidP="00FF0800">
      <w:pPr>
        <w:spacing w:after="0" w:line="240" w:lineRule="auto"/>
        <w:jc w:val="center"/>
        <w:rPr>
          <w:rFonts w:ascii="Times New Roman" w:eastAsiaTheme="minorHAnsi" w:hAnsi="Times New Roman"/>
          <w:b/>
          <w:sz w:val="24"/>
          <w:szCs w:val="24"/>
          <w:lang w:val="en-US"/>
        </w:rPr>
      </w:pPr>
    </w:p>
    <w:p w14:paraId="5C5F1E17" w14:textId="77777777" w:rsidR="001E0820" w:rsidRPr="004C1277" w:rsidRDefault="001E0820" w:rsidP="00FF0800">
      <w:pPr>
        <w:spacing w:after="0" w:line="240" w:lineRule="auto"/>
        <w:jc w:val="center"/>
        <w:rPr>
          <w:rFonts w:ascii="Times New Roman" w:hAnsi="Times New Roman"/>
          <w:b/>
          <w:bCs/>
          <w:sz w:val="24"/>
          <w:szCs w:val="24"/>
        </w:rPr>
      </w:pPr>
    </w:p>
    <w:p w14:paraId="48123F02" w14:textId="77777777" w:rsidR="001E0820" w:rsidRPr="004C1277" w:rsidRDefault="00997995" w:rsidP="00FF0800">
      <w:pPr>
        <w:spacing w:after="0" w:line="240" w:lineRule="auto"/>
        <w:rPr>
          <w:rFonts w:ascii="Times New Roman" w:eastAsia="SimSun" w:hAnsi="Times New Roman"/>
          <w:b/>
          <w:sz w:val="28"/>
          <w:szCs w:val="28"/>
          <w:lang w:val="en-US" w:eastAsia="zh-CN"/>
        </w:rPr>
      </w:pPr>
      <w:bookmarkStart w:id="0" w:name="_Toc27570"/>
      <w:bookmarkStart w:id="1" w:name="_Toc470949232"/>
      <w:bookmarkStart w:id="2" w:name="_Toc468555861"/>
      <w:bookmarkStart w:id="3" w:name="_Toc144298508"/>
      <w:r w:rsidRPr="004C1277">
        <w:rPr>
          <w:rFonts w:ascii="Times New Roman" w:eastAsia="SimSun" w:hAnsi="Times New Roman"/>
          <w:b/>
          <w:sz w:val="28"/>
          <w:szCs w:val="28"/>
          <w:lang w:val="en-US" w:eastAsia="zh-CN"/>
        </w:rPr>
        <w:t>Abstract</w:t>
      </w:r>
      <w:bookmarkEnd w:id="0"/>
      <w:bookmarkEnd w:id="1"/>
      <w:bookmarkEnd w:id="2"/>
      <w:bookmarkEnd w:id="3"/>
    </w:p>
    <w:p w14:paraId="7F0803B8" w14:textId="18F8B9BB" w:rsidR="001E0820" w:rsidRPr="004C1277" w:rsidRDefault="00D22C2B" w:rsidP="00FF0800">
      <w:pPr>
        <w:spacing w:after="0" w:line="240" w:lineRule="auto"/>
        <w:jc w:val="both"/>
        <w:rPr>
          <w:rFonts w:ascii="Times New Roman" w:hAnsi="Times New Roman"/>
          <w:i/>
          <w:sz w:val="24"/>
          <w:szCs w:val="24"/>
        </w:rPr>
      </w:pPr>
      <w:bookmarkStart w:id="4" w:name="_Toc460851808"/>
      <w:bookmarkStart w:id="5" w:name="_Toc461532633"/>
      <w:r w:rsidRPr="004C1277">
        <w:rPr>
          <w:rFonts w:ascii="Times New Roman" w:hAnsi="Times New Roman"/>
          <w:i/>
          <w:sz w:val="24"/>
          <w:szCs w:val="24"/>
        </w:rPr>
        <w:t xml:space="preserve">This study </w:t>
      </w:r>
      <w:r w:rsidR="00422684" w:rsidRPr="004C1277">
        <w:rPr>
          <w:rFonts w:ascii="Times New Roman" w:hAnsi="Times New Roman"/>
          <w:i/>
          <w:sz w:val="24"/>
          <w:szCs w:val="24"/>
        </w:rPr>
        <w:t>examine</w:t>
      </w:r>
      <w:r w:rsidR="00EB52F2" w:rsidRPr="004C1277">
        <w:rPr>
          <w:rFonts w:ascii="Times New Roman" w:hAnsi="Times New Roman"/>
          <w:i/>
          <w:sz w:val="24"/>
          <w:szCs w:val="24"/>
        </w:rPr>
        <w:t>d</w:t>
      </w:r>
      <w:r w:rsidRPr="004C1277">
        <w:rPr>
          <w:rFonts w:ascii="Times New Roman" w:hAnsi="Times New Roman"/>
          <w:i/>
          <w:sz w:val="24"/>
          <w:szCs w:val="24"/>
        </w:rPr>
        <w:t xml:space="preserve"> </w:t>
      </w:r>
      <w:r w:rsidR="00422684" w:rsidRPr="004C1277">
        <w:rPr>
          <w:rFonts w:ascii="Times New Roman" w:hAnsi="Times New Roman"/>
          <w:i/>
          <w:sz w:val="24"/>
          <w:szCs w:val="24"/>
        </w:rPr>
        <w:t xml:space="preserve">the </w:t>
      </w:r>
      <w:r w:rsidR="00422684" w:rsidRPr="004C1277">
        <w:rPr>
          <w:rFonts w:ascii="Times New Roman" w:hAnsi="Times New Roman"/>
          <w:i/>
          <w:sz w:val="24"/>
          <w:szCs w:val="24"/>
          <w:lang w:val="en-US"/>
        </w:rPr>
        <w:t xml:space="preserve">impact of financial development on human development in </w:t>
      </w:r>
      <w:r w:rsidRPr="004C1277">
        <w:rPr>
          <w:rFonts w:ascii="Times New Roman" w:hAnsi="Times New Roman"/>
          <w:i/>
          <w:sz w:val="24"/>
          <w:szCs w:val="24"/>
        </w:rPr>
        <w:t>Tanzania</w:t>
      </w:r>
      <w:r w:rsidR="00EB52F2" w:rsidRPr="004C1277">
        <w:rPr>
          <w:rFonts w:ascii="Times New Roman" w:hAnsi="Times New Roman"/>
          <w:i/>
          <w:sz w:val="24"/>
          <w:szCs w:val="24"/>
        </w:rPr>
        <w:t xml:space="preserve"> and we </w:t>
      </w:r>
      <w:r w:rsidRPr="004C1277">
        <w:rPr>
          <w:rFonts w:ascii="Times New Roman" w:hAnsi="Times New Roman"/>
          <w:i/>
          <w:sz w:val="24"/>
          <w:szCs w:val="24"/>
        </w:rPr>
        <w:t xml:space="preserve">adopted </w:t>
      </w:r>
      <w:r w:rsidR="00DD708C" w:rsidRPr="004C1277">
        <w:rPr>
          <w:rFonts w:ascii="Times New Roman" w:hAnsi="Times New Roman"/>
          <w:bCs/>
          <w:i/>
          <w:sz w:val="24"/>
          <w:szCs w:val="24"/>
        </w:rPr>
        <w:t xml:space="preserve">Vector error correction Model (VECM) </w:t>
      </w:r>
      <w:proofErr w:type="gramStart"/>
      <w:r w:rsidR="00DD708C" w:rsidRPr="004C1277">
        <w:rPr>
          <w:rFonts w:ascii="Times New Roman" w:hAnsi="Times New Roman"/>
          <w:bCs/>
          <w:i/>
          <w:sz w:val="24"/>
          <w:szCs w:val="24"/>
        </w:rPr>
        <w:t>was  employed</w:t>
      </w:r>
      <w:proofErr w:type="gramEnd"/>
      <w:r w:rsidR="00DD708C" w:rsidRPr="004C1277">
        <w:rPr>
          <w:rFonts w:ascii="Times New Roman" w:hAnsi="Times New Roman"/>
          <w:bCs/>
          <w:i/>
          <w:sz w:val="24"/>
          <w:szCs w:val="24"/>
        </w:rPr>
        <w:t xml:space="preserve"> to examine the long run </w:t>
      </w:r>
      <w:r w:rsidR="00DD708C" w:rsidRPr="004C1277">
        <w:rPr>
          <w:rFonts w:ascii="Times New Roman" w:hAnsi="Times New Roman"/>
          <w:i/>
          <w:sz w:val="24"/>
          <w:szCs w:val="24"/>
        </w:rPr>
        <w:t>relationship between variables that remains significantly understudied in existing literature</w:t>
      </w:r>
      <w:r w:rsidRPr="004C1277">
        <w:rPr>
          <w:rFonts w:ascii="Times New Roman" w:hAnsi="Times New Roman"/>
          <w:i/>
          <w:sz w:val="24"/>
          <w:szCs w:val="24"/>
        </w:rPr>
        <w:t xml:space="preserve"> using the </w:t>
      </w:r>
      <w:r w:rsidR="00EB52F2" w:rsidRPr="004C1277">
        <w:rPr>
          <w:rFonts w:ascii="Times New Roman" w:hAnsi="Times New Roman"/>
          <w:i/>
          <w:sz w:val="24"/>
          <w:szCs w:val="24"/>
        </w:rPr>
        <w:t xml:space="preserve">time series </w:t>
      </w:r>
      <w:r w:rsidRPr="004C1277">
        <w:rPr>
          <w:rFonts w:ascii="Times New Roman" w:hAnsi="Times New Roman"/>
          <w:i/>
          <w:sz w:val="24"/>
          <w:szCs w:val="24"/>
        </w:rPr>
        <w:t xml:space="preserve">data for the period of 1990-2022 obtained from </w:t>
      </w:r>
      <w:r w:rsidR="00DD708C" w:rsidRPr="004C1277">
        <w:rPr>
          <w:rFonts w:ascii="Times New Roman" w:hAnsi="Times New Roman"/>
          <w:i/>
          <w:sz w:val="24"/>
          <w:szCs w:val="24"/>
        </w:rPr>
        <w:t xml:space="preserve">the </w:t>
      </w:r>
      <w:r w:rsidRPr="004C1277">
        <w:rPr>
          <w:rFonts w:ascii="Times New Roman" w:hAnsi="Times New Roman"/>
          <w:i/>
          <w:sz w:val="24"/>
          <w:szCs w:val="24"/>
        </w:rPr>
        <w:t>World Development Indicators (</w:t>
      </w:r>
      <w:r w:rsidR="00DD708C" w:rsidRPr="004C1277">
        <w:rPr>
          <w:rFonts w:ascii="Times New Roman" w:hAnsi="Times New Roman"/>
          <w:i/>
          <w:sz w:val="24"/>
          <w:szCs w:val="24"/>
        </w:rPr>
        <w:t>WDI) and Bank of Tanzania (BOT).</w:t>
      </w:r>
      <w:r w:rsidR="00800063" w:rsidRPr="004C1277">
        <w:rPr>
          <w:rFonts w:ascii="Times New Roman" w:hAnsi="Times New Roman"/>
          <w:i/>
          <w:sz w:val="24"/>
          <w:szCs w:val="24"/>
        </w:rPr>
        <w:t xml:space="preserve"> Th</w:t>
      </w:r>
      <w:r w:rsidR="004C1277" w:rsidRPr="004C1277">
        <w:rPr>
          <w:rFonts w:ascii="Times New Roman" w:hAnsi="Times New Roman"/>
          <w:i/>
          <w:sz w:val="24"/>
          <w:szCs w:val="24"/>
        </w:rPr>
        <w:t>is study</w:t>
      </w:r>
      <w:r w:rsidR="00800063" w:rsidRPr="004C1277">
        <w:rPr>
          <w:rFonts w:ascii="Times New Roman" w:hAnsi="Times New Roman"/>
          <w:i/>
          <w:sz w:val="24"/>
          <w:szCs w:val="24"/>
        </w:rPr>
        <w:t xml:space="preserve"> extend analysis by examined the disaggregated of human development dimensions (income, education, and health) further enhances understanding of how financial depth and stability influence different facets of human welfare. </w:t>
      </w:r>
      <w:r w:rsidR="00DD708C" w:rsidRPr="004C1277">
        <w:rPr>
          <w:rFonts w:ascii="Times New Roman" w:hAnsi="Times New Roman"/>
          <w:i/>
          <w:sz w:val="24"/>
          <w:szCs w:val="24"/>
        </w:rPr>
        <w:t xml:space="preserve">We found </w:t>
      </w:r>
      <w:r w:rsidRPr="004C1277">
        <w:rPr>
          <w:rFonts w:ascii="Times New Roman" w:hAnsi="Times New Roman"/>
          <w:i/>
          <w:sz w:val="24"/>
          <w:szCs w:val="24"/>
        </w:rPr>
        <w:t xml:space="preserve">satisfactory evidence that there is </w:t>
      </w:r>
      <w:r w:rsidR="00B334AC" w:rsidRPr="004C1277">
        <w:rPr>
          <w:rFonts w:ascii="Times New Roman" w:hAnsi="Times New Roman"/>
          <w:i/>
          <w:sz w:val="24"/>
          <w:szCs w:val="24"/>
        </w:rPr>
        <w:t xml:space="preserve">a </w:t>
      </w:r>
      <w:r w:rsidRPr="004C1277">
        <w:rPr>
          <w:rFonts w:ascii="Times New Roman" w:hAnsi="Times New Roman"/>
          <w:i/>
          <w:sz w:val="24"/>
          <w:szCs w:val="24"/>
        </w:rPr>
        <w:t>positive and statistical</w:t>
      </w:r>
      <w:r w:rsidR="00B334AC" w:rsidRPr="004C1277">
        <w:rPr>
          <w:rFonts w:ascii="Times New Roman" w:hAnsi="Times New Roman"/>
          <w:i/>
          <w:sz w:val="24"/>
          <w:szCs w:val="24"/>
        </w:rPr>
        <w:t>ly</w:t>
      </w:r>
      <w:r w:rsidRPr="004C1277">
        <w:rPr>
          <w:rFonts w:ascii="Times New Roman" w:hAnsi="Times New Roman"/>
          <w:i/>
          <w:sz w:val="24"/>
          <w:szCs w:val="24"/>
        </w:rPr>
        <w:t xml:space="preserve"> significant relationship between financial development and human development</w:t>
      </w:r>
      <w:r w:rsidRPr="004C1277">
        <w:rPr>
          <w:rFonts w:ascii="Times New Roman" w:eastAsia="SimSun" w:hAnsi="Times New Roman"/>
          <w:i/>
          <w:sz w:val="24"/>
          <w:szCs w:val="24"/>
          <w:lang w:eastAsia="zh-CN" w:bidi="ar"/>
        </w:rPr>
        <w:t xml:space="preserve"> </w:t>
      </w:r>
      <w:r w:rsidR="00B334AC" w:rsidRPr="004C1277">
        <w:rPr>
          <w:rFonts w:ascii="Times New Roman" w:eastAsia="SimSun" w:hAnsi="Times New Roman"/>
          <w:i/>
          <w:sz w:val="24"/>
          <w:szCs w:val="24"/>
          <w:lang w:eastAsia="zh-CN" w:bidi="ar"/>
        </w:rPr>
        <w:t>i</w:t>
      </w:r>
      <w:r w:rsidRPr="004C1277">
        <w:rPr>
          <w:rFonts w:ascii="Times New Roman" w:eastAsia="SimSun" w:hAnsi="Times New Roman"/>
          <w:i/>
          <w:sz w:val="24"/>
          <w:szCs w:val="24"/>
          <w:lang w:eastAsia="zh-CN" w:bidi="ar"/>
        </w:rPr>
        <w:t>n Tanzania</w:t>
      </w:r>
      <w:r w:rsidR="00997995" w:rsidRPr="004C1277">
        <w:rPr>
          <w:rFonts w:ascii="Times New Roman" w:eastAsia="SimSun" w:hAnsi="Times New Roman"/>
          <w:i/>
          <w:sz w:val="24"/>
          <w:szCs w:val="24"/>
          <w:lang w:eastAsia="zh-CN" w:bidi="ar"/>
        </w:rPr>
        <w:t>.</w:t>
      </w:r>
      <w:r w:rsidRPr="004C1277">
        <w:rPr>
          <w:rFonts w:ascii="Times New Roman" w:hAnsi="Times New Roman"/>
          <w:i/>
          <w:sz w:val="24"/>
          <w:szCs w:val="24"/>
        </w:rPr>
        <w:t xml:space="preserve"> </w:t>
      </w:r>
      <w:bookmarkStart w:id="6" w:name="_Toc468561314"/>
      <w:bookmarkStart w:id="7" w:name="_Toc468556063"/>
      <w:bookmarkStart w:id="8" w:name="_Toc468555863"/>
      <w:bookmarkStart w:id="9" w:name="_Toc468702433"/>
      <w:bookmarkEnd w:id="4"/>
      <w:bookmarkEnd w:id="5"/>
      <w:r w:rsidRPr="004C1277">
        <w:rPr>
          <w:rFonts w:ascii="Times New Roman" w:hAnsi="Times New Roman"/>
          <w:i/>
          <w:sz w:val="24"/>
          <w:szCs w:val="24"/>
        </w:rPr>
        <w:t xml:space="preserve"> Based on the finding</w:t>
      </w:r>
      <w:r w:rsidR="00D44063" w:rsidRPr="004C1277">
        <w:rPr>
          <w:rFonts w:ascii="Times New Roman" w:hAnsi="Times New Roman"/>
          <w:i/>
          <w:sz w:val="24"/>
          <w:szCs w:val="24"/>
        </w:rPr>
        <w:t>s</w:t>
      </w:r>
      <w:r w:rsidRPr="004C1277">
        <w:rPr>
          <w:rFonts w:ascii="Times New Roman" w:hAnsi="Times New Roman"/>
          <w:i/>
          <w:sz w:val="24"/>
          <w:szCs w:val="24"/>
        </w:rPr>
        <w:t xml:space="preserve">, this study recommends that </w:t>
      </w:r>
      <w:r w:rsidR="00D44063" w:rsidRPr="004C1277">
        <w:rPr>
          <w:rFonts w:ascii="Times New Roman" w:hAnsi="Times New Roman"/>
          <w:i/>
          <w:sz w:val="24"/>
          <w:szCs w:val="24"/>
        </w:rPr>
        <w:t xml:space="preserve">the </w:t>
      </w:r>
      <w:r w:rsidRPr="004C1277">
        <w:rPr>
          <w:rFonts w:ascii="Times New Roman" w:hAnsi="Times New Roman"/>
          <w:i/>
          <w:sz w:val="24"/>
          <w:szCs w:val="24"/>
        </w:rPr>
        <w:t xml:space="preserve">United Republic of Tanzania should Tanzania economy strengthen </w:t>
      </w:r>
      <w:r w:rsidR="00BF0238" w:rsidRPr="004C1277">
        <w:rPr>
          <w:rFonts w:ascii="Times New Roman" w:hAnsi="Times New Roman"/>
          <w:i/>
          <w:sz w:val="24"/>
          <w:szCs w:val="24"/>
        </w:rPr>
        <w:t>its</w:t>
      </w:r>
      <w:r w:rsidRPr="004C1277">
        <w:rPr>
          <w:rFonts w:ascii="Times New Roman" w:hAnsi="Times New Roman"/>
          <w:i/>
          <w:sz w:val="24"/>
          <w:szCs w:val="24"/>
        </w:rPr>
        <w:t xml:space="preserve"> financial institutions and financial innovation lead contribute </w:t>
      </w:r>
      <w:r w:rsidR="00BF0238" w:rsidRPr="004C1277">
        <w:rPr>
          <w:rFonts w:ascii="Times New Roman" w:hAnsi="Times New Roman"/>
          <w:i/>
          <w:sz w:val="24"/>
          <w:szCs w:val="24"/>
        </w:rPr>
        <w:t xml:space="preserve">to </w:t>
      </w:r>
      <w:r w:rsidRPr="004C1277">
        <w:rPr>
          <w:rFonts w:ascii="Times New Roman" w:hAnsi="Times New Roman"/>
          <w:i/>
          <w:sz w:val="24"/>
          <w:szCs w:val="24"/>
        </w:rPr>
        <w:t>more human development for promoting welfare, reduce poverty</w:t>
      </w:r>
      <w:r w:rsidR="00BF0238" w:rsidRPr="004C1277">
        <w:rPr>
          <w:rFonts w:ascii="Times New Roman" w:hAnsi="Times New Roman"/>
          <w:i/>
          <w:sz w:val="24"/>
          <w:szCs w:val="24"/>
        </w:rPr>
        <w:t>,</w:t>
      </w:r>
      <w:r w:rsidRPr="004C1277">
        <w:rPr>
          <w:rFonts w:ascii="Times New Roman" w:hAnsi="Times New Roman"/>
          <w:i/>
          <w:sz w:val="24"/>
          <w:szCs w:val="24"/>
        </w:rPr>
        <w:t xml:space="preserve"> and enhance macroeconomic stability.</w:t>
      </w:r>
    </w:p>
    <w:bookmarkEnd w:id="6"/>
    <w:bookmarkEnd w:id="7"/>
    <w:bookmarkEnd w:id="8"/>
    <w:bookmarkEnd w:id="9"/>
    <w:p w14:paraId="71839B6F" w14:textId="77777777" w:rsidR="001E0820" w:rsidRPr="004C1277" w:rsidRDefault="00D22C2B" w:rsidP="00FF0800">
      <w:pPr>
        <w:spacing w:after="0" w:line="240" w:lineRule="auto"/>
        <w:jc w:val="both"/>
        <w:rPr>
          <w:rFonts w:ascii="Times New Roman" w:hAnsi="Times New Roman"/>
          <w:b/>
          <w:i/>
          <w:sz w:val="24"/>
          <w:szCs w:val="24"/>
        </w:rPr>
      </w:pPr>
      <w:r w:rsidRPr="004C1277">
        <w:rPr>
          <w:rFonts w:ascii="Times New Roman" w:hAnsi="Times New Roman"/>
          <w:b/>
          <w:bCs/>
          <w:i/>
          <w:sz w:val="24"/>
          <w:szCs w:val="24"/>
        </w:rPr>
        <w:t xml:space="preserve">Key Words: </w:t>
      </w:r>
      <w:r w:rsidRPr="004C1277">
        <w:rPr>
          <w:rFonts w:ascii="Times New Roman" w:hAnsi="Times New Roman"/>
          <w:b/>
          <w:i/>
          <w:sz w:val="24"/>
          <w:szCs w:val="24"/>
        </w:rPr>
        <w:t>Financial development, financial stability and depth, HDI, VECM, Tanzania</w:t>
      </w:r>
    </w:p>
    <w:p w14:paraId="60EED940" w14:textId="77777777" w:rsidR="00997995" w:rsidRPr="004C1277" w:rsidRDefault="00997995" w:rsidP="00FF0800">
      <w:pPr>
        <w:spacing w:after="0" w:line="240" w:lineRule="auto"/>
        <w:rPr>
          <w:rFonts w:ascii="Times New Roman" w:hAnsi="Times New Roman"/>
          <w:b/>
          <w:sz w:val="24"/>
          <w:szCs w:val="24"/>
          <w:lang w:val="en-US"/>
        </w:rPr>
      </w:pPr>
    </w:p>
    <w:p w14:paraId="461143B1" w14:textId="77777777" w:rsidR="001E0820" w:rsidRPr="004C1277" w:rsidRDefault="00997995" w:rsidP="00FF0800">
      <w:pPr>
        <w:pStyle w:val="ListParagraph"/>
        <w:numPr>
          <w:ilvl w:val="0"/>
          <w:numId w:val="8"/>
        </w:numPr>
        <w:spacing w:after="0" w:line="240" w:lineRule="auto"/>
        <w:rPr>
          <w:rFonts w:ascii="Times New Roman" w:eastAsia="Times New Roman" w:hAnsi="Times New Roman"/>
          <w:b/>
          <w:bCs/>
          <w:color w:val="000000"/>
          <w:sz w:val="24"/>
          <w:szCs w:val="24"/>
          <w:lang w:val="en-US"/>
        </w:rPr>
      </w:pPr>
      <w:r w:rsidRPr="004C1277">
        <w:rPr>
          <w:rFonts w:ascii="Times New Roman" w:hAnsi="Times New Roman"/>
          <w:b/>
          <w:sz w:val="24"/>
          <w:szCs w:val="24"/>
          <w:lang w:val="en-US"/>
        </w:rPr>
        <w:t>Introduction</w:t>
      </w:r>
    </w:p>
    <w:p w14:paraId="1F5EB62B" w14:textId="2928842A" w:rsidR="001E0820" w:rsidRPr="004C1277" w:rsidRDefault="00D22C2B" w:rsidP="00FF0800">
      <w:pPr>
        <w:spacing w:after="0" w:line="240" w:lineRule="auto"/>
        <w:jc w:val="both"/>
        <w:rPr>
          <w:rFonts w:ascii="Times New Roman" w:eastAsia="SimSun" w:hAnsi="Times New Roman"/>
          <w:sz w:val="24"/>
          <w:szCs w:val="24"/>
          <w:lang w:val="en-US"/>
        </w:rPr>
      </w:pPr>
      <w:r w:rsidRPr="004C1277">
        <w:rPr>
          <w:rFonts w:ascii="Times New Roman" w:eastAsia="Times New Roman" w:hAnsi="Times New Roman"/>
          <w:color w:val="000000"/>
          <w:sz w:val="24"/>
          <w:szCs w:val="24"/>
          <w:lang w:val="en-US"/>
        </w:rPr>
        <w:t>Recently, financial development has been considered a key tool rich countries can use to promote better living condition</w:t>
      </w:r>
      <w:r w:rsidR="00DE30D7" w:rsidRPr="004C1277">
        <w:rPr>
          <w:rFonts w:ascii="Times New Roman" w:eastAsia="Times New Roman" w:hAnsi="Times New Roman"/>
          <w:color w:val="000000"/>
          <w:sz w:val="24"/>
          <w:szCs w:val="24"/>
          <w:lang w:val="en-US"/>
        </w:rPr>
        <w:t>s</w:t>
      </w:r>
      <w:r w:rsidRPr="004C1277">
        <w:rPr>
          <w:rFonts w:ascii="Times New Roman" w:eastAsia="Times New Roman" w:hAnsi="Times New Roman"/>
          <w:color w:val="000000"/>
          <w:sz w:val="24"/>
          <w:szCs w:val="24"/>
          <w:lang w:val="en-US"/>
        </w:rPr>
        <w:t xml:space="preserve"> in developing countries in promoting growth, alleviating poverty, and improving welfare.  Economies benefit greatly from the existence of financial institutions. Financial institutions Deal with large amounts of money and are highly incentivized to obtain information. With the large amount of money financial institutions possess, the average cost to collect information is lower for them than it would be for any individual investor, not to mention the time required to obtain information according to Saunders &amp; Cornett (2011). </w:t>
      </w:r>
      <w:r w:rsidRPr="004C1277">
        <w:rPr>
          <w:rFonts w:ascii="Times New Roman" w:eastAsia="SimSun" w:hAnsi="Times New Roman"/>
          <w:sz w:val="24"/>
          <w:szCs w:val="24"/>
          <w:lang w:val="en-US"/>
        </w:rPr>
        <w:t>Financial development can be defined as the ability of a financial sector to acquire information, registration of contracts, enforce contracts, facilitate transactions</w:t>
      </w:r>
      <w:r w:rsidR="006420CF" w:rsidRPr="004C1277">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and create</w:t>
      </w:r>
      <w:r w:rsidRPr="004C1277">
        <w:rPr>
          <w:rFonts w:ascii="Times New Roman" w:eastAsia="Times New Roman" w:hAnsi="Times New Roman"/>
          <w:color w:val="000000"/>
          <w:sz w:val="24"/>
          <w:szCs w:val="24"/>
          <w:lang w:val="en-US"/>
        </w:rPr>
        <w:t xml:space="preserve"> </w:t>
      </w:r>
      <w:r w:rsidRPr="004C1277">
        <w:rPr>
          <w:rFonts w:ascii="Times New Roman" w:eastAsia="SimSun" w:hAnsi="Times New Roman"/>
          <w:sz w:val="24"/>
          <w:szCs w:val="24"/>
          <w:lang w:val="en-US"/>
        </w:rPr>
        <w:t>incentives for the emergence of particular types of financial contracts, markets</w:t>
      </w:r>
      <w:r w:rsidR="006420CF" w:rsidRPr="004C1277">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and</w:t>
      </w:r>
      <w:r w:rsidRPr="004C1277">
        <w:rPr>
          <w:rFonts w:ascii="Times New Roman" w:eastAsia="Times New Roman" w:hAnsi="Times New Roman"/>
          <w:color w:val="000000"/>
          <w:sz w:val="24"/>
          <w:szCs w:val="24"/>
          <w:lang w:val="en-US"/>
        </w:rPr>
        <w:t xml:space="preserve"> </w:t>
      </w:r>
      <w:r w:rsidRPr="004C1277">
        <w:rPr>
          <w:rFonts w:ascii="Times New Roman" w:eastAsia="SimSun" w:hAnsi="Times New Roman"/>
          <w:sz w:val="24"/>
          <w:szCs w:val="24"/>
          <w:lang w:val="en-US"/>
        </w:rPr>
        <w:t>intermediaries, and all this at a low cost (</w:t>
      </w:r>
      <w:proofErr w:type="spellStart"/>
      <w:r w:rsidRPr="004C1277">
        <w:rPr>
          <w:rFonts w:ascii="Times New Roman" w:eastAsia="SimSun" w:hAnsi="Times New Roman"/>
          <w:sz w:val="24"/>
          <w:szCs w:val="24"/>
          <w:lang w:val="en-US"/>
        </w:rPr>
        <w:t>Rajan</w:t>
      </w:r>
      <w:proofErr w:type="spellEnd"/>
      <w:r w:rsidRPr="004C1277">
        <w:rPr>
          <w:rFonts w:ascii="Times New Roman" w:eastAsia="SimSun" w:hAnsi="Times New Roman"/>
          <w:sz w:val="24"/>
          <w:szCs w:val="24"/>
          <w:lang w:val="en-US"/>
        </w:rPr>
        <w:t xml:space="preserve"> and </w:t>
      </w:r>
      <w:proofErr w:type="spellStart"/>
      <w:r w:rsidRPr="004C1277">
        <w:rPr>
          <w:rFonts w:ascii="Times New Roman" w:eastAsia="SimSun" w:hAnsi="Times New Roman"/>
          <w:sz w:val="24"/>
          <w:szCs w:val="24"/>
          <w:lang w:val="en-US"/>
        </w:rPr>
        <w:t>Zingales</w:t>
      </w:r>
      <w:proofErr w:type="spellEnd"/>
      <w:r w:rsidRPr="004C1277">
        <w:rPr>
          <w:rFonts w:ascii="Times New Roman" w:eastAsia="SimSun" w:hAnsi="Times New Roman"/>
          <w:sz w:val="24"/>
          <w:szCs w:val="24"/>
          <w:lang w:val="en-US"/>
        </w:rPr>
        <w:t>, 2003</w:t>
      </w:r>
      <w:r w:rsidR="004C1277" w:rsidRPr="004C1277">
        <w:rPr>
          <w:rFonts w:ascii="Times New Roman" w:eastAsia="SimSun" w:hAnsi="Times New Roman"/>
          <w:sz w:val="24"/>
          <w:szCs w:val="24"/>
          <w:lang w:val="en-US"/>
        </w:rPr>
        <w:t>;</w:t>
      </w:r>
      <w:r w:rsidR="004C1277" w:rsidRPr="004C1277">
        <w:rPr>
          <w:rFonts w:ascii="Times New Roman" w:eastAsia="Times New Roman" w:hAnsi="Times New Roman"/>
          <w:color w:val="000000"/>
          <w:sz w:val="24"/>
          <w:szCs w:val="24"/>
          <w:lang w:val="en-US"/>
        </w:rPr>
        <w:t xml:space="preserve"> </w:t>
      </w:r>
      <w:proofErr w:type="spellStart"/>
      <w:r w:rsidR="004C1277" w:rsidRPr="004C1277">
        <w:rPr>
          <w:rFonts w:ascii="Times New Roman" w:eastAsia="Times New Roman" w:hAnsi="Times New Roman"/>
          <w:color w:val="000000"/>
          <w:sz w:val="24"/>
          <w:szCs w:val="24"/>
          <w:lang w:val="en-US"/>
        </w:rPr>
        <w:t>Tekin</w:t>
      </w:r>
      <w:proofErr w:type="spellEnd"/>
      <w:r w:rsidR="004C1277" w:rsidRPr="004C1277">
        <w:rPr>
          <w:rFonts w:ascii="Times New Roman" w:eastAsia="Times New Roman" w:hAnsi="Times New Roman"/>
          <w:color w:val="000000"/>
          <w:sz w:val="24"/>
          <w:szCs w:val="24"/>
          <w:lang w:val="en-US"/>
        </w:rPr>
        <w:t>, 2020</w:t>
      </w:r>
      <w:r w:rsidRPr="004C1277">
        <w:rPr>
          <w:rFonts w:ascii="Times New Roman" w:eastAsia="SimSun" w:hAnsi="Times New Roman"/>
          <w:sz w:val="24"/>
          <w:szCs w:val="24"/>
          <w:lang w:val="en-US"/>
        </w:rPr>
        <w:t>).</w:t>
      </w:r>
      <w:r w:rsidRPr="004C1277">
        <w:rPr>
          <w:rFonts w:ascii="Times New Roman" w:eastAsia="Times New Roman" w:hAnsi="Times New Roman"/>
          <w:color w:val="000000"/>
          <w:sz w:val="24"/>
          <w:szCs w:val="24"/>
          <w:lang w:val="en-US"/>
        </w:rPr>
        <w:t xml:space="preserve"> </w:t>
      </w:r>
      <w:r w:rsidRPr="004C1277">
        <w:rPr>
          <w:rFonts w:ascii="Times New Roman" w:eastAsia="SimSun" w:hAnsi="Times New Roman"/>
          <w:sz w:val="24"/>
          <w:szCs w:val="24"/>
          <w:lang w:val="en-US"/>
        </w:rPr>
        <w:t>Financial development occurs when financial instruments, markets</w:t>
      </w:r>
      <w:r w:rsidR="006420CF" w:rsidRPr="004C1277">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and intermediaries</w:t>
      </w:r>
      <w:r w:rsidRPr="004C1277">
        <w:rPr>
          <w:rFonts w:ascii="Times New Roman" w:eastAsia="Times New Roman" w:hAnsi="Times New Roman"/>
          <w:color w:val="000000"/>
          <w:sz w:val="24"/>
          <w:szCs w:val="24"/>
          <w:lang w:val="en-US"/>
        </w:rPr>
        <w:t xml:space="preserve"> </w:t>
      </w:r>
      <w:r w:rsidRPr="004C1277">
        <w:rPr>
          <w:rFonts w:ascii="Times New Roman" w:eastAsia="SimSun" w:hAnsi="Times New Roman"/>
          <w:sz w:val="24"/>
          <w:szCs w:val="24"/>
          <w:lang w:val="en-US"/>
        </w:rPr>
        <w:t>improve though not necessarily eliminate the effects of information, enforcement</w:t>
      </w:r>
      <w:r w:rsidR="00FD07CF" w:rsidRPr="004C1277">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and</w:t>
      </w:r>
      <w:r w:rsidRPr="004C1277">
        <w:rPr>
          <w:rFonts w:ascii="Times New Roman" w:eastAsia="Times New Roman" w:hAnsi="Times New Roman"/>
          <w:color w:val="000000"/>
          <w:sz w:val="24"/>
          <w:szCs w:val="24"/>
          <w:lang w:val="en-US"/>
        </w:rPr>
        <w:t xml:space="preserve"> </w:t>
      </w:r>
      <w:r w:rsidRPr="004C1277">
        <w:rPr>
          <w:rFonts w:ascii="Times New Roman" w:eastAsia="SimSun" w:hAnsi="Times New Roman"/>
          <w:sz w:val="24"/>
          <w:szCs w:val="24"/>
          <w:lang w:val="en-US"/>
        </w:rPr>
        <w:t>transaction costs, and therefore provide better financial services.</w:t>
      </w:r>
    </w:p>
    <w:p w14:paraId="0F7F536F" w14:textId="77777777" w:rsidR="001E0820" w:rsidRPr="004C1277" w:rsidRDefault="001E0820" w:rsidP="00FF0800">
      <w:pPr>
        <w:spacing w:after="0" w:line="240" w:lineRule="auto"/>
        <w:jc w:val="both"/>
        <w:rPr>
          <w:rFonts w:ascii="Times New Roman" w:eastAsia="SimSun" w:hAnsi="Times New Roman"/>
          <w:sz w:val="24"/>
          <w:szCs w:val="24"/>
          <w:lang w:val="en-US"/>
        </w:rPr>
      </w:pPr>
    </w:p>
    <w:p w14:paraId="22B08B90" w14:textId="247520EE" w:rsidR="001E0820" w:rsidRPr="004C1277" w:rsidRDefault="00D22C2B"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t xml:space="preserve"> Nonetheless, numerous studies have empirically examined the effectiveness of financial development in promoting human development in the countries (</w:t>
      </w:r>
      <w:proofErr w:type="spellStart"/>
      <w:r w:rsidRPr="004C1277">
        <w:rPr>
          <w:rFonts w:ascii="Times New Roman" w:eastAsia="Times New Roman" w:hAnsi="Times New Roman"/>
          <w:color w:val="000000"/>
          <w:sz w:val="24"/>
          <w:szCs w:val="24"/>
          <w:lang w:val="en-US"/>
        </w:rPr>
        <w:t>Tekin</w:t>
      </w:r>
      <w:proofErr w:type="spellEnd"/>
      <w:r w:rsidRPr="004C1277">
        <w:rPr>
          <w:rFonts w:ascii="Times New Roman" w:eastAsia="Times New Roman" w:hAnsi="Times New Roman"/>
          <w:color w:val="000000"/>
          <w:sz w:val="24"/>
          <w:szCs w:val="24"/>
          <w:lang w:val="en-US"/>
        </w:rPr>
        <w:t xml:space="preserve">, 2020; </w:t>
      </w:r>
      <w:proofErr w:type="spellStart"/>
      <w:r w:rsidR="0018430C" w:rsidRPr="004C1277">
        <w:rPr>
          <w:rFonts w:ascii="Times New Roman" w:hAnsi="Times New Roman"/>
          <w:sz w:val="24"/>
          <w:szCs w:val="24"/>
        </w:rPr>
        <w:t>nuta</w:t>
      </w:r>
      <w:proofErr w:type="spellEnd"/>
      <w:r w:rsidR="0018430C" w:rsidRPr="004C1277">
        <w:rPr>
          <w:rFonts w:ascii="Times New Roman" w:hAnsi="Times New Roman"/>
          <w:sz w:val="24"/>
          <w:szCs w:val="24"/>
        </w:rPr>
        <w:t xml:space="preserve"> et al, 2025</w:t>
      </w:r>
      <w:r w:rsidRPr="004C1277">
        <w:rPr>
          <w:rFonts w:ascii="Times New Roman" w:hAnsi="Times New Roman"/>
          <w:bCs/>
          <w:sz w:val="24"/>
          <w:szCs w:val="24"/>
        </w:rPr>
        <w:t xml:space="preserve">; </w:t>
      </w:r>
      <w:proofErr w:type="spellStart"/>
      <w:r w:rsidRPr="004C1277">
        <w:rPr>
          <w:rFonts w:ascii="Times New Roman" w:hAnsi="Times New Roman"/>
          <w:sz w:val="24"/>
          <w:szCs w:val="24"/>
        </w:rPr>
        <w:t>Shafiei</w:t>
      </w:r>
      <w:proofErr w:type="spellEnd"/>
      <w:r w:rsidRPr="004C1277">
        <w:rPr>
          <w:rFonts w:ascii="Times New Roman" w:hAnsi="Times New Roman"/>
          <w:sz w:val="24"/>
          <w:szCs w:val="24"/>
        </w:rPr>
        <w:t xml:space="preserve">, </w:t>
      </w:r>
      <w:proofErr w:type="spellStart"/>
      <w:r w:rsidRPr="004C1277">
        <w:rPr>
          <w:rFonts w:ascii="Times New Roman" w:hAnsi="Times New Roman"/>
          <w:sz w:val="24"/>
          <w:szCs w:val="24"/>
        </w:rPr>
        <w:t>Nonejad</w:t>
      </w:r>
      <w:proofErr w:type="spellEnd"/>
      <w:r w:rsidRPr="004C1277">
        <w:rPr>
          <w:rFonts w:ascii="Times New Roman" w:hAnsi="Times New Roman"/>
          <w:sz w:val="24"/>
          <w:szCs w:val="24"/>
        </w:rPr>
        <w:t xml:space="preserve">, </w:t>
      </w:r>
      <w:proofErr w:type="spellStart"/>
      <w:r w:rsidRPr="004C1277">
        <w:rPr>
          <w:rFonts w:ascii="Times New Roman" w:hAnsi="Times New Roman"/>
          <w:sz w:val="24"/>
          <w:szCs w:val="24"/>
        </w:rPr>
        <w:t>Zare</w:t>
      </w:r>
      <w:proofErr w:type="spellEnd"/>
      <w:r w:rsidRPr="004C1277">
        <w:rPr>
          <w:rFonts w:ascii="Times New Roman" w:hAnsi="Times New Roman"/>
          <w:sz w:val="24"/>
          <w:szCs w:val="24"/>
        </w:rPr>
        <w:t xml:space="preserve"> </w:t>
      </w:r>
      <w:proofErr w:type="gramStart"/>
      <w:r w:rsidRPr="004C1277">
        <w:rPr>
          <w:rFonts w:ascii="Times New Roman" w:hAnsi="Times New Roman"/>
          <w:sz w:val="24"/>
          <w:szCs w:val="24"/>
        </w:rPr>
        <w:t xml:space="preserve">and  </w:t>
      </w:r>
      <w:proofErr w:type="spellStart"/>
      <w:r w:rsidRPr="004C1277">
        <w:rPr>
          <w:rFonts w:ascii="Times New Roman" w:hAnsi="Times New Roman"/>
          <w:sz w:val="24"/>
          <w:szCs w:val="24"/>
        </w:rPr>
        <w:t>Haghighat</w:t>
      </w:r>
      <w:proofErr w:type="spellEnd"/>
      <w:proofErr w:type="gramEnd"/>
      <w:r w:rsidRPr="004C1277">
        <w:rPr>
          <w:rFonts w:ascii="Times New Roman" w:hAnsi="Times New Roman"/>
          <w:sz w:val="24"/>
          <w:szCs w:val="24"/>
        </w:rPr>
        <w:t xml:space="preserve">, 2023; </w:t>
      </w:r>
      <w:r w:rsidR="00CB73AB" w:rsidRPr="004C1277">
        <w:rPr>
          <w:rFonts w:ascii="Times New Roman" w:hAnsi="Times New Roman"/>
          <w:sz w:val="24"/>
          <w:szCs w:val="24"/>
        </w:rPr>
        <w:t>Nguyen et., 2024</w:t>
      </w:r>
      <w:r w:rsidRPr="004C1277">
        <w:rPr>
          <w:rFonts w:ascii="Times New Roman" w:eastAsia="Times New Roman" w:hAnsi="Times New Roman"/>
          <w:color w:val="000000"/>
          <w:sz w:val="24"/>
          <w:szCs w:val="24"/>
          <w:lang w:val="en-US"/>
        </w:rPr>
        <w:t xml:space="preserve">).  </w:t>
      </w:r>
      <w:r w:rsidR="00FD07CF" w:rsidRPr="004C1277">
        <w:rPr>
          <w:rFonts w:ascii="Times New Roman" w:eastAsia="SimSun" w:hAnsi="Times New Roman"/>
          <w:sz w:val="24"/>
          <w:szCs w:val="24"/>
          <w:lang w:val="en-US"/>
        </w:rPr>
        <w:t>The m</w:t>
      </w:r>
      <w:r w:rsidRPr="004C1277">
        <w:rPr>
          <w:rFonts w:ascii="Times New Roman" w:eastAsia="SimSun" w:hAnsi="Times New Roman"/>
          <w:sz w:val="24"/>
          <w:szCs w:val="24"/>
          <w:lang w:val="en-US"/>
        </w:rPr>
        <w:t>ajority of these studies have concentrated mainly on Asia and Latin America, affording</w:t>
      </w:r>
      <w:r w:rsidRPr="004C1277">
        <w:rPr>
          <w:rFonts w:ascii="Times New Roman" w:eastAsia="Times New Roman" w:hAnsi="Times New Roman"/>
          <w:color w:val="000000"/>
          <w:sz w:val="24"/>
          <w:szCs w:val="24"/>
          <w:lang w:val="en-US"/>
        </w:rPr>
        <w:t xml:space="preserve"> </w:t>
      </w:r>
      <w:r w:rsidRPr="004C1277">
        <w:rPr>
          <w:rFonts w:ascii="Times New Roman" w:eastAsia="SimSun" w:hAnsi="Times New Roman"/>
          <w:sz w:val="24"/>
          <w:szCs w:val="24"/>
          <w:lang w:val="en-US"/>
        </w:rPr>
        <w:t>sub-Saharan African (SSA) countries either very little coverage or none at all.</w:t>
      </w:r>
      <w:r w:rsidRPr="004C1277">
        <w:rPr>
          <w:rFonts w:ascii="Times New Roman" w:eastAsia="Times New Roman" w:hAnsi="Times New Roman"/>
          <w:color w:val="000000"/>
          <w:sz w:val="24"/>
          <w:szCs w:val="24"/>
          <w:lang w:val="en-US"/>
        </w:rPr>
        <w:t xml:space="preserve"> Yet, few studies have been done to examine the effectiveness of financial development in promoting human development in the developing and developed countries.</w:t>
      </w:r>
    </w:p>
    <w:p w14:paraId="69E6DCAA" w14:textId="77777777" w:rsidR="001E0820" w:rsidRPr="004C1277" w:rsidRDefault="001E0820" w:rsidP="00FF0800">
      <w:pPr>
        <w:spacing w:after="0" w:line="240" w:lineRule="auto"/>
        <w:jc w:val="both"/>
        <w:rPr>
          <w:rFonts w:ascii="Times New Roman" w:eastAsia="Times New Roman" w:hAnsi="Times New Roman"/>
          <w:color w:val="000000"/>
          <w:sz w:val="24"/>
          <w:szCs w:val="24"/>
          <w:lang w:val="en-US"/>
        </w:rPr>
      </w:pPr>
    </w:p>
    <w:p w14:paraId="58AC5F4A" w14:textId="77777777" w:rsidR="001E0820" w:rsidRPr="004C1277" w:rsidRDefault="00D22C2B"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t>Likewise, it is believed that the importance of financial development should be spread to improve the standard of living in the countries. Based on this argument, it is interest</w:t>
      </w:r>
      <w:r w:rsidR="009478D3" w:rsidRPr="004C1277">
        <w:rPr>
          <w:rFonts w:ascii="Times New Roman" w:eastAsia="Times New Roman" w:hAnsi="Times New Roman"/>
          <w:color w:val="000000"/>
          <w:sz w:val="24"/>
          <w:szCs w:val="24"/>
          <w:lang w:val="en-US"/>
        </w:rPr>
        <w:t>ing</w:t>
      </w:r>
      <w:r w:rsidRPr="004C1277">
        <w:rPr>
          <w:rFonts w:ascii="Times New Roman" w:eastAsia="Times New Roman" w:hAnsi="Times New Roman"/>
          <w:color w:val="000000"/>
          <w:sz w:val="24"/>
          <w:szCs w:val="24"/>
          <w:lang w:val="en-US"/>
        </w:rPr>
        <w:t xml:space="preserve"> to find out how lives are improved when financial development is well improved. This study uses the human development index (HDI) to capture the quality of human life in the aspect of health, education level</w:t>
      </w:r>
      <w:r w:rsidR="009478D3" w:rsidRPr="004C1277">
        <w:rPr>
          <w:rFonts w:ascii="Times New Roman" w:eastAsia="Times New Roman" w:hAnsi="Times New Roman"/>
          <w:color w:val="000000"/>
          <w:sz w:val="24"/>
          <w:szCs w:val="24"/>
          <w:lang w:val="en-US"/>
        </w:rPr>
        <w:t>,</w:t>
      </w:r>
      <w:r w:rsidRPr="004C1277">
        <w:rPr>
          <w:rFonts w:ascii="Times New Roman" w:eastAsia="Times New Roman" w:hAnsi="Times New Roman"/>
          <w:color w:val="000000"/>
          <w:sz w:val="24"/>
          <w:szCs w:val="24"/>
          <w:lang w:val="en-US"/>
        </w:rPr>
        <w:t xml:space="preserve"> and income level which are the most important factors in determining the standard of living. Therefore, in analyzing the effectiveness of financial development, it is more important to consider HDI rather than just looking at economic growth.</w:t>
      </w:r>
    </w:p>
    <w:p w14:paraId="67D08B8C" w14:textId="77777777" w:rsidR="001E0820" w:rsidRPr="004C1277" w:rsidRDefault="001E0820" w:rsidP="00FF0800">
      <w:pPr>
        <w:spacing w:after="0" w:line="240" w:lineRule="auto"/>
        <w:jc w:val="both"/>
        <w:rPr>
          <w:rFonts w:ascii="Times New Roman" w:eastAsia="Times New Roman" w:hAnsi="Times New Roman"/>
          <w:color w:val="000000"/>
          <w:sz w:val="24"/>
          <w:szCs w:val="24"/>
          <w:lang w:val="en-US"/>
        </w:rPr>
      </w:pPr>
    </w:p>
    <w:p w14:paraId="468668C1" w14:textId="77777777" w:rsidR="001E0820" w:rsidRPr="004C1277" w:rsidRDefault="00D22C2B"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lastRenderedPageBreak/>
        <w:t xml:space="preserve">Numerous studies have reported the importance of financial development in the long run. Financial development can be related </w:t>
      </w:r>
      <w:r w:rsidR="007A4C82" w:rsidRPr="004C1277">
        <w:rPr>
          <w:rFonts w:ascii="Times New Roman" w:eastAsia="Times New Roman" w:hAnsi="Times New Roman"/>
          <w:color w:val="000000"/>
          <w:sz w:val="24"/>
          <w:szCs w:val="24"/>
          <w:lang w:val="en-US"/>
        </w:rPr>
        <w:t>to</w:t>
      </w:r>
      <w:r w:rsidRPr="004C1277">
        <w:rPr>
          <w:rFonts w:ascii="Times New Roman" w:eastAsia="Times New Roman" w:hAnsi="Times New Roman"/>
          <w:color w:val="000000"/>
          <w:sz w:val="24"/>
          <w:szCs w:val="24"/>
          <w:lang w:val="en-US"/>
        </w:rPr>
        <w:t xml:space="preserve"> human development because of its role in supplementing the domestic resource gap thereby financing public investment in social services directly linked with </w:t>
      </w:r>
      <w:r w:rsidR="007A4C82" w:rsidRPr="004C1277">
        <w:rPr>
          <w:rFonts w:ascii="Times New Roman" w:eastAsia="Times New Roman" w:hAnsi="Times New Roman"/>
          <w:color w:val="000000"/>
          <w:sz w:val="24"/>
          <w:szCs w:val="24"/>
          <w:lang w:val="en-US"/>
        </w:rPr>
        <w:t xml:space="preserve">the </w:t>
      </w:r>
      <w:r w:rsidRPr="004C1277">
        <w:rPr>
          <w:rFonts w:ascii="Times New Roman" w:eastAsia="Times New Roman" w:hAnsi="Times New Roman"/>
          <w:color w:val="000000"/>
          <w:sz w:val="24"/>
          <w:szCs w:val="24"/>
          <w:lang w:val="en-US"/>
        </w:rPr>
        <w:t>life of the people like education and health sectors whereby more poor people will get access to education and health facilities, thus improving their living standards. In other words, financial development is crucial as it promotes human capital accumulation and increase</w:t>
      </w:r>
      <w:r w:rsidR="00EC0FE3" w:rsidRPr="004C1277">
        <w:rPr>
          <w:rFonts w:ascii="Times New Roman" w:eastAsia="Times New Roman" w:hAnsi="Times New Roman"/>
          <w:color w:val="000000"/>
          <w:sz w:val="24"/>
          <w:szCs w:val="24"/>
          <w:lang w:val="en-US"/>
        </w:rPr>
        <w:t>s</w:t>
      </w:r>
      <w:r w:rsidRPr="004C1277">
        <w:rPr>
          <w:rFonts w:ascii="Times New Roman" w:eastAsia="Times New Roman" w:hAnsi="Times New Roman"/>
          <w:color w:val="000000"/>
          <w:sz w:val="24"/>
          <w:szCs w:val="24"/>
          <w:lang w:val="en-US"/>
        </w:rPr>
        <w:t xml:space="preserve"> income growth in the long run. Furthermore, financial development is expected to provide extra fund</w:t>
      </w:r>
      <w:r w:rsidR="00EC0FE3" w:rsidRPr="004C1277">
        <w:rPr>
          <w:rFonts w:ascii="Times New Roman" w:eastAsia="Times New Roman" w:hAnsi="Times New Roman"/>
          <w:color w:val="000000"/>
          <w:sz w:val="24"/>
          <w:szCs w:val="24"/>
          <w:lang w:val="en-US"/>
        </w:rPr>
        <w:t>s</w:t>
      </w:r>
      <w:r w:rsidRPr="004C1277">
        <w:rPr>
          <w:rFonts w:ascii="Times New Roman" w:eastAsia="Times New Roman" w:hAnsi="Times New Roman"/>
          <w:color w:val="000000"/>
          <w:sz w:val="24"/>
          <w:szCs w:val="24"/>
          <w:lang w:val="en-US"/>
        </w:rPr>
        <w:t xml:space="preserve"> that will supplement the foreign exchange gap and resolve the trade deficit in developing countries wh</w:t>
      </w:r>
      <w:r w:rsidR="00EC0FE3" w:rsidRPr="004C1277">
        <w:rPr>
          <w:rFonts w:ascii="Times New Roman" w:eastAsia="Times New Roman" w:hAnsi="Times New Roman"/>
          <w:color w:val="000000"/>
          <w:sz w:val="24"/>
          <w:szCs w:val="24"/>
          <w:lang w:val="en-US"/>
        </w:rPr>
        <w:t>ere</w:t>
      </w:r>
      <w:r w:rsidRPr="004C1277">
        <w:rPr>
          <w:rFonts w:ascii="Times New Roman" w:eastAsia="Times New Roman" w:hAnsi="Times New Roman"/>
          <w:color w:val="000000"/>
          <w:sz w:val="24"/>
          <w:szCs w:val="24"/>
          <w:lang w:val="en-US"/>
        </w:rPr>
        <w:t xml:space="preserve"> they face trade deficits frequently. Resulting facilitates technology transfer through importing capital goods which leads </w:t>
      </w:r>
      <w:r w:rsidR="000F4C17" w:rsidRPr="004C1277">
        <w:rPr>
          <w:rFonts w:ascii="Times New Roman" w:eastAsia="Times New Roman" w:hAnsi="Times New Roman"/>
          <w:color w:val="000000"/>
          <w:sz w:val="24"/>
          <w:szCs w:val="24"/>
          <w:lang w:val="en-US"/>
        </w:rPr>
        <w:t xml:space="preserve">to </w:t>
      </w:r>
      <w:r w:rsidRPr="004C1277">
        <w:rPr>
          <w:rFonts w:ascii="Times New Roman" w:eastAsia="Times New Roman" w:hAnsi="Times New Roman"/>
          <w:color w:val="000000"/>
          <w:sz w:val="24"/>
          <w:szCs w:val="24"/>
          <w:lang w:val="en-US"/>
        </w:rPr>
        <w:t>higher productivity and income growth.</w:t>
      </w:r>
    </w:p>
    <w:p w14:paraId="2D6D875C" w14:textId="77777777" w:rsidR="00997995" w:rsidRPr="004C1277" w:rsidRDefault="00997995" w:rsidP="00FF0800">
      <w:pPr>
        <w:spacing w:after="0" w:line="240" w:lineRule="auto"/>
        <w:jc w:val="both"/>
        <w:rPr>
          <w:rFonts w:ascii="Times New Roman" w:eastAsia="AdvTTe692faf0" w:hAnsi="Times New Roman"/>
          <w:sz w:val="24"/>
          <w:szCs w:val="24"/>
          <w:lang w:val="en-US" w:eastAsia="zh-CN"/>
        </w:rPr>
      </w:pPr>
    </w:p>
    <w:p w14:paraId="5DEEA6B1" w14:textId="70F290F8" w:rsidR="001E0820" w:rsidRPr="004C1277" w:rsidRDefault="00C85B5C" w:rsidP="00FD4B03">
      <w:pPr>
        <w:spacing w:after="0" w:line="240" w:lineRule="auto"/>
        <w:jc w:val="both"/>
        <w:rPr>
          <w:rFonts w:ascii="Times New Roman" w:hAnsi="Times New Roman"/>
        </w:rPr>
      </w:pPr>
      <w:r w:rsidRPr="004C1277">
        <w:rPr>
          <w:rFonts w:ascii="Times New Roman" w:eastAsia="Times New Roman" w:hAnsi="Times New Roman"/>
          <w:color w:val="000000"/>
          <w:sz w:val="24"/>
          <w:szCs w:val="24"/>
          <w:lang w:val="en-US"/>
        </w:rPr>
        <w:t>Previous authors have produced inconclusive results on how financial development is linked with human development. Some studies indicate that financial development is ineffective at increasing overall human health and hence is an unsuccessful human development tool (</w:t>
      </w:r>
      <w:proofErr w:type="spellStart"/>
      <w:r w:rsidR="0018430C" w:rsidRPr="004C1277">
        <w:rPr>
          <w:rFonts w:ascii="Times New Roman" w:hAnsi="Times New Roman"/>
          <w:sz w:val="24"/>
          <w:szCs w:val="24"/>
        </w:rPr>
        <w:t>Matekenya</w:t>
      </w:r>
      <w:proofErr w:type="spellEnd"/>
      <w:r w:rsidR="0018430C" w:rsidRPr="004C1277">
        <w:rPr>
          <w:rFonts w:ascii="Times New Roman" w:hAnsi="Times New Roman"/>
          <w:sz w:val="24"/>
          <w:szCs w:val="24"/>
        </w:rPr>
        <w:t xml:space="preserve"> et al.,</w:t>
      </w:r>
      <w:r w:rsidR="00BD5A39">
        <w:rPr>
          <w:rFonts w:ascii="Times New Roman" w:hAnsi="Times New Roman"/>
          <w:sz w:val="24"/>
          <w:szCs w:val="24"/>
        </w:rPr>
        <w:t xml:space="preserve"> </w:t>
      </w:r>
      <w:r w:rsidR="0018430C" w:rsidRPr="004C1277">
        <w:rPr>
          <w:rFonts w:ascii="Times New Roman" w:hAnsi="Times New Roman"/>
          <w:sz w:val="24"/>
          <w:szCs w:val="24"/>
        </w:rPr>
        <w:t>202</w:t>
      </w:r>
      <w:r w:rsidR="00CB73AB" w:rsidRPr="004C1277">
        <w:rPr>
          <w:rFonts w:ascii="Times New Roman" w:hAnsi="Times New Roman"/>
          <w:sz w:val="24"/>
          <w:szCs w:val="24"/>
        </w:rPr>
        <w:t>1</w:t>
      </w:r>
      <w:r w:rsidR="0018430C" w:rsidRPr="004C1277">
        <w:rPr>
          <w:rFonts w:ascii="Times New Roman" w:hAnsi="Times New Roman"/>
          <w:sz w:val="24"/>
          <w:szCs w:val="24"/>
        </w:rPr>
        <w:t xml:space="preserve">; </w:t>
      </w:r>
      <w:proofErr w:type="spellStart"/>
      <w:r w:rsidR="0018430C" w:rsidRPr="004C1277">
        <w:rPr>
          <w:rFonts w:ascii="Times New Roman" w:hAnsi="Times New Roman"/>
          <w:sz w:val="24"/>
          <w:szCs w:val="24"/>
        </w:rPr>
        <w:t>Thathsarani</w:t>
      </w:r>
      <w:proofErr w:type="spellEnd"/>
      <w:r w:rsidR="0018430C" w:rsidRPr="004C1277">
        <w:rPr>
          <w:rFonts w:ascii="Times New Roman" w:hAnsi="Times New Roman"/>
          <w:sz w:val="24"/>
          <w:szCs w:val="24"/>
        </w:rPr>
        <w:t xml:space="preserve"> et al., 2021</w:t>
      </w:r>
      <w:r w:rsidR="00FD4B03" w:rsidRPr="004C1277">
        <w:rPr>
          <w:rFonts w:ascii="Times New Roman" w:hAnsi="Times New Roman"/>
          <w:sz w:val="24"/>
          <w:szCs w:val="24"/>
        </w:rPr>
        <w:t xml:space="preserve">; </w:t>
      </w:r>
      <w:proofErr w:type="spellStart"/>
      <w:r w:rsidR="00FD4B03" w:rsidRPr="004C1277">
        <w:rPr>
          <w:rFonts w:ascii="Times New Roman" w:hAnsi="Times New Roman"/>
          <w:sz w:val="24"/>
          <w:szCs w:val="24"/>
        </w:rPr>
        <w:t>Abdelghaffar</w:t>
      </w:r>
      <w:proofErr w:type="spellEnd"/>
      <w:r w:rsidR="00FD4B03" w:rsidRPr="004C1277">
        <w:rPr>
          <w:rFonts w:ascii="Times New Roman" w:hAnsi="Times New Roman"/>
          <w:sz w:val="24"/>
          <w:szCs w:val="24"/>
        </w:rPr>
        <w:t xml:space="preserve"> </w:t>
      </w:r>
      <w:proofErr w:type="gramStart"/>
      <w:r w:rsidR="00FD4B03" w:rsidRPr="004C1277">
        <w:rPr>
          <w:rFonts w:ascii="Times New Roman" w:hAnsi="Times New Roman"/>
          <w:sz w:val="24"/>
          <w:szCs w:val="24"/>
        </w:rPr>
        <w:t>et</w:t>
      </w:r>
      <w:proofErr w:type="gramEnd"/>
      <w:r w:rsidR="00FD4B03" w:rsidRPr="004C1277">
        <w:rPr>
          <w:rFonts w:ascii="Times New Roman" w:hAnsi="Times New Roman"/>
          <w:sz w:val="24"/>
          <w:szCs w:val="24"/>
        </w:rPr>
        <w:t>, al; 202</w:t>
      </w:r>
      <w:r w:rsidR="00ED15BD" w:rsidRPr="004C1277">
        <w:rPr>
          <w:rFonts w:ascii="Times New Roman" w:hAnsi="Times New Roman"/>
          <w:sz w:val="24"/>
          <w:szCs w:val="24"/>
        </w:rPr>
        <w:t>3</w:t>
      </w:r>
      <w:r w:rsidR="00FD4B03" w:rsidRPr="004C1277">
        <w:rPr>
          <w:rFonts w:ascii="Times New Roman" w:hAnsi="Times New Roman"/>
          <w:sz w:val="24"/>
          <w:szCs w:val="24"/>
        </w:rPr>
        <w:t xml:space="preserve">; </w:t>
      </w:r>
      <w:proofErr w:type="spellStart"/>
      <w:r w:rsidR="00FD4B03" w:rsidRPr="004C1277">
        <w:rPr>
          <w:rFonts w:ascii="Times New Roman" w:hAnsi="Times New Roman"/>
          <w:sz w:val="24"/>
          <w:szCs w:val="24"/>
        </w:rPr>
        <w:t>Nuta</w:t>
      </w:r>
      <w:proofErr w:type="spellEnd"/>
      <w:r w:rsidR="00FD4B03" w:rsidRPr="004C1277">
        <w:rPr>
          <w:rFonts w:ascii="Times New Roman" w:hAnsi="Times New Roman"/>
          <w:sz w:val="24"/>
          <w:szCs w:val="24"/>
        </w:rPr>
        <w:t xml:space="preserve"> et al., 2025)</w:t>
      </w:r>
      <w:r w:rsidR="00FD4B03" w:rsidRPr="004C1277">
        <w:rPr>
          <w:rFonts w:ascii="Times New Roman" w:hAnsi="Times New Roman"/>
        </w:rPr>
        <w:t xml:space="preserve">. </w:t>
      </w:r>
      <w:r w:rsidRPr="004C1277">
        <w:rPr>
          <w:rFonts w:ascii="Times New Roman" w:eastAsia="Times New Roman" w:hAnsi="Times New Roman"/>
          <w:color w:val="000000"/>
          <w:sz w:val="24"/>
          <w:szCs w:val="24"/>
          <w:lang w:val="en-US"/>
        </w:rPr>
        <w:t xml:space="preserve">In contrast, some studies indicate a positive relationship between financial development and human development through improving their living </w:t>
      </w:r>
      <w:r w:rsidRPr="004C1277">
        <w:rPr>
          <w:rFonts w:ascii="Times New Roman" w:eastAsia="AdvTTe692faf0" w:hAnsi="Times New Roman"/>
          <w:sz w:val="24"/>
          <w:szCs w:val="24"/>
          <w:lang w:val="en-US" w:eastAsia="zh-CN"/>
        </w:rPr>
        <w:t>standards (</w:t>
      </w:r>
      <w:proofErr w:type="spellStart"/>
      <w:r w:rsidR="003F03AB" w:rsidRPr="004C1277">
        <w:rPr>
          <w:rFonts w:ascii="Times New Roman" w:eastAsia="AdvTTe692faf0" w:hAnsi="Times New Roman"/>
          <w:sz w:val="24"/>
          <w:szCs w:val="24"/>
          <w:lang w:val="en-US" w:eastAsia="zh-CN"/>
        </w:rPr>
        <w:t>Ababio</w:t>
      </w:r>
      <w:proofErr w:type="spellEnd"/>
      <w:r w:rsidR="003F03AB" w:rsidRPr="004C1277">
        <w:rPr>
          <w:rFonts w:ascii="Times New Roman" w:eastAsia="AdvTTe692faf0" w:hAnsi="Times New Roman"/>
          <w:sz w:val="24"/>
          <w:szCs w:val="24"/>
          <w:lang w:val="en-US" w:eastAsia="zh-CN"/>
        </w:rPr>
        <w:t xml:space="preserve"> et al., 2020</w:t>
      </w:r>
      <w:r w:rsidRPr="004C1277">
        <w:rPr>
          <w:rFonts w:ascii="Times New Roman" w:eastAsia="AdvTTe692faf0" w:hAnsi="Times New Roman"/>
          <w:sz w:val="24"/>
          <w:szCs w:val="24"/>
          <w:lang w:val="en-US" w:eastAsia="zh-CN"/>
        </w:rPr>
        <w:t xml:space="preserve">). </w:t>
      </w:r>
      <w:r w:rsidR="00997995" w:rsidRPr="004C1277">
        <w:rPr>
          <w:rFonts w:ascii="Times New Roman" w:eastAsia="AdvTTe692faf0" w:hAnsi="Times New Roman"/>
          <w:sz w:val="24"/>
          <w:szCs w:val="24"/>
          <w:lang w:val="en-US" w:eastAsia="zh-CN"/>
        </w:rPr>
        <w:t xml:space="preserve">Therefore, the failure of the financial system to promote a higher standard of life in Tanzania is particularly surprising since the main objective of most financial systems is to promote the human development of a particular country ultimately improving human welfare. This situation has raised a question about the effectiveness of the financial system in promoting human development and </w:t>
      </w:r>
      <w:r w:rsidR="00997995" w:rsidRPr="004C1277">
        <w:rPr>
          <w:rFonts w:ascii="Times New Roman" w:eastAsia="AdvOT4ac4c61e" w:hAnsi="Times New Roman"/>
          <w:sz w:val="24"/>
          <w:szCs w:val="24"/>
          <w:lang w:val="en-US" w:eastAsia="zh-CN"/>
        </w:rPr>
        <w:t>began to attract the attention of scholars t</w:t>
      </w:r>
      <w:r w:rsidR="00997995" w:rsidRPr="004C1277">
        <w:rPr>
          <w:rFonts w:ascii="Times New Roman" w:eastAsia="SimSun" w:hAnsi="Times New Roman"/>
          <w:sz w:val="24"/>
          <w:szCs w:val="24"/>
          <w:lang w:val="en-US" w:eastAsia="zh-CN"/>
        </w:rPr>
        <w:t xml:space="preserve">o examine the relationship between financial development on human development in poor countries. </w:t>
      </w:r>
      <w:r w:rsidR="00997995" w:rsidRPr="004C1277">
        <w:rPr>
          <w:rFonts w:ascii="Times New Roman" w:eastAsia="AdvTTe692faf0" w:hAnsi="Times New Roman"/>
          <w:sz w:val="24"/>
          <w:szCs w:val="24"/>
          <w:lang w:val="en-US" w:eastAsia="zh-CN"/>
        </w:rPr>
        <w:t>Consequently, there is a need to research to determine the overall impact of financial development on the human development of Tanzania.</w:t>
      </w:r>
      <w:r w:rsidR="0018430C" w:rsidRPr="004C1277">
        <w:rPr>
          <w:rFonts w:ascii="Times New Roman" w:eastAsia="AdvTTe692faf0" w:hAnsi="Times New Roman"/>
          <w:sz w:val="24"/>
          <w:szCs w:val="24"/>
          <w:lang w:val="en-US" w:eastAsia="zh-CN"/>
        </w:rPr>
        <w:t xml:space="preserve"> </w:t>
      </w:r>
      <w:r w:rsidR="002E0748" w:rsidRPr="004C1277">
        <w:rPr>
          <w:rFonts w:ascii="Times New Roman" w:eastAsia="Times New Roman" w:hAnsi="Times New Roman"/>
          <w:color w:val="000000"/>
          <w:sz w:val="24"/>
          <w:szCs w:val="24"/>
          <w:lang w:val="en-US"/>
        </w:rPr>
        <w:t>T</w:t>
      </w:r>
      <w:r w:rsidR="00D22C2B" w:rsidRPr="004C1277">
        <w:rPr>
          <w:rFonts w:ascii="Times New Roman" w:eastAsia="Times New Roman" w:hAnsi="Times New Roman"/>
          <w:color w:val="000000"/>
          <w:sz w:val="24"/>
          <w:szCs w:val="24"/>
          <w:lang w:val="en-US"/>
        </w:rPr>
        <w:t>his study employ</w:t>
      </w:r>
      <w:r w:rsidR="002E0748" w:rsidRPr="004C1277">
        <w:rPr>
          <w:rFonts w:ascii="Times New Roman" w:eastAsia="Times New Roman" w:hAnsi="Times New Roman"/>
          <w:color w:val="000000"/>
          <w:sz w:val="24"/>
          <w:szCs w:val="24"/>
          <w:lang w:val="en-US"/>
        </w:rPr>
        <w:t>ed</w:t>
      </w:r>
      <w:r w:rsidR="00D22C2B" w:rsidRPr="004C1277">
        <w:rPr>
          <w:rFonts w:ascii="Times New Roman" w:eastAsia="Times New Roman" w:hAnsi="Times New Roman"/>
          <w:color w:val="000000"/>
          <w:sz w:val="24"/>
          <w:szCs w:val="24"/>
          <w:lang w:val="en-US"/>
        </w:rPr>
        <w:t xml:space="preserve"> the time series approach on the data from Tanzania, covering the period 1990 to 2022 to examine </w:t>
      </w:r>
      <w:r w:rsidR="00FA04FA" w:rsidRPr="004C1277">
        <w:rPr>
          <w:rFonts w:ascii="Times New Roman" w:eastAsia="Times New Roman" w:hAnsi="Times New Roman"/>
          <w:color w:val="000000"/>
          <w:sz w:val="24"/>
          <w:szCs w:val="24"/>
          <w:lang w:val="en-US"/>
        </w:rPr>
        <w:t xml:space="preserve">the impact of financial development on human development in </w:t>
      </w:r>
      <w:r w:rsidR="00D22C2B" w:rsidRPr="004C1277">
        <w:rPr>
          <w:rFonts w:ascii="Times New Roman" w:eastAsia="Times New Roman" w:hAnsi="Times New Roman"/>
          <w:color w:val="000000"/>
          <w:sz w:val="24"/>
          <w:szCs w:val="24"/>
          <w:lang w:val="en-US"/>
        </w:rPr>
        <w:t xml:space="preserve">Tanzania. </w:t>
      </w:r>
      <w:bookmarkStart w:id="10" w:name="_Toc7728"/>
      <w:bookmarkStart w:id="11" w:name="_Toc20343"/>
    </w:p>
    <w:p w14:paraId="277DBF13" w14:textId="77777777" w:rsidR="00C85B5C" w:rsidRPr="004C1277" w:rsidRDefault="00C85B5C" w:rsidP="00FF0800">
      <w:pPr>
        <w:spacing w:after="0" w:line="240" w:lineRule="auto"/>
        <w:jc w:val="both"/>
        <w:rPr>
          <w:rFonts w:ascii="Times New Roman" w:eastAsia="Times New Roman" w:hAnsi="Times New Roman"/>
          <w:color w:val="000000"/>
          <w:sz w:val="24"/>
          <w:szCs w:val="24"/>
          <w:lang w:val="en-US"/>
        </w:rPr>
      </w:pPr>
    </w:p>
    <w:p w14:paraId="1E180F86" w14:textId="77777777" w:rsidR="00C85B5C" w:rsidRPr="004C1277" w:rsidRDefault="00C85B5C"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t>The rest of the paper organized as follows. Section two contains review on the literature; section three presents the methodology; section four presents the findings of the study; and section five presents the summary and conclusion.</w:t>
      </w:r>
    </w:p>
    <w:p w14:paraId="1C18566F" w14:textId="77777777" w:rsidR="00C85B5C" w:rsidRPr="004C1277" w:rsidRDefault="00C85B5C" w:rsidP="00FF0800">
      <w:pPr>
        <w:spacing w:after="0" w:line="240" w:lineRule="auto"/>
        <w:jc w:val="both"/>
        <w:rPr>
          <w:rFonts w:ascii="Times New Roman" w:eastAsia="Times New Roman" w:hAnsi="Times New Roman"/>
          <w:color w:val="000000"/>
          <w:sz w:val="24"/>
          <w:szCs w:val="24"/>
          <w:lang w:val="en-US"/>
        </w:rPr>
      </w:pPr>
    </w:p>
    <w:p w14:paraId="6CB89020" w14:textId="77777777" w:rsidR="001E0820" w:rsidRPr="004C1277" w:rsidRDefault="00C85B5C" w:rsidP="00FF0800">
      <w:pPr>
        <w:pStyle w:val="ListParagraph"/>
        <w:numPr>
          <w:ilvl w:val="0"/>
          <w:numId w:val="8"/>
        </w:numPr>
        <w:spacing w:after="0" w:line="240" w:lineRule="auto"/>
        <w:rPr>
          <w:rFonts w:ascii="Times New Roman" w:hAnsi="Times New Roman"/>
          <w:b/>
          <w:sz w:val="24"/>
          <w:szCs w:val="24"/>
          <w:lang w:val="en-US"/>
        </w:rPr>
      </w:pPr>
      <w:bookmarkStart w:id="12" w:name="_Toc19057"/>
      <w:bookmarkStart w:id="13" w:name="_Toc149637888"/>
      <w:bookmarkStart w:id="14" w:name="_Toc144298522"/>
      <w:bookmarkStart w:id="15" w:name="_Toc6684"/>
      <w:bookmarkStart w:id="16" w:name="_Toc487015120"/>
      <w:bookmarkStart w:id="17" w:name="_Toc491073228"/>
      <w:bookmarkEnd w:id="10"/>
      <w:bookmarkEnd w:id="11"/>
      <w:r w:rsidRPr="004C1277">
        <w:rPr>
          <w:rFonts w:ascii="Times New Roman" w:hAnsi="Times New Roman"/>
          <w:b/>
          <w:sz w:val="24"/>
          <w:szCs w:val="24"/>
          <w:lang w:val="en-US"/>
        </w:rPr>
        <w:t>Literature Review</w:t>
      </w:r>
      <w:bookmarkEnd w:id="12"/>
      <w:bookmarkEnd w:id="13"/>
      <w:bookmarkEnd w:id="14"/>
      <w:bookmarkEnd w:id="15"/>
      <w:bookmarkEnd w:id="16"/>
      <w:bookmarkEnd w:id="17"/>
    </w:p>
    <w:p w14:paraId="7F7E177A" w14:textId="77777777" w:rsidR="001E0820" w:rsidRPr="004C1277" w:rsidRDefault="00C85B5C" w:rsidP="00FF0800">
      <w:pPr>
        <w:spacing w:after="0" w:line="240" w:lineRule="auto"/>
        <w:jc w:val="both"/>
        <w:rPr>
          <w:rFonts w:ascii="Times New Roman" w:eastAsia="SimSun" w:hAnsi="Times New Roman"/>
          <w:sz w:val="24"/>
          <w:szCs w:val="24"/>
          <w:lang w:val="en-US"/>
        </w:rPr>
      </w:pPr>
      <w:bookmarkStart w:id="18" w:name="_Toc32239"/>
      <w:bookmarkStart w:id="19" w:name="_Toc31910"/>
      <w:r w:rsidRPr="004C1277">
        <w:rPr>
          <w:rFonts w:ascii="Times New Roman" w:hAnsi="Times New Roman"/>
        </w:rPr>
        <w:t xml:space="preserve">The important of financial development to promote human welfare started with </w:t>
      </w:r>
      <w:r w:rsidRPr="004C1277">
        <w:rPr>
          <w:rFonts w:ascii="Times New Roman" w:hAnsi="Times New Roman"/>
          <w:sz w:val="24"/>
          <w:szCs w:val="24"/>
        </w:rPr>
        <w:t xml:space="preserve">Schumpeter (1912) who </w:t>
      </w:r>
      <w:r w:rsidR="00D22C2B" w:rsidRPr="004C1277">
        <w:rPr>
          <w:rFonts w:ascii="Times New Roman" w:hAnsi="Times New Roman"/>
          <w:sz w:val="24"/>
          <w:szCs w:val="24"/>
        </w:rPr>
        <w:t>comes up with the finance–development nexus asserting that a developed and well-</w:t>
      </w:r>
      <w:r w:rsidR="00D22C2B" w:rsidRPr="004C1277">
        <w:rPr>
          <w:rFonts w:ascii="Times New Roman" w:eastAsia="Times New Roman" w:hAnsi="Times New Roman"/>
          <w:color w:val="000000"/>
          <w:sz w:val="24"/>
          <w:szCs w:val="24"/>
          <w:lang w:val="en-US"/>
        </w:rPr>
        <w:t>functioning</w:t>
      </w:r>
      <w:r w:rsidR="00D22C2B" w:rsidRPr="004C1277">
        <w:rPr>
          <w:rFonts w:ascii="Times New Roman" w:hAnsi="Times New Roman"/>
          <w:sz w:val="24"/>
          <w:szCs w:val="24"/>
        </w:rPr>
        <w:t xml:space="preserve"> financial sector is necessary for involving effective entrepreneurs in technological innovation.  </w:t>
      </w:r>
      <w:r w:rsidR="00D22C2B" w:rsidRPr="004C1277">
        <w:rPr>
          <w:rFonts w:ascii="Times New Roman" w:eastAsia="SimSun" w:hAnsi="Times New Roman"/>
          <w:sz w:val="24"/>
          <w:szCs w:val="24"/>
          <w:lang w:val="en-US"/>
        </w:rPr>
        <w:t>In his theory, he argues that financial intermediation through the banking channel plays an important role in economic growth. The main argument of Schumpeter was that financial development affects economic growth through technological changes and that financial services to businesses are better provided by banking institutions than securities markets.</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Financial development has a dual effect on economic growth. On the one hand, the</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development of financial markets may enhance the efficiency of capital accumulation</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hence increasing marginal productivity of capital. On the other hand, financial</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intermediation can contribute to raising the savings rate and, thus, the investment rate</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hence, increasing economic growth.</w:t>
      </w:r>
    </w:p>
    <w:p w14:paraId="2357AD44" w14:textId="77777777" w:rsidR="00C85B5C" w:rsidRPr="004C1277" w:rsidRDefault="00D22C2B" w:rsidP="00FF0800">
      <w:pPr>
        <w:spacing w:after="0" w:line="240" w:lineRule="auto"/>
        <w:jc w:val="both"/>
        <w:rPr>
          <w:rFonts w:ascii="Times New Roman" w:eastAsia="SimSun" w:hAnsi="Times New Roman"/>
          <w:sz w:val="24"/>
          <w:szCs w:val="24"/>
          <w:lang w:val="en-US"/>
        </w:rPr>
      </w:pPr>
      <w:r w:rsidRPr="004C1277">
        <w:rPr>
          <w:rFonts w:ascii="Times New Roman" w:eastAsia="SimSun" w:hAnsi="Times New Roman"/>
          <w:sz w:val="24"/>
          <w:szCs w:val="24"/>
          <w:lang w:val="en-US"/>
        </w:rPr>
        <w:t xml:space="preserve"> </w:t>
      </w:r>
      <w:r w:rsidRPr="004C1277">
        <w:rPr>
          <w:rFonts w:ascii="Times New Roman" w:hAnsi="Times New Roman"/>
          <w:sz w:val="24"/>
          <w:szCs w:val="24"/>
        </w:rPr>
        <w:t xml:space="preserve">Also, Hicks (1969) states that financial development could have a significant contribution to savings and investment inputs and this will further promote output in the economy through capital </w:t>
      </w:r>
      <w:r w:rsidRPr="004C1277">
        <w:rPr>
          <w:rFonts w:ascii="Times New Roman" w:eastAsia="SimSun" w:hAnsi="Times New Roman"/>
          <w:sz w:val="24"/>
          <w:szCs w:val="24"/>
          <w:lang w:val="en-US"/>
        </w:rPr>
        <w:t>accumulation</w:t>
      </w:r>
      <w:r w:rsidRPr="004C1277">
        <w:rPr>
          <w:rFonts w:ascii="Times New Roman" w:hAnsi="Times New Roman"/>
          <w:sz w:val="24"/>
          <w:szCs w:val="24"/>
        </w:rPr>
        <w:t xml:space="preserve"> channels and through technological enhancements as asserted by Schumpeter.  Hicks' IS-LM model formalized Keynesian macroeconomic theory to show how an economy can be in equilibrium with less-than-full employment. The IS-LM model depicts macroeconomic equilibrium as a product of the interaction of financial markets and </w:t>
      </w:r>
      <w:r w:rsidRPr="004C1277">
        <w:rPr>
          <w:rFonts w:ascii="Times New Roman" w:hAnsi="Times New Roman"/>
          <w:sz w:val="24"/>
          <w:szCs w:val="24"/>
        </w:rPr>
        <w:lastRenderedPageBreak/>
        <w:t xml:space="preserve">real goods markets. </w:t>
      </w:r>
      <w:r w:rsidR="00C85B5C" w:rsidRPr="004C1277">
        <w:rPr>
          <w:rFonts w:ascii="Times New Roman" w:eastAsia="SimSun" w:hAnsi="Times New Roman"/>
          <w:sz w:val="24"/>
          <w:szCs w:val="24"/>
          <w:lang w:val="en-US"/>
        </w:rPr>
        <w:t xml:space="preserve"> </w:t>
      </w:r>
      <w:r w:rsidRPr="004C1277">
        <w:rPr>
          <w:rFonts w:ascii="Times New Roman" w:hAnsi="Times New Roman"/>
          <w:sz w:val="24"/>
          <w:szCs w:val="24"/>
        </w:rPr>
        <w:t xml:space="preserve">Based on the theory </w:t>
      </w:r>
      <w:r w:rsidR="00DF3F0F" w:rsidRPr="004C1277">
        <w:rPr>
          <w:rFonts w:ascii="Times New Roman" w:hAnsi="Times New Roman"/>
          <w:sz w:val="24"/>
          <w:szCs w:val="24"/>
        </w:rPr>
        <w:t xml:space="preserve">of </w:t>
      </w:r>
      <w:r w:rsidRPr="004C1277">
        <w:rPr>
          <w:rFonts w:ascii="Times New Roman" w:hAnsi="Times New Roman"/>
          <w:sz w:val="24"/>
          <w:szCs w:val="24"/>
        </w:rPr>
        <w:t>the impact of financial development on human development, the financial sector increases the firms</w:t>
      </w:r>
      <w:r w:rsidR="00DF3F0F" w:rsidRPr="004C1277">
        <w:rPr>
          <w:rFonts w:ascii="Times New Roman" w:hAnsi="Times New Roman"/>
          <w:sz w:val="24"/>
          <w:szCs w:val="24"/>
        </w:rPr>
        <w:t>'</w:t>
      </w:r>
      <w:r w:rsidRPr="004C1277">
        <w:rPr>
          <w:rFonts w:ascii="Times New Roman" w:hAnsi="Times New Roman"/>
          <w:sz w:val="24"/>
          <w:szCs w:val="24"/>
        </w:rPr>
        <w:t xml:space="preserve"> willing</w:t>
      </w:r>
      <w:r w:rsidR="00DF3F0F" w:rsidRPr="004C1277">
        <w:rPr>
          <w:rFonts w:ascii="Times New Roman" w:hAnsi="Times New Roman"/>
          <w:sz w:val="24"/>
          <w:szCs w:val="24"/>
        </w:rPr>
        <w:t>ness</w:t>
      </w:r>
      <w:r w:rsidRPr="004C1277">
        <w:rPr>
          <w:rFonts w:ascii="Times New Roman" w:hAnsi="Times New Roman"/>
          <w:sz w:val="24"/>
          <w:szCs w:val="24"/>
        </w:rPr>
        <w:t xml:space="preserve"> to expand the</w:t>
      </w:r>
      <w:r w:rsidR="00DF3F0F" w:rsidRPr="004C1277">
        <w:rPr>
          <w:rFonts w:ascii="Times New Roman" w:hAnsi="Times New Roman"/>
          <w:sz w:val="24"/>
          <w:szCs w:val="24"/>
        </w:rPr>
        <w:t>ir</w:t>
      </w:r>
      <w:r w:rsidRPr="004C1277">
        <w:rPr>
          <w:rFonts w:ascii="Times New Roman" w:hAnsi="Times New Roman"/>
          <w:sz w:val="24"/>
          <w:szCs w:val="24"/>
        </w:rPr>
        <w:t xml:space="preserve"> investment and secure funding, more jobs are created as a result </w:t>
      </w:r>
      <w:r w:rsidR="00DF3F0F" w:rsidRPr="004C1277">
        <w:rPr>
          <w:rFonts w:ascii="Times New Roman" w:hAnsi="Times New Roman"/>
          <w:sz w:val="24"/>
          <w:szCs w:val="24"/>
        </w:rPr>
        <w:t>of</w:t>
      </w:r>
      <w:r w:rsidRPr="004C1277">
        <w:rPr>
          <w:rFonts w:ascii="Times New Roman" w:hAnsi="Times New Roman"/>
          <w:sz w:val="24"/>
          <w:szCs w:val="24"/>
        </w:rPr>
        <w:t xml:space="preserve"> improving </w:t>
      </w:r>
      <w:r w:rsidR="00DF3F0F" w:rsidRPr="004C1277">
        <w:rPr>
          <w:rFonts w:ascii="Times New Roman" w:hAnsi="Times New Roman"/>
          <w:sz w:val="24"/>
          <w:szCs w:val="24"/>
        </w:rPr>
        <w:t xml:space="preserve">the </w:t>
      </w:r>
      <w:r w:rsidRPr="004C1277">
        <w:rPr>
          <w:rFonts w:ascii="Times New Roman" w:hAnsi="Times New Roman"/>
          <w:sz w:val="24"/>
          <w:szCs w:val="24"/>
        </w:rPr>
        <w:t>standard of living and meet</w:t>
      </w:r>
      <w:r w:rsidR="00DF3F0F" w:rsidRPr="004C1277">
        <w:rPr>
          <w:rFonts w:ascii="Times New Roman" w:hAnsi="Times New Roman"/>
          <w:sz w:val="24"/>
          <w:szCs w:val="24"/>
        </w:rPr>
        <w:t>ing</w:t>
      </w:r>
      <w:r w:rsidRPr="004C1277">
        <w:rPr>
          <w:rFonts w:ascii="Times New Roman" w:hAnsi="Times New Roman"/>
          <w:sz w:val="24"/>
          <w:szCs w:val="24"/>
        </w:rPr>
        <w:t xml:space="preserve"> basic needs includ</w:t>
      </w:r>
      <w:r w:rsidR="00DF3F0F" w:rsidRPr="004C1277">
        <w:rPr>
          <w:rFonts w:ascii="Times New Roman" w:hAnsi="Times New Roman"/>
          <w:sz w:val="24"/>
          <w:szCs w:val="24"/>
        </w:rPr>
        <w:t>ing</w:t>
      </w:r>
      <w:r w:rsidRPr="004C1277">
        <w:rPr>
          <w:rFonts w:ascii="Times New Roman" w:hAnsi="Times New Roman"/>
          <w:sz w:val="24"/>
          <w:szCs w:val="24"/>
        </w:rPr>
        <w:t xml:space="preserve"> education, health and income. </w:t>
      </w:r>
    </w:p>
    <w:p w14:paraId="759ECC9C" w14:textId="77777777" w:rsidR="00C85B5C" w:rsidRPr="004C1277" w:rsidRDefault="00C85B5C" w:rsidP="00FF0800">
      <w:pPr>
        <w:spacing w:after="0" w:line="240" w:lineRule="auto"/>
        <w:jc w:val="both"/>
        <w:rPr>
          <w:rFonts w:ascii="Times New Roman" w:eastAsia="SimSun" w:hAnsi="Times New Roman"/>
          <w:sz w:val="24"/>
          <w:szCs w:val="24"/>
          <w:lang w:val="en-US"/>
        </w:rPr>
      </w:pPr>
    </w:p>
    <w:p w14:paraId="681C84BD" w14:textId="77777777" w:rsidR="001E0820" w:rsidRPr="004C1277" w:rsidRDefault="00D22C2B" w:rsidP="00FF0800">
      <w:pPr>
        <w:spacing w:after="0" w:line="240" w:lineRule="auto"/>
        <w:jc w:val="both"/>
        <w:rPr>
          <w:rFonts w:ascii="Times New Roman" w:eastAsia="SimSun" w:hAnsi="Times New Roman"/>
          <w:sz w:val="24"/>
          <w:szCs w:val="24"/>
          <w:lang w:val="en-US"/>
        </w:rPr>
      </w:pPr>
      <w:r w:rsidRPr="004C1277">
        <w:rPr>
          <w:rFonts w:ascii="Times New Roman" w:hAnsi="Times New Roman"/>
          <w:sz w:val="24"/>
          <w:szCs w:val="24"/>
        </w:rPr>
        <w:t xml:space="preserve">Moreover, Solow (1956) argues, through his growth model, that savings will increase per capita output leading to an upward shift in the whole production function. </w:t>
      </w:r>
      <w:r w:rsidRPr="004C1277">
        <w:rPr>
          <w:rFonts w:ascii="Times New Roman" w:eastAsia="SimSun" w:hAnsi="Times New Roman"/>
          <w:sz w:val="24"/>
          <w:szCs w:val="24"/>
          <w:lang w:val="en-US"/>
        </w:rPr>
        <w:t>The former effect is first emphasized by Goldsmith</w:t>
      </w:r>
      <w:r w:rsidRPr="004C1277">
        <w:rPr>
          <w:rFonts w:ascii="Times New Roman" w:hAnsi="Times New Roman"/>
          <w:sz w:val="24"/>
          <w:szCs w:val="24"/>
        </w:rPr>
        <w:t xml:space="preserve"> </w:t>
      </w:r>
      <w:r w:rsidRPr="004C1277">
        <w:rPr>
          <w:rFonts w:ascii="Times New Roman" w:eastAsia="SimSun" w:hAnsi="Times New Roman"/>
          <w:sz w:val="24"/>
          <w:szCs w:val="24"/>
          <w:lang w:val="en-US"/>
        </w:rPr>
        <w:t>(1969), who also finds some positive correlation between financial development and the</w:t>
      </w:r>
      <w:r w:rsidRPr="004C1277">
        <w:rPr>
          <w:rFonts w:ascii="Times New Roman" w:hAnsi="Times New Roman"/>
          <w:sz w:val="24"/>
          <w:szCs w:val="24"/>
        </w:rPr>
        <w:t xml:space="preserve"> </w:t>
      </w:r>
      <w:r w:rsidR="008F20F5" w:rsidRPr="004C1277">
        <w:rPr>
          <w:rFonts w:ascii="Times New Roman" w:eastAsia="SimSun" w:hAnsi="Times New Roman"/>
          <w:sz w:val="24"/>
          <w:szCs w:val="24"/>
          <w:lang w:val="en-US"/>
        </w:rPr>
        <w:t>level of real per capita</w:t>
      </w:r>
      <w:r w:rsidRPr="004C1277">
        <w:rPr>
          <w:rFonts w:ascii="Times New Roman" w:eastAsia="SimSun" w:hAnsi="Times New Roman"/>
          <w:sz w:val="24"/>
          <w:szCs w:val="24"/>
          <w:lang w:val="en-US"/>
        </w:rPr>
        <w:t xml:space="preserve"> GNP. In addition, Goldsmith (1969) also argues that the process of growth has feedback effects on financial markets by creating incentives for further financial development. </w:t>
      </w:r>
      <w:r w:rsidRPr="004C1277">
        <w:rPr>
          <w:rFonts w:ascii="Times New Roman" w:hAnsi="Times New Roman"/>
          <w:sz w:val="24"/>
          <w:szCs w:val="24"/>
        </w:rPr>
        <w:t xml:space="preserve">Moreover, Levine (1997) highlights the role of the financial sector in boosting innovation and production, where savings are pooled through the financial sector having a </w:t>
      </w:r>
      <w:r w:rsidRPr="004C1277">
        <w:rPr>
          <w:rFonts w:ascii="Times New Roman" w:eastAsia="SimSun" w:hAnsi="Times New Roman"/>
          <w:sz w:val="24"/>
          <w:szCs w:val="24"/>
          <w:lang w:val="en-US"/>
        </w:rPr>
        <w:t xml:space="preserve">positive impact on economic growth and human development. </w:t>
      </w:r>
      <w:r w:rsidRPr="004C1277">
        <w:rPr>
          <w:rFonts w:ascii="Times New Roman" w:hAnsi="Times New Roman"/>
          <w:sz w:val="24"/>
          <w:szCs w:val="24"/>
        </w:rPr>
        <w:t xml:space="preserve">Therefore, this theory believes that </w:t>
      </w:r>
      <w:r w:rsidRPr="004C1277">
        <w:rPr>
          <w:rFonts w:ascii="Times New Roman" w:eastAsia="SimSun" w:hAnsi="Times New Roman"/>
          <w:sz w:val="24"/>
          <w:szCs w:val="24"/>
          <w:lang w:val="en-US"/>
        </w:rPr>
        <w:t>economic growth is a subset of human development and it is expected that human development is accorded the maximum priority but development experts continue to treat economic growth as both the leading objective and an indicator of human development (Solow 1956).</w:t>
      </w:r>
    </w:p>
    <w:p w14:paraId="291D4178" w14:textId="77777777" w:rsidR="001E0820" w:rsidRPr="004C1277" w:rsidRDefault="00D22C2B" w:rsidP="00FF0800">
      <w:pPr>
        <w:pStyle w:val="Heading2"/>
        <w:spacing w:line="240" w:lineRule="auto"/>
        <w:rPr>
          <w:rFonts w:cs="Times New Roman"/>
        </w:rPr>
      </w:pPr>
      <w:bookmarkStart w:id="20" w:name="_Toc144298524"/>
      <w:bookmarkStart w:id="21" w:name="_Toc149637896"/>
      <w:r w:rsidRPr="004C1277">
        <w:rPr>
          <w:rFonts w:cs="Times New Roman"/>
        </w:rPr>
        <w:t>2.3 Empirical Review</w:t>
      </w:r>
      <w:bookmarkEnd w:id="18"/>
      <w:bookmarkEnd w:id="19"/>
      <w:bookmarkEnd w:id="20"/>
      <w:bookmarkEnd w:id="21"/>
    </w:p>
    <w:p w14:paraId="0FC7D8FD" w14:textId="77777777" w:rsidR="00AD22B7" w:rsidRDefault="00D22C2B" w:rsidP="00AD22B7">
      <w:pPr>
        <w:spacing w:after="0" w:line="240" w:lineRule="auto"/>
        <w:jc w:val="both"/>
        <w:rPr>
          <w:rFonts w:ascii="Times New Roman" w:hAnsi="Times New Roman"/>
          <w:sz w:val="24"/>
          <w:szCs w:val="24"/>
        </w:rPr>
      </w:pPr>
      <w:r w:rsidRPr="004C1277">
        <w:rPr>
          <w:rFonts w:ascii="Times New Roman" w:hAnsi="Times New Roman"/>
          <w:sz w:val="24"/>
          <w:szCs w:val="24"/>
        </w:rPr>
        <w:t>The relationship between financial development and human development has been an issue of controversy and verification by academics and researchers in recent years. Historically, Schumpeter (1911) developed economic development theory which emphasi</w:t>
      </w:r>
      <w:r w:rsidR="00DF7771" w:rsidRPr="004C1277">
        <w:rPr>
          <w:rFonts w:ascii="Times New Roman" w:hAnsi="Times New Roman"/>
          <w:sz w:val="24"/>
          <w:szCs w:val="24"/>
        </w:rPr>
        <w:t>ze</w:t>
      </w:r>
      <w:r w:rsidRPr="004C1277">
        <w:rPr>
          <w:rFonts w:ascii="Times New Roman" w:hAnsi="Times New Roman"/>
          <w:sz w:val="24"/>
          <w:szCs w:val="24"/>
        </w:rPr>
        <w:t xml:space="preserve">s that financial development </w:t>
      </w:r>
      <w:r w:rsidR="00DF7771" w:rsidRPr="004C1277">
        <w:rPr>
          <w:rFonts w:ascii="Times New Roman" w:hAnsi="Times New Roman"/>
          <w:sz w:val="24"/>
          <w:szCs w:val="24"/>
        </w:rPr>
        <w:t>i</w:t>
      </w:r>
      <w:r w:rsidRPr="004C1277">
        <w:rPr>
          <w:rFonts w:ascii="Times New Roman" w:hAnsi="Times New Roman"/>
          <w:sz w:val="24"/>
          <w:szCs w:val="24"/>
        </w:rPr>
        <w:t xml:space="preserve">s the key driver of economic growth. In recent years, </w:t>
      </w:r>
      <w:r w:rsidR="00DF7771" w:rsidRPr="004C1277">
        <w:rPr>
          <w:rFonts w:ascii="Times New Roman" w:hAnsi="Times New Roman"/>
          <w:sz w:val="24"/>
          <w:szCs w:val="24"/>
        </w:rPr>
        <w:t xml:space="preserve">the </w:t>
      </w:r>
      <w:r w:rsidRPr="004C1277">
        <w:rPr>
          <w:rFonts w:ascii="Times New Roman" w:hAnsi="Times New Roman"/>
          <w:sz w:val="24"/>
          <w:szCs w:val="24"/>
        </w:rPr>
        <w:t>association between financial development and human development ha</w:t>
      </w:r>
      <w:r w:rsidR="00DF7771" w:rsidRPr="004C1277">
        <w:rPr>
          <w:rFonts w:ascii="Times New Roman" w:hAnsi="Times New Roman"/>
          <w:sz w:val="24"/>
          <w:szCs w:val="24"/>
        </w:rPr>
        <w:t>s</w:t>
      </w:r>
      <w:r w:rsidRPr="004C1277">
        <w:rPr>
          <w:rFonts w:ascii="Times New Roman" w:hAnsi="Times New Roman"/>
          <w:sz w:val="24"/>
          <w:szCs w:val="24"/>
        </w:rPr>
        <w:t xml:space="preserve"> been a matter of argumentation and verification by scholars and researchers. There has been a comprehensive body of literature concern</w:t>
      </w:r>
      <w:r w:rsidR="00DF7771" w:rsidRPr="004C1277">
        <w:rPr>
          <w:rFonts w:ascii="Times New Roman" w:hAnsi="Times New Roman"/>
          <w:sz w:val="24"/>
          <w:szCs w:val="24"/>
        </w:rPr>
        <w:t>ing</w:t>
      </w:r>
      <w:r w:rsidRPr="004C1277">
        <w:rPr>
          <w:rFonts w:ascii="Times New Roman" w:hAnsi="Times New Roman"/>
          <w:sz w:val="24"/>
          <w:szCs w:val="24"/>
        </w:rPr>
        <w:t xml:space="preserve"> </w:t>
      </w:r>
      <w:r w:rsidR="00DF7771" w:rsidRPr="004C1277">
        <w:rPr>
          <w:rFonts w:ascii="Times New Roman" w:hAnsi="Times New Roman"/>
          <w:sz w:val="24"/>
          <w:szCs w:val="24"/>
        </w:rPr>
        <w:t>the aforementione</w:t>
      </w:r>
      <w:r w:rsidRPr="004C1277">
        <w:rPr>
          <w:rFonts w:ascii="Times New Roman" w:hAnsi="Times New Roman"/>
          <w:sz w:val="24"/>
          <w:szCs w:val="24"/>
        </w:rPr>
        <w:t>d issue has been classified into two classifications, which are positive effects and negative effects.</w:t>
      </w:r>
      <w:r w:rsidR="00C85B5C" w:rsidRPr="004C1277">
        <w:rPr>
          <w:rFonts w:ascii="Times New Roman" w:hAnsi="Times New Roman"/>
          <w:sz w:val="24"/>
          <w:szCs w:val="24"/>
        </w:rPr>
        <w:t xml:space="preserve"> For instance </w:t>
      </w:r>
      <w:proofErr w:type="spellStart"/>
      <w:r w:rsidRPr="004C1277">
        <w:rPr>
          <w:rFonts w:ascii="Times New Roman" w:hAnsi="Times New Roman"/>
          <w:sz w:val="24"/>
          <w:szCs w:val="24"/>
        </w:rPr>
        <w:t>Kamalu</w:t>
      </w:r>
      <w:proofErr w:type="spellEnd"/>
      <w:r w:rsidRPr="004C1277">
        <w:rPr>
          <w:rFonts w:ascii="Times New Roman" w:hAnsi="Times New Roman"/>
          <w:sz w:val="24"/>
          <w:szCs w:val="24"/>
        </w:rPr>
        <w:t xml:space="preserve"> and </w:t>
      </w:r>
      <w:r w:rsidR="00287610" w:rsidRPr="004C1277">
        <w:rPr>
          <w:rFonts w:ascii="Times New Roman" w:hAnsi="Times New Roman"/>
          <w:sz w:val="24"/>
          <w:szCs w:val="24"/>
        </w:rPr>
        <w:t xml:space="preserve">Wan Ibrahim </w:t>
      </w:r>
      <w:r w:rsidRPr="004C1277">
        <w:rPr>
          <w:rFonts w:ascii="Times New Roman" w:hAnsi="Times New Roman"/>
          <w:sz w:val="24"/>
          <w:szCs w:val="24"/>
        </w:rPr>
        <w:t xml:space="preserve">(2023) examine the </w:t>
      </w:r>
      <w:proofErr w:type="spellStart"/>
      <w:r w:rsidRPr="004C1277">
        <w:rPr>
          <w:rFonts w:ascii="Times New Roman" w:hAnsi="Times New Roman"/>
          <w:sz w:val="24"/>
          <w:szCs w:val="24"/>
        </w:rPr>
        <w:t>heterogenous</w:t>
      </w:r>
      <w:proofErr w:type="spellEnd"/>
      <w:r w:rsidRPr="004C1277">
        <w:rPr>
          <w:rFonts w:ascii="Times New Roman" w:hAnsi="Times New Roman"/>
          <w:sz w:val="24"/>
          <w:szCs w:val="24"/>
        </w:rPr>
        <w:t xml:space="preserve"> relationship between access to finance and human development in 21 developing countries, from 1996 to 2020. The</w:t>
      </w:r>
      <w:r w:rsidR="00C85B5C" w:rsidRPr="004C1277">
        <w:rPr>
          <w:rFonts w:ascii="Times New Roman" w:hAnsi="Times New Roman"/>
          <w:sz w:val="24"/>
          <w:szCs w:val="24"/>
        </w:rPr>
        <w:t>ir</w:t>
      </w:r>
      <w:r w:rsidRPr="004C1277">
        <w:rPr>
          <w:rFonts w:ascii="Times New Roman" w:hAnsi="Times New Roman"/>
          <w:sz w:val="24"/>
          <w:szCs w:val="24"/>
        </w:rPr>
        <w:t xml:space="preserve"> study uses group-mean FMOLS and DOLS estimators with </w:t>
      </w:r>
      <w:r w:rsidR="00915F9A" w:rsidRPr="004C1277">
        <w:rPr>
          <w:rFonts w:ascii="Times New Roman" w:hAnsi="Times New Roman"/>
          <w:sz w:val="24"/>
          <w:szCs w:val="24"/>
        </w:rPr>
        <w:t xml:space="preserve">a </w:t>
      </w:r>
      <w:r w:rsidRPr="004C1277">
        <w:rPr>
          <w:rFonts w:ascii="Times New Roman" w:hAnsi="Times New Roman"/>
          <w:sz w:val="24"/>
          <w:szCs w:val="24"/>
        </w:rPr>
        <w:t>deterministic trend. The</w:t>
      </w:r>
      <w:r w:rsidR="00C85B5C" w:rsidRPr="004C1277">
        <w:rPr>
          <w:rFonts w:ascii="Times New Roman" w:hAnsi="Times New Roman"/>
          <w:sz w:val="24"/>
          <w:szCs w:val="24"/>
        </w:rPr>
        <w:t>ir</w:t>
      </w:r>
      <w:r w:rsidRPr="004C1277">
        <w:rPr>
          <w:rFonts w:ascii="Times New Roman" w:hAnsi="Times New Roman"/>
          <w:sz w:val="24"/>
          <w:szCs w:val="24"/>
        </w:rPr>
        <w:t xml:space="preserve"> results show that the three proxies of access to finance promote long</w:t>
      </w:r>
      <w:r w:rsidR="00915F9A" w:rsidRPr="004C1277">
        <w:rPr>
          <w:rFonts w:ascii="Times New Roman" w:hAnsi="Times New Roman"/>
          <w:sz w:val="24"/>
          <w:szCs w:val="24"/>
        </w:rPr>
        <w:t>-</w:t>
      </w:r>
      <w:r w:rsidRPr="004C1277">
        <w:rPr>
          <w:rFonts w:ascii="Times New Roman" w:hAnsi="Times New Roman"/>
          <w:sz w:val="24"/>
          <w:szCs w:val="24"/>
        </w:rPr>
        <w:t xml:space="preserve">run human development in developing countries. </w:t>
      </w:r>
      <w:r w:rsidR="00C85B5C" w:rsidRPr="004C1277">
        <w:rPr>
          <w:rFonts w:ascii="Times New Roman" w:hAnsi="Times New Roman"/>
          <w:sz w:val="24"/>
          <w:szCs w:val="24"/>
        </w:rPr>
        <w:t xml:space="preserve">Moreover, </w:t>
      </w:r>
      <w:r w:rsidRPr="004C1277">
        <w:rPr>
          <w:rFonts w:ascii="Times New Roman" w:hAnsi="Times New Roman"/>
          <w:sz w:val="24"/>
          <w:szCs w:val="24"/>
        </w:rPr>
        <w:t xml:space="preserve">Sarwar et al. (2021) investigate the relationship between financial development and human capital development with a claim that financial development and human capital have </w:t>
      </w:r>
      <w:r w:rsidR="00915F9A" w:rsidRPr="004C1277">
        <w:rPr>
          <w:rFonts w:ascii="Times New Roman" w:hAnsi="Times New Roman"/>
          <w:sz w:val="24"/>
          <w:szCs w:val="24"/>
        </w:rPr>
        <w:t xml:space="preserve">a </w:t>
      </w:r>
      <w:r w:rsidRPr="004C1277">
        <w:rPr>
          <w:rFonts w:ascii="Times New Roman" w:hAnsi="Times New Roman"/>
          <w:sz w:val="24"/>
          <w:szCs w:val="24"/>
        </w:rPr>
        <w:t>positive and significant effect on developing countries’ economic performance. Also, Datta and Singh (2019) construct</w:t>
      </w:r>
      <w:r w:rsidR="00915F9A" w:rsidRPr="004C1277">
        <w:rPr>
          <w:rFonts w:ascii="Times New Roman" w:hAnsi="Times New Roman"/>
          <w:sz w:val="24"/>
          <w:szCs w:val="24"/>
        </w:rPr>
        <w:t>ed</w:t>
      </w:r>
      <w:r w:rsidRPr="004C1277">
        <w:rPr>
          <w:rFonts w:ascii="Times New Roman" w:hAnsi="Times New Roman"/>
          <w:sz w:val="24"/>
          <w:szCs w:val="24"/>
        </w:rPr>
        <w:t xml:space="preserve"> an IFI and examine</w:t>
      </w:r>
      <w:r w:rsidR="00915F9A" w:rsidRPr="004C1277">
        <w:rPr>
          <w:rFonts w:ascii="Times New Roman" w:hAnsi="Times New Roman"/>
          <w:sz w:val="24"/>
          <w:szCs w:val="24"/>
        </w:rPr>
        <w:t>d</w:t>
      </w:r>
      <w:r w:rsidRPr="004C1277">
        <w:rPr>
          <w:rFonts w:ascii="Times New Roman" w:hAnsi="Times New Roman"/>
          <w:sz w:val="24"/>
          <w:szCs w:val="24"/>
        </w:rPr>
        <w:t xml:space="preserve"> its association with human development across 102 countries of the world (34 higher</w:t>
      </w:r>
      <w:r w:rsidR="00915F9A" w:rsidRPr="004C1277">
        <w:rPr>
          <w:rFonts w:ascii="Times New Roman" w:hAnsi="Times New Roman"/>
          <w:sz w:val="24"/>
          <w:szCs w:val="24"/>
        </w:rPr>
        <w:t>-</w:t>
      </w:r>
      <w:r w:rsidRPr="004C1277">
        <w:rPr>
          <w:rFonts w:ascii="Times New Roman" w:hAnsi="Times New Roman"/>
          <w:sz w:val="24"/>
          <w:szCs w:val="24"/>
        </w:rPr>
        <w:t>income, 55 middle-income</w:t>
      </w:r>
      <w:r w:rsidR="00915F9A" w:rsidRPr="004C1277">
        <w:rPr>
          <w:rFonts w:ascii="Times New Roman" w:hAnsi="Times New Roman"/>
          <w:sz w:val="24"/>
          <w:szCs w:val="24"/>
        </w:rPr>
        <w:t>,</w:t>
      </w:r>
      <w:r w:rsidRPr="004C1277">
        <w:rPr>
          <w:rFonts w:ascii="Times New Roman" w:hAnsi="Times New Roman"/>
          <w:sz w:val="24"/>
          <w:szCs w:val="24"/>
        </w:rPr>
        <w:t xml:space="preserve"> and 13 low-income group</w:t>
      </w:r>
      <w:r w:rsidR="00915F9A" w:rsidRPr="004C1277">
        <w:rPr>
          <w:rFonts w:ascii="Times New Roman" w:hAnsi="Times New Roman"/>
          <w:sz w:val="24"/>
          <w:szCs w:val="24"/>
        </w:rPr>
        <w:t>s</w:t>
      </w:r>
      <w:r w:rsidRPr="004C1277">
        <w:rPr>
          <w:rFonts w:ascii="Times New Roman" w:hAnsi="Times New Roman"/>
          <w:sz w:val="24"/>
          <w:szCs w:val="24"/>
        </w:rPr>
        <w:t xml:space="preserve"> countries) for the years 2011 and 2014. The correlation coefficient between IFI and HDI across high-income group countries in the years 2011 and 2014 is found to be high and significant. In the case of middle-income group countries, the correlation values are somehow moderate and significant. Moreover, the values are found to be significant but moderately high in low-income group countries. To sum up, IFI and HDI values are found to be highly correlated and highly significant across most countries. </w:t>
      </w:r>
    </w:p>
    <w:p w14:paraId="17F37435" w14:textId="77777777" w:rsidR="00AD22B7" w:rsidRDefault="00AD22B7" w:rsidP="00AD22B7">
      <w:pPr>
        <w:spacing w:after="0" w:line="240" w:lineRule="auto"/>
        <w:jc w:val="both"/>
        <w:rPr>
          <w:rFonts w:ascii="Times New Roman" w:hAnsi="Times New Roman"/>
          <w:sz w:val="24"/>
          <w:szCs w:val="24"/>
        </w:rPr>
      </w:pPr>
    </w:p>
    <w:p w14:paraId="3B975091" w14:textId="00DC213B" w:rsidR="00AD22B7" w:rsidRPr="00AD22B7" w:rsidRDefault="00D22C2B" w:rsidP="00AD22B7">
      <w:pPr>
        <w:spacing w:after="0" w:line="240" w:lineRule="auto"/>
        <w:jc w:val="both"/>
        <w:rPr>
          <w:rFonts w:ascii="Times New Roman" w:hAnsi="Times New Roman"/>
          <w:sz w:val="24"/>
          <w:szCs w:val="24"/>
        </w:rPr>
      </w:pPr>
      <w:r w:rsidRPr="004C1277">
        <w:rPr>
          <w:rFonts w:ascii="Times New Roman" w:hAnsi="Times New Roman"/>
          <w:sz w:val="24"/>
          <w:szCs w:val="24"/>
        </w:rPr>
        <w:t xml:space="preserve">Moreover, </w:t>
      </w:r>
      <w:proofErr w:type="spellStart"/>
      <w:r w:rsidRPr="004C1277">
        <w:rPr>
          <w:rFonts w:ascii="Times New Roman" w:hAnsi="Times New Roman"/>
          <w:sz w:val="24"/>
          <w:szCs w:val="24"/>
        </w:rPr>
        <w:t>Matekenya</w:t>
      </w:r>
      <w:proofErr w:type="spellEnd"/>
      <w:r w:rsidRPr="004C1277">
        <w:rPr>
          <w:rFonts w:ascii="Times New Roman" w:hAnsi="Times New Roman"/>
          <w:sz w:val="24"/>
          <w:szCs w:val="24"/>
        </w:rPr>
        <w:t xml:space="preserve"> et al. (2020) examine</w:t>
      </w:r>
      <w:r w:rsidR="0018430C" w:rsidRPr="004C1277">
        <w:rPr>
          <w:rFonts w:ascii="Times New Roman" w:hAnsi="Times New Roman"/>
          <w:sz w:val="24"/>
          <w:szCs w:val="24"/>
        </w:rPr>
        <w:t>d</w:t>
      </w:r>
      <w:r w:rsidRPr="004C1277">
        <w:rPr>
          <w:rFonts w:ascii="Times New Roman" w:hAnsi="Times New Roman"/>
          <w:sz w:val="24"/>
          <w:szCs w:val="24"/>
        </w:rPr>
        <w:t xml:space="preserve"> the effect of financial inclusion on human development in Sub-Saharan Africa (SSA) using </w:t>
      </w:r>
      <w:r w:rsidR="0091779B" w:rsidRPr="004C1277">
        <w:rPr>
          <w:rFonts w:ascii="Times New Roman" w:hAnsi="Times New Roman"/>
          <w:sz w:val="24"/>
          <w:szCs w:val="24"/>
        </w:rPr>
        <w:t xml:space="preserve">a </w:t>
      </w:r>
      <w:r w:rsidRPr="004C1277">
        <w:rPr>
          <w:rFonts w:ascii="Times New Roman" w:hAnsi="Times New Roman"/>
          <w:sz w:val="24"/>
          <w:szCs w:val="24"/>
        </w:rPr>
        <w:t xml:space="preserve">panel data approach and GMM technique during the period (2004–2017). Their study </w:t>
      </w:r>
      <w:proofErr w:type="spellStart"/>
      <w:r w:rsidR="00C85B5C" w:rsidRPr="004C1277">
        <w:rPr>
          <w:rFonts w:ascii="Times New Roman" w:hAnsi="Times New Roman"/>
          <w:sz w:val="24"/>
          <w:szCs w:val="24"/>
        </w:rPr>
        <w:t>study</w:t>
      </w:r>
      <w:proofErr w:type="spellEnd"/>
      <w:r w:rsidR="00C85B5C" w:rsidRPr="004C1277">
        <w:rPr>
          <w:rFonts w:ascii="Times New Roman" w:hAnsi="Times New Roman"/>
          <w:sz w:val="24"/>
          <w:szCs w:val="24"/>
        </w:rPr>
        <w:t xml:space="preserve"> </w:t>
      </w:r>
      <w:r w:rsidRPr="004C1277">
        <w:rPr>
          <w:rFonts w:ascii="Times New Roman" w:hAnsi="Times New Roman"/>
          <w:sz w:val="24"/>
          <w:szCs w:val="24"/>
        </w:rPr>
        <w:t xml:space="preserve">found that financial inclusion has a positive effect on human development. All financial inclusion indicators have a positive effect on human development, except outstanding deposits that have an insignificant coefficient within the analysis. </w:t>
      </w:r>
      <w:proofErr w:type="spellStart"/>
      <w:r w:rsidRPr="004C1277">
        <w:rPr>
          <w:rFonts w:ascii="Times New Roman" w:hAnsi="Times New Roman"/>
          <w:sz w:val="24"/>
          <w:szCs w:val="24"/>
        </w:rPr>
        <w:t>Thathsarani</w:t>
      </w:r>
      <w:proofErr w:type="spellEnd"/>
      <w:r w:rsidRPr="004C1277">
        <w:rPr>
          <w:rFonts w:ascii="Times New Roman" w:hAnsi="Times New Roman"/>
          <w:sz w:val="24"/>
          <w:szCs w:val="24"/>
        </w:rPr>
        <w:t xml:space="preserve"> et al. (2021) examine </w:t>
      </w:r>
      <w:proofErr w:type="spellStart"/>
      <w:r w:rsidR="0018430C" w:rsidRPr="004C1277">
        <w:rPr>
          <w:rFonts w:ascii="Times New Roman" w:hAnsi="Times New Roman"/>
          <w:sz w:val="24"/>
          <w:szCs w:val="24"/>
        </w:rPr>
        <w:t>d</w:t>
      </w:r>
      <w:r w:rsidRPr="004C1277">
        <w:rPr>
          <w:rFonts w:ascii="Times New Roman" w:hAnsi="Times New Roman"/>
          <w:sz w:val="24"/>
          <w:szCs w:val="24"/>
        </w:rPr>
        <w:t>the</w:t>
      </w:r>
      <w:proofErr w:type="spellEnd"/>
      <w:r w:rsidRPr="004C1277">
        <w:rPr>
          <w:rFonts w:ascii="Times New Roman" w:hAnsi="Times New Roman"/>
          <w:sz w:val="24"/>
          <w:szCs w:val="24"/>
        </w:rPr>
        <w:t xml:space="preserve"> effect of financial inclusion on economic growth and human development of eight South Asian countries by employing panel data for 2004–2018. Firstly, IFI is constructed. Then, </w:t>
      </w:r>
      <w:r w:rsidR="00747F9C" w:rsidRPr="004C1277">
        <w:rPr>
          <w:rFonts w:ascii="Times New Roman" w:hAnsi="Times New Roman"/>
          <w:sz w:val="24"/>
          <w:szCs w:val="24"/>
        </w:rPr>
        <w:t xml:space="preserve">the </w:t>
      </w:r>
      <w:r w:rsidRPr="004C1277">
        <w:rPr>
          <w:rFonts w:ascii="Times New Roman" w:hAnsi="Times New Roman"/>
          <w:sz w:val="24"/>
          <w:szCs w:val="24"/>
        </w:rPr>
        <w:t>Panel Vector Error Correction Model (VECM) is conducted to capture the relation</w:t>
      </w:r>
      <w:r w:rsidR="00A677BE" w:rsidRPr="004C1277">
        <w:rPr>
          <w:rFonts w:ascii="Times New Roman" w:hAnsi="Times New Roman"/>
          <w:sz w:val="24"/>
          <w:szCs w:val="24"/>
        </w:rPr>
        <w:t>ship</w:t>
      </w:r>
      <w:r w:rsidRPr="004C1277">
        <w:rPr>
          <w:rFonts w:ascii="Times New Roman" w:hAnsi="Times New Roman"/>
          <w:sz w:val="24"/>
          <w:szCs w:val="24"/>
        </w:rPr>
        <w:t xml:space="preserve"> between HDI and financial inclusion. The results show that financial inclusion is an important causal factor of human capital </w:t>
      </w:r>
      <w:r w:rsidRPr="004C1277">
        <w:rPr>
          <w:rFonts w:ascii="Times New Roman" w:hAnsi="Times New Roman"/>
          <w:sz w:val="24"/>
          <w:szCs w:val="24"/>
        </w:rPr>
        <w:lastRenderedPageBreak/>
        <w:t xml:space="preserve">development in South Asian countries in the long run but not in the short run which means that the positive impact of financial inclusion on human capital development is evident after a long period. </w:t>
      </w:r>
      <w:proofErr w:type="spellStart"/>
      <w:r w:rsidR="00AD22B7" w:rsidRPr="00AD22B7">
        <w:rPr>
          <w:rFonts w:ascii="Times New Roman" w:eastAsia="Times New Roman" w:hAnsi="Times New Roman"/>
          <w:sz w:val="24"/>
          <w:szCs w:val="24"/>
          <w:lang w:val="en-US"/>
        </w:rPr>
        <w:t>Tumsifu</w:t>
      </w:r>
      <w:proofErr w:type="spellEnd"/>
      <w:r w:rsidR="00AD22B7" w:rsidRPr="00AD22B7">
        <w:rPr>
          <w:rFonts w:ascii="Times New Roman" w:eastAsia="Times New Roman" w:hAnsi="Times New Roman"/>
          <w:sz w:val="24"/>
          <w:szCs w:val="24"/>
          <w:lang w:val="en-US"/>
        </w:rPr>
        <w:t xml:space="preserve"> (2022) investigated the impact of human resource competences on business performance in Tanzanian financial institutions. She discovered that the most crucial capability for performance is strategic contribution, or HR's capacity to match people with business strategy, using data from 118 respondents at financial institutions. Business expertise and the provision of human resources were other important competencies. This implies that the success of financial organizations heavily depends on their human capital.</w:t>
      </w:r>
      <w:r w:rsidR="00AD22B7">
        <w:rPr>
          <w:rFonts w:ascii="Times New Roman" w:eastAsia="Times New Roman" w:hAnsi="Times New Roman"/>
          <w:sz w:val="24"/>
          <w:szCs w:val="24"/>
          <w:lang w:val="en-US"/>
        </w:rPr>
        <w:t xml:space="preserve"> </w:t>
      </w:r>
      <w:r w:rsidR="00A677BE" w:rsidRPr="004C1277">
        <w:rPr>
          <w:rFonts w:ascii="Times New Roman" w:hAnsi="Times New Roman"/>
          <w:sz w:val="24"/>
          <w:szCs w:val="24"/>
        </w:rPr>
        <w:t>A m</w:t>
      </w:r>
      <w:r w:rsidRPr="004C1277">
        <w:rPr>
          <w:rFonts w:ascii="Times New Roman" w:hAnsi="Times New Roman"/>
          <w:sz w:val="24"/>
          <w:szCs w:val="24"/>
        </w:rPr>
        <w:t xml:space="preserve">ore recent study </w:t>
      </w:r>
      <w:r w:rsidR="00A677BE" w:rsidRPr="004C1277">
        <w:rPr>
          <w:rFonts w:ascii="Times New Roman" w:hAnsi="Times New Roman"/>
          <w:sz w:val="24"/>
          <w:szCs w:val="24"/>
        </w:rPr>
        <w:t>by</w:t>
      </w:r>
      <w:r w:rsidRPr="004C1277">
        <w:rPr>
          <w:rFonts w:ascii="Times New Roman" w:hAnsi="Times New Roman"/>
          <w:sz w:val="24"/>
          <w:szCs w:val="24"/>
        </w:rPr>
        <w:t xml:space="preserve"> </w:t>
      </w:r>
      <w:proofErr w:type="spellStart"/>
      <w:r w:rsidR="00AD22B7" w:rsidRPr="00AD22B7">
        <w:rPr>
          <w:rFonts w:ascii="Times New Roman" w:eastAsia="Times New Roman" w:hAnsi="Times New Roman"/>
          <w:sz w:val="24"/>
          <w:szCs w:val="24"/>
          <w:lang w:val="en-US"/>
        </w:rPr>
        <w:t>Abdelghaffar</w:t>
      </w:r>
      <w:proofErr w:type="spellEnd"/>
      <w:r w:rsidR="00AD22B7" w:rsidRPr="00AD22B7">
        <w:rPr>
          <w:rFonts w:ascii="Times New Roman" w:eastAsia="Times New Roman" w:hAnsi="Times New Roman"/>
          <w:sz w:val="24"/>
          <w:szCs w:val="24"/>
          <w:lang w:val="en-US"/>
        </w:rPr>
        <w:t xml:space="preserve"> et al. (2023) examine the relationship between financial inclusion and human development for nations in various income groups from 2009 to 2019 </w:t>
      </w:r>
      <w:r w:rsidR="00AD22B7" w:rsidRPr="00AD22B7">
        <w:rPr>
          <w:rFonts w:ascii="Times New Roman" w:eastAsia="Times New Roman" w:hAnsi="Times New Roman"/>
          <w:sz w:val="24"/>
          <w:szCs w:val="24"/>
          <w:lang w:val="en-US"/>
        </w:rPr>
        <w:t>Using dynamic panel data models estimated by the gener</w:t>
      </w:r>
      <w:r w:rsidR="00AD22B7">
        <w:rPr>
          <w:rFonts w:ascii="Times New Roman" w:eastAsia="Times New Roman" w:hAnsi="Times New Roman"/>
          <w:sz w:val="24"/>
          <w:szCs w:val="24"/>
          <w:lang w:val="en-US"/>
        </w:rPr>
        <w:t xml:space="preserve">alized method of moments (GMM). </w:t>
      </w:r>
      <w:r w:rsidR="00AD22B7" w:rsidRPr="00AD22B7">
        <w:rPr>
          <w:rFonts w:ascii="Times New Roman" w:eastAsia="Times New Roman" w:hAnsi="Times New Roman"/>
          <w:sz w:val="24"/>
          <w:szCs w:val="24"/>
          <w:lang w:val="en-US"/>
        </w:rPr>
        <w:t>They discovered that compared to high and upper-middle-income nations, financial inclusion has a greater impact on human development in low and lower-middle-income nations.</w:t>
      </w:r>
    </w:p>
    <w:p w14:paraId="05C46BA1" w14:textId="77777777" w:rsidR="00AD22B7" w:rsidRDefault="00AD22B7" w:rsidP="00AD22B7">
      <w:pPr>
        <w:spacing w:after="0" w:line="240" w:lineRule="auto"/>
        <w:jc w:val="both"/>
        <w:rPr>
          <w:rFonts w:ascii="Times New Roman" w:eastAsia="SimSun" w:hAnsi="Times New Roman"/>
          <w:sz w:val="24"/>
          <w:szCs w:val="24"/>
          <w:lang w:val="en-US" w:eastAsia="zh-CN"/>
        </w:rPr>
      </w:pPr>
    </w:p>
    <w:p w14:paraId="6209D520" w14:textId="77777777" w:rsidR="00AD22B7" w:rsidRDefault="00D22C2B" w:rsidP="00AD22B7">
      <w:pPr>
        <w:spacing w:after="0" w:line="240" w:lineRule="auto"/>
        <w:jc w:val="both"/>
        <w:rPr>
          <w:rFonts w:ascii="Times New Roman" w:hAnsi="Times New Roman"/>
        </w:rPr>
      </w:pPr>
      <w:r w:rsidRPr="004C1277">
        <w:rPr>
          <w:rFonts w:ascii="Times New Roman" w:eastAsia="SimSun" w:hAnsi="Times New Roman"/>
          <w:sz w:val="24"/>
          <w:szCs w:val="24"/>
          <w:lang w:val="en-US" w:eastAsia="zh-CN"/>
        </w:rPr>
        <w:t xml:space="preserve">Despite the enormous body of literature supporting either direct or indirect catalytic impacts of </w:t>
      </w:r>
      <w:r w:rsidRPr="004C1277">
        <w:rPr>
          <w:rFonts w:ascii="Times New Roman" w:eastAsia="SimSun" w:hAnsi="Times New Roman"/>
          <w:sz w:val="24"/>
          <w:szCs w:val="24"/>
          <w:lang w:val="en-US" w:eastAsia="zh-CN" w:bidi="ar"/>
        </w:rPr>
        <w:t>financial development on human development</w:t>
      </w:r>
      <w:r w:rsidRPr="004C1277">
        <w:rPr>
          <w:rFonts w:ascii="Times New Roman" w:eastAsia="SimSun" w:hAnsi="Times New Roman"/>
          <w:sz w:val="24"/>
          <w:szCs w:val="24"/>
          <w:lang w:val="en-US" w:eastAsia="zh-CN"/>
        </w:rPr>
        <w:t xml:space="preserve">, there have been some empirical studies that </w:t>
      </w:r>
      <w:r w:rsidRPr="004C1277">
        <w:rPr>
          <w:rFonts w:ascii="Times New Roman" w:hAnsi="Times New Roman"/>
          <w:sz w:val="24"/>
          <w:szCs w:val="24"/>
        </w:rPr>
        <w:t>emphasize</w:t>
      </w:r>
      <w:r w:rsidRPr="004C1277">
        <w:rPr>
          <w:rFonts w:ascii="Times New Roman" w:eastAsia="SimSun" w:hAnsi="Times New Roman"/>
          <w:sz w:val="24"/>
          <w:szCs w:val="24"/>
          <w:lang w:val="en-US" w:eastAsia="zh-CN"/>
        </w:rPr>
        <w:t xml:space="preserve"> that the existence of financial development in a country can substantially reduce human welfare. </w:t>
      </w:r>
      <w:proofErr w:type="spellStart"/>
      <w:proofErr w:type="gramStart"/>
      <w:r w:rsidRPr="004C1277">
        <w:rPr>
          <w:rFonts w:ascii="Times New Roman" w:eastAsia="SimSun" w:hAnsi="Times New Roman"/>
          <w:sz w:val="24"/>
          <w:szCs w:val="24"/>
          <w:lang w:val="en-US" w:eastAsia="zh-CN"/>
        </w:rPr>
        <w:t>Asongu</w:t>
      </w:r>
      <w:proofErr w:type="spellEnd"/>
      <w:r w:rsidRPr="004C1277">
        <w:rPr>
          <w:rFonts w:ascii="Times New Roman" w:eastAsia="SimSun" w:hAnsi="Times New Roman"/>
          <w:sz w:val="24"/>
          <w:szCs w:val="24"/>
          <w:lang w:val="en-US" w:eastAsia="zh-CN"/>
        </w:rPr>
        <w:t>,</w:t>
      </w:r>
      <w:proofErr w:type="gramEnd"/>
      <w:r w:rsidRPr="004C1277">
        <w:rPr>
          <w:rFonts w:ascii="Times New Roman" w:eastAsia="SimSun" w:hAnsi="Times New Roman"/>
          <w:sz w:val="24"/>
          <w:szCs w:val="24"/>
          <w:lang w:val="en-US" w:eastAsia="zh-CN"/>
        </w:rPr>
        <w:t xml:space="preserve"> </w:t>
      </w:r>
      <w:r w:rsidR="004C20A0" w:rsidRPr="004C1277">
        <w:rPr>
          <w:rFonts w:ascii="Times New Roman" w:eastAsia="SimSun" w:hAnsi="Times New Roman"/>
          <w:sz w:val="24"/>
          <w:szCs w:val="24"/>
          <w:lang w:val="en-US" w:eastAsia="zh-CN"/>
        </w:rPr>
        <w:t xml:space="preserve">and </w:t>
      </w:r>
      <w:proofErr w:type="spellStart"/>
      <w:r w:rsidRPr="004C1277">
        <w:rPr>
          <w:rFonts w:ascii="Times New Roman" w:eastAsia="SimSun" w:hAnsi="Times New Roman"/>
          <w:sz w:val="24"/>
          <w:szCs w:val="24"/>
          <w:lang w:val="en-US" w:eastAsia="zh-CN"/>
        </w:rPr>
        <w:t>Rexon</w:t>
      </w:r>
      <w:proofErr w:type="spellEnd"/>
      <w:r w:rsidRPr="004C1277">
        <w:rPr>
          <w:rFonts w:ascii="Times New Roman" w:eastAsia="SimSun" w:hAnsi="Times New Roman"/>
          <w:sz w:val="24"/>
          <w:szCs w:val="24"/>
          <w:lang w:val="en-US" w:eastAsia="zh-CN"/>
        </w:rPr>
        <w:t xml:space="preserve"> (2021) examine the direct and indirect nexus between financial development and inclusive human development in African countries using panel data and regression. The study employs Two-Stage Least Squares, Fixed Effects, Generalized Method of Moments</w:t>
      </w:r>
      <w:r w:rsidR="00E022B3"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 and Tobit regressions for the analysis. Human development was </w:t>
      </w:r>
      <w:r w:rsidR="00E022B3" w:rsidRPr="004C1277">
        <w:rPr>
          <w:rFonts w:ascii="Times New Roman" w:eastAsia="SimSun" w:hAnsi="Times New Roman"/>
          <w:sz w:val="24"/>
          <w:szCs w:val="24"/>
          <w:lang w:val="en-US" w:eastAsia="zh-CN"/>
        </w:rPr>
        <w:t xml:space="preserve">a </w:t>
      </w:r>
      <w:r w:rsidRPr="004C1277">
        <w:rPr>
          <w:rFonts w:ascii="Times New Roman" w:eastAsia="SimSun" w:hAnsi="Times New Roman"/>
          <w:sz w:val="24"/>
          <w:szCs w:val="24"/>
          <w:lang w:val="en-US" w:eastAsia="zh-CN"/>
        </w:rPr>
        <w:t xml:space="preserve">proxy by </w:t>
      </w:r>
      <w:r w:rsidR="00E022B3"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inequality</w:t>
      </w:r>
      <w:r w:rsidR="00E022B3"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adjusted human development index while financial development was </w:t>
      </w:r>
      <w:r w:rsidR="00E022B3" w:rsidRPr="004C1277">
        <w:rPr>
          <w:rFonts w:ascii="Times New Roman" w:eastAsia="SimSun" w:hAnsi="Times New Roman"/>
          <w:sz w:val="24"/>
          <w:szCs w:val="24"/>
          <w:lang w:val="en-US" w:eastAsia="zh-CN"/>
        </w:rPr>
        <w:t xml:space="preserve">a </w:t>
      </w:r>
      <w:r w:rsidRPr="004C1277">
        <w:rPr>
          <w:rFonts w:ascii="Times New Roman" w:eastAsia="SimSun" w:hAnsi="Times New Roman"/>
          <w:sz w:val="24"/>
          <w:szCs w:val="24"/>
          <w:lang w:val="en-US" w:eastAsia="zh-CN"/>
        </w:rPr>
        <w:t>proxy by all financial development indicators as developed by World Bank. The result of the findings indicates that financial institution</w:t>
      </w:r>
      <w:r w:rsidR="00E022B3" w:rsidRPr="004C1277">
        <w:rPr>
          <w:rFonts w:ascii="Times New Roman" w:eastAsia="SimSun" w:hAnsi="Times New Roman"/>
          <w:sz w:val="24"/>
          <w:szCs w:val="24"/>
          <w:lang w:val="en-US" w:eastAsia="zh-CN"/>
        </w:rPr>
        <w:t>s</w:t>
      </w:r>
      <w:r w:rsidRPr="004C1277">
        <w:rPr>
          <w:rFonts w:ascii="Times New Roman" w:eastAsia="SimSun" w:hAnsi="Times New Roman"/>
          <w:sz w:val="24"/>
          <w:szCs w:val="24"/>
          <w:lang w:val="en-US" w:eastAsia="zh-CN"/>
        </w:rPr>
        <w:t xml:space="preserve"> and financial market depth and efficiency improve inclusive human development, but the bank</w:t>
      </w:r>
      <w:r w:rsidR="00E022B3"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s failure to perform its intermediating roles by channeling savings into credit for private individuals and firms due to information asymmetry has negative effects on inclusive human development. The study recommends that effort</w:t>
      </w:r>
      <w:r w:rsidR="005943F0" w:rsidRPr="004C1277">
        <w:rPr>
          <w:rFonts w:ascii="Times New Roman" w:eastAsia="SimSun" w:hAnsi="Times New Roman"/>
          <w:sz w:val="24"/>
          <w:szCs w:val="24"/>
          <w:lang w:val="en-US" w:eastAsia="zh-CN"/>
        </w:rPr>
        <w:t>s</w:t>
      </w:r>
      <w:r w:rsidRPr="004C1277">
        <w:rPr>
          <w:rFonts w:ascii="Times New Roman" w:eastAsia="SimSun" w:hAnsi="Times New Roman"/>
          <w:sz w:val="24"/>
          <w:szCs w:val="24"/>
          <w:lang w:val="en-US" w:eastAsia="zh-CN"/>
        </w:rPr>
        <w:t xml:space="preserve"> should be made by policymakers to improve credit accessibility to individual households and firms through efficient and effective policymaking. The study also suggests that eliminating or minimiz</w:t>
      </w:r>
      <w:r w:rsidR="005943F0" w:rsidRPr="004C1277">
        <w:rPr>
          <w:rFonts w:ascii="Times New Roman" w:eastAsia="SimSun" w:hAnsi="Times New Roman"/>
          <w:sz w:val="24"/>
          <w:szCs w:val="24"/>
          <w:lang w:val="en-US" w:eastAsia="zh-CN"/>
        </w:rPr>
        <w:t>ing</w:t>
      </w:r>
      <w:r w:rsidRPr="004C1277">
        <w:rPr>
          <w:rFonts w:ascii="Times New Roman" w:eastAsia="SimSun" w:hAnsi="Times New Roman"/>
          <w:sz w:val="24"/>
          <w:szCs w:val="24"/>
          <w:lang w:val="en-US" w:eastAsia="zh-CN"/>
        </w:rPr>
        <w:t xml:space="preserve"> information asymmetry will limit idle cash </w:t>
      </w:r>
      <w:r w:rsidR="001B0128" w:rsidRPr="004C1277">
        <w:rPr>
          <w:rFonts w:ascii="Times New Roman" w:eastAsia="SimSun" w:hAnsi="Times New Roman"/>
          <w:sz w:val="24"/>
          <w:szCs w:val="24"/>
          <w:lang w:val="en-US" w:eastAsia="zh-CN"/>
        </w:rPr>
        <w:t>that</w:t>
      </w:r>
      <w:r w:rsidRPr="004C1277">
        <w:rPr>
          <w:rFonts w:ascii="Times New Roman" w:eastAsia="SimSun" w:hAnsi="Times New Roman"/>
          <w:sz w:val="24"/>
          <w:szCs w:val="24"/>
          <w:lang w:val="en-US" w:eastAsia="zh-CN"/>
        </w:rPr>
        <w:t xml:space="preserve"> could have been invested by households and firms.</w:t>
      </w:r>
      <w:r w:rsidR="006C6CD3" w:rsidRPr="004C1277">
        <w:rPr>
          <w:rFonts w:ascii="Times New Roman" w:hAnsi="Times New Roman"/>
        </w:rPr>
        <w:t xml:space="preserve"> </w:t>
      </w:r>
    </w:p>
    <w:p w14:paraId="483D78B5" w14:textId="65EE65CE" w:rsidR="00C60690" w:rsidRPr="00AD22B7" w:rsidRDefault="00AD22B7" w:rsidP="00FF0800">
      <w:pPr>
        <w:spacing w:after="0" w:line="240" w:lineRule="auto"/>
        <w:jc w:val="both"/>
        <w:rPr>
          <w:rFonts w:ascii="Times New Roman" w:hAnsi="Times New Roman"/>
        </w:rPr>
      </w:pPr>
      <w:r w:rsidRPr="00AD22B7">
        <w:rPr>
          <w:rFonts w:ascii="Times New Roman" w:eastAsia="Times New Roman" w:hAnsi="Times New Roman"/>
          <w:sz w:val="24"/>
          <w:szCs w:val="24"/>
          <w:lang w:val="en-US"/>
        </w:rPr>
        <w:t xml:space="preserve">In a more recent study, </w:t>
      </w:r>
      <w:proofErr w:type="spellStart"/>
      <w:r w:rsidRPr="00AD22B7">
        <w:rPr>
          <w:rFonts w:ascii="Times New Roman" w:eastAsia="Times New Roman" w:hAnsi="Times New Roman"/>
          <w:sz w:val="24"/>
          <w:szCs w:val="24"/>
          <w:lang w:val="en-US"/>
        </w:rPr>
        <w:t>Danquah</w:t>
      </w:r>
      <w:proofErr w:type="spellEnd"/>
      <w:r w:rsidRPr="00AD22B7">
        <w:rPr>
          <w:rFonts w:ascii="Times New Roman" w:eastAsia="Times New Roman" w:hAnsi="Times New Roman"/>
          <w:sz w:val="24"/>
          <w:szCs w:val="24"/>
          <w:lang w:val="en-US"/>
        </w:rPr>
        <w:t xml:space="preserve"> and </w:t>
      </w:r>
      <w:proofErr w:type="spellStart"/>
      <w:r w:rsidRPr="00AD22B7">
        <w:rPr>
          <w:rFonts w:ascii="Times New Roman" w:eastAsia="Times New Roman" w:hAnsi="Times New Roman"/>
          <w:sz w:val="24"/>
          <w:szCs w:val="24"/>
          <w:lang w:val="en-US"/>
        </w:rPr>
        <w:t>Tsaurai</w:t>
      </w:r>
      <w:proofErr w:type="spellEnd"/>
      <w:r w:rsidRPr="00AD22B7">
        <w:rPr>
          <w:rFonts w:ascii="Times New Roman" w:eastAsia="Times New Roman" w:hAnsi="Times New Roman"/>
          <w:sz w:val="24"/>
          <w:szCs w:val="24"/>
          <w:lang w:val="en-US"/>
        </w:rPr>
        <w:t xml:space="preserve"> (2024) use system GMM to examine the dynamic interaction between financial sector efficiency and human capital development in Sub-Saharan Africa from 1980 to 2022. They find that human capital plays a significant role in mediating the effect of financial development on trade competitiveness. They discovered that the impact of financial development on trade competitiveness is substantially mediated by human capital, indicating that advancements in education and skills might boost the efficacy of financial sector development.</w:t>
      </w:r>
      <w:r>
        <w:rPr>
          <w:rFonts w:ascii="Times New Roman" w:eastAsia="Times New Roman" w:hAnsi="Times New Roman"/>
          <w:sz w:val="24"/>
          <w:szCs w:val="24"/>
          <w:lang w:val="en-US"/>
        </w:rPr>
        <w:t xml:space="preserve"> </w:t>
      </w:r>
      <w:r w:rsidR="006C6CD3" w:rsidRPr="004C1277">
        <w:rPr>
          <w:rFonts w:ascii="Times New Roman" w:hAnsi="Times New Roman"/>
        </w:rPr>
        <w:t xml:space="preserve"> </w:t>
      </w:r>
      <w:r w:rsidRPr="00AD22B7">
        <w:rPr>
          <w:rFonts w:ascii="Times New Roman" w:eastAsia="Times New Roman" w:hAnsi="Times New Roman"/>
          <w:sz w:val="24"/>
          <w:szCs w:val="24"/>
          <w:lang w:val="en-US"/>
        </w:rPr>
        <w:t xml:space="preserve">Similarly, </w:t>
      </w:r>
      <w:proofErr w:type="spellStart"/>
      <w:r w:rsidRPr="00AD22B7">
        <w:rPr>
          <w:rFonts w:ascii="Times New Roman" w:eastAsia="Times New Roman" w:hAnsi="Times New Roman"/>
          <w:sz w:val="24"/>
          <w:szCs w:val="24"/>
          <w:lang w:val="en-US"/>
        </w:rPr>
        <w:t>Friderichs</w:t>
      </w:r>
      <w:proofErr w:type="spellEnd"/>
      <w:r w:rsidRPr="00AD22B7">
        <w:rPr>
          <w:rFonts w:ascii="Times New Roman" w:eastAsia="Times New Roman" w:hAnsi="Times New Roman"/>
          <w:sz w:val="24"/>
          <w:szCs w:val="24"/>
          <w:lang w:val="en-US"/>
        </w:rPr>
        <w:t xml:space="preserve"> and Correa (2022) create a latent-variable model for human capital in South Africa, which may provide a more robust, multifaceted basis for examining capital-finance links than more conventional proxies like life expectancy or school enrollment. Their findings highlight the use of multidimensional measurements in policy research by showing notable differences in human capital levels among various population groupings.</w:t>
      </w:r>
    </w:p>
    <w:p w14:paraId="794C8E11" w14:textId="77777777" w:rsidR="00C60690" w:rsidRPr="004C1277" w:rsidRDefault="00C60690" w:rsidP="00FF0800">
      <w:pPr>
        <w:spacing w:after="0" w:line="240" w:lineRule="auto"/>
        <w:jc w:val="both"/>
        <w:rPr>
          <w:rFonts w:ascii="Times New Roman" w:eastAsia="Times New Roman" w:hAnsi="Times New Roman"/>
          <w:sz w:val="24"/>
          <w:szCs w:val="24"/>
          <w:lang w:val="en-US" w:eastAsia="zh-CN"/>
        </w:rPr>
      </w:pPr>
      <w:r w:rsidRPr="004C1277">
        <w:rPr>
          <w:rFonts w:ascii="Times New Roman" w:eastAsia="Times New Roman" w:hAnsi="Times New Roman"/>
          <w:sz w:val="24"/>
          <w:szCs w:val="24"/>
          <w:lang w:val="en-US" w:eastAsia="zh-CN"/>
        </w:rPr>
        <w:t xml:space="preserve">One part of the explanation for this lack of conclusive evidence is due to the inappropriate way in which financial development is defined. Additionally, data and methodology quality are reasons that existing studies have been criticized for. Nevertheless, there is no study has considered specifically Tanzania country. Thus, this necessitates further work to be done to identify how financial development might affect human development in Tanzania.  Therefore, this study aims to address this problem and to re-examine the issue of the long-run relationship between financial development and human development both linear and nonlinear impact using the VECM for Tanzania over the period 1990-2022. </w:t>
      </w:r>
    </w:p>
    <w:p w14:paraId="08F32BF9" w14:textId="77777777" w:rsidR="001E0820" w:rsidRPr="004C1277" w:rsidRDefault="003C52CB" w:rsidP="00FF0800">
      <w:pPr>
        <w:pStyle w:val="ListParagraph"/>
        <w:numPr>
          <w:ilvl w:val="0"/>
          <w:numId w:val="8"/>
        </w:numPr>
        <w:spacing w:after="0" w:line="240" w:lineRule="auto"/>
        <w:rPr>
          <w:rFonts w:ascii="Times New Roman" w:hAnsi="Times New Roman"/>
          <w:b/>
          <w:sz w:val="24"/>
          <w:szCs w:val="24"/>
          <w:lang w:val="en-US"/>
        </w:rPr>
      </w:pPr>
      <w:bookmarkStart w:id="22" w:name="_Toc30403"/>
      <w:bookmarkStart w:id="23" w:name="_Toc149637900"/>
      <w:bookmarkStart w:id="24" w:name="_Toc13506"/>
      <w:bookmarkStart w:id="25" w:name="_Toc144298527"/>
      <w:r w:rsidRPr="004C1277">
        <w:rPr>
          <w:rFonts w:ascii="Times New Roman" w:hAnsi="Times New Roman"/>
          <w:b/>
          <w:sz w:val="24"/>
          <w:szCs w:val="24"/>
          <w:lang w:val="en-US"/>
        </w:rPr>
        <w:t>Methodology</w:t>
      </w:r>
      <w:bookmarkEnd w:id="22"/>
      <w:bookmarkEnd w:id="23"/>
      <w:bookmarkEnd w:id="24"/>
      <w:bookmarkEnd w:id="25"/>
    </w:p>
    <w:p w14:paraId="73EAA46E"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lastRenderedPageBreak/>
        <w:t xml:space="preserve">This study adopted </w:t>
      </w:r>
      <w:r w:rsidR="00BE3B62" w:rsidRPr="004C1277">
        <w:rPr>
          <w:rFonts w:ascii="Times New Roman" w:hAnsi="Times New Roman"/>
          <w:sz w:val="24"/>
          <w:szCs w:val="24"/>
        </w:rPr>
        <w:t xml:space="preserve">a </w:t>
      </w:r>
      <w:r w:rsidRPr="004C1277">
        <w:rPr>
          <w:rFonts w:ascii="Times New Roman" w:hAnsi="Times New Roman"/>
          <w:sz w:val="24"/>
          <w:szCs w:val="24"/>
        </w:rPr>
        <w:t xml:space="preserve">quantitative approach and time series as research design. Time series research design is a design </w:t>
      </w:r>
      <w:r w:rsidR="00BE3B62" w:rsidRPr="004C1277">
        <w:rPr>
          <w:rFonts w:ascii="Times New Roman" w:hAnsi="Times New Roman"/>
          <w:sz w:val="24"/>
          <w:szCs w:val="24"/>
        </w:rPr>
        <w:t>that</w:t>
      </w:r>
      <w:r w:rsidRPr="004C1277">
        <w:rPr>
          <w:rFonts w:ascii="Times New Roman" w:hAnsi="Times New Roman"/>
          <w:sz w:val="24"/>
          <w:szCs w:val="24"/>
        </w:rPr>
        <w:t xml:space="preserve"> examines the relationship between variables over equal time intervals and time is an important factor in this case. Time series research design make</w:t>
      </w:r>
      <w:r w:rsidR="00BE3B62" w:rsidRPr="004C1277">
        <w:rPr>
          <w:rFonts w:ascii="Times New Roman" w:hAnsi="Times New Roman"/>
          <w:sz w:val="24"/>
          <w:szCs w:val="24"/>
        </w:rPr>
        <w:t>s</w:t>
      </w:r>
      <w:r w:rsidRPr="004C1277">
        <w:rPr>
          <w:rFonts w:ascii="Times New Roman" w:hAnsi="Times New Roman"/>
          <w:sz w:val="24"/>
          <w:szCs w:val="24"/>
        </w:rPr>
        <w:t xml:space="preserve"> use of available secondary data and due to the availability of secondary data, the researcher adopted a time series design. The merits of using time series design include understanding the past and predicting the future. Time series stud</w:t>
      </w:r>
      <w:r w:rsidR="00BE3B62" w:rsidRPr="004C1277">
        <w:rPr>
          <w:rFonts w:ascii="Times New Roman" w:hAnsi="Times New Roman"/>
          <w:sz w:val="24"/>
          <w:szCs w:val="24"/>
        </w:rPr>
        <w:t>ies</w:t>
      </w:r>
      <w:r w:rsidRPr="004C1277">
        <w:rPr>
          <w:rFonts w:ascii="Times New Roman" w:hAnsi="Times New Roman"/>
          <w:sz w:val="24"/>
          <w:szCs w:val="24"/>
        </w:rPr>
        <w:t xml:space="preserve"> use secondary data which was readily available.</w:t>
      </w:r>
      <w:r w:rsidR="00C36751" w:rsidRPr="004C1277">
        <w:rPr>
          <w:rFonts w:ascii="Times New Roman" w:hAnsi="Times New Roman"/>
          <w:sz w:val="24"/>
          <w:szCs w:val="24"/>
        </w:rPr>
        <w:t xml:space="preserve"> </w:t>
      </w:r>
      <w:r w:rsidRPr="004C1277">
        <w:rPr>
          <w:rFonts w:ascii="Times New Roman" w:hAnsi="Times New Roman"/>
          <w:sz w:val="24"/>
          <w:szCs w:val="24"/>
        </w:rPr>
        <w:t>This study was conducted in Tanzania. The annual time series data for Tanzanian financial development and Human development were obtained from secondary sources and convert</w:t>
      </w:r>
      <w:r w:rsidR="00B85209" w:rsidRPr="004C1277">
        <w:rPr>
          <w:rFonts w:ascii="Times New Roman" w:hAnsi="Times New Roman"/>
          <w:sz w:val="24"/>
          <w:szCs w:val="24"/>
        </w:rPr>
        <w:t>ed</w:t>
      </w:r>
      <w:r w:rsidRPr="004C1277">
        <w:rPr>
          <w:rFonts w:ascii="Times New Roman" w:hAnsi="Times New Roman"/>
          <w:sz w:val="24"/>
          <w:szCs w:val="24"/>
        </w:rPr>
        <w:t xml:space="preserve"> into annual data to fit the robust results and were collected from the World Development Indicators (WDI), UNCTAD</w:t>
      </w:r>
      <w:r w:rsidR="00B85209" w:rsidRPr="004C1277">
        <w:rPr>
          <w:rFonts w:ascii="Times New Roman" w:hAnsi="Times New Roman"/>
          <w:sz w:val="24"/>
          <w:szCs w:val="24"/>
        </w:rPr>
        <w:t>,</w:t>
      </w:r>
      <w:r w:rsidRPr="004C1277">
        <w:rPr>
          <w:rFonts w:ascii="Times New Roman" w:hAnsi="Times New Roman"/>
          <w:sz w:val="24"/>
          <w:szCs w:val="24"/>
        </w:rPr>
        <w:t xml:space="preserve"> and Bank of Tanzania (BOT) the data collected is </w:t>
      </w:r>
      <w:r w:rsidR="00B85209" w:rsidRPr="004C1277">
        <w:rPr>
          <w:rFonts w:ascii="Times New Roman" w:hAnsi="Times New Roman"/>
          <w:sz w:val="24"/>
          <w:szCs w:val="24"/>
        </w:rPr>
        <w:t xml:space="preserve">an </w:t>
      </w:r>
      <w:r w:rsidRPr="004C1277">
        <w:rPr>
          <w:rFonts w:ascii="Times New Roman" w:hAnsi="Times New Roman"/>
          <w:sz w:val="24"/>
          <w:szCs w:val="24"/>
        </w:rPr>
        <w:t xml:space="preserve">annual report and other financial information. </w:t>
      </w:r>
    </w:p>
    <w:p w14:paraId="0BB2F9EA" w14:textId="77777777" w:rsidR="001E0820" w:rsidRPr="004C1277" w:rsidRDefault="001E0820" w:rsidP="00C36751">
      <w:pPr>
        <w:pStyle w:val="Heading2"/>
        <w:spacing w:line="240" w:lineRule="auto"/>
        <w:rPr>
          <w:rFonts w:eastAsia="SimSun" w:cs="Times New Roman"/>
          <w:b w:val="0"/>
          <w:szCs w:val="24"/>
        </w:rPr>
      </w:pPr>
    </w:p>
    <w:p w14:paraId="6C2A337D"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On </w:t>
      </w:r>
      <w:r w:rsidR="006618D5" w:rsidRPr="004C1277">
        <w:rPr>
          <w:rFonts w:ascii="Times New Roman" w:hAnsi="Times New Roman"/>
          <w:sz w:val="24"/>
          <w:szCs w:val="24"/>
        </w:rPr>
        <w:t xml:space="preserve">the </w:t>
      </w:r>
      <w:r w:rsidRPr="004C1277">
        <w:rPr>
          <w:rFonts w:ascii="Times New Roman" w:hAnsi="Times New Roman"/>
          <w:sz w:val="24"/>
          <w:szCs w:val="24"/>
        </w:rPr>
        <w:t xml:space="preserve">other hand, this study adopts the Human development model of Adeniyi et al (2023) who examined the relationship between financial development indicators and human development in Nigeria. In addition, this study used trade openness as </w:t>
      </w:r>
      <w:r w:rsidR="00BF6A77" w:rsidRPr="004C1277">
        <w:rPr>
          <w:rFonts w:ascii="Times New Roman" w:hAnsi="Times New Roman"/>
          <w:sz w:val="24"/>
          <w:szCs w:val="24"/>
        </w:rPr>
        <w:t xml:space="preserve">a </w:t>
      </w:r>
      <w:r w:rsidRPr="004C1277">
        <w:rPr>
          <w:rFonts w:ascii="Times New Roman" w:hAnsi="Times New Roman"/>
          <w:sz w:val="24"/>
          <w:szCs w:val="24"/>
        </w:rPr>
        <w:t xml:space="preserve">modification of </w:t>
      </w:r>
      <w:r w:rsidR="00BF6A77" w:rsidRPr="004C1277">
        <w:rPr>
          <w:rFonts w:ascii="Times New Roman" w:hAnsi="Times New Roman"/>
          <w:sz w:val="24"/>
          <w:szCs w:val="24"/>
        </w:rPr>
        <w:t xml:space="preserve">the </w:t>
      </w:r>
      <w:r w:rsidRPr="004C1277">
        <w:rPr>
          <w:rFonts w:ascii="Times New Roman" w:hAnsi="Times New Roman"/>
          <w:sz w:val="24"/>
          <w:szCs w:val="24"/>
        </w:rPr>
        <w:t>model, since trade openness affect</w:t>
      </w:r>
      <w:r w:rsidR="00BF6A77" w:rsidRPr="004C1277">
        <w:rPr>
          <w:rFonts w:ascii="Times New Roman" w:hAnsi="Times New Roman"/>
          <w:sz w:val="24"/>
          <w:szCs w:val="24"/>
        </w:rPr>
        <w:t>s</w:t>
      </w:r>
      <w:r w:rsidRPr="004C1277">
        <w:rPr>
          <w:rFonts w:ascii="Times New Roman" w:hAnsi="Times New Roman"/>
          <w:sz w:val="24"/>
          <w:szCs w:val="24"/>
        </w:rPr>
        <w:t xml:space="preserve"> innovation through </w:t>
      </w:r>
      <w:r w:rsidR="00BF6A77" w:rsidRPr="004C1277">
        <w:rPr>
          <w:rFonts w:ascii="Times New Roman" w:hAnsi="Times New Roman"/>
          <w:sz w:val="24"/>
          <w:szCs w:val="24"/>
        </w:rPr>
        <w:t xml:space="preserve">the </w:t>
      </w:r>
      <w:r w:rsidRPr="004C1277">
        <w:rPr>
          <w:rFonts w:ascii="Times New Roman" w:hAnsi="Times New Roman"/>
          <w:sz w:val="24"/>
          <w:szCs w:val="24"/>
        </w:rPr>
        <w:t xml:space="preserve">availability of new skills and human capital to facilitate creativity and innovation. Financial development is </w:t>
      </w:r>
      <w:r w:rsidR="00BF6A77" w:rsidRPr="004C1277">
        <w:rPr>
          <w:rFonts w:ascii="Times New Roman" w:hAnsi="Times New Roman"/>
          <w:sz w:val="24"/>
          <w:szCs w:val="24"/>
        </w:rPr>
        <w:t xml:space="preserve">a </w:t>
      </w:r>
      <w:r w:rsidRPr="004C1277">
        <w:rPr>
          <w:rFonts w:ascii="Times New Roman" w:hAnsi="Times New Roman"/>
          <w:sz w:val="24"/>
          <w:szCs w:val="24"/>
        </w:rPr>
        <w:t xml:space="preserve">key determinant of innovation and creativity especially in developing countries where most of the countries </w:t>
      </w:r>
      <w:r w:rsidR="00BF6A77" w:rsidRPr="004C1277">
        <w:rPr>
          <w:rFonts w:ascii="Times New Roman" w:hAnsi="Times New Roman"/>
          <w:sz w:val="24"/>
          <w:szCs w:val="24"/>
        </w:rPr>
        <w:t xml:space="preserve">have </w:t>
      </w:r>
      <w:r w:rsidRPr="004C1277">
        <w:rPr>
          <w:rFonts w:ascii="Times New Roman" w:hAnsi="Times New Roman"/>
          <w:sz w:val="24"/>
          <w:szCs w:val="24"/>
        </w:rPr>
        <w:t xml:space="preserve">undertaken financial reforms recently to enhance economic growth. </w:t>
      </w:r>
    </w:p>
    <w:p w14:paraId="2A062611" w14:textId="77777777" w:rsidR="001E0820" w:rsidRPr="004C1277" w:rsidRDefault="00846CAD" w:rsidP="00FF0800">
      <w:pPr>
        <w:spacing w:line="240" w:lineRule="auto"/>
        <w:jc w:val="both"/>
        <w:rPr>
          <w:rFonts w:ascii="Times New Roman" w:hAnsi="Times New Roman"/>
          <w:sz w:val="24"/>
          <w:szCs w:val="24"/>
        </w:rPr>
      </w:pPr>
      <w:r w:rsidRPr="004C1277">
        <w:rPr>
          <w:rFonts w:ascii="Times New Roman" w:hAnsi="Times New Roman"/>
          <w:b/>
          <w:i/>
          <w:sz w:val="24"/>
          <w:szCs w:val="24"/>
        </w:rPr>
        <w:t>Model: Objective</w:t>
      </w:r>
      <w:r w:rsidR="00D22C2B" w:rsidRPr="004C1277">
        <w:rPr>
          <w:rFonts w:ascii="Times New Roman" w:hAnsi="Times New Roman"/>
          <w:b/>
          <w:i/>
          <w:sz w:val="24"/>
          <w:szCs w:val="24"/>
        </w:rPr>
        <w:t>:</w:t>
      </w:r>
      <w:r w:rsidR="00D22C2B" w:rsidRPr="004C1277">
        <w:rPr>
          <w:rFonts w:ascii="Times New Roman" w:hAnsi="Times New Roman"/>
          <w:sz w:val="24"/>
          <w:szCs w:val="24"/>
        </w:rPr>
        <w:tab/>
        <w:t>To investigate the linear impact of financial development on human development in Tanzania in aggregate form. Thus, the model specifies as follow</w:t>
      </w:r>
      <w:r w:rsidR="00BF6A77" w:rsidRPr="004C1277">
        <w:rPr>
          <w:rFonts w:ascii="Times New Roman" w:hAnsi="Times New Roman"/>
          <w:sz w:val="24"/>
          <w:szCs w:val="24"/>
        </w:rPr>
        <w:t>s</w:t>
      </w:r>
      <w:r w:rsidR="00D22C2B" w:rsidRPr="004C1277">
        <w:rPr>
          <w:rFonts w:ascii="Times New Roman" w:hAnsi="Times New Roman"/>
          <w:sz w:val="24"/>
          <w:szCs w:val="24"/>
        </w:rPr>
        <w:t xml:space="preserve">: </w:t>
      </w:r>
    </w:p>
    <w:p w14:paraId="48EF2421"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w:t>
      </w:r>
    </w:p>
    <w:p w14:paraId="1949EA8B"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(ii)</w:t>
      </w:r>
    </w:p>
    <w:p w14:paraId="43B7A732" w14:textId="77777777" w:rsidR="001E0820" w:rsidRPr="004C1277" w:rsidRDefault="00D22C2B" w:rsidP="00FF0800">
      <w:pPr>
        <w:tabs>
          <w:tab w:val="left" w:pos="400"/>
        </w:tabs>
        <w:spacing w:after="0" w:line="240" w:lineRule="auto"/>
        <w:jc w:val="both"/>
        <w:rPr>
          <w:rFonts w:ascii="Times New Roman" w:eastAsia="SimSun" w:hAnsi="Times New Roman"/>
          <w:iCs/>
          <w:sz w:val="24"/>
          <w:szCs w:val="24"/>
          <w:lang w:val="en-US" w:eastAsia="zh-CN" w:bidi="ar"/>
        </w:rPr>
      </w:pPr>
      <w:r w:rsidRPr="004C1277">
        <w:rPr>
          <w:rFonts w:ascii="Times New Roman" w:eastAsia="SimSun" w:hAnsi="Times New Roman"/>
          <w:iCs/>
          <w:sz w:val="24"/>
          <w:szCs w:val="24"/>
          <w:lang w:val="en-US" w:eastAsia="zh-CN" w:bidi="ar"/>
        </w:rPr>
        <w:t>Also, in this study</w:t>
      </w:r>
      <w:r w:rsidR="006672B2" w:rsidRPr="004C1277">
        <w:rPr>
          <w:rFonts w:ascii="Times New Roman" w:eastAsia="SimSun" w:hAnsi="Times New Roman"/>
          <w:iCs/>
          <w:sz w:val="24"/>
          <w:szCs w:val="24"/>
          <w:lang w:val="en-US" w:eastAsia="zh-CN" w:bidi="ar"/>
        </w:rPr>
        <w:t>,</w:t>
      </w:r>
      <w:r w:rsidRPr="004C1277">
        <w:rPr>
          <w:rFonts w:ascii="Times New Roman" w:eastAsia="SimSun" w:hAnsi="Times New Roman"/>
          <w:iCs/>
          <w:sz w:val="24"/>
          <w:szCs w:val="24"/>
          <w:lang w:val="en-US" w:eastAsia="zh-CN" w:bidi="ar"/>
        </w:rPr>
        <w:t xml:space="preserve"> further analysis by linkage between financial development and human development in Tanzania depend</w:t>
      </w:r>
      <w:r w:rsidR="006672B2" w:rsidRPr="004C1277">
        <w:rPr>
          <w:rFonts w:ascii="Times New Roman" w:eastAsia="SimSun" w:hAnsi="Times New Roman"/>
          <w:iCs/>
          <w:sz w:val="24"/>
          <w:szCs w:val="24"/>
          <w:lang w:val="en-US" w:eastAsia="zh-CN" w:bidi="ar"/>
        </w:rPr>
        <w:t>s</w:t>
      </w:r>
      <w:r w:rsidRPr="004C1277">
        <w:rPr>
          <w:rFonts w:ascii="Times New Roman" w:eastAsia="SimSun" w:hAnsi="Times New Roman"/>
          <w:iCs/>
          <w:sz w:val="24"/>
          <w:szCs w:val="24"/>
          <w:lang w:val="en-US" w:eastAsia="zh-CN" w:bidi="ar"/>
        </w:rPr>
        <w:t xml:space="preserve"> on the categories form of HDI extended. The model re-estimates by disaggregat</w:t>
      </w:r>
      <w:r w:rsidR="006672B2" w:rsidRPr="004C1277">
        <w:rPr>
          <w:rFonts w:ascii="Times New Roman" w:eastAsia="SimSun" w:hAnsi="Times New Roman"/>
          <w:iCs/>
          <w:sz w:val="24"/>
          <w:szCs w:val="24"/>
          <w:lang w:val="en-US" w:eastAsia="zh-CN" w:bidi="ar"/>
        </w:rPr>
        <w:t>ing</w:t>
      </w:r>
      <w:r w:rsidRPr="004C1277">
        <w:rPr>
          <w:rFonts w:ascii="Times New Roman" w:eastAsia="SimSun" w:hAnsi="Times New Roman"/>
          <w:iCs/>
          <w:sz w:val="24"/>
          <w:szCs w:val="24"/>
          <w:lang w:val="en-US" w:eastAsia="zh-CN" w:bidi="ar"/>
        </w:rPr>
        <w:t xml:space="preserve"> those HDI</w:t>
      </w:r>
      <w:r w:rsidR="00A63150" w:rsidRPr="004C1277">
        <w:rPr>
          <w:rFonts w:ascii="Times New Roman" w:eastAsia="SimSun" w:hAnsi="Times New Roman"/>
          <w:iCs/>
          <w:sz w:val="24"/>
          <w:szCs w:val="24"/>
          <w:lang w:val="en-US" w:eastAsia="zh-CN" w:bidi="ar"/>
        </w:rPr>
        <w:t>s</w:t>
      </w:r>
      <w:r w:rsidRPr="004C1277">
        <w:rPr>
          <w:rFonts w:ascii="Times New Roman" w:eastAsia="SimSun" w:hAnsi="Times New Roman"/>
          <w:iCs/>
          <w:sz w:val="24"/>
          <w:szCs w:val="24"/>
          <w:lang w:val="en-US" w:eastAsia="zh-CN" w:bidi="ar"/>
        </w:rPr>
        <w:t xml:space="preserve"> into income, education</w:t>
      </w:r>
      <w:r w:rsidR="006672B2" w:rsidRPr="004C1277">
        <w:rPr>
          <w:rFonts w:ascii="Times New Roman" w:eastAsia="SimSun" w:hAnsi="Times New Roman"/>
          <w:iCs/>
          <w:sz w:val="24"/>
          <w:szCs w:val="24"/>
          <w:lang w:val="en-US" w:eastAsia="zh-CN" w:bidi="ar"/>
        </w:rPr>
        <w:t>,</w:t>
      </w:r>
      <w:r w:rsidRPr="004C1277">
        <w:rPr>
          <w:rFonts w:ascii="Times New Roman" w:eastAsia="SimSun" w:hAnsi="Times New Roman"/>
          <w:iCs/>
          <w:sz w:val="24"/>
          <w:szCs w:val="24"/>
          <w:lang w:val="en-US" w:eastAsia="zh-CN" w:bidi="ar"/>
        </w:rPr>
        <w:t xml:space="preserve"> and health human index.</w:t>
      </w:r>
    </w:p>
    <w:p w14:paraId="7795F4B0"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lnHDIeducation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w:t>
      </w:r>
    </w:p>
    <w:p w14:paraId="4ED907BC"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lnHDIhealth</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(ii)</w:t>
      </w:r>
    </w:p>
    <w:p w14:paraId="770AA49D"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lnHDIIncome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(iii)</w:t>
      </w:r>
    </w:p>
    <w:p w14:paraId="6E5A1BC2"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lnHDIeducation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(iv)</w:t>
      </w:r>
    </w:p>
    <w:p w14:paraId="11E7E414"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lnHDIhealth</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(v)</w:t>
      </w:r>
    </w:p>
    <w:p w14:paraId="08259DD3" w14:textId="77777777" w:rsidR="001E0820" w:rsidRPr="004C1277" w:rsidRDefault="00CB73AB"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lnHDIIncome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(vi)</w:t>
      </w:r>
    </w:p>
    <w:p w14:paraId="262450DD" w14:textId="77777777" w:rsidR="001E0820" w:rsidRPr="004C1277"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r w:rsidRPr="004C1277">
        <w:rPr>
          <w:rFonts w:ascii="Times New Roman" w:hAnsi="Times New Roman"/>
          <w:b/>
          <w:bCs/>
          <w:color w:val="000000"/>
          <w:sz w:val="24"/>
          <w:szCs w:val="24"/>
          <w:lang w:val="en-US"/>
        </w:rPr>
        <w:t>Where</w:t>
      </w:r>
      <w:r w:rsidRPr="004C1277">
        <w:rPr>
          <w:rFonts w:ascii="Times New Roman" w:hAnsi="Times New Roman"/>
          <w:color w:val="000000"/>
          <w:sz w:val="24"/>
          <w:szCs w:val="24"/>
          <w:lang w:val="en-US"/>
        </w:rPr>
        <w:t>,</w:t>
      </w:r>
    </w:p>
    <w:p w14:paraId="5A3F0460" w14:textId="77777777" w:rsidR="001E0820" w:rsidRPr="004C1277" w:rsidRDefault="00D22C2B" w:rsidP="00FF0800">
      <w:pPr>
        <w:autoSpaceDE w:val="0"/>
        <w:autoSpaceDN w:val="0"/>
        <w:adjustRightInd w:val="0"/>
        <w:spacing w:after="0" w:line="240" w:lineRule="auto"/>
        <w:rPr>
          <w:rFonts w:ascii="Times New Roman" w:eastAsia="TimesNewRomanPSMT" w:hAnsi="Times New Roman"/>
          <w:sz w:val="24"/>
          <w:szCs w:val="24"/>
          <w:lang w:val="en-US"/>
        </w:rPr>
      </w:pPr>
      <w:r w:rsidRPr="004C1277">
        <w:rPr>
          <w:rFonts w:ascii="Times New Roman" w:eastAsia="SimSun" w:hAnsi="Times New Roman"/>
          <w:sz w:val="24"/>
          <w:szCs w:val="24"/>
          <w:lang w:val="en-US" w:eastAsia="zh-CN"/>
        </w:rPr>
        <w:t>HDI</w:t>
      </w:r>
      <w:r w:rsidRPr="004C1277">
        <w:rPr>
          <w:rFonts w:ascii="Times New Roman" w:eastAsia="SimSun" w:hAnsi="Times New Roman"/>
          <w:sz w:val="24"/>
          <w:szCs w:val="24"/>
          <w:vertAlign w:val="subscript"/>
          <w:lang w:val="en-US" w:eastAsia="zh-CN"/>
        </w:rPr>
        <w:t xml:space="preserve"> =</w:t>
      </w:r>
      <w:r w:rsidRPr="004C1277">
        <w:rPr>
          <w:rFonts w:ascii="Times New Roman" w:eastAsia="SimSun" w:hAnsi="Times New Roman"/>
          <w:sz w:val="24"/>
          <w:szCs w:val="24"/>
          <w:vertAlign w:val="subscript"/>
          <w:lang w:val="en-US" w:eastAsia="zh-CN"/>
        </w:rPr>
        <w:tab/>
      </w:r>
      <w:r w:rsidRPr="004C1277">
        <w:rPr>
          <w:rFonts w:ascii="Times New Roman" w:eastAsia="SimSun" w:hAnsi="Times New Roman"/>
          <w:sz w:val="24"/>
          <w:szCs w:val="24"/>
          <w:lang w:val="en-US" w:eastAsia="zh-CN"/>
        </w:rPr>
        <w:t xml:space="preserve">Represent </w:t>
      </w:r>
      <w:r w:rsidRPr="004C1277">
        <w:rPr>
          <w:rFonts w:ascii="Times New Roman" w:eastAsia="Times New Roman" w:hAnsi="Times New Roman"/>
          <w:sz w:val="24"/>
          <w:szCs w:val="24"/>
          <w:lang w:val="en-US" w:eastAsia="zh-CN"/>
        </w:rPr>
        <w:t xml:space="preserve">the </w:t>
      </w:r>
      <w:r w:rsidRPr="004C1277">
        <w:rPr>
          <w:rFonts w:ascii="Times New Roman" w:eastAsia="TimesNewRomanPSMT" w:hAnsi="Times New Roman"/>
          <w:sz w:val="24"/>
          <w:szCs w:val="24"/>
          <w:lang w:val="en-US"/>
        </w:rPr>
        <w:t xml:space="preserve">level of human development measured by </w:t>
      </w:r>
      <w:r w:rsidR="00C00EB6" w:rsidRPr="004C1277">
        <w:rPr>
          <w:rFonts w:ascii="Times New Roman" w:eastAsia="TimesNewRomanPSMT" w:hAnsi="Times New Roman"/>
          <w:sz w:val="24"/>
          <w:szCs w:val="24"/>
          <w:lang w:val="en-US"/>
        </w:rPr>
        <w:t xml:space="preserve">the </w:t>
      </w:r>
      <w:r w:rsidRPr="004C1277">
        <w:rPr>
          <w:rFonts w:ascii="Times New Roman" w:eastAsia="TimesNewRomanPSMT" w:hAnsi="Times New Roman"/>
          <w:sz w:val="24"/>
          <w:szCs w:val="24"/>
          <w:lang w:val="en-US"/>
        </w:rPr>
        <w:t>Human Development Index (HDI)</w:t>
      </w:r>
    </w:p>
    <w:p w14:paraId="3E97CBC3" w14:textId="77777777" w:rsidR="001E0820" w:rsidRPr="004C1277" w:rsidRDefault="00D22C2B" w:rsidP="00FF0800">
      <w:pPr>
        <w:tabs>
          <w:tab w:val="left" w:pos="400"/>
        </w:tabs>
        <w:spacing w:beforeAutospacing="1" w:after="0" w:afterAutospacing="1" w:line="240" w:lineRule="auto"/>
        <w:rPr>
          <w:rFonts w:ascii="Times New Roman" w:eastAsia="SimSun" w:hAnsi="Times New Roman"/>
          <w:b/>
          <w:sz w:val="24"/>
          <w:szCs w:val="24"/>
          <w:lang w:val="en-US" w:eastAsia="zh-CN"/>
        </w:rPr>
      </w:pPr>
      <w:r w:rsidRPr="004C1277">
        <w:rPr>
          <w:rFonts w:ascii="Times New Roman" w:eastAsia="SimSun" w:hAnsi="Times New Roman"/>
          <w:sz w:val="24"/>
          <w:szCs w:val="24"/>
          <w:lang w:val="en-US" w:eastAsia="zh-CN"/>
        </w:rPr>
        <w:t xml:space="preserve">FD = Represent financial development which is determined by the credit ratio to private sector </w:t>
      </w:r>
    </w:p>
    <w:p w14:paraId="6070DF77" w14:textId="77777777" w:rsidR="001E0820" w:rsidRPr="004C1277" w:rsidRDefault="00D22C2B" w:rsidP="00FF0800">
      <w:pPr>
        <w:tabs>
          <w:tab w:val="left" w:pos="400"/>
        </w:tabs>
        <w:spacing w:after="0" w:line="240" w:lineRule="auto"/>
        <w:jc w:val="both"/>
        <w:rPr>
          <w:rFonts w:ascii="Times New Roman" w:eastAsia="SimSun" w:hAnsi="Times New Roman"/>
          <w:sz w:val="24"/>
          <w:szCs w:val="24"/>
          <w:lang w:val="en-US" w:eastAsia="zh-CN" w:bidi="ar"/>
        </w:rPr>
      </w:pPr>
      <w:r w:rsidRPr="004C1277">
        <w:rPr>
          <w:rFonts w:ascii="Times New Roman" w:eastAsia="SimSun" w:hAnsi="Times New Roman"/>
          <w:sz w:val="24"/>
          <w:szCs w:val="24"/>
          <w:lang w:val="en-US" w:eastAsia="zh-CN"/>
        </w:rPr>
        <w:t xml:space="preserve">Zit = </w:t>
      </w:r>
      <w:r w:rsidRPr="004C1277">
        <w:rPr>
          <w:rFonts w:ascii="Times New Roman" w:eastAsia="SimSun" w:hAnsi="Times New Roman"/>
          <w:sz w:val="24"/>
          <w:szCs w:val="24"/>
          <w:lang w:val="en-US" w:eastAsia="zh-CN" w:bidi="ar"/>
        </w:rPr>
        <w:t>vector of control variables, which includes</w:t>
      </w:r>
      <w:r w:rsidRPr="004C1277">
        <w:rPr>
          <w:rFonts w:ascii="Times New Roman" w:eastAsia="AdvOT44ee9141.I" w:hAnsi="Times New Roman"/>
          <w:sz w:val="24"/>
          <w:szCs w:val="24"/>
          <w:lang w:val="en-US" w:eastAsia="zh-CN"/>
        </w:rPr>
        <w:t xml:space="preserve"> economic growth (</w:t>
      </w:r>
      <w:r w:rsidRPr="004C1277">
        <w:rPr>
          <w:rFonts w:ascii="Times New Roman" w:eastAsia="SimSun" w:hAnsi="Times New Roman"/>
          <w:sz w:val="24"/>
          <w:szCs w:val="24"/>
          <w:lang w:val="en-US" w:eastAsia="zh-CN"/>
        </w:rPr>
        <w:t>determined by Growth Domestic Product), trade openness (the summation of import a</w:t>
      </w:r>
      <w:r w:rsidR="00846CAD" w:rsidRPr="004C1277">
        <w:rPr>
          <w:rFonts w:ascii="Times New Roman" w:eastAsia="SimSun" w:hAnsi="Times New Roman"/>
          <w:sz w:val="24"/>
          <w:szCs w:val="24"/>
          <w:lang w:val="en-US" w:eastAsia="zh-CN"/>
        </w:rPr>
        <w:t>nd export to the ratio of GDP).</w:t>
      </w:r>
      <w:r w:rsidRPr="004C1277">
        <w:rPr>
          <w:rFonts w:ascii="Times New Roman" w:eastAsia="Times New Roman" w:hAnsi="Times New Roman"/>
          <w:sz w:val="24"/>
          <w:szCs w:val="24"/>
          <w:lang w:val="en-US" w:eastAsia="zh-CN"/>
        </w:rPr>
        <w:t xml:space="preserve"> </w:t>
      </w:r>
    </w:p>
    <w:p w14:paraId="6539BA16" w14:textId="77777777" w:rsidR="001E0820" w:rsidRPr="004C1277" w:rsidRDefault="001E0820" w:rsidP="00FF0800">
      <w:pPr>
        <w:tabs>
          <w:tab w:val="left" w:pos="400"/>
        </w:tabs>
        <w:spacing w:after="0" w:line="240" w:lineRule="auto"/>
        <w:jc w:val="both"/>
        <w:rPr>
          <w:rFonts w:ascii="Times New Roman" w:eastAsia="SimSun" w:hAnsi="Times New Roman"/>
          <w:sz w:val="24"/>
          <w:szCs w:val="24"/>
          <w:lang w:val="en-US" w:eastAsia="zh-CN" w:bidi="ar"/>
        </w:rPr>
      </w:pPr>
    </w:p>
    <w:p w14:paraId="72A4C05F" w14:textId="31930FAC" w:rsidR="001E0820" w:rsidRPr="004C1277" w:rsidRDefault="00D22C2B" w:rsidP="00FF0800">
      <w:pPr>
        <w:tabs>
          <w:tab w:val="left" w:pos="400"/>
        </w:tabs>
        <w:spacing w:after="0" w:line="240" w:lineRule="auto"/>
        <w:jc w:val="both"/>
        <w:rPr>
          <w:rFonts w:ascii="Times New Roman" w:eastAsia="SimSun" w:hAnsi="Times New Roman"/>
          <w:i/>
          <w:sz w:val="24"/>
          <w:szCs w:val="24"/>
          <w:lang w:val="en-US" w:eastAsia="zh-CN" w:bidi="ar"/>
        </w:rPr>
      </w:pPr>
      <w:r w:rsidRPr="004C1277">
        <w:rPr>
          <w:rFonts w:ascii="Times New Roman" w:eastAsia="SimSun" w:hAnsi="Times New Roman"/>
          <w:sz w:val="24"/>
          <w:szCs w:val="24"/>
          <w:lang w:val="en-US" w:eastAsia="zh-CN" w:bidi="ar"/>
        </w:rPr>
        <w:t xml:space="preserve">Therefore, the above model is a time series data model. The </w:t>
      </w:r>
      <w:r w:rsidRPr="004C1277">
        <w:rPr>
          <w:rFonts w:ascii="Times New Roman" w:eastAsia="SimSun" w:hAnsi="Times New Roman"/>
          <w:i/>
          <w:sz w:val="24"/>
          <w:szCs w:val="24"/>
          <w:lang w:val="en-US" w:eastAsia="zh-CN" w:bidi="ar"/>
        </w:rPr>
        <w:t xml:space="preserve">βs </w:t>
      </w:r>
      <w:r w:rsidRPr="004C1277">
        <w:rPr>
          <w:rFonts w:ascii="Times New Roman" w:eastAsia="SimSun" w:hAnsi="Times New Roman"/>
          <w:sz w:val="24"/>
          <w:szCs w:val="24"/>
          <w:lang w:val="en-US" w:eastAsia="zh-CN" w:bidi="ar"/>
        </w:rPr>
        <w:t xml:space="preserve">are the slope coefficients for terms, λ represents the slope coefficients for the control variables, and </w:t>
      </w:r>
      <w:r w:rsidRPr="004C1277">
        <w:rPr>
          <w:rFonts w:ascii="Times New Roman" w:eastAsia="SimSun" w:hAnsi="Times New Roman"/>
          <w:i/>
          <w:sz w:val="24"/>
          <w:szCs w:val="24"/>
          <w:lang w:val="en-US" w:eastAsia="zh-CN" w:bidi="ar"/>
        </w:rPr>
        <w:t xml:space="preserve">є </w:t>
      </w:r>
      <w:r w:rsidRPr="004C1277">
        <w:rPr>
          <w:rFonts w:ascii="Times New Roman" w:eastAsia="SimSun" w:hAnsi="Times New Roman"/>
          <w:sz w:val="24"/>
          <w:szCs w:val="24"/>
          <w:lang w:val="en-US" w:eastAsia="zh-CN" w:bidi="ar"/>
        </w:rPr>
        <w:t xml:space="preserve">represents the stochastic error terms, which is assumed to fulfill all classical assumptions at time </w:t>
      </w:r>
      <w:r w:rsidRPr="004C1277">
        <w:rPr>
          <w:rFonts w:ascii="Times New Roman" w:eastAsia="SimSun" w:hAnsi="Times New Roman"/>
          <w:i/>
          <w:sz w:val="24"/>
          <w:szCs w:val="24"/>
          <w:lang w:val="en-US" w:eastAsia="zh-CN" w:bidi="ar"/>
        </w:rPr>
        <w:t xml:space="preserve">t. </w:t>
      </w:r>
      <w:r w:rsidR="00C36751" w:rsidRPr="004C1277">
        <w:rPr>
          <w:rFonts w:ascii="Times New Roman" w:eastAsia="SimSun" w:hAnsi="Times New Roman"/>
          <w:i/>
          <w:sz w:val="24"/>
          <w:szCs w:val="24"/>
          <w:lang w:val="en-US" w:eastAsia="zh-CN" w:bidi="ar"/>
        </w:rPr>
        <w:t xml:space="preserve"> </w:t>
      </w:r>
      <w:r w:rsidRPr="004C1277">
        <w:rPr>
          <w:rFonts w:ascii="Times New Roman" w:eastAsia="SimSun" w:hAnsi="Times New Roman"/>
          <w:sz w:val="24"/>
          <w:szCs w:val="24"/>
          <w:lang w:val="en-US" w:eastAsia="zh-CN"/>
        </w:rPr>
        <w:t>Since th</w:t>
      </w:r>
      <w:r w:rsidR="00F24967" w:rsidRPr="004C1277">
        <w:rPr>
          <w:rFonts w:ascii="Times New Roman" w:eastAsia="SimSun" w:hAnsi="Times New Roman"/>
          <w:sz w:val="24"/>
          <w:szCs w:val="24"/>
          <w:lang w:val="en-US" w:eastAsia="zh-CN"/>
        </w:rPr>
        <w:t xml:space="preserve">is study aims </w:t>
      </w:r>
      <w:r w:rsidRPr="004C1277">
        <w:rPr>
          <w:rFonts w:ascii="Times New Roman" w:eastAsia="SimSun" w:hAnsi="Times New Roman"/>
          <w:sz w:val="24"/>
          <w:szCs w:val="24"/>
          <w:lang w:val="en-US" w:eastAsia="zh-CN"/>
        </w:rPr>
        <w:t xml:space="preserve">to determine </w:t>
      </w:r>
      <w:r w:rsidR="00F24967" w:rsidRPr="004C1277">
        <w:rPr>
          <w:rFonts w:ascii="Times New Roman" w:eastAsia="SimSun" w:hAnsi="Times New Roman"/>
          <w:sz w:val="24"/>
          <w:szCs w:val="24"/>
          <w:lang w:val="en-US" w:eastAsia="zh-CN"/>
        </w:rPr>
        <w:t>the impact of financial development on human development in</w:t>
      </w:r>
      <w:r w:rsidRPr="004C1277">
        <w:rPr>
          <w:rFonts w:ascii="Times New Roman" w:eastAsia="SimSun" w:hAnsi="Times New Roman"/>
          <w:sz w:val="24"/>
          <w:szCs w:val="24"/>
          <w:lang w:val="en-US" w:eastAsia="zh-CN"/>
        </w:rPr>
        <w:t xml:space="preserve"> </w:t>
      </w:r>
      <w:r w:rsidRPr="004C1277">
        <w:rPr>
          <w:rFonts w:ascii="Times New Roman" w:eastAsia="SimSun" w:hAnsi="Times New Roman"/>
          <w:sz w:val="24"/>
          <w:szCs w:val="24"/>
          <w:lang w:val="en-US" w:eastAsia="zh-CN"/>
        </w:rPr>
        <w:lastRenderedPageBreak/>
        <w:t xml:space="preserve">Tanzania, the study will use </w:t>
      </w:r>
      <w:r w:rsidR="00F24967" w:rsidRPr="004C1277">
        <w:rPr>
          <w:rFonts w:ascii="Times New Roman" w:eastAsia="SimSun" w:hAnsi="Times New Roman"/>
          <w:sz w:val="24"/>
          <w:szCs w:val="24"/>
          <w:lang w:val="en-US" w:eastAsia="zh-CN"/>
        </w:rPr>
        <w:t>a</w:t>
      </w:r>
      <w:r w:rsidRPr="004C1277">
        <w:rPr>
          <w:rFonts w:ascii="Times New Roman" w:eastAsia="SimSun" w:hAnsi="Times New Roman"/>
          <w:sz w:val="24"/>
          <w:szCs w:val="24"/>
          <w:lang w:val="en-US" w:eastAsia="zh-CN"/>
        </w:rPr>
        <w:t xml:space="preserve"> model </w:t>
      </w:r>
      <w:r w:rsidR="00F24967" w:rsidRPr="004C1277">
        <w:rPr>
          <w:rFonts w:ascii="Times New Roman" w:eastAsia="SimSun" w:hAnsi="Times New Roman"/>
          <w:sz w:val="24"/>
          <w:szCs w:val="24"/>
          <w:lang w:val="en-US" w:eastAsia="zh-CN"/>
        </w:rPr>
        <w:t>that</w:t>
      </w:r>
      <w:r w:rsidRPr="004C1277">
        <w:rPr>
          <w:rFonts w:ascii="Times New Roman" w:eastAsia="SimSun" w:hAnsi="Times New Roman"/>
          <w:sz w:val="24"/>
          <w:szCs w:val="24"/>
          <w:lang w:val="en-US" w:eastAsia="zh-CN"/>
        </w:rPr>
        <w:t xml:space="preserve"> consist</w:t>
      </w:r>
      <w:r w:rsidR="00F24967" w:rsidRPr="004C1277">
        <w:rPr>
          <w:rFonts w:ascii="Times New Roman" w:eastAsia="SimSun" w:hAnsi="Times New Roman"/>
          <w:sz w:val="24"/>
          <w:szCs w:val="24"/>
          <w:lang w:val="en-US" w:eastAsia="zh-CN"/>
        </w:rPr>
        <w:t>s</w:t>
      </w:r>
      <w:r w:rsidRPr="004C1277">
        <w:rPr>
          <w:rFonts w:ascii="Times New Roman" w:eastAsia="SimSun" w:hAnsi="Times New Roman"/>
          <w:sz w:val="24"/>
          <w:szCs w:val="24"/>
          <w:lang w:val="en-US" w:eastAsia="zh-CN"/>
        </w:rPr>
        <w:t xml:space="preserve"> </w:t>
      </w:r>
      <w:r w:rsidR="00F24967" w:rsidRPr="004C1277">
        <w:rPr>
          <w:rFonts w:ascii="Times New Roman" w:eastAsia="SimSun" w:hAnsi="Times New Roman"/>
          <w:sz w:val="24"/>
          <w:szCs w:val="24"/>
          <w:lang w:val="en-US" w:eastAsia="zh-CN"/>
        </w:rPr>
        <w:t xml:space="preserve">of </w:t>
      </w:r>
      <w:r w:rsidRPr="004C1277">
        <w:rPr>
          <w:rFonts w:ascii="Times New Roman" w:eastAsia="SimSun" w:hAnsi="Times New Roman"/>
          <w:sz w:val="24"/>
          <w:szCs w:val="24"/>
          <w:lang w:val="en-US" w:eastAsia="zh-CN"/>
        </w:rPr>
        <w:t>relevant important variables for robust results.</w:t>
      </w:r>
      <w:r w:rsidRPr="004C1277">
        <w:rPr>
          <w:rFonts w:ascii="Times New Roman" w:hAnsi="Times New Roman"/>
          <w:sz w:val="23"/>
          <w:szCs w:val="23"/>
        </w:rPr>
        <w:t xml:space="preserve"> Table </w:t>
      </w:r>
      <w:r w:rsidR="00D57D5D" w:rsidRPr="004C1277">
        <w:rPr>
          <w:rFonts w:ascii="Times New Roman" w:hAnsi="Times New Roman"/>
          <w:sz w:val="23"/>
          <w:szCs w:val="23"/>
        </w:rPr>
        <w:t>1</w:t>
      </w:r>
      <w:r w:rsidRPr="004C1277">
        <w:rPr>
          <w:rFonts w:ascii="Times New Roman" w:hAnsi="Times New Roman"/>
          <w:sz w:val="23"/>
          <w:szCs w:val="23"/>
        </w:rPr>
        <w:t xml:space="preserve"> i</w:t>
      </w:r>
      <w:r w:rsidR="00F24967" w:rsidRPr="004C1277">
        <w:rPr>
          <w:rFonts w:ascii="Times New Roman" w:hAnsi="Times New Roman"/>
          <w:sz w:val="23"/>
          <w:szCs w:val="23"/>
        </w:rPr>
        <w:t>s</w:t>
      </w:r>
      <w:r w:rsidRPr="004C1277">
        <w:rPr>
          <w:rFonts w:ascii="Times New Roman" w:hAnsi="Times New Roman"/>
          <w:sz w:val="23"/>
          <w:szCs w:val="23"/>
        </w:rPr>
        <w:t xml:space="preserve"> the summary of all variables and their measures used in this study.</w:t>
      </w:r>
    </w:p>
    <w:p w14:paraId="3574E94F" w14:textId="77777777" w:rsidR="00C36751" w:rsidRPr="004C1277" w:rsidRDefault="00C36751" w:rsidP="00FF0800">
      <w:pPr>
        <w:pStyle w:val="Caption"/>
        <w:spacing w:line="240" w:lineRule="auto"/>
        <w:jc w:val="center"/>
        <w:rPr>
          <w:rFonts w:ascii="Times New Roman" w:eastAsia="SimSun" w:hAnsi="Times New Roman"/>
          <w:sz w:val="24"/>
          <w:szCs w:val="24"/>
          <w:lang w:eastAsia="zh-CN"/>
        </w:rPr>
      </w:pPr>
      <w:bookmarkStart w:id="26" w:name="_Toc19555"/>
      <w:bookmarkStart w:id="27" w:name="_Toc19406"/>
      <w:bookmarkStart w:id="28" w:name="_Toc22194"/>
      <w:bookmarkStart w:id="29" w:name="_Toc470948841"/>
      <w:bookmarkStart w:id="30" w:name="_Toc146718038"/>
      <w:bookmarkStart w:id="31" w:name="_Toc22524"/>
      <w:bookmarkStart w:id="32" w:name="_Toc487015130"/>
      <w:bookmarkStart w:id="33" w:name="_Toc491073241"/>
    </w:p>
    <w:p w14:paraId="3C2A5C88" w14:textId="639926C1" w:rsidR="001E0820" w:rsidRPr="004C1277" w:rsidRDefault="00D22C2B" w:rsidP="00FF0800">
      <w:pPr>
        <w:pStyle w:val="Caption"/>
        <w:spacing w:line="240" w:lineRule="auto"/>
        <w:jc w:val="center"/>
        <w:rPr>
          <w:rFonts w:ascii="Times New Roman" w:eastAsia="SimSun" w:hAnsi="Times New Roman"/>
          <w:b w:val="0"/>
          <w:bCs w:val="0"/>
          <w:sz w:val="24"/>
          <w:szCs w:val="24"/>
          <w:lang w:eastAsia="zh-CN"/>
        </w:rPr>
      </w:pPr>
      <w:r w:rsidRPr="004C1277">
        <w:rPr>
          <w:rFonts w:ascii="Times New Roman" w:eastAsia="SimSun" w:hAnsi="Times New Roman"/>
          <w:sz w:val="24"/>
          <w:szCs w:val="24"/>
          <w:lang w:eastAsia="zh-CN"/>
        </w:rPr>
        <w:t xml:space="preserve">Table </w:t>
      </w:r>
      <w:r w:rsidRPr="004C1277">
        <w:rPr>
          <w:rFonts w:ascii="Times New Roman" w:eastAsia="SimSun" w:hAnsi="Times New Roman"/>
          <w:sz w:val="24"/>
          <w:szCs w:val="24"/>
          <w:lang w:eastAsia="zh-CN"/>
        </w:rPr>
        <w:fldChar w:fldCharType="begin"/>
      </w:r>
      <w:r w:rsidRPr="004C1277">
        <w:rPr>
          <w:rFonts w:ascii="Times New Roman" w:eastAsia="SimSun" w:hAnsi="Times New Roman"/>
          <w:sz w:val="24"/>
          <w:szCs w:val="24"/>
          <w:lang w:eastAsia="zh-CN"/>
        </w:rPr>
        <w:instrText xml:space="preserve"> SEQ Table \* ARABIC \s 1 </w:instrText>
      </w:r>
      <w:r w:rsidRPr="004C1277">
        <w:rPr>
          <w:rFonts w:ascii="Times New Roman" w:eastAsia="SimSun" w:hAnsi="Times New Roman"/>
          <w:sz w:val="24"/>
          <w:szCs w:val="24"/>
          <w:lang w:eastAsia="zh-CN"/>
        </w:rPr>
        <w:fldChar w:fldCharType="separate"/>
      </w:r>
      <w:r w:rsidRPr="004C1277">
        <w:rPr>
          <w:rFonts w:ascii="Times New Roman" w:eastAsia="SimSun" w:hAnsi="Times New Roman"/>
          <w:sz w:val="24"/>
          <w:szCs w:val="24"/>
          <w:lang w:eastAsia="zh-CN"/>
        </w:rPr>
        <w:t>1</w:t>
      </w:r>
      <w:r w:rsidRPr="004C1277">
        <w:rPr>
          <w:rFonts w:ascii="Times New Roman" w:eastAsia="SimSun" w:hAnsi="Times New Roman"/>
          <w:sz w:val="24"/>
          <w:szCs w:val="24"/>
          <w:lang w:eastAsia="zh-CN"/>
        </w:rPr>
        <w:fldChar w:fldCharType="end"/>
      </w:r>
      <w:r w:rsidRPr="004C1277">
        <w:rPr>
          <w:rFonts w:ascii="Times New Roman" w:eastAsia="SimSun" w:hAnsi="Times New Roman"/>
          <w:sz w:val="24"/>
          <w:szCs w:val="24"/>
          <w:lang w:eastAsia="zh-CN"/>
        </w:rPr>
        <w:t>: Variables and expected signs</w:t>
      </w:r>
      <w:bookmarkEnd w:id="26"/>
      <w:bookmarkEnd w:id="27"/>
      <w:bookmarkEnd w:id="28"/>
      <w:bookmarkEnd w:id="29"/>
      <w:bookmarkEnd w:id="30"/>
      <w:bookmarkEnd w:id="31"/>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820"/>
        <w:gridCol w:w="2268"/>
        <w:gridCol w:w="1016"/>
      </w:tblGrid>
      <w:tr w:rsidR="001E0820" w:rsidRPr="004C1277" w14:paraId="1B0782E7" w14:textId="77777777" w:rsidTr="00C36751">
        <w:trPr>
          <w:trHeight w:val="687"/>
        </w:trPr>
        <w:tc>
          <w:tcPr>
            <w:tcW w:w="1276" w:type="dxa"/>
          </w:tcPr>
          <w:p w14:paraId="402C9DA8" w14:textId="77777777" w:rsidR="001E0820" w:rsidRPr="004C1277" w:rsidRDefault="00D22C2B" w:rsidP="00FF0800">
            <w:pPr>
              <w:autoSpaceDE w:val="0"/>
              <w:autoSpaceDN w:val="0"/>
              <w:adjustRightInd w:val="0"/>
              <w:spacing w:after="0" w:line="240" w:lineRule="auto"/>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Variables</w:t>
            </w:r>
          </w:p>
        </w:tc>
        <w:tc>
          <w:tcPr>
            <w:tcW w:w="4820" w:type="dxa"/>
          </w:tcPr>
          <w:p w14:paraId="0AA8FE1E"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 xml:space="preserve">Definition of Variables </w:t>
            </w:r>
          </w:p>
        </w:tc>
        <w:tc>
          <w:tcPr>
            <w:tcW w:w="2268" w:type="dxa"/>
          </w:tcPr>
          <w:p w14:paraId="10296E56"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Data source</w:t>
            </w:r>
          </w:p>
        </w:tc>
        <w:tc>
          <w:tcPr>
            <w:tcW w:w="1016" w:type="dxa"/>
          </w:tcPr>
          <w:p w14:paraId="207A9DE1"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Expected signs</w:t>
            </w:r>
          </w:p>
        </w:tc>
      </w:tr>
      <w:tr w:rsidR="001E0820" w:rsidRPr="004C1277" w14:paraId="3F482996" w14:textId="77777777" w:rsidTr="00C36751">
        <w:trPr>
          <w:trHeight w:val="680"/>
        </w:trPr>
        <w:tc>
          <w:tcPr>
            <w:tcW w:w="1276" w:type="dxa"/>
          </w:tcPr>
          <w:p w14:paraId="0A359A4F" w14:textId="77777777" w:rsidR="001E0820" w:rsidRPr="004C1277" w:rsidRDefault="00D22C2B" w:rsidP="00FF0800">
            <w:pPr>
              <w:autoSpaceDE w:val="0"/>
              <w:autoSpaceDN w:val="0"/>
              <w:adjustRightInd w:val="0"/>
              <w:spacing w:after="0" w:line="240" w:lineRule="auto"/>
              <w:rPr>
                <w:rFonts w:ascii="Times New Roman" w:eastAsia="SimSun" w:hAnsi="Times New Roman"/>
                <w:b/>
                <w:bCs/>
                <w:i/>
                <w:iCs/>
                <w:sz w:val="24"/>
                <w:szCs w:val="24"/>
                <w:lang w:val="en-US" w:eastAsia="zh-CN"/>
              </w:rPr>
            </w:pPr>
            <w:r w:rsidRPr="004C1277">
              <w:rPr>
                <w:rFonts w:ascii="Times New Roman" w:eastAsia="SimSun" w:hAnsi="Times New Roman"/>
                <w:b/>
                <w:bCs/>
                <w:i/>
                <w:iCs/>
                <w:sz w:val="24"/>
                <w:szCs w:val="24"/>
                <w:lang w:val="en-US" w:eastAsia="zh-CN"/>
              </w:rPr>
              <w:t>Dependent variable</w:t>
            </w:r>
          </w:p>
        </w:tc>
        <w:tc>
          <w:tcPr>
            <w:tcW w:w="4820" w:type="dxa"/>
          </w:tcPr>
          <w:p w14:paraId="456D79A1"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2268" w:type="dxa"/>
          </w:tcPr>
          <w:p w14:paraId="13DFE06B"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1016" w:type="dxa"/>
          </w:tcPr>
          <w:p w14:paraId="0EB134ED"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rsidRPr="004C1277" w14:paraId="5AFA4FBF" w14:textId="77777777" w:rsidTr="00C36751">
        <w:trPr>
          <w:trHeight w:val="1010"/>
        </w:trPr>
        <w:tc>
          <w:tcPr>
            <w:tcW w:w="1276" w:type="dxa"/>
          </w:tcPr>
          <w:p w14:paraId="4E702FE4" w14:textId="77777777" w:rsidR="001E0820" w:rsidRPr="004C1277" w:rsidRDefault="00D22C2B" w:rsidP="00FF0800">
            <w:pPr>
              <w:autoSpaceDE w:val="0"/>
              <w:autoSpaceDN w:val="0"/>
              <w:adjustRightInd w:val="0"/>
              <w:spacing w:after="0" w:line="240" w:lineRule="auto"/>
              <w:rPr>
                <w:rFonts w:ascii="Times New Roman" w:eastAsia="SimSun" w:hAnsi="Times New Roman"/>
                <w:b/>
                <w:bCs/>
                <w:iCs/>
                <w:sz w:val="24"/>
                <w:szCs w:val="24"/>
                <w:lang w:val="en-US" w:eastAsia="zh-CN"/>
              </w:rPr>
            </w:pPr>
            <w:r w:rsidRPr="004C1277">
              <w:rPr>
                <w:rFonts w:ascii="Times New Roman" w:eastAsia="TimesNewRomanPSMT" w:hAnsi="Times New Roman"/>
                <w:sz w:val="24"/>
                <w:szCs w:val="24"/>
                <w:lang w:val="en-US"/>
              </w:rPr>
              <w:t xml:space="preserve">Human development </w:t>
            </w:r>
          </w:p>
        </w:tc>
        <w:tc>
          <w:tcPr>
            <w:tcW w:w="4820" w:type="dxa"/>
          </w:tcPr>
          <w:p w14:paraId="40EA13D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TimesNewRomanPSMT" w:hAnsi="Times New Roman"/>
                <w:sz w:val="24"/>
                <w:szCs w:val="24"/>
                <w:lang w:val="en-US"/>
              </w:rPr>
              <w:t xml:space="preserve">Human development is measured by using the human development index (HDI). HDI represents a composite index </w:t>
            </w:r>
            <w:r w:rsidR="0041788D" w:rsidRPr="004C1277">
              <w:rPr>
                <w:rFonts w:ascii="Times New Roman" w:eastAsia="TimesNewRomanPSMT" w:hAnsi="Times New Roman"/>
                <w:sz w:val="24"/>
                <w:szCs w:val="24"/>
                <w:lang w:val="en-US"/>
              </w:rPr>
              <w:t>that</w:t>
            </w:r>
            <w:r w:rsidRPr="004C1277">
              <w:rPr>
                <w:rFonts w:ascii="Times New Roman" w:eastAsia="TimesNewRomanPSMT" w:hAnsi="Times New Roman"/>
                <w:sz w:val="24"/>
                <w:szCs w:val="24"/>
                <w:lang w:val="en-US"/>
              </w:rPr>
              <w:t xml:space="preserve"> measures the average achievement in three basic dimensions of human development: a long and healthy life, knowledge, and a decent standard of living.</w:t>
            </w:r>
          </w:p>
        </w:tc>
        <w:tc>
          <w:tcPr>
            <w:tcW w:w="2268" w:type="dxa"/>
          </w:tcPr>
          <w:p w14:paraId="6F083363"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UNCTAD</w:t>
            </w:r>
          </w:p>
        </w:tc>
        <w:tc>
          <w:tcPr>
            <w:tcW w:w="1016" w:type="dxa"/>
          </w:tcPr>
          <w:p w14:paraId="28A848B7"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rsidRPr="004C1277" w14:paraId="6AF9AD17" w14:textId="77777777" w:rsidTr="00C36751">
        <w:trPr>
          <w:trHeight w:val="680"/>
        </w:trPr>
        <w:tc>
          <w:tcPr>
            <w:tcW w:w="1276" w:type="dxa"/>
          </w:tcPr>
          <w:p w14:paraId="4FD2463A"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Independent Variables</w:t>
            </w:r>
          </w:p>
        </w:tc>
        <w:tc>
          <w:tcPr>
            <w:tcW w:w="4820" w:type="dxa"/>
          </w:tcPr>
          <w:p w14:paraId="50DCF1DE"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2268" w:type="dxa"/>
          </w:tcPr>
          <w:p w14:paraId="4737A079"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1016" w:type="dxa"/>
          </w:tcPr>
          <w:p w14:paraId="3C141F18"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rsidRPr="004C1277" w14:paraId="0C38D62B" w14:textId="77777777" w:rsidTr="00C36751">
        <w:trPr>
          <w:trHeight w:val="1010"/>
        </w:trPr>
        <w:tc>
          <w:tcPr>
            <w:tcW w:w="1276" w:type="dxa"/>
          </w:tcPr>
          <w:p w14:paraId="07722F3D" w14:textId="77777777" w:rsidR="001E0820" w:rsidRPr="004C1277" w:rsidRDefault="00D22C2B" w:rsidP="00FF0800">
            <w:pPr>
              <w:autoSpaceDE w:val="0"/>
              <w:autoSpaceDN w:val="0"/>
              <w:adjustRightInd w:val="0"/>
              <w:spacing w:after="0" w:line="240" w:lineRule="auto"/>
              <w:rPr>
                <w:rFonts w:ascii="Times New Roman" w:eastAsia="SimSun" w:hAnsi="Times New Roman"/>
                <w:bCs/>
                <w:iCs/>
                <w:sz w:val="24"/>
                <w:szCs w:val="24"/>
                <w:lang w:val="en-US" w:eastAsia="zh-CN"/>
              </w:rPr>
            </w:pPr>
            <w:r w:rsidRPr="004C1277">
              <w:rPr>
                <w:rFonts w:ascii="Times New Roman" w:eastAsia="Times New Roman" w:hAnsi="Times New Roman"/>
                <w:sz w:val="24"/>
                <w:szCs w:val="24"/>
                <w:lang w:val="en-US" w:eastAsia="zh-CN"/>
              </w:rPr>
              <w:t xml:space="preserve">Financial development </w:t>
            </w:r>
          </w:p>
        </w:tc>
        <w:tc>
          <w:tcPr>
            <w:tcW w:w="4820" w:type="dxa"/>
          </w:tcPr>
          <w:p w14:paraId="428AEF9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Times New Roman" w:hAnsi="Times New Roman"/>
                <w:sz w:val="24"/>
                <w:szCs w:val="24"/>
                <w:lang w:val="en-US" w:eastAsia="zh-CN"/>
              </w:rPr>
              <w:t xml:space="preserve">(FD) is </w:t>
            </w:r>
            <w:r w:rsidR="0041788D" w:rsidRPr="004C1277">
              <w:rPr>
                <w:rFonts w:ascii="Times New Roman" w:eastAsia="Times New Roman" w:hAnsi="Times New Roman"/>
                <w:sz w:val="24"/>
                <w:szCs w:val="24"/>
                <w:lang w:val="en-US" w:eastAsia="zh-CN"/>
              </w:rPr>
              <w:t xml:space="preserve">a </w:t>
            </w:r>
            <w:r w:rsidRPr="004C1277">
              <w:rPr>
                <w:rFonts w:ascii="Times New Roman" w:eastAsia="Times New Roman" w:hAnsi="Times New Roman"/>
                <w:sz w:val="24"/>
                <w:szCs w:val="24"/>
                <w:lang w:val="en-US" w:eastAsia="zh-CN"/>
              </w:rPr>
              <w:t xml:space="preserve">key determinant of innovation and creativity especially in developing countries where most of the countries </w:t>
            </w:r>
            <w:r w:rsidR="0041788D" w:rsidRPr="004C1277">
              <w:rPr>
                <w:rFonts w:ascii="Times New Roman" w:eastAsia="Times New Roman" w:hAnsi="Times New Roman"/>
                <w:sz w:val="24"/>
                <w:szCs w:val="24"/>
                <w:lang w:val="en-US" w:eastAsia="zh-CN"/>
              </w:rPr>
              <w:t xml:space="preserve">have </w:t>
            </w:r>
            <w:r w:rsidRPr="004C1277">
              <w:rPr>
                <w:rFonts w:ascii="Times New Roman" w:eastAsia="Times New Roman" w:hAnsi="Times New Roman"/>
                <w:sz w:val="24"/>
                <w:szCs w:val="24"/>
                <w:lang w:val="en-US" w:eastAsia="zh-CN"/>
              </w:rPr>
              <w:t>undertaken financial reforms recently to enhance human development</w:t>
            </w:r>
          </w:p>
        </w:tc>
        <w:tc>
          <w:tcPr>
            <w:tcW w:w="2268" w:type="dxa"/>
          </w:tcPr>
          <w:p w14:paraId="6715F859"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 xml:space="preserve">World Development Indicator </w:t>
            </w:r>
            <w:r w:rsidR="0041788D" w:rsidRPr="004C1277">
              <w:rPr>
                <w:rFonts w:ascii="Times New Roman" w:hAnsi="Times New Roman"/>
                <w:sz w:val="24"/>
                <w:szCs w:val="24"/>
              </w:rPr>
              <w:t>D</w:t>
            </w:r>
            <w:r w:rsidRPr="004C1277">
              <w:rPr>
                <w:rFonts w:ascii="Times New Roman" w:hAnsi="Times New Roman"/>
                <w:sz w:val="24"/>
                <w:szCs w:val="24"/>
              </w:rPr>
              <w:t>atabase (WB)</w:t>
            </w:r>
          </w:p>
        </w:tc>
        <w:tc>
          <w:tcPr>
            <w:tcW w:w="1016" w:type="dxa"/>
          </w:tcPr>
          <w:p w14:paraId="50E56AA3"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Positive</w:t>
            </w:r>
          </w:p>
        </w:tc>
      </w:tr>
      <w:tr w:rsidR="001E0820" w:rsidRPr="004C1277" w14:paraId="15001B98" w14:textId="77777777" w:rsidTr="00C36751">
        <w:trPr>
          <w:trHeight w:val="385"/>
        </w:trPr>
        <w:tc>
          <w:tcPr>
            <w:tcW w:w="1276" w:type="dxa"/>
          </w:tcPr>
          <w:p w14:paraId="7B7CF91F" w14:textId="77777777" w:rsidR="001E0820" w:rsidRPr="004C1277" w:rsidRDefault="00D22C2B" w:rsidP="00FF0800">
            <w:pPr>
              <w:autoSpaceDE w:val="0"/>
              <w:autoSpaceDN w:val="0"/>
              <w:adjustRightInd w:val="0"/>
              <w:spacing w:after="0" w:line="240" w:lineRule="auto"/>
              <w:rPr>
                <w:rFonts w:ascii="Times New Roman" w:eastAsia="Times New Roman" w:hAnsi="Times New Roman"/>
                <w:b/>
                <w:sz w:val="24"/>
                <w:szCs w:val="24"/>
                <w:lang w:val="en-US" w:eastAsia="zh-CN"/>
              </w:rPr>
            </w:pPr>
            <w:r w:rsidRPr="004C1277">
              <w:rPr>
                <w:rFonts w:ascii="Times New Roman" w:eastAsia="Times New Roman" w:hAnsi="Times New Roman"/>
                <w:b/>
                <w:sz w:val="24"/>
                <w:szCs w:val="24"/>
                <w:lang w:val="en-US" w:eastAsia="zh-CN"/>
              </w:rPr>
              <w:t>Control Variables</w:t>
            </w:r>
          </w:p>
        </w:tc>
        <w:tc>
          <w:tcPr>
            <w:tcW w:w="4820" w:type="dxa"/>
          </w:tcPr>
          <w:p w14:paraId="046E21BC" w14:textId="77777777" w:rsidR="001E0820" w:rsidRPr="004C1277" w:rsidRDefault="001E0820" w:rsidP="00FF0800">
            <w:pPr>
              <w:autoSpaceDE w:val="0"/>
              <w:autoSpaceDN w:val="0"/>
              <w:adjustRightInd w:val="0"/>
              <w:spacing w:after="0" w:line="240" w:lineRule="auto"/>
              <w:rPr>
                <w:rFonts w:ascii="Times New Roman" w:eastAsia="Times New Roman" w:hAnsi="Times New Roman"/>
                <w:sz w:val="24"/>
                <w:szCs w:val="24"/>
                <w:lang w:val="en-US" w:eastAsia="zh-CN"/>
              </w:rPr>
            </w:pPr>
          </w:p>
        </w:tc>
        <w:tc>
          <w:tcPr>
            <w:tcW w:w="2268" w:type="dxa"/>
          </w:tcPr>
          <w:p w14:paraId="1010EC5C" w14:textId="77777777" w:rsidR="001E0820" w:rsidRPr="004C1277" w:rsidRDefault="001E0820" w:rsidP="00FF0800">
            <w:pPr>
              <w:spacing w:line="240" w:lineRule="auto"/>
              <w:rPr>
                <w:rFonts w:ascii="Times New Roman" w:hAnsi="Times New Roman"/>
                <w:sz w:val="24"/>
                <w:szCs w:val="24"/>
              </w:rPr>
            </w:pPr>
          </w:p>
        </w:tc>
        <w:tc>
          <w:tcPr>
            <w:tcW w:w="1016" w:type="dxa"/>
          </w:tcPr>
          <w:p w14:paraId="74484EB3" w14:textId="77777777" w:rsidR="001E0820" w:rsidRPr="004C1277" w:rsidRDefault="001E0820" w:rsidP="00FF0800">
            <w:pPr>
              <w:spacing w:line="240" w:lineRule="auto"/>
              <w:rPr>
                <w:rFonts w:ascii="Times New Roman" w:hAnsi="Times New Roman"/>
                <w:sz w:val="24"/>
                <w:szCs w:val="24"/>
              </w:rPr>
            </w:pPr>
          </w:p>
        </w:tc>
      </w:tr>
      <w:tr w:rsidR="001E0820" w:rsidRPr="004C1277" w14:paraId="7BD39AE4" w14:textId="77777777" w:rsidTr="00C36751">
        <w:trPr>
          <w:trHeight w:val="1010"/>
        </w:trPr>
        <w:tc>
          <w:tcPr>
            <w:tcW w:w="1276" w:type="dxa"/>
          </w:tcPr>
          <w:p w14:paraId="402F65B8"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Trade Openness</w:t>
            </w:r>
          </w:p>
        </w:tc>
        <w:tc>
          <w:tcPr>
            <w:tcW w:w="4820" w:type="dxa"/>
          </w:tcPr>
          <w:p w14:paraId="755E12F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hAnsi="Times New Roman"/>
                <w:sz w:val="24"/>
                <w:szCs w:val="24"/>
              </w:rPr>
              <w:t xml:space="preserve">This is the measure of trade openness. It is calculated as the sum of exports and imports of goods and services, in % GDP, it </w:t>
            </w:r>
            <w:r w:rsidR="00860C2C" w:rsidRPr="004C1277">
              <w:rPr>
                <w:rFonts w:ascii="Times New Roman" w:hAnsi="Times New Roman"/>
                <w:sz w:val="24"/>
                <w:szCs w:val="24"/>
              </w:rPr>
              <w:t>measures</w:t>
            </w:r>
            <w:r w:rsidRPr="004C1277">
              <w:rPr>
                <w:rFonts w:ascii="Times New Roman" w:hAnsi="Times New Roman"/>
                <w:sz w:val="24"/>
                <w:szCs w:val="24"/>
              </w:rPr>
              <w:t xml:space="preserve"> the degree of openness of countries to international trade, greater trade openness widen</w:t>
            </w:r>
            <w:r w:rsidR="00860C2C" w:rsidRPr="004C1277">
              <w:rPr>
                <w:rFonts w:ascii="Times New Roman" w:hAnsi="Times New Roman"/>
                <w:sz w:val="24"/>
                <w:szCs w:val="24"/>
              </w:rPr>
              <w:t>s</w:t>
            </w:r>
            <w:r w:rsidRPr="004C1277">
              <w:rPr>
                <w:rFonts w:ascii="Times New Roman" w:hAnsi="Times New Roman"/>
                <w:sz w:val="24"/>
                <w:szCs w:val="24"/>
              </w:rPr>
              <w:t xml:space="preserve"> the tax base and make</w:t>
            </w:r>
            <w:r w:rsidR="00860C2C" w:rsidRPr="004C1277">
              <w:rPr>
                <w:rFonts w:ascii="Times New Roman" w:hAnsi="Times New Roman"/>
                <w:sz w:val="24"/>
                <w:szCs w:val="24"/>
              </w:rPr>
              <w:t>s</w:t>
            </w:r>
            <w:r w:rsidRPr="004C1277">
              <w:rPr>
                <w:rFonts w:ascii="Times New Roman" w:hAnsi="Times New Roman"/>
                <w:sz w:val="24"/>
                <w:szCs w:val="24"/>
              </w:rPr>
              <w:t xml:space="preserve"> the government increase the tax revenue and create more jobs.</w:t>
            </w:r>
          </w:p>
        </w:tc>
        <w:tc>
          <w:tcPr>
            <w:tcW w:w="2268" w:type="dxa"/>
          </w:tcPr>
          <w:p w14:paraId="350A86BE"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cb2ddbd" w:hAnsi="Times New Roman"/>
                <w:sz w:val="24"/>
                <w:szCs w:val="24"/>
                <w:lang w:val="en-US" w:eastAsia="zh-CN"/>
              </w:rPr>
              <w:t xml:space="preserve">World Development Indicator </w:t>
            </w:r>
            <w:r w:rsidR="00860C2C" w:rsidRPr="004C1277">
              <w:rPr>
                <w:rFonts w:ascii="Times New Roman" w:eastAsia="AdvOT8cb2ddbd" w:hAnsi="Times New Roman"/>
                <w:sz w:val="24"/>
                <w:szCs w:val="24"/>
                <w:lang w:val="en-US" w:eastAsia="zh-CN"/>
              </w:rPr>
              <w:t>D</w:t>
            </w:r>
            <w:r w:rsidRPr="004C1277">
              <w:rPr>
                <w:rFonts w:ascii="Times New Roman" w:eastAsia="AdvOT8cb2ddbd" w:hAnsi="Times New Roman"/>
                <w:sz w:val="24"/>
                <w:szCs w:val="24"/>
                <w:lang w:val="en-US" w:eastAsia="zh-CN"/>
              </w:rPr>
              <w:t>atabase (WB)</w:t>
            </w:r>
          </w:p>
        </w:tc>
        <w:tc>
          <w:tcPr>
            <w:tcW w:w="1016" w:type="dxa"/>
          </w:tcPr>
          <w:p w14:paraId="6FDFE7FC"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608a8d1" w:hAnsi="Times New Roman"/>
                <w:sz w:val="24"/>
                <w:szCs w:val="24"/>
                <w:lang w:val="en-US" w:eastAsia="zh-CN"/>
              </w:rPr>
              <w:t>Positive</w:t>
            </w:r>
          </w:p>
        </w:tc>
      </w:tr>
      <w:tr w:rsidR="001E0820" w:rsidRPr="004C1277" w14:paraId="0822E362" w14:textId="77777777" w:rsidTr="00C36751">
        <w:trPr>
          <w:trHeight w:val="1010"/>
        </w:trPr>
        <w:tc>
          <w:tcPr>
            <w:tcW w:w="1276" w:type="dxa"/>
          </w:tcPr>
          <w:p w14:paraId="7FEA0FD7"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Foreign direct investment</w:t>
            </w:r>
          </w:p>
        </w:tc>
        <w:tc>
          <w:tcPr>
            <w:tcW w:w="4820" w:type="dxa"/>
          </w:tcPr>
          <w:p w14:paraId="516EA46A"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FDI flows are measured in USD and as a share of GDP</w:t>
            </w:r>
          </w:p>
        </w:tc>
        <w:tc>
          <w:tcPr>
            <w:tcW w:w="2268" w:type="dxa"/>
          </w:tcPr>
          <w:p w14:paraId="1CA65359"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cb2ddbd" w:hAnsi="Times New Roman"/>
                <w:sz w:val="24"/>
                <w:szCs w:val="24"/>
                <w:lang w:val="en-US" w:eastAsia="zh-CN"/>
              </w:rPr>
              <w:t xml:space="preserve">World Development Indicator </w:t>
            </w:r>
            <w:r w:rsidR="00F85ADC" w:rsidRPr="004C1277">
              <w:rPr>
                <w:rFonts w:ascii="Times New Roman" w:eastAsia="AdvOT8cb2ddbd" w:hAnsi="Times New Roman"/>
                <w:sz w:val="24"/>
                <w:szCs w:val="24"/>
                <w:lang w:val="en-US" w:eastAsia="zh-CN"/>
              </w:rPr>
              <w:t>D</w:t>
            </w:r>
            <w:r w:rsidRPr="004C1277">
              <w:rPr>
                <w:rFonts w:ascii="Times New Roman" w:eastAsia="AdvOT8cb2ddbd" w:hAnsi="Times New Roman"/>
                <w:sz w:val="24"/>
                <w:szCs w:val="24"/>
                <w:lang w:val="en-US" w:eastAsia="zh-CN"/>
              </w:rPr>
              <w:t>atabase (WB)</w:t>
            </w:r>
          </w:p>
        </w:tc>
        <w:tc>
          <w:tcPr>
            <w:tcW w:w="1016" w:type="dxa"/>
          </w:tcPr>
          <w:p w14:paraId="33D832D5"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608a8d1" w:hAnsi="Times New Roman"/>
                <w:sz w:val="24"/>
                <w:szCs w:val="24"/>
                <w:lang w:val="en-US" w:eastAsia="zh-CN"/>
              </w:rPr>
              <w:t>Positive</w:t>
            </w:r>
          </w:p>
        </w:tc>
      </w:tr>
      <w:tr w:rsidR="00C36751" w:rsidRPr="004C1277" w14:paraId="4AE34C4F" w14:textId="77777777" w:rsidTr="00C36751">
        <w:trPr>
          <w:trHeight w:val="1010"/>
        </w:trPr>
        <w:tc>
          <w:tcPr>
            <w:tcW w:w="1276" w:type="dxa"/>
          </w:tcPr>
          <w:p w14:paraId="3D79DD73" w14:textId="77777777" w:rsidR="00C36751" w:rsidRPr="004C1277" w:rsidRDefault="00C36751" w:rsidP="00846CAD">
            <w:pPr>
              <w:keepNext/>
              <w:spacing w:before="240" w:after="60" w:line="240" w:lineRule="auto"/>
              <w:jc w:val="both"/>
              <w:outlineLvl w:val="3"/>
              <w:rPr>
                <w:rFonts w:ascii="Times New Roman" w:eastAsia="TimesNewRomanPSMT" w:hAnsi="Times New Roman"/>
                <w:b/>
                <w:i/>
                <w:sz w:val="24"/>
                <w:szCs w:val="24"/>
                <w:lang w:val="en-US"/>
              </w:rPr>
            </w:pPr>
            <w:r w:rsidRPr="004C1277">
              <w:rPr>
                <w:rFonts w:ascii="Times New Roman" w:eastAsia="TimesNewRomanPSMT" w:hAnsi="Times New Roman"/>
                <w:sz w:val="24"/>
                <w:szCs w:val="24"/>
                <w:lang w:val="en-US"/>
              </w:rPr>
              <w:lastRenderedPageBreak/>
              <w:t xml:space="preserve">Foreign aid </w:t>
            </w:r>
          </w:p>
          <w:p w14:paraId="07315D1F" w14:textId="77777777" w:rsidR="00C36751" w:rsidRPr="004C1277" w:rsidRDefault="00C36751" w:rsidP="00846CAD">
            <w:pPr>
              <w:autoSpaceDE w:val="0"/>
              <w:autoSpaceDN w:val="0"/>
              <w:adjustRightInd w:val="0"/>
              <w:spacing w:after="0" w:line="240" w:lineRule="auto"/>
              <w:rPr>
                <w:rFonts w:ascii="Times New Roman" w:eastAsia="SimSun" w:hAnsi="Times New Roman"/>
                <w:sz w:val="24"/>
                <w:szCs w:val="24"/>
                <w:lang w:val="en-US" w:eastAsia="zh-CN"/>
              </w:rPr>
            </w:pPr>
          </w:p>
        </w:tc>
        <w:tc>
          <w:tcPr>
            <w:tcW w:w="4820" w:type="dxa"/>
          </w:tcPr>
          <w:p w14:paraId="0BCE27A9" w14:textId="77777777" w:rsidR="00C36751" w:rsidRPr="004C1277" w:rsidRDefault="00C36751" w:rsidP="00846CAD">
            <w:pPr>
              <w:autoSpaceDE w:val="0"/>
              <w:autoSpaceDN w:val="0"/>
              <w:adjustRightInd w:val="0"/>
              <w:spacing w:after="0" w:line="240" w:lineRule="auto"/>
              <w:jc w:val="both"/>
              <w:rPr>
                <w:rFonts w:ascii="Times New Roman" w:eastAsia="Times New Roman" w:hAnsi="Times New Roman"/>
                <w:sz w:val="24"/>
                <w:szCs w:val="24"/>
                <w:lang w:val="en-MY" w:eastAsia="en-MY"/>
              </w:rPr>
            </w:pPr>
            <w:r w:rsidRPr="004C1277">
              <w:rPr>
                <w:rFonts w:ascii="Times New Roman" w:eastAsia="TimesNewRomanPSMT" w:hAnsi="Times New Roman"/>
                <w:sz w:val="24"/>
                <w:szCs w:val="24"/>
                <w:lang w:val="en-US"/>
              </w:rPr>
              <w:t xml:space="preserve">is also </w:t>
            </w:r>
            <w:r w:rsidRPr="004C1277">
              <w:rPr>
                <w:rFonts w:ascii="Times New Roman" w:eastAsia="SimSun" w:hAnsi="Times New Roman"/>
                <w:color w:val="000000"/>
                <w:sz w:val="24"/>
                <w:szCs w:val="24"/>
                <w:lang w:val="en-US"/>
              </w:rPr>
              <w:t>among</w:t>
            </w:r>
            <w:r w:rsidRPr="004C1277">
              <w:rPr>
                <w:rFonts w:ascii="Times New Roman" w:eastAsia="TimesNewRomanPSMT" w:hAnsi="Times New Roman"/>
                <w:sz w:val="24"/>
                <w:szCs w:val="24"/>
                <w:lang w:val="en-US"/>
              </w:rPr>
              <w:t xml:space="preserve"> the most important factors in any country which also determines the level of </w:t>
            </w:r>
            <w:r w:rsidRPr="004C1277">
              <w:rPr>
                <w:rFonts w:ascii="Times New Roman" w:eastAsia="SimSun" w:hAnsi="Times New Roman"/>
                <w:color w:val="000000"/>
                <w:sz w:val="24"/>
                <w:szCs w:val="24"/>
                <w:lang w:val="en-US"/>
              </w:rPr>
              <w:t>human</w:t>
            </w:r>
            <w:r w:rsidRPr="004C1277">
              <w:rPr>
                <w:rFonts w:ascii="Times New Roman" w:eastAsia="TimesNewRomanPSMT" w:hAnsi="Times New Roman"/>
                <w:sz w:val="24"/>
                <w:szCs w:val="24"/>
                <w:lang w:val="en-US"/>
              </w:rPr>
              <w:t xml:space="preserve"> development ((Mohammed and Mzee 2017). Foreign aid is measured by the net official </w:t>
            </w:r>
            <w:r w:rsidRPr="004C1277">
              <w:rPr>
                <w:rFonts w:ascii="Times New Roman" w:eastAsia="SimSun" w:hAnsi="Times New Roman"/>
                <w:color w:val="000000"/>
                <w:sz w:val="24"/>
                <w:szCs w:val="24"/>
                <w:lang w:val="en-US"/>
              </w:rPr>
              <w:t>ODA</w:t>
            </w:r>
            <w:r w:rsidRPr="004C1277">
              <w:rPr>
                <w:rFonts w:ascii="Times New Roman" w:eastAsia="TimesNewRomanPSMT" w:hAnsi="Times New Roman"/>
                <w:sz w:val="24"/>
                <w:szCs w:val="24"/>
                <w:lang w:val="en-US"/>
              </w:rPr>
              <w:t xml:space="preserve">. The </w:t>
            </w:r>
            <w:r w:rsidRPr="004C1277">
              <w:rPr>
                <w:rFonts w:ascii="Times New Roman" w:eastAsia="SimSun" w:hAnsi="Times New Roman"/>
                <w:color w:val="000000"/>
                <w:sz w:val="24"/>
                <w:szCs w:val="24"/>
                <w:lang w:val="en-US"/>
              </w:rPr>
              <w:t>measures</w:t>
            </w:r>
            <w:r w:rsidRPr="004C1277">
              <w:rPr>
                <w:rFonts w:ascii="Times New Roman" w:eastAsia="TimesNewRomanPSMT" w:hAnsi="Times New Roman"/>
                <w:sz w:val="24"/>
                <w:szCs w:val="24"/>
                <w:lang w:val="en-US"/>
              </w:rPr>
              <w:t xml:space="preserve"> of these variables were gathered from the World Indicator Development online statistical database.</w:t>
            </w:r>
          </w:p>
        </w:tc>
        <w:tc>
          <w:tcPr>
            <w:tcW w:w="2268" w:type="dxa"/>
          </w:tcPr>
          <w:p w14:paraId="7ED4371D"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World Development Indicator Database (WB)</w:t>
            </w:r>
          </w:p>
        </w:tc>
        <w:tc>
          <w:tcPr>
            <w:tcW w:w="1016" w:type="dxa"/>
          </w:tcPr>
          <w:p w14:paraId="2E5340A2"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Positive</w:t>
            </w:r>
          </w:p>
        </w:tc>
      </w:tr>
      <w:tr w:rsidR="00C36751" w:rsidRPr="004C1277" w14:paraId="69855E64" w14:textId="77777777" w:rsidTr="00C36751">
        <w:trPr>
          <w:trHeight w:val="1033"/>
        </w:trPr>
        <w:tc>
          <w:tcPr>
            <w:tcW w:w="1276" w:type="dxa"/>
          </w:tcPr>
          <w:p w14:paraId="0CF35B27" w14:textId="77777777" w:rsidR="00C36751" w:rsidRPr="004C1277" w:rsidRDefault="00C36751" w:rsidP="00846CAD">
            <w:pPr>
              <w:keepNext/>
              <w:spacing w:before="240" w:after="60" w:line="240" w:lineRule="auto"/>
              <w:jc w:val="both"/>
              <w:outlineLvl w:val="3"/>
              <w:rPr>
                <w:rFonts w:ascii="Times New Roman" w:eastAsia="TimesNewRomanPSMT" w:hAnsi="Times New Roman"/>
                <w:sz w:val="24"/>
                <w:szCs w:val="24"/>
                <w:lang w:val="en-US"/>
              </w:rPr>
            </w:pPr>
            <w:r w:rsidRPr="004C1277">
              <w:rPr>
                <w:rFonts w:ascii="Times New Roman" w:eastAsia="TimesNewRomanPSMT" w:hAnsi="Times New Roman"/>
                <w:sz w:val="24"/>
                <w:szCs w:val="24"/>
                <w:lang w:val="en-US"/>
              </w:rPr>
              <w:t xml:space="preserve">Population </w:t>
            </w:r>
          </w:p>
        </w:tc>
        <w:tc>
          <w:tcPr>
            <w:tcW w:w="4820" w:type="dxa"/>
          </w:tcPr>
          <w:p w14:paraId="6EFCA295" w14:textId="77777777" w:rsidR="00C36751" w:rsidRPr="004C1277" w:rsidRDefault="00C36751" w:rsidP="00846CAD">
            <w:pPr>
              <w:autoSpaceDE w:val="0"/>
              <w:autoSpaceDN w:val="0"/>
              <w:adjustRightInd w:val="0"/>
              <w:spacing w:after="0" w:line="240" w:lineRule="auto"/>
              <w:jc w:val="both"/>
              <w:rPr>
                <w:rFonts w:ascii="Times New Roman" w:eastAsia="TimesNewRomanPSMT" w:hAnsi="Times New Roman"/>
                <w:sz w:val="24"/>
                <w:szCs w:val="24"/>
                <w:lang w:val="en-US"/>
              </w:rPr>
            </w:pPr>
            <w:r w:rsidRPr="004C1277">
              <w:rPr>
                <w:rFonts w:ascii="Times New Roman" w:eastAsia="TimesNewRomanPSMT" w:hAnsi="Times New Roman"/>
                <w:sz w:val="24"/>
                <w:szCs w:val="24"/>
                <w:lang w:val="en-US"/>
              </w:rPr>
              <w:t xml:space="preserve">Population is measured by the total number of population in the country’s GDP. It is believed that population growth affects aggregate development by imposing an extra cost of social services necessary to improve human living conditions (Mohammed and Mzee 2017). </w:t>
            </w:r>
            <w:r w:rsidRPr="004C1277">
              <w:rPr>
                <w:rFonts w:ascii="Times New Roman" w:eastAsia="SimSun" w:hAnsi="Times New Roman"/>
                <w:sz w:val="24"/>
                <w:szCs w:val="24"/>
                <w:lang w:val="en-US" w:eastAsia="zh-CN"/>
              </w:rPr>
              <w:t>Population remains vital the key factors that simulate the human welfare of a country.</w:t>
            </w:r>
          </w:p>
        </w:tc>
        <w:tc>
          <w:tcPr>
            <w:tcW w:w="2268" w:type="dxa"/>
          </w:tcPr>
          <w:p w14:paraId="6CF62FE7"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World Development Indicator Database (WB)</w:t>
            </w:r>
          </w:p>
        </w:tc>
        <w:tc>
          <w:tcPr>
            <w:tcW w:w="1016" w:type="dxa"/>
          </w:tcPr>
          <w:p w14:paraId="3B98A1D6"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Positive</w:t>
            </w:r>
          </w:p>
        </w:tc>
      </w:tr>
    </w:tbl>
    <w:p w14:paraId="3C82FF64"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Author’s construction, 2023</w:t>
      </w:r>
    </w:p>
    <w:bookmarkEnd w:id="32"/>
    <w:bookmarkEnd w:id="33"/>
    <w:p w14:paraId="088C69BC" w14:textId="77777777" w:rsidR="00C36751" w:rsidRPr="004C1277" w:rsidRDefault="00C36751" w:rsidP="00C36751">
      <w:pPr>
        <w:autoSpaceDE w:val="0"/>
        <w:autoSpaceDN w:val="0"/>
        <w:adjustRightInd w:val="0"/>
        <w:spacing w:after="0" w:line="240" w:lineRule="auto"/>
        <w:jc w:val="both"/>
        <w:rPr>
          <w:rFonts w:ascii="Times New Roman" w:hAnsi="Times New Roman"/>
          <w:sz w:val="24"/>
          <w:szCs w:val="24"/>
          <w:lang w:val="en-US"/>
        </w:rPr>
      </w:pPr>
    </w:p>
    <w:p w14:paraId="0DC112F0" w14:textId="77777777" w:rsidR="001E0820" w:rsidRPr="004C1277" w:rsidRDefault="00D22C2B" w:rsidP="00C36751">
      <w:pPr>
        <w:autoSpaceDE w:val="0"/>
        <w:autoSpaceDN w:val="0"/>
        <w:adjustRightInd w:val="0"/>
        <w:spacing w:after="0" w:line="240" w:lineRule="auto"/>
        <w:jc w:val="both"/>
        <w:rPr>
          <w:rFonts w:ascii="Times New Roman" w:eastAsia="TimesNewRoman" w:hAnsi="Times New Roman"/>
          <w:sz w:val="24"/>
          <w:szCs w:val="24"/>
          <w:lang w:val="en-US" w:eastAsia="zh-CN"/>
        </w:rPr>
      </w:pPr>
      <w:r w:rsidRPr="004C1277">
        <w:rPr>
          <w:rFonts w:ascii="Times New Roman" w:eastAsia="SimSun" w:hAnsi="Times New Roman"/>
          <w:sz w:val="24"/>
          <w:szCs w:val="24"/>
          <w:lang w:val="en-US" w:eastAsia="zh-CN"/>
        </w:rPr>
        <w:t xml:space="preserve">To estimate co-integration to examine the relationship between financial development and human development in Tanzania, </w:t>
      </w:r>
      <w:r w:rsidR="001330CE"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 xml:space="preserve">Vector Error Correction Model (VECM) will be used. </w:t>
      </w:r>
      <w:r w:rsidRPr="004C1277">
        <w:rPr>
          <w:rFonts w:ascii="Times New Roman" w:hAnsi="Times New Roman"/>
          <w:color w:val="000000"/>
          <w:sz w:val="24"/>
          <w:szCs w:val="24"/>
          <w:lang w:val="en-US"/>
        </w:rPr>
        <w:t xml:space="preserve">This technique </w:t>
      </w:r>
      <w:r w:rsidR="001330CE" w:rsidRPr="004C1277">
        <w:rPr>
          <w:rFonts w:ascii="Times New Roman" w:hAnsi="Times New Roman"/>
          <w:color w:val="000000"/>
          <w:sz w:val="24"/>
          <w:szCs w:val="24"/>
          <w:lang w:val="en-US"/>
        </w:rPr>
        <w:t xml:space="preserve">is </w:t>
      </w:r>
      <w:r w:rsidRPr="004C1277">
        <w:rPr>
          <w:rFonts w:ascii="Times New Roman" w:hAnsi="Times New Roman"/>
          <w:color w:val="000000"/>
          <w:sz w:val="24"/>
          <w:szCs w:val="24"/>
          <w:lang w:val="en-US"/>
        </w:rPr>
        <w:t xml:space="preserve">used because of the nature of the dependent variable. Since this study is a time series in nature from 1990 to 2022 and also examined the time series characteristics of the variables, were tested for stationary and co-integration of the variables. </w:t>
      </w:r>
      <w:r w:rsidR="00C36751" w:rsidRPr="004C1277">
        <w:rPr>
          <w:rFonts w:ascii="Times New Roman" w:hAnsi="Times New Roman"/>
          <w:color w:val="000000"/>
          <w:sz w:val="24"/>
          <w:szCs w:val="24"/>
          <w:lang w:val="en-US"/>
        </w:rPr>
        <w:t xml:space="preserve"> </w:t>
      </w:r>
      <w:r w:rsidRPr="004C1277">
        <w:rPr>
          <w:rFonts w:ascii="Times New Roman" w:eastAsia="SimSun" w:hAnsi="Times New Roman"/>
          <w:sz w:val="24"/>
          <w:szCs w:val="24"/>
          <w:lang w:val="en-US" w:eastAsia="zh-CN"/>
        </w:rPr>
        <w:t xml:space="preserve">Since the data is collected over a large span of time, it is possible that a unit root problem would occur. In this study, </w:t>
      </w:r>
      <w:r w:rsidR="002A6B93" w:rsidRPr="004C1277">
        <w:rPr>
          <w:rFonts w:ascii="Times New Roman" w:eastAsia="SimSun" w:hAnsi="Times New Roman"/>
          <w:sz w:val="24"/>
          <w:szCs w:val="24"/>
          <w:lang w:val="en-US" w:eastAsia="zh-CN"/>
        </w:rPr>
        <w:t xml:space="preserve">the </w:t>
      </w:r>
      <w:r w:rsidRPr="004C1277">
        <w:rPr>
          <w:rFonts w:ascii="Times New Roman" w:eastAsia="TimesNewRoman" w:hAnsi="Times New Roman"/>
          <w:sz w:val="24"/>
          <w:szCs w:val="24"/>
          <w:lang w:val="en-US" w:eastAsia="zh-CN"/>
        </w:rPr>
        <w:t>Augmented Dickey-Fuller (ADF) unit root test</w:t>
      </w:r>
      <w:r w:rsidRPr="004C1277">
        <w:rPr>
          <w:rFonts w:ascii="Times New Roman" w:eastAsia="SimSun" w:hAnsi="Times New Roman"/>
          <w:sz w:val="24"/>
          <w:szCs w:val="24"/>
          <w:lang w:val="en-US" w:eastAsia="zh-CN"/>
        </w:rPr>
        <w:t xml:space="preserve"> </w:t>
      </w:r>
      <w:r w:rsidR="002A6B93" w:rsidRPr="004C1277">
        <w:rPr>
          <w:rFonts w:ascii="Times New Roman" w:eastAsia="SimSun" w:hAnsi="Times New Roman"/>
          <w:sz w:val="24"/>
          <w:szCs w:val="24"/>
          <w:lang w:val="en-US" w:eastAsia="zh-CN"/>
        </w:rPr>
        <w:t xml:space="preserve">was </w:t>
      </w:r>
      <w:r w:rsidRPr="004C1277">
        <w:rPr>
          <w:rFonts w:ascii="Times New Roman" w:eastAsia="SimSun" w:hAnsi="Times New Roman"/>
          <w:sz w:val="24"/>
          <w:szCs w:val="24"/>
          <w:lang w:val="en-US" w:eastAsia="zh-CN"/>
        </w:rPr>
        <w:t xml:space="preserve">employed; </w:t>
      </w:r>
      <w:r w:rsidRPr="004C1277">
        <w:rPr>
          <w:rFonts w:ascii="Times New Roman" w:eastAsia="TimesNewRoman" w:hAnsi="Times New Roman"/>
          <w:sz w:val="24"/>
          <w:szCs w:val="24"/>
          <w:lang w:val="en-US" w:eastAsia="zh-CN"/>
        </w:rPr>
        <w:t>postulated by Dickey &amp; Fuller (1981)</w:t>
      </w:r>
      <w:r w:rsidRPr="004C1277">
        <w:rPr>
          <w:rFonts w:ascii="Times New Roman" w:hAnsi="Times New Roman"/>
          <w:sz w:val="24"/>
          <w:szCs w:val="24"/>
        </w:rPr>
        <w:t xml:space="preserve">. The hypotheses of </w:t>
      </w:r>
      <w:r w:rsidR="00E04F73" w:rsidRPr="004C1277">
        <w:rPr>
          <w:rFonts w:ascii="Times New Roman" w:hAnsi="Times New Roman"/>
          <w:sz w:val="24"/>
          <w:szCs w:val="24"/>
        </w:rPr>
        <w:t xml:space="preserve">the </w:t>
      </w:r>
      <w:r w:rsidRPr="004C1277">
        <w:rPr>
          <w:rFonts w:ascii="Times New Roman" w:hAnsi="Times New Roman"/>
          <w:sz w:val="24"/>
          <w:szCs w:val="24"/>
        </w:rPr>
        <w:t>unit root are:</w:t>
      </w:r>
    </w:p>
    <w:p w14:paraId="43003929"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Null hypothesis</w:t>
      </w:r>
    </w:p>
    <w:p w14:paraId="7A9DA7AB" w14:textId="77777777" w:rsidR="001E0820" w:rsidRPr="004C1277" w:rsidRDefault="00CB73AB" w:rsidP="00FF0800">
      <w:pPr>
        <w:spacing w:line="240" w:lineRule="auto"/>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o</m:t>
            </m:r>
          </m:sub>
        </m:sSub>
        <m:r>
          <w:rPr>
            <w:rFonts w:ascii="Cambria Math" w:hAnsi="Cambria Math"/>
            <w:sz w:val="24"/>
            <w:szCs w:val="24"/>
          </w:rPr>
          <m:t>:∅=0</m:t>
        </m:r>
      </m:oMath>
      <w:r w:rsidR="00D22C2B" w:rsidRPr="004C1277">
        <w:rPr>
          <w:rFonts w:ascii="Times New Roman" w:hAnsi="Times New Roman"/>
          <w:sz w:val="24"/>
          <w:szCs w:val="24"/>
        </w:rPr>
        <w:t>:    There is a unit root problem (non-stationary data)</w:t>
      </w:r>
    </w:p>
    <w:p w14:paraId="0D3639CB"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Alternative hypothesis</w:t>
      </w:r>
    </w:p>
    <w:p w14:paraId="7453DF29" w14:textId="77777777" w:rsidR="001E0820" w:rsidRPr="004C1277" w:rsidRDefault="00CB73AB" w:rsidP="00FF0800">
      <w:pPr>
        <w:spacing w:line="240" w:lineRule="auto"/>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:∅&lt;1</m:t>
        </m:r>
      </m:oMath>
      <w:r w:rsidR="00D22C2B" w:rsidRPr="004C1277">
        <w:rPr>
          <w:rFonts w:ascii="Times New Roman" w:hAnsi="Times New Roman"/>
          <w:sz w:val="24"/>
          <w:szCs w:val="24"/>
        </w:rPr>
        <w:t>:  There is no unit root problem (stationary data)</w:t>
      </w:r>
    </w:p>
    <w:p w14:paraId="50A50D7F"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The test is conducted for the coefficient of the lagged dependent variables from the following equation:</w:t>
      </w:r>
    </w:p>
    <w:p w14:paraId="6703A6AA" w14:textId="77777777" w:rsidR="001E0820" w:rsidRPr="004C1277" w:rsidRDefault="00D22C2B" w:rsidP="00FF0800">
      <w:pPr>
        <w:spacing w:line="240" w:lineRule="auto"/>
        <w:jc w:val="both"/>
        <w:rPr>
          <w:rFonts w:ascii="Times New Roman" w:hAnsi="Times New Roman"/>
          <w:sz w:val="24"/>
          <w:szCs w:val="24"/>
        </w:rPr>
      </w:pP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m:t>
            </m:r>
          </m:sub>
        </m:sSub>
      </m:oMath>
      <w:r w:rsidRPr="004C1277">
        <w:rPr>
          <w:rFonts w:ascii="Times New Roman" w:hAnsi="Times New Roman"/>
          <w:sz w:val="24"/>
          <w:szCs w:val="24"/>
        </w:rPr>
        <w:t xml:space="preserve">     (6)</w:t>
      </w:r>
    </w:p>
    <w:p w14:paraId="121DA652"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The first difference </w:t>
      </w:r>
      <w:r w:rsidR="00AA2E31" w:rsidRPr="004C1277">
        <w:rPr>
          <w:rFonts w:ascii="Times New Roman" w:hAnsi="Times New Roman"/>
          <w:sz w:val="24"/>
          <w:szCs w:val="24"/>
        </w:rPr>
        <w:t>in</w:t>
      </w:r>
      <w:r w:rsidRPr="004C1277">
        <w:rPr>
          <w:rFonts w:ascii="Times New Roman" w:hAnsi="Times New Roman"/>
          <w:sz w:val="24"/>
          <w:szCs w:val="24"/>
        </w:rPr>
        <w:t xml:space="preserve"> time series data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oMath>
    </w:p>
    <w:p w14:paraId="1682541C"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Another test used </w:t>
      </w:r>
      <w:r w:rsidR="00AA2E31" w:rsidRPr="004C1277">
        <w:rPr>
          <w:rFonts w:ascii="Times New Roman" w:hAnsi="Times New Roman"/>
          <w:sz w:val="24"/>
          <w:szCs w:val="24"/>
        </w:rPr>
        <w:t>to</w:t>
      </w:r>
      <w:r w:rsidRPr="004C1277">
        <w:rPr>
          <w:rFonts w:ascii="Times New Roman" w:hAnsi="Times New Roman"/>
          <w:sz w:val="24"/>
          <w:szCs w:val="24"/>
        </w:rPr>
        <w:t xml:space="preserve"> determine whether a series is stationary or non-stationary is </w:t>
      </w:r>
      <w:r w:rsidR="00AA2E31" w:rsidRPr="004C1277">
        <w:rPr>
          <w:rFonts w:ascii="Times New Roman" w:hAnsi="Times New Roman"/>
          <w:sz w:val="24"/>
          <w:szCs w:val="24"/>
        </w:rPr>
        <w:t xml:space="preserve">the </w:t>
      </w:r>
      <w:r w:rsidRPr="004C1277">
        <w:rPr>
          <w:rFonts w:ascii="Times New Roman" w:hAnsi="Times New Roman"/>
          <w:sz w:val="24"/>
          <w:szCs w:val="24"/>
        </w:rPr>
        <w:t xml:space="preserve">Philips &amp; Perron test (PP Test) was developed by Philips &amp; Perron </w:t>
      </w:r>
      <w:proofErr w:type="gramStart"/>
      <w:r w:rsidRPr="004C1277">
        <w:rPr>
          <w:rFonts w:ascii="Times New Roman" w:hAnsi="Times New Roman"/>
          <w:sz w:val="24"/>
          <w:szCs w:val="24"/>
        </w:rPr>
        <w:t>in  1988</w:t>
      </w:r>
      <w:proofErr w:type="gramEnd"/>
      <w:r w:rsidRPr="004C1277">
        <w:rPr>
          <w:rFonts w:ascii="Times New Roman" w:hAnsi="Times New Roman"/>
          <w:sz w:val="24"/>
          <w:szCs w:val="24"/>
        </w:rPr>
        <w:t xml:space="preserve">  with the assumption of error term to be more statistically independent and constant variance. </w:t>
      </w:r>
    </w:p>
    <w:p w14:paraId="20E1721E" w14:textId="309C1BF3" w:rsidR="001E0820" w:rsidRPr="004C1277" w:rsidRDefault="00D22C2B" w:rsidP="00846CAD">
      <w:pPr>
        <w:autoSpaceDE w:val="0"/>
        <w:autoSpaceDN w:val="0"/>
        <w:adjustRightInd w:val="0"/>
        <w:spacing w:after="0" w:line="240" w:lineRule="auto"/>
        <w:jc w:val="both"/>
        <w:rPr>
          <w:rFonts w:ascii="Times New Roman" w:hAnsi="Times New Roman"/>
          <w:sz w:val="24"/>
          <w:szCs w:val="24"/>
          <w:lang w:val="en-US"/>
        </w:rPr>
      </w:pPr>
      <w:r w:rsidRPr="004C1277">
        <w:rPr>
          <w:rFonts w:ascii="Times New Roman" w:eastAsia="SimSun" w:hAnsi="Times New Roman"/>
          <w:sz w:val="24"/>
          <w:szCs w:val="24"/>
          <w:lang w:val="en-US" w:eastAsia="zh-CN"/>
        </w:rPr>
        <w:t xml:space="preserve">After checking the stationarity of data and confirming that each series is integrated </w:t>
      </w:r>
      <w:r w:rsidR="00232F86" w:rsidRPr="004C1277">
        <w:rPr>
          <w:rFonts w:ascii="Times New Roman" w:eastAsia="SimSun" w:hAnsi="Times New Roman"/>
          <w:sz w:val="24"/>
          <w:szCs w:val="24"/>
          <w:lang w:val="en-US" w:eastAsia="zh-CN"/>
        </w:rPr>
        <w:t>in</w:t>
      </w:r>
      <w:r w:rsidRPr="004C1277">
        <w:rPr>
          <w:rFonts w:ascii="Times New Roman" w:eastAsia="SimSun" w:hAnsi="Times New Roman"/>
          <w:sz w:val="24"/>
          <w:szCs w:val="24"/>
          <w:lang w:val="en-US" w:eastAsia="zh-CN"/>
        </w:rPr>
        <w:t xml:space="preserve"> the same order, the next step is to check whether these series can be combined into a single series, which itself must be non-stationary, </w:t>
      </w:r>
      <w:r w:rsidR="00232F86" w:rsidRPr="004C1277">
        <w:rPr>
          <w:rFonts w:ascii="Times New Roman" w:eastAsia="SimSun" w:hAnsi="Times New Roman"/>
          <w:sz w:val="24"/>
          <w:szCs w:val="24"/>
          <w:lang w:val="en-US" w:eastAsia="zh-CN"/>
        </w:rPr>
        <w:t>which</w:t>
      </w:r>
      <w:r w:rsidRPr="004C1277">
        <w:rPr>
          <w:rFonts w:ascii="Times New Roman" w:eastAsia="SimSun" w:hAnsi="Times New Roman"/>
          <w:sz w:val="24"/>
          <w:szCs w:val="24"/>
          <w:lang w:val="en-US" w:eastAsia="zh-CN"/>
        </w:rPr>
        <w:t xml:space="preserve"> is known as cointegration. Cointegrated series move in the same direction in </w:t>
      </w:r>
      <w:r w:rsidR="00232F86"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 xml:space="preserve">long run and are in equilibrium relationship-integration tests </w:t>
      </w:r>
      <w:r w:rsidR="00D74344" w:rsidRPr="004C1277">
        <w:rPr>
          <w:rFonts w:ascii="Times New Roman" w:eastAsia="SimSun" w:hAnsi="Times New Roman"/>
          <w:sz w:val="24"/>
          <w:szCs w:val="24"/>
          <w:lang w:val="en-US" w:eastAsia="zh-CN"/>
        </w:rPr>
        <w:t>were</w:t>
      </w:r>
      <w:r w:rsidRPr="004C1277">
        <w:rPr>
          <w:rFonts w:ascii="Times New Roman" w:eastAsia="SimSun" w:hAnsi="Times New Roman"/>
          <w:sz w:val="24"/>
          <w:szCs w:val="24"/>
          <w:lang w:val="en-US" w:eastAsia="zh-CN"/>
        </w:rPr>
        <w:t xml:space="preserve"> developed by Granger in 1981 and extended by Engle and Granger in 1987. </w:t>
      </w:r>
      <w:r w:rsidR="00C36751" w:rsidRPr="004C1277">
        <w:rPr>
          <w:rFonts w:ascii="Times New Roman" w:eastAsia="SimSun" w:hAnsi="Times New Roman"/>
          <w:sz w:val="24"/>
          <w:szCs w:val="24"/>
          <w:lang w:val="en-US" w:eastAsia="zh-CN"/>
        </w:rPr>
        <w:t xml:space="preserve"> </w:t>
      </w:r>
      <w:r w:rsidRPr="004C1277">
        <w:rPr>
          <w:rFonts w:ascii="Times New Roman" w:eastAsia="SimSun" w:hAnsi="Times New Roman"/>
          <w:sz w:val="24"/>
          <w:szCs w:val="24"/>
          <w:lang w:val="en-US" w:eastAsia="zh-CN"/>
        </w:rPr>
        <w:t xml:space="preserve">The Johansen and </w:t>
      </w:r>
      <w:proofErr w:type="spellStart"/>
      <w:r w:rsidRPr="004C1277">
        <w:rPr>
          <w:rFonts w:ascii="Times New Roman" w:eastAsia="SimSun" w:hAnsi="Times New Roman"/>
          <w:sz w:val="24"/>
          <w:szCs w:val="24"/>
          <w:lang w:val="en-US" w:eastAsia="zh-CN"/>
        </w:rPr>
        <w:t>Juselius</w:t>
      </w:r>
      <w:proofErr w:type="spellEnd"/>
      <w:r w:rsidRPr="004C1277">
        <w:rPr>
          <w:rFonts w:ascii="Times New Roman" w:eastAsia="SimSun" w:hAnsi="Times New Roman"/>
          <w:sz w:val="24"/>
          <w:szCs w:val="24"/>
          <w:lang w:val="en-US" w:eastAsia="zh-CN"/>
        </w:rPr>
        <w:t xml:space="preserve"> test is a method of co-integration testing based on the maximum likelihood estimation of the VAR model to determine the number of co-integrating vectors in the analysis. Moreover, </w:t>
      </w:r>
      <w:r w:rsidR="00E47C94"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 xml:space="preserve">Johansen and </w:t>
      </w:r>
      <w:proofErr w:type="spellStart"/>
      <w:r w:rsidRPr="004C1277">
        <w:rPr>
          <w:rFonts w:ascii="Times New Roman" w:eastAsia="SimSun" w:hAnsi="Times New Roman"/>
          <w:sz w:val="24"/>
          <w:szCs w:val="24"/>
          <w:lang w:val="en-US" w:eastAsia="zh-CN"/>
        </w:rPr>
        <w:t>Juselius</w:t>
      </w:r>
      <w:proofErr w:type="spellEnd"/>
      <w:r w:rsidRPr="004C1277">
        <w:rPr>
          <w:rFonts w:ascii="Times New Roman" w:eastAsia="SimSun" w:hAnsi="Times New Roman"/>
          <w:sz w:val="24"/>
          <w:szCs w:val="24"/>
          <w:lang w:val="en-US" w:eastAsia="zh-CN"/>
        </w:rPr>
        <w:t xml:space="preserve"> maximum likelihood method is better compared to the Engle Granger method because the Johansen and </w:t>
      </w:r>
      <w:proofErr w:type="spellStart"/>
      <w:r w:rsidRPr="004C1277">
        <w:rPr>
          <w:rFonts w:ascii="Times New Roman" w:eastAsia="SimSun" w:hAnsi="Times New Roman"/>
          <w:sz w:val="24"/>
          <w:szCs w:val="24"/>
          <w:lang w:val="en-US" w:eastAsia="zh-CN"/>
        </w:rPr>
        <w:t>Juselius</w:t>
      </w:r>
      <w:proofErr w:type="spellEnd"/>
      <w:r w:rsidRPr="004C1277">
        <w:rPr>
          <w:rFonts w:ascii="Times New Roman" w:eastAsia="SimSun" w:hAnsi="Times New Roman"/>
          <w:sz w:val="24"/>
          <w:szCs w:val="24"/>
          <w:lang w:val="en-US" w:eastAsia="zh-CN"/>
        </w:rPr>
        <w:t xml:space="preserve"> maximum likelihood method has little possibility of making errors since it involves only one step in its process</w:t>
      </w:r>
      <w:r w:rsidR="004F16C2"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 unlike two steps in the Engle Granger method. Scholars run this test to determine the long run and the equilibrium relationship between the variables. The integration is said to </w:t>
      </w:r>
      <w:r w:rsidRPr="004C1277">
        <w:rPr>
          <w:rFonts w:ascii="Times New Roman" w:eastAsia="SimSun" w:hAnsi="Times New Roman"/>
          <w:sz w:val="24"/>
          <w:szCs w:val="24"/>
          <w:lang w:val="en-US" w:eastAsia="zh-CN"/>
        </w:rPr>
        <w:lastRenderedPageBreak/>
        <w:t>take place in the equation when two of the variables move together over time, when this takes place the conclusion is that there is long</w:t>
      </w:r>
      <w:r w:rsidR="005A1FAF"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run co-integration between the variables.</w:t>
      </w:r>
      <w:r w:rsidR="00C36751" w:rsidRPr="004C1277">
        <w:rPr>
          <w:rFonts w:ascii="Times New Roman" w:eastAsia="SimSun" w:hAnsi="Times New Roman"/>
          <w:sz w:val="24"/>
          <w:szCs w:val="24"/>
          <w:lang w:val="en-US" w:eastAsia="zh-CN"/>
        </w:rPr>
        <w:t xml:space="preserve"> </w:t>
      </w:r>
      <w:r w:rsidRPr="004C1277">
        <w:rPr>
          <w:rFonts w:ascii="Times New Roman" w:hAnsi="Times New Roman"/>
          <w:sz w:val="24"/>
          <w:szCs w:val="24"/>
        </w:rPr>
        <w:t>If variables are co-integrated at first</w:t>
      </w:r>
      <w:r w:rsidR="00C52433" w:rsidRPr="004C1277">
        <w:rPr>
          <w:rFonts w:ascii="Times New Roman" w:hAnsi="Times New Roman"/>
          <w:sz w:val="24"/>
          <w:szCs w:val="24"/>
        </w:rPr>
        <w:t>-</w:t>
      </w:r>
      <w:r w:rsidRPr="004C1277">
        <w:rPr>
          <w:rFonts w:ascii="Times New Roman" w:hAnsi="Times New Roman"/>
          <w:sz w:val="24"/>
          <w:szCs w:val="24"/>
        </w:rPr>
        <w:t xml:space="preserve">order integration, I (1) </w:t>
      </w:r>
      <w:r w:rsidR="00C52433" w:rsidRPr="004C1277">
        <w:rPr>
          <w:rFonts w:ascii="Times New Roman" w:hAnsi="Times New Roman"/>
          <w:sz w:val="24"/>
          <w:szCs w:val="24"/>
        </w:rPr>
        <w:t xml:space="preserve">is </w:t>
      </w:r>
      <w:proofErr w:type="spellStart"/>
      <w:r w:rsidRPr="004C1277">
        <w:rPr>
          <w:rFonts w:ascii="Times New Roman" w:hAnsi="Times New Roman"/>
          <w:sz w:val="24"/>
          <w:szCs w:val="24"/>
        </w:rPr>
        <w:t>denoted</w:t>
      </w:r>
      <w:proofErr w:type="spellEnd"/>
      <w:r w:rsidRPr="004C1277">
        <w:rPr>
          <w:rFonts w:ascii="Times New Roman" w:hAnsi="Times New Roman"/>
          <w:sz w:val="24"/>
          <w:szCs w:val="24"/>
        </w:rPr>
        <w:t xml:space="preserve"> to have a long</w:t>
      </w:r>
      <w:r w:rsidR="00C52433" w:rsidRPr="004C1277">
        <w:rPr>
          <w:rFonts w:ascii="Times New Roman" w:hAnsi="Times New Roman"/>
          <w:sz w:val="24"/>
          <w:szCs w:val="24"/>
        </w:rPr>
        <w:t>-</w:t>
      </w:r>
      <w:r w:rsidRPr="004C1277">
        <w:rPr>
          <w:rFonts w:ascii="Times New Roman" w:hAnsi="Times New Roman"/>
          <w:sz w:val="24"/>
          <w:szCs w:val="24"/>
        </w:rPr>
        <w:t xml:space="preserve">run relationship and if co-integrated I (0) </w:t>
      </w:r>
      <w:r w:rsidR="00C52433" w:rsidRPr="004C1277">
        <w:rPr>
          <w:rFonts w:ascii="Times New Roman" w:hAnsi="Times New Roman"/>
          <w:sz w:val="24"/>
          <w:szCs w:val="24"/>
        </w:rPr>
        <w:t xml:space="preserve">is </w:t>
      </w:r>
      <w:proofErr w:type="spellStart"/>
      <w:r w:rsidRPr="004C1277">
        <w:rPr>
          <w:rFonts w:ascii="Times New Roman" w:hAnsi="Times New Roman"/>
          <w:sz w:val="24"/>
          <w:szCs w:val="24"/>
        </w:rPr>
        <w:t>denoted</w:t>
      </w:r>
      <w:proofErr w:type="spellEnd"/>
      <w:r w:rsidRPr="004C1277">
        <w:rPr>
          <w:rFonts w:ascii="Times New Roman" w:hAnsi="Times New Roman"/>
          <w:sz w:val="24"/>
          <w:szCs w:val="24"/>
        </w:rPr>
        <w:t xml:space="preserve"> to have a short</w:t>
      </w:r>
      <w:r w:rsidR="00C52433" w:rsidRPr="004C1277">
        <w:rPr>
          <w:rFonts w:ascii="Times New Roman" w:hAnsi="Times New Roman"/>
          <w:sz w:val="24"/>
          <w:szCs w:val="24"/>
        </w:rPr>
        <w:t>-</w:t>
      </w:r>
      <w:r w:rsidRPr="004C1277">
        <w:rPr>
          <w:rFonts w:ascii="Times New Roman" w:hAnsi="Times New Roman"/>
          <w:sz w:val="24"/>
          <w:szCs w:val="24"/>
        </w:rPr>
        <w:t>run relationship.</w:t>
      </w:r>
      <w:r w:rsidR="00846CAD" w:rsidRPr="004C1277">
        <w:rPr>
          <w:rFonts w:ascii="Times New Roman" w:hAnsi="Times New Roman"/>
          <w:sz w:val="24"/>
          <w:szCs w:val="24"/>
        </w:rPr>
        <w:t xml:space="preserve"> </w:t>
      </w:r>
      <w:r w:rsidRPr="004C1277">
        <w:rPr>
          <w:rFonts w:ascii="Times New Roman" w:hAnsi="Times New Roman"/>
          <w:sz w:val="24"/>
          <w:szCs w:val="24"/>
        </w:rPr>
        <w:t xml:space="preserve">From the empirical study of </w:t>
      </w:r>
      <w:r w:rsidR="00E47C94" w:rsidRPr="004C1277">
        <w:rPr>
          <w:rFonts w:ascii="Times New Roman" w:hAnsi="Times New Roman"/>
          <w:sz w:val="24"/>
          <w:szCs w:val="24"/>
        </w:rPr>
        <w:t>Suleiman</w:t>
      </w:r>
      <w:r w:rsidRPr="004C1277">
        <w:rPr>
          <w:rFonts w:ascii="Times New Roman" w:hAnsi="Times New Roman"/>
          <w:sz w:val="24"/>
          <w:szCs w:val="24"/>
        </w:rPr>
        <w:t xml:space="preserve"> et al. (201</w:t>
      </w:r>
      <w:r w:rsidR="00E47C94" w:rsidRPr="004C1277">
        <w:rPr>
          <w:rFonts w:ascii="Times New Roman" w:hAnsi="Times New Roman"/>
          <w:sz w:val="24"/>
          <w:szCs w:val="24"/>
        </w:rPr>
        <w:t>7</w:t>
      </w:r>
      <w:r w:rsidRPr="004C1277">
        <w:rPr>
          <w:rFonts w:ascii="Times New Roman" w:hAnsi="Times New Roman"/>
          <w:sz w:val="24"/>
          <w:szCs w:val="24"/>
        </w:rPr>
        <w:t>) the form of presenting the models of ECM which is appropriate for examining the long</w:t>
      </w:r>
      <w:r w:rsidR="00CF5C15" w:rsidRPr="004C1277">
        <w:rPr>
          <w:rFonts w:ascii="Times New Roman" w:hAnsi="Times New Roman"/>
          <w:sz w:val="24"/>
          <w:szCs w:val="24"/>
        </w:rPr>
        <w:t>-</w:t>
      </w:r>
      <w:r w:rsidRPr="004C1277">
        <w:rPr>
          <w:rFonts w:ascii="Times New Roman" w:hAnsi="Times New Roman"/>
          <w:sz w:val="24"/>
          <w:szCs w:val="24"/>
        </w:rPr>
        <w:t xml:space="preserve">run relationships was adopted and some modifications have been made </w:t>
      </w:r>
      <w:r w:rsidR="00CF5C15" w:rsidRPr="004C1277">
        <w:rPr>
          <w:rFonts w:ascii="Times New Roman" w:hAnsi="Times New Roman"/>
          <w:sz w:val="24"/>
          <w:szCs w:val="24"/>
        </w:rPr>
        <w:t>to</w:t>
      </w:r>
      <w:r w:rsidRPr="004C1277">
        <w:rPr>
          <w:rFonts w:ascii="Times New Roman" w:hAnsi="Times New Roman"/>
          <w:sz w:val="24"/>
          <w:szCs w:val="24"/>
        </w:rPr>
        <w:t xml:space="preserve"> the original models to achieve the intended goals of the study.</w:t>
      </w:r>
      <w:r w:rsidRPr="004C1277">
        <w:rPr>
          <w:rFonts w:ascii="Times New Roman" w:hAnsi="Times New Roman"/>
          <w:sz w:val="24"/>
          <w:szCs w:val="24"/>
          <w:lang w:val="en-US"/>
        </w:rPr>
        <w:t xml:space="preserve"> The VECM is formulated as follows</w:t>
      </w:r>
    </w:p>
    <w:p w14:paraId="03E3A85E" w14:textId="77777777" w:rsidR="001E0820" w:rsidRPr="004C1277" w:rsidRDefault="00D22C2B" w:rsidP="00FF0800">
      <w:pPr>
        <w:autoSpaceDE w:val="0"/>
        <w:autoSpaceDN w:val="0"/>
        <w:adjustRightInd w:val="0"/>
        <w:spacing w:after="0" w:line="240" w:lineRule="auto"/>
        <w:jc w:val="center"/>
        <w:rPr>
          <w:rFonts w:ascii="Times New Roman" w:hAnsi="Times New Roman"/>
          <w:bCs/>
          <w:color w:val="000000"/>
          <w:sz w:val="24"/>
          <w:szCs w:val="24"/>
          <w:vertAlign w:val="subscript"/>
          <w:lang w:val="en-US"/>
        </w:rPr>
      </w:pPr>
      <w:r w:rsidRPr="004C1277">
        <w:rPr>
          <w:rFonts w:ascii="Cambria Math" w:hAnsi="Cambria Math" w:cs="Cambria Math"/>
          <w:bCs/>
          <w:color w:val="000000"/>
          <w:sz w:val="24"/>
          <w:szCs w:val="24"/>
          <w:lang w:val="en-US"/>
        </w:rPr>
        <w:t>△</w:t>
      </w:r>
      <w:proofErr w:type="spellStart"/>
      <w:r w:rsidRPr="004C1277">
        <w:rPr>
          <w:rFonts w:ascii="Times New Roman" w:hAnsi="Times New Roman"/>
          <w:bCs/>
          <w:color w:val="000000"/>
          <w:sz w:val="24"/>
          <w:szCs w:val="24"/>
          <w:lang w:val="en-US"/>
        </w:rPr>
        <w:t>Y</w:t>
      </w:r>
      <w:r w:rsidRPr="004C1277">
        <w:rPr>
          <w:rFonts w:ascii="Times New Roman" w:hAnsi="Times New Roman"/>
          <w:bCs/>
          <w:color w:val="000000"/>
          <w:sz w:val="24"/>
          <w:szCs w:val="24"/>
          <w:vertAlign w:val="subscript"/>
          <w:lang w:val="en-US"/>
        </w:rPr>
        <w:t>t</w:t>
      </w:r>
      <w:proofErr w:type="spellEnd"/>
      <w:r w:rsidRPr="004C1277">
        <w:rPr>
          <w:rFonts w:ascii="Times New Roman" w:hAnsi="Times New Roman"/>
          <w:bCs/>
          <w:color w:val="000000"/>
          <w:sz w:val="24"/>
          <w:szCs w:val="24"/>
          <w:vertAlign w:val="subscript"/>
          <w:lang w:val="en-US"/>
        </w:rPr>
        <w:t xml:space="preserve"> </w:t>
      </w:r>
      <w:proofErr w:type="gramStart"/>
      <w:r w:rsidRPr="004C1277">
        <w:rPr>
          <w:rFonts w:ascii="Times New Roman" w:hAnsi="Times New Roman"/>
          <w:bCs/>
          <w:color w:val="000000"/>
          <w:sz w:val="24"/>
          <w:szCs w:val="24"/>
          <w:vertAlign w:val="subscript"/>
          <w:lang w:val="en-US"/>
        </w:rPr>
        <w:t xml:space="preserve">=  </w:t>
      </w:r>
      <w:r w:rsidRPr="004C1277">
        <w:rPr>
          <w:rFonts w:ascii="Times New Roman" w:hAnsi="Times New Roman"/>
          <w:sz w:val="24"/>
          <w:szCs w:val="24"/>
          <w:lang w:val="en-US"/>
        </w:rPr>
        <w:t>β</w:t>
      </w:r>
      <w:r w:rsidRPr="004C1277">
        <w:rPr>
          <w:rFonts w:ascii="Times New Roman" w:hAnsi="Times New Roman"/>
          <w:sz w:val="24"/>
          <w:szCs w:val="24"/>
          <w:vertAlign w:val="subscript"/>
          <w:lang w:val="en-US"/>
        </w:rPr>
        <w:t>0</w:t>
      </w:r>
      <w:proofErr w:type="gramEnd"/>
      <w:r w:rsidRPr="004C1277">
        <w:rPr>
          <w:rFonts w:ascii="Times New Roman" w:hAnsi="Times New Roman"/>
          <w:sz w:val="24"/>
          <w:szCs w:val="24"/>
          <w:vertAlign w:val="subscript"/>
          <w:lang w:val="en-US"/>
        </w:rPr>
        <w:t xml:space="preserve"> </w:t>
      </w:r>
      <w:r w:rsidRPr="004C1277">
        <w:rPr>
          <w:rFonts w:ascii="Times New Roman" w:hAnsi="Times New Roman"/>
          <w:sz w:val="24"/>
          <w:szCs w:val="24"/>
          <w:vertAlign w:val="subscript"/>
          <w:lang w:val="en-US"/>
        </w:rPr>
        <w:softHyphen/>
      </w:r>
      <w:r w:rsidRPr="004C1277">
        <w:rPr>
          <w:rFonts w:ascii="Times New Roman" w:hAnsi="Times New Roman"/>
          <w:sz w:val="24"/>
          <w:szCs w:val="24"/>
          <w:lang w:val="en-US"/>
        </w:rPr>
        <w:softHyphen/>
        <w:t xml:space="preserve"> +  β</w:t>
      </w:r>
      <w:r w:rsidRPr="004C1277">
        <w:rPr>
          <w:rFonts w:ascii="Times New Roman" w:hAnsi="Times New Roman"/>
          <w:sz w:val="24"/>
          <w:szCs w:val="24"/>
          <w:vertAlign w:val="subscript"/>
          <w:lang w:val="en-US"/>
        </w:rPr>
        <w:t>1</w:t>
      </w:r>
      <w:r w:rsidRPr="004C1277">
        <w:rPr>
          <w:rFonts w:ascii="Cambria Math" w:hAnsi="Cambria Math" w:cs="Cambria Math"/>
          <w:bCs/>
          <w:color w:val="000000"/>
          <w:sz w:val="24"/>
          <w:szCs w:val="24"/>
          <w:lang w:val="en-US"/>
        </w:rPr>
        <w:t>△</w:t>
      </w:r>
      <w:r w:rsidRPr="004C1277">
        <w:rPr>
          <w:rFonts w:ascii="Times New Roman" w:hAnsi="Times New Roman"/>
          <w:bCs/>
          <w:color w:val="000000"/>
          <w:sz w:val="24"/>
          <w:szCs w:val="24"/>
          <w:lang w:val="en-US"/>
        </w:rPr>
        <w:t>X</w:t>
      </w:r>
      <w:r w:rsidRPr="004C1277">
        <w:rPr>
          <w:rFonts w:ascii="Times New Roman" w:hAnsi="Times New Roman"/>
          <w:bCs/>
          <w:color w:val="000000"/>
          <w:sz w:val="24"/>
          <w:szCs w:val="24"/>
          <w:vertAlign w:val="subscript"/>
          <w:lang w:val="en-US"/>
        </w:rPr>
        <w:t xml:space="preserve">t  +  </w:t>
      </w:r>
      <w:r w:rsidRPr="004C1277">
        <w:rPr>
          <w:rFonts w:ascii="Times New Roman" w:hAnsi="Times New Roman"/>
          <w:sz w:val="24"/>
          <w:szCs w:val="24"/>
          <w:lang w:val="en-US"/>
        </w:rPr>
        <w:t>β</w:t>
      </w:r>
      <w:r w:rsidRPr="004C1277">
        <w:rPr>
          <w:rFonts w:ascii="Times New Roman" w:hAnsi="Times New Roman"/>
          <w:sz w:val="24"/>
          <w:szCs w:val="24"/>
          <w:vertAlign w:val="subscript"/>
          <w:lang w:val="en-US"/>
        </w:rPr>
        <w:t xml:space="preserve">2 </w:t>
      </w:r>
      <w:r w:rsidRPr="004C1277">
        <w:rPr>
          <w:rFonts w:ascii="Times New Roman" w:hAnsi="Times New Roman"/>
          <w:iCs/>
          <w:sz w:val="24"/>
          <w:szCs w:val="24"/>
          <w:lang w:val="en-US"/>
        </w:rPr>
        <w:t>μ</w:t>
      </w:r>
      <w:r w:rsidRPr="004C1277">
        <w:rPr>
          <w:rFonts w:ascii="Times New Roman" w:hAnsi="Times New Roman"/>
          <w:iCs/>
          <w:sz w:val="24"/>
          <w:szCs w:val="24"/>
          <w:vertAlign w:val="subscript"/>
          <w:lang w:val="en-US"/>
        </w:rPr>
        <w:t xml:space="preserve">t-1  </w:t>
      </w:r>
      <w:r w:rsidRPr="004C1277">
        <w:rPr>
          <w:rFonts w:ascii="Times New Roman" w:hAnsi="Times New Roman"/>
          <w:iCs/>
          <w:sz w:val="24"/>
          <w:szCs w:val="24"/>
          <w:lang w:val="en-US"/>
        </w:rPr>
        <w:t xml:space="preserve">+ </w:t>
      </w:r>
      <w:proofErr w:type="spellStart"/>
      <w:r w:rsidRPr="004C1277">
        <w:rPr>
          <w:rFonts w:ascii="Times New Roman" w:hAnsi="Times New Roman"/>
          <w:iCs/>
          <w:sz w:val="24"/>
          <w:szCs w:val="24"/>
          <w:lang w:val="en-US"/>
        </w:rPr>
        <w:t>Ɛ</w:t>
      </w:r>
      <w:r w:rsidRPr="004C1277">
        <w:rPr>
          <w:rFonts w:ascii="Times New Roman" w:hAnsi="Times New Roman"/>
          <w:iCs/>
          <w:sz w:val="24"/>
          <w:szCs w:val="24"/>
          <w:vertAlign w:val="subscript"/>
          <w:lang w:val="en-US"/>
        </w:rPr>
        <w:t>t</w:t>
      </w:r>
      <w:proofErr w:type="spellEnd"/>
    </w:p>
    <w:p w14:paraId="4FBECBDB" w14:textId="77777777" w:rsidR="001E0820" w:rsidRPr="004C1277" w:rsidRDefault="001E0820" w:rsidP="00FF0800">
      <w:pPr>
        <w:autoSpaceDE w:val="0"/>
        <w:autoSpaceDN w:val="0"/>
        <w:adjustRightInd w:val="0"/>
        <w:spacing w:after="0" w:line="240" w:lineRule="auto"/>
        <w:jc w:val="both"/>
        <w:rPr>
          <w:rFonts w:ascii="Times New Roman" w:hAnsi="Times New Roman"/>
          <w:color w:val="000000"/>
          <w:sz w:val="24"/>
          <w:szCs w:val="24"/>
          <w:lang w:val="en-US"/>
        </w:rPr>
      </w:pPr>
    </w:p>
    <w:p w14:paraId="659F62C1" w14:textId="77777777" w:rsidR="001E0820" w:rsidRPr="004C1277"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r w:rsidRPr="004C1277">
        <w:rPr>
          <w:rFonts w:ascii="Times New Roman" w:hAnsi="Times New Roman"/>
          <w:b/>
          <w:bCs/>
          <w:color w:val="000000"/>
          <w:sz w:val="24"/>
          <w:szCs w:val="24"/>
          <w:lang w:val="en-US"/>
        </w:rPr>
        <w:t>Where</w:t>
      </w:r>
      <w:r w:rsidRPr="004C1277">
        <w:rPr>
          <w:rFonts w:ascii="Times New Roman" w:hAnsi="Times New Roman"/>
          <w:color w:val="000000"/>
          <w:sz w:val="24"/>
          <w:szCs w:val="24"/>
          <w:lang w:val="en-US"/>
        </w:rPr>
        <w:t>,</w:t>
      </w:r>
    </w:p>
    <w:p w14:paraId="2E9C69EB" w14:textId="77777777" w:rsidR="001E0820" w:rsidRPr="004C1277" w:rsidRDefault="00D22C2B" w:rsidP="00FF0800">
      <w:pPr>
        <w:autoSpaceDE w:val="0"/>
        <w:autoSpaceDN w:val="0"/>
        <w:adjustRightInd w:val="0"/>
        <w:spacing w:after="0" w:line="240" w:lineRule="auto"/>
        <w:ind w:left="1980" w:hanging="1980"/>
        <w:jc w:val="both"/>
        <w:rPr>
          <w:rFonts w:ascii="Times New Roman" w:hAnsi="Times New Roman"/>
          <w:color w:val="000000"/>
          <w:sz w:val="24"/>
          <w:szCs w:val="24"/>
          <w:lang w:val="en-US"/>
        </w:rPr>
      </w:pPr>
      <w:r w:rsidRPr="004C1277">
        <w:rPr>
          <w:rFonts w:ascii="Times New Roman" w:hAnsi="Times New Roman"/>
          <w:color w:val="000000"/>
          <w:sz w:val="24"/>
          <w:szCs w:val="24"/>
          <w:lang w:val="en-US"/>
        </w:rPr>
        <w:t xml:space="preserve"> </w:t>
      </w:r>
      <m:oMath>
        <m:r>
          <m:rPr>
            <m:sty m:val="bi"/>
          </m:rPr>
          <w:rPr>
            <w:rFonts w:ascii="Cambria Math" w:hAnsi="Cambria Math"/>
            <w:color w:val="000000"/>
            <w:sz w:val="24"/>
            <w:szCs w:val="24"/>
          </w:rPr>
          <m:t>∆</m:t>
        </m:r>
      </m:oMath>
      <w:r w:rsidRPr="004C1277">
        <w:rPr>
          <w:rFonts w:ascii="Times New Roman" w:hAnsi="Times New Roman"/>
          <w:color w:val="000000"/>
          <w:sz w:val="24"/>
          <w:szCs w:val="24"/>
          <w:lang w:val="en-US"/>
        </w:rPr>
        <w:t>Y</w:t>
      </w:r>
      <w:r w:rsidRPr="004C1277">
        <w:rPr>
          <w:rFonts w:ascii="Times New Roman" w:hAnsi="Times New Roman"/>
          <w:color w:val="000000"/>
          <w:sz w:val="24"/>
          <w:szCs w:val="24"/>
          <w:vertAlign w:val="subscript"/>
          <w:lang w:val="en-US"/>
        </w:rPr>
        <w:t>t</w:t>
      </w:r>
      <w:r w:rsidRPr="004C1277">
        <w:rPr>
          <w:rFonts w:ascii="Times New Roman" w:hAnsi="Times New Roman"/>
          <w:color w:val="000000"/>
          <w:sz w:val="24"/>
          <w:szCs w:val="24"/>
          <w:lang w:val="en-US"/>
        </w:rPr>
        <w:t xml:space="preserve"> = </w:t>
      </w:r>
      <w:proofErr w:type="spellStart"/>
      <w:r w:rsidRPr="004C1277">
        <w:rPr>
          <w:rFonts w:ascii="Times New Roman" w:hAnsi="Times New Roman"/>
          <w:color w:val="000000"/>
          <w:sz w:val="24"/>
          <w:szCs w:val="24"/>
          <w:lang w:val="en-US"/>
        </w:rPr>
        <w:t>Y</w:t>
      </w:r>
      <w:r w:rsidRPr="004C1277">
        <w:rPr>
          <w:rFonts w:ascii="Times New Roman" w:hAnsi="Times New Roman"/>
          <w:color w:val="000000"/>
          <w:sz w:val="24"/>
          <w:szCs w:val="24"/>
          <w:vertAlign w:val="subscript"/>
          <w:lang w:val="en-US"/>
        </w:rPr>
        <w:t>t</w:t>
      </w:r>
      <w:proofErr w:type="spellEnd"/>
      <w:r w:rsidRPr="004C1277">
        <w:rPr>
          <w:rFonts w:ascii="Times New Roman" w:hAnsi="Times New Roman"/>
          <w:color w:val="000000"/>
          <w:sz w:val="24"/>
          <w:szCs w:val="24"/>
          <w:vertAlign w:val="subscript"/>
          <w:lang w:val="en-US"/>
        </w:rPr>
        <w:t xml:space="preserve"> </w:t>
      </w:r>
      <w:r w:rsidRPr="004C1277">
        <w:rPr>
          <w:rFonts w:ascii="Times New Roman" w:hAnsi="Times New Roman"/>
          <w:color w:val="000000"/>
          <w:sz w:val="24"/>
          <w:szCs w:val="24"/>
          <w:lang w:val="en-US"/>
        </w:rPr>
        <w:t>- Y</w:t>
      </w:r>
      <w:r w:rsidRPr="004C1277">
        <w:rPr>
          <w:rFonts w:ascii="Times New Roman" w:hAnsi="Times New Roman"/>
          <w:color w:val="000000"/>
          <w:sz w:val="24"/>
          <w:szCs w:val="24"/>
          <w:vertAlign w:val="subscript"/>
          <w:lang w:val="en-US"/>
        </w:rPr>
        <w:t>t-1</w:t>
      </w:r>
      <w:r w:rsidRPr="004C1277">
        <w:rPr>
          <w:rFonts w:ascii="Times New Roman" w:hAnsi="Times New Roman"/>
          <w:color w:val="000000"/>
          <w:sz w:val="24"/>
          <w:szCs w:val="24"/>
          <w:lang w:val="en-US"/>
        </w:rPr>
        <w:t xml:space="preserve">, </w:t>
      </w:r>
      <w:r w:rsidRPr="004C1277">
        <w:rPr>
          <w:rFonts w:ascii="Times New Roman" w:hAnsi="Times New Roman"/>
          <w:color w:val="000000"/>
          <w:sz w:val="24"/>
          <w:szCs w:val="24"/>
          <w:lang w:val="en-US"/>
        </w:rPr>
        <w:tab/>
      </w:r>
      <w:r w:rsidRPr="004C1277">
        <w:rPr>
          <w:rFonts w:ascii="Times New Roman" w:hAnsi="Times New Roman"/>
          <w:color w:val="000000"/>
          <w:sz w:val="24"/>
          <w:szCs w:val="24"/>
          <w:lang w:val="en-US"/>
        </w:rPr>
        <w:tab/>
        <w:t xml:space="preserve">= </w:t>
      </w:r>
      <w:r w:rsidRPr="004C1277">
        <w:rPr>
          <w:rFonts w:ascii="Times New Roman" w:hAnsi="Times New Roman"/>
          <w:sz w:val="24"/>
          <w:szCs w:val="24"/>
          <w:lang w:val="en-US"/>
        </w:rPr>
        <w:t>β</w:t>
      </w:r>
      <w:r w:rsidRPr="004C1277">
        <w:rPr>
          <w:rFonts w:ascii="Times New Roman" w:hAnsi="Times New Roman"/>
          <w:sz w:val="24"/>
          <w:szCs w:val="24"/>
          <w:vertAlign w:val="subscript"/>
          <w:lang w:val="en-US"/>
        </w:rPr>
        <w:t xml:space="preserve">1 </w:t>
      </w:r>
      <w:r w:rsidRPr="004C1277">
        <w:rPr>
          <w:rFonts w:ascii="Times New Roman" w:hAnsi="Times New Roman"/>
          <w:color w:val="000000"/>
          <w:sz w:val="24"/>
          <w:szCs w:val="24"/>
          <w:lang w:val="en-US"/>
        </w:rPr>
        <w:t xml:space="preserve">and </w:t>
      </w:r>
      <w:r w:rsidRPr="004C1277">
        <w:rPr>
          <w:rFonts w:ascii="Times New Roman" w:hAnsi="Times New Roman"/>
          <w:sz w:val="24"/>
          <w:szCs w:val="24"/>
          <w:lang w:val="en-US"/>
        </w:rPr>
        <w:t>β</w:t>
      </w:r>
      <w:r w:rsidRPr="004C1277">
        <w:rPr>
          <w:rFonts w:ascii="Times New Roman" w:hAnsi="Times New Roman"/>
          <w:sz w:val="24"/>
          <w:szCs w:val="24"/>
          <w:vertAlign w:val="subscript"/>
          <w:lang w:val="en-US"/>
        </w:rPr>
        <w:t xml:space="preserve">2 </w:t>
      </w:r>
      <w:r w:rsidRPr="004C1277">
        <w:rPr>
          <w:rFonts w:ascii="Times New Roman" w:hAnsi="Times New Roman"/>
          <w:color w:val="000000"/>
          <w:sz w:val="24"/>
          <w:szCs w:val="24"/>
          <w:lang w:val="en-US"/>
        </w:rPr>
        <w:t>are the dynamic adjustment coefficients,</w:t>
      </w:r>
    </w:p>
    <w:p w14:paraId="4198341D" w14:textId="77777777" w:rsidR="001E0820" w:rsidRPr="004C1277" w:rsidRDefault="00D22C2B" w:rsidP="00FF0800">
      <w:pPr>
        <w:autoSpaceDE w:val="0"/>
        <w:autoSpaceDN w:val="0"/>
        <w:adjustRightInd w:val="0"/>
        <w:spacing w:after="0" w:line="240" w:lineRule="auto"/>
        <w:ind w:left="1710" w:hanging="1710"/>
        <w:jc w:val="both"/>
        <w:rPr>
          <w:rFonts w:ascii="Times New Roman" w:hAnsi="Times New Roman"/>
          <w:color w:val="000000"/>
          <w:sz w:val="24"/>
          <w:szCs w:val="24"/>
          <w:lang w:val="en-US"/>
        </w:rPr>
      </w:pPr>
      <w:r w:rsidRPr="004C1277">
        <w:rPr>
          <w:rFonts w:ascii="Times New Roman" w:hAnsi="Times New Roman"/>
          <w:color w:val="000000"/>
          <w:sz w:val="24"/>
          <w:szCs w:val="24"/>
          <w:lang w:val="en-US"/>
        </w:rPr>
        <w:t xml:space="preserve"> </w:t>
      </w:r>
      <w:proofErr w:type="spellStart"/>
      <w:proofErr w:type="gramStart"/>
      <w:r w:rsidRPr="004C1277">
        <w:rPr>
          <w:rFonts w:ascii="Times New Roman" w:hAnsi="Times New Roman"/>
          <w:color w:val="000000"/>
          <w:sz w:val="24"/>
          <w:szCs w:val="24"/>
          <w:lang w:val="en-US"/>
        </w:rPr>
        <w:t>μ</w:t>
      </w:r>
      <w:r w:rsidRPr="004C1277">
        <w:rPr>
          <w:rFonts w:ascii="Times New Roman" w:hAnsi="Times New Roman"/>
          <w:color w:val="000000"/>
          <w:sz w:val="24"/>
          <w:szCs w:val="24"/>
          <w:vertAlign w:val="subscript"/>
          <w:lang w:val="en-US"/>
        </w:rPr>
        <w:t>t</w:t>
      </w:r>
      <w:proofErr w:type="spellEnd"/>
      <w:proofErr w:type="gramEnd"/>
      <w:r w:rsidRPr="004C1277">
        <w:rPr>
          <w:rFonts w:ascii="Times New Roman" w:hAnsi="Times New Roman"/>
          <w:color w:val="000000"/>
          <w:sz w:val="24"/>
          <w:szCs w:val="24"/>
          <w:vertAlign w:val="subscript"/>
          <w:lang w:val="en-US"/>
        </w:rPr>
        <w:t xml:space="preserve"> </w:t>
      </w:r>
      <w:r w:rsidRPr="004C1277">
        <w:rPr>
          <w:rFonts w:ascii="Times New Roman" w:hAnsi="Times New Roman"/>
          <w:color w:val="000000"/>
          <w:sz w:val="24"/>
          <w:szCs w:val="24"/>
          <w:lang w:val="en-US"/>
        </w:rPr>
        <w:t>-</w:t>
      </w:r>
      <w:r w:rsidRPr="004C1277">
        <w:rPr>
          <w:rFonts w:ascii="Times New Roman" w:hAnsi="Times New Roman"/>
          <w:color w:val="000000"/>
          <w:sz w:val="24"/>
          <w:szCs w:val="24"/>
          <w:vertAlign w:val="subscript"/>
          <w:lang w:val="en-US"/>
        </w:rPr>
        <w:t>1</w:t>
      </w:r>
      <w:r w:rsidRPr="004C1277">
        <w:rPr>
          <w:rFonts w:ascii="Times New Roman" w:hAnsi="Times New Roman"/>
          <w:color w:val="000000"/>
          <w:sz w:val="24"/>
          <w:szCs w:val="24"/>
          <w:lang w:val="en-US"/>
        </w:rPr>
        <w:t xml:space="preserve">  </w:t>
      </w:r>
      <w:r w:rsidRPr="004C1277">
        <w:rPr>
          <w:rFonts w:ascii="Times New Roman" w:hAnsi="Times New Roman"/>
          <w:color w:val="000000"/>
          <w:sz w:val="24"/>
          <w:szCs w:val="24"/>
          <w:lang w:val="en-US"/>
        </w:rPr>
        <w:tab/>
        <w:t xml:space="preserve"> </w:t>
      </w:r>
      <w:r w:rsidRPr="004C1277">
        <w:rPr>
          <w:rFonts w:ascii="Times New Roman" w:hAnsi="Times New Roman"/>
          <w:color w:val="000000"/>
          <w:sz w:val="24"/>
          <w:szCs w:val="24"/>
          <w:lang w:val="en-US"/>
        </w:rPr>
        <w:tab/>
        <w:t>= is the lag of residual representing short</w:t>
      </w:r>
      <w:r w:rsidR="00525C82" w:rsidRPr="004C1277">
        <w:rPr>
          <w:rFonts w:ascii="Times New Roman" w:hAnsi="Times New Roman"/>
          <w:color w:val="000000"/>
          <w:sz w:val="24"/>
          <w:szCs w:val="24"/>
          <w:lang w:val="en-US"/>
        </w:rPr>
        <w:t>-</w:t>
      </w:r>
      <w:r w:rsidRPr="004C1277">
        <w:rPr>
          <w:rFonts w:ascii="Times New Roman" w:hAnsi="Times New Roman"/>
          <w:color w:val="000000"/>
          <w:sz w:val="24"/>
          <w:szCs w:val="24"/>
          <w:lang w:val="en-US"/>
        </w:rPr>
        <w:t xml:space="preserve">run disequilibrium </w:t>
      </w:r>
      <w:r w:rsidRPr="004C1277">
        <w:rPr>
          <w:rFonts w:ascii="Times New Roman" w:hAnsi="Times New Roman"/>
          <w:color w:val="000000"/>
          <w:sz w:val="24"/>
          <w:szCs w:val="24"/>
          <w:lang w:val="en-US"/>
        </w:rPr>
        <w:tab/>
        <w:t>adjustments of the estimates of the long</w:t>
      </w:r>
      <w:r w:rsidR="00525C82" w:rsidRPr="004C1277">
        <w:rPr>
          <w:rFonts w:ascii="Times New Roman" w:hAnsi="Times New Roman"/>
          <w:color w:val="000000"/>
          <w:sz w:val="24"/>
          <w:szCs w:val="24"/>
          <w:lang w:val="en-US"/>
        </w:rPr>
        <w:t>-</w:t>
      </w:r>
      <w:r w:rsidRPr="004C1277">
        <w:rPr>
          <w:rFonts w:ascii="Times New Roman" w:hAnsi="Times New Roman"/>
          <w:color w:val="000000"/>
          <w:sz w:val="24"/>
          <w:szCs w:val="24"/>
          <w:lang w:val="en-US"/>
        </w:rPr>
        <w:t>run equilibrium error,</w:t>
      </w:r>
    </w:p>
    <w:p w14:paraId="07140AEA" w14:textId="69B664D9" w:rsidR="001E0820" w:rsidRPr="004C1277"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proofErr w:type="spellStart"/>
      <w:r w:rsidRPr="004C1277">
        <w:rPr>
          <w:rFonts w:ascii="Times New Roman" w:hAnsi="Times New Roman"/>
          <w:iCs/>
          <w:sz w:val="24"/>
          <w:szCs w:val="24"/>
          <w:lang w:val="en-US"/>
        </w:rPr>
        <w:t>Ɛ</w:t>
      </w:r>
      <w:r w:rsidRPr="004C1277">
        <w:rPr>
          <w:rFonts w:ascii="Times New Roman" w:hAnsi="Times New Roman"/>
          <w:iCs/>
          <w:sz w:val="24"/>
          <w:szCs w:val="24"/>
          <w:vertAlign w:val="subscript"/>
          <w:lang w:val="en-US"/>
        </w:rPr>
        <w:t>t</w:t>
      </w:r>
      <w:proofErr w:type="spellEnd"/>
      <w:r w:rsidR="00A92441" w:rsidRPr="004C1277">
        <w:rPr>
          <w:rFonts w:ascii="Times New Roman" w:hAnsi="Times New Roman"/>
          <w:color w:val="000000"/>
          <w:sz w:val="24"/>
          <w:szCs w:val="24"/>
          <w:lang w:val="en-US"/>
        </w:rPr>
        <w:t xml:space="preserve"> </w:t>
      </w:r>
      <w:r w:rsidR="00A92441" w:rsidRPr="004C1277">
        <w:rPr>
          <w:rFonts w:ascii="Times New Roman" w:hAnsi="Times New Roman"/>
          <w:color w:val="000000"/>
          <w:sz w:val="24"/>
          <w:szCs w:val="24"/>
          <w:lang w:val="en-US"/>
        </w:rPr>
        <w:tab/>
      </w:r>
      <w:r w:rsidR="00A92441" w:rsidRPr="004C1277">
        <w:rPr>
          <w:rFonts w:ascii="Times New Roman" w:hAnsi="Times New Roman"/>
          <w:color w:val="000000"/>
          <w:sz w:val="24"/>
          <w:szCs w:val="24"/>
          <w:lang w:val="en-US"/>
        </w:rPr>
        <w:tab/>
      </w:r>
      <w:r w:rsidR="00A92441" w:rsidRPr="004C1277">
        <w:rPr>
          <w:rFonts w:ascii="Times New Roman" w:hAnsi="Times New Roman"/>
          <w:color w:val="000000"/>
          <w:sz w:val="24"/>
          <w:szCs w:val="24"/>
          <w:lang w:val="en-US"/>
        </w:rPr>
        <w:tab/>
        <w:t>= is the random error term</w:t>
      </w:r>
      <w:r w:rsidRPr="004C1277">
        <w:rPr>
          <w:rFonts w:ascii="Times New Roman" w:hAnsi="Times New Roman"/>
          <w:color w:val="000000"/>
          <w:sz w:val="24"/>
          <w:szCs w:val="24"/>
          <w:lang w:val="en-US"/>
        </w:rPr>
        <w:t xml:space="preserve"> </w:t>
      </w:r>
    </w:p>
    <w:p w14:paraId="26F36656" w14:textId="77777777" w:rsidR="00846CAD" w:rsidRPr="004C1277" w:rsidRDefault="00846CAD" w:rsidP="00FF0800">
      <w:pPr>
        <w:autoSpaceDE w:val="0"/>
        <w:autoSpaceDN w:val="0"/>
        <w:adjustRightInd w:val="0"/>
        <w:spacing w:after="0" w:line="240" w:lineRule="auto"/>
        <w:jc w:val="both"/>
        <w:rPr>
          <w:rFonts w:ascii="Times New Roman" w:hAnsi="Times New Roman"/>
          <w:color w:val="000000"/>
          <w:sz w:val="24"/>
          <w:szCs w:val="24"/>
          <w:lang w:val="en-US"/>
        </w:rPr>
      </w:pPr>
    </w:p>
    <w:p w14:paraId="62A9B4FA" w14:textId="77777777" w:rsidR="001E0820" w:rsidRPr="004C1277" w:rsidRDefault="001E0820" w:rsidP="00FF0800">
      <w:pPr>
        <w:spacing w:after="0" w:line="240" w:lineRule="auto"/>
        <w:contextualSpacing/>
        <w:jc w:val="center"/>
        <w:rPr>
          <w:rFonts w:ascii="Times New Roman" w:eastAsia="SimSun" w:hAnsi="Times New Roman"/>
          <w:b/>
          <w:spacing w:val="-10"/>
          <w:kern w:val="28"/>
          <w:sz w:val="24"/>
          <w:szCs w:val="24"/>
          <w:lang w:val="en-US" w:eastAsia="zh-CN"/>
        </w:rPr>
      </w:pPr>
    </w:p>
    <w:p w14:paraId="2390BC74" w14:textId="77777777" w:rsidR="001E0820" w:rsidRPr="004C1277" w:rsidRDefault="00C36751" w:rsidP="00C36751">
      <w:pPr>
        <w:pStyle w:val="ListParagraph"/>
        <w:numPr>
          <w:ilvl w:val="0"/>
          <w:numId w:val="8"/>
        </w:numPr>
        <w:spacing w:after="0" w:line="240" w:lineRule="auto"/>
        <w:rPr>
          <w:rFonts w:ascii="Times New Roman" w:hAnsi="Times New Roman"/>
          <w:b/>
          <w:sz w:val="24"/>
          <w:szCs w:val="24"/>
          <w:lang w:val="en-US"/>
        </w:rPr>
      </w:pPr>
      <w:bookmarkStart w:id="34" w:name="_Toc149637913"/>
      <w:bookmarkStart w:id="35" w:name="_Toc144298539"/>
      <w:r w:rsidRPr="004C1277">
        <w:rPr>
          <w:rFonts w:ascii="Times New Roman" w:hAnsi="Times New Roman"/>
          <w:b/>
          <w:sz w:val="24"/>
          <w:szCs w:val="24"/>
          <w:lang w:val="en-US"/>
        </w:rPr>
        <w:t>Presentation And Discussion Of The Findings</w:t>
      </w:r>
      <w:bookmarkEnd w:id="34"/>
      <w:bookmarkEnd w:id="35"/>
    </w:p>
    <w:p w14:paraId="029A7B9F" w14:textId="24672DA8" w:rsidR="001E0820" w:rsidRPr="004C1277" w:rsidRDefault="00D22C2B" w:rsidP="00846CAD">
      <w:pPr>
        <w:tabs>
          <w:tab w:val="left" w:pos="400"/>
        </w:tabs>
        <w:spacing w:line="240" w:lineRule="auto"/>
        <w:jc w:val="both"/>
        <w:rPr>
          <w:rFonts w:ascii="Times New Roman" w:eastAsia="SimSun" w:hAnsi="Times New Roman"/>
          <w:sz w:val="24"/>
          <w:szCs w:val="24"/>
          <w:lang w:val="en-US" w:eastAsia="zh-CN"/>
        </w:rPr>
      </w:pPr>
      <w:r w:rsidRPr="004C1277">
        <w:rPr>
          <w:rFonts w:ascii="Times New Roman" w:eastAsia="Times New Roman" w:hAnsi="Times New Roman"/>
          <w:sz w:val="24"/>
          <w:szCs w:val="24"/>
          <w:lang w:val="en-US"/>
        </w:rPr>
        <w:t>the analysis and discussion of the results concerning the long</w:t>
      </w:r>
      <w:r w:rsidR="00EB0FA8" w:rsidRPr="004C1277">
        <w:rPr>
          <w:rFonts w:ascii="Times New Roman" w:eastAsia="Times New Roman" w:hAnsi="Times New Roman"/>
          <w:sz w:val="24"/>
          <w:szCs w:val="24"/>
          <w:lang w:val="en-US"/>
        </w:rPr>
        <w:t>-</w:t>
      </w:r>
      <w:r w:rsidRPr="004C1277">
        <w:rPr>
          <w:rFonts w:ascii="Times New Roman" w:eastAsia="Times New Roman" w:hAnsi="Times New Roman"/>
          <w:sz w:val="24"/>
          <w:szCs w:val="24"/>
          <w:lang w:val="en-US"/>
        </w:rPr>
        <w:t xml:space="preserve">run impact </w:t>
      </w:r>
      <w:bookmarkStart w:id="36" w:name="_Toc22722"/>
      <w:bookmarkStart w:id="37" w:name="_Toc6158"/>
      <w:proofErr w:type="spellStart"/>
      <w:r w:rsidR="00EB0FA8" w:rsidRPr="004C1277">
        <w:rPr>
          <w:rFonts w:ascii="Times New Roman" w:eastAsia="Times New Roman" w:hAnsi="Times New Roman"/>
          <w:color w:val="000000"/>
          <w:sz w:val="24"/>
          <w:szCs w:val="24"/>
          <w:lang w:val="en-US"/>
        </w:rPr>
        <w:t>impact</w:t>
      </w:r>
      <w:proofErr w:type="spellEnd"/>
      <w:r w:rsidR="00EB0FA8" w:rsidRPr="004C1277">
        <w:rPr>
          <w:rFonts w:ascii="Times New Roman" w:eastAsia="Times New Roman" w:hAnsi="Times New Roman"/>
          <w:color w:val="000000"/>
          <w:sz w:val="24"/>
          <w:szCs w:val="24"/>
          <w:lang w:val="en-US"/>
        </w:rPr>
        <w:t xml:space="preserve"> of financial development on human development in </w:t>
      </w:r>
      <w:r w:rsidRPr="004C1277">
        <w:rPr>
          <w:rFonts w:ascii="Times New Roman" w:eastAsia="Times New Roman" w:hAnsi="Times New Roman"/>
          <w:color w:val="000000"/>
          <w:sz w:val="24"/>
          <w:szCs w:val="24"/>
        </w:rPr>
        <w:t>Tanzania</w:t>
      </w:r>
      <w:r w:rsidR="00C36751" w:rsidRPr="004C1277">
        <w:rPr>
          <w:rFonts w:ascii="Times New Roman" w:eastAsia="Times New Roman" w:hAnsi="Times New Roman"/>
          <w:color w:val="000000"/>
          <w:sz w:val="24"/>
          <w:szCs w:val="24"/>
        </w:rPr>
        <w:t xml:space="preserve"> are presented in this section</w:t>
      </w:r>
      <w:r w:rsidRPr="004C1277">
        <w:rPr>
          <w:rFonts w:ascii="Times New Roman" w:eastAsia="Times New Roman" w:hAnsi="Times New Roman"/>
          <w:color w:val="000000"/>
          <w:sz w:val="24"/>
          <w:szCs w:val="24"/>
        </w:rPr>
        <w:t>.</w:t>
      </w:r>
      <w:r w:rsidRPr="004C1277">
        <w:rPr>
          <w:rFonts w:ascii="Times New Roman" w:eastAsia="SimSun" w:hAnsi="Times New Roman"/>
          <w:sz w:val="24"/>
          <w:szCs w:val="24"/>
          <w:lang w:val="en-US" w:eastAsia="zh-CN" w:bidi="ar"/>
        </w:rPr>
        <w:t xml:space="preserve"> </w:t>
      </w:r>
      <w:bookmarkEnd w:id="36"/>
      <w:bookmarkEnd w:id="37"/>
      <w:r w:rsidRPr="004C1277">
        <w:rPr>
          <w:rFonts w:ascii="Times New Roman" w:hAnsi="Times New Roman"/>
          <w:sz w:val="24"/>
          <w:szCs w:val="24"/>
          <w:lang w:eastAsia="zh-CN" w:bidi="ar"/>
        </w:rPr>
        <w:t xml:space="preserve">Table </w:t>
      </w:r>
      <w:r w:rsidR="00D57D5D" w:rsidRPr="004C1277">
        <w:rPr>
          <w:rFonts w:ascii="Times New Roman" w:hAnsi="Times New Roman"/>
          <w:sz w:val="24"/>
          <w:szCs w:val="24"/>
          <w:lang w:eastAsia="zh-CN" w:bidi="ar"/>
        </w:rPr>
        <w:t>2</w:t>
      </w:r>
      <w:r w:rsidRPr="004C1277">
        <w:rPr>
          <w:rFonts w:ascii="Times New Roman" w:hAnsi="Times New Roman"/>
          <w:sz w:val="24"/>
          <w:szCs w:val="24"/>
          <w:lang w:eastAsia="zh-CN" w:bidi="ar"/>
        </w:rPr>
        <w:t xml:space="preserve"> displays the descriptive statistics of the key variables utilized in the Human Development Model. All variables are changed into logs form. The number of observations in total in the investigation is 33. According to Table </w:t>
      </w:r>
      <w:r w:rsidR="00D57D5D" w:rsidRPr="004C1277">
        <w:rPr>
          <w:rFonts w:ascii="Times New Roman" w:hAnsi="Times New Roman"/>
          <w:sz w:val="24"/>
          <w:szCs w:val="24"/>
          <w:lang w:eastAsia="zh-CN" w:bidi="ar"/>
        </w:rPr>
        <w:t>2</w:t>
      </w:r>
      <w:r w:rsidRPr="004C1277">
        <w:rPr>
          <w:rFonts w:ascii="Times New Roman" w:hAnsi="Times New Roman"/>
          <w:sz w:val="24"/>
          <w:szCs w:val="24"/>
          <w:lang w:eastAsia="zh-CN" w:bidi="ar"/>
        </w:rPr>
        <w:t xml:space="preserve">, the mean value of Human </w:t>
      </w:r>
      <w:r w:rsidR="00B336DF" w:rsidRPr="004C1277">
        <w:rPr>
          <w:rFonts w:ascii="Times New Roman" w:hAnsi="Times New Roman"/>
          <w:sz w:val="24"/>
          <w:szCs w:val="24"/>
          <w:lang w:eastAsia="zh-CN" w:bidi="ar"/>
        </w:rPr>
        <w:t>D</w:t>
      </w:r>
      <w:r w:rsidRPr="004C1277">
        <w:rPr>
          <w:rFonts w:ascii="Times New Roman" w:hAnsi="Times New Roman"/>
          <w:sz w:val="24"/>
          <w:szCs w:val="24"/>
          <w:lang w:eastAsia="zh-CN" w:bidi="ar"/>
        </w:rPr>
        <w:t xml:space="preserve">evelopment (LHDI) is </w:t>
      </w:r>
      <w:r w:rsidRPr="004C1277">
        <w:rPr>
          <w:rFonts w:ascii="Times New Roman" w:eastAsia="Times New Roman" w:hAnsi="Times New Roman"/>
          <w:sz w:val="24"/>
          <w:szCs w:val="24"/>
        </w:rPr>
        <w:t xml:space="preserve">-0.80293 </w:t>
      </w:r>
      <w:r w:rsidRPr="004C1277">
        <w:rPr>
          <w:rFonts w:ascii="Times New Roman" w:hAnsi="Times New Roman"/>
          <w:sz w:val="24"/>
          <w:szCs w:val="24"/>
          <w:lang w:eastAsia="zh-CN" w:bidi="ar"/>
        </w:rPr>
        <w:t xml:space="preserve">with a standard deviation of </w:t>
      </w:r>
      <w:r w:rsidRPr="004C1277">
        <w:rPr>
          <w:rFonts w:ascii="Times New Roman" w:eastAsia="Times New Roman" w:hAnsi="Times New Roman"/>
          <w:sz w:val="24"/>
          <w:szCs w:val="24"/>
        </w:rPr>
        <w:t>0.148447</w:t>
      </w:r>
      <w:r w:rsidRPr="004C1277">
        <w:rPr>
          <w:rFonts w:ascii="Times New Roman" w:hAnsi="Times New Roman"/>
          <w:sz w:val="24"/>
          <w:szCs w:val="24"/>
          <w:lang w:eastAsia="zh-CN" w:bidi="ar"/>
        </w:rPr>
        <w:t xml:space="preserve">. Its median value is </w:t>
      </w:r>
      <w:r w:rsidRPr="004C1277">
        <w:rPr>
          <w:rFonts w:ascii="Times New Roman" w:eastAsia="Times New Roman" w:hAnsi="Times New Roman"/>
          <w:sz w:val="24"/>
          <w:szCs w:val="24"/>
        </w:rPr>
        <w:t xml:space="preserve">-0.78089 </w:t>
      </w:r>
      <w:r w:rsidRPr="004C1277">
        <w:rPr>
          <w:rFonts w:ascii="Times New Roman" w:hAnsi="Times New Roman"/>
          <w:sz w:val="24"/>
          <w:szCs w:val="24"/>
          <w:lang w:eastAsia="zh-CN" w:bidi="ar"/>
        </w:rPr>
        <w:t xml:space="preserve">with maximum and minimum values of </w:t>
      </w:r>
      <w:r w:rsidRPr="004C1277">
        <w:rPr>
          <w:rFonts w:ascii="Times New Roman" w:eastAsia="Times New Roman" w:hAnsi="Times New Roman"/>
          <w:sz w:val="24"/>
          <w:szCs w:val="24"/>
        </w:rPr>
        <w:t xml:space="preserve">-0.6199 </w:t>
      </w:r>
      <w:r w:rsidRPr="004C1277">
        <w:rPr>
          <w:rFonts w:ascii="Times New Roman" w:hAnsi="Times New Roman"/>
          <w:sz w:val="24"/>
          <w:szCs w:val="24"/>
          <w:lang w:eastAsia="zh-CN" w:bidi="ar"/>
        </w:rPr>
        <w:t xml:space="preserve">and </w:t>
      </w:r>
      <w:r w:rsidRPr="004C1277">
        <w:rPr>
          <w:rFonts w:ascii="Times New Roman" w:eastAsia="Times New Roman" w:hAnsi="Times New Roman"/>
          <w:sz w:val="24"/>
          <w:szCs w:val="24"/>
        </w:rPr>
        <w:t>-0.99696</w:t>
      </w:r>
      <w:r w:rsidRPr="004C1277">
        <w:rPr>
          <w:rFonts w:ascii="Times New Roman" w:hAnsi="Times New Roman"/>
          <w:sz w:val="24"/>
          <w:szCs w:val="24"/>
          <w:lang w:eastAsia="zh-CN" w:bidi="ar"/>
        </w:rPr>
        <w:t>, respectively. LM3 which represent</w:t>
      </w:r>
      <w:r w:rsidR="00B336DF" w:rsidRPr="004C1277">
        <w:rPr>
          <w:rFonts w:ascii="Times New Roman" w:hAnsi="Times New Roman"/>
          <w:sz w:val="24"/>
          <w:szCs w:val="24"/>
          <w:lang w:eastAsia="zh-CN" w:bidi="ar"/>
        </w:rPr>
        <w:t>s</w:t>
      </w:r>
      <w:r w:rsidRPr="004C1277">
        <w:rPr>
          <w:rFonts w:ascii="Times New Roman" w:hAnsi="Times New Roman"/>
          <w:sz w:val="24"/>
          <w:szCs w:val="24"/>
          <w:lang w:eastAsia="zh-CN" w:bidi="ar"/>
        </w:rPr>
        <w:t xml:space="preserve"> financial development by measuring financial stability has </w:t>
      </w:r>
      <w:r w:rsidR="00B336DF" w:rsidRPr="004C1277">
        <w:rPr>
          <w:rFonts w:ascii="Times New Roman" w:hAnsi="Times New Roman"/>
          <w:sz w:val="24"/>
          <w:szCs w:val="24"/>
          <w:lang w:eastAsia="zh-CN" w:bidi="ar"/>
        </w:rPr>
        <w:t>a</w:t>
      </w:r>
      <w:r w:rsidRPr="004C1277">
        <w:rPr>
          <w:rFonts w:ascii="Times New Roman" w:hAnsi="Times New Roman"/>
          <w:sz w:val="24"/>
          <w:szCs w:val="24"/>
          <w:lang w:eastAsia="zh-CN" w:bidi="ar"/>
        </w:rPr>
        <w:t xml:space="preserve"> value of mean is </w:t>
      </w:r>
      <w:r w:rsidRPr="004C1277">
        <w:rPr>
          <w:rFonts w:ascii="Times New Roman" w:eastAsia="Times New Roman" w:hAnsi="Times New Roman"/>
          <w:sz w:val="24"/>
          <w:szCs w:val="24"/>
        </w:rPr>
        <w:t xml:space="preserve">3.005776 </w:t>
      </w:r>
      <w:r w:rsidRPr="004C1277">
        <w:rPr>
          <w:rFonts w:ascii="Times New Roman" w:hAnsi="Times New Roman"/>
          <w:sz w:val="24"/>
          <w:szCs w:val="24"/>
          <w:lang w:eastAsia="zh-CN" w:bidi="ar"/>
        </w:rPr>
        <w:t xml:space="preserve">with a standard deviation of </w:t>
      </w:r>
      <w:r w:rsidRPr="004C1277">
        <w:rPr>
          <w:rFonts w:ascii="Times New Roman" w:eastAsia="Times New Roman" w:hAnsi="Times New Roman"/>
          <w:sz w:val="24"/>
          <w:szCs w:val="24"/>
        </w:rPr>
        <w:t>0.183295</w:t>
      </w:r>
      <w:r w:rsidRPr="004C1277">
        <w:rPr>
          <w:rFonts w:ascii="Times New Roman" w:hAnsi="Times New Roman"/>
          <w:sz w:val="24"/>
          <w:szCs w:val="24"/>
          <w:lang w:eastAsia="zh-CN" w:bidi="ar"/>
        </w:rPr>
        <w:t xml:space="preserve">. LM3 has maximum and minimum values of </w:t>
      </w:r>
      <w:r w:rsidRPr="004C1277">
        <w:rPr>
          <w:rFonts w:ascii="Times New Roman" w:eastAsia="Times New Roman" w:hAnsi="Times New Roman"/>
          <w:sz w:val="24"/>
          <w:szCs w:val="24"/>
        </w:rPr>
        <w:t xml:space="preserve">3.222419 </w:t>
      </w:r>
      <w:r w:rsidRPr="004C1277">
        <w:rPr>
          <w:rFonts w:ascii="Times New Roman" w:hAnsi="Times New Roman"/>
          <w:sz w:val="24"/>
          <w:szCs w:val="24"/>
          <w:lang w:eastAsia="zh-CN" w:bidi="ar"/>
        </w:rPr>
        <w:t xml:space="preserve">and </w:t>
      </w:r>
      <w:r w:rsidRPr="004C1277">
        <w:rPr>
          <w:rFonts w:ascii="Times New Roman" w:eastAsia="Times New Roman" w:hAnsi="Times New Roman"/>
          <w:sz w:val="24"/>
          <w:szCs w:val="24"/>
        </w:rPr>
        <w:t>2.533066</w:t>
      </w:r>
      <w:r w:rsidRPr="004C1277">
        <w:rPr>
          <w:rFonts w:ascii="Times New Roman" w:hAnsi="Times New Roman"/>
          <w:sz w:val="24"/>
          <w:szCs w:val="24"/>
          <w:lang w:eastAsia="zh-CN" w:bidi="ar"/>
        </w:rPr>
        <w:t xml:space="preserve">, respectively. </w:t>
      </w:r>
    </w:p>
    <w:p w14:paraId="7B852F31" w14:textId="77777777" w:rsidR="001E0820" w:rsidRPr="004C1277" w:rsidRDefault="001E0820" w:rsidP="00FF0800">
      <w:pPr>
        <w:tabs>
          <w:tab w:val="left" w:pos="400"/>
        </w:tabs>
        <w:spacing w:after="0" w:line="240" w:lineRule="auto"/>
        <w:jc w:val="both"/>
        <w:rPr>
          <w:rFonts w:ascii="Times New Roman" w:eastAsia="SimSun" w:hAnsi="Times New Roman"/>
          <w:sz w:val="24"/>
          <w:szCs w:val="24"/>
          <w:lang w:val="en-US" w:eastAsia="zh-CN" w:bidi="ar"/>
        </w:rPr>
      </w:pPr>
    </w:p>
    <w:p w14:paraId="3F705FFE" w14:textId="77846475" w:rsidR="001E0820" w:rsidRPr="004C1277" w:rsidRDefault="00D22C2B" w:rsidP="00FF0800">
      <w:pPr>
        <w:pStyle w:val="Caption"/>
        <w:keepNext/>
        <w:spacing w:line="240" w:lineRule="auto"/>
        <w:jc w:val="center"/>
        <w:rPr>
          <w:rFonts w:ascii="Times New Roman" w:hAnsi="Times New Roman"/>
        </w:rPr>
      </w:pPr>
      <w:bookmarkStart w:id="38" w:name="_Toc146718039"/>
      <w:r w:rsidRPr="004C1277">
        <w:rPr>
          <w:rFonts w:ascii="Times New Roman" w:eastAsia="SimSun" w:hAnsi="Times New Roman"/>
          <w:sz w:val="24"/>
          <w:szCs w:val="24"/>
          <w:lang w:eastAsia="zh-CN" w:bidi="ar"/>
        </w:rPr>
        <w:t xml:space="preserve">Table </w:t>
      </w:r>
      <w:bookmarkStart w:id="39" w:name="_Toc14136"/>
      <w:r w:rsidR="00D57D5D" w:rsidRPr="004C1277">
        <w:rPr>
          <w:rFonts w:ascii="Times New Roman" w:eastAsia="SimSun" w:hAnsi="Times New Roman"/>
          <w:sz w:val="24"/>
          <w:szCs w:val="24"/>
          <w:lang w:eastAsia="zh-CN" w:bidi="ar"/>
        </w:rPr>
        <w:t>2</w:t>
      </w:r>
      <w:r w:rsidRPr="004C1277">
        <w:rPr>
          <w:rFonts w:ascii="Times New Roman" w:eastAsia="SimSun" w:hAnsi="Times New Roman"/>
          <w:sz w:val="24"/>
          <w:szCs w:val="24"/>
          <w:lang w:eastAsia="zh-CN" w:bidi="ar"/>
        </w:rPr>
        <w:t>: Descriptive statistics of the key Variables</w:t>
      </w:r>
      <w:bookmarkEnd w:id="38"/>
      <w:bookmarkEnd w:id="39"/>
    </w:p>
    <w:p w14:paraId="551F611F" w14:textId="77777777" w:rsidR="001E0820" w:rsidRPr="004C1277" w:rsidRDefault="001E0820" w:rsidP="00FF0800">
      <w:pPr>
        <w:autoSpaceDE w:val="0"/>
        <w:autoSpaceDN w:val="0"/>
        <w:adjustRightInd w:val="0"/>
        <w:spacing w:after="0" w:line="240" w:lineRule="auto"/>
        <w:rPr>
          <w:rFonts w:ascii="Times New Roman" w:eastAsia="SimSun" w:hAnsi="Times New Roman"/>
          <w:sz w:val="18"/>
          <w:szCs w:val="18"/>
          <w:lang w:val="en-US"/>
        </w:rPr>
      </w:pPr>
    </w:p>
    <w:tbl>
      <w:tblPr>
        <w:tblW w:w="9681" w:type="dxa"/>
        <w:tblInd w:w="93" w:type="dxa"/>
        <w:tblLook w:val="04A0" w:firstRow="1" w:lastRow="0" w:firstColumn="1" w:lastColumn="0" w:noHBand="0" w:noVBand="1"/>
      </w:tblPr>
      <w:tblGrid>
        <w:gridCol w:w="1039"/>
        <w:gridCol w:w="1400"/>
        <w:gridCol w:w="1016"/>
        <w:gridCol w:w="1016"/>
        <w:gridCol w:w="1155"/>
        <w:gridCol w:w="1122"/>
        <w:gridCol w:w="1016"/>
        <w:gridCol w:w="1016"/>
        <w:gridCol w:w="1233"/>
      </w:tblGrid>
      <w:tr w:rsidR="001E0820" w:rsidRPr="004C1277" w14:paraId="1F39F1C0" w14:textId="77777777">
        <w:trPr>
          <w:trHeight w:val="455"/>
        </w:trPr>
        <w:tc>
          <w:tcPr>
            <w:tcW w:w="1024" w:type="dxa"/>
            <w:tcBorders>
              <w:top w:val="single" w:sz="4" w:space="0" w:color="auto"/>
              <w:left w:val="nil"/>
              <w:bottom w:val="single" w:sz="4" w:space="0" w:color="auto"/>
              <w:right w:val="nil"/>
            </w:tcBorders>
            <w:noWrap/>
            <w:vAlign w:val="center"/>
          </w:tcPr>
          <w:p w14:paraId="2FDDD7E7" w14:textId="77777777" w:rsidR="001E0820" w:rsidRPr="004C1277" w:rsidRDefault="00D22C2B" w:rsidP="00FF0800">
            <w:pPr>
              <w:spacing w:after="0" w:line="240" w:lineRule="auto"/>
              <w:rPr>
                <w:rFonts w:ascii="Times New Roman" w:eastAsia="Times New Roman" w:hAnsi="Times New Roman"/>
                <w:b/>
                <w:bCs/>
                <w:color w:val="000000"/>
                <w:sz w:val="20"/>
                <w:szCs w:val="20"/>
                <w:lang w:val="en-US"/>
              </w:rPr>
            </w:pPr>
            <w:r w:rsidRPr="004C1277">
              <w:rPr>
                <w:rFonts w:ascii="Times New Roman" w:eastAsia="Times New Roman" w:hAnsi="Times New Roman"/>
                <w:b/>
                <w:bCs/>
                <w:color w:val="000000"/>
                <w:sz w:val="20"/>
                <w:szCs w:val="20"/>
                <w:lang w:val="en-US"/>
              </w:rPr>
              <w:t>Variables</w:t>
            </w:r>
          </w:p>
        </w:tc>
        <w:tc>
          <w:tcPr>
            <w:tcW w:w="1365" w:type="dxa"/>
            <w:tcBorders>
              <w:top w:val="single" w:sz="4" w:space="0" w:color="auto"/>
              <w:left w:val="nil"/>
              <w:bottom w:val="single" w:sz="4" w:space="0" w:color="auto"/>
              <w:right w:val="nil"/>
            </w:tcBorders>
            <w:noWrap/>
            <w:vAlign w:val="center"/>
          </w:tcPr>
          <w:p w14:paraId="6CB07323"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Observations</w:t>
            </w:r>
          </w:p>
        </w:tc>
        <w:tc>
          <w:tcPr>
            <w:tcW w:w="978" w:type="dxa"/>
            <w:tcBorders>
              <w:top w:val="single" w:sz="4" w:space="0" w:color="auto"/>
              <w:left w:val="nil"/>
              <w:bottom w:val="single" w:sz="4" w:space="0" w:color="auto"/>
              <w:right w:val="nil"/>
            </w:tcBorders>
            <w:vAlign w:val="center"/>
          </w:tcPr>
          <w:p w14:paraId="483DE4B9"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Mean</w:t>
            </w:r>
          </w:p>
        </w:tc>
        <w:tc>
          <w:tcPr>
            <w:tcW w:w="978" w:type="dxa"/>
            <w:tcBorders>
              <w:top w:val="single" w:sz="4" w:space="0" w:color="auto"/>
              <w:left w:val="nil"/>
              <w:bottom w:val="single" w:sz="4" w:space="0" w:color="auto"/>
              <w:right w:val="nil"/>
            </w:tcBorders>
            <w:vAlign w:val="center"/>
          </w:tcPr>
          <w:p w14:paraId="097C7357"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Median</w:t>
            </w:r>
          </w:p>
        </w:tc>
        <w:tc>
          <w:tcPr>
            <w:tcW w:w="1112" w:type="dxa"/>
            <w:tcBorders>
              <w:top w:val="single" w:sz="4" w:space="0" w:color="auto"/>
              <w:left w:val="nil"/>
              <w:bottom w:val="single" w:sz="4" w:space="0" w:color="auto"/>
              <w:right w:val="nil"/>
            </w:tcBorders>
            <w:vAlign w:val="center"/>
          </w:tcPr>
          <w:p w14:paraId="066173D3"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Maximum</w:t>
            </w:r>
          </w:p>
        </w:tc>
        <w:tc>
          <w:tcPr>
            <w:tcW w:w="1081" w:type="dxa"/>
            <w:tcBorders>
              <w:top w:val="single" w:sz="4" w:space="0" w:color="auto"/>
              <w:left w:val="nil"/>
              <w:bottom w:val="single" w:sz="4" w:space="0" w:color="auto"/>
              <w:right w:val="nil"/>
            </w:tcBorders>
            <w:vAlign w:val="center"/>
          </w:tcPr>
          <w:p w14:paraId="63A5275D"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Minimum</w:t>
            </w:r>
          </w:p>
        </w:tc>
        <w:tc>
          <w:tcPr>
            <w:tcW w:w="978" w:type="dxa"/>
            <w:tcBorders>
              <w:top w:val="single" w:sz="4" w:space="0" w:color="auto"/>
              <w:left w:val="nil"/>
              <w:bottom w:val="single" w:sz="4" w:space="0" w:color="auto"/>
              <w:right w:val="nil"/>
            </w:tcBorders>
            <w:vAlign w:val="center"/>
          </w:tcPr>
          <w:p w14:paraId="51E40016"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w:t>
            </w:r>
            <w:proofErr w:type="spellStart"/>
            <w:r w:rsidRPr="004C1277">
              <w:rPr>
                <w:rFonts w:ascii="Times New Roman" w:eastAsia="Times New Roman" w:hAnsi="Times New Roman"/>
                <w:b/>
                <w:color w:val="000000"/>
                <w:sz w:val="20"/>
                <w:szCs w:val="20"/>
                <w:lang w:val="en-US"/>
              </w:rPr>
              <w:t>Std.Dev</w:t>
            </w:r>
            <w:proofErr w:type="spellEnd"/>
            <w:r w:rsidRPr="004C1277">
              <w:rPr>
                <w:rFonts w:ascii="Times New Roman" w:eastAsia="Times New Roman" w:hAnsi="Times New Roman"/>
                <w:b/>
                <w:color w:val="000000"/>
                <w:sz w:val="20"/>
                <w:szCs w:val="20"/>
                <w:lang w:val="en-US"/>
              </w:rPr>
              <w:t>.</w:t>
            </w:r>
          </w:p>
        </w:tc>
        <w:tc>
          <w:tcPr>
            <w:tcW w:w="978" w:type="dxa"/>
            <w:tcBorders>
              <w:top w:val="single" w:sz="4" w:space="0" w:color="auto"/>
              <w:left w:val="nil"/>
              <w:bottom w:val="single" w:sz="4" w:space="0" w:color="auto"/>
              <w:right w:val="nil"/>
            </w:tcBorders>
            <w:vAlign w:val="center"/>
          </w:tcPr>
          <w:p w14:paraId="32E43C03"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Jarque-Bera</w:t>
            </w:r>
          </w:p>
        </w:tc>
        <w:tc>
          <w:tcPr>
            <w:tcW w:w="1187" w:type="dxa"/>
            <w:tcBorders>
              <w:top w:val="single" w:sz="4" w:space="0" w:color="auto"/>
              <w:left w:val="nil"/>
              <w:bottom w:val="single" w:sz="4" w:space="0" w:color="auto"/>
              <w:right w:val="nil"/>
            </w:tcBorders>
            <w:vAlign w:val="center"/>
          </w:tcPr>
          <w:p w14:paraId="78DF07C4"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Probability</w:t>
            </w:r>
          </w:p>
        </w:tc>
      </w:tr>
      <w:tr w:rsidR="001E0820" w:rsidRPr="004C1277" w14:paraId="60F58C62" w14:textId="77777777">
        <w:trPr>
          <w:trHeight w:val="284"/>
        </w:trPr>
        <w:tc>
          <w:tcPr>
            <w:tcW w:w="1024" w:type="dxa"/>
            <w:tcBorders>
              <w:top w:val="single" w:sz="4" w:space="0" w:color="auto"/>
              <w:left w:val="nil"/>
              <w:bottom w:val="nil"/>
              <w:right w:val="nil"/>
            </w:tcBorders>
            <w:vAlign w:val="center"/>
          </w:tcPr>
          <w:p w14:paraId="0CFC1CD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w:t>
            </w:r>
          </w:p>
        </w:tc>
        <w:tc>
          <w:tcPr>
            <w:tcW w:w="1365" w:type="dxa"/>
            <w:tcBorders>
              <w:top w:val="single" w:sz="4" w:space="0" w:color="auto"/>
              <w:left w:val="nil"/>
              <w:bottom w:val="nil"/>
              <w:right w:val="nil"/>
            </w:tcBorders>
            <w:noWrap/>
            <w:vAlign w:val="center"/>
          </w:tcPr>
          <w:p w14:paraId="3EEBC9B0"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single" w:sz="4" w:space="0" w:color="auto"/>
              <w:left w:val="nil"/>
              <w:bottom w:val="nil"/>
              <w:right w:val="nil"/>
            </w:tcBorders>
            <w:vAlign w:val="center"/>
          </w:tcPr>
          <w:p w14:paraId="76A52D6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-0.80293</w:t>
            </w:r>
          </w:p>
        </w:tc>
        <w:tc>
          <w:tcPr>
            <w:tcW w:w="978" w:type="dxa"/>
            <w:tcBorders>
              <w:top w:val="single" w:sz="4" w:space="0" w:color="auto"/>
              <w:left w:val="nil"/>
              <w:bottom w:val="nil"/>
              <w:right w:val="nil"/>
            </w:tcBorders>
            <w:vAlign w:val="center"/>
          </w:tcPr>
          <w:p w14:paraId="39CB47F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-0.78089</w:t>
            </w:r>
          </w:p>
        </w:tc>
        <w:tc>
          <w:tcPr>
            <w:tcW w:w="1112" w:type="dxa"/>
            <w:tcBorders>
              <w:top w:val="single" w:sz="4" w:space="0" w:color="auto"/>
              <w:left w:val="nil"/>
              <w:bottom w:val="nil"/>
              <w:right w:val="nil"/>
            </w:tcBorders>
            <w:vAlign w:val="center"/>
          </w:tcPr>
          <w:p w14:paraId="4694CBA3"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-0.6199</w:t>
            </w:r>
          </w:p>
        </w:tc>
        <w:tc>
          <w:tcPr>
            <w:tcW w:w="1081" w:type="dxa"/>
            <w:tcBorders>
              <w:top w:val="single" w:sz="4" w:space="0" w:color="auto"/>
              <w:left w:val="nil"/>
              <w:bottom w:val="nil"/>
              <w:right w:val="nil"/>
            </w:tcBorders>
            <w:vAlign w:val="center"/>
          </w:tcPr>
          <w:p w14:paraId="5554FE2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-0.99696</w:t>
            </w:r>
          </w:p>
        </w:tc>
        <w:tc>
          <w:tcPr>
            <w:tcW w:w="978" w:type="dxa"/>
            <w:tcBorders>
              <w:top w:val="single" w:sz="4" w:space="0" w:color="auto"/>
              <w:left w:val="nil"/>
              <w:bottom w:val="nil"/>
              <w:right w:val="nil"/>
            </w:tcBorders>
            <w:vAlign w:val="center"/>
          </w:tcPr>
          <w:p w14:paraId="38A8465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0.148447</w:t>
            </w:r>
          </w:p>
        </w:tc>
        <w:tc>
          <w:tcPr>
            <w:tcW w:w="978" w:type="dxa"/>
            <w:tcBorders>
              <w:top w:val="single" w:sz="4" w:space="0" w:color="auto"/>
              <w:left w:val="nil"/>
              <w:bottom w:val="nil"/>
              <w:right w:val="nil"/>
            </w:tcBorders>
            <w:vAlign w:val="center"/>
          </w:tcPr>
          <w:p w14:paraId="2A9F355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3.665211</w:t>
            </w:r>
          </w:p>
        </w:tc>
        <w:tc>
          <w:tcPr>
            <w:tcW w:w="1187" w:type="dxa"/>
            <w:tcBorders>
              <w:top w:val="single" w:sz="4" w:space="0" w:color="auto"/>
              <w:left w:val="nil"/>
              <w:bottom w:val="nil"/>
              <w:right w:val="nil"/>
            </w:tcBorders>
            <w:vAlign w:val="center"/>
          </w:tcPr>
          <w:p w14:paraId="38CE649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0.159996</w:t>
            </w:r>
          </w:p>
        </w:tc>
      </w:tr>
      <w:tr w:rsidR="001E0820" w:rsidRPr="004C1277" w14:paraId="67D5557B" w14:textId="77777777">
        <w:trPr>
          <w:trHeight w:val="284"/>
        </w:trPr>
        <w:tc>
          <w:tcPr>
            <w:tcW w:w="1024" w:type="dxa"/>
            <w:tcBorders>
              <w:top w:val="nil"/>
              <w:left w:val="nil"/>
              <w:bottom w:val="nil"/>
              <w:right w:val="nil"/>
            </w:tcBorders>
            <w:vAlign w:val="center"/>
          </w:tcPr>
          <w:p w14:paraId="471766C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LHDIE</w:t>
            </w:r>
          </w:p>
        </w:tc>
        <w:tc>
          <w:tcPr>
            <w:tcW w:w="1365" w:type="dxa"/>
            <w:tcBorders>
              <w:top w:val="nil"/>
              <w:left w:val="nil"/>
              <w:bottom w:val="nil"/>
              <w:right w:val="nil"/>
            </w:tcBorders>
            <w:noWrap/>
            <w:vAlign w:val="center"/>
          </w:tcPr>
          <w:p w14:paraId="67CF2F65"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25A11A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-2.62142</w:t>
            </w:r>
          </w:p>
        </w:tc>
        <w:tc>
          <w:tcPr>
            <w:tcW w:w="978" w:type="dxa"/>
            <w:tcBorders>
              <w:top w:val="nil"/>
              <w:left w:val="nil"/>
              <w:bottom w:val="nil"/>
              <w:right w:val="nil"/>
            </w:tcBorders>
            <w:vAlign w:val="center"/>
          </w:tcPr>
          <w:p w14:paraId="2463227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-2.53831</w:t>
            </w:r>
          </w:p>
        </w:tc>
        <w:tc>
          <w:tcPr>
            <w:tcW w:w="1112" w:type="dxa"/>
            <w:tcBorders>
              <w:top w:val="nil"/>
              <w:left w:val="nil"/>
              <w:bottom w:val="nil"/>
              <w:right w:val="nil"/>
            </w:tcBorders>
            <w:vAlign w:val="center"/>
          </w:tcPr>
          <w:p w14:paraId="0A2DBB9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-2.41352</w:t>
            </w:r>
          </w:p>
        </w:tc>
        <w:tc>
          <w:tcPr>
            <w:tcW w:w="1081" w:type="dxa"/>
            <w:tcBorders>
              <w:top w:val="nil"/>
              <w:left w:val="nil"/>
              <w:bottom w:val="nil"/>
              <w:right w:val="nil"/>
            </w:tcBorders>
            <w:vAlign w:val="center"/>
          </w:tcPr>
          <w:p w14:paraId="17828EF0"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-2.91877</w:t>
            </w:r>
          </w:p>
        </w:tc>
        <w:tc>
          <w:tcPr>
            <w:tcW w:w="978" w:type="dxa"/>
            <w:tcBorders>
              <w:top w:val="nil"/>
              <w:left w:val="nil"/>
              <w:bottom w:val="nil"/>
              <w:right w:val="nil"/>
            </w:tcBorders>
            <w:vAlign w:val="center"/>
          </w:tcPr>
          <w:p w14:paraId="06B243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0.203796</w:t>
            </w:r>
          </w:p>
        </w:tc>
        <w:tc>
          <w:tcPr>
            <w:tcW w:w="978" w:type="dxa"/>
            <w:tcBorders>
              <w:top w:val="nil"/>
              <w:left w:val="nil"/>
              <w:bottom w:val="nil"/>
              <w:right w:val="nil"/>
            </w:tcBorders>
            <w:vAlign w:val="center"/>
          </w:tcPr>
          <w:p w14:paraId="7FC3874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4.161161</w:t>
            </w:r>
          </w:p>
        </w:tc>
        <w:tc>
          <w:tcPr>
            <w:tcW w:w="1187" w:type="dxa"/>
            <w:tcBorders>
              <w:top w:val="nil"/>
              <w:left w:val="nil"/>
              <w:bottom w:val="nil"/>
              <w:right w:val="nil"/>
            </w:tcBorders>
            <w:vAlign w:val="center"/>
          </w:tcPr>
          <w:p w14:paraId="0B2A10DB"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0.124858</w:t>
            </w:r>
          </w:p>
        </w:tc>
      </w:tr>
      <w:tr w:rsidR="001E0820" w:rsidRPr="004C1277" w14:paraId="157C393B" w14:textId="77777777">
        <w:trPr>
          <w:trHeight w:val="284"/>
        </w:trPr>
        <w:tc>
          <w:tcPr>
            <w:tcW w:w="1024" w:type="dxa"/>
            <w:tcBorders>
              <w:top w:val="nil"/>
              <w:left w:val="nil"/>
              <w:bottom w:val="nil"/>
              <w:right w:val="nil"/>
            </w:tcBorders>
            <w:vAlign w:val="center"/>
          </w:tcPr>
          <w:p w14:paraId="7E3D4B2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LHDIH</w:t>
            </w:r>
          </w:p>
        </w:tc>
        <w:tc>
          <w:tcPr>
            <w:tcW w:w="1365" w:type="dxa"/>
            <w:tcBorders>
              <w:top w:val="nil"/>
              <w:left w:val="nil"/>
              <w:bottom w:val="nil"/>
              <w:right w:val="nil"/>
            </w:tcBorders>
            <w:noWrap/>
            <w:vAlign w:val="center"/>
          </w:tcPr>
          <w:p w14:paraId="1079714A"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DFBCE1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-0.56057</w:t>
            </w:r>
          </w:p>
        </w:tc>
        <w:tc>
          <w:tcPr>
            <w:tcW w:w="978" w:type="dxa"/>
            <w:tcBorders>
              <w:top w:val="nil"/>
              <w:left w:val="nil"/>
              <w:bottom w:val="nil"/>
              <w:right w:val="nil"/>
            </w:tcBorders>
            <w:vAlign w:val="center"/>
          </w:tcPr>
          <w:p w14:paraId="601D462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-0.55862</w:t>
            </w:r>
          </w:p>
        </w:tc>
        <w:tc>
          <w:tcPr>
            <w:tcW w:w="1112" w:type="dxa"/>
            <w:tcBorders>
              <w:top w:val="nil"/>
              <w:left w:val="nil"/>
              <w:bottom w:val="nil"/>
              <w:right w:val="nil"/>
            </w:tcBorders>
            <w:vAlign w:val="center"/>
          </w:tcPr>
          <w:p w14:paraId="5E1845A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-0.41098</w:t>
            </w:r>
          </w:p>
        </w:tc>
        <w:tc>
          <w:tcPr>
            <w:tcW w:w="1081" w:type="dxa"/>
            <w:tcBorders>
              <w:top w:val="nil"/>
              <w:left w:val="nil"/>
              <w:bottom w:val="nil"/>
              <w:right w:val="nil"/>
            </w:tcBorders>
            <w:vAlign w:val="center"/>
          </w:tcPr>
          <w:p w14:paraId="6435774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-0.70522</w:t>
            </w:r>
          </w:p>
        </w:tc>
        <w:tc>
          <w:tcPr>
            <w:tcW w:w="978" w:type="dxa"/>
            <w:tcBorders>
              <w:top w:val="nil"/>
              <w:left w:val="nil"/>
              <w:bottom w:val="nil"/>
              <w:right w:val="nil"/>
            </w:tcBorders>
            <w:vAlign w:val="center"/>
          </w:tcPr>
          <w:p w14:paraId="722CD30D"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0.114986</w:t>
            </w:r>
          </w:p>
        </w:tc>
        <w:tc>
          <w:tcPr>
            <w:tcW w:w="978" w:type="dxa"/>
            <w:tcBorders>
              <w:top w:val="nil"/>
              <w:left w:val="nil"/>
              <w:bottom w:val="nil"/>
              <w:right w:val="nil"/>
            </w:tcBorders>
            <w:vAlign w:val="center"/>
          </w:tcPr>
          <w:p w14:paraId="3CA97CC7"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3.612426</w:t>
            </w:r>
          </w:p>
        </w:tc>
        <w:tc>
          <w:tcPr>
            <w:tcW w:w="1187" w:type="dxa"/>
            <w:tcBorders>
              <w:top w:val="nil"/>
              <w:left w:val="nil"/>
              <w:bottom w:val="nil"/>
              <w:right w:val="nil"/>
            </w:tcBorders>
            <w:vAlign w:val="center"/>
          </w:tcPr>
          <w:p w14:paraId="4D24BD3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0.164275</w:t>
            </w:r>
          </w:p>
        </w:tc>
      </w:tr>
      <w:tr w:rsidR="001E0820" w:rsidRPr="004C1277" w14:paraId="40B6D9BB" w14:textId="77777777">
        <w:trPr>
          <w:trHeight w:val="284"/>
        </w:trPr>
        <w:tc>
          <w:tcPr>
            <w:tcW w:w="1024" w:type="dxa"/>
            <w:tcBorders>
              <w:top w:val="nil"/>
              <w:left w:val="nil"/>
              <w:bottom w:val="nil"/>
              <w:right w:val="nil"/>
            </w:tcBorders>
            <w:vAlign w:val="center"/>
          </w:tcPr>
          <w:p w14:paraId="59AC5A2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LHDII</w:t>
            </w:r>
          </w:p>
        </w:tc>
        <w:tc>
          <w:tcPr>
            <w:tcW w:w="1365" w:type="dxa"/>
            <w:tcBorders>
              <w:top w:val="nil"/>
              <w:left w:val="nil"/>
              <w:bottom w:val="nil"/>
              <w:right w:val="nil"/>
            </w:tcBorders>
            <w:noWrap/>
            <w:vAlign w:val="center"/>
          </w:tcPr>
          <w:p w14:paraId="440AB20D"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695D858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-0.8234</w:t>
            </w:r>
          </w:p>
        </w:tc>
        <w:tc>
          <w:tcPr>
            <w:tcW w:w="978" w:type="dxa"/>
            <w:tcBorders>
              <w:top w:val="nil"/>
              <w:left w:val="nil"/>
              <w:bottom w:val="nil"/>
              <w:right w:val="nil"/>
            </w:tcBorders>
            <w:vAlign w:val="center"/>
          </w:tcPr>
          <w:p w14:paraId="43D92A1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-0.82098</w:t>
            </w:r>
          </w:p>
        </w:tc>
        <w:tc>
          <w:tcPr>
            <w:tcW w:w="1112" w:type="dxa"/>
            <w:tcBorders>
              <w:top w:val="nil"/>
              <w:left w:val="nil"/>
              <w:bottom w:val="nil"/>
              <w:right w:val="nil"/>
            </w:tcBorders>
            <w:vAlign w:val="center"/>
          </w:tcPr>
          <w:p w14:paraId="7D31AE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-0.7032</w:t>
            </w:r>
          </w:p>
        </w:tc>
        <w:tc>
          <w:tcPr>
            <w:tcW w:w="1081" w:type="dxa"/>
            <w:tcBorders>
              <w:top w:val="nil"/>
              <w:left w:val="nil"/>
              <w:bottom w:val="nil"/>
              <w:right w:val="nil"/>
            </w:tcBorders>
            <w:vAlign w:val="center"/>
          </w:tcPr>
          <w:p w14:paraId="75EFB4F7"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-0.94161</w:t>
            </w:r>
          </w:p>
        </w:tc>
        <w:tc>
          <w:tcPr>
            <w:tcW w:w="978" w:type="dxa"/>
            <w:tcBorders>
              <w:top w:val="nil"/>
              <w:left w:val="nil"/>
              <w:bottom w:val="nil"/>
              <w:right w:val="nil"/>
            </w:tcBorders>
            <w:vAlign w:val="center"/>
          </w:tcPr>
          <w:p w14:paraId="07FE4C10"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0.088554</w:t>
            </w:r>
          </w:p>
        </w:tc>
        <w:tc>
          <w:tcPr>
            <w:tcW w:w="978" w:type="dxa"/>
            <w:tcBorders>
              <w:top w:val="nil"/>
              <w:left w:val="nil"/>
              <w:bottom w:val="nil"/>
              <w:right w:val="nil"/>
            </w:tcBorders>
            <w:vAlign w:val="center"/>
          </w:tcPr>
          <w:p w14:paraId="41B8BDA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3.409525</w:t>
            </w:r>
          </w:p>
        </w:tc>
        <w:tc>
          <w:tcPr>
            <w:tcW w:w="1187" w:type="dxa"/>
            <w:tcBorders>
              <w:top w:val="nil"/>
              <w:left w:val="nil"/>
              <w:bottom w:val="nil"/>
              <w:right w:val="nil"/>
            </w:tcBorders>
            <w:vAlign w:val="center"/>
          </w:tcPr>
          <w:p w14:paraId="67519B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0.181816</w:t>
            </w:r>
          </w:p>
        </w:tc>
      </w:tr>
      <w:tr w:rsidR="001E0820" w:rsidRPr="004C1277" w14:paraId="340EB27D" w14:textId="77777777">
        <w:trPr>
          <w:trHeight w:val="284"/>
        </w:trPr>
        <w:tc>
          <w:tcPr>
            <w:tcW w:w="1024" w:type="dxa"/>
            <w:tcBorders>
              <w:top w:val="nil"/>
              <w:left w:val="nil"/>
              <w:bottom w:val="nil"/>
              <w:right w:val="nil"/>
            </w:tcBorders>
            <w:vAlign w:val="center"/>
          </w:tcPr>
          <w:p w14:paraId="41CBACC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LM3</w:t>
            </w:r>
          </w:p>
        </w:tc>
        <w:tc>
          <w:tcPr>
            <w:tcW w:w="1365" w:type="dxa"/>
            <w:tcBorders>
              <w:top w:val="nil"/>
              <w:left w:val="nil"/>
              <w:bottom w:val="nil"/>
              <w:right w:val="nil"/>
            </w:tcBorders>
            <w:noWrap/>
            <w:vAlign w:val="center"/>
          </w:tcPr>
          <w:p w14:paraId="3DAF4F71"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0987680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3.005776</w:t>
            </w:r>
          </w:p>
        </w:tc>
        <w:tc>
          <w:tcPr>
            <w:tcW w:w="978" w:type="dxa"/>
            <w:tcBorders>
              <w:top w:val="nil"/>
              <w:left w:val="nil"/>
              <w:bottom w:val="nil"/>
              <w:right w:val="nil"/>
            </w:tcBorders>
            <w:vAlign w:val="center"/>
          </w:tcPr>
          <w:p w14:paraId="2AAEEDC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3.035579</w:t>
            </w:r>
          </w:p>
        </w:tc>
        <w:tc>
          <w:tcPr>
            <w:tcW w:w="1112" w:type="dxa"/>
            <w:tcBorders>
              <w:top w:val="nil"/>
              <w:left w:val="nil"/>
              <w:bottom w:val="nil"/>
              <w:right w:val="nil"/>
            </w:tcBorders>
            <w:vAlign w:val="center"/>
          </w:tcPr>
          <w:p w14:paraId="13E489D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3.222419</w:t>
            </w:r>
          </w:p>
        </w:tc>
        <w:tc>
          <w:tcPr>
            <w:tcW w:w="1081" w:type="dxa"/>
            <w:tcBorders>
              <w:top w:val="nil"/>
              <w:left w:val="nil"/>
              <w:bottom w:val="nil"/>
              <w:right w:val="nil"/>
            </w:tcBorders>
            <w:vAlign w:val="center"/>
          </w:tcPr>
          <w:p w14:paraId="4189C15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2.533066</w:t>
            </w:r>
          </w:p>
        </w:tc>
        <w:tc>
          <w:tcPr>
            <w:tcW w:w="978" w:type="dxa"/>
            <w:tcBorders>
              <w:top w:val="nil"/>
              <w:left w:val="nil"/>
              <w:bottom w:val="nil"/>
              <w:right w:val="nil"/>
            </w:tcBorders>
            <w:vAlign w:val="center"/>
          </w:tcPr>
          <w:p w14:paraId="5CCA3F0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0.183295</w:t>
            </w:r>
          </w:p>
        </w:tc>
        <w:tc>
          <w:tcPr>
            <w:tcW w:w="978" w:type="dxa"/>
            <w:tcBorders>
              <w:top w:val="nil"/>
              <w:left w:val="nil"/>
              <w:bottom w:val="nil"/>
              <w:right w:val="nil"/>
            </w:tcBorders>
            <w:vAlign w:val="center"/>
          </w:tcPr>
          <w:p w14:paraId="55E1D4E0"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10.88351</w:t>
            </w:r>
          </w:p>
        </w:tc>
        <w:tc>
          <w:tcPr>
            <w:tcW w:w="1187" w:type="dxa"/>
            <w:tcBorders>
              <w:top w:val="nil"/>
              <w:left w:val="nil"/>
              <w:bottom w:val="nil"/>
              <w:right w:val="nil"/>
            </w:tcBorders>
            <w:vAlign w:val="center"/>
          </w:tcPr>
          <w:p w14:paraId="53B0789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0.104332</w:t>
            </w:r>
          </w:p>
        </w:tc>
      </w:tr>
      <w:tr w:rsidR="001E0820" w:rsidRPr="004C1277" w14:paraId="3FB67FF5" w14:textId="77777777">
        <w:trPr>
          <w:trHeight w:val="284"/>
        </w:trPr>
        <w:tc>
          <w:tcPr>
            <w:tcW w:w="1024" w:type="dxa"/>
            <w:tcBorders>
              <w:top w:val="nil"/>
              <w:left w:val="nil"/>
              <w:bottom w:val="nil"/>
              <w:right w:val="nil"/>
            </w:tcBorders>
            <w:vAlign w:val="center"/>
          </w:tcPr>
          <w:p w14:paraId="32E22E6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LDCPS</w:t>
            </w:r>
          </w:p>
        </w:tc>
        <w:tc>
          <w:tcPr>
            <w:tcW w:w="1365" w:type="dxa"/>
            <w:tcBorders>
              <w:top w:val="nil"/>
              <w:left w:val="nil"/>
              <w:bottom w:val="nil"/>
              <w:right w:val="nil"/>
            </w:tcBorders>
            <w:noWrap/>
            <w:vAlign w:val="center"/>
          </w:tcPr>
          <w:p w14:paraId="2A1A8906"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570764B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2.166854</w:t>
            </w:r>
          </w:p>
        </w:tc>
        <w:tc>
          <w:tcPr>
            <w:tcW w:w="978" w:type="dxa"/>
            <w:tcBorders>
              <w:top w:val="nil"/>
              <w:left w:val="nil"/>
              <w:bottom w:val="nil"/>
              <w:right w:val="nil"/>
            </w:tcBorders>
            <w:vAlign w:val="center"/>
          </w:tcPr>
          <w:p w14:paraId="51AFFA3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2.439643</w:t>
            </w:r>
          </w:p>
        </w:tc>
        <w:tc>
          <w:tcPr>
            <w:tcW w:w="1112" w:type="dxa"/>
            <w:tcBorders>
              <w:top w:val="nil"/>
              <w:left w:val="nil"/>
              <w:bottom w:val="nil"/>
              <w:right w:val="nil"/>
            </w:tcBorders>
            <w:vAlign w:val="center"/>
          </w:tcPr>
          <w:p w14:paraId="671F67E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2.681948</w:t>
            </w:r>
          </w:p>
        </w:tc>
        <w:tc>
          <w:tcPr>
            <w:tcW w:w="1081" w:type="dxa"/>
            <w:tcBorders>
              <w:top w:val="nil"/>
              <w:left w:val="nil"/>
              <w:bottom w:val="nil"/>
              <w:right w:val="nil"/>
            </w:tcBorders>
            <w:vAlign w:val="center"/>
          </w:tcPr>
          <w:p w14:paraId="3AE2B54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1.078743</w:t>
            </w:r>
          </w:p>
        </w:tc>
        <w:tc>
          <w:tcPr>
            <w:tcW w:w="978" w:type="dxa"/>
            <w:tcBorders>
              <w:top w:val="nil"/>
              <w:left w:val="nil"/>
              <w:bottom w:val="nil"/>
              <w:right w:val="nil"/>
            </w:tcBorders>
            <w:vAlign w:val="center"/>
          </w:tcPr>
          <w:p w14:paraId="265252B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0.528915</w:t>
            </w:r>
          </w:p>
        </w:tc>
        <w:tc>
          <w:tcPr>
            <w:tcW w:w="978" w:type="dxa"/>
            <w:tcBorders>
              <w:top w:val="nil"/>
              <w:left w:val="nil"/>
              <w:bottom w:val="nil"/>
              <w:right w:val="nil"/>
            </w:tcBorders>
            <w:vAlign w:val="center"/>
          </w:tcPr>
          <w:p w14:paraId="3F3D21F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6.142049</w:t>
            </w:r>
          </w:p>
        </w:tc>
        <w:tc>
          <w:tcPr>
            <w:tcW w:w="1187" w:type="dxa"/>
            <w:tcBorders>
              <w:top w:val="nil"/>
              <w:left w:val="nil"/>
              <w:bottom w:val="nil"/>
              <w:right w:val="nil"/>
            </w:tcBorders>
            <w:vAlign w:val="center"/>
          </w:tcPr>
          <w:p w14:paraId="274C932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0.246374</w:t>
            </w:r>
          </w:p>
        </w:tc>
      </w:tr>
      <w:tr w:rsidR="001E0820" w:rsidRPr="004C1277" w14:paraId="04DB08F8" w14:textId="77777777">
        <w:trPr>
          <w:trHeight w:val="284"/>
        </w:trPr>
        <w:tc>
          <w:tcPr>
            <w:tcW w:w="1024" w:type="dxa"/>
            <w:tcBorders>
              <w:top w:val="nil"/>
              <w:left w:val="nil"/>
              <w:bottom w:val="nil"/>
              <w:right w:val="nil"/>
            </w:tcBorders>
            <w:vAlign w:val="center"/>
          </w:tcPr>
          <w:p w14:paraId="5757C1B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LNODA</w:t>
            </w:r>
          </w:p>
        </w:tc>
        <w:tc>
          <w:tcPr>
            <w:tcW w:w="1365" w:type="dxa"/>
            <w:tcBorders>
              <w:top w:val="nil"/>
              <w:left w:val="nil"/>
              <w:bottom w:val="nil"/>
              <w:right w:val="nil"/>
            </w:tcBorders>
            <w:noWrap/>
            <w:vAlign w:val="center"/>
          </w:tcPr>
          <w:p w14:paraId="5CAEFF37"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4081BF3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21.28725</w:t>
            </w:r>
          </w:p>
        </w:tc>
        <w:tc>
          <w:tcPr>
            <w:tcW w:w="978" w:type="dxa"/>
            <w:tcBorders>
              <w:top w:val="nil"/>
              <w:left w:val="nil"/>
              <w:bottom w:val="nil"/>
              <w:right w:val="nil"/>
            </w:tcBorders>
            <w:vAlign w:val="center"/>
          </w:tcPr>
          <w:p w14:paraId="4C92745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21.36626</w:t>
            </w:r>
          </w:p>
        </w:tc>
        <w:tc>
          <w:tcPr>
            <w:tcW w:w="1112" w:type="dxa"/>
            <w:tcBorders>
              <w:top w:val="nil"/>
              <w:left w:val="nil"/>
              <w:bottom w:val="nil"/>
              <w:right w:val="nil"/>
            </w:tcBorders>
            <w:vAlign w:val="center"/>
          </w:tcPr>
          <w:p w14:paraId="2985AD4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21.96099</w:t>
            </w:r>
          </w:p>
        </w:tc>
        <w:tc>
          <w:tcPr>
            <w:tcW w:w="1081" w:type="dxa"/>
            <w:tcBorders>
              <w:top w:val="nil"/>
              <w:left w:val="nil"/>
              <w:bottom w:val="nil"/>
              <w:right w:val="nil"/>
            </w:tcBorders>
            <w:vAlign w:val="center"/>
          </w:tcPr>
          <w:p w14:paraId="08566DAB"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20.59740</w:t>
            </w:r>
          </w:p>
        </w:tc>
        <w:tc>
          <w:tcPr>
            <w:tcW w:w="978" w:type="dxa"/>
            <w:tcBorders>
              <w:top w:val="nil"/>
              <w:left w:val="nil"/>
              <w:bottom w:val="nil"/>
              <w:right w:val="nil"/>
            </w:tcBorders>
            <w:vAlign w:val="center"/>
          </w:tcPr>
          <w:p w14:paraId="76B9F4E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0.449695</w:t>
            </w:r>
          </w:p>
        </w:tc>
        <w:tc>
          <w:tcPr>
            <w:tcW w:w="978" w:type="dxa"/>
            <w:tcBorders>
              <w:top w:val="nil"/>
              <w:left w:val="nil"/>
              <w:bottom w:val="nil"/>
              <w:right w:val="nil"/>
            </w:tcBorders>
            <w:vAlign w:val="center"/>
          </w:tcPr>
          <w:p w14:paraId="56F58CE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3.496370</w:t>
            </w:r>
          </w:p>
        </w:tc>
        <w:tc>
          <w:tcPr>
            <w:tcW w:w="1187" w:type="dxa"/>
            <w:tcBorders>
              <w:top w:val="nil"/>
              <w:left w:val="nil"/>
              <w:bottom w:val="nil"/>
              <w:right w:val="nil"/>
            </w:tcBorders>
            <w:vAlign w:val="center"/>
          </w:tcPr>
          <w:p w14:paraId="252B2FF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0.174090</w:t>
            </w:r>
          </w:p>
        </w:tc>
      </w:tr>
      <w:tr w:rsidR="001E0820" w:rsidRPr="004C1277" w14:paraId="03E7DEBD" w14:textId="77777777">
        <w:trPr>
          <w:trHeight w:val="284"/>
        </w:trPr>
        <w:tc>
          <w:tcPr>
            <w:tcW w:w="1024" w:type="dxa"/>
            <w:tcBorders>
              <w:top w:val="nil"/>
              <w:left w:val="nil"/>
              <w:bottom w:val="nil"/>
              <w:right w:val="nil"/>
            </w:tcBorders>
            <w:vAlign w:val="center"/>
          </w:tcPr>
          <w:p w14:paraId="61F3D27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LPOP</w:t>
            </w:r>
          </w:p>
        </w:tc>
        <w:tc>
          <w:tcPr>
            <w:tcW w:w="1365" w:type="dxa"/>
            <w:tcBorders>
              <w:top w:val="nil"/>
              <w:left w:val="nil"/>
              <w:bottom w:val="nil"/>
              <w:right w:val="nil"/>
            </w:tcBorders>
            <w:noWrap/>
            <w:vAlign w:val="center"/>
          </w:tcPr>
          <w:p w14:paraId="61DDAD77"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0549BB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17.48665</w:t>
            </w:r>
          </w:p>
        </w:tc>
        <w:tc>
          <w:tcPr>
            <w:tcW w:w="978" w:type="dxa"/>
            <w:tcBorders>
              <w:top w:val="nil"/>
              <w:left w:val="nil"/>
              <w:bottom w:val="nil"/>
              <w:right w:val="nil"/>
            </w:tcBorders>
            <w:vAlign w:val="center"/>
          </w:tcPr>
          <w:p w14:paraId="18E60A5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17.49304</w:t>
            </w:r>
          </w:p>
        </w:tc>
        <w:tc>
          <w:tcPr>
            <w:tcW w:w="1112" w:type="dxa"/>
            <w:tcBorders>
              <w:top w:val="nil"/>
              <w:left w:val="nil"/>
              <w:bottom w:val="nil"/>
              <w:right w:val="nil"/>
            </w:tcBorders>
            <w:vAlign w:val="center"/>
          </w:tcPr>
          <w:p w14:paraId="4C270C5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17.81671</w:t>
            </w:r>
          </w:p>
        </w:tc>
        <w:tc>
          <w:tcPr>
            <w:tcW w:w="1081" w:type="dxa"/>
            <w:tcBorders>
              <w:top w:val="nil"/>
              <w:left w:val="nil"/>
              <w:bottom w:val="nil"/>
              <w:right w:val="nil"/>
            </w:tcBorders>
            <w:vAlign w:val="center"/>
          </w:tcPr>
          <w:p w14:paraId="1112091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17.04251</w:t>
            </w:r>
          </w:p>
        </w:tc>
        <w:tc>
          <w:tcPr>
            <w:tcW w:w="978" w:type="dxa"/>
            <w:tcBorders>
              <w:top w:val="nil"/>
              <w:left w:val="nil"/>
              <w:bottom w:val="nil"/>
              <w:right w:val="nil"/>
            </w:tcBorders>
            <w:vAlign w:val="center"/>
          </w:tcPr>
          <w:p w14:paraId="7BF30E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0.251775</w:t>
            </w:r>
          </w:p>
        </w:tc>
        <w:tc>
          <w:tcPr>
            <w:tcW w:w="978" w:type="dxa"/>
            <w:tcBorders>
              <w:top w:val="nil"/>
              <w:left w:val="nil"/>
              <w:bottom w:val="nil"/>
              <w:right w:val="nil"/>
            </w:tcBorders>
            <w:vAlign w:val="center"/>
          </w:tcPr>
          <w:p w14:paraId="366F9F2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2.420150</w:t>
            </w:r>
          </w:p>
        </w:tc>
        <w:tc>
          <w:tcPr>
            <w:tcW w:w="1187" w:type="dxa"/>
            <w:tcBorders>
              <w:top w:val="nil"/>
              <w:left w:val="nil"/>
              <w:bottom w:val="nil"/>
              <w:right w:val="nil"/>
            </w:tcBorders>
            <w:vAlign w:val="center"/>
          </w:tcPr>
          <w:p w14:paraId="73399A7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0.298175</w:t>
            </w:r>
          </w:p>
        </w:tc>
      </w:tr>
      <w:tr w:rsidR="001E0820" w:rsidRPr="004C1277" w14:paraId="6AE3F505" w14:textId="77777777">
        <w:trPr>
          <w:trHeight w:val="284"/>
        </w:trPr>
        <w:tc>
          <w:tcPr>
            <w:tcW w:w="1024" w:type="dxa"/>
            <w:tcBorders>
              <w:top w:val="nil"/>
              <w:left w:val="nil"/>
              <w:right w:val="nil"/>
            </w:tcBorders>
            <w:vAlign w:val="center"/>
          </w:tcPr>
          <w:p w14:paraId="7158B6E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LTRD</w:t>
            </w:r>
          </w:p>
        </w:tc>
        <w:tc>
          <w:tcPr>
            <w:tcW w:w="1365" w:type="dxa"/>
            <w:tcBorders>
              <w:top w:val="nil"/>
              <w:left w:val="nil"/>
              <w:right w:val="nil"/>
            </w:tcBorders>
            <w:noWrap/>
            <w:vAlign w:val="center"/>
          </w:tcPr>
          <w:p w14:paraId="736E79C3"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right w:val="nil"/>
            </w:tcBorders>
            <w:vAlign w:val="center"/>
          </w:tcPr>
          <w:p w14:paraId="70421BC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8.017408</w:t>
            </w:r>
          </w:p>
        </w:tc>
        <w:tc>
          <w:tcPr>
            <w:tcW w:w="978" w:type="dxa"/>
            <w:tcBorders>
              <w:top w:val="nil"/>
              <w:left w:val="nil"/>
              <w:right w:val="nil"/>
            </w:tcBorders>
            <w:vAlign w:val="center"/>
          </w:tcPr>
          <w:p w14:paraId="332FCD4D"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8.144877</w:t>
            </w:r>
          </w:p>
        </w:tc>
        <w:tc>
          <w:tcPr>
            <w:tcW w:w="1112" w:type="dxa"/>
            <w:tcBorders>
              <w:top w:val="nil"/>
              <w:left w:val="nil"/>
              <w:right w:val="nil"/>
            </w:tcBorders>
            <w:vAlign w:val="center"/>
          </w:tcPr>
          <w:p w14:paraId="4BE3C52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9.053031</w:t>
            </w:r>
          </w:p>
        </w:tc>
        <w:tc>
          <w:tcPr>
            <w:tcW w:w="1081" w:type="dxa"/>
            <w:tcBorders>
              <w:top w:val="nil"/>
              <w:left w:val="nil"/>
              <w:right w:val="nil"/>
            </w:tcBorders>
            <w:vAlign w:val="center"/>
          </w:tcPr>
          <w:p w14:paraId="7C0E921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6.225133</w:t>
            </w:r>
          </w:p>
        </w:tc>
        <w:tc>
          <w:tcPr>
            <w:tcW w:w="978" w:type="dxa"/>
            <w:tcBorders>
              <w:top w:val="nil"/>
              <w:left w:val="nil"/>
              <w:right w:val="nil"/>
            </w:tcBorders>
            <w:vAlign w:val="center"/>
          </w:tcPr>
          <w:p w14:paraId="5607C6B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0.985499</w:t>
            </w:r>
          </w:p>
        </w:tc>
        <w:tc>
          <w:tcPr>
            <w:tcW w:w="978" w:type="dxa"/>
            <w:tcBorders>
              <w:top w:val="nil"/>
              <w:left w:val="nil"/>
              <w:right w:val="nil"/>
            </w:tcBorders>
            <w:vAlign w:val="center"/>
          </w:tcPr>
          <w:p w14:paraId="03600BAB"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3.075124</w:t>
            </w:r>
          </w:p>
        </w:tc>
        <w:tc>
          <w:tcPr>
            <w:tcW w:w="1187" w:type="dxa"/>
            <w:tcBorders>
              <w:top w:val="nil"/>
              <w:left w:val="nil"/>
              <w:right w:val="nil"/>
            </w:tcBorders>
            <w:vAlign w:val="center"/>
          </w:tcPr>
          <w:p w14:paraId="16AC4BC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0.214904</w:t>
            </w:r>
          </w:p>
        </w:tc>
      </w:tr>
      <w:tr w:rsidR="001E0820" w:rsidRPr="004C1277" w14:paraId="2A38E5A9" w14:textId="77777777">
        <w:trPr>
          <w:trHeight w:val="284"/>
        </w:trPr>
        <w:tc>
          <w:tcPr>
            <w:tcW w:w="1024" w:type="dxa"/>
            <w:tcBorders>
              <w:top w:val="nil"/>
              <w:left w:val="nil"/>
              <w:bottom w:val="single" w:sz="4" w:space="0" w:color="auto"/>
              <w:right w:val="nil"/>
            </w:tcBorders>
            <w:vAlign w:val="center"/>
          </w:tcPr>
          <w:p w14:paraId="463BB7F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LFDI</w:t>
            </w:r>
          </w:p>
        </w:tc>
        <w:tc>
          <w:tcPr>
            <w:tcW w:w="1365" w:type="dxa"/>
            <w:tcBorders>
              <w:top w:val="nil"/>
              <w:left w:val="nil"/>
              <w:bottom w:val="single" w:sz="4" w:space="0" w:color="auto"/>
              <w:right w:val="nil"/>
            </w:tcBorders>
            <w:noWrap/>
            <w:vAlign w:val="center"/>
          </w:tcPr>
          <w:p w14:paraId="7C0CDE48"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single" w:sz="4" w:space="0" w:color="auto"/>
              <w:right w:val="nil"/>
            </w:tcBorders>
            <w:vAlign w:val="center"/>
          </w:tcPr>
          <w:p w14:paraId="14B87DC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-3.09919</w:t>
            </w:r>
          </w:p>
        </w:tc>
        <w:tc>
          <w:tcPr>
            <w:tcW w:w="978" w:type="dxa"/>
            <w:tcBorders>
              <w:top w:val="nil"/>
              <w:left w:val="nil"/>
              <w:bottom w:val="single" w:sz="4" w:space="0" w:color="auto"/>
              <w:right w:val="nil"/>
            </w:tcBorders>
            <w:vAlign w:val="center"/>
          </w:tcPr>
          <w:p w14:paraId="04BDD41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-3.1545</w:t>
            </w:r>
          </w:p>
        </w:tc>
        <w:tc>
          <w:tcPr>
            <w:tcW w:w="1112" w:type="dxa"/>
            <w:tcBorders>
              <w:top w:val="nil"/>
              <w:left w:val="nil"/>
              <w:bottom w:val="single" w:sz="4" w:space="0" w:color="auto"/>
              <w:right w:val="nil"/>
            </w:tcBorders>
            <w:vAlign w:val="center"/>
          </w:tcPr>
          <w:p w14:paraId="017E7B4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-2.63228</w:t>
            </w:r>
          </w:p>
        </w:tc>
        <w:tc>
          <w:tcPr>
            <w:tcW w:w="1081" w:type="dxa"/>
            <w:tcBorders>
              <w:top w:val="nil"/>
              <w:left w:val="nil"/>
              <w:bottom w:val="single" w:sz="4" w:space="0" w:color="auto"/>
              <w:right w:val="nil"/>
            </w:tcBorders>
            <w:vAlign w:val="center"/>
          </w:tcPr>
          <w:p w14:paraId="6C4C357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-3.39434</w:t>
            </w:r>
          </w:p>
        </w:tc>
        <w:tc>
          <w:tcPr>
            <w:tcW w:w="978" w:type="dxa"/>
            <w:tcBorders>
              <w:top w:val="nil"/>
              <w:left w:val="nil"/>
              <w:bottom w:val="single" w:sz="4" w:space="0" w:color="auto"/>
              <w:right w:val="nil"/>
            </w:tcBorders>
            <w:vAlign w:val="center"/>
          </w:tcPr>
          <w:p w14:paraId="42AC454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0.220211</w:t>
            </w:r>
          </w:p>
        </w:tc>
        <w:tc>
          <w:tcPr>
            <w:tcW w:w="978" w:type="dxa"/>
            <w:tcBorders>
              <w:top w:val="nil"/>
              <w:left w:val="nil"/>
              <w:bottom w:val="single" w:sz="4" w:space="0" w:color="auto"/>
              <w:right w:val="nil"/>
            </w:tcBorders>
            <w:vAlign w:val="center"/>
          </w:tcPr>
          <w:p w14:paraId="65EA0CB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3.167810</w:t>
            </w:r>
          </w:p>
        </w:tc>
        <w:tc>
          <w:tcPr>
            <w:tcW w:w="1187" w:type="dxa"/>
            <w:tcBorders>
              <w:top w:val="nil"/>
              <w:left w:val="nil"/>
              <w:bottom w:val="single" w:sz="4" w:space="0" w:color="auto"/>
              <w:right w:val="nil"/>
            </w:tcBorders>
            <w:vAlign w:val="center"/>
          </w:tcPr>
          <w:p w14:paraId="5EF64EC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0.205172</w:t>
            </w:r>
          </w:p>
        </w:tc>
      </w:tr>
    </w:tbl>
    <w:p w14:paraId="63CF552A" w14:textId="2E77FA9A" w:rsidR="001E0820" w:rsidRPr="004C1277" w:rsidRDefault="00D22C2B" w:rsidP="00846CAD">
      <w:pPr>
        <w:tabs>
          <w:tab w:val="left" w:pos="400"/>
        </w:tabs>
        <w:spacing w:after="0" w:line="240" w:lineRule="auto"/>
        <w:jc w:val="both"/>
        <w:rPr>
          <w:rFonts w:ascii="Times New Roman" w:eastAsia="Times New Roman" w:hAnsi="Times New Roman"/>
          <w:lang w:eastAsia="zh-CN"/>
        </w:rPr>
      </w:pPr>
      <w:r w:rsidRPr="004C1277">
        <w:rPr>
          <w:rFonts w:ascii="Times New Roman" w:eastAsia="SimSun" w:hAnsi="Times New Roman"/>
          <w:sz w:val="18"/>
          <w:szCs w:val="18"/>
          <w:lang w:val="en-US"/>
        </w:rPr>
        <w:br/>
      </w:r>
      <w:r w:rsidRPr="004C1277">
        <w:rPr>
          <w:rFonts w:ascii="Times New Roman" w:eastAsia="SimSun" w:hAnsi="Times New Roman"/>
          <w:color w:val="000000"/>
          <w:sz w:val="24"/>
          <w:szCs w:val="24"/>
          <w:lang w:val="en-US" w:eastAsia="zh-CN" w:bidi="ar"/>
        </w:rPr>
        <w:t xml:space="preserve">The mean of </w:t>
      </w:r>
      <w:r w:rsidR="009745C6" w:rsidRPr="004C1277">
        <w:rPr>
          <w:rFonts w:ascii="Times New Roman" w:eastAsia="SimSun" w:hAnsi="Times New Roman"/>
          <w:color w:val="000000"/>
          <w:sz w:val="24"/>
          <w:szCs w:val="24"/>
          <w:lang w:val="en-US" w:eastAsia="zh-CN" w:bidi="ar"/>
        </w:rPr>
        <w:t xml:space="preserve">the </w:t>
      </w:r>
      <w:r w:rsidRPr="004C1277">
        <w:rPr>
          <w:rFonts w:ascii="Times New Roman" w:eastAsia="SimSun" w:hAnsi="Times New Roman"/>
          <w:color w:val="000000"/>
          <w:sz w:val="24"/>
          <w:szCs w:val="24"/>
          <w:lang w:val="en-US" w:eastAsia="zh-CN" w:bidi="ar"/>
        </w:rPr>
        <w:t>log of DCPS which measure</w:t>
      </w:r>
      <w:r w:rsidR="009745C6" w:rsidRPr="004C1277">
        <w:rPr>
          <w:rFonts w:ascii="Times New Roman" w:eastAsia="SimSun" w:hAnsi="Times New Roman"/>
          <w:color w:val="000000"/>
          <w:sz w:val="24"/>
          <w:szCs w:val="24"/>
          <w:lang w:val="en-US" w:eastAsia="zh-CN" w:bidi="ar"/>
        </w:rPr>
        <w:t>s</w:t>
      </w:r>
      <w:r w:rsidRPr="004C1277">
        <w:rPr>
          <w:rFonts w:ascii="Times New Roman" w:eastAsia="SimSun" w:hAnsi="Times New Roman"/>
          <w:color w:val="000000"/>
          <w:sz w:val="24"/>
          <w:szCs w:val="24"/>
          <w:lang w:val="en-US" w:eastAsia="zh-CN" w:bidi="ar"/>
        </w:rPr>
        <w:t xml:space="preserve"> the financial depth is 2.166854 with a standard deviation of 0.528915 and median of 2.439643. The maximum value is 2.681948 while the minimum is 1.078743. For the case of population growth, its mean value is 17.48665 with </w:t>
      </w:r>
      <w:r w:rsidR="009745C6" w:rsidRPr="004C1277">
        <w:rPr>
          <w:rFonts w:ascii="Times New Roman" w:eastAsia="SimSun" w:hAnsi="Times New Roman"/>
          <w:color w:val="000000"/>
          <w:sz w:val="24"/>
          <w:szCs w:val="24"/>
          <w:lang w:val="en-US" w:eastAsia="zh-CN" w:bidi="ar"/>
        </w:rPr>
        <w:t xml:space="preserve">a </w:t>
      </w:r>
      <w:r w:rsidRPr="004C1277">
        <w:rPr>
          <w:rFonts w:ascii="Times New Roman" w:eastAsia="SimSun" w:hAnsi="Times New Roman"/>
          <w:color w:val="000000"/>
          <w:sz w:val="24"/>
          <w:szCs w:val="24"/>
          <w:lang w:val="en-US" w:eastAsia="zh-CN" w:bidi="ar"/>
        </w:rPr>
        <w:t xml:space="preserve">standard deviation of 0.251775. The median value is 17.49304. The measure of NODA has a mean value of 21.28725 with a corresponding standard deviation of 0.449695. The median is 21.36626. The maximum and minimum values are seen in Table </w:t>
      </w:r>
      <w:r w:rsidR="00D57D5D" w:rsidRPr="004C1277">
        <w:rPr>
          <w:rFonts w:ascii="Times New Roman" w:eastAsia="SimSun" w:hAnsi="Times New Roman"/>
          <w:color w:val="000000"/>
          <w:sz w:val="24"/>
          <w:szCs w:val="24"/>
          <w:lang w:val="en-US" w:eastAsia="zh-CN" w:bidi="ar"/>
        </w:rPr>
        <w:t>3</w:t>
      </w:r>
      <w:r w:rsidRPr="004C1277">
        <w:rPr>
          <w:rFonts w:ascii="Times New Roman" w:eastAsia="SimSun" w:hAnsi="Times New Roman"/>
          <w:color w:val="000000"/>
          <w:sz w:val="24"/>
          <w:szCs w:val="24"/>
          <w:lang w:val="en-US" w:eastAsia="zh-CN" w:bidi="ar"/>
        </w:rPr>
        <w:t xml:space="preserve"> above. Furthermore, the </w:t>
      </w:r>
      <w:r w:rsidRPr="004C1277">
        <w:rPr>
          <w:rFonts w:ascii="Times New Roman" w:eastAsia="SimSun" w:hAnsi="Times New Roman"/>
          <w:color w:val="000000"/>
          <w:sz w:val="24"/>
          <w:szCs w:val="24"/>
          <w:lang w:val="en-US" w:eastAsia="zh-CN" w:bidi="ar"/>
        </w:rPr>
        <w:lastRenderedPageBreak/>
        <w:t>range of variation between the maximum and minimum of each variable is reasonable to compare to the mean.</w:t>
      </w:r>
      <w:r w:rsidRPr="004C1277">
        <w:rPr>
          <w:rFonts w:ascii="Times New Roman" w:eastAsia="Times New Roman" w:hAnsi="Times New Roman"/>
          <w:lang w:eastAsia="zh-CN"/>
        </w:rPr>
        <w:t xml:space="preserve"> </w:t>
      </w:r>
    </w:p>
    <w:p w14:paraId="2403251F" w14:textId="77777777" w:rsidR="001E0820" w:rsidRPr="004C1277" w:rsidRDefault="001E0820" w:rsidP="00FF0800">
      <w:pPr>
        <w:pStyle w:val="Default"/>
        <w:jc w:val="both"/>
        <w:rPr>
          <w:lang w:eastAsia="zh-CN" w:bidi="ar"/>
        </w:rPr>
      </w:pPr>
    </w:p>
    <w:p w14:paraId="27B3C937" w14:textId="5291921C" w:rsidR="001E0820" w:rsidRPr="004C1277" w:rsidRDefault="00D22C2B" w:rsidP="00FF0800">
      <w:pPr>
        <w:pStyle w:val="Default"/>
        <w:jc w:val="both"/>
        <w:rPr>
          <w:lang w:eastAsia="zh-CN" w:bidi="ar"/>
        </w:rPr>
      </w:pPr>
      <w:r w:rsidRPr="004C1277">
        <w:rPr>
          <w:lang w:eastAsia="zh-CN" w:bidi="ar"/>
        </w:rPr>
        <w:t>Table</w:t>
      </w:r>
      <w:r w:rsidR="00D57D5D" w:rsidRPr="004C1277">
        <w:rPr>
          <w:lang w:eastAsia="zh-CN" w:bidi="ar"/>
        </w:rPr>
        <w:t xml:space="preserve"> 3</w:t>
      </w:r>
      <w:r w:rsidRPr="004C1277">
        <w:rPr>
          <w:lang w:eastAsia="zh-CN" w:bidi="ar"/>
        </w:rPr>
        <w:t xml:space="preserve"> demonstrates </w:t>
      </w:r>
      <w:r w:rsidR="00EC3264" w:rsidRPr="004C1277">
        <w:rPr>
          <w:lang w:eastAsia="zh-CN" w:bidi="ar"/>
        </w:rPr>
        <w:t xml:space="preserve">a </w:t>
      </w:r>
      <w:r w:rsidRPr="004C1277">
        <w:rPr>
          <w:lang w:eastAsia="zh-CN" w:bidi="ar"/>
        </w:rPr>
        <w:t xml:space="preserve">pairwise correlation matrix of the key variables included in the analysis. There </w:t>
      </w:r>
      <w:r w:rsidR="00EC3264" w:rsidRPr="004C1277">
        <w:rPr>
          <w:lang w:eastAsia="zh-CN" w:bidi="ar"/>
        </w:rPr>
        <w:t>is</w:t>
      </w:r>
      <w:r w:rsidRPr="004C1277">
        <w:rPr>
          <w:lang w:eastAsia="zh-CN" w:bidi="ar"/>
        </w:rPr>
        <w:t xml:space="preserve"> a virtually positive linear association </w:t>
      </w:r>
      <w:r w:rsidR="00EC3264" w:rsidRPr="004C1277">
        <w:rPr>
          <w:lang w:eastAsia="zh-CN" w:bidi="ar"/>
        </w:rPr>
        <w:t>between</w:t>
      </w:r>
      <w:r w:rsidRPr="004C1277">
        <w:rPr>
          <w:lang w:eastAsia="zh-CN" w:bidi="ar"/>
        </w:rPr>
        <w:t xml:space="preserve"> </w:t>
      </w:r>
      <w:r w:rsidR="00EC3264" w:rsidRPr="004C1277">
        <w:rPr>
          <w:lang w:eastAsia="zh-CN" w:bidi="ar"/>
        </w:rPr>
        <w:t xml:space="preserve">the </w:t>
      </w:r>
      <w:r w:rsidRPr="004C1277">
        <w:rPr>
          <w:lang w:eastAsia="zh-CN" w:bidi="ar"/>
        </w:rPr>
        <w:t>log of human development in aggregate form and disaggregated form</w:t>
      </w:r>
      <w:r w:rsidR="00EC3264" w:rsidRPr="004C1277">
        <w:rPr>
          <w:lang w:eastAsia="zh-CN" w:bidi="ar"/>
        </w:rPr>
        <w:t>,</w:t>
      </w:r>
      <w:r w:rsidRPr="004C1277">
        <w:rPr>
          <w:lang w:eastAsia="zh-CN" w:bidi="ar"/>
        </w:rPr>
        <w:t xml:space="preserve"> and both log</w:t>
      </w:r>
      <w:r w:rsidR="00EC3264" w:rsidRPr="004C1277">
        <w:rPr>
          <w:lang w:eastAsia="zh-CN" w:bidi="ar"/>
        </w:rPr>
        <w:t>s</w:t>
      </w:r>
      <w:r w:rsidRPr="004C1277">
        <w:rPr>
          <w:lang w:eastAsia="zh-CN" w:bidi="ar"/>
        </w:rPr>
        <w:t xml:space="preserve"> of financial development in term</w:t>
      </w:r>
      <w:r w:rsidR="00EC3264" w:rsidRPr="004C1277">
        <w:rPr>
          <w:lang w:eastAsia="zh-CN" w:bidi="ar"/>
        </w:rPr>
        <w:t>s</w:t>
      </w:r>
      <w:r w:rsidRPr="004C1277">
        <w:rPr>
          <w:lang w:eastAsia="zh-CN" w:bidi="ar"/>
        </w:rPr>
        <w:t xml:space="preserve"> of stability and depth. This reflects </w:t>
      </w:r>
      <w:r w:rsidR="00EC3264" w:rsidRPr="004C1277">
        <w:rPr>
          <w:lang w:eastAsia="zh-CN" w:bidi="ar"/>
        </w:rPr>
        <w:t xml:space="preserve">a </w:t>
      </w:r>
      <w:r w:rsidRPr="004C1277">
        <w:rPr>
          <w:lang w:eastAsia="zh-CN" w:bidi="ar"/>
        </w:rPr>
        <w:t xml:space="preserve">positive correlation </w:t>
      </w:r>
      <w:r w:rsidR="00EC3264" w:rsidRPr="004C1277">
        <w:rPr>
          <w:lang w:eastAsia="zh-CN" w:bidi="ar"/>
        </w:rPr>
        <w:t>between</w:t>
      </w:r>
      <w:r w:rsidRPr="004C1277">
        <w:rPr>
          <w:lang w:eastAsia="zh-CN" w:bidi="ar"/>
        </w:rPr>
        <w:t xml:space="preserve"> human development and financial development </w:t>
      </w:r>
      <w:r w:rsidR="00EC3264" w:rsidRPr="004C1277">
        <w:rPr>
          <w:lang w:eastAsia="zh-CN" w:bidi="ar"/>
        </w:rPr>
        <w:t>in</w:t>
      </w:r>
      <w:r w:rsidRPr="004C1277">
        <w:rPr>
          <w:lang w:eastAsia="zh-CN" w:bidi="ar"/>
        </w:rPr>
        <w:t xml:space="preserve"> Tanzania. </w:t>
      </w:r>
      <w:proofErr w:type="gramStart"/>
      <w:r w:rsidRPr="004C1277">
        <w:rPr>
          <w:lang w:eastAsia="zh-CN" w:bidi="ar"/>
        </w:rPr>
        <w:t>Also a positive correlation regarding control variables NODA, population growth, and trade openness.</w:t>
      </w:r>
      <w:proofErr w:type="gramEnd"/>
      <w:r w:rsidRPr="004C1277">
        <w:rPr>
          <w:lang w:eastAsia="zh-CN" w:bidi="ar"/>
        </w:rPr>
        <w:t xml:space="preserve"> This indicates </w:t>
      </w:r>
      <w:r w:rsidR="00EC3264" w:rsidRPr="004C1277">
        <w:rPr>
          <w:lang w:eastAsia="zh-CN" w:bidi="ar"/>
        </w:rPr>
        <w:t xml:space="preserve">a </w:t>
      </w:r>
      <w:r w:rsidRPr="004C1277">
        <w:rPr>
          <w:lang w:eastAsia="zh-CN" w:bidi="ar"/>
        </w:rPr>
        <w:t>positive relat</w:t>
      </w:r>
      <w:r w:rsidR="00F030FF" w:rsidRPr="004C1277">
        <w:rPr>
          <w:lang w:eastAsia="zh-CN" w:bidi="ar"/>
        </w:rPr>
        <w:t>ionship</w:t>
      </w:r>
      <w:r w:rsidRPr="004C1277">
        <w:rPr>
          <w:lang w:eastAsia="zh-CN" w:bidi="ar"/>
        </w:rPr>
        <w:t xml:space="preserve"> between HDI and financial development in Tanzania.</w:t>
      </w:r>
    </w:p>
    <w:p w14:paraId="373B0A3D" w14:textId="77777777" w:rsidR="00846CAD" w:rsidRPr="004C1277" w:rsidRDefault="00846CAD" w:rsidP="00FF0800">
      <w:pPr>
        <w:pStyle w:val="Caption"/>
        <w:spacing w:line="240" w:lineRule="auto"/>
        <w:jc w:val="center"/>
        <w:rPr>
          <w:rFonts w:ascii="Times New Roman" w:eastAsia="Times New Roman" w:hAnsi="Times New Roman"/>
          <w:sz w:val="23"/>
          <w:lang w:eastAsia="zh-CN"/>
        </w:rPr>
      </w:pPr>
      <w:bookmarkStart w:id="40" w:name="_Toc146718040"/>
    </w:p>
    <w:p w14:paraId="6F049608" w14:textId="7F8E6153" w:rsidR="001E0820" w:rsidRPr="004C1277" w:rsidRDefault="00D22C2B" w:rsidP="00FF0800">
      <w:pPr>
        <w:pStyle w:val="Caption"/>
        <w:spacing w:line="240" w:lineRule="auto"/>
        <w:jc w:val="center"/>
        <w:rPr>
          <w:rFonts w:ascii="Times New Roman" w:eastAsia="SimSun" w:hAnsi="Times New Roman"/>
          <w:sz w:val="18"/>
          <w:szCs w:val="18"/>
        </w:rPr>
      </w:pPr>
      <w:r w:rsidRPr="004C1277">
        <w:rPr>
          <w:rFonts w:ascii="Times New Roman" w:eastAsia="Times New Roman" w:hAnsi="Times New Roman"/>
          <w:sz w:val="23"/>
          <w:lang w:eastAsia="zh-CN"/>
        </w:rPr>
        <w:t xml:space="preserve">Table </w:t>
      </w:r>
      <w:r w:rsidR="00D57D5D" w:rsidRPr="004C1277">
        <w:rPr>
          <w:rFonts w:ascii="Times New Roman" w:eastAsia="Times New Roman" w:hAnsi="Times New Roman"/>
          <w:sz w:val="23"/>
          <w:lang w:eastAsia="zh-CN"/>
        </w:rPr>
        <w:t>3</w:t>
      </w:r>
      <w:r w:rsidRPr="004C1277">
        <w:rPr>
          <w:rFonts w:ascii="Times New Roman" w:eastAsia="Times New Roman" w:hAnsi="Times New Roman"/>
          <w:sz w:val="23"/>
          <w:lang w:eastAsia="zh-CN"/>
        </w:rPr>
        <w:t>: Correlation Matrix for Key Variables</w:t>
      </w:r>
      <w:bookmarkEnd w:id="40"/>
    </w:p>
    <w:tbl>
      <w:tblPr>
        <w:tblW w:w="9028" w:type="dxa"/>
        <w:tblInd w:w="30" w:type="dxa"/>
        <w:tblLayout w:type="fixed"/>
        <w:tblCellMar>
          <w:left w:w="0" w:type="dxa"/>
          <w:right w:w="0" w:type="dxa"/>
        </w:tblCellMar>
        <w:tblLook w:val="04A0" w:firstRow="1" w:lastRow="0" w:firstColumn="1" w:lastColumn="0" w:noHBand="0" w:noVBand="1"/>
      </w:tblPr>
      <w:tblGrid>
        <w:gridCol w:w="1093"/>
        <w:gridCol w:w="794"/>
        <w:gridCol w:w="793"/>
        <w:gridCol w:w="794"/>
        <w:gridCol w:w="793"/>
        <w:gridCol w:w="794"/>
        <w:gridCol w:w="793"/>
        <w:gridCol w:w="794"/>
        <w:gridCol w:w="793"/>
        <w:gridCol w:w="794"/>
        <w:gridCol w:w="793"/>
      </w:tblGrid>
      <w:tr w:rsidR="001E0820" w:rsidRPr="004C1277" w14:paraId="1844ED24" w14:textId="77777777">
        <w:trPr>
          <w:trHeight w:hRule="exact" w:val="117"/>
        </w:trPr>
        <w:tc>
          <w:tcPr>
            <w:tcW w:w="1093" w:type="dxa"/>
            <w:tcBorders>
              <w:top w:val="nil"/>
              <w:left w:val="nil"/>
              <w:bottom w:val="double" w:sz="6" w:space="0" w:color="auto"/>
              <w:right w:val="nil"/>
            </w:tcBorders>
            <w:vAlign w:val="bottom"/>
          </w:tcPr>
          <w:p w14:paraId="1DFCA2E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0001297F"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7A19081"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C317484"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304FB084"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7C33732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5CD53F5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7BEAB70D"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767D698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44455666"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33106D7C"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rsidRPr="004C1277" w14:paraId="392E76BA" w14:textId="77777777">
        <w:trPr>
          <w:trHeight w:hRule="exact" w:val="175"/>
        </w:trPr>
        <w:tc>
          <w:tcPr>
            <w:tcW w:w="1093" w:type="dxa"/>
            <w:tcBorders>
              <w:top w:val="nil"/>
              <w:left w:val="nil"/>
              <w:bottom w:val="nil"/>
              <w:right w:val="nil"/>
            </w:tcBorders>
            <w:vAlign w:val="bottom"/>
          </w:tcPr>
          <w:p w14:paraId="274A2F4F"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6405AA23"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85CE2A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E6FBD4B"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FBDA89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79F8464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4ACBA7B"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17ACC7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F01B0AA"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EE34AA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0B34A19"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rsidRPr="004C1277" w14:paraId="1EEB063A" w14:textId="77777777">
        <w:trPr>
          <w:trHeight w:val="292"/>
        </w:trPr>
        <w:tc>
          <w:tcPr>
            <w:tcW w:w="1093" w:type="dxa"/>
            <w:tcBorders>
              <w:top w:val="nil"/>
              <w:left w:val="nil"/>
              <w:bottom w:val="single" w:sz="6" w:space="0" w:color="auto"/>
              <w:right w:val="single" w:sz="6" w:space="0" w:color="auto"/>
            </w:tcBorders>
            <w:vAlign w:val="bottom"/>
          </w:tcPr>
          <w:p w14:paraId="468D88A6" w14:textId="77777777" w:rsidR="001E0820" w:rsidRPr="004C1277" w:rsidRDefault="00D22C2B" w:rsidP="00FF0800">
            <w:pPr>
              <w:autoSpaceDE w:val="0"/>
              <w:autoSpaceDN w:val="0"/>
              <w:adjustRightInd w:val="0"/>
              <w:spacing w:after="0" w:line="240" w:lineRule="auto"/>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Correlation</w:t>
            </w:r>
          </w:p>
        </w:tc>
        <w:tc>
          <w:tcPr>
            <w:tcW w:w="794" w:type="dxa"/>
            <w:tcBorders>
              <w:top w:val="nil"/>
              <w:left w:val="single" w:sz="6" w:space="0" w:color="auto"/>
              <w:bottom w:val="single" w:sz="6" w:space="0" w:color="auto"/>
              <w:right w:val="nil"/>
            </w:tcBorders>
            <w:vAlign w:val="bottom"/>
          </w:tcPr>
          <w:p w14:paraId="3EC0224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 </w:t>
            </w:r>
          </w:p>
        </w:tc>
        <w:tc>
          <w:tcPr>
            <w:tcW w:w="793" w:type="dxa"/>
            <w:tcBorders>
              <w:top w:val="nil"/>
              <w:left w:val="nil"/>
              <w:bottom w:val="single" w:sz="6" w:space="0" w:color="auto"/>
              <w:right w:val="nil"/>
            </w:tcBorders>
            <w:vAlign w:val="bottom"/>
          </w:tcPr>
          <w:p w14:paraId="6BF076D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LHDIE </w:t>
            </w:r>
          </w:p>
        </w:tc>
        <w:tc>
          <w:tcPr>
            <w:tcW w:w="794" w:type="dxa"/>
            <w:tcBorders>
              <w:top w:val="nil"/>
              <w:left w:val="nil"/>
              <w:bottom w:val="single" w:sz="6" w:space="0" w:color="auto"/>
              <w:right w:val="nil"/>
            </w:tcBorders>
            <w:vAlign w:val="bottom"/>
          </w:tcPr>
          <w:p w14:paraId="030C80B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LHDIH </w:t>
            </w:r>
          </w:p>
        </w:tc>
        <w:tc>
          <w:tcPr>
            <w:tcW w:w="793" w:type="dxa"/>
            <w:tcBorders>
              <w:top w:val="nil"/>
              <w:left w:val="nil"/>
              <w:bottom w:val="single" w:sz="6" w:space="0" w:color="auto"/>
              <w:right w:val="nil"/>
            </w:tcBorders>
            <w:vAlign w:val="bottom"/>
          </w:tcPr>
          <w:p w14:paraId="11B26EC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LHDII </w:t>
            </w:r>
          </w:p>
        </w:tc>
        <w:tc>
          <w:tcPr>
            <w:tcW w:w="794" w:type="dxa"/>
            <w:tcBorders>
              <w:top w:val="nil"/>
              <w:left w:val="nil"/>
              <w:bottom w:val="single" w:sz="6" w:space="0" w:color="auto"/>
              <w:right w:val="nil"/>
            </w:tcBorders>
            <w:vAlign w:val="bottom"/>
          </w:tcPr>
          <w:p w14:paraId="0551A08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LM3 </w:t>
            </w:r>
          </w:p>
        </w:tc>
        <w:tc>
          <w:tcPr>
            <w:tcW w:w="793" w:type="dxa"/>
            <w:tcBorders>
              <w:top w:val="nil"/>
              <w:left w:val="nil"/>
              <w:bottom w:val="single" w:sz="6" w:space="0" w:color="auto"/>
              <w:right w:val="nil"/>
            </w:tcBorders>
            <w:vAlign w:val="bottom"/>
          </w:tcPr>
          <w:p w14:paraId="2787C3F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LDCPS </w:t>
            </w:r>
          </w:p>
        </w:tc>
        <w:tc>
          <w:tcPr>
            <w:tcW w:w="794" w:type="dxa"/>
            <w:tcBorders>
              <w:top w:val="nil"/>
              <w:left w:val="nil"/>
              <w:bottom w:val="single" w:sz="6" w:space="0" w:color="auto"/>
              <w:right w:val="nil"/>
            </w:tcBorders>
            <w:vAlign w:val="bottom"/>
          </w:tcPr>
          <w:p w14:paraId="1E75B6A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LNODA </w:t>
            </w:r>
          </w:p>
        </w:tc>
        <w:tc>
          <w:tcPr>
            <w:tcW w:w="793" w:type="dxa"/>
            <w:tcBorders>
              <w:top w:val="nil"/>
              <w:left w:val="nil"/>
              <w:bottom w:val="single" w:sz="6" w:space="0" w:color="auto"/>
              <w:right w:val="nil"/>
            </w:tcBorders>
            <w:vAlign w:val="bottom"/>
          </w:tcPr>
          <w:p w14:paraId="24ED9317"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LPOP </w:t>
            </w:r>
          </w:p>
        </w:tc>
        <w:tc>
          <w:tcPr>
            <w:tcW w:w="794" w:type="dxa"/>
            <w:tcBorders>
              <w:top w:val="nil"/>
              <w:left w:val="nil"/>
              <w:bottom w:val="single" w:sz="6" w:space="0" w:color="auto"/>
              <w:right w:val="nil"/>
            </w:tcBorders>
            <w:vAlign w:val="bottom"/>
          </w:tcPr>
          <w:p w14:paraId="4930B27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LTRD </w:t>
            </w:r>
          </w:p>
        </w:tc>
        <w:tc>
          <w:tcPr>
            <w:tcW w:w="793" w:type="dxa"/>
            <w:tcBorders>
              <w:top w:val="nil"/>
              <w:left w:val="nil"/>
              <w:bottom w:val="single" w:sz="6" w:space="0" w:color="auto"/>
              <w:right w:val="nil"/>
            </w:tcBorders>
            <w:vAlign w:val="bottom"/>
          </w:tcPr>
          <w:p w14:paraId="6C3A982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LFDI </w:t>
            </w:r>
          </w:p>
        </w:tc>
      </w:tr>
      <w:tr w:rsidR="001E0820" w:rsidRPr="004C1277" w14:paraId="44A6F39A" w14:textId="77777777">
        <w:trPr>
          <w:trHeight w:val="292"/>
        </w:trPr>
        <w:tc>
          <w:tcPr>
            <w:tcW w:w="1093" w:type="dxa"/>
            <w:tcBorders>
              <w:top w:val="single" w:sz="6" w:space="0" w:color="auto"/>
              <w:left w:val="nil"/>
              <w:bottom w:val="nil"/>
              <w:right w:val="single" w:sz="6" w:space="0" w:color="auto"/>
            </w:tcBorders>
            <w:vAlign w:val="bottom"/>
          </w:tcPr>
          <w:p w14:paraId="395AA9A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LHDI </w:t>
            </w:r>
          </w:p>
        </w:tc>
        <w:tc>
          <w:tcPr>
            <w:tcW w:w="794" w:type="dxa"/>
            <w:tcBorders>
              <w:top w:val="single" w:sz="6" w:space="0" w:color="auto"/>
              <w:left w:val="single" w:sz="6" w:space="0" w:color="auto"/>
              <w:bottom w:val="nil"/>
              <w:right w:val="nil"/>
            </w:tcBorders>
            <w:vAlign w:val="bottom"/>
          </w:tcPr>
          <w:p w14:paraId="662A2EB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single" w:sz="6" w:space="0" w:color="auto"/>
              <w:left w:val="nil"/>
              <w:bottom w:val="nil"/>
              <w:right w:val="nil"/>
            </w:tcBorders>
            <w:vAlign w:val="bottom"/>
          </w:tcPr>
          <w:p w14:paraId="7B4E5F1E"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08A3F6C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153F64A6"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3C04EFCC"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2470477E"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02737336"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22178834"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7BD10576"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1CCB7728"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49FB287F" w14:textId="77777777">
        <w:trPr>
          <w:trHeight w:val="292"/>
        </w:trPr>
        <w:tc>
          <w:tcPr>
            <w:tcW w:w="1093" w:type="dxa"/>
            <w:tcBorders>
              <w:top w:val="nil"/>
              <w:left w:val="nil"/>
              <w:bottom w:val="nil"/>
              <w:right w:val="single" w:sz="6" w:space="0" w:color="auto"/>
            </w:tcBorders>
            <w:vAlign w:val="bottom"/>
          </w:tcPr>
          <w:p w14:paraId="53DC2C0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LHDIE </w:t>
            </w:r>
          </w:p>
        </w:tc>
        <w:tc>
          <w:tcPr>
            <w:tcW w:w="794" w:type="dxa"/>
            <w:tcBorders>
              <w:top w:val="nil"/>
              <w:left w:val="single" w:sz="6" w:space="0" w:color="auto"/>
              <w:bottom w:val="nil"/>
              <w:right w:val="nil"/>
            </w:tcBorders>
            <w:vAlign w:val="bottom"/>
          </w:tcPr>
          <w:p w14:paraId="409183D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0.979000</w:t>
            </w:r>
          </w:p>
        </w:tc>
        <w:tc>
          <w:tcPr>
            <w:tcW w:w="793" w:type="dxa"/>
            <w:tcBorders>
              <w:top w:val="nil"/>
              <w:left w:val="nil"/>
              <w:bottom w:val="nil"/>
              <w:right w:val="nil"/>
            </w:tcBorders>
            <w:vAlign w:val="bottom"/>
          </w:tcPr>
          <w:p w14:paraId="297AFE7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6E81A3C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E75D79F"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9DDDB30"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1F2E6D9F"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5330348B"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B5C92C8"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977FE24"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B5D6BB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6A72E3CF" w14:textId="77777777">
        <w:trPr>
          <w:trHeight w:val="292"/>
        </w:trPr>
        <w:tc>
          <w:tcPr>
            <w:tcW w:w="1093" w:type="dxa"/>
            <w:tcBorders>
              <w:top w:val="nil"/>
              <w:left w:val="nil"/>
              <w:bottom w:val="nil"/>
              <w:right w:val="single" w:sz="6" w:space="0" w:color="auto"/>
            </w:tcBorders>
            <w:vAlign w:val="bottom"/>
          </w:tcPr>
          <w:p w14:paraId="434D6D4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LHDIH </w:t>
            </w:r>
          </w:p>
        </w:tc>
        <w:tc>
          <w:tcPr>
            <w:tcW w:w="794" w:type="dxa"/>
            <w:tcBorders>
              <w:top w:val="nil"/>
              <w:left w:val="single" w:sz="6" w:space="0" w:color="auto"/>
              <w:bottom w:val="nil"/>
              <w:right w:val="nil"/>
            </w:tcBorders>
            <w:vAlign w:val="bottom"/>
          </w:tcPr>
          <w:p w14:paraId="0C65E7C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0.996781</w:t>
            </w:r>
          </w:p>
        </w:tc>
        <w:tc>
          <w:tcPr>
            <w:tcW w:w="793" w:type="dxa"/>
            <w:tcBorders>
              <w:top w:val="nil"/>
              <w:left w:val="nil"/>
              <w:bottom w:val="nil"/>
              <w:right w:val="nil"/>
            </w:tcBorders>
            <w:vAlign w:val="bottom"/>
          </w:tcPr>
          <w:p w14:paraId="3C7A875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0.961897</w:t>
            </w:r>
          </w:p>
        </w:tc>
        <w:tc>
          <w:tcPr>
            <w:tcW w:w="794" w:type="dxa"/>
            <w:tcBorders>
              <w:top w:val="nil"/>
              <w:left w:val="nil"/>
              <w:bottom w:val="nil"/>
              <w:right w:val="nil"/>
            </w:tcBorders>
            <w:vAlign w:val="bottom"/>
          </w:tcPr>
          <w:p w14:paraId="43A7666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08106E0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795A295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12F0887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0AFBD9B"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109B9A0"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4D23128E"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558BACD9"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4783AFAC" w14:textId="77777777">
        <w:trPr>
          <w:trHeight w:val="292"/>
        </w:trPr>
        <w:tc>
          <w:tcPr>
            <w:tcW w:w="1093" w:type="dxa"/>
            <w:tcBorders>
              <w:top w:val="nil"/>
              <w:left w:val="nil"/>
              <w:bottom w:val="nil"/>
              <w:right w:val="single" w:sz="6" w:space="0" w:color="auto"/>
            </w:tcBorders>
            <w:vAlign w:val="bottom"/>
          </w:tcPr>
          <w:p w14:paraId="549A7A6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LHDII </w:t>
            </w:r>
          </w:p>
        </w:tc>
        <w:tc>
          <w:tcPr>
            <w:tcW w:w="794" w:type="dxa"/>
            <w:tcBorders>
              <w:top w:val="nil"/>
              <w:left w:val="single" w:sz="6" w:space="0" w:color="auto"/>
              <w:bottom w:val="nil"/>
              <w:right w:val="nil"/>
            </w:tcBorders>
            <w:vAlign w:val="bottom"/>
          </w:tcPr>
          <w:p w14:paraId="4555B09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0.994115</w:t>
            </w:r>
          </w:p>
        </w:tc>
        <w:tc>
          <w:tcPr>
            <w:tcW w:w="793" w:type="dxa"/>
            <w:tcBorders>
              <w:top w:val="nil"/>
              <w:left w:val="nil"/>
              <w:bottom w:val="nil"/>
              <w:right w:val="nil"/>
            </w:tcBorders>
            <w:vAlign w:val="bottom"/>
          </w:tcPr>
          <w:p w14:paraId="036419B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0.955358</w:t>
            </w:r>
          </w:p>
        </w:tc>
        <w:tc>
          <w:tcPr>
            <w:tcW w:w="794" w:type="dxa"/>
            <w:tcBorders>
              <w:top w:val="nil"/>
              <w:left w:val="nil"/>
              <w:bottom w:val="nil"/>
              <w:right w:val="nil"/>
            </w:tcBorders>
            <w:vAlign w:val="bottom"/>
          </w:tcPr>
          <w:p w14:paraId="323AAC2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0.998775</w:t>
            </w:r>
          </w:p>
        </w:tc>
        <w:tc>
          <w:tcPr>
            <w:tcW w:w="793" w:type="dxa"/>
            <w:tcBorders>
              <w:top w:val="nil"/>
              <w:left w:val="nil"/>
              <w:bottom w:val="nil"/>
              <w:right w:val="nil"/>
            </w:tcBorders>
            <w:vAlign w:val="bottom"/>
          </w:tcPr>
          <w:p w14:paraId="0FEA98D4"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35F5B5E3"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E4F9A23"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ED8EDEF"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32CACA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3E8AA23"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FD3B2EC"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6AFCCE7F" w14:textId="77777777">
        <w:trPr>
          <w:trHeight w:val="292"/>
        </w:trPr>
        <w:tc>
          <w:tcPr>
            <w:tcW w:w="1093" w:type="dxa"/>
            <w:tcBorders>
              <w:top w:val="nil"/>
              <w:left w:val="nil"/>
              <w:bottom w:val="nil"/>
              <w:right w:val="single" w:sz="6" w:space="0" w:color="auto"/>
            </w:tcBorders>
            <w:vAlign w:val="bottom"/>
          </w:tcPr>
          <w:p w14:paraId="21F72C3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LM3 </w:t>
            </w:r>
          </w:p>
        </w:tc>
        <w:tc>
          <w:tcPr>
            <w:tcW w:w="794" w:type="dxa"/>
            <w:tcBorders>
              <w:top w:val="nil"/>
              <w:left w:val="single" w:sz="6" w:space="0" w:color="auto"/>
              <w:bottom w:val="nil"/>
              <w:right w:val="nil"/>
            </w:tcBorders>
            <w:vAlign w:val="bottom"/>
          </w:tcPr>
          <w:p w14:paraId="2267B51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0.282510</w:t>
            </w:r>
          </w:p>
        </w:tc>
        <w:tc>
          <w:tcPr>
            <w:tcW w:w="793" w:type="dxa"/>
            <w:tcBorders>
              <w:top w:val="nil"/>
              <w:left w:val="nil"/>
              <w:bottom w:val="nil"/>
              <w:right w:val="nil"/>
            </w:tcBorders>
            <w:vAlign w:val="bottom"/>
          </w:tcPr>
          <w:p w14:paraId="7F9BD46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0.277627</w:t>
            </w:r>
          </w:p>
        </w:tc>
        <w:tc>
          <w:tcPr>
            <w:tcW w:w="794" w:type="dxa"/>
            <w:tcBorders>
              <w:top w:val="nil"/>
              <w:left w:val="nil"/>
              <w:bottom w:val="nil"/>
              <w:right w:val="nil"/>
            </w:tcBorders>
            <w:vAlign w:val="bottom"/>
          </w:tcPr>
          <w:p w14:paraId="183150F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0.292029</w:t>
            </w:r>
          </w:p>
        </w:tc>
        <w:tc>
          <w:tcPr>
            <w:tcW w:w="793" w:type="dxa"/>
            <w:tcBorders>
              <w:top w:val="nil"/>
              <w:left w:val="nil"/>
              <w:bottom w:val="nil"/>
              <w:right w:val="nil"/>
            </w:tcBorders>
            <w:vAlign w:val="bottom"/>
          </w:tcPr>
          <w:p w14:paraId="36FBAE7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0.277231</w:t>
            </w:r>
          </w:p>
        </w:tc>
        <w:tc>
          <w:tcPr>
            <w:tcW w:w="794" w:type="dxa"/>
            <w:tcBorders>
              <w:top w:val="nil"/>
              <w:left w:val="nil"/>
              <w:bottom w:val="nil"/>
              <w:right w:val="nil"/>
            </w:tcBorders>
            <w:vAlign w:val="bottom"/>
          </w:tcPr>
          <w:p w14:paraId="7061789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665C9691"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90924C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3ED58412"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03877D7"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315A29A8"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09817827" w14:textId="77777777">
        <w:trPr>
          <w:trHeight w:val="292"/>
        </w:trPr>
        <w:tc>
          <w:tcPr>
            <w:tcW w:w="1093" w:type="dxa"/>
            <w:tcBorders>
              <w:top w:val="nil"/>
              <w:left w:val="nil"/>
              <w:bottom w:val="nil"/>
              <w:right w:val="single" w:sz="6" w:space="0" w:color="auto"/>
            </w:tcBorders>
            <w:vAlign w:val="bottom"/>
          </w:tcPr>
          <w:p w14:paraId="7F8ACE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LDCPS </w:t>
            </w:r>
          </w:p>
        </w:tc>
        <w:tc>
          <w:tcPr>
            <w:tcW w:w="794" w:type="dxa"/>
            <w:tcBorders>
              <w:top w:val="nil"/>
              <w:left w:val="single" w:sz="6" w:space="0" w:color="auto"/>
              <w:bottom w:val="nil"/>
              <w:right w:val="nil"/>
            </w:tcBorders>
            <w:vAlign w:val="bottom"/>
          </w:tcPr>
          <w:p w14:paraId="0B1C3CF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0.627317</w:t>
            </w:r>
          </w:p>
        </w:tc>
        <w:tc>
          <w:tcPr>
            <w:tcW w:w="793" w:type="dxa"/>
            <w:tcBorders>
              <w:top w:val="nil"/>
              <w:left w:val="nil"/>
              <w:bottom w:val="nil"/>
              <w:right w:val="nil"/>
            </w:tcBorders>
            <w:vAlign w:val="bottom"/>
          </w:tcPr>
          <w:p w14:paraId="555BFF49"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0.612534</w:t>
            </w:r>
          </w:p>
        </w:tc>
        <w:tc>
          <w:tcPr>
            <w:tcW w:w="794" w:type="dxa"/>
            <w:tcBorders>
              <w:top w:val="nil"/>
              <w:left w:val="nil"/>
              <w:bottom w:val="nil"/>
              <w:right w:val="nil"/>
            </w:tcBorders>
            <w:vAlign w:val="bottom"/>
          </w:tcPr>
          <w:p w14:paraId="455D83C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0.651214</w:t>
            </w:r>
          </w:p>
        </w:tc>
        <w:tc>
          <w:tcPr>
            <w:tcW w:w="793" w:type="dxa"/>
            <w:tcBorders>
              <w:top w:val="nil"/>
              <w:left w:val="nil"/>
              <w:bottom w:val="nil"/>
              <w:right w:val="nil"/>
            </w:tcBorders>
            <w:vAlign w:val="bottom"/>
          </w:tcPr>
          <w:p w14:paraId="2F94AD6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0.647602</w:t>
            </w:r>
          </w:p>
        </w:tc>
        <w:tc>
          <w:tcPr>
            <w:tcW w:w="794" w:type="dxa"/>
            <w:tcBorders>
              <w:top w:val="nil"/>
              <w:left w:val="nil"/>
              <w:bottom w:val="nil"/>
              <w:right w:val="nil"/>
            </w:tcBorders>
            <w:vAlign w:val="bottom"/>
          </w:tcPr>
          <w:p w14:paraId="75CE036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0.994670</w:t>
            </w:r>
          </w:p>
        </w:tc>
        <w:tc>
          <w:tcPr>
            <w:tcW w:w="793" w:type="dxa"/>
            <w:tcBorders>
              <w:top w:val="nil"/>
              <w:left w:val="nil"/>
              <w:bottom w:val="nil"/>
              <w:right w:val="nil"/>
            </w:tcBorders>
            <w:vAlign w:val="bottom"/>
          </w:tcPr>
          <w:p w14:paraId="7B65EB0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0FF62637"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124C82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B1F2E2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63B3C34"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43681555" w14:textId="77777777">
        <w:trPr>
          <w:trHeight w:val="292"/>
        </w:trPr>
        <w:tc>
          <w:tcPr>
            <w:tcW w:w="1093" w:type="dxa"/>
            <w:tcBorders>
              <w:top w:val="nil"/>
              <w:left w:val="nil"/>
              <w:bottom w:val="nil"/>
              <w:right w:val="single" w:sz="6" w:space="0" w:color="auto"/>
            </w:tcBorders>
            <w:vAlign w:val="bottom"/>
          </w:tcPr>
          <w:p w14:paraId="46EB1AC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LNODA </w:t>
            </w:r>
          </w:p>
        </w:tc>
        <w:tc>
          <w:tcPr>
            <w:tcW w:w="794" w:type="dxa"/>
            <w:tcBorders>
              <w:top w:val="nil"/>
              <w:left w:val="single" w:sz="6" w:space="0" w:color="auto"/>
              <w:bottom w:val="nil"/>
              <w:right w:val="nil"/>
            </w:tcBorders>
            <w:vAlign w:val="bottom"/>
          </w:tcPr>
          <w:p w14:paraId="447011E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0.926494</w:t>
            </w:r>
          </w:p>
        </w:tc>
        <w:tc>
          <w:tcPr>
            <w:tcW w:w="793" w:type="dxa"/>
            <w:tcBorders>
              <w:top w:val="nil"/>
              <w:left w:val="nil"/>
              <w:bottom w:val="nil"/>
              <w:right w:val="nil"/>
            </w:tcBorders>
            <w:vAlign w:val="bottom"/>
          </w:tcPr>
          <w:p w14:paraId="1A6A8B54"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0.906309</w:t>
            </w:r>
          </w:p>
        </w:tc>
        <w:tc>
          <w:tcPr>
            <w:tcW w:w="794" w:type="dxa"/>
            <w:tcBorders>
              <w:top w:val="nil"/>
              <w:left w:val="nil"/>
              <w:bottom w:val="nil"/>
              <w:right w:val="nil"/>
            </w:tcBorders>
            <w:vAlign w:val="bottom"/>
          </w:tcPr>
          <w:p w14:paraId="046FDDE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0.915439</w:t>
            </w:r>
          </w:p>
        </w:tc>
        <w:tc>
          <w:tcPr>
            <w:tcW w:w="793" w:type="dxa"/>
            <w:tcBorders>
              <w:top w:val="nil"/>
              <w:left w:val="nil"/>
              <w:bottom w:val="nil"/>
              <w:right w:val="nil"/>
            </w:tcBorders>
            <w:vAlign w:val="bottom"/>
          </w:tcPr>
          <w:p w14:paraId="52A085D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0.904911</w:t>
            </w:r>
          </w:p>
        </w:tc>
        <w:tc>
          <w:tcPr>
            <w:tcW w:w="794" w:type="dxa"/>
            <w:tcBorders>
              <w:top w:val="nil"/>
              <w:left w:val="nil"/>
              <w:bottom w:val="nil"/>
              <w:right w:val="nil"/>
            </w:tcBorders>
            <w:vAlign w:val="bottom"/>
          </w:tcPr>
          <w:p w14:paraId="733C49C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0.376242</w:t>
            </w:r>
          </w:p>
        </w:tc>
        <w:tc>
          <w:tcPr>
            <w:tcW w:w="793" w:type="dxa"/>
            <w:tcBorders>
              <w:top w:val="nil"/>
              <w:left w:val="nil"/>
              <w:bottom w:val="nil"/>
              <w:right w:val="nil"/>
            </w:tcBorders>
            <w:vAlign w:val="bottom"/>
          </w:tcPr>
          <w:p w14:paraId="6AE80121"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0.693589</w:t>
            </w:r>
          </w:p>
        </w:tc>
        <w:tc>
          <w:tcPr>
            <w:tcW w:w="794" w:type="dxa"/>
            <w:tcBorders>
              <w:top w:val="nil"/>
              <w:left w:val="nil"/>
              <w:bottom w:val="nil"/>
              <w:right w:val="nil"/>
            </w:tcBorders>
            <w:vAlign w:val="bottom"/>
          </w:tcPr>
          <w:p w14:paraId="61805017"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128D5B00"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53E8BDE7"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2CA3BE2"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28EB1342" w14:textId="77777777">
        <w:trPr>
          <w:trHeight w:val="292"/>
        </w:trPr>
        <w:tc>
          <w:tcPr>
            <w:tcW w:w="1093" w:type="dxa"/>
            <w:tcBorders>
              <w:top w:val="nil"/>
              <w:left w:val="nil"/>
              <w:bottom w:val="nil"/>
              <w:right w:val="single" w:sz="6" w:space="0" w:color="auto"/>
            </w:tcBorders>
            <w:vAlign w:val="bottom"/>
          </w:tcPr>
          <w:p w14:paraId="0B073B9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LPOP </w:t>
            </w:r>
          </w:p>
        </w:tc>
        <w:tc>
          <w:tcPr>
            <w:tcW w:w="794" w:type="dxa"/>
            <w:tcBorders>
              <w:top w:val="nil"/>
              <w:left w:val="single" w:sz="6" w:space="0" w:color="auto"/>
              <w:bottom w:val="nil"/>
              <w:right w:val="nil"/>
            </w:tcBorders>
            <w:vAlign w:val="bottom"/>
          </w:tcPr>
          <w:p w14:paraId="2F86D8C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0.884573</w:t>
            </w:r>
          </w:p>
        </w:tc>
        <w:tc>
          <w:tcPr>
            <w:tcW w:w="793" w:type="dxa"/>
            <w:tcBorders>
              <w:top w:val="nil"/>
              <w:left w:val="nil"/>
              <w:bottom w:val="nil"/>
              <w:right w:val="nil"/>
            </w:tcBorders>
            <w:vAlign w:val="bottom"/>
          </w:tcPr>
          <w:p w14:paraId="6337A6A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0.751067</w:t>
            </w:r>
          </w:p>
        </w:tc>
        <w:tc>
          <w:tcPr>
            <w:tcW w:w="794" w:type="dxa"/>
            <w:tcBorders>
              <w:top w:val="nil"/>
              <w:left w:val="nil"/>
              <w:bottom w:val="nil"/>
              <w:right w:val="nil"/>
            </w:tcBorders>
            <w:vAlign w:val="bottom"/>
          </w:tcPr>
          <w:p w14:paraId="69015CB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0.880302</w:t>
            </w:r>
          </w:p>
        </w:tc>
        <w:tc>
          <w:tcPr>
            <w:tcW w:w="793" w:type="dxa"/>
            <w:tcBorders>
              <w:top w:val="nil"/>
              <w:left w:val="nil"/>
              <w:bottom w:val="nil"/>
              <w:right w:val="nil"/>
            </w:tcBorders>
            <w:vAlign w:val="bottom"/>
          </w:tcPr>
          <w:p w14:paraId="744F931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0.677876</w:t>
            </w:r>
          </w:p>
        </w:tc>
        <w:tc>
          <w:tcPr>
            <w:tcW w:w="794" w:type="dxa"/>
            <w:tcBorders>
              <w:top w:val="nil"/>
              <w:left w:val="nil"/>
              <w:bottom w:val="nil"/>
              <w:right w:val="nil"/>
            </w:tcBorders>
            <w:vAlign w:val="bottom"/>
          </w:tcPr>
          <w:p w14:paraId="2BCB417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0.195588</w:t>
            </w:r>
          </w:p>
        </w:tc>
        <w:tc>
          <w:tcPr>
            <w:tcW w:w="793" w:type="dxa"/>
            <w:tcBorders>
              <w:top w:val="nil"/>
              <w:left w:val="nil"/>
              <w:bottom w:val="nil"/>
              <w:right w:val="nil"/>
            </w:tcBorders>
            <w:vAlign w:val="bottom"/>
          </w:tcPr>
          <w:p w14:paraId="2F9C016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0.504055</w:t>
            </w:r>
          </w:p>
        </w:tc>
        <w:tc>
          <w:tcPr>
            <w:tcW w:w="794" w:type="dxa"/>
            <w:tcBorders>
              <w:top w:val="nil"/>
              <w:left w:val="nil"/>
              <w:bottom w:val="nil"/>
              <w:right w:val="nil"/>
            </w:tcBorders>
            <w:vAlign w:val="bottom"/>
          </w:tcPr>
          <w:p w14:paraId="0EEE673F"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0.272850</w:t>
            </w:r>
          </w:p>
        </w:tc>
        <w:tc>
          <w:tcPr>
            <w:tcW w:w="793" w:type="dxa"/>
            <w:tcBorders>
              <w:top w:val="nil"/>
              <w:left w:val="nil"/>
              <w:bottom w:val="nil"/>
              <w:right w:val="nil"/>
            </w:tcBorders>
            <w:vAlign w:val="bottom"/>
          </w:tcPr>
          <w:p w14:paraId="6AFB9069"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4FDFF2A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5D6C905C"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191A40BF" w14:textId="77777777">
        <w:trPr>
          <w:trHeight w:val="292"/>
        </w:trPr>
        <w:tc>
          <w:tcPr>
            <w:tcW w:w="1093" w:type="dxa"/>
            <w:tcBorders>
              <w:top w:val="nil"/>
              <w:left w:val="nil"/>
              <w:bottom w:val="nil"/>
              <w:right w:val="single" w:sz="6" w:space="0" w:color="auto"/>
            </w:tcBorders>
            <w:vAlign w:val="bottom"/>
          </w:tcPr>
          <w:p w14:paraId="5D4E8BC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LTRD </w:t>
            </w:r>
          </w:p>
        </w:tc>
        <w:tc>
          <w:tcPr>
            <w:tcW w:w="794" w:type="dxa"/>
            <w:tcBorders>
              <w:top w:val="nil"/>
              <w:left w:val="single" w:sz="6" w:space="0" w:color="auto"/>
              <w:bottom w:val="nil"/>
              <w:right w:val="nil"/>
            </w:tcBorders>
            <w:vAlign w:val="bottom"/>
          </w:tcPr>
          <w:p w14:paraId="2955A2C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0.875144</w:t>
            </w:r>
          </w:p>
        </w:tc>
        <w:tc>
          <w:tcPr>
            <w:tcW w:w="793" w:type="dxa"/>
            <w:tcBorders>
              <w:top w:val="nil"/>
              <w:left w:val="nil"/>
              <w:bottom w:val="nil"/>
              <w:right w:val="nil"/>
            </w:tcBorders>
            <w:vAlign w:val="bottom"/>
          </w:tcPr>
          <w:p w14:paraId="55531A7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0.560689</w:t>
            </w:r>
          </w:p>
        </w:tc>
        <w:tc>
          <w:tcPr>
            <w:tcW w:w="794" w:type="dxa"/>
            <w:tcBorders>
              <w:top w:val="nil"/>
              <w:left w:val="nil"/>
              <w:bottom w:val="nil"/>
              <w:right w:val="nil"/>
            </w:tcBorders>
            <w:vAlign w:val="bottom"/>
          </w:tcPr>
          <w:p w14:paraId="702C17F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0.663662</w:t>
            </w:r>
          </w:p>
        </w:tc>
        <w:tc>
          <w:tcPr>
            <w:tcW w:w="793" w:type="dxa"/>
            <w:tcBorders>
              <w:top w:val="nil"/>
              <w:left w:val="nil"/>
              <w:bottom w:val="nil"/>
              <w:right w:val="nil"/>
            </w:tcBorders>
            <w:vAlign w:val="bottom"/>
          </w:tcPr>
          <w:p w14:paraId="669FF71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0.755622</w:t>
            </w:r>
          </w:p>
        </w:tc>
        <w:tc>
          <w:tcPr>
            <w:tcW w:w="794" w:type="dxa"/>
            <w:tcBorders>
              <w:top w:val="nil"/>
              <w:left w:val="nil"/>
              <w:bottom w:val="nil"/>
              <w:right w:val="nil"/>
            </w:tcBorders>
            <w:vAlign w:val="bottom"/>
          </w:tcPr>
          <w:p w14:paraId="21D6BBD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0.291539</w:t>
            </w:r>
          </w:p>
        </w:tc>
        <w:tc>
          <w:tcPr>
            <w:tcW w:w="793" w:type="dxa"/>
            <w:tcBorders>
              <w:top w:val="nil"/>
              <w:left w:val="nil"/>
              <w:bottom w:val="nil"/>
              <w:right w:val="nil"/>
            </w:tcBorders>
            <w:vAlign w:val="bottom"/>
          </w:tcPr>
          <w:p w14:paraId="45F01CF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0.514778</w:t>
            </w:r>
          </w:p>
        </w:tc>
        <w:tc>
          <w:tcPr>
            <w:tcW w:w="794" w:type="dxa"/>
            <w:tcBorders>
              <w:top w:val="nil"/>
              <w:left w:val="nil"/>
              <w:bottom w:val="nil"/>
              <w:right w:val="nil"/>
            </w:tcBorders>
            <w:vAlign w:val="bottom"/>
          </w:tcPr>
          <w:p w14:paraId="2792FF2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0.300931</w:t>
            </w:r>
          </w:p>
        </w:tc>
        <w:tc>
          <w:tcPr>
            <w:tcW w:w="793" w:type="dxa"/>
            <w:tcBorders>
              <w:top w:val="nil"/>
              <w:left w:val="nil"/>
              <w:bottom w:val="nil"/>
              <w:right w:val="nil"/>
            </w:tcBorders>
            <w:vAlign w:val="bottom"/>
          </w:tcPr>
          <w:p w14:paraId="4D52439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0.481708</w:t>
            </w:r>
          </w:p>
        </w:tc>
        <w:tc>
          <w:tcPr>
            <w:tcW w:w="794" w:type="dxa"/>
            <w:tcBorders>
              <w:top w:val="nil"/>
              <w:left w:val="nil"/>
              <w:bottom w:val="nil"/>
              <w:right w:val="nil"/>
            </w:tcBorders>
            <w:vAlign w:val="bottom"/>
          </w:tcPr>
          <w:p w14:paraId="67F7F74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2ED76A6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22E1E8B2" w14:textId="77777777">
        <w:trPr>
          <w:trHeight w:val="292"/>
        </w:trPr>
        <w:tc>
          <w:tcPr>
            <w:tcW w:w="1093" w:type="dxa"/>
            <w:tcBorders>
              <w:top w:val="nil"/>
              <w:left w:val="nil"/>
              <w:bottom w:val="nil"/>
              <w:right w:val="single" w:sz="6" w:space="0" w:color="auto"/>
            </w:tcBorders>
            <w:vAlign w:val="bottom"/>
          </w:tcPr>
          <w:p w14:paraId="1F32A9D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LFDI </w:t>
            </w:r>
          </w:p>
        </w:tc>
        <w:tc>
          <w:tcPr>
            <w:tcW w:w="794" w:type="dxa"/>
            <w:tcBorders>
              <w:top w:val="nil"/>
              <w:left w:val="single" w:sz="6" w:space="0" w:color="auto"/>
              <w:bottom w:val="nil"/>
              <w:right w:val="nil"/>
            </w:tcBorders>
            <w:vAlign w:val="bottom"/>
          </w:tcPr>
          <w:p w14:paraId="75AB724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-0.012116</w:t>
            </w:r>
          </w:p>
        </w:tc>
        <w:tc>
          <w:tcPr>
            <w:tcW w:w="793" w:type="dxa"/>
            <w:tcBorders>
              <w:top w:val="nil"/>
              <w:left w:val="nil"/>
              <w:bottom w:val="nil"/>
              <w:right w:val="nil"/>
            </w:tcBorders>
            <w:vAlign w:val="bottom"/>
          </w:tcPr>
          <w:p w14:paraId="4D4B01D4"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0.065208</w:t>
            </w:r>
          </w:p>
        </w:tc>
        <w:tc>
          <w:tcPr>
            <w:tcW w:w="794" w:type="dxa"/>
            <w:tcBorders>
              <w:top w:val="nil"/>
              <w:left w:val="nil"/>
              <w:bottom w:val="nil"/>
              <w:right w:val="nil"/>
            </w:tcBorders>
            <w:vAlign w:val="bottom"/>
          </w:tcPr>
          <w:p w14:paraId="5191F02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-0.046807</w:t>
            </w:r>
          </w:p>
        </w:tc>
        <w:tc>
          <w:tcPr>
            <w:tcW w:w="793" w:type="dxa"/>
            <w:tcBorders>
              <w:top w:val="nil"/>
              <w:left w:val="nil"/>
              <w:bottom w:val="nil"/>
              <w:right w:val="nil"/>
            </w:tcBorders>
            <w:vAlign w:val="bottom"/>
          </w:tcPr>
          <w:p w14:paraId="66B76667"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-0.077378</w:t>
            </w:r>
          </w:p>
        </w:tc>
        <w:tc>
          <w:tcPr>
            <w:tcW w:w="794" w:type="dxa"/>
            <w:tcBorders>
              <w:top w:val="nil"/>
              <w:left w:val="nil"/>
              <w:bottom w:val="nil"/>
              <w:right w:val="nil"/>
            </w:tcBorders>
            <w:vAlign w:val="bottom"/>
          </w:tcPr>
          <w:p w14:paraId="24E073E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-0.060170</w:t>
            </w:r>
          </w:p>
        </w:tc>
        <w:tc>
          <w:tcPr>
            <w:tcW w:w="793" w:type="dxa"/>
            <w:tcBorders>
              <w:top w:val="nil"/>
              <w:left w:val="nil"/>
              <w:bottom w:val="nil"/>
              <w:right w:val="nil"/>
            </w:tcBorders>
            <w:vAlign w:val="bottom"/>
          </w:tcPr>
          <w:p w14:paraId="51CA5F3F"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-0.212736</w:t>
            </w:r>
          </w:p>
        </w:tc>
        <w:tc>
          <w:tcPr>
            <w:tcW w:w="794" w:type="dxa"/>
            <w:tcBorders>
              <w:top w:val="nil"/>
              <w:left w:val="nil"/>
              <w:bottom w:val="nil"/>
              <w:right w:val="nil"/>
            </w:tcBorders>
            <w:vAlign w:val="bottom"/>
          </w:tcPr>
          <w:p w14:paraId="5BB4CBE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0.099750</w:t>
            </w:r>
          </w:p>
        </w:tc>
        <w:tc>
          <w:tcPr>
            <w:tcW w:w="793" w:type="dxa"/>
            <w:tcBorders>
              <w:top w:val="nil"/>
              <w:left w:val="nil"/>
              <w:bottom w:val="nil"/>
              <w:right w:val="nil"/>
            </w:tcBorders>
            <w:vAlign w:val="bottom"/>
          </w:tcPr>
          <w:p w14:paraId="42002D59"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-0.008423</w:t>
            </w:r>
          </w:p>
        </w:tc>
        <w:tc>
          <w:tcPr>
            <w:tcW w:w="794" w:type="dxa"/>
            <w:tcBorders>
              <w:top w:val="nil"/>
              <w:left w:val="nil"/>
              <w:bottom w:val="nil"/>
              <w:right w:val="nil"/>
            </w:tcBorders>
            <w:vAlign w:val="bottom"/>
          </w:tcPr>
          <w:p w14:paraId="1BD8788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0.104621</w:t>
            </w:r>
          </w:p>
        </w:tc>
        <w:tc>
          <w:tcPr>
            <w:tcW w:w="793" w:type="dxa"/>
            <w:tcBorders>
              <w:top w:val="nil"/>
              <w:left w:val="nil"/>
              <w:bottom w:val="nil"/>
              <w:right w:val="nil"/>
            </w:tcBorders>
            <w:vAlign w:val="bottom"/>
          </w:tcPr>
          <w:p w14:paraId="5A950B5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r>
      <w:tr w:rsidR="001E0820" w:rsidRPr="004C1277" w14:paraId="4AF824C0" w14:textId="77777777">
        <w:trPr>
          <w:trHeight w:hRule="exact" w:val="117"/>
        </w:trPr>
        <w:tc>
          <w:tcPr>
            <w:tcW w:w="1093" w:type="dxa"/>
            <w:tcBorders>
              <w:top w:val="nil"/>
              <w:left w:val="nil"/>
              <w:bottom w:val="double" w:sz="6" w:space="0" w:color="auto"/>
              <w:right w:val="nil"/>
            </w:tcBorders>
            <w:vAlign w:val="bottom"/>
          </w:tcPr>
          <w:p w14:paraId="4FA8BC7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7523BB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8C93D8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6B498B4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7F700D1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08B2E22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5199DD6F"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6D0D62D"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64B5309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6154209"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8930373"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rsidRPr="004C1277" w14:paraId="7A4EACDA" w14:textId="77777777">
        <w:trPr>
          <w:trHeight w:hRule="exact" w:val="175"/>
        </w:trPr>
        <w:tc>
          <w:tcPr>
            <w:tcW w:w="1093" w:type="dxa"/>
            <w:tcBorders>
              <w:top w:val="nil"/>
              <w:left w:val="nil"/>
              <w:bottom w:val="nil"/>
              <w:right w:val="nil"/>
            </w:tcBorders>
            <w:vAlign w:val="bottom"/>
          </w:tcPr>
          <w:p w14:paraId="2CA6A8A7"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10A0CC69"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3CEA566"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9ABF7F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553DA1A"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CE2F37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9A2AB7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097E306"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DED0FE7"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A88100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0DA85E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bl>
    <w:p w14:paraId="374A162A" w14:textId="77777777" w:rsidR="001E0820" w:rsidRPr="004C1277" w:rsidRDefault="00D22C2B" w:rsidP="00846CAD">
      <w:pPr>
        <w:tabs>
          <w:tab w:val="left" w:pos="400"/>
        </w:tabs>
        <w:spacing w:after="0" w:line="240" w:lineRule="auto"/>
        <w:jc w:val="both"/>
        <w:rPr>
          <w:rFonts w:ascii="Times New Roman" w:hAnsi="Times New Roman"/>
          <w:lang w:eastAsia="zh-CN" w:bidi="ar"/>
        </w:rPr>
      </w:pPr>
      <w:r w:rsidRPr="004C1277">
        <w:rPr>
          <w:rFonts w:ascii="Times New Roman" w:eastAsia="SimSun" w:hAnsi="Times New Roman"/>
          <w:color w:val="000000"/>
          <w:sz w:val="24"/>
          <w:szCs w:val="24"/>
          <w:lang w:val="en-US" w:eastAsia="zh-CN" w:bidi="ar"/>
        </w:rPr>
        <w:t xml:space="preserve">On </w:t>
      </w:r>
      <w:r w:rsidR="009C60B1" w:rsidRPr="004C1277">
        <w:rPr>
          <w:rFonts w:ascii="Times New Roman" w:eastAsia="SimSun" w:hAnsi="Times New Roman"/>
          <w:color w:val="000000"/>
          <w:sz w:val="24"/>
          <w:szCs w:val="24"/>
          <w:lang w:val="en-US" w:eastAsia="zh-CN" w:bidi="ar"/>
        </w:rPr>
        <w:t xml:space="preserve">the </w:t>
      </w:r>
      <w:r w:rsidRPr="004C1277">
        <w:rPr>
          <w:rFonts w:ascii="Times New Roman" w:eastAsia="SimSun" w:hAnsi="Times New Roman"/>
          <w:color w:val="000000"/>
          <w:sz w:val="24"/>
          <w:szCs w:val="24"/>
          <w:lang w:val="en-US" w:eastAsia="zh-CN" w:bidi="ar"/>
        </w:rPr>
        <w:t xml:space="preserve">other hand, there is </w:t>
      </w:r>
      <w:r w:rsidR="009C60B1" w:rsidRPr="004C1277">
        <w:rPr>
          <w:rFonts w:ascii="Times New Roman" w:eastAsia="SimSun" w:hAnsi="Times New Roman"/>
          <w:color w:val="000000"/>
          <w:sz w:val="24"/>
          <w:szCs w:val="24"/>
          <w:lang w:val="en-US" w:eastAsia="zh-CN" w:bidi="ar"/>
        </w:rPr>
        <w:t xml:space="preserve">a </w:t>
      </w:r>
      <w:r w:rsidRPr="004C1277">
        <w:rPr>
          <w:rFonts w:ascii="Times New Roman" w:eastAsia="SimSun" w:hAnsi="Times New Roman"/>
          <w:color w:val="000000"/>
          <w:sz w:val="24"/>
          <w:szCs w:val="24"/>
          <w:lang w:val="en-US" w:eastAsia="zh-CN" w:bidi="ar"/>
        </w:rPr>
        <w:t xml:space="preserve">negative correlation </w:t>
      </w:r>
      <w:r w:rsidR="009C60B1" w:rsidRPr="004C1277">
        <w:rPr>
          <w:rFonts w:ascii="Times New Roman" w:eastAsia="SimSun" w:hAnsi="Times New Roman"/>
          <w:color w:val="000000"/>
          <w:sz w:val="24"/>
          <w:szCs w:val="24"/>
          <w:lang w:val="en-US" w:eastAsia="zh-CN" w:bidi="ar"/>
        </w:rPr>
        <w:t>between</w:t>
      </w:r>
      <w:r w:rsidRPr="004C1277">
        <w:rPr>
          <w:rFonts w:ascii="Times New Roman" w:eastAsia="SimSun" w:hAnsi="Times New Roman"/>
          <w:color w:val="000000"/>
          <w:sz w:val="24"/>
          <w:szCs w:val="24"/>
          <w:lang w:val="en-US" w:eastAsia="zh-CN" w:bidi="ar"/>
        </w:rPr>
        <w:t xml:space="preserve"> HDI and FDI. It implies that FDI generally reduce</w:t>
      </w:r>
      <w:r w:rsidR="009C60B1" w:rsidRPr="004C1277">
        <w:rPr>
          <w:rFonts w:ascii="Times New Roman" w:eastAsia="SimSun" w:hAnsi="Times New Roman"/>
          <w:color w:val="000000"/>
          <w:sz w:val="24"/>
          <w:szCs w:val="24"/>
          <w:lang w:val="en-US" w:eastAsia="zh-CN" w:bidi="ar"/>
        </w:rPr>
        <w:t>s</w:t>
      </w:r>
      <w:r w:rsidRPr="004C1277">
        <w:rPr>
          <w:rFonts w:ascii="Times New Roman" w:eastAsia="SimSun" w:hAnsi="Times New Roman"/>
          <w:color w:val="000000"/>
          <w:sz w:val="24"/>
          <w:szCs w:val="24"/>
          <w:lang w:val="en-US" w:eastAsia="zh-CN" w:bidi="ar"/>
        </w:rPr>
        <w:t xml:space="preserve"> HDI. Furthermore, the results from the correlation matrix indicate that financial stability and financial depth were high</w:t>
      </w:r>
      <w:r w:rsidR="009C60B1" w:rsidRPr="004C1277">
        <w:rPr>
          <w:rFonts w:ascii="Times New Roman" w:eastAsia="SimSun" w:hAnsi="Times New Roman"/>
          <w:color w:val="000000"/>
          <w:sz w:val="24"/>
          <w:szCs w:val="24"/>
          <w:lang w:val="en-US" w:eastAsia="zh-CN" w:bidi="ar"/>
        </w:rPr>
        <w:t>ly</w:t>
      </w:r>
      <w:r w:rsidRPr="004C1277">
        <w:rPr>
          <w:rFonts w:ascii="Times New Roman" w:eastAsia="SimSun" w:hAnsi="Times New Roman"/>
          <w:color w:val="000000"/>
          <w:sz w:val="24"/>
          <w:szCs w:val="24"/>
          <w:lang w:val="en-US" w:eastAsia="zh-CN" w:bidi="ar"/>
        </w:rPr>
        <w:t xml:space="preserve"> correlated this study separated these variables in different models to obtain robust results. </w:t>
      </w:r>
    </w:p>
    <w:p w14:paraId="3041238C" w14:textId="1438A604" w:rsidR="001E0820" w:rsidRPr="004C1277" w:rsidRDefault="00D22C2B" w:rsidP="00FF0800">
      <w:pPr>
        <w:pStyle w:val="Caption"/>
        <w:spacing w:line="240" w:lineRule="auto"/>
        <w:jc w:val="center"/>
        <w:rPr>
          <w:rFonts w:ascii="Times New Roman" w:eastAsia="SimHei" w:hAnsi="Times New Roman"/>
          <w:sz w:val="24"/>
          <w:szCs w:val="24"/>
          <w:lang w:eastAsia="zh-CN"/>
        </w:rPr>
      </w:pPr>
      <w:bookmarkStart w:id="41" w:name="_Toc146718041"/>
      <w:r w:rsidRPr="004C1277">
        <w:rPr>
          <w:rFonts w:ascii="Times New Roman" w:eastAsia="SimHei" w:hAnsi="Times New Roman"/>
          <w:sz w:val="24"/>
          <w:szCs w:val="24"/>
          <w:lang w:eastAsia="zh-CN"/>
        </w:rPr>
        <w:t>Table 4.</w:t>
      </w:r>
      <w:bookmarkStart w:id="42" w:name="_Toc15278"/>
      <w:r w:rsidRPr="004C1277">
        <w:rPr>
          <w:rFonts w:ascii="Times New Roman" w:eastAsia="SimHei" w:hAnsi="Times New Roman"/>
          <w:sz w:val="24"/>
          <w:szCs w:val="24"/>
          <w:lang w:eastAsia="zh-CN"/>
        </w:rPr>
        <w:t>: Results for ADF unit root</w:t>
      </w:r>
      <w:bookmarkEnd w:id="41"/>
      <w:bookmarkEnd w:id="42"/>
    </w:p>
    <w:tbl>
      <w:tblPr>
        <w:tblW w:w="8804" w:type="dxa"/>
        <w:jc w:val="center"/>
        <w:tblLayout w:type="fixed"/>
        <w:tblLook w:val="04A0" w:firstRow="1" w:lastRow="0" w:firstColumn="1" w:lastColumn="0" w:noHBand="0" w:noVBand="1"/>
      </w:tblPr>
      <w:tblGrid>
        <w:gridCol w:w="2091"/>
        <w:gridCol w:w="1719"/>
        <w:gridCol w:w="1551"/>
        <w:gridCol w:w="1806"/>
        <w:gridCol w:w="1637"/>
      </w:tblGrid>
      <w:tr w:rsidR="001E0820" w:rsidRPr="004C1277" w14:paraId="2A061153" w14:textId="77777777">
        <w:trPr>
          <w:trHeight w:val="291"/>
          <w:jc w:val="center"/>
        </w:trPr>
        <w:tc>
          <w:tcPr>
            <w:tcW w:w="2091" w:type="dxa"/>
            <w:vMerge w:val="restart"/>
            <w:tcBorders>
              <w:top w:val="single" w:sz="4" w:space="0" w:color="auto"/>
            </w:tcBorders>
          </w:tcPr>
          <w:p w14:paraId="4DFD86FA"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sz w:val="24"/>
                <w:szCs w:val="24"/>
                <w:lang w:val="en-US" w:eastAsia="zh-CN"/>
              </w:rPr>
              <w:t>Variables</w:t>
            </w:r>
          </w:p>
        </w:tc>
        <w:tc>
          <w:tcPr>
            <w:tcW w:w="3270" w:type="dxa"/>
            <w:gridSpan w:val="2"/>
            <w:tcBorders>
              <w:top w:val="single" w:sz="4" w:space="0" w:color="auto"/>
            </w:tcBorders>
            <w:vAlign w:val="bottom"/>
          </w:tcPr>
          <w:p w14:paraId="12300BD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eastAsia="SimSun" w:hAnsi="Times New Roman"/>
                <w:b/>
                <w:bCs/>
                <w:sz w:val="24"/>
                <w:szCs w:val="24"/>
                <w:lang w:val="en-US" w:eastAsia="zh-CN"/>
              </w:rPr>
              <w:t>Constant</w:t>
            </w:r>
          </w:p>
        </w:tc>
        <w:tc>
          <w:tcPr>
            <w:tcW w:w="3443" w:type="dxa"/>
            <w:gridSpan w:val="2"/>
            <w:tcBorders>
              <w:top w:val="single" w:sz="4" w:space="0" w:color="auto"/>
            </w:tcBorders>
            <w:vAlign w:val="center"/>
          </w:tcPr>
          <w:p w14:paraId="5843544E" w14:textId="77777777" w:rsidR="001E0820" w:rsidRPr="004C1277" w:rsidRDefault="00D22C2B" w:rsidP="00FF0800">
            <w:pPr>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Constant with trend</w:t>
            </w:r>
          </w:p>
        </w:tc>
      </w:tr>
      <w:tr w:rsidR="001E0820" w:rsidRPr="004C1277" w14:paraId="1CB78121" w14:textId="77777777">
        <w:trPr>
          <w:trHeight w:val="291"/>
          <w:jc w:val="center"/>
        </w:trPr>
        <w:tc>
          <w:tcPr>
            <w:tcW w:w="2091" w:type="dxa"/>
            <w:vMerge/>
            <w:tcBorders>
              <w:bottom w:val="single" w:sz="4" w:space="0" w:color="auto"/>
            </w:tcBorders>
          </w:tcPr>
          <w:p w14:paraId="45D36096" w14:textId="77777777" w:rsidR="001E0820" w:rsidRPr="004C1277" w:rsidRDefault="001E0820" w:rsidP="00FF0800">
            <w:pPr>
              <w:spacing w:after="0" w:line="240" w:lineRule="auto"/>
              <w:rPr>
                <w:rFonts w:ascii="Times New Roman" w:eastAsia="SimSun" w:hAnsi="Times New Roman"/>
                <w:sz w:val="24"/>
                <w:szCs w:val="24"/>
                <w:lang w:val="en-US" w:eastAsia="zh-CN"/>
              </w:rPr>
            </w:pPr>
          </w:p>
        </w:tc>
        <w:tc>
          <w:tcPr>
            <w:tcW w:w="1719" w:type="dxa"/>
            <w:tcBorders>
              <w:bottom w:val="single" w:sz="4" w:space="0" w:color="auto"/>
            </w:tcBorders>
          </w:tcPr>
          <w:p w14:paraId="592D469D"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551" w:type="dxa"/>
            <w:tcBorders>
              <w:bottom w:val="single" w:sz="4" w:space="0" w:color="auto"/>
            </w:tcBorders>
          </w:tcPr>
          <w:p w14:paraId="38FAD2FF"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c>
          <w:tcPr>
            <w:tcW w:w="1806" w:type="dxa"/>
            <w:tcBorders>
              <w:bottom w:val="single" w:sz="4" w:space="0" w:color="auto"/>
            </w:tcBorders>
          </w:tcPr>
          <w:p w14:paraId="097D51F0"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637" w:type="dxa"/>
            <w:tcBorders>
              <w:bottom w:val="single" w:sz="4" w:space="0" w:color="auto"/>
            </w:tcBorders>
          </w:tcPr>
          <w:p w14:paraId="27BD1ABD"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r>
      <w:tr w:rsidR="001E0820" w:rsidRPr="004C1277" w14:paraId="0B462613" w14:textId="77777777">
        <w:trPr>
          <w:trHeight w:val="291"/>
          <w:jc w:val="center"/>
        </w:trPr>
        <w:tc>
          <w:tcPr>
            <w:tcW w:w="2091" w:type="dxa"/>
            <w:tcBorders>
              <w:top w:val="single" w:sz="4" w:space="0" w:color="auto"/>
            </w:tcBorders>
          </w:tcPr>
          <w:p w14:paraId="46E198DE"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LDCPS</w:t>
            </w:r>
          </w:p>
        </w:tc>
        <w:tc>
          <w:tcPr>
            <w:tcW w:w="1719" w:type="dxa"/>
            <w:tcBorders>
              <w:top w:val="single" w:sz="4" w:space="0" w:color="auto"/>
            </w:tcBorders>
            <w:vAlign w:val="bottom"/>
          </w:tcPr>
          <w:p w14:paraId="57B25A3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-2.621013</w:t>
            </w:r>
          </w:p>
        </w:tc>
        <w:tc>
          <w:tcPr>
            <w:tcW w:w="1551" w:type="dxa"/>
            <w:tcBorders>
              <w:top w:val="single" w:sz="4" w:space="0" w:color="auto"/>
            </w:tcBorders>
            <w:vAlign w:val="bottom"/>
          </w:tcPr>
          <w:p w14:paraId="703C849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0.1008</w:t>
            </w:r>
          </w:p>
        </w:tc>
        <w:tc>
          <w:tcPr>
            <w:tcW w:w="1806" w:type="dxa"/>
            <w:tcBorders>
              <w:top w:val="single" w:sz="4" w:space="0" w:color="auto"/>
            </w:tcBorders>
            <w:vAlign w:val="bottom"/>
          </w:tcPr>
          <w:p w14:paraId="5CB86C8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-1.651966</w:t>
            </w:r>
          </w:p>
        </w:tc>
        <w:tc>
          <w:tcPr>
            <w:tcW w:w="1637" w:type="dxa"/>
            <w:tcBorders>
              <w:top w:val="single" w:sz="4" w:space="0" w:color="auto"/>
            </w:tcBorders>
            <w:vAlign w:val="bottom"/>
          </w:tcPr>
          <w:p w14:paraId="2A293E4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0.7434</w:t>
            </w:r>
          </w:p>
        </w:tc>
      </w:tr>
      <w:tr w:rsidR="001E0820" w:rsidRPr="004C1277" w14:paraId="45307A56" w14:textId="77777777">
        <w:trPr>
          <w:trHeight w:val="291"/>
          <w:jc w:val="center"/>
        </w:trPr>
        <w:tc>
          <w:tcPr>
            <w:tcW w:w="2091" w:type="dxa"/>
          </w:tcPr>
          <w:p w14:paraId="1D2F4DF1"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LFDI</w:t>
            </w:r>
          </w:p>
        </w:tc>
        <w:tc>
          <w:tcPr>
            <w:tcW w:w="1719" w:type="dxa"/>
            <w:vAlign w:val="bottom"/>
          </w:tcPr>
          <w:p w14:paraId="3ACDE26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-2.006762</w:t>
            </w:r>
          </w:p>
        </w:tc>
        <w:tc>
          <w:tcPr>
            <w:tcW w:w="1551" w:type="dxa"/>
            <w:vAlign w:val="bottom"/>
          </w:tcPr>
          <w:p w14:paraId="0772763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0.2825</w:t>
            </w:r>
          </w:p>
        </w:tc>
        <w:tc>
          <w:tcPr>
            <w:tcW w:w="1806" w:type="dxa"/>
            <w:vAlign w:val="bottom"/>
          </w:tcPr>
          <w:p w14:paraId="4D2CC5D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-1.986256</w:t>
            </w:r>
          </w:p>
        </w:tc>
        <w:tc>
          <w:tcPr>
            <w:tcW w:w="1637" w:type="dxa"/>
            <w:vAlign w:val="bottom"/>
          </w:tcPr>
          <w:p w14:paraId="49AE77A3"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0.5857</w:t>
            </w:r>
          </w:p>
        </w:tc>
      </w:tr>
      <w:tr w:rsidR="001E0820" w:rsidRPr="004C1277" w14:paraId="11C06C1D" w14:textId="77777777">
        <w:trPr>
          <w:trHeight w:val="362"/>
          <w:jc w:val="center"/>
        </w:trPr>
        <w:tc>
          <w:tcPr>
            <w:tcW w:w="2091" w:type="dxa"/>
          </w:tcPr>
          <w:p w14:paraId="6FD21213"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w:t>
            </w:r>
          </w:p>
        </w:tc>
        <w:tc>
          <w:tcPr>
            <w:tcW w:w="1719" w:type="dxa"/>
            <w:vAlign w:val="bottom"/>
          </w:tcPr>
          <w:p w14:paraId="690C652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-1.342019</w:t>
            </w:r>
          </w:p>
        </w:tc>
        <w:tc>
          <w:tcPr>
            <w:tcW w:w="1551" w:type="dxa"/>
            <w:vAlign w:val="bottom"/>
          </w:tcPr>
          <w:p w14:paraId="1B90712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0.5972</w:t>
            </w:r>
          </w:p>
        </w:tc>
        <w:tc>
          <w:tcPr>
            <w:tcW w:w="1806" w:type="dxa"/>
            <w:vAlign w:val="bottom"/>
          </w:tcPr>
          <w:p w14:paraId="0F5136D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-1.656472</w:t>
            </w:r>
          </w:p>
        </w:tc>
        <w:tc>
          <w:tcPr>
            <w:tcW w:w="1637" w:type="dxa"/>
            <w:vAlign w:val="bottom"/>
          </w:tcPr>
          <w:p w14:paraId="39B28C6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0.7462</w:t>
            </w:r>
          </w:p>
        </w:tc>
      </w:tr>
      <w:tr w:rsidR="001E0820" w:rsidRPr="004C1277" w14:paraId="43F48E07" w14:textId="77777777">
        <w:trPr>
          <w:trHeight w:val="328"/>
          <w:jc w:val="center"/>
        </w:trPr>
        <w:tc>
          <w:tcPr>
            <w:tcW w:w="2091" w:type="dxa"/>
          </w:tcPr>
          <w:p w14:paraId="1E004637"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LHDIE</w:t>
            </w:r>
          </w:p>
        </w:tc>
        <w:tc>
          <w:tcPr>
            <w:tcW w:w="1719" w:type="dxa"/>
            <w:vAlign w:val="bottom"/>
          </w:tcPr>
          <w:p w14:paraId="0B926FD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-0.980220</w:t>
            </w:r>
          </w:p>
        </w:tc>
        <w:tc>
          <w:tcPr>
            <w:tcW w:w="1551" w:type="dxa"/>
            <w:vAlign w:val="bottom"/>
          </w:tcPr>
          <w:p w14:paraId="0BDA60D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0.7478</w:t>
            </w:r>
          </w:p>
        </w:tc>
        <w:tc>
          <w:tcPr>
            <w:tcW w:w="1806" w:type="dxa"/>
            <w:vAlign w:val="bottom"/>
          </w:tcPr>
          <w:p w14:paraId="53C276C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-1.259593</w:t>
            </w:r>
          </w:p>
        </w:tc>
        <w:tc>
          <w:tcPr>
            <w:tcW w:w="1637" w:type="dxa"/>
            <w:vAlign w:val="bottom"/>
          </w:tcPr>
          <w:p w14:paraId="66541D4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0.8793</w:t>
            </w:r>
          </w:p>
        </w:tc>
      </w:tr>
      <w:tr w:rsidR="001E0820" w:rsidRPr="004C1277" w14:paraId="65ADA52B" w14:textId="77777777">
        <w:trPr>
          <w:trHeight w:val="291"/>
          <w:jc w:val="center"/>
        </w:trPr>
        <w:tc>
          <w:tcPr>
            <w:tcW w:w="2091" w:type="dxa"/>
          </w:tcPr>
          <w:p w14:paraId="17F97CD6"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LHDIH</w:t>
            </w:r>
          </w:p>
        </w:tc>
        <w:tc>
          <w:tcPr>
            <w:tcW w:w="1719" w:type="dxa"/>
            <w:vAlign w:val="bottom"/>
          </w:tcPr>
          <w:p w14:paraId="5936CC7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-2.237850</w:t>
            </w:r>
          </w:p>
        </w:tc>
        <w:tc>
          <w:tcPr>
            <w:tcW w:w="1551" w:type="dxa"/>
            <w:vAlign w:val="bottom"/>
          </w:tcPr>
          <w:p w14:paraId="26500B2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0.1977</w:t>
            </w:r>
          </w:p>
        </w:tc>
        <w:tc>
          <w:tcPr>
            <w:tcW w:w="1806" w:type="dxa"/>
            <w:vAlign w:val="bottom"/>
          </w:tcPr>
          <w:p w14:paraId="67C91AB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-2.125853</w:t>
            </w:r>
          </w:p>
        </w:tc>
        <w:tc>
          <w:tcPr>
            <w:tcW w:w="1637" w:type="dxa"/>
            <w:vAlign w:val="bottom"/>
          </w:tcPr>
          <w:p w14:paraId="291354E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0.5120</w:t>
            </w:r>
          </w:p>
        </w:tc>
      </w:tr>
      <w:tr w:rsidR="001E0820" w:rsidRPr="004C1277" w14:paraId="069AC550" w14:textId="77777777">
        <w:trPr>
          <w:trHeight w:val="328"/>
          <w:jc w:val="center"/>
        </w:trPr>
        <w:tc>
          <w:tcPr>
            <w:tcW w:w="2091" w:type="dxa"/>
          </w:tcPr>
          <w:p w14:paraId="51A64EBE"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LHDII</w:t>
            </w:r>
          </w:p>
        </w:tc>
        <w:tc>
          <w:tcPr>
            <w:tcW w:w="1719" w:type="dxa"/>
            <w:vAlign w:val="bottom"/>
          </w:tcPr>
          <w:p w14:paraId="7427ACF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-0.522126</w:t>
            </w:r>
          </w:p>
        </w:tc>
        <w:tc>
          <w:tcPr>
            <w:tcW w:w="1551" w:type="dxa"/>
            <w:vAlign w:val="bottom"/>
          </w:tcPr>
          <w:p w14:paraId="312410D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0.8736</w:t>
            </w:r>
          </w:p>
        </w:tc>
        <w:tc>
          <w:tcPr>
            <w:tcW w:w="1806" w:type="dxa"/>
            <w:vAlign w:val="bottom"/>
          </w:tcPr>
          <w:p w14:paraId="4FA70B7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-2.398843</w:t>
            </w:r>
          </w:p>
        </w:tc>
        <w:tc>
          <w:tcPr>
            <w:tcW w:w="1637" w:type="dxa"/>
            <w:vAlign w:val="bottom"/>
          </w:tcPr>
          <w:p w14:paraId="566F4AF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0.3729</w:t>
            </w:r>
          </w:p>
        </w:tc>
      </w:tr>
      <w:tr w:rsidR="001E0820" w:rsidRPr="004C1277" w14:paraId="6C1AA9D1" w14:textId="77777777">
        <w:trPr>
          <w:trHeight w:val="328"/>
          <w:jc w:val="center"/>
        </w:trPr>
        <w:tc>
          <w:tcPr>
            <w:tcW w:w="2091" w:type="dxa"/>
          </w:tcPr>
          <w:p w14:paraId="7A9045A8"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LM3</w:t>
            </w:r>
          </w:p>
        </w:tc>
        <w:tc>
          <w:tcPr>
            <w:tcW w:w="1719" w:type="dxa"/>
            <w:vAlign w:val="bottom"/>
          </w:tcPr>
          <w:p w14:paraId="0BCD35B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-2.260714</w:t>
            </w:r>
          </w:p>
        </w:tc>
        <w:tc>
          <w:tcPr>
            <w:tcW w:w="1551" w:type="dxa"/>
            <w:vAlign w:val="bottom"/>
          </w:tcPr>
          <w:p w14:paraId="5A91A449"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0.1904</w:t>
            </w:r>
          </w:p>
        </w:tc>
        <w:tc>
          <w:tcPr>
            <w:tcW w:w="1806" w:type="dxa"/>
            <w:vAlign w:val="bottom"/>
          </w:tcPr>
          <w:p w14:paraId="20586E5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-2.251701</w:t>
            </w:r>
          </w:p>
        </w:tc>
        <w:tc>
          <w:tcPr>
            <w:tcW w:w="1637" w:type="dxa"/>
            <w:vAlign w:val="bottom"/>
          </w:tcPr>
          <w:p w14:paraId="7B8D058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0.4463</w:t>
            </w:r>
          </w:p>
        </w:tc>
      </w:tr>
      <w:tr w:rsidR="001E0820" w:rsidRPr="004C1277" w14:paraId="23F04C68" w14:textId="77777777">
        <w:trPr>
          <w:trHeight w:val="328"/>
          <w:jc w:val="center"/>
        </w:trPr>
        <w:tc>
          <w:tcPr>
            <w:tcW w:w="2091" w:type="dxa"/>
          </w:tcPr>
          <w:p w14:paraId="55F1AEBC"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LNODA</w:t>
            </w:r>
          </w:p>
        </w:tc>
        <w:tc>
          <w:tcPr>
            <w:tcW w:w="1719" w:type="dxa"/>
            <w:vAlign w:val="bottom"/>
          </w:tcPr>
          <w:p w14:paraId="33C94D3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-0.916944</w:t>
            </w:r>
          </w:p>
        </w:tc>
        <w:tc>
          <w:tcPr>
            <w:tcW w:w="1551" w:type="dxa"/>
            <w:vAlign w:val="bottom"/>
          </w:tcPr>
          <w:p w14:paraId="4CA43EE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0.7692</w:t>
            </w:r>
          </w:p>
        </w:tc>
        <w:tc>
          <w:tcPr>
            <w:tcW w:w="1806" w:type="dxa"/>
            <w:vAlign w:val="bottom"/>
          </w:tcPr>
          <w:p w14:paraId="540DEA6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-1.378392</w:t>
            </w:r>
          </w:p>
        </w:tc>
        <w:tc>
          <w:tcPr>
            <w:tcW w:w="1637" w:type="dxa"/>
            <w:vAlign w:val="bottom"/>
          </w:tcPr>
          <w:p w14:paraId="34E72E8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0.8475</w:t>
            </w:r>
          </w:p>
        </w:tc>
      </w:tr>
      <w:tr w:rsidR="001E0820" w:rsidRPr="004C1277" w14:paraId="41C57398" w14:textId="77777777">
        <w:trPr>
          <w:trHeight w:val="328"/>
          <w:jc w:val="center"/>
        </w:trPr>
        <w:tc>
          <w:tcPr>
            <w:tcW w:w="2091" w:type="dxa"/>
          </w:tcPr>
          <w:p w14:paraId="54AFEC13"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LPOP</w:t>
            </w:r>
          </w:p>
        </w:tc>
        <w:tc>
          <w:tcPr>
            <w:tcW w:w="1719" w:type="dxa"/>
            <w:vAlign w:val="bottom"/>
          </w:tcPr>
          <w:p w14:paraId="7C007AE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-1.885190</w:t>
            </w:r>
          </w:p>
        </w:tc>
        <w:tc>
          <w:tcPr>
            <w:tcW w:w="1551" w:type="dxa"/>
            <w:vAlign w:val="bottom"/>
          </w:tcPr>
          <w:p w14:paraId="3976EBB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0.3346</w:t>
            </w:r>
          </w:p>
        </w:tc>
        <w:tc>
          <w:tcPr>
            <w:tcW w:w="1806" w:type="dxa"/>
            <w:vAlign w:val="bottom"/>
          </w:tcPr>
          <w:p w14:paraId="223EC85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0.583522</w:t>
            </w:r>
          </w:p>
        </w:tc>
        <w:tc>
          <w:tcPr>
            <w:tcW w:w="1637" w:type="dxa"/>
            <w:vAlign w:val="bottom"/>
          </w:tcPr>
          <w:p w14:paraId="5D98962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0.9991</w:t>
            </w:r>
          </w:p>
        </w:tc>
      </w:tr>
      <w:tr w:rsidR="001E0820" w:rsidRPr="004C1277" w14:paraId="5FCD1769" w14:textId="77777777">
        <w:trPr>
          <w:trHeight w:val="328"/>
          <w:jc w:val="center"/>
        </w:trPr>
        <w:tc>
          <w:tcPr>
            <w:tcW w:w="2091" w:type="dxa"/>
            <w:tcBorders>
              <w:bottom w:val="single" w:sz="4" w:space="0" w:color="auto"/>
            </w:tcBorders>
          </w:tcPr>
          <w:p w14:paraId="4EF059BF"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LTRD</w:t>
            </w:r>
          </w:p>
        </w:tc>
        <w:tc>
          <w:tcPr>
            <w:tcW w:w="1719" w:type="dxa"/>
            <w:tcBorders>
              <w:bottom w:val="single" w:sz="4" w:space="0" w:color="auto"/>
            </w:tcBorders>
            <w:vAlign w:val="bottom"/>
          </w:tcPr>
          <w:p w14:paraId="75AFD1D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-2.401089</w:t>
            </w:r>
          </w:p>
        </w:tc>
        <w:tc>
          <w:tcPr>
            <w:tcW w:w="1551" w:type="dxa"/>
            <w:tcBorders>
              <w:bottom w:val="single" w:sz="4" w:space="0" w:color="auto"/>
            </w:tcBorders>
            <w:vAlign w:val="bottom"/>
          </w:tcPr>
          <w:p w14:paraId="7511528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0.1496</w:t>
            </w:r>
          </w:p>
        </w:tc>
        <w:tc>
          <w:tcPr>
            <w:tcW w:w="1806" w:type="dxa"/>
            <w:tcBorders>
              <w:bottom w:val="single" w:sz="4" w:space="0" w:color="auto"/>
            </w:tcBorders>
            <w:vAlign w:val="bottom"/>
          </w:tcPr>
          <w:p w14:paraId="3498255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-1.001542</w:t>
            </w:r>
          </w:p>
        </w:tc>
        <w:tc>
          <w:tcPr>
            <w:tcW w:w="1637" w:type="dxa"/>
            <w:tcBorders>
              <w:bottom w:val="single" w:sz="4" w:space="0" w:color="auto"/>
            </w:tcBorders>
            <w:vAlign w:val="bottom"/>
          </w:tcPr>
          <w:p w14:paraId="4BDC5C4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0.9293</w:t>
            </w:r>
          </w:p>
        </w:tc>
      </w:tr>
    </w:tbl>
    <w:p w14:paraId="5A080E81"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xml:space="preserve"> Author’s computation</w:t>
      </w:r>
    </w:p>
    <w:p w14:paraId="02215245" w14:textId="4AF3511B" w:rsidR="001E0820" w:rsidRPr="004C1277" w:rsidRDefault="00D22C2B" w:rsidP="00FF0800">
      <w:pPr>
        <w:pStyle w:val="Default"/>
        <w:jc w:val="both"/>
        <w:rPr>
          <w:lang w:eastAsia="zh-CN" w:bidi="ar"/>
        </w:rPr>
      </w:pPr>
      <w:r w:rsidRPr="004C1277">
        <w:rPr>
          <w:lang w:eastAsia="zh-CN" w:bidi="ar"/>
        </w:rPr>
        <w:t xml:space="preserve">Table </w:t>
      </w:r>
      <w:r w:rsidR="00D57D5D" w:rsidRPr="004C1277">
        <w:rPr>
          <w:lang w:eastAsia="zh-CN" w:bidi="ar"/>
        </w:rPr>
        <w:t>4</w:t>
      </w:r>
      <w:r w:rsidRPr="004C1277">
        <w:rPr>
          <w:lang w:eastAsia="zh-CN" w:bidi="ar"/>
        </w:rPr>
        <w:t xml:space="preserve"> shows not all variables were stationary at level. Hence, the need for testing the unit root problem at the first difference existed to avoid spurious results. At the first difference, the ADF tests both constant and constant with trend reject the null hypothesis of a unit root at the intercept and intercept and trend at 1% and 5% level of significance. Generally, the results show most series were stationary at first difference. As a result, the Johansen-</w:t>
      </w:r>
      <w:proofErr w:type="spellStart"/>
      <w:r w:rsidRPr="004C1277">
        <w:rPr>
          <w:lang w:eastAsia="zh-CN" w:bidi="ar"/>
        </w:rPr>
        <w:t>Juselius</w:t>
      </w:r>
      <w:proofErr w:type="spellEnd"/>
      <w:r w:rsidRPr="004C1277">
        <w:rPr>
          <w:lang w:eastAsia="zh-CN" w:bidi="ar"/>
        </w:rPr>
        <w:t xml:space="preserve"> </w:t>
      </w:r>
      <w:r w:rsidRPr="004C1277">
        <w:rPr>
          <w:lang w:eastAsia="zh-CN" w:bidi="ar"/>
        </w:rPr>
        <w:lastRenderedPageBreak/>
        <w:t>co-integration test was done to test the long</w:t>
      </w:r>
      <w:r w:rsidR="00754A64" w:rsidRPr="004C1277">
        <w:rPr>
          <w:lang w:eastAsia="zh-CN" w:bidi="ar"/>
        </w:rPr>
        <w:t>-</w:t>
      </w:r>
      <w:r w:rsidRPr="004C1277">
        <w:rPr>
          <w:lang w:eastAsia="zh-CN" w:bidi="ar"/>
        </w:rPr>
        <w:t>run equilibrium relationship between the variables.</w:t>
      </w:r>
    </w:p>
    <w:p w14:paraId="535DC7A7" w14:textId="3FBAFEA1" w:rsidR="001E0820" w:rsidRPr="004C1277" w:rsidRDefault="00D22C2B" w:rsidP="00FF0800">
      <w:pPr>
        <w:pStyle w:val="Caption"/>
        <w:spacing w:line="240" w:lineRule="auto"/>
        <w:jc w:val="center"/>
        <w:rPr>
          <w:rFonts w:ascii="Times New Roman" w:eastAsia="SimHei" w:hAnsi="Times New Roman"/>
          <w:bCs w:val="0"/>
          <w:sz w:val="24"/>
          <w:szCs w:val="24"/>
          <w:lang w:eastAsia="zh-CN"/>
        </w:rPr>
      </w:pPr>
      <w:bookmarkStart w:id="43" w:name="_Toc146718042"/>
      <w:r w:rsidRPr="004C1277">
        <w:rPr>
          <w:rFonts w:ascii="Times New Roman" w:eastAsia="SimHei" w:hAnsi="Times New Roman"/>
          <w:bCs w:val="0"/>
          <w:sz w:val="24"/>
          <w:szCs w:val="24"/>
          <w:lang w:eastAsia="zh-CN"/>
        </w:rPr>
        <w:t xml:space="preserve">Table </w:t>
      </w:r>
      <w:r w:rsidR="00D57D5D" w:rsidRPr="004C1277">
        <w:rPr>
          <w:rFonts w:ascii="Times New Roman" w:eastAsia="SimHei" w:hAnsi="Times New Roman"/>
          <w:bCs w:val="0"/>
          <w:sz w:val="24"/>
          <w:szCs w:val="24"/>
          <w:lang w:eastAsia="zh-CN"/>
        </w:rPr>
        <w:t>5</w:t>
      </w:r>
      <w:r w:rsidRPr="004C1277">
        <w:rPr>
          <w:rFonts w:ascii="Times New Roman" w:eastAsia="SimHei" w:hAnsi="Times New Roman"/>
          <w:bCs w:val="0"/>
          <w:sz w:val="24"/>
          <w:szCs w:val="24"/>
          <w:lang w:eastAsia="zh-CN"/>
        </w:rPr>
        <w:t xml:space="preserve">: </w:t>
      </w:r>
      <w:bookmarkStart w:id="44" w:name="_Toc7020"/>
      <w:r w:rsidRPr="004C1277">
        <w:rPr>
          <w:rFonts w:ascii="Times New Roman" w:eastAsia="SimHei" w:hAnsi="Times New Roman"/>
          <w:bCs w:val="0"/>
          <w:sz w:val="24"/>
          <w:szCs w:val="24"/>
          <w:lang w:eastAsia="zh-CN"/>
        </w:rPr>
        <w:t>Results for First difference (Time Series unit root)</w:t>
      </w:r>
      <w:bookmarkEnd w:id="43"/>
      <w:bookmarkEnd w:id="44"/>
    </w:p>
    <w:tbl>
      <w:tblPr>
        <w:tblW w:w="8577" w:type="dxa"/>
        <w:jc w:val="center"/>
        <w:tblLayout w:type="fixed"/>
        <w:tblLook w:val="04A0" w:firstRow="1" w:lastRow="0" w:firstColumn="1" w:lastColumn="0" w:noHBand="0" w:noVBand="1"/>
      </w:tblPr>
      <w:tblGrid>
        <w:gridCol w:w="2037"/>
        <w:gridCol w:w="1675"/>
        <w:gridCol w:w="1511"/>
        <w:gridCol w:w="1760"/>
        <w:gridCol w:w="1594"/>
      </w:tblGrid>
      <w:tr w:rsidR="001E0820" w:rsidRPr="004C1277" w14:paraId="19B30A26" w14:textId="77777777">
        <w:trPr>
          <w:trHeight w:val="314"/>
          <w:jc w:val="center"/>
        </w:trPr>
        <w:tc>
          <w:tcPr>
            <w:tcW w:w="2037" w:type="dxa"/>
            <w:vMerge w:val="restart"/>
            <w:tcBorders>
              <w:top w:val="single" w:sz="4" w:space="0" w:color="auto"/>
            </w:tcBorders>
          </w:tcPr>
          <w:p w14:paraId="4FC1406A"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sz w:val="24"/>
                <w:szCs w:val="24"/>
                <w:lang w:val="en-US" w:eastAsia="zh-CN"/>
              </w:rPr>
              <w:t>Variables</w:t>
            </w:r>
          </w:p>
        </w:tc>
        <w:tc>
          <w:tcPr>
            <w:tcW w:w="3186" w:type="dxa"/>
            <w:gridSpan w:val="2"/>
            <w:tcBorders>
              <w:top w:val="single" w:sz="4" w:space="0" w:color="auto"/>
            </w:tcBorders>
            <w:vAlign w:val="bottom"/>
          </w:tcPr>
          <w:p w14:paraId="43D0FED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eastAsia="SimSun" w:hAnsi="Times New Roman"/>
                <w:b/>
                <w:bCs/>
                <w:sz w:val="24"/>
                <w:szCs w:val="24"/>
                <w:lang w:val="en-US" w:eastAsia="zh-CN"/>
              </w:rPr>
              <w:t>Constant</w:t>
            </w:r>
          </w:p>
        </w:tc>
        <w:tc>
          <w:tcPr>
            <w:tcW w:w="3354" w:type="dxa"/>
            <w:gridSpan w:val="2"/>
            <w:tcBorders>
              <w:top w:val="single" w:sz="4" w:space="0" w:color="auto"/>
            </w:tcBorders>
            <w:vAlign w:val="center"/>
          </w:tcPr>
          <w:p w14:paraId="43CC8FBC" w14:textId="77777777" w:rsidR="001E0820" w:rsidRPr="004C1277" w:rsidRDefault="00D22C2B" w:rsidP="00FF0800">
            <w:pPr>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Constant with trend</w:t>
            </w:r>
          </w:p>
        </w:tc>
      </w:tr>
      <w:tr w:rsidR="001E0820" w:rsidRPr="004C1277" w14:paraId="7D9599C3" w14:textId="77777777">
        <w:trPr>
          <w:trHeight w:val="314"/>
          <w:jc w:val="center"/>
        </w:trPr>
        <w:tc>
          <w:tcPr>
            <w:tcW w:w="2037" w:type="dxa"/>
            <w:vMerge/>
            <w:tcBorders>
              <w:bottom w:val="single" w:sz="4" w:space="0" w:color="auto"/>
            </w:tcBorders>
          </w:tcPr>
          <w:p w14:paraId="04990809" w14:textId="77777777" w:rsidR="001E0820" w:rsidRPr="004C1277" w:rsidRDefault="001E0820" w:rsidP="00FF0800">
            <w:pPr>
              <w:spacing w:after="0" w:line="240" w:lineRule="auto"/>
              <w:rPr>
                <w:rFonts w:ascii="Times New Roman" w:eastAsia="SimSun" w:hAnsi="Times New Roman"/>
                <w:sz w:val="24"/>
                <w:szCs w:val="24"/>
                <w:lang w:val="en-US" w:eastAsia="zh-CN"/>
              </w:rPr>
            </w:pPr>
          </w:p>
        </w:tc>
        <w:tc>
          <w:tcPr>
            <w:tcW w:w="1675" w:type="dxa"/>
            <w:tcBorders>
              <w:bottom w:val="single" w:sz="4" w:space="0" w:color="auto"/>
            </w:tcBorders>
          </w:tcPr>
          <w:p w14:paraId="7DD5E588"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511" w:type="dxa"/>
            <w:tcBorders>
              <w:bottom w:val="single" w:sz="4" w:space="0" w:color="auto"/>
            </w:tcBorders>
          </w:tcPr>
          <w:p w14:paraId="11D38F51"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c>
          <w:tcPr>
            <w:tcW w:w="1760" w:type="dxa"/>
            <w:tcBorders>
              <w:bottom w:val="single" w:sz="4" w:space="0" w:color="auto"/>
            </w:tcBorders>
          </w:tcPr>
          <w:p w14:paraId="7C2DC21B"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594" w:type="dxa"/>
            <w:tcBorders>
              <w:bottom w:val="single" w:sz="4" w:space="0" w:color="auto"/>
            </w:tcBorders>
          </w:tcPr>
          <w:p w14:paraId="027C820B"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r>
      <w:tr w:rsidR="001E0820" w:rsidRPr="004C1277" w14:paraId="4F0583A7" w14:textId="77777777">
        <w:trPr>
          <w:trHeight w:val="314"/>
          <w:jc w:val="center"/>
        </w:trPr>
        <w:tc>
          <w:tcPr>
            <w:tcW w:w="2037" w:type="dxa"/>
            <w:tcBorders>
              <w:top w:val="single" w:sz="4" w:space="0" w:color="auto"/>
            </w:tcBorders>
          </w:tcPr>
          <w:p w14:paraId="6F38CFC4"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D(LDCPS)</w:t>
            </w:r>
          </w:p>
        </w:tc>
        <w:tc>
          <w:tcPr>
            <w:tcW w:w="1675" w:type="dxa"/>
            <w:tcBorders>
              <w:top w:val="single" w:sz="4" w:space="0" w:color="auto"/>
            </w:tcBorders>
            <w:vAlign w:val="bottom"/>
          </w:tcPr>
          <w:p w14:paraId="718781C5"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-6.808933</w:t>
            </w:r>
          </w:p>
        </w:tc>
        <w:tc>
          <w:tcPr>
            <w:tcW w:w="1511" w:type="dxa"/>
            <w:tcBorders>
              <w:top w:val="single" w:sz="4" w:space="0" w:color="auto"/>
            </w:tcBorders>
            <w:vAlign w:val="bottom"/>
          </w:tcPr>
          <w:p w14:paraId="768A4E3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0.0000***</w:t>
            </w:r>
          </w:p>
        </w:tc>
        <w:tc>
          <w:tcPr>
            <w:tcW w:w="1760" w:type="dxa"/>
            <w:tcBorders>
              <w:top w:val="single" w:sz="4" w:space="0" w:color="auto"/>
            </w:tcBorders>
            <w:vAlign w:val="bottom"/>
          </w:tcPr>
          <w:p w14:paraId="32E854C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-5.025005</w:t>
            </w:r>
          </w:p>
        </w:tc>
        <w:tc>
          <w:tcPr>
            <w:tcW w:w="1594" w:type="dxa"/>
            <w:tcBorders>
              <w:top w:val="single" w:sz="4" w:space="0" w:color="auto"/>
            </w:tcBorders>
            <w:vAlign w:val="bottom"/>
          </w:tcPr>
          <w:p w14:paraId="16081475"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0.0025***</w:t>
            </w:r>
          </w:p>
        </w:tc>
      </w:tr>
      <w:tr w:rsidR="001E0820" w:rsidRPr="004C1277" w14:paraId="59FEA937" w14:textId="77777777">
        <w:trPr>
          <w:trHeight w:val="314"/>
          <w:jc w:val="center"/>
        </w:trPr>
        <w:tc>
          <w:tcPr>
            <w:tcW w:w="2037" w:type="dxa"/>
          </w:tcPr>
          <w:p w14:paraId="21986B85"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D(LFDI)</w:t>
            </w:r>
          </w:p>
        </w:tc>
        <w:tc>
          <w:tcPr>
            <w:tcW w:w="1675" w:type="dxa"/>
            <w:vAlign w:val="bottom"/>
          </w:tcPr>
          <w:p w14:paraId="6F619C97"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-5.405128</w:t>
            </w:r>
          </w:p>
        </w:tc>
        <w:tc>
          <w:tcPr>
            <w:tcW w:w="1511" w:type="dxa"/>
            <w:vAlign w:val="bottom"/>
          </w:tcPr>
          <w:p w14:paraId="0EC12D7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0.0001***</w:t>
            </w:r>
          </w:p>
        </w:tc>
        <w:tc>
          <w:tcPr>
            <w:tcW w:w="1760" w:type="dxa"/>
            <w:vAlign w:val="bottom"/>
          </w:tcPr>
          <w:p w14:paraId="23F900C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-5.562485</w:t>
            </w:r>
          </w:p>
        </w:tc>
        <w:tc>
          <w:tcPr>
            <w:tcW w:w="1594" w:type="dxa"/>
            <w:vAlign w:val="bottom"/>
          </w:tcPr>
          <w:p w14:paraId="229F72A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0.0005***</w:t>
            </w:r>
          </w:p>
        </w:tc>
      </w:tr>
      <w:tr w:rsidR="001E0820" w:rsidRPr="004C1277" w14:paraId="1630B22D" w14:textId="77777777">
        <w:trPr>
          <w:trHeight w:val="391"/>
          <w:jc w:val="center"/>
        </w:trPr>
        <w:tc>
          <w:tcPr>
            <w:tcW w:w="2037" w:type="dxa"/>
          </w:tcPr>
          <w:p w14:paraId="19AE8B6F"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w:t>
            </w:r>
          </w:p>
        </w:tc>
        <w:tc>
          <w:tcPr>
            <w:tcW w:w="1675" w:type="dxa"/>
            <w:vAlign w:val="bottom"/>
          </w:tcPr>
          <w:p w14:paraId="5827DCB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-4.118478</w:t>
            </w:r>
          </w:p>
        </w:tc>
        <w:tc>
          <w:tcPr>
            <w:tcW w:w="1511" w:type="dxa"/>
            <w:vAlign w:val="bottom"/>
          </w:tcPr>
          <w:p w14:paraId="0C4C407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0.0034***</w:t>
            </w:r>
          </w:p>
        </w:tc>
        <w:tc>
          <w:tcPr>
            <w:tcW w:w="1760" w:type="dxa"/>
            <w:vAlign w:val="bottom"/>
          </w:tcPr>
          <w:p w14:paraId="6450D33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-4.673746</w:t>
            </w:r>
          </w:p>
        </w:tc>
        <w:tc>
          <w:tcPr>
            <w:tcW w:w="1594" w:type="dxa"/>
            <w:vAlign w:val="bottom"/>
          </w:tcPr>
          <w:p w14:paraId="0BC4C11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0.0043***</w:t>
            </w:r>
          </w:p>
        </w:tc>
      </w:tr>
      <w:tr w:rsidR="001E0820" w:rsidRPr="004C1277" w14:paraId="73F30491" w14:textId="77777777">
        <w:trPr>
          <w:trHeight w:val="355"/>
          <w:jc w:val="center"/>
        </w:trPr>
        <w:tc>
          <w:tcPr>
            <w:tcW w:w="2037" w:type="dxa"/>
          </w:tcPr>
          <w:p w14:paraId="653036DF"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D(LHDIE)</w:t>
            </w:r>
          </w:p>
        </w:tc>
        <w:tc>
          <w:tcPr>
            <w:tcW w:w="1675" w:type="dxa"/>
            <w:vAlign w:val="bottom"/>
          </w:tcPr>
          <w:p w14:paraId="05B5F0A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-2.823515</w:t>
            </w:r>
          </w:p>
        </w:tc>
        <w:tc>
          <w:tcPr>
            <w:tcW w:w="1511" w:type="dxa"/>
            <w:vAlign w:val="bottom"/>
          </w:tcPr>
          <w:p w14:paraId="2FDD7F13"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0.0470**</w:t>
            </w:r>
          </w:p>
        </w:tc>
        <w:tc>
          <w:tcPr>
            <w:tcW w:w="1760" w:type="dxa"/>
            <w:vAlign w:val="bottom"/>
          </w:tcPr>
          <w:p w14:paraId="5F60B7E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-5.909739</w:t>
            </w:r>
          </w:p>
        </w:tc>
        <w:tc>
          <w:tcPr>
            <w:tcW w:w="1594" w:type="dxa"/>
            <w:vAlign w:val="bottom"/>
          </w:tcPr>
          <w:p w14:paraId="1C7C9F2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0.0002***</w:t>
            </w:r>
          </w:p>
        </w:tc>
      </w:tr>
      <w:tr w:rsidR="001E0820" w:rsidRPr="004C1277" w14:paraId="1C2BEC1F" w14:textId="77777777">
        <w:trPr>
          <w:trHeight w:val="314"/>
          <w:jc w:val="center"/>
        </w:trPr>
        <w:tc>
          <w:tcPr>
            <w:tcW w:w="2037" w:type="dxa"/>
          </w:tcPr>
          <w:p w14:paraId="4D03279C"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D(LHDIH)</w:t>
            </w:r>
          </w:p>
        </w:tc>
        <w:tc>
          <w:tcPr>
            <w:tcW w:w="1675" w:type="dxa"/>
            <w:vAlign w:val="bottom"/>
          </w:tcPr>
          <w:p w14:paraId="0D136C1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-2.795554</w:t>
            </w:r>
          </w:p>
        </w:tc>
        <w:tc>
          <w:tcPr>
            <w:tcW w:w="1511" w:type="dxa"/>
            <w:vAlign w:val="bottom"/>
          </w:tcPr>
          <w:p w14:paraId="3D2718E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0.0313**</w:t>
            </w:r>
          </w:p>
        </w:tc>
        <w:tc>
          <w:tcPr>
            <w:tcW w:w="1760" w:type="dxa"/>
            <w:vAlign w:val="bottom"/>
          </w:tcPr>
          <w:p w14:paraId="1FF25E1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-4.146921</w:t>
            </w:r>
          </w:p>
        </w:tc>
        <w:tc>
          <w:tcPr>
            <w:tcW w:w="1594" w:type="dxa"/>
            <w:vAlign w:val="bottom"/>
          </w:tcPr>
          <w:p w14:paraId="3011210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0.0145**</w:t>
            </w:r>
          </w:p>
        </w:tc>
      </w:tr>
      <w:tr w:rsidR="001E0820" w:rsidRPr="004C1277" w14:paraId="0764BEFB" w14:textId="77777777">
        <w:trPr>
          <w:trHeight w:val="354"/>
          <w:jc w:val="center"/>
        </w:trPr>
        <w:tc>
          <w:tcPr>
            <w:tcW w:w="2037" w:type="dxa"/>
          </w:tcPr>
          <w:p w14:paraId="5C0E230C"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D(LHDII)</w:t>
            </w:r>
          </w:p>
        </w:tc>
        <w:tc>
          <w:tcPr>
            <w:tcW w:w="1675" w:type="dxa"/>
            <w:vAlign w:val="bottom"/>
          </w:tcPr>
          <w:p w14:paraId="25636FA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-5.821762</w:t>
            </w:r>
          </w:p>
        </w:tc>
        <w:tc>
          <w:tcPr>
            <w:tcW w:w="1511" w:type="dxa"/>
            <w:vAlign w:val="bottom"/>
          </w:tcPr>
          <w:p w14:paraId="72BE5F6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0.0000***</w:t>
            </w:r>
          </w:p>
        </w:tc>
        <w:tc>
          <w:tcPr>
            <w:tcW w:w="1760" w:type="dxa"/>
            <w:vAlign w:val="bottom"/>
          </w:tcPr>
          <w:p w14:paraId="0C5E220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-6.801462</w:t>
            </w:r>
          </w:p>
        </w:tc>
        <w:tc>
          <w:tcPr>
            <w:tcW w:w="1594" w:type="dxa"/>
            <w:vAlign w:val="bottom"/>
          </w:tcPr>
          <w:p w14:paraId="124BF78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0.0000***</w:t>
            </w:r>
          </w:p>
        </w:tc>
      </w:tr>
      <w:tr w:rsidR="001E0820" w:rsidRPr="004C1277" w14:paraId="458B2DB1" w14:textId="77777777">
        <w:trPr>
          <w:trHeight w:val="354"/>
          <w:jc w:val="center"/>
        </w:trPr>
        <w:tc>
          <w:tcPr>
            <w:tcW w:w="2037" w:type="dxa"/>
          </w:tcPr>
          <w:p w14:paraId="3EFF6618"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D(LM3)</w:t>
            </w:r>
          </w:p>
        </w:tc>
        <w:tc>
          <w:tcPr>
            <w:tcW w:w="1675" w:type="dxa"/>
            <w:vAlign w:val="bottom"/>
          </w:tcPr>
          <w:p w14:paraId="66FC886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-2.855400</w:t>
            </w:r>
          </w:p>
        </w:tc>
        <w:tc>
          <w:tcPr>
            <w:tcW w:w="1511" w:type="dxa"/>
            <w:vAlign w:val="bottom"/>
          </w:tcPr>
          <w:p w14:paraId="010A920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0.0427**</w:t>
            </w:r>
          </w:p>
        </w:tc>
        <w:tc>
          <w:tcPr>
            <w:tcW w:w="1760" w:type="dxa"/>
            <w:vAlign w:val="bottom"/>
          </w:tcPr>
          <w:p w14:paraId="0D917EA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-4.107816</w:t>
            </w:r>
          </w:p>
        </w:tc>
        <w:tc>
          <w:tcPr>
            <w:tcW w:w="1594" w:type="dxa"/>
            <w:vAlign w:val="bottom"/>
          </w:tcPr>
          <w:p w14:paraId="21B55BB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0.0158**</w:t>
            </w:r>
          </w:p>
        </w:tc>
      </w:tr>
      <w:tr w:rsidR="001E0820" w:rsidRPr="004C1277" w14:paraId="3A74E79A" w14:textId="77777777">
        <w:trPr>
          <w:trHeight w:val="354"/>
          <w:jc w:val="center"/>
        </w:trPr>
        <w:tc>
          <w:tcPr>
            <w:tcW w:w="2037" w:type="dxa"/>
          </w:tcPr>
          <w:p w14:paraId="0764AAB8"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D(LNODA)</w:t>
            </w:r>
          </w:p>
        </w:tc>
        <w:tc>
          <w:tcPr>
            <w:tcW w:w="1675" w:type="dxa"/>
            <w:vAlign w:val="bottom"/>
          </w:tcPr>
          <w:p w14:paraId="3BF614A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-4.833636</w:t>
            </w:r>
          </w:p>
        </w:tc>
        <w:tc>
          <w:tcPr>
            <w:tcW w:w="1511" w:type="dxa"/>
            <w:vAlign w:val="bottom"/>
          </w:tcPr>
          <w:p w14:paraId="6A844E1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0.0005***</w:t>
            </w:r>
          </w:p>
        </w:tc>
        <w:tc>
          <w:tcPr>
            <w:tcW w:w="1760" w:type="dxa"/>
            <w:vAlign w:val="bottom"/>
          </w:tcPr>
          <w:p w14:paraId="70B5DF37"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-4.740290</w:t>
            </w:r>
          </w:p>
        </w:tc>
        <w:tc>
          <w:tcPr>
            <w:tcW w:w="1594" w:type="dxa"/>
            <w:vAlign w:val="bottom"/>
          </w:tcPr>
          <w:p w14:paraId="0C4126A9"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0.0035***</w:t>
            </w:r>
          </w:p>
        </w:tc>
      </w:tr>
      <w:tr w:rsidR="001E0820" w:rsidRPr="004C1277" w14:paraId="4C4FA8A3" w14:textId="77777777">
        <w:trPr>
          <w:trHeight w:val="354"/>
          <w:jc w:val="center"/>
        </w:trPr>
        <w:tc>
          <w:tcPr>
            <w:tcW w:w="2037" w:type="dxa"/>
          </w:tcPr>
          <w:p w14:paraId="31E5E05A"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D(LPOP)</w:t>
            </w:r>
          </w:p>
        </w:tc>
        <w:tc>
          <w:tcPr>
            <w:tcW w:w="1675" w:type="dxa"/>
            <w:vAlign w:val="bottom"/>
          </w:tcPr>
          <w:p w14:paraId="5ADCBBA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-4.494567</w:t>
            </w:r>
          </w:p>
        </w:tc>
        <w:tc>
          <w:tcPr>
            <w:tcW w:w="1511" w:type="dxa"/>
            <w:vAlign w:val="bottom"/>
          </w:tcPr>
          <w:p w14:paraId="6116EEA5"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0.0013***</w:t>
            </w:r>
          </w:p>
        </w:tc>
        <w:tc>
          <w:tcPr>
            <w:tcW w:w="1760" w:type="dxa"/>
            <w:vAlign w:val="bottom"/>
          </w:tcPr>
          <w:p w14:paraId="47CE240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-4.529439</w:t>
            </w:r>
          </w:p>
        </w:tc>
        <w:tc>
          <w:tcPr>
            <w:tcW w:w="1594" w:type="dxa"/>
            <w:vAlign w:val="bottom"/>
          </w:tcPr>
          <w:p w14:paraId="4A48221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0.0060***</w:t>
            </w:r>
          </w:p>
        </w:tc>
      </w:tr>
      <w:tr w:rsidR="001E0820" w:rsidRPr="004C1277" w14:paraId="5C69D872" w14:textId="77777777">
        <w:trPr>
          <w:trHeight w:val="354"/>
          <w:jc w:val="center"/>
        </w:trPr>
        <w:tc>
          <w:tcPr>
            <w:tcW w:w="2037" w:type="dxa"/>
            <w:tcBorders>
              <w:bottom w:val="single" w:sz="4" w:space="0" w:color="auto"/>
            </w:tcBorders>
          </w:tcPr>
          <w:p w14:paraId="2705537A"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D(LTRD)</w:t>
            </w:r>
          </w:p>
        </w:tc>
        <w:tc>
          <w:tcPr>
            <w:tcW w:w="1675" w:type="dxa"/>
            <w:tcBorders>
              <w:bottom w:val="single" w:sz="4" w:space="0" w:color="auto"/>
            </w:tcBorders>
            <w:vAlign w:val="bottom"/>
          </w:tcPr>
          <w:p w14:paraId="1260362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-2.710506</w:t>
            </w:r>
          </w:p>
        </w:tc>
        <w:tc>
          <w:tcPr>
            <w:tcW w:w="1511" w:type="dxa"/>
            <w:tcBorders>
              <w:bottom w:val="single" w:sz="4" w:space="0" w:color="auto"/>
            </w:tcBorders>
            <w:vAlign w:val="bottom"/>
          </w:tcPr>
          <w:p w14:paraId="10095C6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0.0440**</w:t>
            </w:r>
          </w:p>
        </w:tc>
        <w:tc>
          <w:tcPr>
            <w:tcW w:w="1760" w:type="dxa"/>
            <w:tcBorders>
              <w:bottom w:val="single" w:sz="4" w:space="0" w:color="auto"/>
            </w:tcBorders>
            <w:vAlign w:val="bottom"/>
          </w:tcPr>
          <w:p w14:paraId="522B32D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-3.383895</w:t>
            </w:r>
          </w:p>
        </w:tc>
        <w:tc>
          <w:tcPr>
            <w:tcW w:w="1594" w:type="dxa"/>
            <w:tcBorders>
              <w:bottom w:val="single" w:sz="4" w:space="0" w:color="auto"/>
            </w:tcBorders>
            <w:vAlign w:val="bottom"/>
          </w:tcPr>
          <w:p w14:paraId="5E4A1DE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0.0326**</w:t>
            </w:r>
          </w:p>
        </w:tc>
      </w:tr>
    </w:tbl>
    <w:p w14:paraId="63A169B9" w14:textId="77777777" w:rsidR="001E0820" w:rsidRPr="004C1277" w:rsidRDefault="00D22C2B" w:rsidP="00FF0800">
      <w:pPr>
        <w:spacing w:after="0" w:line="240" w:lineRule="auto"/>
        <w:jc w:val="both"/>
        <w:rPr>
          <w:rFonts w:ascii="Times New Roman" w:eastAsia="SimSun" w:hAnsi="Times New Roman"/>
          <w:i/>
          <w:iCs/>
          <w:sz w:val="24"/>
          <w:szCs w:val="24"/>
          <w:lang w:val="en-US" w:eastAsia="zh-CN"/>
        </w:rPr>
      </w:pPr>
      <w:r w:rsidRPr="004C1277">
        <w:rPr>
          <w:rFonts w:ascii="Times New Roman" w:eastAsia="SimSun" w:hAnsi="Times New Roman"/>
          <w:b/>
          <w:bCs/>
          <w:i/>
          <w:iCs/>
          <w:sz w:val="21"/>
          <w:szCs w:val="21"/>
          <w:lang w:val="en-US" w:eastAsia="zh-CN"/>
        </w:rPr>
        <w:t>Note:</w:t>
      </w:r>
      <w:r w:rsidRPr="004C1277">
        <w:rPr>
          <w:rFonts w:ascii="Times New Roman" w:eastAsia="SimSun" w:hAnsi="Times New Roman"/>
          <w:sz w:val="21"/>
          <w:szCs w:val="21"/>
          <w:lang w:val="en-US" w:eastAsia="zh-CN"/>
        </w:rPr>
        <w:t xml:space="preserve"> </w:t>
      </w:r>
      <w:r w:rsidRPr="004C1277">
        <w:rPr>
          <w:rFonts w:ascii="Times New Roman" w:hAnsi="Times New Roman"/>
          <w:i/>
          <w:iCs/>
          <w:sz w:val="23"/>
          <w:szCs w:val="23"/>
        </w:rPr>
        <w:t>** and *** denote significan</w:t>
      </w:r>
      <w:r w:rsidR="00B1786B" w:rsidRPr="004C1277">
        <w:rPr>
          <w:rFonts w:ascii="Times New Roman" w:hAnsi="Times New Roman"/>
          <w:i/>
          <w:iCs/>
          <w:sz w:val="23"/>
          <w:szCs w:val="23"/>
        </w:rPr>
        <w:t>ce</w:t>
      </w:r>
      <w:r w:rsidRPr="004C1277">
        <w:rPr>
          <w:rFonts w:ascii="Times New Roman" w:hAnsi="Times New Roman"/>
          <w:i/>
          <w:iCs/>
          <w:sz w:val="23"/>
          <w:szCs w:val="23"/>
        </w:rPr>
        <w:t xml:space="preserve"> at 5%, and 1% significance level</w:t>
      </w:r>
      <w:r w:rsidR="00B1786B" w:rsidRPr="004C1277">
        <w:rPr>
          <w:rFonts w:ascii="Times New Roman" w:hAnsi="Times New Roman"/>
          <w:i/>
          <w:iCs/>
          <w:sz w:val="23"/>
          <w:szCs w:val="23"/>
        </w:rPr>
        <w:t>s</w:t>
      </w:r>
      <w:r w:rsidRPr="004C1277">
        <w:rPr>
          <w:rFonts w:ascii="Times New Roman" w:hAnsi="Times New Roman"/>
          <w:i/>
          <w:iCs/>
          <w:sz w:val="23"/>
          <w:szCs w:val="23"/>
        </w:rPr>
        <w:t>, respectively</w:t>
      </w:r>
      <w:r w:rsidR="00B029A5" w:rsidRPr="004C1277">
        <w:rPr>
          <w:rFonts w:ascii="Times New Roman" w:hAnsi="Times New Roman"/>
          <w:i/>
          <w:iCs/>
          <w:sz w:val="23"/>
          <w:szCs w:val="23"/>
        </w:rPr>
        <w:t>,</w:t>
      </w:r>
      <w:r w:rsidRPr="004C1277">
        <w:rPr>
          <w:rFonts w:ascii="Times New Roman" w:hAnsi="Times New Roman"/>
          <w:i/>
          <w:iCs/>
          <w:sz w:val="23"/>
          <w:szCs w:val="23"/>
        </w:rPr>
        <w:t xml:space="preserve"> and the null hypothesis is rejected means the series are stationary at first difference.</w:t>
      </w:r>
      <w:r w:rsidRPr="004C1277">
        <w:rPr>
          <w:rFonts w:ascii="Times New Roman" w:eastAsia="SimSun" w:hAnsi="Times New Roman"/>
          <w:sz w:val="24"/>
          <w:szCs w:val="24"/>
          <w:lang w:val="en-US" w:eastAsia="zh-CN"/>
        </w:rPr>
        <w:tab/>
      </w:r>
    </w:p>
    <w:p w14:paraId="4261D604" w14:textId="77777777" w:rsidR="001E0820" w:rsidRPr="004C1277" w:rsidRDefault="00D22C2B" w:rsidP="00FF0800">
      <w:pPr>
        <w:spacing w:after="0" w:line="240" w:lineRule="auto"/>
        <w:jc w:val="both"/>
        <w:rPr>
          <w:rFonts w:ascii="Times New Roman" w:eastAsia="SimSun" w:hAnsi="Times New Roman"/>
          <w:i/>
          <w:iCs/>
          <w:sz w:val="21"/>
          <w:szCs w:val="21"/>
          <w:lang w:val="en-US" w:eastAsia="zh-CN"/>
        </w:rPr>
      </w:pPr>
      <w:r w:rsidRPr="004C1277">
        <w:rPr>
          <w:rFonts w:ascii="Times New Roman" w:eastAsia="SimSun" w:hAnsi="Times New Roman"/>
          <w:b/>
          <w:bCs/>
          <w:i/>
          <w:iCs/>
          <w:sz w:val="21"/>
          <w:szCs w:val="21"/>
          <w:lang w:val="en-US" w:eastAsia="zh-CN"/>
        </w:rPr>
        <w:t>Source:</w:t>
      </w:r>
      <w:r w:rsidRPr="004C1277">
        <w:rPr>
          <w:rFonts w:ascii="Times New Roman" w:eastAsia="SimSun" w:hAnsi="Times New Roman"/>
          <w:i/>
          <w:iCs/>
          <w:sz w:val="21"/>
          <w:szCs w:val="21"/>
          <w:lang w:val="en-US" w:eastAsia="zh-CN"/>
        </w:rPr>
        <w:t xml:space="preserve"> computation of Author. </w:t>
      </w:r>
    </w:p>
    <w:p w14:paraId="3E5C424D" w14:textId="77777777" w:rsidR="001E0820" w:rsidRPr="004C1277" w:rsidRDefault="001E0820" w:rsidP="00FF0800">
      <w:pPr>
        <w:pStyle w:val="Default"/>
        <w:jc w:val="both"/>
        <w:rPr>
          <w:b/>
          <w:bCs/>
          <w:sz w:val="23"/>
          <w:szCs w:val="23"/>
        </w:rPr>
      </w:pPr>
    </w:p>
    <w:p w14:paraId="74685E8F" w14:textId="77777777" w:rsidR="001E0820" w:rsidRPr="004C1277" w:rsidRDefault="00D22C2B" w:rsidP="00FF0800">
      <w:pPr>
        <w:pStyle w:val="Default"/>
        <w:jc w:val="both"/>
        <w:rPr>
          <w:lang w:eastAsia="zh-CN" w:bidi="ar"/>
        </w:rPr>
      </w:pPr>
      <w:r w:rsidRPr="004C1277">
        <w:rPr>
          <w:b/>
          <w:bCs/>
          <w:sz w:val="23"/>
          <w:szCs w:val="23"/>
        </w:rPr>
        <w:t xml:space="preserve">4.2.3 Johansen- </w:t>
      </w:r>
      <w:proofErr w:type="spellStart"/>
      <w:r w:rsidRPr="004C1277">
        <w:rPr>
          <w:b/>
          <w:bCs/>
          <w:sz w:val="23"/>
          <w:szCs w:val="23"/>
        </w:rPr>
        <w:t>Juselius</w:t>
      </w:r>
      <w:proofErr w:type="spellEnd"/>
      <w:r w:rsidRPr="004C1277">
        <w:rPr>
          <w:b/>
          <w:bCs/>
          <w:sz w:val="23"/>
          <w:szCs w:val="23"/>
        </w:rPr>
        <w:t xml:space="preserve"> Co-integration Test</w:t>
      </w:r>
    </w:p>
    <w:p w14:paraId="630084F0" w14:textId="77777777" w:rsidR="001E0820" w:rsidRPr="004C1277" w:rsidRDefault="00D22C2B" w:rsidP="00FF0800">
      <w:pPr>
        <w:pStyle w:val="Default"/>
        <w:jc w:val="both"/>
      </w:pPr>
      <w:r w:rsidRPr="004C1277">
        <w:t xml:space="preserve">Once all variables become stationary at </w:t>
      </w:r>
      <w:r w:rsidR="0092236A" w:rsidRPr="004C1277">
        <w:t xml:space="preserve">the </w:t>
      </w:r>
      <w:r w:rsidRPr="004C1277">
        <w:t xml:space="preserve">first difference, the next step is to examine the possible existence of </w:t>
      </w:r>
      <w:r w:rsidR="00754672" w:rsidRPr="004C1277">
        <w:t xml:space="preserve">a </w:t>
      </w:r>
      <w:r w:rsidRPr="004C1277">
        <w:t>long</w:t>
      </w:r>
      <w:r w:rsidR="0092236A" w:rsidRPr="004C1277">
        <w:t>-</w:t>
      </w:r>
      <w:r w:rsidRPr="004C1277">
        <w:t xml:space="preserve">run relationship using the Johansen and </w:t>
      </w:r>
      <w:proofErr w:type="spellStart"/>
      <w:r w:rsidRPr="004C1277">
        <w:t>Juselius</w:t>
      </w:r>
      <w:proofErr w:type="spellEnd"/>
      <w:r w:rsidRPr="004C1277">
        <w:t xml:space="preserve"> (1990) </w:t>
      </w:r>
      <w:proofErr w:type="spellStart"/>
      <w:r w:rsidRPr="004C1277">
        <w:t>cointegration</w:t>
      </w:r>
      <w:proofErr w:type="spellEnd"/>
      <w:r w:rsidRPr="004C1277">
        <w:t xml:space="preserve"> test. This method is applied because it is most common in reliability and it enable</w:t>
      </w:r>
      <w:r w:rsidR="00754672" w:rsidRPr="004C1277">
        <w:t>s</w:t>
      </w:r>
      <w:r w:rsidRPr="004C1277">
        <w:t xml:space="preserve"> to give the result which includes maximum likelihood estimation. Also</w:t>
      </w:r>
      <w:r w:rsidR="00754672" w:rsidRPr="004C1277">
        <w:t>,</w:t>
      </w:r>
      <w:r w:rsidRPr="004C1277">
        <w:t xml:space="preserve"> this method enables to know the number of co-integrating vectors in the analysis (</w:t>
      </w:r>
      <w:proofErr w:type="spellStart"/>
      <w:r w:rsidRPr="004C1277">
        <w:t>Samsu</w:t>
      </w:r>
      <w:proofErr w:type="spellEnd"/>
      <w:r w:rsidRPr="004C1277">
        <w:t xml:space="preserve"> et al., 2008). </w:t>
      </w:r>
    </w:p>
    <w:p w14:paraId="25F8E818" w14:textId="77777777" w:rsidR="001E0820" w:rsidRPr="004C1277" w:rsidRDefault="00D22C2B" w:rsidP="00FF0800">
      <w:pPr>
        <w:pStyle w:val="Default"/>
        <w:jc w:val="both"/>
        <w:rPr>
          <w:b/>
        </w:rPr>
      </w:pPr>
      <w:r w:rsidRPr="004C1277">
        <w:rPr>
          <w:b/>
        </w:rPr>
        <w:t xml:space="preserve">4.2.3.1 Considering HDI as aggregate form </w:t>
      </w:r>
    </w:p>
    <w:p w14:paraId="58ECB2B0" w14:textId="77777777" w:rsidR="001E0820" w:rsidRPr="004C1277" w:rsidRDefault="00D22C2B" w:rsidP="00FF0800">
      <w:pPr>
        <w:pStyle w:val="Default"/>
        <w:jc w:val="both"/>
      </w:pPr>
      <w:r w:rsidRPr="004C1277">
        <w:t>As earlier shown th</w:t>
      </w:r>
      <w:r w:rsidR="00212380" w:rsidRPr="004C1277">
        <w:t>e</w:t>
      </w:r>
      <w:r w:rsidRPr="004C1277">
        <w:t xml:space="preserve"> Johansen test usually involves two tests which include Maximum eigenvalue and trace statistics.  The result of co</w:t>
      </w:r>
      <w:r w:rsidR="00212380" w:rsidRPr="004C1277">
        <w:t>-</w:t>
      </w:r>
      <w:r w:rsidRPr="004C1277">
        <w:t xml:space="preserve">integration </w:t>
      </w:r>
      <w:r w:rsidR="00212380" w:rsidRPr="004C1277">
        <w:t xml:space="preserve">is </w:t>
      </w:r>
      <w:r w:rsidRPr="004C1277">
        <w:t xml:space="preserve">presented in the two tables below which explore the relationship between financial development which </w:t>
      </w:r>
      <w:r w:rsidR="00212380" w:rsidRPr="004C1277">
        <w:t xml:space="preserve">is </w:t>
      </w:r>
      <w:r w:rsidRPr="004C1277">
        <w:t xml:space="preserve">measured by financial stability (credit to </w:t>
      </w:r>
      <w:r w:rsidR="003948DD" w:rsidRPr="004C1277">
        <w:t>private sector</w:t>
      </w:r>
      <w:r w:rsidRPr="004C1277">
        <w:t xml:space="preserve"> indicator) financial depth indicated by broad money (M3) and human development</w:t>
      </w:r>
      <w:r w:rsidR="00A15279" w:rsidRPr="004C1277">
        <w:t>.</w:t>
      </w:r>
    </w:p>
    <w:p w14:paraId="0B8FFF34" w14:textId="25D9BEFC" w:rsidR="001E0820" w:rsidRPr="004C1277" w:rsidRDefault="00D22C2B" w:rsidP="00FF0800">
      <w:pPr>
        <w:pStyle w:val="Caption"/>
        <w:spacing w:line="240" w:lineRule="auto"/>
        <w:jc w:val="center"/>
        <w:rPr>
          <w:rFonts w:ascii="Times New Roman" w:hAnsi="Times New Roman"/>
          <w:sz w:val="24"/>
        </w:rPr>
      </w:pPr>
      <w:bookmarkStart w:id="45" w:name="_Toc146718043"/>
      <w:r w:rsidRPr="004C1277">
        <w:rPr>
          <w:rFonts w:ascii="Times New Roman" w:hAnsi="Times New Roman"/>
          <w:sz w:val="24"/>
        </w:rPr>
        <w:t xml:space="preserve">Table </w:t>
      </w:r>
      <w:r w:rsidR="00D57D5D" w:rsidRPr="004C1277">
        <w:rPr>
          <w:rFonts w:ascii="Times New Roman" w:hAnsi="Times New Roman"/>
          <w:sz w:val="24"/>
        </w:rPr>
        <w:t>6</w:t>
      </w:r>
      <w:r w:rsidRPr="004C1277">
        <w:rPr>
          <w:rFonts w:ascii="Times New Roman" w:hAnsi="Times New Roman"/>
          <w:sz w:val="24"/>
        </w:rPr>
        <w:t xml:space="preserve">: </w:t>
      </w:r>
      <w:r w:rsidRPr="004C1277">
        <w:rPr>
          <w:rFonts w:ascii="Times New Roman" w:hAnsi="Times New Roman"/>
          <w:sz w:val="24"/>
          <w:lang w:val="en-GB"/>
        </w:rPr>
        <w:t xml:space="preserve">Johansen cointegration test results using LM3 as </w:t>
      </w:r>
      <w:r w:rsidR="004F6508" w:rsidRPr="004C1277">
        <w:rPr>
          <w:rFonts w:ascii="Times New Roman" w:hAnsi="Times New Roman"/>
          <w:sz w:val="24"/>
          <w:lang w:val="en-GB"/>
        </w:rPr>
        <w:t xml:space="preserve">an </w:t>
      </w:r>
      <w:r w:rsidRPr="004C1277">
        <w:rPr>
          <w:rFonts w:ascii="Times New Roman" w:hAnsi="Times New Roman"/>
          <w:sz w:val="24"/>
          <w:lang w:val="en-GB"/>
        </w:rPr>
        <w:t>independent</w:t>
      </w:r>
      <w:bookmarkEnd w:id="45"/>
    </w:p>
    <w:tbl>
      <w:tblPr>
        <w:tblW w:w="9720" w:type="dxa"/>
        <w:tblLayout w:type="fixed"/>
        <w:tblLook w:val="04A0" w:firstRow="1" w:lastRow="0" w:firstColumn="1" w:lastColumn="0" w:noHBand="0" w:noVBand="1"/>
      </w:tblPr>
      <w:tblGrid>
        <w:gridCol w:w="1668"/>
        <w:gridCol w:w="1275"/>
        <w:gridCol w:w="1206"/>
        <w:gridCol w:w="1392"/>
        <w:gridCol w:w="1395"/>
        <w:gridCol w:w="1392"/>
        <w:gridCol w:w="1392"/>
      </w:tblGrid>
      <w:tr w:rsidR="001E0820" w:rsidRPr="004C1277" w14:paraId="73C63E36" w14:textId="77777777">
        <w:trPr>
          <w:trHeight w:val="544"/>
        </w:trPr>
        <w:tc>
          <w:tcPr>
            <w:tcW w:w="1668" w:type="dxa"/>
            <w:tcBorders>
              <w:top w:val="single" w:sz="4" w:space="0" w:color="auto"/>
            </w:tcBorders>
          </w:tcPr>
          <w:p w14:paraId="2E3E2BA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Hypothesized</w:t>
            </w:r>
          </w:p>
        </w:tc>
        <w:tc>
          <w:tcPr>
            <w:tcW w:w="3873" w:type="dxa"/>
            <w:gridSpan w:val="3"/>
            <w:tcBorders>
              <w:top w:val="single" w:sz="4" w:space="0" w:color="auto"/>
            </w:tcBorders>
          </w:tcPr>
          <w:p w14:paraId="221CB31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Trace</w:t>
            </w:r>
          </w:p>
        </w:tc>
        <w:tc>
          <w:tcPr>
            <w:tcW w:w="4179" w:type="dxa"/>
            <w:gridSpan w:val="3"/>
            <w:tcBorders>
              <w:top w:val="single" w:sz="4" w:space="0" w:color="auto"/>
            </w:tcBorders>
          </w:tcPr>
          <w:p w14:paraId="420FD0B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Maximum Eigen</w:t>
            </w:r>
          </w:p>
        </w:tc>
      </w:tr>
      <w:tr w:rsidR="001E0820" w:rsidRPr="004C1277" w14:paraId="42CB6446" w14:textId="77777777">
        <w:trPr>
          <w:trHeight w:val="544"/>
        </w:trPr>
        <w:tc>
          <w:tcPr>
            <w:tcW w:w="1668" w:type="dxa"/>
            <w:tcBorders>
              <w:bottom w:val="single" w:sz="4" w:space="0" w:color="auto"/>
            </w:tcBorders>
          </w:tcPr>
          <w:p w14:paraId="174D9FF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275" w:type="dxa"/>
            <w:tcBorders>
              <w:bottom w:val="single" w:sz="4" w:space="0" w:color="auto"/>
            </w:tcBorders>
          </w:tcPr>
          <w:p w14:paraId="17FFAF3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206" w:type="dxa"/>
            <w:tcBorders>
              <w:bottom w:val="single" w:sz="4" w:space="0" w:color="auto"/>
            </w:tcBorders>
          </w:tcPr>
          <w:p w14:paraId="46F17F9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Borders>
              <w:bottom w:val="single" w:sz="4" w:space="0" w:color="auto"/>
            </w:tcBorders>
          </w:tcPr>
          <w:p w14:paraId="39B8769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Borders>
              <w:bottom w:val="single" w:sz="4" w:space="0" w:color="auto"/>
            </w:tcBorders>
          </w:tcPr>
          <w:p w14:paraId="74AA0AD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Borders>
              <w:bottom w:val="single" w:sz="4" w:space="0" w:color="auto"/>
            </w:tcBorders>
          </w:tcPr>
          <w:p w14:paraId="3A6EDCB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Borders>
              <w:bottom w:val="single" w:sz="4" w:space="0" w:color="auto"/>
            </w:tcBorders>
          </w:tcPr>
          <w:p w14:paraId="4A15D64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1DC928CE" w14:textId="77777777">
        <w:trPr>
          <w:trHeight w:val="381"/>
        </w:trPr>
        <w:tc>
          <w:tcPr>
            <w:tcW w:w="1668" w:type="dxa"/>
            <w:tcBorders>
              <w:top w:val="single" w:sz="4" w:space="0" w:color="auto"/>
            </w:tcBorders>
            <w:vAlign w:val="bottom"/>
          </w:tcPr>
          <w:p w14:paraId="0FD2A78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275" w:type="dxa"/>
            <w:tcBorders>
              <w:top w:val="single" w:sz="4" w:space="0" w:color="auto"/>
            </w:tcBorders>
            <w:vAlign w:val="bottom"/>
          </w:tcPr>
          <w:p w14:paraId="1F718E3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194.9470</w:t>
            </w:r>
          </w:p>
        </w:tc>
        <w:tc>
          <w:tcPr>
            <w:tcW w:w="1206" w:type="dxa"/>
            <w:tcBorders>
              <w:top w:val="single" w:sz="4" w:space="0" w:color="auto"/>
            </w:tcBorders>
            <w:vAlign w:val="bottom"/>
          </w:tcPr>
          <w:p w14:paraId="6269488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95.75366</w:t>
            </w:r>
          </w:p>
        </w:tc>
        <w:tc>
          <w:tcPr>
            <w:tcW w:w="1392" w:type="dxa"/>
            <w:tcBorders>
              <w:top w:val="single" w:sz="4" w:space="0" w:color="auto"/>
            </w:tcBorders>
            <w:vAlign w:val="bottom"/>
          </w:tcPr>
          <w:p w14:paraId="7C0FD1C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tcBorders>
              <w:top w:val="single" w:sz="4" w:space="0" w:color="auto"/>
            </w:tcBorders>
            <w:vAlign w:val="bottom"/>
          </w:tcPr>
          <w:p w14:paraId="05F0D49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73.25349</w:t>
            </w:r>
          </w:p>
        </w:tc>
        <w:tc>
          <w:tcPr>
            <w:tcW w:w="1392" w:type="dxa"/>
            <w:tcBorders>
              <w:top w:val="single" w:sz="4" w:space="0" w:color="auto"/>
            </w:tcBorders>
            <w:vAlign w:val="bottom"/>
          </w:tcPr>
          <w:p w14:paraId="03181EA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40.07757</w:t>
            </w:r>
          </w:p>
        </w:tc>
        <w:tc>
          <w:tcPr>
            <w:tcW w:w="1392" w:type="dxa"/>
            <w:tcBorders>
              <w:top w:val="single" w:sz="4" w:space="0" w:color="auto"/>
            </w:tcBorders>
            <w:vAlign w:val="bottom"/>
          </w:tcPr>
          <w:p w14:paraId="4F5C2A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r>
      <w:tr w:rsidR="001E0820" w:rsidRPr="004C1277" w14:paraId="0E4ADD71" w14:textId="77777777">
        <w:trPr>
          <w:trHeight w:val="523"/>
        </w:trPr>
        <w:tc>
          <w:tcPr>
            <w:tcW w:w="1668" w:type="dxa"/>
            <w:vAlign w:val="bottom"/>
          </w:tcPr>
          <w:p w14:paraId="492F382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275" w:type="dxa"/>
            <w:vAlign w:val="bottom"/>
          </w:tcPr>
          <w:p w14:paraId="33894D4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121.6935</w:t>
            </w:r>
          </w:p>
        </w:tc>
        <w:tc>
          <w:tcPr>
            <w:tcW w:w="1206" w:type="dxa"/>
            <w:vAlign w:val="bottom"/>
          </w:tcPr>
          <w:p w14:paraId="3565E6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69.81889</w:t>
            </w:r>
          </w:p>
        </w:tc>
        <w:tc>
          <w:tcPr>
            <w:tcW w:w="1392" w:type="dxa"/>
            <w:vAlign w:val="bottom"/>
          </w:tcPr>
          <w:p w14:paraId="213BEFD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vAlign w:val="bottom"/>
          </w:tcPr>
          <w:p w14:paraId="136DCEE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43.93990</w:t>
            </w:r>
          </w:p>
        </w:tc>
        <w:tc>
          <w:tcPr>
            <w:tcW w:w="1392" w:type="dxa"/>
            <w:vAlign w:val="bottom"/>
          </w:tcPr>
          <w:p w14:paraId="76A615D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33.87687</w:t>
            </w:r>
          </w:p>
        </w:tc>
        <w:tc>
          <w:tcPr>
            <w:tcW w:w="1392" w:type="dxa"/>
            <w:vAlign w:val="bottom"/>
          </w:tcPr>
          <w:p w14:paraId="5CA0578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0.0023</w:t>
            </w:r>
          </w:p>
        </w:tc>
      </w:tr>
      <w:tr w:rsidR="001E0820" w:rsidRPr="004C1277" w14:paraId="4F9DD6A3" w14:textId="77777777">
        <w:trPr>
          <w:trHeight w:val="523"/>
        </w:trPr>
        <w:tc>
          <w:tcPr>
            <w:tcW w:w="1668" w:type="dxa"/>
            <w:vAlign w:val="bottom"/>
          </w:tcPr>
          <w:p w14:paraId="691DF42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275" w:type="dxa"/>
            <w:vAlign w:val="bottom"/>
          </w:tcPr>
          <w:p w14:paraId="3D2BFCD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77.75362</w:t>
            </w:r>
          </w:p>
        </w:tc>
        <w:tc>
          <w:tcPr>
            <w:tcW w:w="1206" w:type="dxa"/>
            <w:vAlign w:val="bottom"/>
          </w:tcPr>
          <w:p w14:paraId="5B8FB64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47.85613</w:t>
            </w:r>
          </w:p>
        </w:tc>
        <w:tc>
          <w:tcPr>
            <w:tcW w:w="1392" w:type="dxa"/>
            <w:vAlign w:val="bottom"/>
          </w:tcPr>
          <w:p w14:paraId="3351548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vAlign w:val="bottom"/>
          </w:tcPr>
          <w:p w14:paraId="5225A85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31.32553</w:t>
            </w:r>
          </w:p>
        </w:tc>
        <w:tc>
          <w:tcPr>
            <w:tcW w:w="1392" w:type="dxa"/>
            <w:vAlign w:val="bottom"/>
          </w:tcPr>
          <w:p w14:paraId="09B8333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27.58434</w:t>
            </w:r>
          </w:p>
        </w:tc>
        <w:tc>
          <w:tcPr>
            <w:tcW w:w="1392" w:type="dxa"/>
            <w:vAlign w:val="bottom"/>
          </w:tcPr>
          <w:p w14:paraId="7A920A3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0.0157</w:t>
            </w:r>
          </w:p>
        </w:tc>
      </w:tr>
      <w:tr w:rsidR="001E0820" w:rsidRPr="004C1277" w14:paraId="45435937" w14:textId="77777777">
        <w:trPr>
          <w:trHeight w:val="381"/>
        </w:trPr>
        <w:tc>
          <w:tcPr>
            <w:tcW w:w="1668" w:type="dxa"/>
            <w:vAlign w:val="bottom"/>
          </w:tcPr>
          <w:p w14:paraId="7540072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275" w:type="dxa"/>
            <w:vAlign w:val="bottom"/>
          </w:tcPr>
          <w:p w14:paraId="345F382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46.42809</w:t>
            </w:r>
          </w:p>
        </w:tc>
        <w:tc>
          <w:tcPr>
            <w:tcW w:w="1206" w:type="dxa"/>
            <w:vAlign w:val="bottom"/>
          </w:tcPr>
          <w:p w14:paraId="43F96FF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29.79707</w:t>
            </w:r>
          </w:p>
        </w:tc>
        <w:tc>
          <w:tcPr>
            <w:tcW w:w="1392" w:type="dxa"/>
            <w:vAlign w:val="bottom"/>
          </w:tcPr>
          <w:p w14:paraId="5348CA4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0.0003</w:t>
            </w:r>
          </w:p>
        </w:tc>
        <w:tc>
          <w:tcPr>
            <w:tcW w:w="1395" w:type="dxa"/>
            <w:vAlign w:val="bottom"/>
          </w:tcPr>
          <w:p w14:paraId="2A85733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27.63517</w:t>
            </w:r>
          </w:p>
        </w:tc>
        <w:tc>
          <w:tcPr>
            <w:tcW w:w="1392" w:type="dxa"/>
            <w:vAlign w:val="bottom"/>
          </w:tcPr>
          <w:p w14:paraId="5CA2DCC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21.13162</w:t>
            </w:r>
          </w:p>
        </w:tc>
        <w:tc>
          <w:tcPr>
            <w:tcW w:w="1392" w:type="dxa"/>
            <w:vAlign w:val="bottom"/>
          </w:tcPr>
          <w:p w14:paraId="6EFB99A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0.0053</w:t>
            </w:r>
          </w:p>
        </w:tc>
      </w:tr>
      <w:tr w:rsidR="001E0820" w:rsidRPr="004C1277" w14:paraId="7519A8A0" w14:textId="77777777">
        <w:trPr>
          <w:trHeight w:val="381"/>
        </w:trPr>
        <w:tc>
          <w:tcPr>
            <w:tcW w:w="1668" w:type="dxa"/>
            <w:vAlign w:val="bottom"/>
          </w:tcPr>
          <w:p w14:paraId="43C2650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 *</w:t>
            </w:r>
          </w:p>
        </w:tc>
        <w:tc>
          <w:tcPr>
            <w:tcW w:w="1275" w:type="dxa"/>
            <w:vAlign w:val="bottom"/>
          </w:tcPr>
          <w:p w14:paraId="13AA936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18.79292</w:t>
            </w:r>
          </w:p>
        </w:tc>
        <w:tc>
          <w:tcPr>
            <w:tcW w:w="1206" w:type="dxa"/>
            <w:vAlign w:val="bottom"/>
          </w:tcPr>
          <w:p w14:paraId="11E6032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15.49471</w:t>
            </w:r>
          </w:p>
        </w:tc>
        <w:tc>
          <w:tcPr>
            <w:tcW w:w="1392" w:type="dxa"/>
            <w:vAlign w:val="bottom"/>
          </w:tcPr>
          <w:p w14:paraId="4012D69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0.0153</w:t>
            </w:r>
          </w:p>
        </w:tc>
        <w:tc>
          <w:tcPr>
            <w:tcW w:w="1395" w:type="dxa"/>
            <w:vAlign w:val="bottom"/>
          </w:tcPr>
          <w:p w14:paraId="2DC025C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16.45179</w:t>
            </w:r>
          </w:p>
        </w:tc>
        <w:tc>
          <w:tcPr>
            <w:tcW w:w="1392" w:type="dxa"/>
            <w:vAlign w:val="bottom"/>
          </w:tcPr>
          <w:p w14:paraId="3F75BD2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14.26460</w:t>
            </w:r>
          </w:p>
        </w:tc>
        <w:tc>
          <w:tcPr>
            <w:tcW w:w="1392" w:type="dxa"/>
            <w:vAlign w:val="bottom"/>
          </w:tcPr>
          <w:p w14:paraId="22E638B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0.0222</w:t>
            </w:r>
          </w:p>
        </w:tc>
      </w:tr>
      <w:tr w:rsidR="001E0820" w:rsidRPr="004C1277" w14:paraId="75E82268" w14:textId="77777777">
        <w:trPr>
          <w:trHeight w:val="411"/>
        </w:trPr>
        <w:tc>
          <w:tcPr>
            <w:tcW w:w="1668" w:type="dxa"/>
            <w:tcBorders>
              <w:bottom w:val="single" w:sz="4" w:space="0" w:color="auto"/>
            </w:tcBorders>
          </w:tcPr>
          <w:p w14:paraId="7467098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275" w:type="dxa"/>
            <w:tcBorders>
              <w:bottom w:val="single" w:sz="4" w:space="0" w:color="auto"/>
            </w:tcBorders>
            <w:vAlign w:val="bottom"/>
          </w:tcPr>
          <w:p w14:paraId="2FE515D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2.341129</w:t>
            </w:r>
          </w:p>
        </w:tc>
        <w:tc>
          <w:tcPr>
            <w:tcW w:w="1206" w:type="dxa"/>
            <w:tcBorders>
              <w:bottom w:val="single" w:sz="4" w:space="0" w:color="auto"/>
            </w:tcBorders>
            <w:vAlign w:val="bottom"/>
          </w:tcPr>
          <w:p w14:paraId="0283FA4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1C25447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0.1260</w:t>
            </w:r>
          </w:p>
        </w:tc>
        <w:tc>
          <w:tcPr>
            <w:tcW w:w="1395" w:type="dxa"/>
            <w:tcBorders>
              <w:bottom w:val="single" w:sz="4" w:space="0" w:color="auto"/>
            </w:tcBorders>
            <w:vAlign w:val="bottom"/>
          </w:tcPr>
          <w:p w14:paraId="5CC07EC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2.341129</w:t>
            </w:r>
          </w:p>
        </w:tc>
        <w:tc>
          <w:tcPr>
            <w:tcW w:w="1392" w:type="dxa"/>
            <w:tcBorders>
              <w:bottom w:val="single" w:sz="4" w:space="0" w:color="auto"/>
            </w:tcBorders>
            <w:vAlign w:val="bottom"/>
          </w:tcPr>
          <w:p w14:paraId="5FCD225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5BAC23D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0.1260</w:t>
            </w:r>
          </w:p>
        </w:tc>
      </w:tr>
    </w:tbl>
    <w:p w14:paraId="657CE32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xml:space="preserve"> Author computation from collected Data (2023)</w:t>
      </w:r>
    </w:p>
    <w:p w14:paraId="0323DE56" w14:textId="77777777" w:rsidR="001E0820" w:rsidRPr="004C1277" w:rsidRDefault="00D22C2B" w:rsidP="00FF0800">
      <w:pPr>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Note:</w:t>
      </w:r>
      <w:r w:rsidRPr="004C1277">
        <w:rPr>
          <w:rFonts w:ascii="Times New Roman" w:eastAsia="SimSun" w:hAnsi="Times New Roman"/>
          <w:sz w:val="24"/>
          <w:szCs w:val="24"/>
          <w:lang w:val="en-US" w:eastAsia="zh-CN"/>
        </w:rPr>
        <w:t xml:space="preserve"> Max-eigen value test and Trace test t indicate 4 co</w:t>
      </w:r>
      <w:r w:rsidR="00A842CD"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integrating </w:t>
      </w:r>
      <w:proofErr w:type="spellStart"/>
      <w:r w:rsidRPr="004C1277">
        <w:rPr>
          <w:rFonts w:ascii="Times New Roman" w:eastAsia="SimSun" w:hAnsi="Times New Roman"/>
          <w:sz w:val="24"/>
          <w:szCs w:val="24"/>
          <w:lang w:val="en-US" w:eastAsia="zh-CN"/>
        </w:rPr>
        <w:t>eqn</w:t>
      </w:r>
      <w:proofErr w:type="spellEnd"/>
      <w:r w:rsidRPr="004C1277">
        <w:rPr>
          <w:rFonts w:ascii="Times New Roman" w:eastAsia="SimSun" w:hAnsi="Times New Roman"/>
          <w:sz w:val="24"/>
          <w:szCs w:val="24"/>
          <w:lang w:val="en-US" w:eastAsia="zh-CN"/>
        </w:rPr>
        <w:t>(s) at the 0.05 level.  * denotes rejection of the hypothesis at the 0.05 level</w:t>
      </w:r>
    </w:p>
    <w:p w14:paraId="12154A6F" w14:textId="77777777" w:rsidR="001E0820" w:rsidRPr="004C1277" w:rsidRDefault="001E0820" w:rsidP="00FF0800">
      <w:pPr>
        <w:autoSpaceDE w:val="0"/>
        <w:autoSpaceDN w:val="0"/>
        <w:adjustRightInd w:val="0"/>
        <w:spacing w:after="0" w:line="240" w:lineRule="auto"/>
        <w:rPr>
          <w:rFonts w:ascii="Times New Roman" w:eastAsia="SimSun" w:hAnsi="Times New Roman"/>
          <w:sz w:val="18"/>
          <w:szCs w:val="18"/>
          <w:lang w:val="en-US"/>
        </w:rPr>
      </w:pPr>
    </w:p>
    <w:p w14:paraId="55D538DA" w14:textId="77777777" w:rsidR="001E0820" w:rsidRPr="004C1277" w:rsidRDefault="00D22C2B" w:rsidP="00FF0800">
      <w:pPr>
        <w:pStyle w:val="Default"/>
        <w:jc w:val="both"/>
      </w:pPr>
      <w:r w:rsidRPr="004C1277">
        <w:t xml:space="preserve">The results from </w:t>
      </w:r>
      <w:r w:rsidR="00A842CD" w:rsidRPr="004C1277">
        <w:t xml:space="preserve">the </w:t>
      </w:r>
      <w:r w:rsidRPr="004C1277">
        <w:t>co-inte</w:t>
      </w:r>
      <w:r w:rsidR="00A842CD" w:rsidRPr="004C1277">
        <w:t>gr</w:t>
      </w:r>
      <w:r w:rsidRPr="004C1277">
        <w:t xml:space="preserve">ation test revealed that both models </w:t>
      </w:r>
      <w:r w:rsidRPr="004C1277">
        <w:rPr>
          <w:rFonts w:eastAsia="Times New Roman"/>
        </w:rPr>
        <w:t xml:space="preserve">indicate that there is </w:t>
      </w:r>
      <w:r w:rsidR="00A842CD" w:rsidRPr="004C1277">
        <w:rPr>
          <w:rFonts w:eastAsia="Times New Roman"/>
        </w:rPr>
        <w:t xml:space="preserve">a </w:t>
      </w:r>
      <w:r w:rsidRPr="004C1277">
        <w:rPr>
          <w:rFonts w:eastAsia="Times New Roman"/>
        </w:rPr>
        <w:t>long</w:t>
      </w:r>
      <w:r w:rsidR="00A842CD" w:rsidRPr="004C1277">
        <w:rPr>
          <w:rFonts w:eastAsia="Times New Roman"/>
        </w:rPr>
        <w:t>-</w:t>
      </w:r>
      <w:r w:rsidRPr="004C1277">
        <w:rPr>
          <w:rFonts w:eastAsia="Times New Roman"/>
        </w:rPr>
        <w:t>run relationship between variables. The findings show that there is five co</w:t>
      </w:r>
      <w:r w:rsidR="00A842CD" w:rsidRPr="004C1277">
        <w:rPr>
          <w:rFonts w:eastAsia="Times New Roman"/>
        </w:rPr>
        <w:t>-</w:t>
      </w:r>
      <w:r w:rsidRPr="004C1277">
        <w:rPr>
          <w:rFonts w:eastAsia="Times New Roman"/>
        </w:rPr>
        <w:t xml:space="preserve">integration equation of the variables because </w:t>
      </w:r>
      <w:r w:rsidR="00A842CD" w:rsidRPr="004C1277">
        <w:rPr>
          <w:rFonts w:eastAsia="Times New Roman"/>
        </w:rPr>
        <w:t xml:space="preserve">the </w:t>
      </w:r>
      <w:r w:rsidRPr="004C1277">
        <w:rPr>
          <w:rFonts w:eastAsia="Times New Roman"/>
        </w:rPr>
        <w:t>probability is less than 5%</w:t>
      </w:r>
      <w:r w:rsidR="00A842CD" w:rsidRPr="004C1277">
        <w:rPr>
          <w:rFonts w:eastAsia="Times New Roman"/>
        </w:rPr>
        <w:t>,</w:t>
      </w:r>
      <w:r w:rsidRPr="004C1277">
        <w:rPr>
          <w:rFonts w:eastAsia="Times New Roman"/>
        </w:rPr>
        <w:t xml:space="preserve"> especially at none in both </w:t>
      </w:r>
      <w:r w:rsidR="00A842CD" w:rsidRPr="004C1277">
        <w:rPr>
          <w:rFonts w:eastAsia="Times New Roman"/>
        </w:rPr>
        <w:t xml:space="preserve">the </w:t>
      </w:r>
      <w:r w:rsidRPr="004C1277">
        <w:rPr>
          <w:rFonts w:eastAsia="Times New Roman"/>
        </w:rPr>
        <w:t>Max Eigen and Trace test. Thus, this study can conclude that a long</w:t>
      </w:r>
      <w:r w:rsidR="00A842CD" w:rsidRPr="004C1277">
        <w:rPr>
          <w:rFonts w:eastAsia="Times New Roman"/>
        </w:rPr>
        <w:t>-</w:t>
      </w:r>
      <w:r w:rsidRPr="004C1277">
        <w:rPr>
          <w:rFonts w:eastAsia="Times New Roman"/>
        </w:rPr>
        <w:t>run relationship exists among the variables, and then the Vector Error Correction Mechanism (VECM) can be carried out.</w:t>
      </w:r>
    </w:p>
    <w:p w14:paraId="6FF2DA56" w14:textId="77777777" w:rsidR="001E0820" w:rsidRPr="004C1277" w:rsidRDefault="001E0820" w:rsidP="00FF0800">
      <w:pPr>
        <w:autoSpaceDE w:val="0"/>
        <w:autoSpaceDN w:val="0"/>
        <w:adjustRightInd w:val="0"/>
        <w:spacing w:after="0" w:line="240" w:lineRule="auto"/>
        <w:rPr>
          <w:rFonts w:ascii="Times New Roman" w:eastAsia="SimSun" w:hAnsi="Times New Roman"/>
          <w:sz w:val="18"/>
          <w:szCs w:val="18"/>
          <w:lang w:val="en-US"/>
        </w:rPr>
      </w:pPr>
    </w:p>
    <w:p w14:paraId="52AEF899" w14:textId="51491991" w:rsidR="001E0820" w:rsidRPr="004C1277" w:rsidRDefault="00D22C2B" w:rsidP="00FF0800">
      <w:pPr>
        <w:pStyle w:val="Caption"/>
        <w:spacing w:line="240" w:lineRule="auto"/>
        <w:jc w:val="center"/>
        <w:rPr>
          <w:rFonts w:ascii="Times New Roman" w:eastAsia="SimSun" w:hAnsi="Times New Roman"/>
          <w:color w:val="000000"/>
          <w:sz w:val="24"/>
          <w:szCs w:val="24"/>
        </w:rPr>
      </w:pPr>
      <w:bookmarkStart w:id="46" w:name="_Toc146718044"/>
      <w:r w:rsidRPr="004C1277">
        <w:rPr>
          <w:rFonts w:ascii="Times New Roman" w:hAnsi="Times New Roman"/>
          <w:sz w:val="24"/>
          <w:szCs w:val="24"/>
        </w:rPr>
        <w:t xml:space="preserve">Table </w:t>
      </w:r>
      <w:r w:rsidR="00D57D5D" w:rsidRPr="004C1277">
        <w:rPr>
          <w:rFonts w:ascii="Times New Roman" w:hAnsi="Times New Roman"/>
          <w:sz w:val="24"/>
          <w:szCs w:val="24"/>
        </w:rPr>
        <w:t>7</w:t>
      </w:r>
      <w:r w:rsidRPr="004C1277">
        <w:rPr>
          <w:rFonts w:ascii="Times New Roman" w:hAnsi="Times New Roman"/>
          <w:sz w:val="24"/>
          <w:szCs w:val="24"/>
        </w:rPr>
        <w:t xml:space="preserve">: Johansen cointegration test results using LDCPS as </w:t>
      </w:r>
      <w:r w:rsidR="0011614E" w:rsidRPr="004C1277">
        <w:rPr>
          <w:rFonts w:ascii="Times New Roman" w:hAnsi="Times New Roman"/>
          <w:sz w:val="24"/>
          <w:szCs w:val="24"/>
        </w:rPr>
        <w:t xml:space="preserve">an </w:t>
      </w:r>
      <w:r w:rsidRPr="004C1277">
        <w:rPr>
          <w:rFonts w:ascii="Times New Roman" w:hAnsi="Times New Roman"/>
          <w:sz w:val="24"/>
          <w:szCs w:val="24"/>
        </w:rPr>
        <w:t>independent</w:t>
      </w:r>
      <w:bookmarkEnd w:id="46"/>
    </w:p>
    <w:tbl>
      <w:tblPr>
        <w:tblW w:w="9720" w:type="dxa"/>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38DA6A1C" w14:textId="77777777">
        <w:trPr>
          <w:trHeight w:val="544"/>
        </w:trPr>
        <w:tc>
          <w:tcPr>
            <w:tcW w:w="1364" w:type="dxa"/>
            <w:tcBorders>
              <w:top w:val="single" w:sz="4" w:space="0" w:color="auto"/>
            </w:tcBorders>
          </w:tcPr>
          <w:p w14:paraId="1D83DA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Hypothesized</w:t>
            </w:r>
          </w:p>
        </w:tc>
        <w:tc>
          <w:tcPr>
            <w:tcW w:w="4177" w:type="dxa"/>
            <w:gridSpan w:val="3"/>
            <w:tcBorders>
              <w:top w:val="single" w:sz="4" w:space="0" w:color="auto"/>
            </w:tcBorders>
          </w:tcPr>
          <w:p w14:paraId="66500D3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Trace</w:t>
            </w:r>
          </w:p>
        </w:tc>
        <w:tc>
          <w:tcPr>
            <w:tcW w:w="4179" w:type="dxa"/>
            <w:gridSpan w:val="3"/>
            <w:tcBorders>
              <w:top w:val="single" w:sz="4" w:space="0" w:color="auto"/>
            </w:tcBorders>
          </w:tcPr>
          <w:p w14:paraId="2817EC8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Maximum Eigen</w:t>
            </w:r>
          </w:p>
        </w:tc>
      </w:tr>
      <w:tr w:rsidR="001E0820" w:rsidRPr="004C1277" w14:paraId="18905AA3" w14:textId="77777777">
        <w:trPr>
          <w:trHeight w:val="544"/>
        </w:trPr>
        <w:tc>
          <w:tcPr>
            <w:tcW w:w="1364" w:type="dxa"/>
            <w:tcBorders>
              <w:bottom w:val="single" w:sz="4" w:space="0" w:color="auto"/>
            </w:tcBorders>
          </w:tcPr>
          <w:p w14:paraId="2E25974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No. of CE(s)</w:t>
            </w:r>
          </w:p>
        </w:tc>
        <w:tc>
          <w:tcPr>
            <w:tcW w:w="1393" w:type="dxa"/>
            <w:tcBorders>
              <w:bottom w:val="single" w:sz="4" w:space="0" w:color="auto"/>
            </w:tcBorders>
          </w:tcPr>
          <w:p w14:paraId="732A4AB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Statistic</w:t>
            </w:r>
          </w:p>
        </w:tc>
        <w:tc>
          <w:tcPr>
            <w:tcW w:w="1392" w:type="dxa"/>
            <w:tcBorders>
              <w:bottom w:val="single" w:sz="4" w:space="0" w:color="auto"/>
            </w:tcBorders>
          </w:tcPr>
          <w:p w14:paraId="38818EAC"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Critical Value</w:t>
            </w:r>
          </w:p>
        </w:tc>
        <w:tc>
          <w:tcPr>
            <w:tcW w:w="1392" w:type="dxa"/>
            <w:tcBorders>
              <w:bottom w:val="single" w:sz="4" w:space="0" w:color="auto"/>
            </w:tcBorders>
          </w:tcPr>
          <w:p w14:paraId="5D4B32E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Prob.**</w:t>
            </w:r>
          </w:p>
        </w:tc>
        <w:tc>
          <w:tcPr>
            <w:tcW w:w="1395" w:type="dxa"/>
            <w:tcBorders>
              <w:bottom w:val="single" w:sz="4" w:space="0" w:color="auto"/>
            </w:tcBorders>
          </w:tcPr>
          <w:p w14:paraId="28EBA5C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Statistic</w:t>
            </w:r>
          </w:p>
        </w:tc>
        <w:tc>
          <w:tcPr>
            <w:tcW w:w="1392" w:type="dxa"/>
            <w:tcBorders>
              <w:bottom w:val="single" w:sz="4" w:space="0" w:color="auto"/>
            </w:tcBorders>
          </w:tcPr>
          <w:p w14:paraId="7343741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Critical Value</w:t>
            </w:r>
          </w:p>
        </w:tc>
        <w:tc>
          <w:tcPr>
            <w:tcW w:w="1392" w:type="dxa"/>
            <w:tcBorders>
              <w:bottom w:val="single" w:sz="4" w:space="0" w:color="auto"/>
            </w:tcBorders>
          </w:tcPr>
          <w:p w14:paraId="7DC8B9E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Prob.**</w:t>
            </w:r>
          </w:p>
        </w:tc>
      </w:tr>
      <w:tr w:rsidR="001E0820" w:rsidRPr="004C1277" w14:paraId="079DA1AF" w14:textId="77777777">
        <w:trPr>
          <w:trHeight w:val="381"/>
        </w:trPr>
        <w:tc>
          <w:tcPr>
            <w:tcW w:w="1364" w:type="dxa"/>
            <w:tcBorders>
              <w:top w:val="single" w:sz="4" w:space="0" w:color="auto"/>
            </w:tcBorders>
            <w:vAlign w:val="bottom"/>
          </w:tcPr>
          <w:p w14:paraId="74F1EDF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tcBorders>
              <w:top w:val="single" w:sz="4" w:space="0" w:color="auto"/>
            </w:tcBorders>
            <w:vAlign w:val="bottom"/>
          </w:tcPr>
          <w:p w14:paraId="0042F2E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178.8518</w:t>
            </w:r>
          </w:p>
        </w:tc>
        <w:tc>
          <w:tcPr>
            <w:tcW w:w="1392" w:type="dxa"/>
            <w:tcBorders>
              <w:top w:val="single" w:sz="4" w:space="0" w:color="auto"/>
            </w:tcBorders>
            <w:vAlign w:val="bottom"/>
          </w:tcPr>
          <w:p w14:paraId="236D373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95.75366</w:t>
            </w:r>
          </w:p>
        </w:tc>
        <w:tc>
          <w:tcPr>
            <w:tcW w:w="1392" w:type="dxa"/>
            <w:tcBorders>
              <w:top w:val="single" w:sz="4" w:space="0" w:color="auto"/>
            </w:tcBorders>
            <w:vAlign w:val="bottom"/>
          </w:tcPr>
          <w:p w14:paraId="2FEB6A9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tcBorders>
              <w:top w:val="single" w:sz="4" w:space="0" w:color="auto"/>
            </w:tcBorders>
            <w:vAlign w:val="bottom"/>
          </w:tcPr>
          <w:p w14:paraId="7565A4A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70.20010</w:t>
            </w:r>
          </w:p>
        </w:tc>
        <w:tc>
          <w:tcPr>
            <w:tcW w:w="1392" w:type="dxa"/>
            <w:tcBorders>
              <w:top w:val="single" w:sz="4" w:space="0" w:color="auto"/>
            </w:tcBorders>
            <w:vAlign w:val="bottom"/>
          </w:tcPr>
          <w:p w14:paraId="576BA86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40.07757</w:t>
            </w:r>
          </w:p>
        </w:tc>
        <w:tc>
          <w:tcPr>
            <w:tcW w:w="1392" w:type="dxa"/>
            <w:tcBorders>
              <w:top w:val="single" w:sz="4" w:space="0" w:color="auto"/>
            </w:tcBorders>
            <w:vAlign w:val="bottom"/>
          </w:tcPr>
          <w:p w14:paraId="5827BD7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r>
      <w:tr w:rsidR="001E0820" w:rsidRPr="004C1277" w14:paraId="12401865" w14:textId="77777777">
        <w:trPr>
          <w:trHeight w:val="523"/>
        </w:trPr>
        <w:tc>
          <w:tcPr>
            <w:tcW w:w="1364" w:type="dxa"/>
            <w:vAlign w:val="bottom"/>
          </w:tcPr>
          <w:p w14:paraId="4550634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393" w:type="dxa"/>
            <w:vAlign w:val="bottom"/>
          </w:tcPr>
          <w:p w14:paraId="37FE920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108.6517</w:t>
            </w:r>
          </w:p>
        </w:tc>
        <w:tc>
          <w:tcPr>
            <w:tcW w:w="1392" w:type="dxa"/>
            <w:vAlign w:val="bottom"/>
          </w:tcPr>
          <w:p w14:paraId="3C352FE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69.81889</w:t>
            </w:r>
          </w:p>
        </w:tc>
        <w:tc>
          <w:tcPr>
            <w:tcW w:w="1392" w:type="dxa"/>
            <w:vAlign w:val="bottom"/>
          </w:tcPr>
          <w:p w14:paraId="5F7C439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vAlign w:val="bottom"/>
          </w:tcPr>
          <w:p w14:paraId="3D3A671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44.10592</w:t>
            </w:r>
          </w:p>
        </w:tc>
        <w:tc>
          <w:tcPr>
            <w:tcW w:w="1392" w:type="dxa"/>
            <w:vAlign w:val="bottom"/>
          </w:tcPr>
          <w:p w14:paraId="0492297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33.87687</w:t>
            </w:r>
          </w:p>
        </w:tc>
        <w:tc>
          <w:tcPr>
            <w:tcW w:w="1392" w:type="dxa"/>
            <w:vAlign w:val="bottom"/>
          </w:tcPr>
          <w:p w14:paraId="764D659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0.0022</w:t>
            </w:r>
          </w:p>
        </w:tc>
      </w:tr>
      <w:tr w:rsidR="001E0820" w:rsidRPr="004C1277" w14:paraId="2C02344D" w14:textId="77777777">
        <w:trPr>
          <w:trHeight w:val="523"/>
        </w:trPr>
        <w:tc>
          <w:tcPr>
            <w:tcW w:w="1364" w:type="dxa"/>
            <w:vAlign w:val="bottom"/>
          </w:tcPr>
          <w:p w14:paraId="3FF4A4F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393" w:type="dxa"/>
            <w:vAlign w:val="bottom"/>
          </w:tcPr>
          <w:p w14:paraId="2768B1F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64.54582</w:t>
            </w:r>
          </w:p>
        </w:tc>
        <w:tc>
          <w:tcPr>
            <w:tcW w:w="1392" w:type="dxa"/>
            <w:vAlign w:val="bottom"/>
          </w:tcPr>
          <w:p w14:paraId="7680AA6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47.85613</w:t>
            </w:r>
          </w:p>
        </w:tc>
        <w:tc>
          <w:tcPr>
            <w:tcW w:w="1392" w:type="dxa"/>
            <w:vAlign w:val="bottom"/>
          </w:tcPr>
          <w:p w14:paraId="4115D81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0.0007</w:t>
            </w:r>
          </w:p>
        </w:tc>
        <w:tc>
          <w:tcPr>
            <w:tcW w:w="1395" w:type="dxa"/>
            <w:vAlign w:val="bottom"/>
          </w:tcPr>
          <w:p w14:paraId="7E0F6CF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28.84409</w:t>
            </w:r>
          </w:p>
        </w:tc>
        <w:tc>
          <w:tcPr>
            <w:tcW w:w="1392" w:type="dxa"/>
            <w:vAlign w:val="bottom"/>
          </w:tcPr>
          <w:p w14:paraId="30D49A5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27.58434</w:t>
            </w:r>
          </w:p>
        </w:tc>
        <w:tc>
          <w:tcPr>
            <w:tcW w:w="1392" w:type="dxa"/>
            <w:vAlign w:val="bottom"/>
          </w:tcPr>
          <w:p w14:paraId="6733098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0.0343</w:t>
            </w:r>
          </w:p>
        </w:tc>
      </w:tr>
      <w:tr w:rsidR="001E0820" w:rsidRPr="004C1277" w14:paraId="3AFB8A65" w14:textId="77777777">
        <w:trPr>
          <w:trHeight w:val="381"/>
        </w:trPr>
        <w:tc>
          <w:tcPr>
            <w:tcW w:w="1364" w:type="dxa"/>
            <w:vAlign w:val="bottom"/>
          </w:tcPr>
          <w:p w14:paraId="6B9D2BC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07A5B89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35.70173</w:t>
            </w:r>
          </w:p>
        </w:tc>
        <w:tc>
          <w:tcPr>
            <w:tcW w:w="1392" w:type="dxa"/>
            <w:vAlign w:val="bottom"/>
          </w:tcPr>
          <w:p w14:paraId="7BA7CC1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29.79707</w:t>
            </w:r>
          </w:p>
        </w:tc>
        <w:tc>
          <w:tcPr>
            <w:tcW w:w="1392" w:type="dxa"/>
            <w:vAlign w:val="bottom"/>
          </w:tcPr>
          <w:p w14:paraId="6F4CF6D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0.0093</w:t>
            </w:r>
          </w:p>
        </w:tc>
        <w:tc>
          <w:tcPr>
            <w:tcW w:w="1395" w:type="dxa"/>
            <w:vAlign w:val="bottom"/>
          </w:tcPr>
          <w:p w14:paraId="76A5FBA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23.07669</w:t>
            </w:r>
          </w:p>
        </w:tc>
        <w:tc>
          <w:tcPr>
            <w:tcW w:w="1392" w:type="dxa"/>
            <w:vAlign w:val="bottom"/>
          </w:tcPr>
          <w:p w14:paraId="58B431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21.13162</w:t>
            </w:r>
          </w:p>
        </w:tc>
        <w:tc>
          <w:tcPr>
            <w:tcW w:w="1392" w:type="dxa"/>
            <w:vAlign w:val="bottom"/>
          </w:tcPr>
          <w:p w14:paraId="13D7058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0.0263</w:t>
            </w:r>
          </w:p>
        </w:tc>
      </w:tr>
      <w:tr w:rsidR="001E0820" w:rsidRPr="004C1277" w14:paraId="26EB0069" w14:textId="77777777">
        <w:trPr>
          <w:trHeight w:val="381"/>
        </w:trPr>
        <w:tc>
          <w:tcPr>
            <w:tcW w:w="1364" w:type="dxa"/>
            <w:vAlign w:val="bottom"/>
          </w:tcPr>
          <w:p w14:paraId="5EF91EA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 xml:space="preserve">At most 4 </w:t>
            </w:r>
          </w:p>
        </w:tc>
        <w:tc>
          <w:tcPr>
            <w:tcW w:w="1393" w:type="dxa"/>
            <w:vAlign w:val="bottom"/>
          </w:tcPr>
          <w:p w14:paraId="161AD8D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12.62504</w:t>
            </w:r>
          </w:p>
        </w:tc>
        <w:tc>
          <w:tcPr>
            <w:tcW w:w="1392" w:type="dxa"/>
            <w:vAlign w:val="bottom"/>
          </w:tcPr>
          <w:p w14:paraId="1EFCC17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15.49471</w:t>
            </w:r>
          </w:p>
        </w:tc>
        <w:tc>
          <w:tcPr>
            <w:tcW w:w="1392" w:type="dxa"/>
            <w:vAlign w:val="bottom"/>
          </w:tcPr>
          <w:p w14:paraId="6195B4A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0.1293</w:t>
            </w:r>
          </w:p>
        </w:tc>
        <w:tc>
          <w:tcPr>
            <w:tcW w:w="1395" w:type="dxa"/>
            <w:vAlign w:val="bottom"/>
          </w:tcPr>
          <w:p w14:paraId="4740A27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10.58328</w:t>
            </w:r>
          </w:p>
        </w:tc>
        <w:tc>
          <w:tcPr>
            <w:tcW w:w="1392" w:type="dxa"/>
            <w:vAlign w:val="bottom"/>
          </w:tcPr>
          <w:p w14:paraId="15A59EB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14.26460</w:t>
            </w:r>
          </w:p>
        </w:tc>
        <w:tc>
          <w:tcPr>
            <w:tcW w:w="1392" w:type="dxa"/>
            <w:vAlign w:val="bottom"/>
          </w:tcPr>
          <w:p w14:paraId="0DC703D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0.1764</w:t>
            </w:r>
          </w:p>
        </w:tc>
      </w:tr>
      <w:tr w:rsidR="001E0820" w:rsidRPr="004C1277" w14:paraId="66E4B466" w14:textId="77777777">
        <w:trPr>
          <w:trHeight w:val="411"/>
        </w:trPr>
        <w:tc>
          <w:tcPr>
            <w:tcW w:w="1364" w:type="dxa"/>
            <w:tcBorders>
              <w:bottom w:val="single" w:sz="4" w:space="0" w:color="auto"/>
            </w:tcBorders>
          </w:tcPr>
          <w:p w14:paraId="207B838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tcBorders>
              <w:bottom w:val="single" w:sz="4" w:space="0" w:color="auto"/>
            </w:tcBorders>
            <w:vAlign w:val="bottom"/>
          </w:tcPr>
          <w:p w14:paraId="3D72960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2.041764</w:t>
            </w:r>
          </w:p>
        </w:tc>
        <w:tc>
          <w:tcPr>
            <w:tcW w:w="1392" w:type="dxa"/>
            <w:tcBorders>
              <w:bottom w:val="single" w:sz="4" w:space="0" w:color="auto"/>
            </w:tcBorders>
            <w:vAlign w:val="bottom"/>
          </w:tcPr>
          <w:p w14:paraId="6FF29AA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4922F7A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0.1530</w:t>
            </w:r>
          </w:p>
        </w:tc>
        <w:tc>
          <w:tcPr>
            <w:tcW w:w="1395" w:type="dxa"/>
            <w:tcBorders>
              <w:bottom w:val="single" w:sz="4" w:space="0" w:color="auto"/>
            </w:tcBorders>
            <w:vAlign w:val="bottom"/>
          </w:tcPr>
          <w:p w14:paraId="5D8330C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2.041764</w:t>
            </w:r>
          </w:p>
        </w:tc>
        <w:tc>
          <w:tcPr>
            <w:tcW w:w="1392" w:type="dxa"/>
            <w:tcBorders>
              <w:bottom w:val="single" w:sz="4" w:space="0" w:color="auto"/>
            </w:tcBorders>
            <w:vAlign w:val="bottom"/>
          </w:tcPr>
          <w:p w14:paraId="0CF454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14499BA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0.1530</w:t>
            </w:r>
          </w:p>
        </w:tc>
      </w:tr>
    </w:tbl>
    <w:p w14:paraId="6EE99461"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xml:space="preserve"> Author computation from collected Data (2023)</w:t>
      </w:r>
    </w:p>
    <w:p w14:paraId="11EE3996" w14:textId="77777777" w:rsidR="001E0820" w:rsidRPr="004C1277" w:rsidRDefault="00D22C2B" w:rsidP="00FF0800">
      <w:pPr>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Note:</w:t>
      </w:r>
      <w:r w:rsidRPr="004C1277">
        <w:rPr>
          <w:rFonts w:ascii="Times New Roman" w:eastAsia="SimSun" w:hAnsi="Times New Roman"/>
          <w:sz w:val="24"/>
          <w:szCs w:val="24"/>
          <w:lang w:val="en-US" w:eastAsia="zh-CN"/>
        </w:rPr>
        <w:t xml:space="preserve"> Max-eigen value test and Trace test t indicate 4 co</w:t>
      </w:r>
      <w:r w:rsidR="0011614E"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integrating </w:t>
      </w:r>
      <w:proofErr w:type="spellStart"/>
      <w:r w:rsidRPr="004C1277">
        <w:rPr>
          <w:rFonts w:ascii="Times New Roman" w:eastAsia="SimSun" w:hAnsi="Times New Roman"/>
          <w:sz w:val="24"/>
          <w:szCs w:val="24"/>
          <w:lang w:val="en-US" w:eastAsia="zh-CN"/>
        </w:rPr>
        <w:t>eqn</w:t>
      </w:r>
      <w:proofErr w:type="spellEnd"/>
      <w:r w:rsidRPr="004C1277">
        <w:rPr>
          <w:rFonts w:ascii="Times New Roman" w:eastAsia="SimSun" w:hAnsi="Times New Roman"/>
          <w:sz w:val="24"/>
          <w:szCs w:val="24"/>
          <w:lang w:val="en-US" w:eastAsia="zh-CN"/>
        </w:rPr>
        <w:t>(s) at the 0.05 level.  * denotes rejection of the hypothesis at the 0.05 level</w:t>
      </w:r>
    </w:p>
    <w:p w14:paraId="7B23FC24" w14:textId="77777777" w:rsidR="001E0820" w:rsidRPr="004C1277" w:rsidRDefault="001E0820" w:rsidP="00FF0800">
      <w:pPr>
        <w:pStyle w:val="Default"/>
        <w:jc w:val="both"/>
        <w:rPr>
          <w:b/>
        </w:rPr>
      </w:pPr>
    </w:p>
    <w:p w14:paraId="2E8CEA50" w14:textId="77777777" w:rsidR="001E0820" w:rsidRPr="004C1277" w:rsidRDefault="00D22C2B" w:rsidP="00FF0800">
      <w:pPr>
        <w:pStyle w:val="Default"/>
        <w:jc w:val="both"/>
        <w:rPr>
          <w:b/>
        </w:rPr>
      </w:pPr>
      <w:r w:rsidRPr="004C1277">
        <w:rPr>
          <w:b/>
        </w:rPr>
        <w:t xml:space="preserve">4.2.3.2 Considering Disaggregated HDI   </w:t>
      </w:r>
    </w:p>
    <w:p w14:paraId="6F05D501" w14:textId="77777777" w:rsidR="001E0820" w:rsidRPr="004C1277" w:rsidRDefault="00D22C2B" w:rsidP="00FF0800">
      <w:pPr>
        <w:pStyle w:val="Default"/>
        <w:jc w:val="both"/>
      </w:pPr>
      <w:r w:rsidRPr="004C1277">
        <w:rPr>
          <w:rFonts w:eastAsia="AdvTTe692faf0"/>
          <w:lang w:eastAsia="zh-CN" w:bidi="ar"/>
        </w:rPr>
        <w:t>The three main HDI categories supported by the Classi</w:t>
      </w:r>
      <w:r w:rsidRPr="004C1277">
        <w:rPr>
          <w:rFonts w:eastAsia="AdvTTe692faf0 + fb"/>
          <w:lang w:eastAsia="zh-CN" w:bidi="ar"/>
        </w:rPr>
        <w:t>fi</w:t>
      </w:r>
      <w:r w:rsidRPr="004C1277">
        <w:rPr>
          <w:rFonts w:eastAsia="AdvTTe692faf0"/>
          <w:lang w:eastAsia="zh-CN" w:bidi="ar"/>
        </w:rPr>
        <w:t>cation of United Nation</w:t>
      </w:r>
      <w:r w:rsidR="00725C86" w:rsidRPr="004C1277">
        <w:rPr>
          <w:rFonts w:eastAsia="AdvTTe692faf0"/>
          <w:lang w:eastAsia="zh-CN" w:bidi="ar"/>
        </w:rPr>
        <w:t>s</w:t>
      </w:r>
      <w:r w:rsidRPr="004C1277">
        <w:rPr>
          <w:rFonts w:eastAsia="AdvTTe692faf0"/>
          <w:lang w:eastAsia="zh-CN" w:bidi="ar"/>
        </w:rPr>
        <w:t xml:space="preserve"> Development </w:t>
      </w:r>
      <w:r w:rsidR="00725C86" w:rsidRPr="004C1277">
        <w:rPr>
          <w:rFonts w:eastAsia="AdvTTe692faf0"/>
          <w:lang w:eastAsia="zh-CN" w:bidi="ar"/>
        </w:rPr>
        <w:t>P</w:t>
      </w:r>
      <w:r w:rsidRPr="004C1277">
        <w:rPr>
          <w:rFonts w:eastAsia="AdvTTe692faf0"/>
          <w:lang w:eastAsia="zh-CN" w:bidi="ar"/>
        </w:rPr>
        <w:t>rogram (UNDP) 2023 were used as sample</w:t>
      </w:r>
      <w:r w:rsidR="00725C86" w:rsidRPr="004C1277">
        <w:rPr>
          <w:rFonts w:eastAsia="AdvTTe692faf0"/>
          <w:lang w:eastAsia="zh-CN" w:bidi="ar"/>
        </w:rPr>
        <w:t>s</w:t>
      </w:r>
      <w:r w:rsidRPr="004C1277">
        <w:rPr>
          <w:rFonts w:eastAsia="AdvTTe692faf0"/>
          <w:lang w:eastAsia="zh-CN" w:bidi="ar"/>
        </w:rPr>
        <w:t>. The group</w:t>
      </w:r>
      <w:r w:rsidR="00725C86" w:rsidRPr="004C1277">
        <w:rPr>
          <w:rFonts w:eastAsia="AdvTTe692faf0"/>
          <w:lang w:eastAsia="zh-CN" w:bidi="ar"/>
        </w:rPr>
        <w:t>s</w:t>
      </w:r>
      <w:r w:rsidRPr="004C1277">
        <w:rPr>
          <w:rFonts w:eastAsia="AdvTTe692faf0"/>
          <w:lang w:eastAsia="zh-CN" w:bidi="ar"/>
        </w:rPr>
        <w:t xml:space="preserve"> of HDI are Health, education as well as income as measurement of Human development in a country. </w:t>
      </w:r>
      <w:r w:rsidRPr="004C1277">
        <w:t xml:space="preserve">Therefore, the study proceeds to examine whether </w:t>
      </w:r>
      <w:r w:rsidR="00725C86" w:rsidRPr="004C1277">
        <w:t>a</w:t>
      </w:r>
      <w:r w:rsidRPr="004C1277">
        <w:t xml:space="preserve"> long</w:t>
      </w:r>
      <w:r w:rsidR="00725C86" w:rsidRPr="004C1277">
        <w:t>-</w:t>
      </w:r>
      <w:r w:rsidRPr="004C1277">
        <w:t>term relationship exist</w:t>
      </w:r>
      <w:r w:rsidR="00725C86" w:rsidRPr="004C1277">
        <w:t>s</w:t>
      </w:r>
      <w:r w:rsidRPr="004C1277">
        <w:t xml:space="preserve"> between the variables. Hence, the co-integration analysis was done and the results </w:t>
      </w:r>
      <w:r w:rsidR="00725C86" w:rsidRPr="004C1277">
        <w:t>a</w:t>
      </w:r>
      <w:r w:rsidRPr="004C1277">
        <w:t xml:space="preserve">re presented in Appendix I. </w:t>
      </w:r>
      <w:r w:rsidR="00725C86" w:rsidRPr="004C1277">
        <w:t>T</w:t>
      </w:r>
      <w:r w:rsidRPr="004C1277">
        <w:t>he results revealed that there w</w:t>
      </w:r>
      <w:r w:rsidR="00725C86" w:rsidRPr="004C1277">
        <w:t>as</w:t>
      </w:r>
      <w:r w:rsidRPr="004C1277">
        <w:t xml:space="preserve"> more than one co-integrated equation in both Trace and Max Eigen statistics tests for all models. This proves the presence of long</w:t>
      </w:r>
      <w:r w:rsidR="00725C86" w:rsidRPr="004C1277">
        <w:t>-</w:t>
      </w:r>
      <w:r w:rsidRPr="004C1277">
        <w:t>term relationships between variables. In conclusion, this result indicates that a long-run cointegration relationship exists between dependent variable</w:t>
      </w:r>
      <w:r w:rsidR="00B0417A" w:rsidRPr="004C1277">
        <w:t>s</w:t>
      </w:r>
      <w:r w:rsidRPr="004C1277">
        <w:t xml:space="preserve"> and independent variables. </w:t>
      </w:r>
    </w:p>
    <w:p w14:paraId="4DC96E50" w14:textId="77777777" w:rsidR="001E0820" w:rsidRPr="004C1277" w:rsidRDefault="00D22C2B" w:rsidP="00FF0800">
      <w:pPr>
        <w:autoSpaceDE w:val="0"/>
        <w:autoSpaceDN w:val="0"/>
        <w:adjustRightInd w:val="0"/>
        <w:spacing w:after="0" w:line="240" w:lineRule="auto"/>
        <w:rPr>
          <w:rFonts w:ascii="Times New Roman" w:hAnsi="Times New Roman"/>
          <w:b/>
          <w:bCs/>
          <w:sz w:val="24"/>
          <w:szCs w:val="23"/>
        </w:rPr>
      </w:pPr>
      <w:r w:rsidRPr="004C1277">
        <w:rPr>
          <w:rFonts w:ascii="Times New Roman" w:eastAsia="SimSun" w:hAnsi="Times New Roman"/>
          <w:sz w:val="18"/>
          <w:szCs w:val="18"/>
          <w:lang w:val="en-US"/>
        </w:rPr>
        <w:br/>
      </w:r>
      <w:r w:rsidRPr="004C1277">
        <w:rPr>
          <w:rFonts w:ascii="Times New Roman" w:hAnsi="Times New Roman"/>
          <w:b/>
          <w:bCs/>
          <w:sz w:val="24"/>
          <w:szCs w:val="23"/>
        </w:rPr>
        <w:t>4.2.4 Vector Error Correction Model Results</w:t>
      </w:r>
    </w:p>
    <w:p w14:paraId="4399E315" w14:textId="77777777" w:rsidR="001E0820" w:rsidRPr="004C1277" w:rsidRDefault="00D22C2B" w:rsidP="00FF0800">
      <w:pPr>
        <w:autoSpaceDE w:val="0"/>
        <w:autoSpaceDN w:val="0"/>
        <w:adjustRightInd w:val="0"/>
        <w:spacing w:after="0" w:line="240" w:lineRule="auto"/>
        <w:jc w:val="both"/>
        <w:rPr>
          <w:rFonts w:ascii="Times New Roman" w:hAnsi="Times New Roman"/>
          <w:sz w:val="24"/>
          <w:szCs w:val="23"/>
        </w:rPr>
      </w:pPr>
      <w:r w:rsidRPr="004C1277">
        <w:rPr>
          <w:rFonts w:ascii="Times New Roman" w:hAnsi="Times New Roman"/>
          <w:b/>
          <w:bCs/>
          <w:sz w:val="24"/>
          <w:szCs w:val="23"/>
        </w:rPr>
        <w:t xml:space="preserve">4.2.4.1 Results from </w:t>
      </w:r>
      <w:r w:rsidR="005906E9" w:rsidRPr="004C1277">
        <w:rPr>
          <w:rFonts w:ascii="Times New Roman" w:hAnsi="Times New Roman"/>
          <w:b/>
          <w:bCs/>
          <w:sz w:val="24"/>
          <w:szCs w:val="23"/>
        </w:rPr>
        <w:t>R</w:t>
      </w:r>
      <w:r w:rsidRPr="004C1277">
        <w:rPr>
          <w:rFonts w:ascii="Times New Roman" w:hAnsi="Times New Roman"/>
          <w:b/>
          <w:bCs/>
          <w:sz w:val="24"/>
          <w:szCs w:val="23"/>
        </w:rPr>
        <w:t>egression</w:t>
      </w:r>
    </w:p>
    <w:p w14:paraId="01A96550" w14:textId="55472AA0"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Based on the result in Table </w:t>
      </w:r>
      <w:r w:rsidR="00D57D5D" w:rsidRPr="004C1277">
        <w:rPr>
          <w:rFonts w:ascii="Times New Roman" w:hAnsi="Times New Roman"/>
          <w:sz w:val="24"/>
          <w:szCs w:val="24"/>
        </w:rPr>
        <w:t>8</w:t>
      </w:r>
      <w:r w:rsidRPr="004C1277">
        <w:rPr>
          <w:rFonts w:ascii="Times New Roman" w:hAnsi="Times New Roman"/>
          <w:sz w:val="24"/>
          <w:szCs w:val="24"/>
        </w:rPr>
        <w:t xml:space="preserve">, the financial depth variable that is domestic credit to </w:t>
      </w:r>
      <w:r w:rsidR="00C351BC" w:rsidRPr="004C1277">
        <w:rPr>
          <w:rFonts w:ascii="Times New Roman" w:hAnsi="Times New Roman"/>
          <w:sz w:val="24"/>
          <w:szCs w:val="24"/>
        </w:rPr>
        <w:t xml:space="preserve">the </w:t>
      </w:r>
      <w:r w:rsidRPr="004C1277">
        <w:rPr>
          <w:rFonts w:ascii="Times New Roman" w:hAnsi="Times New Roman"/>
          <w:sz w:val="24"/>
          <w:szCs w:val="24"/>
        </w:rPr>
        <w:t xml:space="preserve">private sector has a positive and significant impact on human development at </w:t>
      </w:r>
      <w:r w:rsidR="00C351BC" w:rsidRPr="004C1277">
        <w:rPr>
          <w:rFonts w:ascii="Times New Roman" w:hAnsi="Times New Roman"/>
          <w:sz w:val="24"/>
          <w:szCs w:val="24"/>
        </w:rPr>
        <w:t xml:space="preserve">a </w:t>
      </w:r>
      <w:r w:rsidRPr="004C1277">
        <w:rPr>
          <w:rFonts w:ascii="Times New Roman" w:hAnsi="Times New Roman"/>
          <w:sz w:val="24"/>
          <w:szCs w:val="24"/>
        </w:rPr>
        <w:t>1 percent level of significance. This means th</w:t>
      </w:r>
      <w:bookmarkStart w:id="47" w:name="_GoBack"/>
      <w:bookmarkEnd w:id="47"/>
      <w:r w:rsidRPr="004C1277">
        <w:rPr>
          <w:rFonts w:ascii="Times New Roman" w:hAnsi="Times New Roman"/>
          <w:sz w:val="24"/>
          <w:szCs w:val="24"/>
        </w:rPr>
        <w:t xml:space="preserve">at </w:t>
      </w:r>
      <w:r w:rsidR="00C351BC" w:rsidRPr="004C1277">
        <w:rPr>
          <w:rFonts w:ascii="Times New Roman" w:hAnsi="Times New Roman"/>
          <w:sz w:val="24"/>
          <w:szCs w:val="24"/>
        </w:rPr>
        <w:t xml:space="preserve">a </w:t>
      </w:r>
      <w:r w:rsidRPr="004C1277">
        <w:rPr>
          <w:rFonts w:ascii="Times New Roman" w:hAnsi="Times New Roman"/>
          <w:sz w:val="24"/>
          <w:szCs w:val="24"/>
        </w:rPr>
        <w:t xml:space="preserve">one percent increase in financial depth will cause human development to increase by 0.19748 percent. Also, the results revealed that financial stability which is measured by board money (M3) has </w:t>
      </w:r>
      <w:r w:rsidR="00775F5F" w:rsidRPr="004C1277">
        <w:rPr>
          <w:rFonts w:ascii="Times New Roman" w:hAnsi="Times New Roman"/>
          <w:sz w:val="24"/>
          <w:szCs w:val="24"/>
        </w:rPr>
        <w:t xml:space="preserve">a </w:t>
      </w:r>
      <w:r w:rsidRPr="004C1277">
        <w:rPr>
          <w:rFonts w:ascii="Times New Roman" w:hAnsi="Times New Roman"/>
          <w:sz w:val="24"/>
          <w:szCs w:val="24"/>
        </w:rPr>
        <w:t xml:space="preserve">positive relationship with human development. In other words, an increase </w:t>
      </w:r>
      <w:r w:rsidR="00775F5F" w:rsidRPr="004C1277">
        <w:rPr>
          <w:rFonts w:ascii="Times New Roman" w:hAnsi="Times New Roman"/>
          <w:sz w:val="24"/>
          <w:szCs w:val="24"/>
        </w:rPr>
        <w:t>in</w:t>
      </w:r>
      <w:r w:rsidRPr="004C1277">
        <w:rPr>
          <w:rFonts w:ascii="Times New Roman" w:hAnsi="Times New Roman"/>
          <w:sz w:val="24"/>
          <w:szCs w:val="24"/>
        </w:rPr>
        <w:t xml:space="preserve"> financial development of one percentage point is associated with a</w:t>
      </w:r>
      <w:r w:rsidR="00775F5F" w:rsidRPr="004C1277">
        <w:rPr>
          <w:rFonts w:ascii="Times New Roman" w:hAnsi="Times New Roman"/>
          <w:sz w:val="24"/>
          <w:szCs w:val="24"/>
        </w:rPr>
        <w:t>n</w:t>
      </w:r>
      <w:r w:rsidRPr="004C1277">
        <w:rPr>
          <w:rFonts w:ascii="Times New Roman" w:hAnsi="Times New Roman"/>
          <w:sz w:val="24"/>
          <w:szCs w:val="24"/>
        </w:rPr>
        <w:t xml:space="preserve"> increase </w:t>
      </w:r>
      <w:r w:rsidR="00775F5F" w:rsidRPr="004C1277">
        <w:rPr>
          <w:rFonts w:ascii="Times New Roman" w:hAnsi="Times New Roman"/>
          <w:sz w:val="24"/>
          <w:szCs w:val="24"/>
        </w:rPr>
        <w:t>in</w:t>
      </w:r>
      <w:r w:rsidRPr="004C1277">
        <w:rPr>
          <w:rFonts w:ascii="Times New Roman" w:hAnsi="Times New Roman"/>
          <w:sz w:val="24"/>
          <w:szCs w:val="24"/>
        </w:rPr>
        <w:t xml:space="preserve"> human development by 0.2386 percent, thus indicating that financial development appears to have a positive effect on human development in Tanzania.</w:t>
      </w:r>
    </w:p>
    <w:p w14:paraId="5B61A028" w14:textId="77777777" w:rsidR="00AD22B7" w:rsidRDefault="00AD22B7" w:rsidP="00FF0800">
      <w:pPr>
        <w:pStyle w:val="Caption"/>
        <w:keepNext/>
        <w:spacing w:line="240" w:lineRule="auto"/>
        <w:jc w:val="center"/>
        <w:rPr>
          <w:rFonts w:ascii="Times New Roman" w:hAnsi="Times New Roman"/>
          <w:sz w:val="24"/>
          <w:szCs w:val="24"/>
        </w:rPr>
      </w:pPr>
      <w:bookmarkStart w:id="48" w:name="_Toc470948845"/>
      <w:bookmarkStart w:id="49" w:name="_Toc146718045"/>
    </w:p>
    <w:p w14:paraId="5AA068E1" w14:textId="2B1C5D5F" w:rsidR="001E0820" w:rsidRPr="004C1277" w:rsidRDefault="00D22C2B" w:rsidP="00FF0800">
      <w:pPr>
        <w:pStyle w:val="Caption"/>
        <w:keepNext/>
        <w:spacing w:line="240" w:lineRule="auto"/>
        <w:jc w:val="center"/>
        <w:rPr>
          <w:rFonts w:ascii="Times New Roman" w:hAnsi="Times New Roman"/>
          <w:sz w:val="24"/>
          <w:szCs w:val="24"/>
        </w:rPr>
      </w:pPr>
      <w:r w:rsidRPr="004C1277">
        <w:rPr>
          <w:rFonts w:ascii="Times New Roman" w:hAnsi="Times New Roman"/>
          <w:sz w:val="24"/>
          <w:szCs w:val="24"/>
        </w:rPr>
        <w:t xml:space="preserve">Table </w:t>
      </w:r>
      <w:r w:rsidR="00D57D5D" w:rsidRPr="004C1277">
        <w:rPr>
          <w:rFonts w:ascii="Times New Roman" w:hAnsi="Times New Roman"/>
          <w:sz w:val="24"/>
          <w:szCs w:val="24"/>
        </w:rPr>
        <w:t>8</w:t>
      </w:r>
      <w:r w:rsidRPr="004C1277">
        <w:rPr>
          <w:rFonts w:ascii="Times New Roman" w:hAnsi="Times New Roman"/>
          <w:sz w:val="24"/>
          <w:szCs w:val="24"/>
        </w:rPr>
        <w:t>: VECM estimates of the long</w:t>
      </w:r>
      <w:r w:rsidR="00DC73FC" w:rsidRPr="004C1277">
        <w:rPr>
          <w:rFonts w:ascii="Times New Roman" w:hAnsi="Times New Roman"/>
          <w:sz w:val="24"/>
          <w:szCs w:val="24"/>
        </w:rPr>
        <w:t>-</w:t>
      </w:r>
      <w:r w:rsidRPr="004C1277">
        <w:rPr>
          <w:rFonts w:ascii="Times New Roman" w:hAnsi="Times New Roman"/>
          <w:sz w:val="24"/>
          <w:szCs w:val="24"/>
        </w:rPr>
        <w:t xml:space="preserve">run effect of financial development on Human Development </w:t>
      </w:r>
      <w:r w:rsidR="00DC73FC" w:rsidRPr="004C1277">
        <w:rPr>
          <w:rFonts w:ascii="Times New Roman" w:hAnsi="Times New Roman"/>
          <w:sz w:val="24"/>
          <w:szCs w:val="24"/>
        </w:rPr>
        <w:t>in</w:t>
      </w:r>
      <w:r w:rsidRPr="004C1277">
        <w:rPr>
          <w:rFonts w:ascii="Times New Roman" w:hAnsi="Times New Roman"/>
          <w:sz w:val="24"/>
          <w:szCs w:val="24"/>
        </w:rPr>
        <w:t xml:space="preserve"> </w:t>
      </w:r>
      <w:bookmarkEnd w:id="48"/>
      <w:r w:rsidRPr="004C1277">
        <w:rPr>
          <w:rFonts w:ascii="Times New Roman" w:hAnsi="Times New Roman"/>
          <w:sz w:val="24"/>
          <w:szCs w:val="24"/>
        </w:rPr>
        <w:t>Tanzania</w:t>
      </w:r>
      <w:bookmarkEnd w:id="49"/>
    </w:p>
    <w:tbl>
      <w:tblPr>
        <w:tblStyle w:val="TableGrid"/>
        <w:tblW w:w="8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890"/>
        <w:gridCol w:w="2770"/>
      </w:tblGrid>
      <w:tr w:rsidR="001E0820" w:rsidRPr="004C1277" w14:paraId="7C6A31CB" w14:textId="77777777">
        <w:trPr>
          <w:trHeight w:val="382"/>
          <w:jc w:val="center"/>
        </w:trPr>
        <w:tc>
          <w:tcPr>
            <w:tcW w:w="3112" w:type="dxa"/>
            <w:tcBorders>
              <w:top w:val="single" w:sz="4" w:space="0" w:color="auto"/>
              <w:bottom w:val="single" w:sz="4" w:space="0" w:color="auto"/>
            </w:tcBorders>
          </w:tcPr>
          <w:p w14:paraId="56E47021"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Variable</w:t>
            </w:r>
          </w:p>
        </w:tc>
        <w:tc>
          <w:tcPr>
            <w:tcW w:w="2890" w:type="dxa"/>
            <w:tcBorders>
              <w:top w:val="single" w:sz="4" w:space="0" w:color="auto"/>
              <w:bottom w:val="single" w:sz="4" w:space="0" w:color="auto"/>
            </w:tcBorders>
          </w:tcPr>
          <w:p w14:paraId="14AE98FA"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w:t>
            </w:r>
          </w:p>
        </w:tc>
        <w:tc>
          <w:tcPr>
            <w:tcW w:w="2770" w:type="dxa"/>
            <w:tcBorders>
              <w:top w:val="single" w:sz="4" w:space="0" w:color="auto"/>
              <w:bottom w:val="single" w:sz="4" w:space="0" w:color="auto"/>
            </w:tcBorders>
          </w:tcPr>
          <w:p w14:paraId="092F7362"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II</w:t>
            </w:r>
          </w:p>
        </w:tc>
      </w:tr>
      <w:tr w:rsidR="001E0820" w:rsidRPr="004C1277" w14:paraId="5494D516" w14:textId="77777777">
        <w:trPr>
          <w:trHeight w:val="520"/>
          <w:jc w:val="center"/>
        </w:trPr>
        <w:tc>
          <w:tcPr>
            <w:tcW w:w="3112" w:type="dxa"/>
            <w:tcBorders>
              <w:top w:val="single" w:sz="4" w:space="0" w:color="auto"/>
            </w:tcBorders>
          </w:tcPr>
          <w:p w14:paraId="1105259F"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LDCPS(-1)</w:t>
            </w:r>
          </w:p>
        </w:tc>
        <w:tc>
          <w:tcPr>
            <w:tcW w:w="2890" w:type="dxa"/>
            <w:tcBorders>
              <w:top w:val="single" w:sz="4" w:space="0" w:color="auto"/>
            </w:tcBorders>
          </w:tcPr>
          <w:p w14:paraId="0D80F56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0.19748</w:t>
            </w:r>
          </w:p>
          <w:p w14:paraId="2752D2C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[6.0969]</w:t>
            </w:r>
          </w:p>
        </w:tc>
        <w:tc>
          <w:tcPr>
            <w:tcW w:w="2770" w:type="dxa"/>
            <w:tcBorders>
              <w:top w:val="single" w:sz="4" w:space="0" w:color="auto"/>
            </w:tcBorders>
          </w:tcPr>
          <w:p w14:paraId="2F6BC5ED"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r>
      <w:tr w:rsidR="001E0820" w:rsidRPr="004C1277" w14:paraId="50053E78" w14:textId="77777777">
        <w:trPr>
          <w:trHeight w:val="573"/>
          <w:jc w:val="center"/>
        </w:trPr>
        <w:tc>
          <w:tcPr>
            <w:tcW w:w="3112" w:type="dxa"/>
          </w:tcPr>
          <w:p w14:paraId="6CBF8B79"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LM3(-1)</w:t>
            </w:r>
          </w:p>
        </w:tc>
        <w:tc>
          <w:tcPr>
            <w:tcW w:w="2890" w:type="dxa"/>
          </w:tcPr>
          <w:p w14:paraId="0B56A309"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2770" w:type="dxa"/>
          </w:tcPr>
          <w:p w14:paraId="15B9505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0.238599</w:t>
            </w:r>
          </w:p>
          <w:p w14:paraId="014BB25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[ 7.00593]</w:t>
            </w:r>
          </w:p>
        </w:tc>
      </w:tr>
      <w:tr w:rsidR="001E0820" w:rsidRPr="004C1277" w14:paraId="787C76ED" w14:textId="77777777">
        <w:trPr>
          <w:trHeight w:val="519"/>
          <w:jc w:val="center"/>
        </w:trPr>
        <w:tc>
          <w:tcPr>
            <w:tcW w:w="3112" w:type="dxa"/>
          </w:tcPr>
          <w:p w14:paraId="743A686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LNODA(-1)</w:t>
            </w:r>
          </w:p>
        </w:tc>
        <w:tc>
          <w:tcPr>
            <w:tcW w:w="2890" w:type="dxa"/>
          </w:tcPr>
          <w:p w14:paraId="7FC3D81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0.02606</w:t>
            </w:r>
          </w:p>
          <w:p w14:paraId="1745A554"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[2.32336]</w:t>
            </w:r>
          </w:p>
        </w:tc>
        <w:tc>
          <w:tcPr>
            <w:tcW w:w="2770" w:type="dxa"/>
          </w:tcPr>
          <w:p w14:paraId="65E4393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0.05263</w:t>
            </w:r>
          </w:p>
          <w:p w14:paraId="7F72F70C"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[2.26002]</w:t>
            </w:r>
          </w:p>
        </w:tc>
      </w:tr>
      <w:tr w:rsidR="001E0820" w:rsidRPr="004C1277" w14:paraId="5EF9BD4B" w14:textId="77777777">
        <w:trPr>
          <w:trHeight w:val="519"/>
          <w:jc w:val="center"/>
        </w:trPr>
        <w:tc>
          <w:tcPr>
            <w:tcW w:w="3112" w:type="dxa"/>
          </w:tcPr>
          <w:p w14:paraId="59EB4DC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LPOP(-1)</w:t>
            </w:r>
          </w:p>
        </w:tc>
        <w:tc>
          <w:tcPr>
            <w:tcW w:w="2890" w:type="dxa"/>
          </w:tcPr>
          <w:p w14:paraId="3313592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-0.70035</w:t>
            </w:r>
          </w:p>
          <w:p w14:paraId="08501E2A"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[-8.1851]</w:t>
            </w:r>
          </w:p>
        </w:tc>
        <w:tc>
          <w:tcPr>
            <w:tcW w:w="2770" w:type="dxa"/>
          </w:tcPr>
          <w:p w14:paraId="04A1E17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-0.803901</w:t>
            </w:r>
          </w:p>
          <w:p w14:paraId="515257A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[ 5.92876]</w:t>
            </w:r>
          </w:p>
        </w:tc>
      </w:tr>
      <w:tr w:rsidR="001E0820" w:rsidRPr="004C1277" w14:paraId="66CB9355" w14:textId="77777777">
        <w:trPr>
          <w:trHeight w:val="534"/>
          <w:jc w:val="center"/>
        </w:trPr>
        <w:tc>
          <w:tcPr>
            <w:tcW w:w="3112" w:type="dxa"/>
          </w:tcPr>
          <w:p w14:paraId="2DDFCA5A"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LTRD(-1)</w:t>
            </w:r>
          </w:p>
        </w:tc>
        <w:tc>
          <w:tcPr>
            <w:tcW w:w="2890" w:type="dxa"/>
          </w:tcPr>
          <w:p w14:paraId="7D62ABF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0.168532</w:t>
            </w:r>
          </w:p>
          <w:p w14:paraId="4D6B472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[ 9.54792]</w:t>
            </w:r>
          </w:p>
        </w:tc>
        <w:tc>
          <w:tcPr>
            <w:tcW w:w="2770" w:type="dxa"/>
          </w:tcPr>
          <w:p w14:paraId="279617F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0.36491</w:t>
            </w:r>
          </w:p>
          <w:p w14:paraId="4421FBF4"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[8.21047]</w:t>
            </w:r>
          </w:p>
        </w:tc>
      </w:tr>
      <w:tr w:rsidR="001E0820" w:rsidRPr="004C1277" w14:paraId="53373C5F" w14:textId="77777777">
        <w:trPr>
          <w:trHeight w:val="519"/>
          <w:jc w:val="center"/>
        </w:trPr>
        <w:tc>
          <w:tcPr>
            <w:tcW w:w="3112" w:type="dxa"/>
          </w:tcPr>
          <w:p w14:paraId="2AE01FF6"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LFDI(-1)</w:t>
            </w:r>
          </w:p>
        </w:tc>
        <w:tc>
          <w:tcPr>
            <w:tcW w:w="2890" w:type="dxa"/>
          </w:tcPr>
          <w:p w14:paraId="7336F26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0.09915</w:t>
            </w:r>
          </w:p>
          <w:p w14:paraId="1DFEA26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[9.7712]</w:t>
            </w:r>
          </w:p>
        </w:tc>
        <w:tc>
          <w:tcPr>
            <w:tcW w:w="2770" w:type="dxa"/>
          </w:tcPr>
          <w:p w14:paraId="4CA81D02"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0.253077</w:t>
            </w:r>
          </w:p>
          <w:p w14:paraId="686DB14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[ 8.2966]</w:t>
            </w:r>
          </w:p>
        </w:tc>
      </w:tr>
      <w:tr w:rsidR="001E0820" w:rsidRPr="004C1277" w14:paraId="3E93FD17" w14:textId="77777777">
        <w:trPr>
          <w:trHeight w:val="247"/>
          <w:jc w:val="center"/>
        </w:trPr>
        <w:tc>
          <w:tcPr>
            <w:tcW w:w="3112" w:type="dxa"/>
            <w:tcBorders>
              <w:bottom w:val="single" w:sz="4" w:space="0" w:color="auto"/>
            </w:tcBorders>
          </w:tcPr>
          <w:p w14:paraId="0913F636"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C</w:t>
            </w:r>
          </w:p>
        </w:tc>
        <w:tc>
          <w:tcPr>
            <w:tcW w:w="2890" w:type="dxa"/>
            <w:tcBorders>
              <w:bottom w:val="single" w:sz="4" w:space="0" w:color="auto"/>
            </w:tcBorders>
          </w:tcPr>
          <w:p w14:paraId="5DD9261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12.33451</w:t>
            </w:r>
          </w:p>
        </w:tc>
        <w:tc>
          <w:tcPr>
            <w:tcW w:w="2770" w:type="dxa"/>
            <w:tcBorders>
              <w:bottom w:val="single" w:sz="4" w:space="0" w:color="auto"/>
            </w:tcBorders>
          </w:tcPr>
          <w:p w14:paraId="6E97549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-9.12763</w:t>
            </w:r>
          </w:p>
        </w:tc>
      </w:tr>
    </w:tbl>
    <w:p w14:paraId="4E614108"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hAnsi="Times New Roman"/>
          <w:b/>
          <w:bCs/>
          <w:sz w:val="20"/>
          <w:szCs w:val="20"/>
        </w:rPr>
        <w:t>Note</w:t>
      </w:r>
      <w:r w:rsidRPr="004C1277">
        <w:rPr>
          <w:rFonts w:ascii="Times New Roman" w:hAnsi="Times New Roman"/>
          <w:sz w:val="20"/>
          <w:szCs w:val="20"/>
        </w:rPr>
        <w:t xml:space="preserve">: The figure in the squared brackets […] denotes as t-statistic </w:t>
      </w:r>
    </w:p>
    <w:p w14:paraId="0408BC68" w14:textId="77777777" w:rsidR="001E0820" w:rsidRPr="004C1277" w:rsidRDefault="00D22C2B" w:rsidP="00FF0800">
      <w:pPr>
        <w:autoSpaceDE w:val="0"/>
        <w:autoSpaceDN w:val="0"/>
        <w:adjustRightInd w:val="0"/>
        <w:spacing w:after="0" w:line="240" w:lineRule="auto"/>
        <w:rPr>
          <w:rFonts w:ascii="Times New Roman" w:hAnsi="Times New Roman"/>
          <w:sz w:val="24"/>
          <w:szCs w:val="24"/>
          <w:lang w:val="en-US"/>
        </w:rPr>
      </w:pPr>
      <w:r w:rsidRPr="004C1277">
        <w:rPr>
          <w:rFonts w:ascii="Times New Roman" w:hAnsi="Times New Roman"/>
          <w:b/>
          <w:bCs/>
          <w:i/>
          <w:iCs/>
          <w:sz w:val="24"/>
          <w:szCs w:val="24"/>
          <w:lang w:val="en-US"/>
        </w:rPr>
        <w:t>Source:</w:t>
      </w:r>
      <w:r w:rsidRPr="004C1277">
        <w:rPr>
          <w:rFonts w:ascii="Times New Roman" w:hAnsi="Times New Roman"/>
          <w:sz w:val="24"/>
          <w:szCs w:val="24"/>
          <w:lang w:val="en-US"/>
        </w:rPr>
        <w:t xml:space="preserve"> Author computation</w:t>
      </w:r>
    </w:p>
    <w:p w14:paraId="5E3095DB" w14:textId="77777777" w:rsidR="001E0820" w:rsidRPr="004C1277" w:rsidRDefault="001E0820" w:rsidP="00FF0800">
      <w:pPr>
        <w:autoSpaceDE w:val="0"/>
        <w:autoSpaceDN w:val="0"/>
        <w:adjustRightInd w:val="0"/>
        <w:spacing w:after="0" w:line="240" w:lineRule="auto"/>
        <w:jc w:val="both"/>
        <w:rPr>
          <w:rFonts w:ascii="Times New Roman" w:eastAsia="Times New Roman" w:hAnsi="Times New Roman"/>
          <w:sz w:val="24"/>
          <w:szCs w:val="24"/>
          <w:lang w:val="en-US"/>
        </w:rPr>
      </w:pPr>
    </w:p>
    <w:p w14:paraId="08F1D59E" w14:textId="77777777" w:rsidR="001E0820" w:rsidRPr="004C1277" w:rsidRDefault="00D22C2B" w:rsidP="00FF0800">
      <w:pPr>
        <w:autoSpaceDE w:val="0"/>
        <w:autoSpaceDN w:val="0"/>
        <w:adjustRightInd w:val="0"/>
        <w:spacing w:after="0" w:line="240" w:lineRule="auto"/>
        <w:jc w:val="both"/>
        <w:rPr>
          <w:rFonts w:ascii="Times New Roman" w:hAnsi="Times New Roman"/>
          <w:sz w:val="24"/>
          <w:szCs w:val="24"/>
        </w:rPr>
      </w:pPr>
      <w:r w:rsidRPr="004C1277">
        <w:rPr>
          <w:rFonts w:ascii="Times New Roman" w:hAnsi="Times New Roman"/>
          <w:sz w:val="24"/>
          <w:szCs w:val="24"/>
        </w:rPr>
        <w:t xml:space="preserve">The empirical results in </w:t>
      </w:r>
      <w:r w:rsidR="002C42EA" w:rsidRPr="004C1277">
        <w:rPr>
          <w:rFonts w:ascii="Times New Roman" w:hAnsi="Times New Roman"/>
          <w:sz w:val="24"/>
          <w:szCs w:val="24"/>
        </w:rPr>
        <w:t xml:space="preserve">the </w:t>
      </w:r>
      <w:r w:rsidRPr="004C1277">
        <w:rPr>
          <w:rFonts w:ascii="Times New Roman" w:hAnsi="Times New Roman"/>
          <w:sz w:val="24"/>
          <w:szCs w:val="24"/>
        </w:rPr>
        <w:t xml:space="preserve">estimated model show that the logarithm of foreign aid in both models has </w:t>
      </w:r>
      <w:r w:rsidR="002C42EA" w:rsidRPr="004C1277">
        <w:rPr>
          <w:rFonts w:ascii="Times New Roman" w:hAnsi="Times New Roman"/>
          <w:sz w:val="24"/>
          <w:szCs w:val="24"/>
        </w:rPr>
        <w:t xml:space="preserve">a </w:t>
      </w:r>
      <w:r w:rsidRPr="004C1277">
        <w:rPr>
          <w:rFonts w:ascii="Times New Roman" w:hAnsi="Times New Roman"/>
          <w:sz w:val="24"/>
          <w:szCs w:val="24"/>
        </w:rPr>
        <w:t xml:space="preserve">positive significant effect on human development in the case of Tanzania. From these results, the null hypothesis, that aid influenced economic growth is accepted and consistent </w:t>
      </w:r>
      <w:r w:rsidR="004422E7" w:rsidRPr="004C1277">
        <w:rPr>
          <w:rFonts w:ascii="Times New Roman" w:hAnsi="Times New Roman"/>
          <w:sz w:val="24"/>
          <w:szCs w:val="24"/>
        </w:rPr>
        <w:t>with</w:t>
      </w:r>
      <w:r w:rsidRPr="004C1277">
        <w:rPr>
          <w:rFonts w:ascii="Times New Roman" w:hAnsi="Times New Roman"/>
          <w:sz w:val="24"/>
          <w:szCs w:val="24"/>
        </w:rPr>
        <w:t xml:space="preserve"> the theoretical foundation of Chenery and Strout, who assumed aid to promote human development and economic growth through different channels. More specifically, an increase </w:t>
      </w:r>
      <w:r w:rsidR="004422E7" w:rsidRPr="004C1277">
        <w:rPr>
          <w:rFonts w:ascii="Times New Roman" w:hAnsi="Times New Roman"/>
          <w:sz w:val="24"/>
          <w:szCs w:val="24"/>
        </w:rPr>
        <w:t>in</w:t>
      </w:r>
      <w:r w:rsidRPr="004C1277">
        <w:rPr>
          <w:rFonts w:ascii="Times New Roman" w:hAnsi="Times New Roman"/>
          <w:sz w:val="24"/>
          <w:szCs w:val="24"/>
        </w:rPr>
        <w:t xml:space="preserve"> foreign aid of one percentage point is associated with an increase </w:t>
      </w:r>
      <w:r w:rsidR="004422E7" w:rsidRPr="004C1277">
        <w:rPr>
          <w:rFonts w:ascii="Times New Roman" w:hAnsi="Times New Roman"/>
          <w:sz w:val="24"/>
          <w:szCs w:val="24"/>
        </w:rPr>
        <w:t>in</w:t>
      </w:r>
      <w:r w:rsidRPr="004C1277">
        <w:rPr>
          <w:rFonts w:ascii="Times New Roman" w:hAnsi="Times New Roman"/>
          <w:sz w:val="24"/>
          <w:szCs w:val="24"/>
        </w:rPr>
        <w:t xml:space="preserve"> human development.</w:t>
      </w:r>
      <w:r w:rsidR="00846CAD" w:rsidRPr="004C1277">
        <w:rPr>
          <w:rFonts w:ascii="Times New Roman" w:hAnsi="Times New Roman"/>
          <w:sz w:val="24"/>
          <w:szCs w:val="24"/>
        </w:rPr>
        <w:t xml:space="preserve"> </w:t>
      </w:r>
      <w:r w:rsidRPr="004C1277">
        <w:rPr>
          <w:rFonts w:ascii="Times New Roman" w:hAnsi="Times New Roman"/>
          <w:sz w:val="24"/>
          <w:szCs w:val="24"/>
        </w:rPr>
        <w:t xml:space="preserve">Furthermore, the positive coefficient of foreign aid is possibly aid allocated in productive sectors and effective enough to achieve the intended goal of promoting higher rates of economic growth in Tanzania.  As previously noted in chapter three, one </w:t>
      </w:r>
      <w:r w:rsidR="00DC72A4" w:rsidRPr="004C1277">
        <w:rPr>
          <w:rFonts w:ascii="Times New Roman" w:hAnsi="Times New Roman"/>
          <w:sz w:val="24"/>
          <w:szCs w:val="24"/>
        </w:rPr>
        <w:t>of</w:t>
      </w:r>
      <w:r w:rsidRPr="004C1277">
        <w:rPr>
          <w:rFonts w:ascii="Times New Roman" w:hAnsi="Times New Roman"/>
          <w:sz w:val="24"/>
          <w:szCs w:val="24"/>
        </w:rPr>
        <w:t xml:space="preserve"> the reasons </w:t>
      </w:r>
      <w:r w:rsidR="00DC72A4" w:rsidRPr="004C1277">
        <w:rPr>
          <w:rFonts w:ascii="Times New Roman" w:hAnsi="Times New Roman"/>
          <w:sz w:val="24"/>
          <w:szCs w:val="24"/>
        </w:rPr>
        <w:t>for including</w:t>
      </w:r>
      <w:r w:rsidRPr="004C1277">
        <w:rPr>
          <w:rFonts w:ascii="Times New Roman" w:hAnsi="Times New Roman"/>
          <w:sz w:val="24"/>
          <w:szCs w:val="24"/>
        </w:rPr>
        <w:t xml:space="preserve"> trade openness in the model was to measure international trade competition and technological progress as proposed by the classical growth theory. The positive sign of trade openness is possibly attributable to the fact that the technology imported is improving over</w:t>
      </w:r>
      <w:r w:rsidR="008F5D5D" w:rsidRPr="004C1277">
        <w:rPr>
          <w:rFonts w:ascii="Times New Roman" w:hAnsi="Times New Roman"/>
          <w:sz w:val="24"/>
          <w:szCs w:val="24"/>
        </w:rPr>
        <w:t xml:space="preserve"> </w:t>
      </w:r>
      <w:r w:rsidRPr="004C1277">
        <w:rPr>
          <w:rFonts w:ascii="Times New Roman" w:hAnsi="Times New Roman"/>
          <w:sz w:val="24"/>
          <w:szCs w:val="24"/>
        </w:rPr>
        <w:t>time and efficient polic</w:t>
      </w:r>
      <w:r w:rsidR="008F5D5D" w:rsidRPr="004C1277">
        <w:rPr>
          <w:rFonts w:ascii="Times New Roman" w:hAnsi="Times New Roman"/>
          <w:sz w:val="24"/>
          <w:szCs w:val="24"/>
        </w:rPr>
        <w:t>i</w:t>
      </w:r>
      <w:r w:rsidRPr="004C1277">
        <w:rPr>
          <w:rFonts w:ascii="Times New Roman" w:hAnsi="Times New Roman"/>
          <w:sz w:val="24"/>
          <w:szCs w:val="24"/>
        </w:rPr>
        <w:t>es pursued by the government such that its impact on human development positively. As expected, the natural log of FDI ha</w:t>
      </w:r>
      <w:r w:rsidR="008F5D5D" w:rsidRPr="004C1277">
        <w:rPr>
          <w:rFonts w:ascii="Times New Roman" w:hAnsi="Times New Roman"/>
          <w:sz w:val="24"/>
          <w:szCs w:val="24"/>
        </w:rPr>
        <w:t>s</w:t>
      </w:r>
      <w:r w:rsidRPr="004C1277">
        <w:rPr>
          <w:rFonts w:ascii="Times New Roman" w:hAnsi="Times New Roman"/>
          <w:sz w:val="24"/>
          <w:szCs w:val="24"/>
        </w:rPr>
        <w:t xml:space="preserve"> </w:t>
      </w:r>
      <w:r w:rsidR="008F5D5D" w:rsidRPr="004C1277">
        <w:rPr>
          <w:rFonts w:ascii="Times New Roman" w:hAnsi="Times New Roman"/>
          <w:sz w:val="24"/>
          <w:szCs w:val="24"/>
        </w:rPr>
        <w:t xml:space="preserve">a </w:t>
      </w:r>
      <w:r w:rsidRPr="004C1277">
        <w:rPr>
          <w:rFonts w:ascii="Times New Roman" w:hAnsi="Times New Roman"/>
          <w:sz w:val="24"/>
          <w:szCs w:val="24"/>
        </w:rPr>
        <w:t xml:space="preserve">positive coefficient and </w:t>
      </w:r>
      <w:r w:rsidR="008F5D5D" w:rsidRPr="004C1277">
        <w:rPr>
          <w:rFonts w:ascii="Times New Roman" w:hAnsi="Times New Roman"/>
          <w:sz w:val="24"/>
          <w:szCs w:val="24"/>
        </w:rPr>
        <w:t xml:space="preserve">is </w:t>
      </w:r>
      <w:r w:rsidRPr="004C1277">
        <w:rPr>
          <w:rFonts w:ascii="Times New Roman" w:hAnsi="Times New Roman"/>
          <w:sz w:val="24"/>
          <w:szCs w:val="24"/>
        </w:rPr>
        <w:t xml:space="preserve">statistically significant, meaning they tend to increase the level of human development in Tanzania. While population growth depicts </w:t>
      </w:r>
      <w:r w:rsidR="008F5D5D" w:rsidRPr="004C1277">
        <w:rPr>
          <w:rFonts w:ascii="Times New Roman" w:hAnsi="Times New Roman"/>
          <w:sz w:val="24"/>
          <w:szCs w:val="24"/>
        </w:rPr>
        <w:t xml:space="preserve">a </w:t>
      </w:r>
      <w:r w:rsidRPr="004C1277">
        <w:rPr>
          <w:rFonts w:ascii="Times New Roman" w:hAnsi="Times New Roman"/>
          <w:sz w:val="24"/>
          <w:szCs w:val="24"/>
        </w:rPr>
        <w:t xml:space="preserve">negative impact </w:t>
      </w:r>
      <w:r w:rsidR="008F5D5D" w:rsidRPr="004C1277">
        <w:rPr>
          <w:rFonts w:ascii="Times New Roman" w:hAnsi="Times New Roman"/>
          <w:sz w:val="24"/>
          <w:szCs w:val="24"/>
        </w:rPr>
        <w:t xml:space="preserve">on </w:t>
      </w:r>
      <w:r w:rsidRPr="004C1277">
        <w:rPr>
          <w:rFonts w:ascii="Times New Roman" w:hAnsi="Times New Roman"/>
          <w:sz w:val="24"/>
          <w:szCs w:val="24"/>
        </w:rPr>
        <w:t xml:space="preserve">financial development </w:t>
      </w:r>
      <w:r w:rsidR="008F5D5D" w:rsidRPr="004C1277">
        <w:rPr>
          <w:rFonts w:ascii="Times New Roman" w:hAnsi="Times New Roman"/>
          <w:sz w:val="24"/>
          <w:szCs w:val="24"/>
        </w:rPr>
        <w:t xml:space="preserve">in </w:t>
      </w:r>
      <w:r w:rsidRPr="004C1277">
        <w:rPr>
          <w:rFonts w:ascii="Times New Roman" w:hAnsi="Times New Roman"/>
          <w:sz w:val="24"/>
          <w:szCs w:val="24"/>
        </w:rPr>
        <w:t xml:space="preserve">both models. In other words, an increase </w:t>
      </w:r>
      <w:r w:rsidR="00CD6583" w:rsidRPr="004C1277">
        <w:rPr>
          <w:rFonts w:ascii="Times New Roman" w:hAnsi="Times New Roman"/>
          <w:sz w:val="24"/>
          <w:szCs w:val="24"/>
        </w:rPr>
        <w:t>in</w:t>
      </w:r>
      <w:r w:rsidRPr="004C1277">
        <w:rPr>
          <w:rFonts w:ascii="Times New Roman" w:hAnsi="Times New Roman"/>
          <w:sz w:val="24"/>
          <w:szCs w:val="24"/>
        </w:rPr>
        <w:t xml:space="preserve"> population growth of one percentage point is associated with a decrease </w:t>
      </w:r>
      <w:r w:rsidR="00CD6583" w:rsidRPr="004C1277">
        <w:rPr>
          <w:rFonts w:ascii="Times New Roman" w:hAnsi="Times New Roman"/>
          <w:sz w:val="24"/>
          <w:szCs w:val="24"/>
        </w:rPr>
        <w:t>in</w:t>
      </w:r>
      <w:r w:rsidRPr="004C1277">
        <w:rPr>
          <w:rFonts w:ascii="Times New Roman" w:hAnsi="Times New Roman"/>
          <w:sz w:val="24"/>
          <w:szCs w:val="24"/>
        </w:rPr>
        <w:t xml:space="preserve"> human development.</w:t>
      </w:r>
    </w:p>
    <w:p w14:paraId="409CC6D2" w14:textId="77777777" w:rsidR="001E0820" w:rsidRPr="004C1277" w:rsidRDefault="001E0820" w:rsidP="00FF0800">
      <w:pPr>
        <w:autoSpaceDE w:val="0"/>
        <w:autoSpaceDN w:val="0"/>
        <w:adjustRightInd w:val="0"/>
        <w:spacing w:after="0" w:line="240" w:lineRule="auto"/>
        <w:jc w:val="both"/>
        <w:rPr>
          <w:rFonts w:ascii="Times New Roman" w:hAnsi="Times New Roman"/>
          <w:sz w:val="24"/>
          <w:szCs w:val="24"/>
        </w:rPr>
      </w:pPr>
    </w:p>
    <w:p w14:paraId="59843783"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4.2.4.3 Based on the categoriz</w:t>
      </w:r>
      <w:r w:rsidR="00591FB0" w:rsidRPr="004C1277">
        <w:rPr>
          <w:rFonts w:ascii="Times New Roman" w:eastAsia="Times New Roman" w:hAnsi="Times New Roman"/>
          <w:b/>
          <w:sz w:val="24"/>
          <w:szCs w:val="24"/>
          <w:lang w:val="en-US"/>
        </w:rPr>
        <w:t>ation</w:t>
      </w:r>
      <w:r w:rsidRPr="004C1277">
        <w:rPr>
          <w:rFonts w:ascii="Times New Roman" w:eastAsia="Times New Roman" w:hAnsi="Times New Roman"/>
          <w:b/>
          <w:sz w:val="24"/>
          <w:szCs w:val="24"/>
          <w:lang w:val="en-US"/>
        </w:rPr>
        <w:t xml:space="preserve"> of HDI</w:t>
      </w:r>
    </w:p>
    <w:p w14:paraId="40527288" w14:textId="65DC70F2"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AdvTTe692faf0" w:hAnsi="Times New Roman"/>
          <w:sz w:val="24"/>
          <w:szCs w:val="24"/>
          <w:lang w:val="en-US" w:eastAsia="zh-CN" w:bidi="ar"/>
        </w:rPr>
        <w:t>Further analysis was extended through the Human Development Index (HDI) which measured human development into three main categori</w:t>
      </w:r>
      <w:r w:rsidR="00591FB0" w:rsidRPr="004C1277">
        <w:rPr>
          <w:rFonts w:ascii="Times New Roman" w:eastAsia="AdvTTe692faf0" w:hAnsi="Times New Roman"/>
          <w:sz w:val="24"/>
          <w:szCs w:val="24"/>
          <w:lang w:val="en-US" w:eastAsia="zh-CN" w:bidi="ar"/>
        </w:rPr>
        <w:t>es</w:t>
      </w:r>
      <w:r w:rsidRPr="004C1277">
        <w:rPr>
          <w:rFonts w:ascii="Times New Roman" w:eastAsia="AdvTTe692faf0" w:hAnsi="Times New Roman"/>
          <w:sz w:val="24"/>
          <w:szCs w:val="24"/>
          <w:lang w:val="en-US" w:eastAsia="zh-CN" w:bidi="ar"/>
        </w:rPr>
        <w:t xml:space="preserve"> based on the United Nations Development Program (UNDP). They categorized HDI into health (HDIH), education (HDIE)</w:t>
      </w:r>
      <w:r w:rsidR="00591FB0" w:rsidRPr="004C1277">
        <w:rPr>
          <w:rFonts w:ascii="Times New Roman" w:eastAsia="AdvTTe692faf0" w:hAnsi="Times New Roman"/>
          <w:sz w:val="24"/>
          <w:szCs w:val="24"/>
          <w:lang w:val="en-US" w:eastAsia="zh-CN" w:bidi="ar"/>
        </w:rPr>
        <w:t>,</w:t>
      </w:r>
      <w:r w:rsidRPr="004C1277">
        <w:rPr>
          <w:rFonts w:ascii="Times New Roman" w:eastAsia="AdvTTe692faf0" w:hAnsi="Times New Roman"/>
          <w:sz w:val="24"/>
          <w:szCs w:val="24"/>
          <w:lang w:val="en-US" w:eastAsia="zh-CN" w:bidi="ar"/>
        </w:rPr>
        <w:t xml:space="preserve"> and income (HDII). Based on this classification, this study formulated six models to investigate the relationship between financial development and human development in Tanzania. Table </w:t>
      </w:r>
      <w:r w:rsidR="00D57D5D" w:rsidRPr="004C1277">
        <w:rPr>
          <w:rFonts w:ascii="Times New Roman" w:eastAsia="AdvTTe692faf0" w:hAnsi="Times New Roman"/>
          <w:sz w:val="24"/>
          <w:szCs w:val="24"/>
          <w:lang w:val="en-US" w:eastAsia="zh-CN" w:bidi="ar"/>
        </w:rPr>
        <w:t>9</w:t>
      </w:r>
      <w:r w:rsidRPr="004C1277">
        <w:rPr>
          <w:rFonts w:ascii="Times New Roman" w:eastAsia="AdvTTe692faf0" w:hAnsi="Times New Roman"/>
          <w:sz w:val="24"/>
          <w:szCs w:val="24"/>
          <w:lang w:val="en-US" w:eastAsia="zh-CN" w:bidi="ar"/>
        </w:rPr>
        <w:t xml:space="preserve"> below shows the results of </w:t>
      </w:r>
      <w:r w:rsidRPr="004C1277">
        <w:rPr>
          <w:rFonts w:ascii="Times New Roman" w:hAnsi="Times New Roman"/>
          <w:sz w:val="24"/>
          <w:szCs w:val="24"/>
        </w:rPr>
        <w:t>VECM estimates of the long</w:t>
      </w:r>
      <w:r w:rsidR="00591FB0" w:rsidRPr="004C1277">
        <w:rPr>
          <w:rFonts w:ascii="Times New Roman" w:hAnsi="Times New Roman"/>
          <w:sz w:val="24"/>
          <w:szCs w:val="24"/>
        </w:rPr>
        <w:t>-</w:t>
      </w:r>
      <w:r w:rsidRPr="004C1277">
        <w:rPr>
          <w:rFonts w:ascii="Times New Roman" w:hAnsi="Times New Roman"/>
          <w:sz w:val="24"/>
          <w:szCs w:val="24"/>
        </w:rPr>
        <w:t>run effect of financial development on Human Development for Tanzania based on its categories.</w:t>
      </w:r>
    </w:p>
    <w:p w14:paraId="3600B25C" w14:textId="36821085" w:rsidR="001E0820" w:rsidRPr="004C1277" w:rsidRDefault="00D22C2B" w:rsidP="00FF0800">
      <w:pPr>
        <w:pStyle w:val="Caption"/>
        <w:keepNext/>
        <w:spacing w:line="240" w:lineRule="auto"/>
        <w:jc w:val="center"/>
        <w:rPr>
          <w:rFonts w:ascii="Times New Roman" w:hAnsi="Times New Roman"/>
          <w:sz w:val="24"/>
          <w:szCs w:val="24"/>
        </w:rPr>
      </w:pPr>
      <w:bookmarkStart w:id="50" w:name="_Toc146718046"/>
      <w:r w:rsidRPr="004C1277">
        <w:rPr>
          <w:rFonts w:ascii="Times New Roman" w:hAnsi="Times New Roman"/>
          <w:sz w:val="24"/>
          <w:szCs w:val="24"/>
        </w:rPr>
        <w:lastRenderedPageBreak/>
        <w:t xml:space="preserve">Table </w:t>
      </w:r>
      <w:r w:rsidR="00D57D5D" w:rsidRPr="004C1277">
        <w:rPr>
          <w:rFonts w:ascii="Times New Roman" w:hAnsi="Times New Roman"/>
          <w:sz w:val="24"/>
          <w:szCs w:val="24"/>
        </w:rPr>
        <w:t>9</w:t>
      </w:r>
      <w:r w:rsidRPr="004C1277">
        <w:rPr>
          <w:rFonts w:ascii="Times New Roman" w:hAnsi="Times New Roman"/>
          <w:sz w:val="24"/>
          <w:szCs w:val="24"/>
        </w:rPr>
        <w:t>: VECM estimates of the long</w:t>
      </w:r>
      <w:r w:rsidR="00591FB0" w:rsidRPr="004C1277">
        <w:rPr>
          <w:rFonts w:ascii="Times New Roman" w:hAnsi="Times New Roman"/>
          <w:sz w:val="24"/>
          <w:szCs w:val="24"/>
        </w:rPr>
        <w:t>-</w:t>
      </w:r>
      <w:r w:rsidRPr="004C1277">
        <w:rPr>
          <w:rFonts w:ascii="Times New Roman" w:hAnsi="Times New Roman"/>
          <w:sz w:val="24"/>
          <w:szCs w:val="24"/>
        </w:rPr>
        <w:t xml:space="preserve">run effect of financial development on Human Development </w:t>
      </w:r>
      <w:r w:rsidR="00591FB0" w:rsidRPr="004C1277">
        <w:rPr>
          <w:rFonts w:ascii="Times New Roman" w:hAnsi="Times New Roman"/>
          <w:sz w:val="24"/>
          <w:szCs w:val="24"/>
        </w:rPr>
        <w:t>in</w:t>
      </w:r>
      <w:r w:rsidRPr="004C1277">
        <w:rPr>
          <w:rFonts w:ascii="Times New Roman" w:hAnsi="Times New Roman"/>
          <w:sz w:val="24"/>
          <w:szCs w:val="24"/>
        </w:rPr>
        <w:t xml:space="preserve"> Tanzania</w:t>
      </w:r>
      <w:bookmarkEnd w:id="50"/>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385"/>
        <w:gridCol w:w="1246"/>
        <w:gridCol w:w="1245"/>
        <w:gridCol w:w="1661"/>
        <w:gridCol w:w="1385"/>
        <w:gridCol w:w="1448"/>
      </w:tblGrid>
      <w:tr w:rsidR="001E0820" w:rsidRPr="004C1277" w14:paraId="2B47EFAB" w14:textId="77777777">
        <w:trPr>
          <w:trHeight w:val="502"/>
        </w:trPr>
        <w:tc>
          <w:tcPr>
            <w:tcW w:w="1212" w:type="dxa"/>
            <w:tcBorders>
              <w:top w:val="single" w:sz="4" w:space="0" w:color="auto"/>
              <w:bottom w:val="single" w:sz="4" w:space="0" w:color="auto"/>
            </w:tcBorders>
          </w:tcPr>
          <w:p w14:paraId="53C73CED"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Variable</w:t>
            </w:r>
          </w:p>
        </w:tc>
        <w:tc>
          <w:tcPr>
            <w:tcW w:w="1385" w:type="dxa"/>
            <w:tcBorders>
              <w:top w:val="single" w:sz="4" w:space="0" w:color="auto"/>
              <w:bottom w:val="single" w:sz="4" w:space="0" w:color="auto"/>
            </w:tcBorders>
          </w:tcPr>
          <w:p w14:paraId="1D79313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 (LHDII)</w:t>
            </w:r>
          </w:p>
        </w:tc>
        <w:tc>
          <w:tcPr>
            <w:tcW w:w="1246" w:type="dxa"/>
            <w:tcBorders>
              <w:top w:val="single" w:sz="4" w:space="0" w:color="auto"/>
              <w:bottom w:val="single" w:sz="4" w:space="0" w:color="auto"/>
            </w:tcBorders>
          </w:tcPr>
          <w:p w14:paraId="4D618150"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II (LHDIE)</w:t>
            </w:r>
          </w:p>
        </w:tc>
        <w:tc>
          <w:tcPr>
            <w:tcW w:w="1245" w:type="dxa"/>
            <w:tcBorders>
              <w:top w:val="single" w:sz="4" w:space="0" w:color="auto"/>
              <w:bottom w:val="single" w:sz="4" w:space="0" w:color="auto"/>
            </w:tcBorders>
          </w:tcPr>
          <w:p w14:paraId="30AAC9B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III (LHDIH)</w:t>
            </w:r>
          </w:p>
        </w:tc>
        <w:tc>
          <w:tcPr>
            <w:tcW w:w="1661" w:type="dxa"/>
            <w:tcBorders>
              <w:top w:val="single" w:sz="4" w:space="0" w:color="auto"/>
              <w:bottom w:val="single" w:sz="4" w:space="0" w:color="auto"/>
            </w:tcBorders>
          </w:tcPr>
          <w:p w14:paraId="2308F0F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IV  (LHDII)</w:t>
            </w:r>
          </w:p>
        </w:tc>
        <w:tc>
          <w:tcPr>
            <w:tcW w:w="1385" w:type="dxa"/>
            <w:tcBorders>
              <w:top w:val="single" w:sz="4" w:space="0" w:color="auto"/>
              <w:bottom w:val="single" w:sz="4" w:space="0" w:color="auto"/>
            </w:tcBorders>
          </w:tcPr>
          <w:p w14:paraId="2910B66E"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V (LHDIE)</w:t>
            </w:r>
          </w:p>
        </w:tc>
        <w:tc>
          <w:tcPr>
            <w:tcW w:w="1448" w:type="dxa"/>
            <w:tcBorders>
              <w:top w:val="single" w:sz="4" w:space="0" w:color="auto"/>
              <w:bottom w:val="single" w:sz="4" w:space="0" w:color="auto"/>
            </w:tcBorders>
          </w:tcPr>
          <w:p w14:paraId="0133621F"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VI (LHDIH)</w:t>
            </w:r>
          </w:p>
        </w:tc>
      </w:tr>
      <w:tr w:rsidR="001E0820" w:rsidRPr="004C1277" w14:paraId="5048B42E" w14:textId="77777777">
        <w:trPr>
          <w:trHeight w:val="523"/>
        </w:trPr>
        <w:tc>
          <w:tcPr>
            <w:tcW w:w="1212" w:type="dxa"/>
            <w:tcBorders>
              <w:top w:val="single" w:sz="4" w:space="0" w:color="auto"/>
            </w:tcBorders>
          </w:tcPr>
          <w:p w14:paraId="01C233A4"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LDCPS</w:t>
            </w:r>
          </w:p>
        </w:tc>
        <w:tc>
          <w:tcPr>
            <w:tcW w:w="1385" w:type="dxa"/>
            <w:tcBorders>
              <w:top w:val="single" w:sz="4" w:space="0" w:color="auto"/>
            </w:tcBorders>
          </w:tcPr>
          <w:p w14:paraId="1243C24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0.011556</w:t>
            </w:r>
          </w:p>
          <w:p w14:paraId="4C80052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[7.28836]</w:t>
            </w:r>
          </w:p>
        </w:tc>
        <w:tc>
          <w:tcPr>
            <w:tcW w:w="1246" w:type="dxa"/>
            <w:tcBorders>
              <w:top w:val="single" w:sz="4" w:space="0" w:color="auto"/>
            </w:tcBorders>
          </w:tcPr>
          <w:p w14:paraId="66519D1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0.309422</w:t>
            </w:r>
          </w:p>
          <w:p w14:paraId="6404524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[10.7141]</w:t>
            </w:r>
          </w:p>
        </w:tc>
        <w:tc>
          <w:tcPr>
            <w:tcW w:w="1245" w:type="dxa"/>
            <w:tcBorders>
              <w:top w:val="single" w:sz="4" w:space="0" w:color="auto"/>
            </w:tcBorders>
          </w:tcPr>
          <w:p w14:paraId="14D515E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0.018171</w:t>
            </w:r>
          </w:p>
          <w:p w14:paraId="4DB5396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[10.7515]</w:t>
            </w:r>
          </w:p>
        </w:tc>
        <w:tc>
          <w:tcPr>
            <w:tcW w:w="1661" w:type="dxa"/>
            <w:tcBorders>
              <w:top w:val="single" w:sz="4" w:space="0" w:color="auto"/>
            </w:tcBorders>
          </w:tcPr>
          <w:p w14:paraId="3C67BDAB"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385" w:type="dxa"/>
            <w:tcBorders>
              <w:top w:val="single" w:sz="4" w:space="0" w:color="auto"/>
            </w:tcBorders>
          </w:tcPr>
          <w:p w14:paraId="72E42B20"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448" w:type="dxa"/>
            <w:tcBorders>
              <w:top w:val="single" w:sz="4" w:space="0" w:color="auto"/>
            </w:tcBorders>
          </w:tcPr>
          <w:p w14:paraId="36575AF2"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r>
      <w:tr w:rsidR="001E0820" w:rsidRPr="004C1277" w14:paraId="5026F83B" w14:textId="77777777">
        <w:trPr>
          <w:trHeight w:val="537"/>
        </w:trPr>
        <w:tc>
          <w:tcPr>
            <w:tcW w:w="1212" w:type="dxa"/>
          </w:tcPr>
          <w:p w14:paraId="10352061"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LM3</w:t>
            </w:r>
          </w:p>
        </w:tc>
        <w:tc>
          <w:tcPr>
            <w:tcW w:w="1385" w:type="dxa"/>
          </w:tcPr>
          <w:p w14:paraId="6127F0A5"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246" w:type="dxa"/>
          </w:tcPr>
          <w:p w14:paraId="5447C7C0"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245" w:type="dxa"/>
          </w:tcPr>
          <w:p w14:paraId="60C6FA79"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661" w:type="dxa"/>
          </w:tcPr>
          <w:p w14:paraId="4C83D91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0.048104</w:t>
            </w:r>
          </w:p>
          <w:p w14:paraId="792CE94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[ 6.34645]</w:t>
            </w:r>
          </w:p>
        </w:tc>
        <w:tc>
          <w:tcPr>
            <w:tcW w:w="1385" w:type="dxa"/>
          </w:tcPr>
          <w:p w14:paraId="4AFD338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0.348172</w:t>
            </w:r>
          </w:p>
          <w:p w14:paraId="6EAEEF3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[ 7.28665]</w:t>
            </w:r>
          </w:p>
        </w:tc>
        <w:tc>
          <w:tcPr>
            <w:tcW w:w="1448" w:type="dxa"/>
          </w:tcPr>
          <w:p w14:paraId="481B6EF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0.066313</w:t>
            </w:r>
          </w:p>
          <w:p w14:paraId="5F7CC1E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[ 8.24698]</w:t>
            </w:r>
          </w:p>
        </w:tc>
      </w:tr>
      <w:tr w:rsidR="001E0820" w:rsidRPr="004C1277" w14:paraId="0EE49C62" w14:textId="77777777">
        <w:trPr>
          <w:trHeight w:val="523"/>
        </w:trPr>
        <w:tc>
          <w:tcPr>
            <w:tcW w:w="1212" w:type="dxa"/>
          </w:tcPr>
          <w:p w14:paraId="020DD650"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LNODA</w:t>
            </w:r>
          </w:p>
        </w:tc>
        <w:tc>
          <w:tcPr>
            <w:tcW w:w="1385" w:type="dxa"/>
          </w:tcPr>
          <w:p w14:paraId="67E37D9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0.010255</w:t>
            </w:r>
          </w:p>
          <w:p w14:paraId="1D563BD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[ 2.91228]</w:t>
            </w:r>
          </w:p>
        </w:tc>
        <w:tc>
          <w:tcPr>
            <w:tcW w:w="1246" w:type="dxa"/>
          </w:tcPr>
          <w:p w14:paraId="1041744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0.382314</w:t>
            </w:r>
          </w:p>
          <w:p w14:paraId="3A15A55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[ 5.34199]</w:t>
            </w:r>
          </w:p>
        </w:tc>
        <w:tc>
          <w:tcPr>
            <w:tcW w:w="1245" w:type="dxa"/>
          </w:tcPr>
          <w:p w14:paraId="6B7528F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0.014035</w:t>
            </w:r>
          </w:p>
          <w:p w14:paraId="08B1593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[5.21917]</w:t>
            </w:r>
          </w:p>
        </w:tc>
        <w:tc>
          <w:tcPr>
            <w:tcW w:w="1661" w:type="dxa"/>
          </w:tcPr>
          <w:p w14:paraId="16B8193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0.033898</w:t>
            </w:r>
          </w:p>
          <w:p w14:paraId="2FAB964A"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[8.08592]</w:t>
            </w:r>
          </w:p>
        </w:tc>
        <w:tc>
          <w:tcPr>
            <w:tcW w:w="1385" w:type="dxa"/>
          </w:tcPr>
          <w:p w14:paraId="64B169C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0.280862</w:t>
            </w:r>
          </w:p>
          <w:p w14:paraId="0533C96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[3.4040]</w:t>
            </w:r>
          </w:p>
        </w:tc>
        <w:tc>
          <w:tcPr>
            <w:tcW w:w="1448" w:type="dxa"/>
          </w:tcPr>
          <w:p w14:paraId="2EC2C45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0.029862</w:t>
            </w:r>
          </w:p>
          <w:p w14:paraId="00F33FD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[4.86696]</w:t>
            </w:r>
          </w:p>
        </w:tc>
      </w:tr>
      <w:tr w:rsidR="001E0820" w:rsidRPr="004C1277" w14:paraId="33B3D987" w14:textId="77777777">
        <w:trPr>
          <w:trHeight w:val="523"/>
        </w:trPr>
        <w:tc>
          <w:tcPr>
            <w:tcW w:w="1212" w:type="dxa"/>
          </w:tcPr>
          <w:p w14:paraId="73501273"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LPOP</w:t>
            </w:r>
          </w:p>
        </w:tc>
        <w:tc>
          <w:tcPr>
            <w:tcW w:w="1385" w:type="dxa"/>
          </w:tcPr>
          <w:p w14:paraId="61E0A99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-0.279110</w:t>
            </w:r>
          </w:p>
          <w:p w14:paraId="02D800EC"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[-2.8001]</w:t>
            </w:r>
          </w:p>
        </w:tc>
        <w:tc>
          <w:tcPr>
            <w:tcW w:w="1246" w:type="dxa"/>
          </w:tcPr>
          <w:p w14:paraId="33A80E2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0.287747</w:t>
            </w:r>
          </w:p>
          <w:p w14:paraId="51333B9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[ 0.73294]</w:t>
            </w:r>
          </w:p>
        </w:tc>
        <w:tc>
          <w:tcPr>
            <w:tcW w:w="1245" w:type="dxa"/>
          </w:tcPr>
          <w:p w14:paraId="35820FC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-0.383194</w:t>
            </w:r>
          </w:p>
          <w:p w14:paraId="59A361A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[-8.9934]</w:t>
            </w:r>
          </w:p>
        </w:tc>
        <w:tc>
          <w:tcPr>
            <w:tcW w:w="1661" w:type="dxa"/>
          </w:tcPr>
          <w:p w14:paraId="6BE5941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-0.010497</w:t>
            </w:r>
          </w:p>
          <w:p w14:paraId="616F031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[-0.30636]</w:t>
            </w:r>
          </w:p>
        </w:tc>
        <w:tc>
          <w:tcPr>
            <w:tcW w:w="1385" w:type="dxa"/>
          </w:tcPr>
          <w:p w14:paraId="7AD6167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1.175918</w:t>
            </w:r>
          </w:p>
          <w:p w14:paraId="0228CB4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[ 6.18645]</w:t>
            </w:r>
          </w:p>
        </w:tc>
        <w:tc>
          <w:tcPr>
            <w:tcW w:w="1448" w:type="dxa"/>
          </w:tcPr>
          <w:p w14:paraId="720AC93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-0.116912</w:t>
            </w:r>
          </w:p>
          <w:p w14:paraId="22D72BB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[-3.45910]</w:t>
            </w:r>
          </w:p>
        </w:tc>
      </w:tr>
      <w:tr w:rsidR="001E0820" w:rsidRPr="004C1277" w14:paraId="7B35F468" w14:textId="77777777">
        <w:trPr>
          <w:trHeight w:val="537"/>
        </w:trPr>
        <w:tc>
          <w:tcPr>
            <w:tcW w:w="1212" w:type="dxa"/>
          </w:tcPr>
          <w:p w14:paraId="15ACDAAD"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LTRD</w:t>
            </w:r>
          </w:p>
        </w:tc>
        <w:tc>
          <w:tcPr>
            <w:tcW w:w="1385" w:type="dxa"/>
          </w:tcPr>
          <w:p w14:paraId="234DCF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0.024636</w:t>
            </w:r>
          </w:p>
          <w:p w14:paraId="7B0C118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[6.78908]</w:t>
            </w:r>
          </w:p>
        </w:tc>
        <w:tc>
          <w:tcPr>
            <w:tcW w:w="1246" w:type="dxa"/>
          </w:tcPr>
          <w:p w14:paraId="1908C3D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0.284876</w:t>
            </w:r>
          </w:p>
          <w:p w14:paraId="004E666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[2.64266]</w:t>
            </w:r>
          </w:p>
        </w:tc>
        <w:tc>
          <w:tcPr>
            <w:tcW w:w="1245" w:type="dxa"/>
          </w:tcPr>
          <w:p w14:paraId="5ABA451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0.010905</w:t>
            </w:r>
          </w:p>
          <w:p w14:paraId="36F989D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[3.03851]</w:t>
            </w:r>
          </w:p>
        </w:tc>
        <w:tc>
          <w:tcPr>
            <w:tcW w:w="1661" w:type="dxa"/>
          </w:tcPr>
          <w:p w14:paraId="1E2A5A2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0.086503</w:t>
            </w:r>
          </w:p>
          <w:p w14:paraId="59D1112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[9.30231]</w:t>
            </w:r>
          </w:p>
        </w:tc>
        <w:tc>
          <w:tcPr>
            <w:tcW w:w="1385" w:type="dxa"/>
          </w:tcPr>
          <w:p w14:paraId="448B41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0.405863</w:t>
            </w:r>
          </w:p>
          <w:p w14:paraId="2D5A115F"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[8.15116]</w:t>
            </w:r>
          </w:p>
        </w:tc>
        <w:tc>
          <w:tcPr>
            <w:tcW w:w="1448" w:type="dxa"/>
          </w:tcPr>
          <w:p w14:paraId="73593F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0.085412</w:t>
            </w:r>
          </w:p>
          <w:p w14:paraId="41E14C3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[8.68416]</w:t>
            </w:r>
          </w:p>
        </w:tc>
      </w:tr>
      <w:tr w:rsidR="001E0820" w:rsidRPr="004C1277" w14:paraId="22ECE387" w14:textId="77777777">
        <w:trPr>
          <w:trHeight w:val="523"/>
        </w:trPr>
        <w:tc>
          <w:tcPr>
            <w:tcW w:w="1212" w:type="dxa"/>
          </w:tcPr>
          <w:p w14:paraId="5FEE217B"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LFDI</w:t>
            </w:r>
          </w:p>
        </w:tc>
        <w:tc>
          <w:tcPr>
            <w:tcW w:w="1385" w:type="dxa"/>
          </w:tcPr>
          <w:p w14:paraId="4D87548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0.017497</w:t>
            </w:r>
          </w:p>
          <w:p w14:paraId="5BC1DD7C"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[ 8.03332]</w:t>
            </w:r>
          </w:p>
        </w:tc>
        <w:tc>
          <w:tcPr>
            <w:tcW w:w="1246" w:type="dxa"/>
          </w:tcPr>
          <w:p w14:paraId="375ACB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-0.387245</w:t>
            </w:r>
          </w:p>
          <w:p w14:paraId="3132EFC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[-5.85614]</w:t>
            </w:r>
          </w:p>
        </w:tc>
        <w:tc>
          <w:tcPr>
            <w:tcW w:w="1245" w:type="dxa"/>
          </w:tcPr>
          <w:p w14:paraId="0A253CE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-0.000180</w:t>
            </w:r>
          </w:p>
          <w:p w14:paraId="519DFF5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[-0.07980]</w:t>
            </w:r>
          </w:p>
        </w:tc>
        <w:tc>
          <w:tcPr>
            <w:tcW w:w="1661" w:type="dxa"/>
          </w:tcPr>
          <w:p w14:paraId="3559D13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0.089631</w:t>
            </w:r>
          </w:p>
          <w:p w14:paraId="51BC540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[ 6.4829]</w:t>
            </w:r>
          </w:p>
        </w:tc>
        <w:tc>
          <w:tcPr>
            <w:tcW w:w="1385" w:type="dxa"/>
          </w:tcPr>
          <w:p w14:paraId="40F0154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0.282391</w:t>
            </w:r>
          </w:p>
          <w:p w14:paraId="556C963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[ 7.01995]</w:t>
            </w:r>
          </w:p>
        </w:tc>
        <w:tc>
          <w:tcPr>
            <w:tcW w:w="1448" w:type="dxa"/>
          </w:tcPr>
          <w:p w14:paraId="41CA8A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0.052768</w:t>
            </w:r>
          </w:p>
          <w:p w14:paraId="121DF92D"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[ 9.99029]</w:t>
            </w:r>
          </w:p>
        </w:tc>
      </w:tr>
      <w:tr w:rsidR="001E0820" w:rsidRPr="004C1277" w14:paraId="2C93BB00" w14:textId="77777777">
        <w:trPr>
          <w:trHeight w:val="223"/>
        </w:trPr>
        <w:tc>
          <w:tcPr>
            <w:tcW w:w="1212" w:type="dxa"/>
            <w:tcBorders>
              <w:bottom w:val="single" w:sz="4" w:space="0" w:color="auto"/>
            </w:tcBorders>
          </w:tcPr>
          <w:p w14:paraId="74E18403"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C</w:t>
            </w:r>
          </w:p>
        </w:tc>
        <w:tc>
          <w:tcPr>
            <w:tcW w:w="1385" w:type="dxa"/>
            <w:tcBorders>
              <w:bottom w:val="single" w:sz="4" w:space="0" w:color="auto"/>
            </w:tcBorders>
          </w:tcPr>
          <w:p w14:paraId="0A925C5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5.767523</w:t>
            </w:r>
          </w:p>
        </w:tc>
        <w:tc>
          <w:tcPr>
            <w:tcW w:w="1246" w:type="dxa"/>
            <w:tcBorders>
              <w:bottom w:val="single" w:sz="4" w:space="0" w:color="auto"/>
            </w:tcBorders>
          </w:tcPr>
          <w:p w14:paraId="2BEDCCE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-8.651243</w:t>
            </w:r>
          </w:p>
        </w:tc>
        <w:tc>
          <w:tcPr>
            <w:tcW w:w="1245" w:type="dxa"/>
            <w:tcBorders>
              <w:bottom w:val="single" w:sz="4" w:space="0" w:color="auto"/>
            </w:tcBorders>
          </w:tcPr>
          <w:p w14:paraId="5CD9819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7.689731</w:t>
            </w:r>
          </w:p>
        </w:tc>
        <w:tc>
          <w:tcPr>
            <w:tcW w:w="1661" w:type="dxa"/>
            <w:tcBorders>
              <w:bottom w:val="single" w:sz="4" w:space="0" w:color="auto"/>
            </w:tcBorders>
          </w:tcPr>
          <w:p w14:paraId="1F4D845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2.559123</w:t>
            </w:r>
          </w:p>
        </w:tc>
        <w:tc>
          <w:tcPr>
            <w:tcW w:w="1385" w:type="dxa"/>
            <w:tcBorders>
              <w:bottom w:val="single" w:sz="4" w:space="0" w:color="auto"/>
            </w:tcBorders>
          </w:tcPr>
          <w:p w14:paraId="7BDB4C4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-8.881387</w:t>
            </w:r>
          </w:p>
        </w:tc>
        <w:tc>
          <w:tcPr>
            <w:tcW w:w="1448" w:type="dxa"/>
            <w:tcBorders>
              <w:bottom w:val="single" w:sz="4" w:space="0" w:color="auto"/>
            </w:tcBorders>
          </w:tcPr>
          <w:p w14:paraId="2709587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3.896446</w:t>
            </w:r>
          </w:p>
        </w:tc>
      </w:tr>
    </w:tbl>
    <w:p w14:paraId="3A79CCD0"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hAnsi="Times New Roman"/>
          <w:b/>
          <w:bCs/>
          <w:sz w:val="20"/>
          <w:szCs w:val="20"/>
        </w:rPr>
        <w:t>Note</w:t>
      </w:r>
      <w:r w:rsidRPr="004C1277">
        <w:rPr>
          <w:rFonts w:ascii="Times New Roman" w:hAnsi="Times New Roman"/>
          <w:sz w:val="20"/>
          <w:szCs w:val="20"/>
        </w:rPr>
        <w:t xml:space="preserve">: The figure in the squared brackets […] denotes as t-statistic </w:t>
      </w:r>
    </w:p>
    <w:p w14:paraId="6DB30AEC" w14:textId="77777777" w:rsidR="001E0820" w:rsidRPr="004C1277" w:rsidRDefault="00D22C2B" w:rsidP="00FF0800">
      <w:pPr>
        <w:autoSpaceDE w:val="0"/>
        <w:autoSpaceDN w:val="0"/>
        <w:adjustRightInd w:val="0"/>
        <w:spacing w:after="0" w:line="240" w:lineRule="auto"/>
        <w:rPr>
          <w:rFonts w:ascii="Times New Roman" w:hAnsi="Times New Roman"/>
          <w:sz w:val="24"/>
          <w:szCs w:val="24"/>
          <w:lang w:val="en-US"/>
        </w:rPr>
      </w:pPr>
      <w:r w:rsidRPr="004C1277">
        <w:rPr>
          <w:rFonts w:ascii="Times New Roman" w:hAnsi="Times New Roman"/>
          <w:b/>
          <w:bCs/>
          <w:i/>
          <w:iCs/>
          <w:sz w:val="24"/>
          <w:szCs w:val="24"/>
          <w:lang w:val="en-US"/>
        </w:rPr>
        <w:t>Source:</w:t>
      </w:r>
      <w:r w:rsidRPr="004C1277">
        <w:rPr>
          <w:rFonts w:ascii="Times New Roman" w:hAnsi="Times New Roman"/>
          <w:sz w:val="24"/>
          <w:szCs w:val="24"/>
          <w:lang w:val="en-US"/>
        </w:rPr>
        <w:t xml:space="preserve"> Author computation</w:t>
      </w:r>
    </w:p>
    <w:p w14:paraId="08B6E4E4" w14:textId="77777777" w:rsidR="001E0820" w:rsidRPr="004C1277" w:rsidRDefault="001E0820" w:rsidP="00FF0800">
      <w:pPr>
        <w:pStyle w:val="Default"/>
        <w:rPr>
          <w:sz w:val="23"/>
          <w:szCs w:val="23"/>
        </w:rPr>
      </w:pPr>
    </w:p>
    <w:p w14:paraId="6B77BAB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sidRPr="004C1277">
        <w:rPr>
          <w:rFonts w:ascii="Times New Roman" w:eastAsia="SimSun" w:hAnsi="Times New Roman"/>
          <w:sz w:val="24"/>
          <w:szCs w:val="24"/>
          <w:lang w:val="en-US" w:eastAsia="zh-CN" w:bidi="ar"/>
        </w:rPr>
        <w:t>Indeed, the coefficients of the control variables (NODA and trade openness) in the models are significant and positive</w:t>
      </w:r>
      <w:r w:rsidR="00393468" w:rsidRPr="004C1277">
        <w:rPr>
          <w:rFonts w:ascii="Times New Roman" w:eastAsia="SimSun" w:hAnsi="Times New Roman"/>
          <w:sz w:val="24"/>
          <w:szCs w:val="24"/>
          <w:lang w:val="en-US" w:eastAsia="zh-CN" w:bidi="ar"/>
        </w:rPr>
        <w:t>ly</w:t>
      </w:r>
      <w:r w:rsidRPr="004C1277">
        <w:rPr>
          <w:rFonts w:ascii="Times New Roman" w:eastAsia="SimSun" w:hAnsi="Times New Roman"/>
          <w:sz w:val="24"/>
          <w:szCs w:val="24"/>
          <w:lang w:val="en-US" w:eastAsia="zh-CN" w:bidi="ar"/>
        </w:rPr>
        <w:t xml:space="preserve"> related to human development. Other control variables (population growth) are negative and significant except in model II and V. Further analysis revealed that in the model of </w:t>
      </w:r>
      <w:r w:rsidR="00393468"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 xml:space="preserve">effect of Income, financial development has </w:t>
      </w:r>
      <w:r w:rsidR="00393468" w:rsidRPr="004C1277">
        <w:rPr>
          <w:rFonts w:ascii="Times New Roman" w:eastAsia="SimSun" w:hAnsi="Times New Roman"/>
          <w:sz w:val="24"/>
          <w:szCs w:val="24"/>
          <w:lang w:val="en-US" w:eastAsia="zh-CN" w:bidi="ar"/>
        </w:rPr>
        <w:t xml:space="preserve">a </w:t>
      </w:r>
      <w:r w:rsidRPr="004C1277">
        <w:rPr>
          <w:rFonts w:ascii="Times New Roman" w:eastAsia="SimSun" w:hAnsi="Times New Roman"/>
          <w:sz w:val="24"/>
          <w:szCs w:val="24"/>
          <w:lang w:val="en-US" w:eastAsia="zh-CN" w:bidi="ar"/>
        </w:rPr>
        <w:t>positive and s</w:t>
      </w:r>
      <w:r w:rsidR="00393468" w:rsidRPr="004C1277">
        <w:rPr>
          <w:rFonts w:ascii="Times New Roman" w:eastAsia="SimSun" w:hAnsi="Times New Roman"/>
          <w:sz w:val="24"/>
          <w:szCs w:val="24"/>
          <w:lang w:val="en-US" w:eastAsia="zh-CN" w:bidi="ar"/>
        </w:rPr>
        <w:t>tatistically</w:t>
      </w:r>
      <w:r w:rsidRPr="004C1277">
        <w:rPr>
          <w:rFonts w:ascii="Times New Roman" w:eastAsia="SimSun" w:hAnsi="Times New Roman"/>
          <w:sz w:val="24"/>
          <w:szCs w:val="24"/>
          <w:lang w:val="en-US" w:eastAsia="zh-CN" w:bidi="ar"/>
        </w:rPr>
        <w:t xml:space="preserve"> significant relationship with human development with </w:t>
      </w:r>
      <w:r w:rsidR="00393468" w:rsidRPr="004C1277">
        <w:rPr>
          <w:rFonts w:ascii="Times New Roman" w:eastAsia="SimSun" w:hAnsi="Times New Roman"/>
          <w:sz w:val="24"/>
          <w:szCs w:val="24"/>
          <w:lang w:val="en-US" w:eastAsia="zh-CN" w:bidi="ar"/>
        </w:rPr>
        <w:t xml:space="preserve">a </w:t>
      </w:r>
      <w:r w:rsidRPr="004C1277">
        <w:rPr>
          <w:rFonts w:ascii="Times New Roman" w:eastAsia="SimSun" w:hAnsi="Times New Roman"/>
          <w:sz w:val="24"/>
          <w:szCs w:val="24"/>
          <w:lang w:val="en-US" w:eastAsia="zh-CN" w:bidi="ar"/>
        </w:rPr>
        <w:t>coefficient of financial depth and financial stability 0.011556 and 0.048104 percentage point respectively. It further shows that a percentage point rise in financial development causes an increase in the income human development by 0.011556 and 0.048104 percentage point</w:t>
      </w:r>
      <w:r w:rsidR="00FC7CD5" w:rsidRPr="004C1277">
        <w:rPr>
          <w:rFonts w:ascii="Times New Roman" w:eastAsia="SimSun" w:hAnsi="Times New Roman"/>
          <w:sz w:val="24"/>
          <w:szCs w:val="24"/>
          <w:lang w:val="en-US" w:eastAsia="zh-CN" w:bidi="ar"/>
        </w:rPr>
        <w:t>s</w:t>
      </w:r>
      <w:r w:rsidRPr="004C1277">
        <w:rPr>
          <w:rFonts w:ascii="Times New Roman" w:eastAsia="SimSun" w:hAnsi="Times New Roman"/>
          <w:sz w:val="24"/>
          <w:szCs w:val="24"/>
          <w:lang w:val="en-US" w:eastAsia="zh-CN" w:bidi="ar"/>
        </w:rPr>
        <w:t xml:space="preserve"> when other factors are kept unchanged.</w:t>
      </w:r>
    </w:p>
    <w:p w14:paraId="6B421D8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sidRPr="004C1277">
        <w:rPr>
          <w:rFonts w:ascii="Times New Roman" w:eastAsia="SimSun" w:hAnsi="Times New Roman"/>
          <w:sz w:val="24"/>
          <w:szCs w:val="24"/>
          <w:lang w:val="en-US" w:eastAsia="zh-CN" w:bidi="ar"/>
        </w:rPr>
        <w:t xml:space="preserve">With regards to financial development with education human development, their signs sign are also positive and statistically significant. The findings suggest that a percentage point rise in financial development is related </w:t>
      </w:r>
      <w:r w:rsidR="002028E3" w:rsidRPr="004C1277">
        <w:rPr>
          <w:rFonts w:ascii="Times New Roman" w:eastAsia="SimSun" w:hAnsi="Times New Roman"/>
          <w:sz w:val="24"/>
          <w:szCs w:val="24"/>
          <w:lang w:val="en-US" w:eastAsia="zh-CN" w:bidi="ar"/>
        </w:rPr>
        <w:t>to</w:t>
      </w:r>
      <w:r w:rsidRPr="004C1277">
        <w:rPr>
          <w:rFonts w:ascii="Times New Roman" w:eastAsia="SimSun" w:hAnsi="Times New Roman"/>
          <w:sz w:val="24"/>
          <w:szCs w:val="24"/>
          <w:lang w:val="en-US" w:eastAsia="zh-CN" w:bidi="ar"/>
        </w:rPr>
        <w:t xml:space="preserve"> a rise in the education human development by </w:t>
      </w:r>
      <w:r w:rsidRPr="004C1277">
        <w:rPr>
          <w:rFonts w:ascii="Times New Roman" w:eastAsia="SimSun" w:hAnsi="Times New Roman"/>
          <w:color w:val="000000"/>
          <w:sz w:val="24"/>
          <w:szCs w:val="24"/>
          <w:lang w:val="en-US"/>
        </w:rPr>
        <w:t xml:space="preserve">0.309422 and 0.348172 percentage </w:t>
      </w:r>
      <w:r w:rsidRPr="004C1277">
        <w:rPr>
          <w:rFonts w:ascii="Times New Roman" w:eastAsia="SimSun" w:hAnsi="Times New Roman"/>
          <w:sz w:val="24"/>
          <w:szCs w:val="24"/>
          <w:lang w:val="en-US" w:eastAsia="zh-CN" w:bidi="ar"/>
        </w:rPr>
        <w:t xml:space="preserve">points. On the other hand, </w:t>
      </w:r>
      <w:r w:rsidR="002028E3"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same table reveals that financial development with health</w:t>
      </w:r>
      <w:r w:rsidR="00116B49" w:rsidRPr="004C1277">
        <w:rPr>
          <w:rFonts w:ascii="Times New Roman" w:eastAsia="SimSun" w:hAnsi="Times New Roman"/>
          <w:sz w:val="24"/>
          <w:szCs w:val="24"/>
          <w:lang w:val="en-US" w:eastAsia="zh-CN" w:bidi="ar"/>
        </w:rPr>
        <w:t>y</w:t>
      </w:r>
      <w:r w:rsidRPr="004C1277">
        <w:rPr>
          <w:rFonts w:ascii="Times New Roman" w:eastAsia="SimSun" w:hAnsi="Times New Roman"/>
          <w:sz w:val="24"/>
          <w:szCs w:val="24"/>
          <w:lang w:val="en-US" w:eastAsia="zh-CN" w:bidi="ar"/>
        </w:rPr>
        <w:t xml:space="preserve"> human development also has positive </w:t>
      </w:r>
      <w:r w:rsidR="00034C98" w:rsidRPr="004C1277">
        <w:rPr>
          <w:rFonts w:ascii="Times New Roman" w:eastAsia="SimSun" w:hAnsi="Times New Roman"/>
          <w:sz w:val="24"/>
          <w:szCs w:val="24"/>
          <w:lang w:val="en-US" w:eastAsia="zh-CN" w:bidi="ar"/>
        </w:rPr>
        <w:t>and statistically significant coefficients</w:t>
      </w:r>
      <w:r w:rsidRPr="004C1277">
        <w:rPr>
          <w:rFonts w:ascii="Times New Roman" w:eastAsia="SimSun" w:hAnsi="Times New Roman"/>
          <w:sz w:val="24"/>
          <w:szCs w:val="24"/>
          <w:lang w:val="en-US" w:eastAsia="zh-CN" w:bidi="ar"/>
        </w:rPr>
        <w:t xml:space="preserve">. It further shows that a percentage point rise in financial development causes an increase in the health </w:t>
      </w:r>
      <w:r w:rsidR="00116B49" w:rsidRPr="004C1277">
        <w:rPr>
          <w:rFonts w:ascii="Times New Roman" w:eastAsia="SimSun" w:hAnsi="Times New Roman"/>
          <w:sz w:val="24"/>
          <w:szCs w:val="24"/>
          <w:lang w:val="en-US" w:eastAsia="zh-CN" w:bidi="ar"/>
        </w:rPr>
        <w:t xml:space="preserve">of </w:t>
      </w:r>
      <w:r w:rsidRPr="004C1277">
        <w:rPr>
          <w:rFonts w:ascii="Times New Roman" w:eastAsia="SimSun" w:hAnsi="Times New Roman"/>
          <w:sz w:val="24"/>
          <w:szCs w:val="24"/>
          <w:lang w:val="en-US" w:eastAsia="zh-CN" w:bidi="ar"/>
        </w:rPr>
        <w:t xml:space="preserve">human development by </w:t>
      </w:r>
      <w:r w:rsidRPr="004C1277">
        <w:rPr>
          <w:rFonts w:ascii="Times New Roman" w:eastAsia="SimSun" w:hAnsi="Times New Roman"/>
          <w:color w:val="000000"/>
          <w:sz w:val="24"/>
          <w:szCs w:val="24"/>
          <w:lang w:val="en-US"/>
        </w:rPr>
        <w:t>0.018171 and 0.066313 percentage point</w:t>
      </w:r>
      <w:r w:rsidR="00116B49" w:rsidRPr="004C1277">
        <w:rPr>
          <w:rFonts w:ascii="Times New Roman" w:eastAsia="SimSun" w:hAnsi="Times New Roman"/>
          <w:color w:val="000000"/>
          <w:sz w:val="24"/>
          <w:szCs w:val="24"/>
          <w:lang w:val="en-US"/>
        </w:rPr>
        <w:t>s</w:t>
      </w:r>
      <w:r w:rsidRPr="004C1277">
        <w:rPr>
          <w:rFonts w:ascii="Times New Roman" w:eastAsia="SimSun" w:hAnsi="Times New Roman"/>
          <w:color w:val="000000"/>
          <w:sz w:val="24"/>
          <w:szCs w:val="24"/>
          <w:lang w:val="en-US"/>
        </w:rPr>
        <w:t xml:space="preserve"> </w:t>
      </w:r>
      <w:r w:rsidRPr="004C1277">
        <w:rPr>
          <w:rFonts w:ascii="Times New Roman" w:eastAsia="SimSun" w:hAnsi="Times New Roman"/>
          <w:sz w:val="24"/>
          <w:szCs w:val="24"/>
          <w:lang w:val="en-US" w:eastAsia="zh-CN" w:bidi="ar"/>
        </w:rPr>
        <w:t xml:space="preserve">when other factors are kept unchanged. Thus, when compared to financial stability and financial depth, financial stability (LM3) has slightly bigger coefficients than financial depth. This suggests that financial stability </w:t>
      </w:r>
      <w:r w:rsidR="00116B49" w:rsidRPr="004C1277">
        <w:rPr>
          <w:rFonts w:ascii="Times New Roman" w:eastAsia="SimSun" w:hAnsi="Times New Roman"/>
          <w:sz w:val="24"/>
          <w:szCs w:val="24"/>
          <w:lang w:val="en-US" w:eastAsia="zh-CN" w:bidi="ar"/>
        </w:rPr>
        <w:t>in</w:t>
      </w:r>
      <w:r w:rsidRPr="004C1277">
        <w:rPr>
          <w:rFonts w:ascii="Times New Roman" w:eastAsia="SimSun" w:hAnsi="Times New Roman"/>
          <w:sz w:val="24"/>
          <w:szCs w:val="24"/>
          <w:lang w:val="en-US" w:eastAsia="zh-CN" w:bidi="ar"/>
        </w:rPr>
        <w:t xml:space="preserve"> financial development is a little bit more effective </w:t>
      </w:r>
      <w:r w:rsidR="00116B49" w:rsidRPr="004C1277">
        <w:rPr>
          <w:rFonts w:ascii="Times New Roman" w:eastAsia="SimSun" w:hAnsi="Times New Roman"/>
          <w:sz w:val="24"/>
          <w:szCs w:val="24"/>
          <w:lang w:val="en-US" w:eastAsia="zh-CN" w:bidi="ar"/>
        </w:rPr>
        <w:t>in causing</w:t>
      </w:r>
      <w:r w:rsidRPr="004C1277">
        <w:rPr>
          <w:rFonts w:ascii="Times New Roman" w:eastAsia="SimSun" w:hAnsi="Times New Roman"/>
          <w:sz w:val="24"/>
          <w:szCs w:val="24"/>
          <w:lang w:val="en-US" w:eastAsia="zh-CN" w:bidi="ar"/>
        </w:rPr>
        <w:t xml:space="preserve"> human development in Tanzania than financial depth. The discussion concerning why the results look like this is provided in </w:t>
      </w:r>
      <w:r w:rsidR="00C61126"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 xml:space="preserve">discussion section. </w:t>
      </w:r>
    </w:p>
    <w:p w14:paraId="62737605" w14:textId="77777777" w:rsidR="00A15279" w:rsidRPr="004C1277" w:rsidRDefault="00A15279" w:rsidP="00FF0800">
      <w:pPr>
        <w:autoSpaceDE w:val="0"/>
        <w:autoSpaceDN w:val="0"/>
        <w:adjustRightInd w:val="0"/>
        <w:spacing w:after="0" w:line="240" w:lineRule="auto"/>
        <w:jc w:val="both"/>
        <w:rPr>
          <w:rFonts w:ascii="Times New Roman" w:eastAsia="CenturyOSMTPro" w:hAnsi="Times New Roman"/>
          <w:sz w:val="24"/>
          <w:szCs w:val="24"/>
          <w:lang w:val="en-US" w:eastAsia="zh-CN"/>
        </w:rPr>
      </w:pPr>
    </w:p>
    <w:p w14:paraId="02837DA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sidRPr="004C1277">
        <w:rPr>
          <w:rFonts w:ascii="Times New Roman" w:eastAsia="CenturyOSMTPro" w:hAnsi="Times New Roman"/>
          <w:sz w:val="24"/>
          <w:szCs w:val="24"/>
          <w:lang w:val="en-US" w:eastAsia="zh-CN"/>
        </w:rPr>
        <w:t xml:space="preserve">The finding is consistent with </w:t>
      </w:r>
      <w:r w:rsidRPr="004C1277">
        <w:rPr>
          <w:rFonts w:ascii="Times New Roman" w:eastAsia="TimesNewRomanPSMT" w:hAnsi="Times New Roman"/>
          <w:sz w:val="24"/>
          <w:szCs w:val="24"/>
          <w:lang w:val="en-US" w:eastAsia="zh-CN"/>
        </w:rPr>
        <w:t xml:space="preserve">Kamalu and Sultan (2023) who examined the heterogenous relationship between access to finance and human development in 21 developing countries, from 1996 to 2020. The study uses group-mean FMOLS and DOLS estimators with </w:t>
      </w:r>
      <w:r w:rsidR="0031592F" w:rsidRPr="004C1277">
        <w:rPr>
          <w:rFonts w:ascii="Times New Roman" w:eastAsia="TimesNewRomanPSMT" w:hAnsi="Times New Roman"/>
          <w:sz w:val="24"/>
          <w:szCs w:val="24"/>
          <w:lang w:val="en-US" w:eastAsia="zh-CN"/>
        </w:rPr>
        <w:t xml:space="preserve">a </w:t>
      </w:r>
      <w:r w:rsidRPr="004C1277">
        <w:rPr>
          <w:rFonts w:ascii="Times New Roman" w:eastAsia="TimesNewRomanPSMT" w:hAnsi="Times New Roman"/>
          <w:sz w:val="24"/>
          <w:szCs w:val="24"/>
          <w:lang w:val="en-US" w:eastAsia="zh-CN"/>
        </w:rPr>
        <w:t>deterministic trend. The results show that the three proxies of access to finance promote long</w:t>
      </w:r>
      <w:r w:rsidR="0031592F" w:rsidRPr="004C1277">
        <w:rPr>
          <w:rFonts w:ascii="Times New Roman" w:eastAsia="TimesNewRomanPSMT" w:hAnsi="Times New Roman"/>
          <w:sz w:val="24"/>
          <w:szCs w:val="24"/>
          <w:lang w:val="en-US" w:eastAsia="zh-CN"/>
        </w:rPr>
        <w:t>-</w:t>
      </w:r>
      <w:r w:rsidRPr="004C1277">
        <w:rPr>
          <w:rFonts w:ascii="Times New Roman" w:eastAsia="TimesNewRomanPSMT" w:hAnsi="Times New Roman"/>
          <w:sz w:val="24"/>
          <w:szCs w:val="24"/>
          <w:lang w:val="en-US" w:eastAsia="zh-CN"/>
        </w:rPr>
        <w:t xml:space="preserve">run human development in developing countries. </w:t>
      </w:r>
      <w:r w:rsidRPr="004C1277">
        <w:rPr>
          <w:rFonts w:ascii="Times New Roman" w:hAnsi="Times New Roman"/>
          <w:sz w:val="23"/>
          <w:szCs w:val="23"/>
        </w:rPr>
        <w:t xml:space="preserve">Other scholars who came up with similar results were </w:t>
      </w:r>
      <w:r w:rsidRPr="004C1277">
        <w:rPr>
          <w:rFonts w:ascii="Times New Roman" w:eastAsia="TimesNewRomanPSMT" w:hAnsi="Times New Roman"/>
          <w:sz w:val="24"/>
          <w:szCs w:val="24"/>
          <w:lang w:val="en-US" w:eastAsia="zh-CN"/>
        </w:rPr>
        <w:t xml:space="preserve">Sarwar et al. (2021); Singh (2019); Matekenya et al. (2020); Ababio et al. (2020); Abdelghaffar et, al (2022) </w:t>
      </w:r>
      <w:r w:rsidRPr="004C1277">
        <w:rPr>
          <w:rFonts w:ascii="Times New Roman" w:hAnsi="Times New Roman"/>
          <w:sz w:val="23"/>
          <w:szCs w:val="23"/>
        </w:rPr>
        <w:t xml:space="preserve">who found that financial development has </w:t>
      </w:r>
      <w:r w:rsidR="009751B1" w:rsidRPr="004C1277">
        <w:rPr>
          <w:rFonts w:ascii="Times New Roman" w:hAnsi="Times New Roman"/>
          <w:sz w:val="23"/>
          <w:szCs w:val="23"/>
        </w:rPr>
        <w:t xml:space="preserve">a </w:t>
      </w:r>
      <w:r w:rsidRPr="004C1277">
        <w:rPr>
          <w:rFonts w:ascii="Times New Roman" w:hAnsi="Times New Roman"/>
          <w:sz w:val="23"/>
          <w:szCs w:val="23"/>
        </w:rPr>
        <w:t>positive relationship with human development.</w:t>
      </w:r>
      <w:r w:rsidRPr="004C1277">
        <w:rPr>
          <w:rFonts w:ascii="Times New Roman" w:eastAsia="TimesNewRomanPSMT" w:hAnsi="Times New Roman"/>
          <w:sz w:val="24"/>
          <w:szCs w:val="24"/>
          <w:lang w:val="en-US" w:eastAsia="zh-CN"/>
        </w:rPr>
        <w:t xml:space="preserve"> </w:t>
      </w:r>
      <w:proofErr w:type="spellStart"/>
      <w:r w:rsidRPr="004C1277">
        <w:rPr>
          <w:rFonts w:ascii="Times New Roman" w:eastAsia="TimesNewRomanPSMT" w:hAnsi="Times New Roman"/>
          <w:sz w:val="24"/>
          <w:szCs w:val="24"/>
          <w:lang w:val="en-US" w:eastAsia="zh-CN"/>
        </w:rPr>
        <w:t>Thathsarani</w:t>
      </w:r>
      <w:proofErr w:type="spellEnd"/>
      <w:r w:rsidRPr="004C1277">
        <w:rPr>
          <w:rFonts w:ascii="Times New Roman" w:eastAsia="TimesNewRomanPSMT" w:hAnsi="Times New Roman"/>
          <w:sz w:val="24"/>
          <w:szCs w:val="24"/>
          <w:lang w:val="en-US" w:eastAsia="zh-CN"/>
        </w:rPr>
        <w:t xml:space="preserve"> et al. (2021) examine the effect of financial inclusion on economic growth and human development of eight South Asian countries by employing panel data for 2004–2018. Firstly, IFI is constructed. Then, </w:t>
      </w:r>
      <w:r w:rsidR="009751B1" w:rsidRPr="004C1277">
        <w:rPr>
          <w:rFonts w:ascii="Times New Roman" w:eastAsia="TimesNewRomanPSMT" w:hAnsi="Times New Roman"/>
          <w:sz w:val="24"/>
          <w:szCs w:val="24"/>
          <w:lang w:val="en-US" w:eastAsia="zh-CN"/>
        </w:rPr>
        <w:t xml:space="preserve">the </w:t>
      </w:r>
      <w:r w:rsidRPr="004C1277">
        <w:rPr>
          <w:rFonts w:ascii="Times New Roman" w:eastAsia="TimesNewRomanPSMT" w:hAnsi="Times New Roman"/>
          <w:sz w:val="24"/>
          <w:szCs w:val="24"/>
          <w:lang w:val="en-US" w:eastAsia="zh-CN"/>
        </w:rPr>
        <w:t xml:space="preserve">Panel Vector Error Correction </w:t>
      </w:r>
      <w:r w:rsidRPr="004C1277">
        <w:rPr>
          <w:rFonts w:ascii="Times New Roman" w:eastAsia="TimesNewRomanPSMT" w:hAnsi="Times New Roman"/>
          <w:sz w:val="24"/>
          <w:szCs w:val="24"/>
          <w:lang w:val="en-US" w:eastAsia="zh-CN"/>
        </w:rPr>
        <w:lastRenderedPageBreak/>
        <w:t>Model (VECM) is conducted to capture the relation</w:t>
      </w:r>
      <w:r w:rsidR="008D2F7D" w:rsidRPr="004C1277">
        <w:rPr>
          <w:rFonts w:ascii="Times New Roman" w:eastAsia="TimesNewRomanPSMT" w:hAnsi="Times New Roman"/>
          <w:sz w:val="24"/>
          <w:szCs w:val="24"/>
          <w:lang w:val="en-US" w:eastAsia="zh-CN"/>
        </w:rPr>
        <w:t>ship</w:t>
      </w:r>
      <w:r w:rsidRPr="004C1277">
        <w:rPr>
          <w:rFonts w:ascii="Times New Roman" w:eastAsia="TimesNewRomanPSMT" w:hAnsi="Times New Roman"/>
          <w:sz w:val="24"/>
          <w:szCs w:val="24"/>
          <w:lang w:val="en-US" w:eastAsia="zh-CN"/>
        </w:rPr>
        <w:t xml:space="preserve"> between HDI and financial inclusion. The results show that financial inclusion is an important causal factor of human capital development in South Asian countries in the long run</w:t>
      </w:r>
    </w:p>
    <w:p w14:paraId="09782F5C" w14:textId="77777777" w:rsidR="001E0820" w:rsidRPr="004C1277" w:rsidRDefault="00846CAD" w:rsidP="00846CAD">
      <w:pPr>
        <w:pStyle w:val="ListParagraph"/>
        <w:numPr>
          <w:ilvl w:val="0"/>
          <w:numId w:val="8"/>
        </w:numPr>
        <w:spacing w:after="0" w:line="240" w:lineRule="auto"/>
        <w:rPr>
          <w:rFonts w:ascii="Times New Roman" w:hAnsi="Times New Roman"/>
          <w:b/>
          <w:sz w:val="24"/>
          <w:szCs w:val="24"/>
          <w:lang w:val="en-US"/>
        </w:rPr>
      </w:pPr>
      <w:bookmarkStart w:id="51" w:name="_Toc149637919"/>
      <w:bookmarkStart w:id="52" w:name="_Toc470949272"/>
      <w:bookmarkStart w:id="53" w:name="_Toc13359"/>
      <w:bookmarkStart w:id="54" w:name="_Toc23719"/>
      <w:bookmarkStart w:id="55" w:name="_Toc31551"/>
      <w:bookmarkStart w:id="56" w:name="_Toc144298542"/>
      <w:bookmarkStart w:id="57" w:name="_Toc493458323"/>
      <w:r w:rsidRPr="004C1277">
        <w:rPr>
          <w:rFonts w:ascii="Times New Roman" w:hAnsi="Times New Roman"/>
          <w:b/>
          <w:sz w:val="24"/>
          <w:szCs w:val="24"/>
          <w:lang w:val="en-US"/>
        </w:rPr>
        <w:t>Conclusion a</w:t>
      </w:r>
      <w:r w:rsidR="00FF0800" w:rsidRPr="004C1277">
        <w:rPr>
          <w:rFonts w:ascii="Times New Roman" w:hAnsi="Times New Roman"/>
          <w:b/>
          <w:sz w:val="24"/>
          <w:szCs w:val="24"/>
          <w:lang w:val="en-US"/>
        </w:rPr>
        <w:t>nd Recommendation</w:t>
      </w:r>
      <w:bookmarkEnd w:id="51"/>
    </w:p>
    <w:bookmarkEnd w:id="52"/>
    <w:bookmarkEnd w:id="53"/>
    <w:bookmarkEnd w:id="54"/>
    <w:bookmarkEnd w:id="55"/>
    <w:bookmarkEnd w:id="56"/>
    <w:bookmarkEnd w:id="57"/>
    <w:p w14:paraId="62BD9F09" w14:textId="77777777" w:rsidR="001E0820" w:rsidRPr="004C1277" w:rsidRDefault="00D22C2B"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t>Recently, financial development has been considered a key tool rich countries can use to promote better living condition</w:t>
      </w:r>
      <w:r w:rsidR="00885333" w:rsidRPr="004C1277">
        <w:rPr>
          <w:rFonts w:ascii="Times New Roman" w:eastAsia="Times New Roman" w:hAnsi="Times New Roman"/>
          <w:color w:val="000000"/>
          <w:sz w:val="24"/>
          <w:szCs w:val="24"/>
          <w:lang w:val="en-US"/>
        </w:rPr>
        <w:t>s</w:t>
      </w:r>
      <w:r w:rsidRPr="004C1277">
        <w:rPr>
          <w:rFonts w:ascii="Times New Roman" w:eastAsia="Times New Roman" w:hAnsi="Times New Roman"/>
          <w:color w:val="000000"/>
          <w:sz w:val="24"/>
          <w:szCs w:val="24"/>
          <w:lang w:val="en-US"/>
        </w:rPr>
        <w:t xml:space="preserve"> in developing countries in promoting growth, alleviating poverty, and improving welfare.  Economies benefit greatly from the Existence of Financial institutions.</w:t>
      </w:r>
      <w:r w:rsidRPr="004C1277">
        <w:rPr>
          <w:rFonts w:ascii="Times New Roman" w:eastAsia="Times New Roman" w:hAnsi="Times New Roman"/>
          <w:color w:val="000000"/>
          <w:sz w:val="24"/>
          <w:szCs w:val="24"/>
        </w:rPr>
        <w:t xml:space="preserve"> </w:t>
      </w:r>
      <w:r w:rsidRPr="004C1277">
        <w:rPr>
          <w:rFonts w:ascii="Times New Roman" w:eastAsia="Times New Roman" w:hAnsi="Times New Roman"/>
          <w:color w:val="000000"/>
          <w:sz w:val="24"/>
          <w:szCs w:val="24"/>
          <w:lang w:val="en-US"/>
        </w:rPr>
        <w:t>Likewise, it is believed that the importance of financial development should be spread to improve the standard of living in the countries. Based on this argument, it is interest</w:t>
      </w:r>
      <w:r w:rsidR="003D2FAB" w:rsidRPr="004C1277">
        <w:rPr>
          <w:rFonts w:ascii="Times New Roman" w:eastAsia="Times New Roman" w:hAnsi="Times New Roman"/>
          <w:color w:val="000000"/>
          <w:sz w:val="24"/>
          <w:szCs w:val="24"/>
          <w:lang w:val="en-US"/>
        </w:rPr>
        <w:t>ing</w:t>
      </w:r>
      <w:r w:rsidRPr="004C1277">
        <w:rPr>
          <w:rFonts w:ascii="Times New Roman" w:eastAsia="Times New Roman" w:hAnsi="Times New Roman"/>
          <w:color w:val="000000"/>
          <w:sz w:val="24"/>
          <w:szCs w:val="24"/>
          <w:lang w:val="en-US"/>
        </w:rPr>
        <w:t xml:space="preserve"> to find out how lives are improved when financial development is well improved. This study use</w:t>
      </w:r>
      <w:r w:rsidR="003D2FAB" w:rsidRPr="004C1277">
        <w:rPr>
          <w:rFonts w:ascii="Times New Roman" w:eastAsia="Times New Roman" w:hAnsi="Times New Roman"/>
          <w:color w:val="000000"/>
          <w:sz w:val="24"/>
          <w:szCs w:val="24"/>
          <w:lang w:val="en-US"/>
        </w:rPr>
        <w:t>s</w:t>
      </w:r>
      <w:r w:rsidRPr="004C1277">
        <w:rPr>
          <w:rFonts w:ascii="Times New Roman" w:eastAsia="Times New Roman" w:hAnsi="Times New Roman"/>
          <w:color w:val="000000"/>
          <w:sz w:val="24"/>
          <w:szCs w:val="24"/>
          <w:lang w:val="en-US"/>
        </w:rPr>
        <w:t xml:space="preserve"> the human development index (HDI) to capture the quality of human life in the aspect of life expectancy, education level</w:t>
      </w:r>
      <w:r w:rsidR="003D2FAB" w:rsidRPr="004C1277">
        <w:rPr>
          <w:rFonts w:ascii="Times New Roman" w:eastAsia="Times New Roman" w:hAnsi="Times New Roman"/>
          <w:color w:val="000000"/>
          <w:sz w:val="24"/>
          <w:szCs w:val="24"/>
          <w:lang w:val="en-US"/>
        </w:rPr>
        <w:t>,</w:t>
      </w:r>
      <w:r w:rsidRPr="004C1277">
        <w:rPr>
          <w:rFonts w:ascii="Times New Roman" w:eastAsia="Times New Roman" w:hAnsi="Times New Roman"/>
          <w:color w:val="000000"/>
          <w:sz w:val="24"/>
          <w:szCs w:val="24"/>
          <w:lang w:val="en-US"/>
        </w:rPr>
        <w:t xml:space="preserve"> and income level which are the most important factors in determining the standard of living. Therefore, in analyzing the effectiveness of financial development, it is more important to consider HDI rather than just looking at economic growth. </w:t>
      </w:r>
      <w:r w:rsidRPr="004C1277">
        <w:rPr>
          <w:rFonts w:ascii="Times New Roman" w:eastAsia="SimSun" w:hAnsi="Times New Roman"/>
          <w:sz w:val="24"/>
          <w:szCs w:val="24"/>
          <w:lang w:val="en-US" w:eastAsia="zh-CN" w:bidi="ar"/>
        </w:rPr>
        <w:t>Nevertheless, numerous studies have been undertaken concerning the issue of financial development and human development in developing and poor countries, still</w:t>
      </w:r>
      <w:r w:rsidR="003D2FAB" w:rsidRPr="004C1277">
        <w:rPr>
          <w:rFonts w:ascii="Times New Roman" w:eastAsia="SimSun" w:hAnsi="Times New Roman"/>
          <w:sz w:val="24"/>
          <w:szCs w:val="24"/>
          <w:lang w:val="en-US" w:eastAsia="zh-CN" w:bidi="ar"/>
        </w:rPr>
        <w:t>,</w:t>
      </w:r>
      <w:r w:rsidRPr="004C1277">
        <w:rPr>
          <w:rFonts w:ascii="Times New Roman" w:eastAsia="SimSun" w:hAnsi="Times New Roman"/>
          <w:sz w:val="24"/>
          <w:szCs w:val="24"/>
          <w:lang w:val="en-US" w:eastAsia="zh-CN" w:bidi="ar"/>
        </w:rPr>
        <w:t xml:space="preserve"> there is a necessity to look </w:t>
      </w:r>
      <w:r w:rsidR="003D2FAB" w:rsidRPr="004C1277">
        <w:rPr>
          <w:rFonts w:ascii="Times New Roman" w:eastAsia="SimSun" w:hAnsi="Times New Roman"/>
          <w:sz w:val="24"/>
          <w:szCs w:val="24"/>
          <w:lang w:val="en-US" w:eastAsia="zh-CN" w:bidi="ar"/>
        </w:rPr>
        <w:t xml:space="preserve">at </w:t>
      </w:r>
      <w:r w:rsidRPr="004C1277">
        <w:rPr>
          <w:rFonts w:ascii="Times New Roman" w:eastAsia="SimSun" w:hAnsi="Times New Roman"/>
          <w:sz w:val="24"/>
          <w:szCs w:val="24"/>
          <w:lang w:val="en-US" w:eastAsia="zh-CN" w:bidi="ar"/>
        </w:rPr>
        <w:t xml:space="preserve">Tanzania in separation as it is broadly noted that the economic condition and structure of the African countries as a whole change immensely compared to other groups of developing countries. In this tendency, very few studies on Tanzania have been </w:t>
      </w:r>
      <w:r w:rsidR="003D2FAB" w:rsidRPr="004C1277">
        <w:rPr>
          <w:rFonts w:ascii="Times New Roman" w:eastAsia="SimSun" w:hAnsi="Times New Roman"/>
          <w:sz w:val="24"/>
          <w:szCs w:val="24"/>
          <w:lang w:val="en-US" w:eastAsia="zh-CN" w:bidi="ar"/>
        </w:rPr>
        <w:t>conduct</w:t>
      </w:r>
      <w:r w:rsidRPr="004C1277">
        <w:rPr>
          <w:rFonts w:ascii="Times New Roman" w:eastAsia="SimSun" w:hAnsi="Times New Roman"/>
          <w:sz w:val="24"/>
          <w:szCs w:val="24"/>
          <w:lang w:val="en-US" w:eastAsia="zh-CN" w:bidi="ar"/>
        </w:rPr>
        <w:t xml:space="preserve">ed to come up with a constructive solution to the problems and challenges experienced, specifically, or the African region, in general. </w:t>
      </w:r>
      <w:r w:rsidR="00846CAD" w:rsidRPr="004C1277">
        <w:rPr>
          <w:rFonts w:ascii="Times New Roman" w:hAnsi="Times New Roman"/>
          <w:sz w:val="24"/>
          <w:szCs w:val="24"/>
        </w:rPr>
        <w:t xml:space="preserve">This study was conducted to examine the </w:t>
      </w:r>
      <w:r w:rsidR="00846CAD" w:rsidRPr="004C1277">
        <w:rPr>
          <w:rFonts w:ascii="Times New Roman" w:hAnsi="Times New Roman"/>
          <w:sz w:val="24"/>
          <w:szCs w:val="24"/>
          <w:lang w:val="en-US"/>
        </w:rPr>
        <w:t xml:space="preserve">impact of financial development on human development in </w:t>
      </w:r>
      <w:r w:rsidR="00846CAD" w:rsidRPr="004C1277">
        <w:rPr>
          <w:rFonts w:ascii="Times New Roman" w:hAnsi="Times New Roman"/>
          <w:sz w:val="24"/>
          <w:szCs w:val="24"/>
        </w:rPr>
        <w:t>Tanzania,</w:t>
      </w:r>
      <w:r w:rsidR="00846CAD" w:rsidRPr="004C1277">
        <w:rPr>
          <w:rFonts w:ascii="Times New Roman" w:hAnsi="Times New Roman"/>
          <w:bCs/>
          <w:sz w:val="24"/>
          <w:szCs w:val="24"/>
        </w:rPr>
        <w:t xml:space="preserve"> covering the period of 32 years from 1990 to 2022</w:t>
      </w:r>
      <w:r w:rsidR="00846CAD" w:rsidRPr="004C1277">
        <w:rPr>
          <w:rFonts w:ascii="Times New Roman" w:hAnsi="Times New Roman"/>
          <w:sz w:val="24"/>
          <w:szCs w:val="24"/>
        </w:rPr>
        <w:t>.</w:t>
      </w:r>
    </w:p>
    <w:p w14:paraId="1F8AF919" w14:textId="77777777" w:rsidR="001E0820" w:rsidRPr="004C1277" w:rsidRDefault="001E0820" w:rsidP="00FF0800">
      <w:pPr>
        <w:spacing w:after="0" w:line="240" w:lineRule="auto"/>
        <w:jc w:val="both"/>
        <w:rPr>
          <w:rFonts w:ascii="Times New Roman" w:eastAsia="Times New Roman" w:hAnsi="Times New Roman"/>
          <w:color w:val="000000"/>
          <w:sz w:val="24"/>
          <w:szCs w:val="24"/>
          <w:lang w:val="en-US"/>
        </w:rPr>
      </w:pPr>
    </w:p>
    <w:p w14:paraId="318300A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bidi="ar"/>
        </w:rPr>
        <w:t xml:space="preserve">The VECM approach appears to be an appropriate method due to its ability to control all problems of the mentioned methods. VECM was applied to explain the impact of financial development and human development in Tanzania. </w:t>
      </w:r>
      <w:r w:rsidRPr="004C1277">
        <w:rPr>
          <w:rFonts w:ascii="Times New Roman" w:eastAsia="SimSun" w:hAnsi="Times New Roman"/>
          <w:sz w:val="24"/>
          <w:szCs w:val="24"/>
          <w:lang w:val="en-US" w:eastAsia="zh-CN"/>
        </w:rPr>
        <w:t>Unit roots tests w</w:t>
      </w:r>
      <w:r w:rsidR="004A7417" w:rsidRPr="004C1277">
        <w:rPr>
          <w:rFonts w:ascii="Times New Roman" w:eastAsia="SimSun" w:hAnsi="Times New Roman"/>
          <w:sz w:val="24"/>
          <w:szCs w:val="24"/>
          <w:lang w:val="en-US" w:eastAsia="zh-CN"/>
        </w:rPr>
        <w:t>ere</w:t>
      </w:r>
      <w:r w:rsidRPr="004C1277">
        <w:rPr>
          <w:rFonts w:ascii="Times New Roman" w:eastAsia="SimSun" w:hAnsi="Times New Roman"/>
          <w:sz w:val="24"/>
          <w:szCs w:val="24"/>
          <w:lang w:val="en-US" w:eastAsia="zh-CN"/>
        </w:rPr>
        <w:t xml:space="preserve"> used in this study to show </w:t>
      </w:r>
      <w:r w:rsidR="004A7417" w:rsidRPr="004C1277">
        <w:rPr>
          <w:rFonts w:ascii="Times New Roman" w:eastAsia="SimSun" w:hAnsi="Times New Roman"/>
          <w:sz w:val="24"/>
          <w:szCs w:val="24"/>
          <w:lang w:val="en-US" w:eastAsia="zh-CN"/>
        </w:rPr>
        <w:t>whe</w:t>
      </w:r>
      <w:r w:rsidRPr="004C1277">
        <w:rPr>
          <w:rFonts w:ascii="Times New Roman" w:eastAsia="SimSun" w:hAnsi="Times New Roman"/>
          <w:sz w:val="24"/>
          <w:szCs w:val="24"/>
          <w:lang w:val="en-US" w:eastAsia="zh-CN"/>
        </w:rPr>
        <w:t>ther the series data for each variable are stationary or non-stationary. This study applied the Augmented Dickey-Fuller Test (ADF) both constant and constant with trend</w:t>
      </w:r>
      <w:r w:rsidRPr="004C1277">
        <w:rPr>
          <w:rFonts w:ascii="Times New Roman" w:eastAsia="Times New Roman" w:hAnsi="Times New Roman"/>
          <w:sz w:val="24"/>
          <w:szCs w:val="24"/>
          <w:lang w:val="en-US" w:eastAsia="zh-CN"/>
        </w:rPr>
        <w:t xml:space="preserve"> to examine the degree of integration of the series,</w:t>
      </w:r>
      <w:r w:rsidRPr="004C1277">
        <w:rPr>
          <w:rFonts w:ascii="Times New Roman" w:eastAsia="SimSun" w:hAnsi="Times New Roman"/>
          <w:sz w:val="24"/>
          <w:szCs w:val="24"/>
          <w:lang w:val="en-US" w:eastAsia="zh-CN"/>
        </w:rPr>
        <w:t xml:space="preserve"> and after this test</w:t>
      </w:r>
      <w:r w:rsidR="004A7417"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 the data of each variable are stationary at their first differences I(1). The cointegration test also was used in this study to show </w:t>
      </w:r>
      <w:r w:rsidR="004A7417" w:rsidRPr="004C1277">
        <w:rPr>
          <w:rFonts w:ascii="Times New Roman" w:eastAsia="SimSun" w:hAnsi="Times New Roman"/>
          <w:sz w:val="24"/>
          <w:szCs w:val="24"/>
          <w:lang w:val="en-US" w:eastAsia="zh-CN"/>
        </w:rPr>
        <w:t>whe</w:t>
      </w:r>
      <w:r w:rsidRPr="004C1277">
        <w:rPr>
          <w:rFonts w:ascii="Times New Roman" w:eastAsia="SimSun" w:hAnsi="Times New Roman"/>
          <w:sz w:val="24"/>
          <w:szCs w:val="24"/>
          <w:lang w:val="en-US" w:eastAsia="zh-CN"/>
        </w:rPr>
        <w:t xml:space="preserve">ther the variables </w:t>
      </w:r>
      <w:r w:rsidR="004A7417" w:rsidRPr="004C1277">
        <w:rPr>
          <w:rFonts w:ascii="Times New Roman" w:eastAsia="SimSun" w:hAnsi="Times New Roman"/>
          <w:sz w:val="24"/>
          <w:szCs w:val="24"/>
          <w:lang w:val="en-US" w:eastAsia="zh-CN"/>
        </w:rPr>
        <w:t>are</w:t>
      </w:r>
      <w:r w:rsidRPr="004C1277">
        <w:rPr>
          <w:rFonts w:ascii="Times New Roman" w:eastAsia="SimSun" w:hAnsi="Times New Roman"/>
          <w:sz w:val="24"/>
          <w:szCs w:val="24"/>
          <w:lang w:val="en-US" w:eastAsia="zh-CN"/>
        </w:rPr>
        <w:t xml:space="preserve"> cointegrated or not. This test is vital because it was used to show the evidence for the existence of the cointegration between the variables that show either the variables have </w:t>
      </w:r>
      <w:r w:rsidR="004A7417" w:rsidRPr="004C1277">
        <w:rPr>
          <w:rFonts w:ascii="Times New Roman" w:eastAsia="SimSun" w:hAnsi="Times New Roman"/>
          <w:sz w:val="24"/>
          <w:szCs w:val="24"/>
          <w:lang w:val="en-US" w:eastAsia="zh-CN"/>
        </w:rPr>
        <w:t xml:space="preserve">a </w:t>
      </w:r>
      <w:r w:rsidRPr="004C1277">
        <w:rPr>
          <w:rFonts w:ascii="Times New Roman" w:eastAsia="SimSun" w:hAnsi="Times New Roman"/>
          <w:sz w:val="24"/>
          <w:szCs w:val="24"/>
          <w:lang w:val="en-US" w:eastAsia="zh-CN"/>
        </w:rPr>
        <w:t>long</w:t>
      </w:r>
      <w:r w:rsidR="004A7417"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run relationship or short</w:t>
      </w:r>
      <w:r w:rsidR="004A7417"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run relationship.</w:t>
      </w:r>
    </w:p>
    <w:p w14:paraId="09BD1F4D" w14:textId="77777777" w:rsidR="001E0820" w:rsidRPr="004C1277" w:rsidRDefault="001E0820" w:rsidP="00FF0800">
      <w:pPr>
        <w:spacing w:after="0" w:line="240" w:lineRule="auto"/>
        <w:jc w:val="both"/>
        <w:rPr>
          <w:rFonts w:ascii="Times New Roman" w:eastAsia="SimSun" w:hAnsi="Times New Roman"/>
          <w:sz w:val="24"/>
          <w:szCs w:val="24"/>
          <w:lang w:val="en-US" w:eastAsia="zh-CN" w:bidi="ar"/>
        </w:rPr>
      </w:pPr>
    </w:p>
    <w:p w14:paraId="37668086" w14:textId="472876E5" w:rsidR="001E0820" w:rsidRPr="004C1277" w:rsidRDefault="00D22C2B" w:rsidP="00846CAD">
      <w:pPr>
        <w:autoSpaceDE w:val="0"/>
        <w:autoSpaceDN w:val="0"/>
        <w:adjustRightInd w:val="0"/>
        <w:spacing w:after="0" w:line="240" w:lineRule="auto"/>
        <w:jc w:val="both"/>
        <w:rPr>
          <w:rFonts w:ascii="Times New Roman" w:eastAsia="SimSun" w:hAnsi="Times New Roman"/>
          <w:sz w:val="24"/>
          <w:szCs w:val="24"/>
          <w:lang w:val="en-US" w:eastAsia="zh-CN" w:bidi="ar"/>
        </w:rPr>
      </w:pPr>
      <w:r w:rsidRPr="004C1277">
        <w:rPr>
          <w:rFonts w:ascii="Times New Roman" w:hAnsi="Times New Roman"/>
          <w:sz w:val="24"/>
          <w:szCs w:val="24"/>
        </w:rPr>
        <w:t xml:space="preserve">Based on the findings of the study the </w:t>
      </w:r>
      <w:r w:rsidR="00846CAD" w:rsidRPr="004C1277">
        <w:rPr>
          <w:rFonts w:ascii="Times New Roman" w:hAnsi="Times New Roman"/>
          <w:sz w:val="24"/>
          <w:szCs w:val="24"/>
        </w:rPr>
        <w:t xml:space="preserve">recommend </w:t>
      </w:r>
      <w:proofErr w:type="gramStart"/>
      <w:r w:rsidR="00846CAD" w:rsidRPr="004C1277">
        <w:rPr>
          <w:rFonts w:ascii="Times New Roman" w:hAnsi="Times New Roman"/>
          <w:sz w:val="24"/>
          <w:szCs w:val="24"/>
        </w:rPr>
        <w:t xml:space="preserve">that </w:t>
      </w:r>
      <w:r w:rsidRPr="004C1277">
        <w:rPr>
          <w:rFonts w:ascii="Times New Roman" w:eastAsia="Times New Roman" w:hAnsi="Times New Roman"/>
          <w:sz w:val="23"/>
          <w:szCs w:val="20"/>
          <w:lang w:val="en-US" w:eastAsia="zh-CN"/>
        </w:rPr>
        <w:t xml:space="preserve"> </w:t>
      </w:r>
      <w:r w:rsidRPr="004C1277">
        <w:rPr>
          <w:rFonts w:ascii="Times New Roman" w:eastAsia="SimSun" w:hAnsi="Times New Roman"/>
          <w:sz w:val="24"/>
          <w:szCs w:val="24"/>
          <w:lang w:val="en-US" w:eastAsia="zh-CN" w:bidi="ar"/>
        </w:rPr>
        <w:t>Tanzania</w:t>
      </w:r>
      <w:r w:rsidR="00200DEF" w:rsidRPr="004C1277">
        <w:rPr>
          <w:rFonts w:ascii="Times New Roman" w:eastAsia="SimSun" w:hAnsi="Times New Roman"/>
          <w:sz w:val="24"/>
          <w:szCs w:val="24"/>
          <w:lang w:val="en-US" w:eastAsia="zh-CN" w:bidi="ar"/>
        </w:rPr>
        <w:t>'s</w:t>
      </w:r>
      <w:proofErr w:type="gramEnd"/>
      <w:r w:rsidRPr="004C1277">
        <w:rPr>
          <w:rFonts w:ascii="Times New Roman" w:eastAsia="SimSun" w:hAnsi="Times New Roman"/>
          <w:sz w:val="24"/>
          <w:szCs w:val="24"/>
          <w:lang w:val="en-US" w:eastAsia="zh-CN" w:bidi="ar"/>
        </w:rPr>
        <w:t xml:space="preserve"> economy may strengthen </w:t>
      </w:r>
      <w:r w:rsidR="00200DEF" w:rsidRPr="004C1277">
        <w:rPr>
          <w:rFonts w:ascii="Times New Roman" w:eastAsia="SimSun" w:hAnsi="Times New Roman"/>
          <w:sz w:val="24"/>
          <w:szCs w:val="24"/>
          <w:lang w:val="en-US" w:eastAsia="zh-CN" w:bidi="ar"/>
        </w:rPr>
        <w:t>its</w:t>
      </w:r>
      <w:r w:rsidRPr="004C1277">
        <w:rPr>
          <w:rFonts w:ascii="Times New Roman" w:eastAsia="SimSun" w:hAnsi="Times New Roman"/>
          <w:sz w:val="24"/>
          <w:szCs w:val="24"/>
          <w:lang w:val="en-US" w:eastAsia="zh-CN" w:bidi="ar"/>
        </w:rPr>
        <w:t xml:space="preserve"> financial institutions and financial innovation lead</w:t>
      </w:r>
      <w:r w:rsidR="00200DEF" w:rsidRPr="004C1277">
        <w:rPr>
          <w:rFonts w:ascii="Times New Roman" w:eastAsia="SimSun" w:hAnsi="Times New Roman"/>
          <w:sz w:val="24"/>
          <w:szCs w:val="24"/>
          <w:lang w:val="en-US" w:eastAsia="zh-CN" w:bidi="ar"/>
        </w:rPr>
        <w:t>ing</w:t>
      </w:r>
      <w:r w:rsidRPr="004C1277">
        <w:rPr>
          <w:rFonts w:ascii="Times New Roman" w:eastAsia="SimSun" w:hAnsi="Times New Roman"/>
          <w:sz w:val="24"/>
          <w:szCs w:val="24"/>
          <w:lang w:val="en-US" w:eastAsia="zh-CN" w:bidi="ar"/>
        </w:rPr>
        <w:t xml:space="preserve"> </w:t>
      </w:r>
      <w:r w:rsidR="00201850" w:rsidRPr="004C1277">
        <w:rPr>
          <w:rFonts w:ascii="Times New Roman" w:eastAsia="SimSun" w:hAnsi="Times New Roman"/>
          <w:sz w:val="24"/>
          <w:szCs w:val="24"/>
          <w:lang w:val="en-US" w:eastAsia="zh-CN" w:bidi="ar"/>
        </w:rPr>
        <w:t>contribute more</w:t>
      </w:r>
      <w:r w:rsidRPr="004C1277">
        <w:rPr>
          <w:rFonts w:ascii="Times New Roman" w:eastAsia="SimSun" w:hAnsi="Times New Roman"/>
          <w:sz w:val="24"/>
          <w:szCs w:val="24"/>
          <w:lang w:val="en-US" w:eastAsia="zh-CN" w:bidi="ar"/>
        </w:rPr>
        <w:t xml:space="preserve"> human development </w:t>
      </w:r>
      <w:r w:rsidRPr="004C1277">
        <w:rPr>
          <w:rFonts w:ascii="Times New Roman" w:hAnsi="Times New Roman"/>
          <w:sz w:val="24"/>
          <w:szCs w:val="24"/>
        </w:rPr>
        <w:t xml:space="preserve">for </w:t>
      </w:r>
      <w:r w:rsidR="00201850" w:rsidRPr="004C1277">
        <w:rPr>
          <w:rFonts w:ascii="Times New Roman" w:hAnsi="Times New Roman"/>
          <w:sz w:val="24"/>
          <w:szCs w:val="24"/>
        </w:rPr>
        <w:t>promoting welfare</w:t>
      </w:r>
      <w:r w:rsidRPr="004C1277">
        <w:rPr>
          <w:rFonts w:ascii="Times New Roman" w:hAnsi="Times New Roman"/>
          <w:sz w:val="24"/>
          <w:szCs w:val="24"/>
        </w:rPr>
        <w:t>, reduc</w:t>
      </w:r>
      <w:r w:rsidR="00200DEF" w:rsidRPr="004C1277">
        <w:rPr>
          <w:rFonts w:ascii="Times New Roman" w:hAnsi="Times New Roman"/>
          <w:sz w:val="24"/>
          <w:szCs w:val="24"/>
        </w:rPr>
        <w:t>ing</w:t>
      </w:r>
      <w:r w:rsidRPr="004C1277">
        <w:rPr>
          <w:rFonts w:ascii="Times New Roman" w:hAnsi="Times New Roman"/>
          <w:sz w:val="24"/>
          <w:szCs w:val="24"/>
        </w:rPr>
        <w:t xml:space="preserve"> poverty</w:t>
      </w:r>
      <w:r w:rsidR="00200DEF" w:rsidRPr="004C1277">
        <w:rPr>
          <w:rFonts w:ascii="Times New Roman" w:hAnsi="Times New Roman"/>
          <w:sz w:val="24"/>
          <w:szCs w:val="24"/>
        </w:rPr>
        <w:t>,</w:t>
      </w:r>
      <w:r w:rsidRPr="004C1277">
        <w:rPr>
          <w:rFonts w:ascii="Times New Roman" w:hAnsi="Times New Roman"/>
          <w:sz w:val="24"/>
          <w:szCs w:val="24"/>
        </w:rPr>
        <w:t xml:space="preserve"> and enhanc</w:t>
      </w:r>
      <w:r w:rsidR="00200DEF" w:rsidRPr="004C1277">
        <w:rPr>
          <w:rFonts w:ascii="Times New Roman" w:hAnsi="Times New Roman"/>
          <w:sz w:val="24"/>
          <w:szCs w:val="24"/>
        </w:rPr>
        <w:t>ing</w:t>
      </w:r>
      <w:r w:rsidRPr="004C1277">
        <w:rPr>
          <w:rFonts w:ascii="Times New Roman" w:hAnsi="Times New Roman"/>
          <w:sz w:val="24"/>
          <w:szCs w:val="24"/>
        </w:rPr>
        <w:t xml:space="preserve"> macroeconomic stability.</w:t>
      </w:r>
      <w:r w:rsidRPr="004C1277">
        <w:rPr>
          <w:rFonts w:ascii="Times New Roman" w:eastAsia="SimSun" w:hAnsi="Times New Roman"/>
          <w:sz w:val="24"/>
          <w:szCs w:val="24"/>
          <w:lang w:val="en-US" w:eastAsia="zh-CN" w:bidi="ar"/>
        </w:rPr>
        <w:t xml:space="preserve"> </w:t>
      </w:r>
      <w:r w:rsidRPr="004C1277">
        <w:rPr>
          <w:rFonts w:ascii="Times New Roman" w:hAnsi="Times New Roman"/>
          <w:sz w:val="24"/>
          <w:szCs w:val="24"/>
        </w:rPr>
        <w:t>As people become more financially included and their income grows over time, this will in turn increase their human welfare in the nation.</w:t>
      </w:r>
      <w:r w:rsidR="00846CAD" w:rsidRPr="004C1277">
        <w:rPr>
          <w:rFonts w:ascii="Times New Roman" w:eastAsia="SimSun" w:hAnsi="Times New Roman"/>
          <w:sz w:val="24"/>
          <w:szCs w:val="24"/>
          <w:lang w:val="en-US" w:eastAsia="zh-CN"/>
        </w:rPr>
        <w:t xml:space="preserve"> Furthermore, a</w:t>
      </w:r>
      <w:r w:rsidRPr="004C1277">
        <w:rPr>
          <w:rFonts w:ascii="Times New Roman" w:eastAsia="SimSun" w:hAnsi="Times New Roman"/>
          <w:sz w:val="24"/>
          <w:szCs w:val="24"/>
          <w:lang w:val="en-US" w:eastAsia="zh-CN" w:bidi="ar"/>
        </w:rPr>
        <w:t xml:space="preserve"> positive association between financial development and Human </w:t>
      </w:r>
      <w:r w:rsidR="006A0348" w:rsidRPr="004C1277">
        <w:rPr>
          <w:rFonts w:ascii="Times New Roman" w:eastAsia="SimSun" w:hAnsi="Times New Roman"/>
          <w:sz w:val="24"/>
          <w:szCs w:val="24"/>
          <w:lang w:val="en-US" w:eastAsia="zh-CN" w:bidi="ar"/>
        </w:rPr>
        <w:t>D</w:t>
      </w:r>
      <w:r w:rsidRPr="004C1277">
        <w:rPr>
          <w:rFonts w:ascii="Times New Roman" w:eastAsia="SimSun" w:hAnsi="Times New Roman"/>
          <w:sz w:val="24"/>
          <w:szCs w:val="24"/>
          <w:lang w:val="en-US" w:eastAsia="zh-CN" w:bidi="ar"/>
        </w:rPr>
        <w:t>evelopment in term of income, health</w:t>
      </w:r>
      <w:r w:rsidR="006A0348" w:rsidRPr="004C1277">
        <w:rPr>
          <w:rFonts w:ascii="Times New Roman" w:eastAsia="SimSun" w:hAnsi="Times New Roman"/>
          <w:sz w:val="24"/>
          <w:szCs w:val="24"/>
          <w:lang w:val="en-US" w:eastAsia="zh-CN" w:bidi="ar"/>
        </w:rPr>
        <w:t>,</w:t>
      </w:r>
      <w:r w:rsidRPr="004C1277">
        <w:rPr>
          <w:rFonts w:ascii="Times New Roman" w:eastAsia="SimSun" w:hAnsi="Times New Roman"/>
          <w:sz w:val="24"/>
          <w:szCs w:val="24"/>
          <w:lang w:val="en-US" w:eastAsia="zh-CN" w:bidi="ar"/>
        </w:rPr>
        <w:t xml:space="preserve"> and education, this study strong</w:t>
      </w:r>
      <w:r w:rsidR="006A0348" w:rsidRPr="004C1277">
        <w:rPr>
          <w:rFonts w:ascii="Times New Roman" w:eastAsia="SimSun" w:hAnsi="Times New Roman"/>
          <w:sz w:val="24"/>
          <w:szCs w:val="24"/>
          <w:lang w:val="en-US" w:eastAsia="zh-CN" w:bidi="ar"/>
        </w:rPr>
        <w:t>ly</w:t>
      </w:r>
      <w:r w:rsidRPr="004C1277">
        <w:rPr>
          <w:rFonts w:ascii="Times New Roman" w:eastAsia="SimSun" w:hAnsi="Times New Roman"/>
          <w:sz w:val="24"/>
          <w:szCs w:val="24"/>
          <w:lang w:val="en-US" w:eastAsia="zh-CN" w:bidi="ar"/>
        </w:rPr>
        <w:t xml:space="preserve"> suggest that </w:t>
      </w:r>
      <w:r w:rsidR="006A0348" w:rsidRPr="004C1277">
        <w:rPr>
          <w:rFonts w:ascii="Times New Roman" w:eastAsia="SimSun" w:hAnsi="Times New Roman"/>
          <w:sz w:val="24"/>
          <w:szCs w:val="24"/>
          <w:lang w:val="en-US" w:eastAsia="zh-CN" w:bidi="ar"/>
        </w:rPr>
        <w:t>policy</w:t>
      </w:r>
      <w:r w:rsidRPr="004C1277">
        <w:rPr>
          <w:rFonts w:ascii="Times New Roman" w:eastAsia="SimSun" w:hAnsi="Times New Roman"/>
          <w:sz w:val="24"/>
          <w:szCs w:val="24"/>
          <w:lang w:val="en-US" w:eastAsia="zh-CN" w:bidi="ar"/>
        </w:rPr>
        <w:t xml:space="preserve">makers should concentrate on </w:t>
      </w:r>
      <w:r w:rsidR="006A0348"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 xml:space="preserve">financial system and their roles </w:t>
      </w:r>
      <w:r w:rsidR="001141E8" w:rsidRPr="004C1277">
        <w:rPr>
          <w:rFonts w:ascii="Times New Roman" w:eastAsia="SimSun" w:hAnsi="Times New Roman"/>
          <w:sz w:val="24"/>
          <w:szCs w:val="24"/>
          <w:lang w:val="en-US" w:eastAsia="zh-CN" w:bidi="ar"/>
        </w:rPr>
        <w:t>in</w:t>
      </w:r>
      <w:r w:rsidRPr="004C1277">
        <w:rPr>
          <w:rFonts w:ascii="Times New Roman" w:eastAsia="SimSun" w:hAnsi="Times New Roman"/>
          <w:sz w:val="24"/>
          <w:szCs w:val="24"/>
          <w:lang w:val="en-US" w:eastAsia="zh-CN" w:bidi="ar"/>
        </w:rPr>
        <w:t xml:space="preserve"> effective money supply and credit supply while implementing economic policies to support continuous human capital developments.</w:t>
      </w:r>
    </w:p>
    <w:p w14:paraId="76660E7F" w14:textId="44472023" w:rsidR="00332E50" w:rsidRPr="004C1277" w:rsidRDefault="00332E50" w:rsidP="00846CAD">
      <w:pPr>
        <w:autoSpaceDE w:val="0"/>
        <w:autoSpaceDN w:val="0"/>
        <w:adjustRightInd w:val="0"/>
        <w:spacing w:after="0" w:line="240" w:lineRule="auto"/>
        <w:jc w:val="both"/>
        <w:rPr>
          <w:rFonts w:ascii="Times New Roman" w:eastAsia="SimSun" w:hAnsi="Times New Roman"/>
          <w:sz w:val="24"/>
          <w:szCs w:val="24"/>
          <w:lang w:val="en-US" w:eastAsia="zh-CN"/>
        </w:rPr>
      </w:pPr>
    </w:p>
    <w:p w14:paraId="3060E074" w14:textId="77777777" w:rsidR="00332E50" w:rsidRPr="004C1277" w:rsidRDefault="00332E50" w:rsidP="00332E50">
      <w:pPr>
        <w:rPr>
          <w:rFonts w:ascii="Times New Roman" w:hAnsi="Times New Roman"/>
          <w:kern w:val="2"/>
          <w:highlight w:val="yellow"/>
          <w:lang w:val="en-US"/>
        </w:rPr>
      </w:pPr>
      <w:bookmarkStart w:id="58" w:name="_Hlk197682619"/>
      <w:bookmarkStart w:id="59" w:name="_Hlk180402183"/>
      <w:bookmarkStart w:id="60" w:name="_Hlk183680988"/>
      <w:bookmarkStart w:id="61" w:name="_Hlk197351200"/>
      <w:bookmarkStart w:id="62" w:name="_Hlk213410455"/>
      <w:r w:rsidRPr="004C1277">
        <w:rPr>
          <w:rFonts w:ascii="Times New Roman" w:hAnsi="Times New Roman"/>
          <w:kern w:val="2"/>
          <w:highlight w:val="yellow"/>
          <w:lang w:val="en-US"/>
        </w:rPr>
        <w:t>Disclaimer (Artificial intelligence)</w:t>
      </w:r>
    </w:p>
    <w:p w14:paraId="0F8F95C4"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 xml:space="preserve">Option 1: </w:t>
      </w:r>
    </w:p>
    <w:p w14:paraId="12712898"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Author(s) hereby declare that NO generative AI technologies such as Large Language Models (</w:t>
      </w:r>
      <w:proofErr w:type="spellStart"/>
      <w:r w:rsidRPr="004C1277">
        <w:rPr>
          <w:rFonts w:ascii="Times New Roman" w:hAnsi="Times New Roman"/>
          <w:kern w:val="2"/>
          <w:highlight w:val="yellow"/>
          <w:lang w:val="en-US"/>
        </w:rPr>
        <w:t>ChatGPT</w:t>
      </w:r>
      <w:proofErr w:type="spellEnd"/>
      <w:r w:rsidRPr="004C1277">
        <w:rPr>
          <w:rFonts w:ascii="Times New Roman" w:hAnsi="Times New Roman"/>
          <w:kern w:val="2"/>
          <w:highlight w:val="yellow"/>
          <w:lang w:val="en-US"/>
        </w:rPr>
        <w:t xml:space="preserve">, COPILOT, etc.) and text-to-image generators have been used during the writing or editing of this manuscript. </w:t>
      </w:r>
    </w:p>
    <w:p w14:paraId="1A2EFF07"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 xml:space="preserve">Option 2: </w:t>
      </w:r>
    </w:p>
    <w:p w14:paraId="17FA5EAD"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0ECFFC"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Details of the AI usage are given below:</w:t>
      </w:r>
    </w:p>
    <w:p w14:paraId="024DFF25"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1.</w:t>
      </w:r>
    </w:p>
    <w:p w14:paraId="0541E704"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2.</w:t>
      </w:r>
    </w:p>
    <w:p w14:paraId="725D6D51" w14:textId="77777777" w:rsidR="001E0820" w:rsidRPr="004C1277" w:rsidRDefault="00D22C2B" w:rsidP="00FF0800">
      <w:pPr>
        <w:pStyle w:val="Heading1"/>
        <w:spacing w:line="240" w:lineRule="auto"/>
        <w:rPr>
          <w:rFonts w:cs="Times New Roman"/>
        </w:rPr>
      </w:pPr>
      <w:bookmarkStart w:id="63" w:name="_Toc149637926"/>
      <w:bookmarkStart w:id="64" w:name="_Toc144298545"/>
      <w:bookmarkEnd w:id="58"/>
      <w:bookmarkEnd w:id="59"/>
      <w:bookmarkEnd w:id="60"/>
      <w:bookmarkEnd w:id="61"/>
      <w:bookmarkEnd w:id="62"/>
      <w:r w:rsidRPr="004C1277">
        <w:rPr>
          <w:rFonts w:cs="Times New Roman"/>
        </w:rPr>
        <w:t>REFERENCES</w:t>
      </w:r>
      <w:bookmarkEnd w:id="63"/>
      <w:bookmarkEnd w:id="64"/>
    </w:p>
    <w:p w14:paraId="15297D52" w14:textId="77777777" w:rsidR="004C1277" w:rsidRPr="00BD5A39" w:rsidRDefault="004C1277" w:rsidP="00FF0800">
      <w:pPr>
        <w:spacing w:line="240" w:lineRule="auto"/>
        <w:ind w:left="480" w:hangingChars="200" w:hanging="480"/>
        <w:jc w:val="both"/>
        <w:rPr>
          <w:rFonts w:ascii="Times New Roman" w:hAnsi="Times New Roman"/>
          <w:color w:val="232323"/>
          <w:sz w:val="24"/>
          <w:szCs w:val="24"/>
          <w:shd w:val="clear" w:color="auto" w:fill="FFFFFF"/>
        </w:rPr>
      </w:pPr>
      <w:proofErr w:type="spellStart"/>
      <w:proofErr w:type="gramStart"/>
      <w:r w:rsidRPr="00BD5A39">
        <w:rPr>
          <w:rFonts w:ascii="Times New Roman" w:eastAsia="SimSun" w:hAnsi="Times New Roman"/>
          <w:sz w:val="24"/>
          <w:szCs w:val="24"/>
          <w:lang w:val="en-US"/>
        </w:rPr>
        <w:t>Ababio</w:t>
      </w:r>
      <w:proofErr w:type="spellEnd"/>
      <w:r w:rsidRPr="00BD5A39">
        <w:rPr>
          <w:rFonts w:ascii="Times New Roman" w:eastAsia="SimSun" w:hAnsi="Times New Roman"/>
          <w:sz w:val="24"/>
          <w:szCs w:val="24"/>
          <w:lang w:val="en-US"/>
        </w:rPr>
        <w:t xml:space="preserve">, J., Botchwey, E., </w:t>
      </w:r>
      <w:proofErr w:type="spellStart"/>
      <w:r w:rsidRPr="00BD5A39">
        <w:rPr>
          <w:rFonts w:ascii="Times New Roman" w:eastAsia="SimSun" w:hAnsi="Times New Roman"/>
          <w:sz w:val="24"/>
          <w:szCs w:val="24"/>
          <w:lang w:val="en-US"/>
        </w:rPr>
        <w:t>Assibey</w:t>
      </w:r>
      <w:proofErr w:type="spellEnd"/>
      <w:r w:rsidRPr="00BD5A39">
        <w:rPr>
          <w:rFonts w:ascii="Times New Roman" w:eastAsia="SimSun" w:hAnsi="Times New Roman"/>
          <w:sz w:val="24"/>
          <w:szCs w:val="24"/>
          <w:lang w:val="en-US"/>
        </w:rPr>
        <w:t xml:space="preserve">, E. and </w:t>
      </w:r>
      <w:proofErr w:type="spellStart"/>
      <w:r w:rsidRPr="00BD5A39">
        <w:rPr>
          <w:rFonts w:ascii="Times New Roman" w:eastAsia="SimSun" w:hAnsi="Times New Roman"/>
          <w:sz w:val="24"/>
          <w:szCs w:val="24"/>
          <w:lang w:val="en-US"/>
        </w:rPr>
        <w:t>Barnor</w:t>
      </w:r>
      <w:proofErr w:type="spellEnd"/>
      <w:r w:rsidRPr="00BD5A39">
        <w:rPr>
          <w:rFonts w:ascii="Times New Roman" w:eastAsia="SimSun" w:hAnsi="Times New Roman"/>
          <w:sz w:val="24"/>
          <w:szCs w:val="24"/>
          <w:lang w:val="en-US"/>
        </w:rPr>
        <w:t>, C. (2020), “Financial inclusion and human development in Frontier countries”, International Journal of Finance and Economics, Vol. 26 No. 1, pp. 42-59.</w:t>
      </w:r>
      <w:proofErr w:type="gramEnd"/>
      <w:r w:rsidRPr="00BD5A39">
        <w:rPr>
          <w:rFonts w:ascii="Times New Roman" w:hAnsi="Times New Roman"/>
          <w:color w:val="232323"/>
          <w:sz w:val="24"/>
          <w:szCs w:val="24"/>
          <w:shd w:val="clear" w:color="auto" w:fill="FFFFFF"/>
        </w:rPr>
        <w:t xml:space="preserve"> </w:t>
      </w:r>
      <w:hyperlink r:id="rId9" w:history="1">
        <w:r w:rsidRPr="00BD5A39">
          <w:rPr>
            <w:rStyle w:val="Hyperlink"/>
            <w:rFonts w:ascii="Times New Roman" w:hAnsi="Times New Roman"/>
            <w:sz w:val="24"/>
            <w:szCs w:val="24"/>
            <w:shd w:val="clear" w:color="auto" w:fill="FFFFFF"/>
          </w:rPr>
          <w:t>https://doi.org/10.1002/ijfe.1775</w:t>
        </w:r>
      </w:hyperlink>
    </w:p>
    <w:p w14:paraId="73B978B2" w14:textId="77777777" w:rsidR="004C1277" w:rsidRPr="00BD5A39" w:rsidRDefault="004C1277" w:rsidP="006C6CD3">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t>Abdelghaffar</w:t>
      </w:r>
      <w:proofErr w:type="spellEnd"/>
      <w:r w:rsidRPr="00BD5A39">
        <w:rPr>
          <w:rFonts w:ascii="Times New Roman" w:eastAsia="SimSun" w:hAnsi="Times New Roman"/>
          <w:sz w:val="24"/>
          <w:szCs w:val="24"/>
          <w:lang w:val="en-US"/>
        </w:rPr>
        <w:t>,</w:t>
      </w:r>
      <w:r w:rsidRPr="00BD5A39">
        <w:rPr>
          <w:rFonts w:ascii="Times New Roman" w:eastAsia="SimSun" w:hAnsi="Times New Roman"/>
          <w:sz w:val="24"/>
          <w:szCs w:val="24"/>
          <w:lang w:val="en-US"/>
        </w:rPr>
        <w:t xml:space="preserve"> R. A</w:t>
      </w:r>
      <w:proofErr w:type="gramStart"/>
      <w:r w:rsidRPr="00BD5A39">
        <w:rPr>
          <w:rFonts w:ascii="Times New Roman" w:eastAsia="SimSun" w:hAnsi="Times New Roman"/>
          <w:sz w:val="24"/>
          <w:szCs w:val="24"/>
          <w:lang w:val="en-US"/>
        </w:rPr>
        <w:t xml:space="preserve">, </w:t>
      </w:r>
      <w:r w:rsidRPr="00BD5A39">
        <w:rPr>
          <w:rFonts w:ascii="Times New Roman" w:eastAsia="SimSun" w:hAnsi="Times New Roman"/>
          <w:sz w:val="24"/>
          <w:szCs w:val="24"/>
          <w:lang w:val="en-US"/>
        </w:rPr>
        <w:t xml:space="preserve"> </w:t>
      </w:r>
      <w:proofErr w:type="spellStart"/>
      <w:r w:rsidRPr="00BD5A39">
        <w:rPr>
          <w:rFonts w:ascii="Times New Roman" w:eastAsia="SimSun" w:hAnsi="Times New Roman"/>
          <w:sz w:val="24"/>
          <w:szCs w:val="24"/>
          <w:lang w:val="en-US"/>
        </w:rPr>
        <w:t>Emam</w:t>
      </w:r>
      <w:proofErr w:type="spellEnd"/>
      <w:proofErr w:type="gramEnd"/>
      <w:r w:rsidRPr="00BD5A39">
        <w:rPr>
          <w:rFonts w:ascii="Times New Roman" w:eastAsia="SimSun" w:hAnsi="Times New Roman"/>
          <w:sz w:val="24"/>
          <w:szCs w:val="24"/>
          <w:lang w:val="en-US"/>
        </w:rPr>
        <w:t>, H</w:t>
      </w:r>
      <w:r w:rsidRPr="00BD5A39">
        <w:rPr>
          <w:rFonts w:ascii="Times New Roman" w:eastAsia="SimSun" w:hAnsi="Times New Roman"/>
          <w:sz w:val="24"/>
          <w:szCs w:val="24"/>
          <w:lang w:val="en-US"/>
        </w:rPr>
        <w:t xml:space="preserve"> and </w:t>
      </w:r>
      <w:proofErr w:type="spellStart"/>
      <w:r w:rsidRPr="00BD5A39">
        <w:rPr>
          <w:rFonts w:ascii="Times New Roman" w:eastAsia="SimSun" w:hAnsi="Times New Roman"/>
          <w:sz w:val="24"/>
          <w:szCs w:val="24"/>
          <w:lang w:val="en-US"/>
        </w:rPr>
        <w:t>Samak</w:t>
      </w:r>
      <w:proofErr w:type="spellEnd"/>
      <w:r w:rsidRPr="00BD5A39">
        <w:rPr>
          <w:rFonts w:ascii="Times New Roman" w:eastAsia="SimSun" w:hAnsi="Times New Roman"/>
          <w:sz w:val="24"/>
          <w:szCs w:val="24"/>
          <w:lang w:val="en-US"/>
        </w:rPr>
        <w:t xml:space="preserve">, N (2023) </w:t>
      </w:r>
      <w:r w:rsidRPr="00BD5A39">
        <w:rPr>
          <w:rFonts w:ascii="Times New Roman" w:eastAsia="SimSun" w:hAnsi="Times New Roman"/>
          <w:sz w:val="24"/>
          <w:szCs w:val="24"/>
          <w:lang w:val="en-US"/>
        </w:rPr>
        <w:t>Financial inclusion and human development: is there a nexus</w:t>
      </w:r>
      <w:r w:rsidRPr="00BD5A39">
        <w:rPr>
          <w:rFonts w:ascii="Times New Roman" w:eastAsia="SimSun" w:hAnsi="Times New Roman"/>
          <w:sz w:val="24"/>
          <w:szCs w:val="24"/>
          <w:lang w:val="en-US"/>
        </w:rPr>
        <w:t xml:space="preserve">, </w:t>
      </w:r>
      <w:r w:rsidRPr="00BD5A39">
        <w:rPr>
          <w:rFonts w:ascii="Times New Roman" w:eastAsia="SimSun" w:hAnsi="Times New Roman"/>
          <w:sz w:val="24"/>
          <w:szCs w:val="24"/>
          <w:lang w:val="en-US"/>
        </w:rPr>
        <w:t>Journal of Humanities and Applied Social Sciences Vol. 5 No. 3, DOI 10.1108/JHASS-11-2021-0178</w:t>
      </w:r>
    </w:p>
    <w:p w14:paraId="2D583090" w14:textId="77777777" w:rsidR="004C1277" w:rsidRPr="00BD5A39" w:rsidRDefault="004C1277" w:rsidP="00E47C94">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t>Adeniyi</w:t>
      </w:r>
      <w:proofErr w:type="spellEnd"/>
      <w:r w:rsidRPr="00BD5A39">
        <w:rPr>
          <w:rFonts w:ascii="Times New Roman" w:eastAsia="SimSun" w:hAnsi="Times New Roman"/>
          <w:sz w:val="24"/>
          <w:szCs w:val="24"/>
          <w:lang w:val="en-US"/>
        </w:rPr>
        <w:t xml:space="preserve">, </w:t>
      </w:r>
      <w:proofErr w:type="gramStart"/>
      <w:r w:rsidRPr="00BD5A39">
        <w:rPr>
          <w:rFonts w:ascii="Times New Roman" w:eastAsia="SimSun" w:hAnsi="Times New Roman"/>
          <w:sz w:val="24"/>
          <w:szCs w:val="24"/>
          <w:lang w:val="en-US"/>
        </w:rPr>
        <w:t>A. M.,</w:t>
      </w:r>
      <w:proofErr w:type="gramEnd"/>
      <w:r w:rsidRPr="00BD5A39">
        <w:rPr>
          <w:rFonts w:ascii="Times New Roman" w:eastAsia="SimSun" w:hAnsi="Times New Roman"/>
          <w:sz w:val="24"/>
          <w:szCs w:val="24"/>
          <w:lang w:val="en-US"/>
        </w:rPr>
        <w:t xml:space="preserve"> </w:t>
      </w:r>
      <w:proofErr w:type="spellStart"/>
      <w:r w:rsidRPr="00BD5A39">
        <w:rPr>
          <w:rFonts w:ascii="Times New Roman" w:eastAsia="SimSun" w:hAnsi="Times New Roman"/>
          <w:sz w:val="24"/>
          <w:szCs w:val="24"/>
          <w:lang w:val="en-US"/>
        </w:rPr>
        <w:t>Akanbi</w:t>
      </w:r>
      <w:proofErr w:type="spellEnd"/>
      <w:r w:rsidRPr="00BD5A39">
        <w:rPr>
          <w:rFonts w:ascii="Times New Roman" w:eastAsia="SimSun" w:hAnsi="Times New Roman"/>
          <w:sz w:val="24"/>
          <w:szCs w:val="24"/>
          <w:lang w:val="en-US"/>
        </w:rPr>
        <w:t xml:space="preserve">, B., &amp; </w:t>
      </w:r>
      <w:proofErr w:type="spellStart"/>
      <w:r w:rsidRPr="00BD5A39">
        <w:rPr>
          <w:rFonts w:ascii="Times New Roman" w:eastAsia="SimSun" w:hAnsi="Times New Roman"/>
          <w:sz w:val="24"/>
          <w:szCs w:val="24"/>
          <w:lang w:val="en-US"/>
        </w:rPr>
        <w:t>Olayinka</w:t>
      </w:r>
      <w:proofErr w:type="spellEnd"/>
      <w:r w:rsidRPr="00BD5A39">
        <w:rPr>
          <w:rFonts w:ascii="Times New Roman" w:eastAsia="SimSun" w:hAnsi="Times New Roman"/>
          <w:sz w:val="24"/>
          <w:szCs w:val="24"/>
          <w:lang w:val="en-US"/>
        </w:rPr>
        <w:t xml:space="preserve">, O. E. (2023). </w:t>
      </w:r>
      <w:proofErr w:type="gramStart"/>
      <w:r w:rsidRPr="00BD5A39">
        <w:rPr>
          <w:rFonts w:ascii="Times New Roman" w:eastAsia="SimSun" w:hAnsi="Times New Roman"/>
          <w:i/>
          <w:iCs/>
          <w:sz w:val="24"/>
          <w:szCs w:val="24"/>
          <w:lang w:val="en-US"/>
        </w:rPr>
        <w:t>Financial Development and Human Development in Nigeria</w:t>
      </w:r>
      <w:r w:rsidRPr="00BD5A39">
        <w:rPr>
          <w:rFonts w:ascii="Times New Roman" w:eastAsia="SimSun" w:hAnsi="Times New Roman"/>
          <w:sz w:val="24"/>
          <w:szCs w:val="24"/>
          <w:lang w:val="en-US"/>
        </w:rPr>
        <w:t>.</w:t>
      </w:r>
      <w:proofErr w:type="gramEnd"/>
      <w:r w:rsidRPr="00BD5A39">
        <w:rPr>
          <w:rFonts w:ascii="Times New Roman" w:eastAsia="SimSun" w:hAnsi="Times New Roman"/>
          <w:sz w:val="24"/>
          <w:szCs w:val="24"/>
          <w:lang w:val="en-US"/>
        </w:rPr>
        <w:t xml:space="preserve"> </w:t>
      </w:r>
      <w:r w:rsidRPr="00AD22B7">
        <w:rPr>
          <w:rFonts w:ascii="Times New Roman" w:eastAsia="SimSun" w:hAnsi="Times New Roman"/>
          <w:bCs/>
          <w:sz w:val="24"/>
          <w:szCs w:val="24"/>
          <w:lang w:val="en-US"/>
        </w:rPr>
        <w:t>REGION</w:t>
      </w:r>
      <w:r w:rsidRPr="00BD5A39">
        <w:rPr>
          <w:rFonts w:ascii="Times New Roman" w:eastAsia="SimSun" w:hAnsi="Times New Roman"/>
          <w:sz w:val="24"/>
          <w:szCs w:val="24"/>
          <w:lang w:val="en-US"/>
        </w:rPr>
        <w:t>, 10(1)</w:t>
      </w:r>
      <w:proofErr w:type="gramStart"/>
      <w:r w:rsidRPr="00BD5A39">
        <w:rPr>
          <w:rFonts w:ascii="Times New Roman" w:eastAsia="SimSun" w:hAnsi="Times New Roman"/>
          <w:sz w:val="24"/>
          <w:szCs w:val="24"/>
          <w:lang w:val="en-US"/>
        </w:rPr>
        <w:t>, </w:t>
      </w:r>
      <w:proofErr w:type="gramEnd"/>
      <w:r w:rsidRPr="00BD5A39">
        <w:rPr>
          <w:rFonts w:ascii="Times New Roman" w:eastAsia="SimSun" w:hAnsi="Times New Roman"/>
          <w:sz w:val="24"/>
          <w:szCs w:val="24"/>
          <w:lang w:val="en-US"/>
        </w:rPr>
        <w:t xml:space="preserve">199–213. </w:t>
      </w:r>
      <w:hyperlink r:id="rId10" w:history="1">
        <w:r w:rsidRPr="00BD5A39">
          <w:rPr>
            <w:rFonts w:ascii="Times New Roman" w:eastAsia="SimSun" w:hAnsi="Times New Roman"/>
            <w:sz w:val="24"/>
            <w:szCs w:val="24"/>
            <w:lang w:val="en-US"/>
          </w:rPr>
          <w:t>https://doi.org/10.18335/region.v10i1.422</w:t>
        </w:r>
      </w:hyperlink>
    </w:p>
    <w:p w14:paraId="2B4BCD5F" w14:textId="77777777" w:rsidR="004C1277" w:rsidRPr="00BD5A39" w:rsidRDefault="004C1277" w:rsidP="00E47C94">
      <w:pPr>
        <w:spacing w:line="240" w:lineRule="auto"/>
        <w:ind w:left="480" w:hangingChars="200" w:hanging="480"/>
        <w:jc w:val="both"/>
        <w:rPr>
          <w:rFonts w:ascii="Times New Roman" w:eastAsia="SimSun" w:hAnsi="Times New Roman"/>
          <w:sz w:val="24"/>
          <w:szCs w:val="24"/>
          <w:lang w:val="en-US"/>
        </w:rPr>
      </w:pPr>
      <w:proofErr w:type="spellStart"/>
      <w:proofErr w:type="gramStart"/>
      <w:r w:rsidRPr="00BD5A39">
        <w:rPr>
          <w:rFonts w:ascii="Times New Roman" w:eastAsia="SimSun" w:hAnsi="Times New Roman"/>
          <w:sz w:val="24"/>
          <w:szCs w:val="24"/>
          <w:lang w:val="en-US"/>
        </w:rPr>
        <w:t>Asongu</w:t>
      </w:r>
      <w:proofErr w:type="spellEnd"/>
      <w:r w:rsidRPr="00BD5A39">
        <w:rPr>
          <w:rFonts w:ascii="Times New Roman" w:eastAsia="SimSun" w:hAnsi="Times New Roman"/>
          <w:sz w:val="24"/>
          <w:szCs w:val="24"/>
          <w:lang w:val="en-US"/>
        </w:rPr>
        <w:t>,</w:t>
      </w:r>
      <w:r w:rsidRPr="00BD5A39">
        <w:rPr>
          <w:rFonts w:ascii="Times New Roman" w:eastAsia="SimSun" w:hAnsi="Times New Roman"/>
          <w:sz w:val="24"/>
          <w:szCs w:val="24"/>
          <w:lang w:val="en-US"/>
        </w:rPr>
        <w:t xml:space="preserve"> S</w:t>
      </w:r>
      <w:r w:rsidRPr="00BD5A39">
        <w:rPr>
          <w:rFonts w:ascii="Times New Roman" w:eastAsia="SimSun" w:hAnsi="Times New Roman"/>
          <w:sz w:val="24"/>
          <w:szCs w:val="24"/>
          <w:lang w:val="en-US"/>
        </w:rPr>
        <w:t>.,</w:t>
      </w:r>
      <w:r w:rsidRPr="00BD5A39">
        <w:rPr>
          <w:rFonts w:ascii="Times New Roman" w:eastAsia="SimSun" w:hAnsi="Times New Roman"/>
          <w:sz w:val="24"/>
          <w:szCs w:val="24"/>
          <w:lang w:val="en-US"/>
        </w:rPr>
        <w:t xml:space="preserve"> A. </w:t>
      </w:r>
      <w:r w:rsidRPr="00BD5A39">
        <w:rPr>
          <w:rFonts w:ascii="Times New Roman" w:eastAsia="SimSun" w:hAnsi="Times New Roman"/>
          <w:sz w:val="24"/>
          <w:szCs w:val="24"/>
          <w:lang w:val="en-US"/>
        </w:rPr>
        <w:t>and</w:t>
      </w:r>
      <w:r w:rsidRPr="00BD5A39">
        <w:rPr>
          <w:rFonts w:ascii="Times New Roman" w:eastAsia="SimSun" w:hAnsi="Times New Roman"/>
          <w:sz w:val="24"/>
          <w:szCs w:val="24"/>
          <w:lang w:val="en-US"/>
        </w:rPr>
        <w:t xml:space="preserve"> </w:t>
      </w:r>
      <w:proofErr w:type="spellStart"/>
      <w:r w:rsidRPr="00BD5A39">
        <w:rPr>
          <w:rFonts w:ascii="Times New Roman" w:eastAsia="SimSun" w:hAnsi="Times New Roman"/>
          <w:sz w:val="24"/>
          <w:szCs w:val="24"/>
          <w:lang w:val="en-US"/>
        </w:rPr>
        <w:t>Rexon</w:t>
      </w:r>
      <w:proofErr w:type="spellEnd"/>
      <w:r w:rsidRPr="00BD5A39">
        <w:rPr>
          <w:rFonts w:ascii="Times New Roman" w:eastAsia="SimSun" w:hAnsi="Times New Roman"/>
          <w:sz w:val="24"/>
          <w:szCs w:val="24"/>
          <w:lang w:val="en-US"/>
        </w:rPr>
        <w:t>,</w:t>
      </w:r>
      <w:r w:rsidRPr="00BD5A39">
        <w:rPr>
          <w:rFonts w:ascii="Times New Roman" w:eastAsia="SimSun" w:hAnsi="Times New Roman"/>
          <w:sz w:val="24"/>
          <w:szCs w:val="24"/>
          <w:lang w:val="en-US"/>
        </w:rPr>
        <w:t xml:space="preserve"> T. N, </w:t>
      </w:r>
      <w:r w:rsidRPr="00BD5A39">
        <w:rPr>
          <w:rFonts w:ascii="Times New Roman" w:eastAsia="SimSun" w:hAnsi="Times New Roman"/>
          <w:sz w:val="24"/>
          <w:szCs w:val="24"/>
          <w:lang w:val="en-US"/>
        </w:rPr>
        <w:t>(</w:t>
      </w:r>
      <w:r w:rsidRPr="00BD5A39">
        <w:rPr>
          <w:rFonts w:ascii="Times New Roman" w:eastAsia="SimSun" w:hAnsi="Times New Roman"/>
          <w:sz w:val="24"/>
          <w:szCs w:val="24"/>
          <w:lang w:val="en-US"/>
        </w:rPr>
        <w:t>2021</w:t>
      </w:r>
      <w:r w:rsidRPr="00BD5A39">
        <w:rPr>
          <w:rFonts w:ascii="Times New Roman" w:eastAsia="SimSun" w:hAnsi="Times New Roman"/>
          <w:sz w:val="24"/>
          <w:szCs w:val="24"/>
          <w:lang w:val="en-US"/>
        </w:rPr>
        <w:t>)</w:t>
      </w:r>
      <w:r w:rsidRPr="00BD5A39">
        <w:rPr>
          <w:rFonts w:ascii="Times New Roman" w:eastAsia="SimSun" w:hAnsi="Times New Roman"/>
          <w:sz w:val="24"/>
          <w:szCs w:val="24"/>
          <w:lang w:val="en-US"/>
        </w:rPr>
        <w:t>.</w:t>
      </w:r>
      <w:proofErr w:type="gramEnd"/>
      <w:r w:rsidRPr="00BD5A39">
        <w:rPr>
          <w:rFonts w:ascii="Times New Roman" w:eastAsia="SimSun" w:hAnsi="Times New Roman"/>
          <w:sz w:val="24"/>
          <w:szCs w:val="24"/>
          <w:lang w:val="en-US"/>
        </w:rPr>
        <w:t xml:space="preserve"> </w:t>
      </w:r>
      <w:proofErr w:type="gramStart"/>
      <w:r w:rsidRPr="00BD5A39">
        <w:rPr>
          <w:rFonts w:ascii="Times New Roman" w:eastAsia="SimSun" w:hAnsi="Times New Roman"/>
          <w:sz w:val="24"/>
          <w:szCs w:val="24"/>
          <w:lang w:val="en-US"/>
        </w:rPr>
        <w:t>"</w:t>
      </w:r>
      <w:hyperlink r:id="rId11" w:history="1">
        <w:r w:rsidRPr="00BD5A39">
          <w:rPr>
            <w:rFonts w:ascii="Times New Roman" w:eastAsia="SimSun" w:hAnsi="Times New Roman"/>
            <w:sz w:val="24"/>
            <w:szCs w:val="24"/>
            <w:lang w:val="en-US"/>
          </w:rPr>
          <w:t>The role of finance in inclusive human development in Africa revisited</w:t>
        </w:r>
      </w:hyperlink>
      <w:r w:rsidRPr="00BD5A39">
        <w:rPr>
          <w:rFonts w:ascii="Times New Roman" w:eastAsia="SimSun" w:hAnsi="Times New Roman"/>
          <w:sz w:val="24"/>
          <w:szCs w:val="24"/>
          <w:lang w:val="en-US"/>
        </w:rPr>
        <w:t>," </w:t>
      </w:r>
      <w:hyperlink r:id="rId12" w:history="1">
        <w:r w:rsidRPr="00BD5A39">
          <w:rPr>
            <w:rFonts w:ascii="Times New Roman" w:eastAsia="SimSun" w:hAnsi="Times New Roman"/>
            <w:sz w:val="24"/>
            <w:szCs w:val="24"/>
            <w:lang w:val="en-US"/>
          </w:rPr>
          <w:t>Working Papers of the African Governance and Development Institute.</w:t>
        </w:r>
        <w:proofErr w:type="gramEnd"/>
      </w:hyperlink>
      <w:r w:rsidRPr="00BD5A39">
        <w:rPr>
          <w:rFonts w:ascii="Times New Roman" w:eastAsia="SimSun" w:hAnsi="Times New Roman"/>
          <w:sz w:val="24"/>
          <w:szCs w:val="24"/>
          <w:lang w:val="en-US"/>
        </w:rPr>
        <w:t> 21/006, African Governance and Development Institute</w:t>
      </w:r>
      <w:proofErr w:type="gramStart"/>
      <w:r w:rsidRPr="00BD5A39">
        <w:rPr>
          <w:rFonts w:ascii="Times New Roman" w:eastAsia="SimSun" w:hAnsi="Times New Roman"/>
          <w:sz w:val="24"/>
          <w:szCs w:val="24"/>
          <w:lang w:val="en-US"/>
        </w:rPr>
        <w:t>..</w:t>
      </w:r>
      <w:proofErr w:type="gramEnd"/>
    </w:p>
    <w:p w14:paraId="16126CD0" w14:textId="77777777" w:rsidR="004C1277" w:rsidRPr="00BD5A39" w:rsidRDefault="004C1277" w:rsidP="00BD5A39">
      <w:pPr>
        <w:spacing w:line="240" w:lineRule="auto"/>
        <w:ind w:left="480" w:hangingChars="200" w:hanging="480"/>
        <w:jc w:val="both"/>
        <w:rPr>
          <w:rFonts w:ascii="Times New Roman" w:hAnsi="Times New Roman"/>
          <w:sz w:val="24"/>
          <w:szCs w:val="24"/>
        </w:rPr>
      </w:pPr>
      <w:proofErr w:type="spellStart"/>
      <w:r w:rsidRPr="00BD5A39">
        <w:rPr>
          <w:rFonts w:ascii="Times New Roman" w:hAnsi="Times New Roman"/>
          <w:sz w:val="24"/>
          <w:szCs w:val="24"/>
        </w:rPr>
        <w:t>Danquah</w:t>
      </w:r>
      <w:proofErr w:type="spellEnd"/>
      <w:proofErr w:type="gramStart"/>
      <w:r w:rsidRPr="00BD5A39">
        <w:rPr>
          <w:rFonts w:ascii="Times New Roman" w:hAnsi="Times New Roman"/>
          <w:sz w:val="24"/>
          <w:szCs w:val="24"/>
        </w:rPr>
        <w:t>, </w:t>
      </w:r>
      <w:proofErr w:type="gramEnd"/>
      <w:r w:rsidRPr="00BD5A39">
        <w:rPr>
          <w:rFonts w:ascii="Times New Roman" w:hAnsi="Times New Roman"/>
          <w:sz w:val="24"/>
          <w:szCs w:val="24"/>
        </w:rPr>
        <w:t xml:space="preserve">D. A., &amp; </w:t>
      </w:r>
      <w:proofErr w:type="spellStart"/>
      <w:r w:rsidRPr="00BD5A39">
        <w:rPr>
          <w:rFonts w:ascii="Times New Roman" w:hAnsi="Times New Roman"/>
          <w:sz w:val="24"/>
          <w:szCs w:val="24"/>
        </w:rPr>
        <w:t>Tsaurai</w:t>
      </w:r>
      <w:proofErr w:type="spellEnd"/>
      <w:r w:rsidRPr="00BD5A39">
        <w:rPr>
          <w:rFonts w:ascii="Times New Roman" w:hAnsi="Times New Roman"/>
          <w:sz w:val="24"/>
          <w:szCs w:val="24"/>
        </w:rPr>
        <w:t xml:space="preserve">, K. (2024). </w:t>
      </w:r>
      <w:r w:rsidRPr="00BD5A39">
        <w:rPr>
          <w:rStyle w:val="Emphasis"/>
          <w:rFonts w:ascii="Times New Roman" w:hAnsi="Times New Roman"/>
          <w:sz w:val="24"/>
          <w:szCs w:val="24"/>
        </w:rPr>
        <w:t>Human Capital Development and Financial Sector Efficiency: Drivers of International Trade Competitiveness in Sub</w:t>
      </w:r>
      <w:r w:rsidRPr="00BD5A39">
        <w:rPr>
          <w:rStyle w:val="Emphasis"/>
          <w:rFonts w:ascii="Times New Roman" w:hAnsi="Times New Roman"/>
          <w:sz w:val="24"/>
          <w:szCs w:val="24"/>
        </w:rPr>
        <w:noBreakHyphen/>
        <w:t>Saharan Africa</w:t>
      </w:r>
      <w:r w:rsidRPr="00BD5A39">
        <w:rPr>
          <w:rFonts w:ascii="Times New Roman" w:hAnsi="Times New Roman"/>
          <w:sz w:val="24"/>
          <w:szCs w:val="24"/>
        </w:rPr>
        <w:t xml:space="preserve">. </w:t>
      </w:r>
      <w:proofErr w:type="spellStart"/>
      <w:proofErr w:type="gramStart"/>
      <w:r w:rsidRPr="00BD5A39">
        <w:rPr>
          <w:rStyle w:val="Emphasis"/>
          <w:rFonts w:ascii="Times New Roman" w:hAnsi="Times New Roman"/>
          <w:sz w:val="24"/>
          <w:szCs w:val="24"/>
        </w:rPr>
        <w:t>Acta</w:t>
      </w:r>
      <w:proofErr w:type="spellEnd"/>
      <w:r w:rsidRPr="00BD5A39">
        <w:rPr>
          <w:rStyle w:val="Emphasis"/>
          <w:rFonts w:ascii="Times New Roman" w:hAnsi="Times New Roman"/>
          <w:sz w:val="24"/>
          <w:szCs w:val="24"/>
        </w:rPr>
        <w:t xml:space="preserve"> </w:t>
      </w:r>
      <w:proofErr w:type="spellStart"/>
      <w:r w:rsidRPr="00BD5A39">
        <w:rPr>
          <w:rStyle w:val="Emphasis"/>
          <w:rFonts w:ascii="Times New Roman" w:hAnsi="Times New Roman"/>
          <w:sz w:val="24"/>
          <w:szCs w:val="24"/>
        </w:rPr>
        <w:t>Universitatis</w:t>
      </w:r>
      <w:proofErr w:type="spellEnd"/>
      <w:r w:rsidRPr="00BD5A39">
        <w:rPr>
          <w:rStyle w:val="Emphasis"/>
          <w:rFonts w:ascii="Times New Roman" w:hAnsi="Times New Roman"/>
          <w:sz w:val="24"/>
          <w:szCs w:val="24"/>
        </w:rPr>
        <w:t xml:space="preserve"> </w:t>
      </w:r>
      <w:proofErr w:type="spellStart"/>
      <w:r w:rsidRPr="00BD5A39">
        <w:rPr>
          <w:rStyle w:val="Emphasis"/>
          <w:rFonts w:ascii="Times New Roman" w:hAnsi="Times New Roman"/>
          <w:sz w:val="24"/>
          <w:szCs w:val="24"/>
        </w:rPr>
        <w:t>Danubius</w:t>
      </w:r>
      <w:proofErr w:type="spellEnd"/>
      <w:r w:rsidRPr="00BD5A39">
        <w:rPr>
          <w:rStyle w:val="Emphasis"/>
          <w:rFonts w:ascii="Times New Roman" w:hAnsi="Times New Roman"/>
          <w:sz w:val="24"/>
          <w:szCs w:val="24"/>
        </w:rPr>
        <w:t>.</w:t>
      </w:r>
      <w:proofErr w:type="gramEnd"/>
      <w:r w:rsidRPr="00BD5A39">
        <w:rPr>
          <w:rStyle w:val="Emphasis"/>
          <w:rFonts w:ascii="Times New Roman" w:hAnsi="Times New Roman"/>
          <w:sz w:val="24"/>
          <w:szCs w:val="24"/>
        </w:rPr>
        <w:t xml:space="preserve"> </w:t>
      </w:r>
      <w:proofErr w:type="spellStart"/>
      <w:r w:rsidRPr="00BD5A39">
        <w:rPr>
          <w:rStyle w:val="Emphasis"/>
          <w:rFonts w:ascii="Times New Roman" w:hAnsi="Times New Roman"/>
          <w:sz w:val="24"/>
          <w:szCs w:val="24"/>
        </w:rPr>
        <w:t>Œconomica</w:t>
      </w:r>
      <w:proofErr w:type="spellEnd"/>
      <w:r w:rsidRPr="00BD5A39">
        <w:rPr>
          <w:rFonts w:ascii="Times New Roman" w:hAnsi="Times New Roman"/>
          <w:sz w:val="24"/>
          <w:szCs w:val="24"/>
        </w:rPr>
        <w:t xml:space="preserve">, </w:t>
      </w:r>
      <w:r w:rsidRPr="00BD5A39">
        <w:rPr>
          <w:rStyle w:val="Strong"/>
          <w:rFonts w:ascii="Times New Roman" w:hAnsi="Times New Roman"/>
          <w:sz w:val="24"/>
          <w:szCs w:val="24"/>
        </w:rPr>
        <w:t>20</w:t>
      </w:r>
      <w:r w:rsidRPr="00BD5A39">
        <w:rPr>
          <w:rFonts w:ascii="Times New Roman" w:hAnsi="Times New Roman"/>
          <w:sz w:val="24"/>
          <w:szCs w:val="24"/>
        </w:rPr>
        <w:t>(4), 91–108.</w:t>
      </w:r>
    </w:p>
    <w:p w14:paraId="5BE51CFC" w14:textId="77777777" w:rsidR="004C1277" w:rsidRPr="00BD5A39" w:rsidRDefault="004C1277" w:rsidP="00BD5A39">
      <w:pPr>
        <w:spacing w:line="240" w:lineRule="auto"/>
        <w:ind w:left="480" w:hangingChars="200" w:hanging="480"/>
        <w:jc w:val="both"/>
        <w:rPr>
          <w:rFonts w:ascii="Times New Roman" w:eastAsia="SimSun" w:hAnsi="Times New Roman"/>
          <w:sz w:val="24"/>
          <w:szCs w:val="24"/>
          <w:lang w:val="en-US"/>
        </w:rPr>
      </w:pPr>
      <w:proofErr w:type="spellStart"/>
      <w:proofErr w:type="gramStart"/>
      <w:r w:rsidRPr="00BD5A39">
        <w:rPr>
          <w:rFonts w:ascii="Times New Roman" w:hAnsi="Times New Roman"/>
          <w:color w:val="232323"/>
          <w:sz w:val="24"/>
          <w:szCs w:val="24"/>
          <w:shd w:val="clear" w:color="auto" w:fill="FFFFFF"/>
        </w:rPr>
        <w:t>Datta</w:t>
      </w:r>
      <w:proofErr w:type="spellEnd"/>
      <w:r w:rsidRPr="00BD5A39">
        <w:rPr>
          <w:rFonts w:ascii="Times New Roman" w:hAnsi="Times New Roman"/>
          <w:color w:val="232323"/>
          <w:sz w:val="24"/>
          <w:szCs w:val="24"/>
          <w:shd w:val="clear" w:color="auto" w:fill="FFFFFF"/>
        </w:rPr>
        <w:t>, S. K., &amp; Singh, K. (2019).</w:t>
      </w:r>
      <w:proofErr w:type="gramEnd"/>
      <w:r w:rsidRPr="00BD5A39">
        <w:rPr>
          <w:rFonts w:ascii="Times New Roman" w:hAnsi="Times New Roman"/>
          <w:color w:val="232323"/>
          <w:sz w:val="24"/>
          <w:szCs w:val="24"/>
          <w:shd w:val="clear" w:color="auto" w:fill="FFFFFF"/>
        </w:rPr>
        <w:t xml:space="preserve"> Variation and Determinants of Financial Inclusion and Their Association with Human Development: A Cross-Country Analysis. IIMB Management Review, 31, 336-349.</w:t>
      </w:r>
      <w:r w:rsidRPr="00BD5A39">
        <w:rPr>
          <w:rFonts w:ascii="Times New Roman" w:hAnsi="Times New Roman"/>
          <w:color w:val="232323"/>
          <w:sz w:val="24"/>
          <w:szCs w:val="24"/>
        </w:rPr>
        <w:t xml:space="preserve"> </w:t>
      </w:r>
      <w:r w:rsidRPr="00BD5A39">
        <w:rPr>
          <w:rFonts w:ascii="Times New Roman" w:hAnsi="Times New Roman"/>
          <w:color w:val="232323"/>
          <w:sz w:val="24"/>
          <w:szCs w:val="24"/>
          <w:shd w:val="clear" w:color="auto" w:fill="FFFFFF"/>
        </w:rPr>
        <w:t>https://doi.org/10.1016/j.iimb.2019.07.013</w:t>
      </w:r>
    </w:p>
    <w:p w14:paraId="7F95DCF0" w14:textId="77777777" w:rsidR="004C1277" w:rsidRPr="00BD5A39" w:rsidRDefault="004C1277" w:rsidP="00BD5A39">
      <w:pPr>
        <w:spacing w:line="240" w:lineRule="auto"/>
        <w:ind w:left="480" w:hangingChars="200" w:hanging="480"/>
        <w:jc w:val="both"/>
        <w:rPr>
          <w:rFonts w:ascii="Times New Roman" w:hAnsi="Times New Roman"/>
          <w:sz w:val="24"/>
          <w:szCs w:val="24"/>
        </w:rPr>
      </w:pPr>
      <w:proofErr w:type="spellStart"/>
      <w:r w:rsidRPr="00BD5A39">
        <w:rPr>
          <w:rFonts w:ascii="Times New Roman" w:hAnsi="Times New Roman"/>
          <w:sz w:val="24"/>
          <w:szCs w:val="24"/>
        </w:rPr>
        <w:t>Friderichs</w:t>
      </w:r>
      <w:proofErr w:type="spellEnd"/>
      <w:proofErr w:type="gramStart"/>
      <w:r w:rsidRPr="00BD5A39">
        <w:rPr>
          <w:rFonts w:ascii="Times New Roman" w:hAnsi="Times New Roman"/>
          <w:sz w:val="24"/>
          <w:szCs w:val="24"/>
        </w:rPr>
        <w:t>, </w:t>
      </w:r>
      <w:proofErr w:type="gramEnd"/>
      <w:r w:rsidRPr="00BD5A39">
        <w:rPr>
          <w:rFonts w:ascii="Times New Roman" w:hAnsi="Times New Roman"/>
          <w:sz w:val="24"/>
          <w:szCs w:val="24"/>
        </w:rPr>
        <w:t xml:space="preserve">T. &amp; Correa, F. M. (2022). </w:t>
      </w:r>
      <w:proofErr w:type="gramStart"/>
      <w:r w:rsidRPr="00BD5A39">
        <w:rPr>
          <w:rStyle w:val="Emphasis"/>
          <w:rFonts w:ascii="Times New Roman" w:hAnsi="Times New Roman"/>
          <w:sz w:val="24"/>
          <w:szCs w:val="24"/>
        </w:rPr>
        <w:t>Measuring human capital in South Africa across socioeconomic subgroups using a latent</w:t>
      </w:r>
      <w:r w:rsidRPr="00BD5A39">
        <w:rPr>
          <w:rStyle w:val="Emphasis"/>
          <w:rFonts w:ascii="Times New Roman" w:hAnsi="Times New Roman"/>
          <w:sz w:val="24"/>
          <w:szCs w:val="24"/>
        </w:rPr>
        <w:noBreakHyphen/>
        <w:t>variable approach</w:t>
      </w:r>
      <w:r w:rsidRPr="00BD5A39">
        <w:rPr>
          <w:rFonts w:ascii="Times New Roman" w:hAnsi="Times New Roman"/>
          <w:sz w:val="24"/>
          <w:szCs w:val="24"/>
        </w:rPr>
        <w:t>.</w:t>
      </w:r>
      <w:proofErr w:type="gramEnd"/>
      <w:r w:rsidRPr="00BD5A39">
        <w:rPr>
          <w:rFonts w:ascii="Times New Roman" w:hAnsi="Times New Roman"/>
          <w:sz w:val="24"/>
          <w:szCs w:val="24"/>
        </w:rPr>
        <w:t xml:space="preserve"> </w:t>
      </w:r>
      <w:r w:rsidRPr="00BD5A39">
        <w:rPr>
          <w:rStyle w:val="Emphasis"/>
          <w:rFonts w:ascii="Times New Roman" w:hAnsi="Times New Roman"/>
          <w:sz w:val="24"/>
          <w:szCs w:val="24"/>
        </w:rPr>
        <w:t>Social Indicators Research</w:t>
      </w:r>
      <w:r w:rsidRPr="00BD5A39">
        <w:rPr>
          <w:rFonts w:ascii="Times New Roman" w:hAnsi="Times New Roman"/>
          <w:sz w:val="24"/>
          <w:szCs w:val="24"/>
        </w:rPr>
        <w:t xml:space="preserve">, </w:t>
      </w:r>
      <w:r w:rsidRPr="00BD5A39">
        <w:rPr>
          <w:rStyle w:val="Strong"/>
          <w:rFonts w:ascii="Times New Roman" w:hAnsi="Times New Roman"/>
          <w:sz w:val="24"/>
          <w:szCs w:val="24"/>
        </w:rPr>
        <w:t>164</w:t>
      </w:r>
      <w:r w:rsidRPr="00BD5A39">
        <w:rPr>
          <w:rFonts w:ascii="Times New Roman" w:hAnsi="Times New Roman"/>
          <w:sz w:val="24"/>
          <w:szCs w:val="24"/>
        </w:rPr>
        <w:t xml:space="preserve">, 1161–1185. </w:t>
      </w:r>
      <w:hyperlink r:id="rId13" w:history="1">
        <w:r w:rsidRPr="00BD5A39">
          <w:rPr>
            <w:rStyle w:val="Hyperlink"/>
            <w:rFonts w:ascii="Times New Roman" w:hAnsi="Times New Roman"/>
            <w:sz w:val="24"/>
            <w:szCs w:val="24"/>
          </w:rPr>
          <w:t>https://doi.org/10.1007/s11205-022-02973-y</w:t>
        </w:r>
      </w:hyperlink>
    </w:p>
    <w:p w14:paraId="3349EAE2" w14:textId="77777777"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proofErr w:type="spellStart"/>
      <w:proofErr w:type="gramStart"/>
      <w:r w:rsidRPr="00BD5A39">
        <w:rPr>
          <w:rFonts w:ascii="Times New Roman" w:eastAsiaTheme="minorHAnsi" w:hAnsi="Times New Roman"/>
          <w:sz w:val="24"/>
          <w:szCs w:val="24"/>
          <w:lang w:val="en-US"/>
        </w:rPr>
        <w:t>Harbinson</w:t>
      </w:r>
      <w:proofErr w:type="spellEnd"/>
      <w:r w:rsidRPr="00BD5A39">
        <w:rPr>
          <w:rFonts w:ascii="Times New Roman" w:eastAsiaTheme="minorHAnsi" w:hAnsi="Times New Roman"/>
          <w:sz w:val="24"/>
          <w:szCs w:val="24"/>
          <w:lang w:val="en-US"/>
        </w:rPr>
        <w:t>, F. H. and Meyers, A. C. (1964).</w:t>
      </w:r>
      <w:proofErr w:type="gramEnd"/>
      <w:r w:rsidRPr="00BD5A39">
        <w:rPr>
          <w:rFonts w:ascii="Times New Roman" w:eastAsiaTheme="minorHAnsi" w:hAnsi="Times New Roman"/>
          <w:sz w:val="24"/>
          <w:szCs w:val="24"/>
          <w:lang w:val="en-US"/>
        </w:rPr>
        <w:t xml:space="preserve"> Education, Manpower, and Economic Growth: Strategy of Human Resource Development. McGraw Hill Book Company, USA.</w:t>
      </w:r>
    </w:p>
    <w:p w14:paraId="35C4B825" w14:textId="77777777"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 xml:space="preserve">Hicks, J. (1969), </w:t>
      </w:r>
      <w:proofErr w:type="gramStart"/>
      <w:r w:rsidRPr="00BD5A39">
        <w:rPr>
          <w:rFonts w:ascii="Times New Roman" w:eastAsia="SimSun" w:hAnsi="Times New Roman"/>
          <w:sz w:val="24"/>
          <w:szCs w:val="24"/>
          <w:lang w:val="en-US"/>
        </w:rPr>
        <w:t>A</w:t>
      </w:r>
      <w:proofErr w:type="gramEnd"/>
      <w:r w:rsidRPr="00BD5A39">
        <w:rPr>
          <w:rFonts w:ascii="Times New Roman" w:eastAsia="SimSun" w:hAnsi="Times New Roman"/>
          <w:sz w:val="24"/>
          <w:szCs w:val="24"/>
          <w:lang w:val="en-US"/>
        </w:rPr>
        <w:t xml:space="preserve"> Theory of Economic History, Oxford University Press, New York.</w:t>
      </w:r>
    </w:p>
    <w:p w14:paraId="56D92753" w14:textId="77777777"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r w:rsidRPr="00BD5A39">
        <w:rPr>
          <w:rFonts w:ascii="Times New Roman" w:eastAsiaTheme="minorHAnsi" w:hAnsi="Times New Roman"/>
          <w:sz w:val="24"/>
          <w:szCs w:val="24"/>
          <w:lang w:val="en-US"/>
        </w:rPr>
        <w:t xml:space="preserve">Johnson, A. O. (2011). </w:t>
      </w:r>
      <w:proofErr w:type="gramStart"/>
      <w:r w:rsidRPr="00BD5A39">
        <w:rPr>
          <w:rFonts w:ascii="Times New Roman" w:eastAsiaTheme="minorHAnsi" w:hAnsi="Times New Roman"/>
          <w:sz w:val="24"/>
          <w:szCs w:val="24"/>
          <w:lang w:val="en-US"/>
        </w:rPr>
        <w:t>Human Capital Development and Economic Growth in Nigeria.</w:t>
      </w:r>
      <w:proofErr w:type="gramEnd"/>
      <w:r w:rsidRPr="00BD5A39">
        <w:rPr>
          <w:rFonts w:ascii="Times New Roman" w:eastAsiaTheme="minorHAnsi" w:hAnsi="Times New Roman"/>
          <w:sz w:val="24"/>
          <w:szCs w:val="24"/>
          <w:lang w:val="en-US"/>
        </w:rPr>
        <w:t xml:space="preserve"> </w:t>
      </w:r>
      <w:proofErr w:type="gramStart"/>
      <w:r w:rsidRPr="00BD5A39">
        <w:rPr>
          <w:rFonts w:ascii="Times New Roman" w:eastAsiaTheme="minorHAnsi" w:hAnsi="Times New Roman"/>
          <w:sz w:val="24"/>
          <w:szCs w:val="24"/>
          <w:lang w:val="en-US"/>
        </w:rPr>
        <w:t>European Journal of Business and Management, 3(9).</w:t>
      </w:r>
      <w:proofErr w:type="gramEnd"/>
    </w:p>
    <w:p w14:paraId="63C68AB8" w14:textId="77777777"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proofErr w:type="spellStart"/>
      <w:r w:rsidRPr="00BD5A39">
        <w:rPr>
          <w:rFonts w:ascii="Times New Roman" w:eastAsiaTheme="minorHAnsi" w:hAnsi="Times New Roman"/>
          <w:sz w:val="24"/>
          <w:szCs w:val="24"/>
          <w:lang w:val="en-US"/>
        </w:rPr>
        <w:t>Kamalu</w:t>
      </w:r>
      <w:proofErr w:type="spellEnd"/>
      <w:r w:rsidRPr="00BD5A39">
        <w:rPr>
          <w:rFonts w:ascii="Times New Roman" w:eastAsiaTheme="minorHAnsi" w:hAnsi="Times New Roman"/>
          <w:sz w:val="24"/>
          <w:szCs w:val="24"/>
          <w:lang w:val="en-US"/>
        </w:rPr>
        <w:t xml:space="preserve">, K and </w:t>
      </w:r>
      <w:r w:rsidRPr="00BD5A39">
        <w:rPr>
          <w:rFonts w:ascii="Times New Roman" w:eastAsiaTheme="minorHAnsi" w:hAnsi="Times New Roman"/>
          <w:sz w:val="24"/>
          <w:szCs w:val="24"/>
          <w:lang w:val="en-US"/>
        </w:rPr>
        <w:t>Wan Ibrahim</w:t>
      </w:r>
      <w:r w:rsidRPr="00BD5A39">
        <w:rPr>
          <w:rFonts w:ascii="Times New Roman" w:eastAsiaTheme="minorHAnsi" w:hAnsi="Times New Roman"/>
          <w:sz w:val="24"/>
          <w:szCs w:val="24"/>
          <w:lang w:val="en-US"/>
        </w:rPr>
        <w:t xml:space="preserve"> (2023) Relationship Between Access to Finance and Human Development in Developing Countries: Does Institutional Quality Matters? Research Square, </w:t>
      </w:r>
      <w:r w:rsidRPr="00BD5A39">
        <w:rPr>
          <w:rFonts w:ascii="Times New Roman" w:eastAsiaTheme="minorHAnsi" w:hAnsi="Times New Roman"/>
          <w:sz w:val="24"/>
          <w:szCs w:val="24"/>
          <w:lang w:val="en-US"/>
        </w:rPr>
        <w:t>https://doi.org/10.21203/rs.3.rs-2780654/v1</w:t>
      </w:r>
    </w:p>
    <w:p w14:paraId="52C4A071" w14:textId="77777777" w:rsidR="004C1277" w:rsidRPr="00BD5A39" w:rsidRDefault="004C1277" w:rsidP="00FF0800">
      <w:pPr>
        <w:spacing w:line="240" w:lineRule="auto"/>
        <w:ind w:left="480" w:hangingChars="200" w:hanging="480"/>
        <w:jc w:val="both"/>
        <w:rPr>
          <w:rFonts w:ascii="Times New Roman" w:eastAsiaTheme="minorHAnsi" w:hAnsi="Times New Roman"/>
          <w:sz w:val="24"/>
          <w:szCs w:val="24"/>
          <w:lang w:val="en-US"/>
        </w:rPr>
      </w:pPr>
      <w:r w:rsidRPr="00BD5A39">
        <w:rPr>
          <w:rFonts w:ascii="Times New Roman" w:eastAsia="SimSun" w:hAnsi="Times New Roman"/>
          <w:sz w:val="24"/>
          <w:szCs w:val="24"/>
          <w:lang w:val="en-US"/>
        </w:rPr>
        <w:t>Levine, R. (1997), “Financial development and economic growth: views and agenda”, Journal of Economic Literature</w:t>
      </w:r>
      <w:r w:rsidRPr="00BD5A39">
        <w:rPr>
          <w:rFonts w:ascii="Times New Roman" w:eastAsiaTheme="minorHAnsi" w:hAnsi="Times New Roman"/>
          <w:sz w:val="24"/>
          <w:szCs w:val="24"/>
          <w:lang w:val="en-US"/>
        </w:rPr>
        <w:t>, Vol. 35 No. 2, pp. 688-726</w:t>
      </w:r>
    </w:p>
    <w:p w14:paraId="5C4BE298" w14:textId="77777777" w:rsidR="004C1277" w:rsidRPr="00BD5A39" w:rsidRDefault="004C1277" w:rsidP="00FF0800">
      <w:pPr>
        <w:autoSpaceDE w:val="0"/>
        <w:autoSpaceDN w:val="0"/>
        <w:adjustRightInd w:val="0"/>
        <w:spacing w:after="0" w:line="240" w:lineRule="auto"/>
        <w:ind w:left="720" w:hanging="720"/>
        <w:jc w:val="both"/>
        <w:rPr>
          <w:rFonts w:ascii="Times New Roman" w:hAnsi="Times New Roman"/>
          <w:sz w:val="24"/>
          <w:szCs w:val="24"/>
        </w:rPr>
      </w:pPr>
      <w:r w:rsidRPr="00BD5A39">
        <w:rPr>
          <w:rFonts w:ascii="Times New Roman" w:hAnsi="Times New Roman"/>
          <w:sz w:val="24"/>
          <w:szCs w:val="24"/>
        </w:rPr>
        <w:t xml:space="preserve">Levine, R. (1997). Financial development and economic growth: views and agenda. </w:t>
      </w:r>
      <w:proofErr w:type="gramStart"/>
      <w:r w:rsidRPr="00BD5A39">
        <w:rPr>
          <w:rFonts w:ascii="Times New Roman" w:hAnsi="Times New Roman"/>
          <w:sz w:val="24"/>
          <w:szCs w:val="24"/>
        </w:rPr>
        <w:t>Journal of economic literature, 35(2), 688-726.</w:t>
      </w:r>
      <w:proofErr w:type="gramEnd"/>
    </w:p>
    <w:p w14:paraId="6640CF5C" w14:textId="77777777"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r w:rsidRPr="00BD5A39">
        <w:rPr>
          <w:rFonts w:ascii="Times New Roman" w:eastAsiaTheme="minorHAnsi" w:hAnsi="Times New Roman"/>
          <w:sz w:val="24"/>
          <w:szCs w:val="24"/>
          <w:lang w:val="en-US"/>
        </w:rPr>
        <w:lastRenderedPageBreak/>
        <w:t xml:space="preserve">Lucas, R., E. Jr. (1988). </w:t>
      </w:r>
      <w:proofErr w:type="gramStart"/>
      <w:r w:rsidRPr="00BD5A39">
        <w:rPr>
          <w:rFonts w:ascii="Times New Roman" w:eastAsiaTheme="minorHAnsi" w:hAnsi="Times New Roman"/>
          <w:sz w:val="24"/>
          <w:szCs w:val="24"/>
          <w:lang w:val="en-US"/>
        </w:rPr>
        <w:t>On the Mechanics of Economic Development.</w:t>
      </w:r>
      <w:proofErr w:type="gramEnd"/>
      <w:r w:rsidRPr="00BD5A39">
        <w:rPr>
          <w:rFonts w:ascii="Times New Roman" w:eastAsiaTheme="minorHAnsi" w:hAnsi="Times New Roman"/>
          <w:sz w:val="24"/>
          <w:szCs w:val="24"/>
          <w:lang w:val="en-US"/>
        </w:rPr>
        <w:t xml:space="preserve"> Journal of Monetary Economics 22, 3-4.</w:t>
      </w:r>
    </w:p>
    <w:p w14:paraId="5F5FFD12" w14:textId="77777777"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t>Matekenya</w:t>
      </w:r>
      <w:proofErr w:type="spellEnd"/>
      <w:r w:rsidRPr="00BD5A39">
        <w:rPr>
          <w:rFonts w:ascii="Times New Roman" w:eastAsia="SimSun" w:hAnsi="Times New Roman"/>
          <w:sz w:val="24"/>
          <w:szCs w:val="24"/>
          <w:lang w:val="en-US"/>
        </w:rPr>
        <w:t xml:space="preserve">, W., Moyo, C. and Jeke, L. (2021), “Financial inclusion and human development: evidence from </w:t>
      </w:r>
      <w:proofErr w:type="spellStart"/>
      <w:r w:rsidRPr="00BD5A39">
        <w:rPr>
          <w:rFonts w:ascii="Times New Roman" w:eastAsia="SimSun" w:hAnsi="Times New Roman"/>
          <w:sz w:val="24"/>
          <w:szCs w:val="24"/>
          <w:lang w:val="en-US"/>
        </w:rPr>
        <w:t>sub-saharan</w:t>
      </w:r>
      <w:proofErr w:type="spellEnd"/>
      <w:r w:rsidRPr="00BD5A39">
        <w:rPr>
          <w:rFonts w:ascii="Times New Roman" w:eastAsia="SimSun" w:hAnsi="Times New Roman"/>
          <w:sz w:val="24"/>
          <w:szCs w:val="24"/>
          <w:lang w:val="en-US"/>
        </w:rPr>
        <w:t xml:space="preserve"> Africa”, Development Southern Africa, Vol. 38 No. 5, pp. 683-700.</w:t>
      </w:r>
      <w:r w:rsidRPr="00BD5A39">
        <w:rPr>
          <w:rFonts w:ascii="Times New Roman" w:hAnsi="Times New Roman"/>
          <w:color w:val="232323"/>
          <w:sz w:val="24"/>
          <w:szCs w:val="24"/>
          <w:shd w:val="clear" w:color="auto" w:fill="FFFFFF"/>
        </w:rPr>
        <w:t xml:space="preserve"> https://doi.org/10.1080/0376835x.2020.1799760</w:t>
      </w:r>
    </w:p>
    <w:p w14:paraId="007C9706" w14:textId="77777777" w:rsidR="004C1277" w:rsidRPr="00BD5A39" w:rsidRDefault="004C1277" w:rsidP="00CB73AB">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Nguyen T, </w:t>
      </w:r>
      <w:proofErr w:type="spellStart"/>
      <w:r w:rsidRPr="00BD5A39">
        <w:rPr>
          <w:rFonts w:ascii="Times New Roman" w:eastAsia="SimSun" w:hAnsi="Times New Roman"/>
          <w:sz w:val="24"/>
          <w:szCs w:val="24"/>
          <w:lang w:val="en-US"/>
        </w:rPr>
        <w:t>Caston,V</w:t>
      </w:r>
      <w:proofErr w:type="spellEnd"/>
      <w:r w:rsidRPr="00BD5A39">
        <w:rPr>
          <w:rFonts w:ascii="Times New Roman" w:eastAsia="SimSun" w:hAnsi="Times New Roman"/>
          <w:sz w:val="24"/>
          <w:szCs w:val="24"/>
          <w:lang w:val="en-US"/>
        </w:rPr>
        <w:t xml:space="preserve"> and   Wood, J  (2024) Delving into the Effects of Financial Crises on Human Development, </w:t>
      </w:r>
      <w:hyperlink r:id="rId14" w:tooltip="Go to Journal of Human Capital on ScienceDirect" w:history="1">
        <w:r w:rsidRPr="00BD5A39">
          <w:rPr>
            <w:rFonts w:ascii="Times New Roman" w:eastAsia="SimSun" w:hAnsi="Times New Roman"/>
            <w:sz w:val="24"/>
            <w:szCs w:val="24"/>
            <w:lang w:val="en-US"/>
          </w:rPr>
          <w:t>Journal of Human Capital</w:t>
        </w:r>
      </w:hyperlink>
      <w:r w:rsidRPr="00BD5A39">
        <w:rPr>
          <w:rFonts w:ascii="Times New Roman" w:eastAsia="SimSun" w:hAnsi="Times New Roman"/>
          <w:sz w:val="24"/>
          <w:szCs w:val="24"/>
          <w:lang w:val="en-US"/>
        </w:rPr>
        <w:t xml:space="preserve">, </w:t>
      </w:r>
      <w:hyperlink r:id="rId15" w:tooltip="Go to table of contents for this volume/issue" w:history="1">
        <w:r w:rsidRPr="00BD5A39">
          <w:rPr>
            <w:rFonts w:ascii="Times New Roman" w:eastAsia="SimSun" w:hAnsi="Times New Roman"/>
            <w:sz w:val="24"/>
            <w:szCs w:val="24"/>
            <w:lang w:val="en-US"/>
          </w:rPr>
          <w:t>Volume 18, Issue 4</w:t>
        </w:r>
      </w:hyperlink>
      <w:r w:rsidRPr="00BD5A39">
        <w:rPr>
          <w:rFonts w:ascii="Times New Roman" w:eastAsia="SimSun" w:hAnsi="Times New Roman"/>
          <w:sz w:val="24"/>
          <w:szCs w:val="24"/>
          <w:lang w:val="en-US"/>
        </w:rPr>
        <w:t>,  https://doi.org/10.1086/730270</w:t>
      </w:r>
    </w:p>
    <w:p w14:paraId="46BA81D8" w14:textId="77777777" w:rsidR="004C1277" w:rsidRPr="00BD5A39" w:rsidRDefault="004C1277" w:rsidP="00FF0800">
      <w:pPr>
        <w:autoSpaceDE w:val="0"/>
        <w:autoSpaceDN w:val="0"/>
        <w:adjustRightInd w:val="0"/>
        <w:spacing w:after="0" w:line="240" w:lineRule="auto"/>
        <w:ind w:left="720" w:hanging="720"/>
        <w:jc w:val="both"/>
        <w:rPr>
          <w:rFonts w:ascii="Times New Roman" w:hAnsi="Times New Roman"/>
          <w:sz w:val="24"/>
          <w:szCs w:val="24"/>
        </w:rPr>
      </w:pPr>
      <w:r w:rsidRPr="00BD5A39">
        <w:rPr>
          <w:rFonts w:ascii="Times New Roman" w:hAnsi="Times New Roman"/>
          <w:sz w:val="24"/>
          <w:szCs w:val="24"/>
        </w:rPr>
        <w:t>Nguyen, Ha Minh, Thai-</w:t>
      </w:r>
      <w:proofErr w:type="spellStart"/>
      <w:r w:rsidRPr="00BD5A39">
        <w:rPr>
          <w:rFonts w:ascii="Times New Roman" w:hAnsi="Times New Roman"/>
          <w:sz w:val="24"/>
          <w:szCs w:val="24"/>
        </w:rPr>
        <w:t>Thuong</w:t>
      </w:r>
      <w:proofErr w:type="spellEnd"/>
      <w:r w:rsidRPr="00BD5A39">
        <w:rPr>
          <w:rFonts w:ascii="Times New Roman" w:hAnsi="Times New Roman"/>
          <w:sz w:val="24"/>
          <w:szCs w:val="24"/>
        </w:rPr>
        <w:t xml:space="preserve"> Le, Quan, Minh Ho, Chi, Nguyen, Thang Cong, Vo, Duc Hong, (2022), Does financial development matter for economic growth in the emerging markets?, Borsa Istanbul Review 22-4 (2022) 688 _ 698. doi:10.1016/j.bir.2021.10.004</w:t>
      </w:r>
    </w:p>
    <w:p w14:paraId="7C140BF1" w14:textId="77777777" w:rsidR="004C1277" w:rsidRPr="00BD5A39" w:rsidRDefault="004C1277" w:rsidP="00EC74CB">
      <w:pPr>
        <w:spacing w:line="240" w:lineRule="auto"/>
        <w:ind w:left="480" w:hangingChars="200" w:hanging="480"/>
        <w:jc w:val="both"/>
        <w:rPr>
          <w:rFonts w:ascii="Times New Roman" w:eastAsia="SimSun" w:hAnsi="Times New Roman"/>
          <w:sz w:val="24"/>
          <w:szCs w:val="24"/>
          <w:lang w:val="en-US"/>
        </w:rPr>
      </w:pPr>
      <w:proofErr w:type="spellStart"/>
      <w:proofErr w:type="gramStart"/>
      <w:r w:rsidRPr="00BD5A39">
        <w:rPr>
          <w:rFonts w:ascii="Times New Roman" w:eastAsia="SimSun" w:hAnsi="Times New Roman"/>
          <w:sz w:val="24"/>
          <w:szCs w:val="24"/>
          <w:lang w:val="en-US"/>
        </w:rPr>
        <w:t>Nuta</w:t>
      </w:r>
      <w:proofErr w:type="spellEnd"/>
      <w:r w:rsidRPr="00BD5A39">
        <w:rPr>
          <w:rFonts w:ascii="Times New Roman" w:eastAsia="SimSun" w:hAnsi="Times New Roman"/>
          <w:sz w:val="24"/>
          <w:szCs w:val="24"/>
          <w:lang w:val="en-US"/>
        </w:rPr>
        <w:t xml:space="preserve">, A. C., </w:t>
      </w:r>
      <w:proofErr w:type="spellStart"/>
      <w:r w:rsidRPr="00BD5A39">
        <w:rPr>
          <w:rFonts w:ascii="Times New Roman" w:eastAsia="SimSun" w:hAnsi="Times New Roman"/>
          <w:sz w:val="24"/>
          <w:szCs w:val="24"/>
          <w:lang w:val="en-US"/>
        </w:rPr>
        <w:t>Abban</w:t>
      </w:r>
      <w:proofErr w:type="spellEnd"/>
      <w:r w:rsidRPr="00BD5A39">
        <w:rPr>
          <w:rFonts w:ascii="Times New Roman" w:eastAsia="SimSun" w:hAnsi="Times New Roman"/>
          <w:sz w:val="24"/>
          <w:szCs w:val="24"/>
          <w:lang w:val="en-US"/>
        </w:rPr>
        <w:t xml:space="preserve">, O. J., </w:t>
      </w:r>
      <w:proofErr w:type="spellStart"/>
      <w:r w:rsidRPr="00BD5A39">
        <w:rPr>
          <w:rFonts w:ascii="Times New Roman" w:eastAsia="SimSun" w:hAnsi="Times New Roman"/>
          <w:sz w:val="24"/>
          <w:szCs w:val="24"/>
          <w:lang w:val="en-US"/>
        </w:rPr>
        <w:t>Ayad</w:t>
      </w:r>
      <w:proofErr w:type="spellEnd"/>
      <w:r w:rsidRPr="00BD5A39">
        <w:rPr>
          <w:rFonts w:ascii="Times New Roman" w:eastAsia="SimSun" w:hAnsi="Times New Roman"/>
          <w:sz w:val="24"/>
          <w:szCs w:val="24"/>
          <w:lang w:val="en-US"/>
        </w:rPr>
        <w:t xml:space="preserve">, H., &amp; </w:t>
      </w:r>
      <w:proofErr w:type="spellStart"/>
      <w:r w:rsidRPr="00BD5A39">
        <w:rPr>
          <w:rFonts w:ascii="Times New Roman" w:eastAsia="SimSun" w:hAnsi="Times New Roman"/>
          <w:sz w:val="24"/>
          <w:szCs w:val="24"/>
          <w:lang w:val="en-US"/>
        </w:rPr>
        <w:t>Nuta</w:t>
      </w:r>
      <w:proofErr w:type="spellEnd"/>
      <w:r w:rsidRPr="00BD5A39">
        <w:rPr>
          <w:rFonts w:ascii="Times New Roman" w:eastAsia="SimSun" w:hAnsi="Times New Roman"/>
          <w:sz w:val="24"/>
          <w:szCs w:val="24"/>
          <w:lang w:val="en-US"/>
        </w:rPr>
        <w:t>, F. M. (2025).</w:t>
      </w:r>
      <w:proofErr w:type="gramEnd"/>
      <w:r w:rsidRPr="00BD5A39">
        <w:rPr>
          <w:rFonts w:ascii="Times New Roman" w:eastAsia="SimSun" w:hAnsi="Times New Roman"/>
          <w:sz w:val="24"/>
          <w:szCs w:val="24"/>
          <w:lang w:val="en-US"/>
        </w:rPr>
        <w:t xml:space="preserve"> </w:t>
      </w:r>
      <w:proofErr w:type="gramStart"/>
      <w:r w:rsidRPr="00BD5A39">
        <w:rPr>
          <w:rFonts w:ascii="Times New Roman" w:eastAsia="SimSun" w:hAnsi="Times New Roman"/>
          <w:sz w:val="24"/>
          <w:szCs w:val="24"/>
          <w:lang w:val="en-US"/>
        </w:rPr>
        <w:t>Role of financial development and inclusivity in moderating the environmental effects of human development.</w:t>
      </w:r>
      <w:proofErr w:type="gramEnd"/>
      <w:r w:rsidRPr="00BD5A39">
        <w:rPr>
          <w:rFonts w:ascii="Times New Roman" w:eastAsia="SimSun" w:hAnsi="Times New Roman"/>
          <w:sz w:val="24"/>
          <w:szCs w:val="24"/>
          <w:lang w:val="en-US"/>
        </w:rPr>
        <w:t xml:space="preserve"> Research in International Business and Finance, 73, </w:t>
      </w:r>
      <w:proofErr w:type="gramStart"/>
      <w:r w:rsidRPr="00BD5A39">
        <w:rPr>
          <w:rFonts w:ascii="Times New Roman" w:eastAsia="SimSun" w:hAnsi="Times New Roman"/>
          <w:sz w:val="24"/>
          <w:szCs w:val="24"/>
          <w:lang w:val="en-US"/>
        </w:rPr>
        <w:t xml:space="preserve">102623  </w:t>
      </w:r>
      <w:proofErr w:type="gramEnd"/>
      <w:r w:rsidRPr="00BD5A39">
        <w:rPr>
          <w:rFonts w:ascii="Times New Roman" w:hAnsi="Times New Roman"/>
          <w:sz w:val="24"/>
          <w:szCs w:val="24"/>
        </w:rPr>
        <w:fldChar w:fldCharType="begin"/>
      </w:r>
      <w:r w:rsidRPr="00BD5A39">
        <w:rPr>
          <w:rFonts w:ascii="Times New Roman" w:hAnsi="Times New Roman"/>
          <w:sz w:val="24"/>
          <w:szCs w:val="24"/>
        </w:rPr>
        <w:instrText xml:space="preserve"> HYPERLINK "https://doi.org/10.1016/j.ribaf.2024.102623" </w:instrText>
      </w:r>
      <w:r w:rsidRPr="00BD5A39">
        <w:rPr>
          <w:rFonts w:ascii="Times New Roman" w:hAnsi="Times New Roman"/>
          <w:sz w:val="24"/>
          <w:szCs w:val="24"/>
        </w:rPr>
        <w:fldChar w:fldCharType="separate"/>
      </w:r>
      <w:r w:rsidRPr="00BD5A39">
        <w:rPr>
          <w:rFonts w:ascii="Times New Roman" w:eastAsia="SimSun" w:hAnsi="Times New Roman"/>
          <w:sz w:val="24"/>
          <w:szCs w:val="24"/>
          <w:lang w:val="en-US"/>
        </w:rPr>
        <w:t>https://doi.org/10.1016/j.ribaf.2024.102623</w:t>
      </w:r>
      <w:r w:rsidRPr="00BD5A39">
        <w:rPr>
          <w:rFonts w:ascii="Times New Roman" w:eastAsia="SimSun" w:hAnsi="Times New Roman"/>
          <w:sz w:val="24"/>
          <w:szCs w:val="24"/>
          <w:lang w:val="en-US"/>
        </w:rPr>
        <w:fldChar w:fldCharType="end"/>
      </w:r>
    </w:p>
    <w:p w14:paraId="2F9BB2EF" w14:textId="77777777" w:rsidR="004C1277" w:rsidRPr="00BD5A39" w:rsidRDefault="004C1277" w:rsidP="00ED15BD">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t>Sarwar</w:t>
      </w:r>
      <w:proofErr w:type="spellEnd"/>
      <w:r w:rsidRPr="00BD5A39">
        <w:rPr>
          <w:rFonts w:ascii="Times New Roman" w:eastAsia="SimSun" w:hAnsi="Times New Roman"/>
          <w:sz w:val="24"/>
          <w:szCs w:val="24"/>
          <w:lang w:val="en-US"/>
        </w:rPr>
        <w:t xml:space="preserve"> A, Khan MA, </w:t>
      </w:r>
      <w:proofErr w:type="spellStart"/>
      <w:r w:rsidRPr="00BD5A39">
        <w:rPr>
          <w:rFonts w:ascii="Times New Roman" w:eastAsia="SimSun" w:hAnsi="Times New Roman"/>
          <w:sz w:val="24"/>
          <w:szCs w:val="24"/>
          <w:lang w:val="en-US"/>
        </w:rPr>
        <w:t>Sarwar</w:t>
      </w:r>
      <w:proofErr w:type="spellEnd"/>
      <w:r w:rsidRPr="00BD5A39">
        <w:rPr>
          <w:rFonts w:ascii="Times New Roman" w:eastAsia="SimSun" w:hAnsi="Times New Roman"/>
          <w:sz w:val="24"/>
          <w:szCs w:val="24"/>
          <w:lang w:val="en-US"/>
        </w:rPr>
        <w:t xml:space="preserve"> Z, Khan W (2021) Financial development, human capital and its impact on the economic growth of emerging countries. </w:t>
      </w:r>
      <w:proofErr w:type="gramStart"/>
      <w:r w:rsidRPr="00BD5A39">
        <w:rPr>
          <w:rFonts w:ascii="Times New Roman" w:eastAsia="SimSun" w:hAnsi="Times New Roman"/>
          <w:sz w:val="24"/>
          <w:szCs w:val="24"/>
          <w:lang w:val="en-US"/>
        </w:rPr>
        <w:t>Asian Journal of Economics and Banking 5.</w:t>
      </w:r>
      <w:proofErr w:type="gramEnd"/>
      <w:r w:rsidRPr="00BD5A39">
        <w:rPr>
          <w:rFonts w:ascii="Times New Roman" w:eastAsia="SimSun" w:hAnsi="Times New Roman"/>
          <w:sz w:val="24"/>
          <w:szCs w:val="24"/>
          <w:lang w:val="en-US"/>
        </w:rPr>
        <w:t xml:space="preserve"> https://doi.org/10.1108/AJEB-06-2020-0015</w:t>
      </w:r>
    </w:p>
    <w:p w14:paraId="032C3DD0" w14:textId="77777777" w:rsidR="004C1277" w:rsidRPr="00BD5A39" w:rsidRDefault="004C1277" w:rsidP="00FF0800">
      <w:pPr>
        <w:autoSpaceDE w:val="0"/>
        <w:autoSpaceDN w:val="0"/>
        <w:adjustRightInd w:val="0"/>
        <w:spacing w:after="0" w:line="240" w:lineRule="auto"/>
        <w:ind w:left="720" w:hanging="720"/>
        <w:jc w:val="both"/>
        <w:rPr>
          <w:rFonts w:ascii="Times New Roman" w:eastAsia="SimSun" w:hAnsi="Times New Roman"/>
          <w:sz w:val="24"/>
          <w:szCs w:val="24"/>
          <w:lang w:val="en-US" w:eastAsia="zh-CN"/>
        </w:rPr>
      </w:pPr>
      <w:proofErr w:type="gramStart"/>
      <w:r w:rsidRPr="00BD5A39">
        <w:rPr>
          <w:rFonts w:ascii="Times New Roman" w:eastAsia="SimSun" w:hAnsi="Times New Roman"/>
          <w:sz w:val="24"/>
          <w:szCs w:val="24"/>
          <w:lang w:val="en-US" w:eastAsia="zh-CN"/>
        </w:rPr>
        <w:t>Saunders, A., &amp; Cornett, M. M. (2011).</w:t>
      </w:r>
      <w:proofErr w:type="gramEnd"/>
      <w:r w:rsidRPr="00BD5A39">
        <w:rPr>
          <w:rFonts w:ascii="Times New Roman" w:eastAsia="SimSun" w:hAnsi="Times New Roman"/>
          <w:sz w:val="24"/>
          <w:szCs w:val="24"/>
          <w:lang w:val="en-US" w:eastAsia="zh-CN"/>
        </w:rPr>
        <w:t xml:space="preserve"> Financial institutions management a risk management </w:t>
      </w:r>
      <w:proofErr w:type="gramStart"/>
      <w:r w:rsidRPr="00BD5A39">
        <w:rPr>
          <w:rFonts w:ascii="Times New Roman" w:eastAsia="SimSun" w:hAnsi="Times New Roman"/>
          <w:sz w:val="24"/>
          <w:szCs w:val="24"/>
          <w:lang w:val="en-US" w:eastAsia="zh-CN"/>
        </w:rPr>
        <w:t>approach</w:t>
      </w:r>
      <w:proofErr w:type="gramEnd"/>
      <w:r w:rsidRPr="00BD5A39">
        <w:rPr>
          <w:rFonts w:ascii="Times New Roman" w:eastAsia="SimSun" w:hAnsi="Times New Roman"/>
          <w:sz w:val="24"/>
          <w:szCs w:val="24"/>
          <w:lang w:val="en-US" w:eastAsia="zh-CN"/>
        </w:rPr>
        <w:t>. (7ed.). New York, NY: McGraw--‐Hill.</w:t>
      </w:r>
    </w:p>
    <w:p w14:paraId="534C16E0" w14:textId="77777777"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 xml:space="preserve">Schumpeter, J. (1912), </w:t>
      </w:r>
      <w:proofErr w:type="gramStart"/>
      <w:r w:rsidRPr="00BD5A39">
        <w:rPr>
          <w:rFonts w:ascii="Times New Roman" w:eastAsia="SimSun" w:hAnsi="Times New Roman"/>
          <w:sz w:val="24"/>
          <w:szCs w:val="24"/>
          <w:lang w:val="en-US"/>
        </w:rPr>
        <w:t>The</w:t>
      </w:r>
      <w:proofErr w:type="gramEnd"/>
      <w:r w:rsidRPr="00BD5A39">
        <w:rPr>
          <w:rFonts w:ascii="Times New Roman" w:eastAsia="SimSun" w:hAnsi="Times New Roman"/>
          <w:sz w:val="24"/>
          <w:szCs w:val="24"/>
          <w:lang w:val="en-US"/>
        </w:rPr>
        <w:t xml:space="preserve"> Theory of Economic Development, Harvard University Press, Cambridge.</w:t>
      </w:r>
    </w:p>
    <w:p w14:paraId="29165FB4" w14:textId="77777777"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proofErr w:type="gramStart"/>
      <w:r w:rsidRPr="00BD5A39">
        <w:rPr>
          <w:rFonts w:ascii="Times New Roman" w:eastAsia="SimSun" w:hAnsi="Times New Roman"/>
          <w:sz w:val="24"/>
          <w:szCs w:val="24"/>
          <w:lang w:val="en-US"/>
        </w:rPr>
        <w:t>Solow, R. (1956), “A contribution to the theory of economic growth”, The Quarterly Journal of Economics, Vol. 70 No. 1, pp. 65-94.</w:t>
      </w:r>
      <w:proofErr w:type="gramEnd"/>
    </w:p>
    <w:p w14:paraId="5A623C14" w14:textId="77777777" w:rsidR="004C1277" w:rsidRPr="00BD5A39" w:rsidRDefault="004C1277" w:rsidP="00BD5A39">
      <w:pPr>
        <w:spacing w:line="240" w:lineRule="auto"/>
        <w:ind w:left="480" w:hangingChars="200" w:hanging="480"/>
        <w:jc w:val="both"/>
        <w:rPr>
          <w:rFonts w:ascii="Times New Roman" w:hAnsi="Times New Roman"/>
          <w:sz w:val="24"/>
          <w:szCs w:val="24"/>
        </w:rPr>
      </w:pPr>
      <w:r w:rsidRPr="00BD5A39">
        <w:rPr>
          <w:rFonts w:ascii="Times New Roman" w:hAnsi="Times New Roman"/>
          <w:sz w:val="24"/>
          <w:szCs w:val="24"/>
        </w:rPr>
        <w:t xml:space="preserve">Suleiman, S. H, </w:t>
      </w:r>
      <w:proofErr w:type="spellStart"/>
      <w:r w:rsidRPr="00BD5A39">
        <w:rPr>
          <w:rFonts w:ascii="Times New Roman" w:hAnsi="Times New Roman"/>
          <w:sz w:val="24"/>
          <w:szCs w:val="24"/>
        </w:rPr>
        <w:t>Kassim</w:t>
      </w:r>
      <w:proofErr w:type="spellEnd"/>
      <w:r w:rsidRPr="00BD5A39">
        <w:rPr>
          <w:rFonts w:ascii="Times New Roman" w:hAnsi="Times New Roman"/>
          <w:sz w:val="24"/>
          <w:szCs w:val="24"/>
        </w:rPr>
        <w:t xml:space="preserve">, S, T., and </w:t>
      </w:r>
      <w:proofErr w:type="spellStart"/>
      <w:r w:rsidRPr="00BD5A39">
        <w:rPr>
          <w:rFonts w:ascii="Times New Roman" w:hAnsi="Times New Roman"/>
          <w:sz w:val="24"/>
          <w:szCs w:val="24"/>
        </w:rPr>
        <w:t>Hemed</w:t>
      </w:r>
      <w:proofErr w:type="spellEnd"/>
      <w:r w:rsidRPr="00BD5A39">
        <w:rPr>
          <w:rFonts w:ascii="Times New Roman" w:hAnsi="Times New Roman"/>
          <w:sz w:val="24"/>
          <w:szCs w:val="24"/>
        </w:rPr>
        <w:t xml:space="preserve">, I, M (2017) </w:t>
      </w:r>
      <w:r w:rsidRPr="00E47C94">
        <w:rPr>
          <w:rFonts w:ascii="Times New Roman" w:hAnsi="Times New Roman"/>
          <w:sz w:val="24"/>
          <w:szCs w:val="24"/>
        </w:rPr>
        <w:t>Unemployment and Economic</w:t>
      </w:r>
      <w:r w:rsidRPr="00BD5A39">
        <w:rPr>
          <w:rFonts w:ascii="Times New Roman" w:hAnsi="Times New Roman"/>
          <w:sz w:val="24"/>
          <w:szCs w:val="24"/>
        </w:rPr>
        <w:t xml:space="preserve"> Growth in Tanzania, Journal of Economics, Management and Trade, </w:t>
      </w:r>
      <w:r w:rsidRPr="00A92441">
        <w:rPr>
          <w:rFonts w:ascii="Times New Roman" w:hAnsi="Times New Roman"/>
          <w:sz w:val="24"/>
          <w:szCs w:val="24"/>
        </w:rPr>
        <w:t>20(2): 1-8</w:t>
      </w:r>
      <w:r w:rsidRPr="00BD5A39">
        <w:rPr>
          <w:rFonts w:ascii="Times New Roman" w:hAnsi="Times New Roman"/>
          <w:sz w:val="24"/>
          <w:szCs w:val="24"/>
        </w:rPr>
        <w:t xml:space="preserve"> </w:t>
      </w:r>
      <w:hyperlink r:id="rId16" w:history="1">
        <w:r w:rsidRPr="00BD5A39">
          <w:rPr>
            <w:rStyle w:val="Hyperlink"/>
            <w:rFonts w:ascii="Times New Roman" w:hAnsi="Times New Roman"/>
            <w:sz w:val="24"/>
            <w:szCs w:val="24"/>
          </w:rPr>
          <w:t>https://doi.org/10.9734/JEMT/2017/38500</w:t>
        </w:r>
      </w:hyperlink>
    </w:p>
    <w:p w14:paraId="05A7B43E" w14:textId="77777777" w:rsidR="004C1277" w:rsidRPr="00BD5A39" w:rsidRDefault="004C1277" w:rsidP="00BD5A39">
      <w:pPr>
        <w:spacing w:line="240" w:lineRule="auto"/>
        <w:ind w:left="480" w:hangingChars="200" w:hanging="480"/>
        <w:jc w:val="both"/>
        <w:rPr>
          <w:rFonts w:ascii="Times New Roman" w:hAnsi="Times New Roman"/>
          <w:sz w:val="24"/>
          <w:szCs w:val="24"/>
        </w:rPr>
      </w:pPr>
      <w:proofErr w:type="spellStart"/>
      <w:r w:rsidRPr="00BD5A39">
        <w:rPr>
          <w:rFonts w:ascii="Times New Roman" w:hAnsi="Times New Roman"/>
          <w:sz w:val="24"/>
          <w:szCs w:val="24"/>
        </w:rPr>
        <w:t>Tekin</w:t>
      </w:r>
      <w:proofErr w:type="spellEnd"/>
      <w:r w:rsidRPr="00BD5A39">
        <w:rPr>
          <w:rFonts w:ascii="Times New Roman" w:hAnsi="Times New Roman"/>
          <w:sz w:val="24"/>
          <w:szCs w:val="24"/>
        </w:rPr>
        <w:t xml:space="preserve">, B (2020) </w:t>
      </w:r>
      <w:r w:rsidRPr="00BD5A39">
        <w:rPr>
          <w:rFonts w:ascii="Times New Roman" w:hAnsi="Times New Roman"/>
          <w:sz w:val="24"/>
          <w:szCs w:val="24"/>
        </w:rPr>
        <w:t>The Nexus between Financial Development and Human Development: The Case of Developing Countries</w:t>
      </w:r>
      <w:r w:rsidRPr="00BD5A39">
        <w:rPr>
          <w:rFonts w:ascii="Times New Roman" w:hAnsi="Times New Roman"/>
          <w:sz w:val="24"/>
          <w:szCs w:val="24"/>
        </w:rPr>
        <w:t xml:space="preserve">, </w:t>
      </w:r>
      <w:r w:rsidRPr="00BD5A39">
        <w:rPr>
          <w:rFonts w:ascii="Times New Roman" w:hAnsi="Times New Roman"/>
          <w:sz w:val="24"/>
          <w:szCs w:val="24"/>
        </w:rPr>
        <w:t>Journal of Emerging Economies &amp; Islamic Research 8(2), 73 – 87.</w:t>
      </w:r>
    </w:p>
    <w:p w14:paraId="0DBA745C" w14:textId="77777777" w:rsidR="004C1277" w:rsidRPr="00BD5A39" w:rsidRDefault="004C1277" w:rsidP="00BD5A39">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hAnsi="Times New Roman"/>
          <w:sz w:val="24"/>
          <w:szCs w:val="24"/>
        </w:rPr>
        <w:t>Thathsarani</w:t>
      </w:r>
      <w:proofErr w:type="spellEnd"/>
      <w:r w:rsidRPr="00BD5A39">
        <w:rPr>
          <w:rFonts w:ascii="Times New Roman" w:hAnsi="Times New Roman"/>
          <w:sz w:val="24"/>
          <w:szCs w:val="24"/>
        </w:rPr>
        <w:t xml:space="preserve">, U., Wei, J. and </w:t>
      </w:r>
      <w:proofErr w:type="spellStart"/>
      <w:r w:rsidRPr="00BD5A39">
        <w:rPr>
          <w:rFonts w:ascii="Times New Roman" w:hAnsi="Times New Roman"/>
          <w:sz w:val="24"/>
          <w:szCs w:val="24"/>
        </w:rPr>
        <w:t>Samaraweera</w:t>
      </w:r>
      <w:proofErr w:type="spellEnd"/>
      <w:r w:rsidRPr="00BD5A39">
        <w:rPr>
          <w:rFonts w:ascii="Times New Roman" w:hAnsi="Times New Roman"/>
          <w:sz w:val="24"/>
          <w:szCs w:val="24"/>
        </w:rPr>
        <w:t>, G. (2021), “Financial inclusion’s role in economic growth and human capital in South Asia: an econometric approach”, Sustainability, Vol. 13 No. 4303, pp. 1-18.</w:t>
      </w:r>
      <w:r w:rsidRPr="00BD5A39">
        <w:rPr>
          <w:rFonts w:ascii="Times New Roman" w:hAnsi="Times New Roman"/>
          <w:sz w:val="24"/>
          <w:szCs w:val="24"/>
        </w:rPr>
        <w:t xml:space="preserve"> </w:t>
      </w:r>
      <w:hyperlink r:id="rId17" w:history="1">
        <w:r w:rsidRPr="00BD5A39">
          <w:rPr>
            <w:rStyle w:val="Hyperlink"/>
            <w:rFonts w:ascii="Times New Roman" w:hAnsi="Times New Roman"/>
            <w:sz w:val="24"/>
            <w:szCs w:val="24"/>
          </w:rPr>
          <w:t>https://doi.org/10.3390/su13084303</w:t>
        </w:r>
      </w:hyperlink>
    </w:p>
    <w:p w14:paraId="29D14B81" w14:textId="233B18DB" w:rsidR="00EC74CB" w:rsidRPr="004C1277" w:rsidRDefault="00EC74CB" w:rsidP="004C1277">
      <w:pPr>
        <w:shd w:val="clear" w:color="auto" w:fill="FFFFFF"/>
        <w:spacing w:after="0" w:line="240" w:lineRule="auto"/>
        <w:rPr>
          <w:rFonts w:ascii="Times New Roman" w:eastAsia="SimSun" w:hAnsi="Times New Roman"/>
          <w:sz w:val="24"/>
          <w:szCs w:val="24"/>
          <w:lang w:val="en-US"/>
        </w:rPr>
      </w:pPr>
    </w:p>
    <w:p w14:paraId="03A275A7" w14:textId="77777777" w:rsidR="001E0820" w:rsidRPr="004C1277" w:rsidRDefault="00D22C2B" w:rsidP="00FF0800">
      <w:pPr>
        <w:pStyle w:val="Heading1"/>
        <w:spacing w:line="240" w:lineRule="auto"/>
        <w:rPr>
          <w:rFonts w:cs="Times New Roman"/>
          <w:b w:val="0"/>
          <w:sz w:val="24"/>
        </w:rPr>
      </w:pPr>
      <w:bookmarkStart w:id="65" w:name="_Toc149637927"/>
      <w:r w:rsidRPr="004C1277">
        <w:rPr>
          <w:rFonts w:cs="Times New Roman"/>
        </w:rPr>
        <w:t>APPENDICES</w:t>
      </w:r>
      <w:bookmarkEnd w:id="65"/>
    </w:p>
    <w:p w14:paraId="0A8839A6" w14:textId="77777777" w:rsidR="001E0820" w:rsidRPr="004C1277" w:rsidRDefault="00D22C2B" w:rsidP="00FF0800">
      <w:pPr>
        <w:spacing w:line="240" w:lineRule="auto"/>
        <w:rPr>
          <w:rFonts w:ascii="Times New Roman" w:hAnsi="Times New Roman"/>
          <w:b/>
          <w:sz w:val="24"/>
          <w:lang w:val="en-US" w:eastAsia="zh-CN"/>
        </w:rPr>
      </w:pPr>
      <w:r w:rsidRPr="004C1277">
        <w:rPr>
          <w:rFonts w:ascii="Times New Roman" w:hAnsi="Times New Roman"/>
          <w:b/>
          <w:sz w:val="24"/>
          <w:lang w:val="en-US" w:eastAsia="zh-CN"/>
        </w:rPr>
        <w:t xml:space="preserve">APPENDIX I: </w:t>
      </w:r>
      <w:proofErr w:type="spellStart"/>
      <w:r w:rsidRPr="004C1277">
        <w:rPr>
          <w:rFonts w:ascii="Times New Roman" w:hAnsi="Times New Roman"/>
          <w:b/>
          <w:sz w:val="24"/>
          <w:lang w:val="en-US" w:eastAsia="zh-CN"/>
        </w:rPr>
        <w:t>Cointegration</w:t>
      </w:r>
      <w:proofErr w:type="spellEnd"/>
      <w:r w:rsidRPr="004C1277">
        <w:rPr>
          <w:rFonts w:ascii="Times New Roman" w:hAnsi="Times New Roman"/>
          <w:b/>
          <w:sz w:val="24"/>
          <w:lang w:val="en-US" w:eastAsia="zh-CN"/>
        </w:rPr>
        <w:t xml:space="preserve"> results </w:t>
      </w:r>
    </w:p>
    <w:p w14:paraId="27184EB4" w14:textId="16CEEB21"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D57D5D" w:rsidRPr="004C1277">
        <w:rPr>
          <w:rFonts w:ascii="Times New Roman" w:hAnsi="Times New Roman"/>
          <w:b/>
          <w:sz w:val="24"/>
          <w:szCs w:val="24"/>
        </w:rPr>
        <w:t>10</w:t>
      </w:r>
      <w:r w:rsidRPr="004C1277">
        <w:rPr>
          <w:rFonts w:ascii="Times New Roman" w:hAnsi="Times New Roman"/>
          <w:b/>
          <w:sz w:val="24"/>
          <w:szCs w:val="24"/>
        </w:rPr>
        <w:t xml:space="preserve"> Johansen cointegration test results using LDCPS as independent and LHDII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1912A822" w14:textId="77777777">
        <w:trPr>
          <w:trHeight w:val="544"/>
        </w:trPr>
        <w:tc>
          <w:tcPr>
            <w:tcW w:w="1364" w:type="dxa"/>
          </w:tcPr>
          <w:p w14:paraId="6A90081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177" w:type="dxa"/>
            <w:gridSpan w:val="3"/>
          </w:tcPr>
          <w:p w14:paraId="3294074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73E7A78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1ACA13B6" w14:textId="77777777">
        <w:trPr>
          <w:trHeight w:val="544"/>
        </w:trPr>
        <w:tc>
          <w:tcPr>
            <w:tcW w:w="1364" w:type="dxa"/>
          </w:tcPr>
          <w:p w14:paraId="7BC8DBE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393" w:type="dxa"/>
          </w:tcPr>
          <w:p w14:paraId="63A9AFB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7FC70EA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128A946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696B3A8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51B25A5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423F8B2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725C4BBA" w14:textId="77777777">
        <w:trPr>
          <w:trHeight w:val="381"/>
        </w:trPr>
        <w:tc>
          <w:tcPr>
            <w:tcW w:w="1364" w:type="dxa"/>
            <w:vAlign w:val="bottom"/>
          </w:tcPr>
          <w:p w14:paraId="5562FDF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vAlign w:val="bottom"/>
          </w:tcPr>
          <w:p w14:paraId="51B5C63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177.7026</w:t>
            </w:r>
          </w:p>
        </w:tc>
        <w:tc>
          <w:tcPr>
            <w:tcW w:w="1392" w:type="dxa"/>
            <w:vAlign w:val="bottom"/>
          </w:tcPr>
          <w:p w14:paraId="4581415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0AB52E0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3B49B7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72.29773</w:t>
            </w:r>
          </w:p>
        </w:tc>
        <w:tc>
          <w:tcPr>
            <w:tcW w:w="1392" w:type="dxa"/>
            <w:vAlign w:val="bottom"/>
          </w:tcPr>
          <w:p w14:paraId="22BBF50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1FB4B3A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25E84664" w14:textId="77777777">
        <w:trPr>
          <w:trHeight w:val="523"/>
        </w:trPr>
        <w:tc>
          <w:tcPr>
            <w:tcW w:w="1364" w:type="dxa"/>
            <w:vAlign w:val="bottom"/>
          </w:tcPr>
          <w:p w14:paraId="59D224C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lastRenderedPageBreak/>
              <w:t>At most 1 *</w:t>
            </w:r>
          </w:p>
        </w:tc>
        <w:tc>
          <w:tcPr>
            <w:tcW w:w="1393" w:type="dxa"/>
            <w:vAlign w:val="bottom"/>
          </w:tcPr>
          <w:p w14:paraId="6DD959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105.4048</w:t>
            </w:r>
          </w:p>
        </w:tc>
        <w:tc>
          <w:tcPr>
            <w:tcW w:w="1392" w:type="dxa"/>
            <w:vAlign w:val="bottom"/>
          </w:tcPr>
          <w:p w14:paraId="4644DB7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5AA3FFB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09675C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40.35927</w:t>
            </w:r>
          </w:p>
        </w:tc>
        <w:tc>
          <w:tcPr>
            <w:tcW w:w="1392" w:type="dxa"/>
            <w:vAlign w:val="bottom"/>
          </w:tcPr>
          <w:p w14:paraId="07326DF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34B1D94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0.0073</w:t>
            </w:r>
          </w:p>
        </w:tc>
      </w:tr>
      <w:tr w:rsidR="001E0820" w:rsidRPr="004C1277" w14:paraId="4C012848" w14:textId="77777777">
        <w:trPr>
          <w:trHeight w:val="523"/>
        </w:trPr>
        <w:tc>
          <w:tcPr>
            <w:tcW w:w="1364" w:type="dxa"/>
            <w:vAlign w:val="bottom"/>
          </w:tcPr>
          <w:p w14:paraId="5AE1318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393" w:type="dxa"/>
            <w:vAlign w:val="bottom"/>
          </w:tcPr>
          <w:p w14:paraId="0C35378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65.04557</w:t>
            </w:r>
          </w:p>
        </w:tc>
        <w:tc>
          <w:tcPr>
            <w:tcW w:w="1392" w:type="dxa"/>
            <w:vAlign w:val="bottom"/>
          </w:tcPr>
          <w:p w14:paraId="709ED2D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180C25F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0.0006</w:t>
            </w:r>
          </w:p>
        </w:tc>
        <w:tc>
          <w:tcPr>
            <w:tcW w:w="1395" w:type="dxa"/>
            <w:vAlign w:val="bottom"/>
          </w:tcPr>
          <w:p w14:paraId="2518C80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25.74566</w:t>
            </w:r>
          </w:p>
        </w:tc>
        <w:tc>
          <w:tcPr>
            <w:tcW w:w="1392" w:type="dxa"/>
            <w:vAlign w:val="bottom"/>
          </w:tcPr>
          <w:p w14:paraId="42BD70F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78A423D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0.0844</w:t>
            </w:r>
          </w:p>
        </w:tc>
      </w:tr>
      <w:tr w:rsidR="001E0820" w:rsidRPr="004C1277" w14:paraId="732366A3" w14:textId="77777777">
        <w:trPr>
          <w:trHeight w:val="381"/>
        </w:trPr>
        <w:tc>
          <w:tcPr>
            <w:tcW w:w="1364" w:type="dxa"/>
            <w:vAlign w:val="bottom"/>
          </w:tcPr>
          <w:p w14:paraId="63733F2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574B863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39.29990</w:t>
            </w:r>
          </w:p>
        </w:tc>
        <w:tc>
          <w:tcPr>
            <w:tcW w:w="1392" w:type="dxa"/>
            <w:vAlign w:val="bottom"/>
          </w:tcPr>
          <w:p w14:paraId="07683F1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4549837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0.0030</w:t>
            </w:r>
          </w:p>
        </w:tc>
        <w:tc>
          <w:tcPr>
            <w:tcW w:w="1395" w:type="dxa"/>
            <w:vAlign w:val="bottom"/>
          </w:tcPr>
          <w:p w14:paraId="3046315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23.31685</w:t>
            </w:r>
          </w:p>
        </w:tc>
        <w:tc>
          <w:tcPr>
            <w:tcW w:w="1392" w:type="dxa"/>
            <w:vAlign w:val="bottom"/>
          </w:tcPr>
          <w:p w14:paraId="0FDFDC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1A0CABB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0.0242</w:t>
            </w:r>
          </w:p>
        </w:tc>
      </w:tr>
      <w:tr w:rsidR="001E0820" w:rsidRPr="004C1277" w14:paraId="36935255" w14:textId="77777777">
        <w:trPr>
          <w:trHeight w:val="381"/>
        </w:trPr>
        <w:tc>
          <w:tcPr>
            <w:tcW w:w="1364" w:type="dxa"/>
            <w:vAlign w:val="bottom"/>
          </w:tcPr>
          <w:p w14:paraId="3025640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 xml:space="preserve">At most 4* </w:t>
            </w:r>
          </w:p>
        </w:tc>
        <w:tc>
          <w:tcPr>
            <w:tcW w:w="1393" w:type="dxa"/>
            <w:vAlign w:val="bottom"/>
          </w:tcPr>
          <w:p w14:paraId="257BB1F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15.98305</w:t>
            </w:r>
          </w:p>
        </w:tc>
        <w:tc>
          <w:tcPr>
            <w:tcW w:w="1392" w:type="dxa"/>
            <w:vAlign w:val="bottom"/>
          </w:tcPr>
          <w:p w14:paraId="156744D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35C9E75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0.0422</w:t>
            </w:r>
          </w:p>
        </w:tc>
        <w:tc>
          <w:tcPr>
            <w:tcW w:w="1395" w:type="dxa"/>
            <w:vAlign w:val="bottom"/>
          </w:tcPr>
          <w:p w14:paraId="1DBBF3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15.83480</w:t>
            </w:r>
          </w:p>
        </w:tc>
        <w:tc>
          <w:tcPr>
            <w:tcW w:w="1392" w:type="dxa"/>
            <w:vAlign w:val="bottom"/>
          </w:tcPr>
          <w:p w14:paraId="4E6B179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7D76186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0.0280</w:t>
            </w:r>
          </w:p>
        </w:tc>
      </w:tr>
      <w:tr w:rsidR="001E0820" w:rsidRPr="004C1277" w14:paraId="7B332D1A" w14:textId="77777777">
        <w:trPr>
          <w:trHeight w:val="411"/>
        </w:trPr>
        <w:tc>
          <w:tcPr>
            <w:tcW w:w="1364" w:type="dxa"/>
          </w:tcPr>
          <w:p w14:paraId="4CCA46C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vAlign w:val="bottom"/>
          </w:tcPr>
          <w:p w14:paraId="070AB14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0.148251</w:t>
            </w:r>
          </w:p>
        </w:tc>
        <w:tc>
          <w:tcPr>
            <w:tcW w:w="1392" w:type="dxa"/>
            <w:vAlign w:val="bottom"/>
          </w:tcPr>
          <w:p w14:paraId="403F37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5434790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0.7002</w:t>
            </w:r>
          </w:p>
        </w:tc>
        <w:tc>
          <w:tcPr>
            <w:tcW w:w="1395" w:type="dxa"/>
            <w:vAlign w:val="bottom"/>
          </w:tcPr>
          <w:p w14:paraId="7C14373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0.148251</w:t>
            </w:r>
          </w:p>
        </w:tc>
        <w:tc>
          <w:tcPr>
            <w:tcW w:w="1392" w:type="dxa"/>
            <w:vAlign w:val="bottom"/>
          </w:tcPr>
          <w:p w14:paraId="2E9831B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1FB844C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0.7002</w:t>
            </w:r>
          </w:p>
        </w:tc>
      </w:tr>
    </w:tbl>
    <w:p w14:paraId="75564217" w14:textId="605CAD73"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D57D5D" w:rsidRPr="004C1277">
        <w:rPr>
          <w:rFonts w:ascii="Times New Roman" w:hAnsi="Times New Roman"/>
          <w:b/>
          <w:sz w:val="24"/>
          <w:szCs w:val="24"/>
        </w:rPr>
        <w:t>11</w:t>
      </w:r>
      <w:r w:rsidRPr="004C1277">
        <w:rPr>
          <w:rFonts w:ascii="Times New Roman" w:hAnsi="Times New Roman"/>
          <w:b/>
          <w:sz w:val="24"/>
          <w:szCs w:val="24"/>
        </w:rPr>
        <w:t xml:space="preserve"> Johansen cointegration test results using LDCPS as independent and LHDIE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792BAB49" w14:textId="77777777">
        <w:trPr>
          <w:trHeight w:val="544"/>
        </w:trPr>
        <w:tc>
          <w:tcPr>
            <w:tcW w:w="1364" w:type="dxa"/>
          </w:tcPr>
          <w:p w14:paraId="0932721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177" w:type="dxa"/>
            <w:gridSpan w:val="3"/>
          </w:tcPr>
          <w:p w14:paraId="6F50322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729FD7E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0FAA7B1A" w14:textId="77777777">
        <w:trPr>
          <w:trHeight w:val="544"/>
        </w:trPr>
        <w:tc>
          <w:tcPr>
            <w:tcW w:w="1364" w:type="dxa"/>
          </w:tcPr>
          <w:p w14:paraId="1B570A0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393" w:type="dxa"/>
          </w:tcPr>
          <w:p w14:paraId="752887C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EEDEA4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7842ACD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30EDB3A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A112DB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701278A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098D12ED" w14:textId="77777777">
        <w:trPr>
          <w:trHeight w:val="381"/>
        </w:trPr>
        <w:tc>
          <w:tcPr>
            <w:tcW w:w="1364" w:type="dxa"/>
            <w:vAlign w:val="bottom"/>
          </w:tcPr>
          <w:p w14:paraId="1A415A5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vAlign w:val="bottom"/>
          </w:tcPr>
          <w:p w14:paraId="58341A9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190.3992</w:t>
            </w:r>
          </w:p>
        </w:tc>
        <w:tc>
          <w:tcPr>
            <w:tcW w:w="1392" w:type="dxa"/>
            <w:vAlign w:val="bottom"/>
          </w:tcPr>
          <w:p w14:paraId="61ED024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5C7D151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459EEF2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66.39461</w:t>
            </w:r>
          </w:p>
        </w:tc>
        <w:tc>
          <w:tcPr>
            <w:tcW w:w="1392" w:type="dxa"/>
            <w:vAlign w:val="bottom"/>
          </w:tcPr>
          <w:p w14:paraId="7D49257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7A2F744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16EC068D" w14:textId="77777777">
        <w:trPr>
          <w:trHeight w:val="523"/>
        </w:trPr>
        <w:tc>
          <w:tcPr>
            <w:tcW w:w="1364" w:type="dxa"/>
            <w:vAlign w:val="bottom"/>
          </w:tcPr>
          <w:p w14:paraId="041BD21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393" w:type="dxa"/>
            <w:vAlign w:val="bottom"/>
          </w:tcPr>
          <w:p w14:paraId="3A5659A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124.0046</w:t>
            </w:r>
          </w:p>
        </w:tc>
        <w:tc>
          <w:tcPr>
            <w:tcW w:w="1392" w:type="dxa"/>
            <w:vAlign w:val="bottom"/>
          </w:tcPr>
          <w:p w14:paraId="1DB9103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5FB0C81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1BF891E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44.41792</w:t>
            </w:r>
          </w:p>
        </w:tc>
        <w:tc>
          <w:tcPr>
            <w:tcW w:w="1392" w:type="dxa"/>
            <w:vAlign w:val="bottom"/>
          </w:tcPr>
          <w:p w14:paraId="2A019D8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1B0481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0.0020</w:t>
            </w:r>
          </w:p>
        </w:tc>
      </w:tr>
      <w:tr w:rsidR="001E0820" w:rsidRPr="004C1277" w14:paraId="4D5A7A22" w14:textId="77777777">
        <w:trPr>
          <w:trHeight w:val="523"/>
        </w:trPr>
        <w:tc>
          <w:tcPr>
            <w:tcW w:w="1364" w:type="dxa"/>
            <w:vAlign w:val="bottom"/>
          </w:tcPr>
          <w:p w14:paraId="77C4056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393" w:type="dxa"/>
            <w:vAlign w:val="bottom"/>
          </w:tcPr>
          <w:p w14:paraId="360FDA0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79.58668</w:t>
            </w:r>
          </w:p>
        </w:tc>
        <w:tc>
          <w:tcPr>
            <w:tcW w:w="1392" w:type="dxa"/>
            <w:vAlign w:val="bottom"/>
          </w:tcPr>
          <w:p w14:paraId="192CB6A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6367282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077BA4E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34.92873</w:t>
            </w:r>
          </w:p>
        </w:tc>
        <w:tc>
          <w:tcPr>
            <w:tcW w:w="1392" w:type="dxa"/>
            <w:vAlign w:val="bottom"/>
          </w:tcPr>
          <w:p w14:paraId="2D71F1C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075470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0.0048</w:t>
            </w:r>
          </w:p>
        </w:tc>
      </w:tr>
      <w:tr w:rsidR="001E0820" w:rsidRPr="004C1277" w14:paraId="48299E47" w14:textId="77777777">
        <w:trPr>
          <w:trHeight w:val="381"/>
        </w:trPr>
        <w:tc>
          <w:tcPr>
            <w:tcW w:w="1364" w:type="dxa"/>
            <w:vAlign w:val="bottom"/>
          </w:tcPr>
          <w:p w14:paraId="230C500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2A67090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44.65795</w:t>
            </w:r>
          </w:p>
        </w:tc>
        <w:tc>
          <w:tcPr>
            <w:tcW w:w="1392" w:type="dxa"/>
            <w:vAlign w:val="bottom"/>
          </w:tcPr>
          <w:p w14:paraId="4DD29F1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242D589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0.0005</w:t>
            </w:r>
          </w:p>
        </w:tc>
        <w:tc>
          <w:tcPr>
            <w:tcW w:w="1395" w:type="dxa"/>
            <w:vAlign w:val="bottom"/>
          </w:tcPr>
          <w:p w14:paraId="7AAC9E0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29.33747</w:t>
            </w:r>
          </w:p>
        </w:tc>
        <w:tc>
          <w:tcPr>
            <w:tcW w:w="1392" w:type="dxa"/>
            <w:vAlign w:val="bottom"/>
          </w:tcPr>
          <w:p w14:paraId="4B365D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7FB1196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0.0028</w:t>
            </w:r>
          </w:p>
        </w:tc>
      </w:tr>
      <w:tr w:rsidR="001E0820" w:rsidRPr="004C1277" w14:paraId="33936049" w14:textId="77777777">
        <w:trPr>
          <w:trHeight w:val="381"/>
        </w:trPr>
        <w:tc>
          <w:tcPr>
            <w:tcW w:w="1364" w:type="dxa"/>
            <w:vAlign w:val="bottom"/>
          </w:tcPr>
          <w:p w14:paraId="7FA9D37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393" w:type="dxa"/>
            <w:vAlign w:val="bottom"/>
          </w:tcPr>
          <w:p w14:paraId="3121AB7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15.32048</w:t>
            </w:r>
          </w:p>
        </w:tc>
        <w:tc>
          <w:tcPr>
            <w:tcW w:w="1392" w:type="dxa"/>
            <w:vAlign w:val="bottom"/>
          </w:tcPr>
          <w:p w14:paraId="73BB88D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7C7D51B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0.0531</w:t>
            </w:r>
          </w:p>
        </w:tc>
        <w:tc>
          <w:tcPr>
            <w:tcW w:w="1395" w:type="dxa"/>
            <w:vAlign w:val="bottom"/>
          </w:tcPr>
          <w:p w14:paraId="6EB4702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11.71304</w:t>
            </w:r>
          </w:p>
        </w:tc>
        <w:tc>
          <w:tcPr>
            <w:tcW w:w="1392" w:type="dxa"/>
            <w:vAlign w:val="bottom"/>
          </w:tcPr>
          <w:p w14:paraId="1B40966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17D724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0.1219</w:t>
            </w:r>
          </w:p>
        </w:tc>
      </w:tr>
      <w:tr w:rsidR="001E0820" w:rsidRPr="004C1277" w14:paraId="3C493D69" w14:textId="77777777">
        <w:trPr>
          <w:trHeight w:val="411"/>
        </w:trPr>
        <w:tc>
          <w:tcPr>
            <w:tcW w:w="1364" w:type="dxa"/>
          </w:tcPr>
          <w:p w14:paraId="37E1A21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vAlign w:val="bottom"/>
          </w:tcPr>
          <w:p w14:paraId="66152B5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3.607445</w:t>
            </w:r>
          </w:p>
        </w:tc>
        <w:tc>
          <w:tcPr>
            <w:tcW w:w="1392" w:type="dxa"/>
            <w:vAlign w:val="bottom"/>
          </w:tcPr>
          <w:p w14:paraId="552BBB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09B6F91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0.0575</w:t>
            </w:r>
          </w:p>
        </w:tc>
        <w:tc>
          <w:tcPr>
            <w:tcW w:w="1395" w:type="dxa"/>
            <w:vAlign w:val="bottom"/>
          </w:tcPr>
          <w:p w14:paraId="4B7EDD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3.607445</w:t>
            </w:r>
          </w:p>
        </w:tc>
        <w:tc>
          <w:tcPr>
            <w:tcW w:w="1392" w:type="dxa"/>
            <w:vAlign w:val="bottom"/>
          </w:tcPr>
          <w:p w14:paraId="5CF97C7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6A28DA3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0.0575</w:t>
            </w:r>
          </w:p>
        </w:tc>
      </w:tr>
    </w:tbl>
    <w:p w14:paraId="60C5CA85" w14:textId="2A386862"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D57D5D" w:rsidRPr="004C1277">
        <w:rPr>
          <w:rFonts w:ascii="Times New Roman" w:hAnsi="Times New Roman"/>
          <w:b/>
          <w:sz w:val="24"/>
          <w:szCs w:val="24"/>
        </w:rPr>
        <w:t>12</w:t>
      </w:r>
      <w:r w:rsidRPr="004C1277">
        <w:rPr>
          <w:rFonts w:ascii="Times New Roman" w:hAnsi="Times New Roman"/>
          <w:b/>
          <w:sz w:val="24"/>
          <w:szCs w:val="24"/>
        </w:rPr>
        <w:t xml:space="preserve"> Johansen cointegration test results using LDCPS as independent and LHDIH as dependent</w:t>
      </w:r>
      <w:r w:rsidRPr="004C1277">
        <w:rPr>
          <w:rFonts w:ascii="Times New Roman" w:hAnsi="Times New Roman"/>
          <w:b/>
          <w:sz w:val="24"/>
          <w:szCs w:val="24"/>
          <w:lang w:val="en-US"/>
        </w:rPr>
        <w: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217"/>
        <w:gridCol w:w="1392"/>
        <w:gridCol w:w="1392"/>
        <w:gridCol w:w="1395"/>
        <w:gridCol w:w="1392"/>
        <w:gridCol w:w="1392"/>
      </w:tblGrid>
      <w:tr w:rsidR="001E0820" w:rsidRPr="004C1277" w14:paraId="2BDE2D42" w14:textId="77777777">
        <w:trPr>
          <w:trHeight w:val="544"/>
        </w:trPr>
        <w:tc>
          <w:tcPr>
            <w:tcW w:w="1540" w:type="dxa"/>
          </w:tcPr>
          <w:p w14:paraId="1EF7474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001" w:type="dxa"/>
            <w:gridSpan w:val="3"/>
          </w:tcPr>
          <w:p w14:paraId="0F773FE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6CDB15B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063FE07A" w14:textId="77777777">
        <w:trPr>
          <w:trHeight w:val="544"/>
        </w:trPr>
        <w:tc>
          <w:tcPr>
            <w:tcW w:w="1540" w:type="dxa"/>
          </w:tcPr>
          <w:p w14:paraId="057B13F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217" w:type="dxa"/>
          </w:tcPr>
          <w:p w14:paraId="5DB9E683"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3FCD0C2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38570DF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7EC00E4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8F1A20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58E28CC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1C846573" w14:textId="77777777">
        <w:trPr>
          <w:trHeight w:val="381"/>
        </w:trPr>
        <w:tc>
          <w:tcPr>
            <w:tcW w:w="1540" w:type="dxa"/>
            <w:vAlign w:val="bottom"/>
          </w:tcPr>
          <w:p w14:paraId="5B93598C"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217" w:type="dxa"/>
            <w:vAlign w:val="bottom"/>
          </w:tcPr>
          <w:p w14:paraId="3EDF36A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198.7765</w:t>
            </w:r>
          </w:p>
        </w:tc>
        <w:tc>
          <w:tcPr>
            <w:tcW w:w="1392" w:type="dxa"/>
            <w:vAlign w:val="bottom"/>
          </w:tcPr>
          <w:p w14:paraId="1440D3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15F8008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63817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66.62430</w:t>
            </w:r>
          </w:p>
        </w:tc>
        <w:tc>
          <w:tcPr>
            <w:tcW w:w="1392" w:type="dxa"/>
            <w:vAlign w:val="bottom"/>
          </w:tcPr>
          <w:p w14:paraId="10DDE9A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2C5A3A8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378971BF" w14:textId="77777777">
        <w:trPr>
          <w:trHeight w:val="523"/>
        </w:trPr>
        <w:tc>
          <w:tcPr>
            <w:tcW w:w="1540" w:type="dxa"/>
            <w:vAlign w:val="bottom"/>
          </w:tcPr>
          <w:p w14:paraId="1E34B1C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217" w:type="dxa"/>
            <w:vAlign w:val="bottom"/>
          </w:tcPr>
          <w:p w14:paraId="6695510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132.1522</w:t>
            </w:r>
          </w:p>
        </w:tc>
        <w:tc>
          <w:tcPr>
            <w:tcW w:w="1392" w:type="dxa"/>
            <w:vAlign w:val="bottom"/>
          </w:tcPr>
          <w:p w14:paraId="095227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2FBB745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456A271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64.28784</w:t>
            </w:r>
          </w:p>
        </w:tc>
        <w:tc>
          <w:tcPr>
            <w:tcW w:w="1392" w:type="dxa"/>
            <w:vAlign w:val="bottom"/>
          </w:tcPr>
          <w:p w14:paraId="146B354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6FE822B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55A261F9" w14:textId="77777777">
        <w:trPr>
          <w:trHeight w:val="523"/>
        </w:trPr>
        <w:tc>
          <w:tcPr>
            <w:tcW w:w="1540" w:type="dxa"/>
            <w:vAlign w:val="bottom"/>
          </w:tcPr>
          <w:p w14:paraId="2EDD722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217" w:type="dxa"/>
            <w:vAlign w:val="bottom"/>
          </w:tcPr>
          <w:p w14:paraId="0070D36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67.86432</w:t>
            </w:r>
          </w:p>
        </w:tc>
        <w:tc>
          <w:tcPr>
            <w:tcW w:w="1392" w:type="dxa"/>
            <w:vAlign w:val="bottom"/>
          </w:tcPr>
          <w:p w14:paraId="036AE7B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3748346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0.0002</w:t>
            </w:r>
          </w:p>
        </w:tc>
        <w:tc>
          <w:tcPr>
            <w:tcW w:w="1395" w:type="dxa"/>
            <w:vAlign w:val="bottom"/>
          </w:tcPr>
          <w:p w14:paraId="680ECEA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33.75209</w:t>
            </w:r>
          </w:p>
        </w:tc>
        <w:tc>
          <w:tcPr>
            <w:tcW w:w="1392" w:type="dxa"/>
            <w:vAlign w:val="bottom"/>
          </w:tcPr>
          <w:p w14:paraId="1B1AD3F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6F42181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0.0071</w:t>
            </w:r>
          </w:p>
        </w:tc>
      </w:tr>
      <w:tr w:rsidR="001E0820" w:rsidRPr="004C1277" w14:paraId="6B9960C9" w14:textId="77777777">
        <w:trPr>
          <w:trHeight w:val="381"/>
        </w:trPr>
        <w:tc>
          <w:tcPr>
            <w:tcW w:w="1540" w:type="dxa"/>
            <w:vAlign w:val="bottom"/>
          </w:tcPr>
          <w:p w14:paraId="51957BF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217" w:type="dxa"/>
            <w:vAlign w:val="bottom"/>
          </w:tcPr>
          <w:p w14:paraId="6EC1FC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34.11223</w:t>
            </w:r>
          </w:p>
        </w:tc>
        <w:tc>
          <w:tcPr>
            <w:tcW w:w="1392" w:type="dxa"/>
            <w:vAlign w:val="bottom"/>
          </w:tcPr>
          <w:p w14:paraId="2303ED5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68B6181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0.0150</w:t>
            </w:r>
          </w:p>
        </w:tc>
        <w:tc>
          <w:tcPr>
            <w:tcW w:w="1395" w:type="dxa"/>
            <w:vAlign w:val="bottom"/>
          </w:tcPr>
          <w:p w14:paraId="2CC8497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28.09015</w:t>
            </w:r>
          </w:p>
        </w:tc>
        <w:tc>
          <w:tcPr>
            <w:tcW w:w="1392" w:type="dxa"/>
            <w:vAlign w:val="bottom"/>
          </w:tcPr>
          <w:p w14:paraId="1AB6F2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777F597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0.0045</w:t>
            </w:r>
          </w:p>
        </w:tc>
      </w:tr>
      <w:tr w:rsidR="001E0820" w:rsidRPr="004C1277" w14:paraId="6BBADAD2" w14:textId="77777777">
        <w:trPr>
          <w:trHeight w:val="381"/>
        </w:trPr>
        <w:tc>
          <w:tcPr>
            <w:tcW w:w="1540" w:type="dxa"/>
            <w:vAlign w:val="bottom"/>
          </w:tcPr>
          <w:p w14:paraId="7622DE6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217" w:type="dxa"/>
            <w:vAlign w:val="bottom"/>
          </w:tcPr>
          <w:p w14:paraId="32BAF81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6.022074</w:t>
            </w:r>
          </w:p>
        </w:tc>
        <w:tc>
          <w:tcPr>
            <w:tcW w:w="1392" w:type="dxa"/>
            <w:vAlign w:val="bottom"/>
          </w:tcPr>
          <w:p w14:paraId="49CCB97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4DF3D0A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0.6929</w:t>
            </w:r>
          </w:p>
        </w:tc>
        <w:tc>
          <w:tcPr>
            <w:tcW w:w="1395" w:type="dxa"/>
            <w:vAlign w:val="bottom"/>
          </w:tcPr>
          <w:p w14:paraId="1D98D9B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4.387798</w:t>
            </w:r>
          </w:p>
        </w:tc>
        <w:tc>
          <w:tcPr>
            <w:tcW w:w="1392" w:type="dxa"/>
            <w:vAlign w:val="bottom"/>
          </w:tcPr>
          <w:p w14:paraId="0BE4C7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62BF9B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0.8163</w:t>
            </w:r>
          </w:p>
        </w:tc>
      </w:tr>
      <w:tr w:rsidR="001E0820" w:rsidRPr="004C1277" w14:paraId="1DBBA2F2" w14:textId="77777777">
        <w:trPr>
          <w:trHeight w:val="411"/>
        </w:trPr>
        <w:tc>
          <w:tcPr>
            <w:tcW w:w="1540" w:type="dxa"/>
          </w:tcPr>
          <w:p w14:paraId="7A69A0E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217" w:type="dxa"/>
            <w:vAlign w:val="bottom"/>
          </w:tcPr>
          <w:p w14:paraId="414E861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1.634276</w:t>
            </w:r>
          </w:p>
        </w:tc>
        <w:tc>
          <w:tcPr>
            <w:tcW w:w="1392" w:type="dxa"/>
            <w:vAlign w:val="bottom"/>
          </w:tcPr>
          <w:p w14:paraId="7C7A5DB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7D6B2FD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0.2011</w:t>
            </w:r>
          </w:p>
        </w:tc>
        <w:tc>
          <w:tcPr>
            <w:tcW w:w="1395" w:type="dxa"/>
            <w:vAlign w:val="bottom"/>
          </w:tcPr>
          <w:p w14:paraId="14183C9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1.634276</w:t>
            </w:r>
          </w:p>
        </w:tc>
        <w:tc>
          <w:tcPr>
            <w:tcW w:w="1392" w:type="dxa"/>
            <w:vAlign w:val="bottom"/>
          </w:tcPr>
          <w:p w14:paraId="00D8C70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1757C8B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0.2011</w:t>
            </w:r>
          </w:p>
        </w:tc>
      </w:tr>
    </w:tbl>
    <w:p w14:paraId="4266DF10" w14:textId="5EFA7651"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D57D5D" w:rsidRPr="004C1277">
        <w:rPr>
          <w:rFonts w:ascii="Times New Roman" w:hAnsi="Times New Roman"/>
          <w:b/>
          <w:sz w:val="24"/>
          <w:szCs w:val="24"/>
        </w:rPr>
        <w:t>13</w:t>
      </w:r>
      <w:r w:rsidRPr="004C1277">
        <w:rPr>
          <w:rFonts w:ascii="Times New Roman" w:hAnsi="Times New Roman"/>
          <w:b/>
          <w:sz w:val="24"/>
          <w:szCs w:val="24"/>
        </w:rPr>
        <w:t xml:space="preserve"> Johansen cointegration test results using LM3 as independent and LHDIE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63D13B20" w14:textId="77777777">
        <w:trPr>
          <w:trHeight w:val="544"/>
        </w:trPr>
        <w:tc>
          <w:tcPr>
            <w:tcW w:w="1364" w:type="dxa"/>
          </w:tcPr>
          <w:p w14:paraId="7F88536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177" w:type="dxa"/>
            <w:gridSpan w:val="3"/>
          </w:tcPr>
          <w:p w14:paraId="2BF4457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551A0F7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334A20B4" w14:textId="77777777">
        <w:trPr>
          <w:trHeight w:val="544"/>
        </w:trPr>
        <w:tc>
          <w:tcPr>
            <w:tcW w:w="1364" w:type="dxa"/>
          </w:tcPr>
          <w:p w14:paraId="6CD6191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393" w:type="dxa"/>
          </w:tcPr>
          <w:p w14:paraId="6C8E22E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3DD1E8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74E90691"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2AADED9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6D80E96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0587516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7CFE333E" w14:textId="77777777">
        <w:trPr>
          <w:trHeight w:val="381"/>
        </w:trPr>
        <w:tc>
          <w:tcPr>
            <w:tcW w:w="1364" w:type="dxa"/>
            <w:vAlign w:val="bottom"/>
          </w:tcPr>
          <w:p w14:paraId="3DD555C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vAlign w:val="bottom"/>
          </w:tcPr>
          <w:p w14:paraId="3C48C2E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164.4528</w:t>
            </w:r>
          </w:p>
        </w:tc>
        <w:tc>
          <w:tcPr>
            <w:tcW w:w="1392" w:type="dxa"/>
            <w:vAlign w:val="bottom"/>
          </w:tcPr>
          <w:p w14:paraId="4E6B062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7AD874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5CE97ED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68.50146</w:t>
            </w:r>
          </w:p>
        </w:tc>
        <w:tc>
          <w:tcPr>
            <w:tcW w:w="1392" w:type="dxa"/>
            <w:vAlign w:val="bottom"/>
          </w:tcPr>
          <w:p w14:paraId="04B4408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121CFC0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7A12EFAA" w14:textId="77777777">
        <w:trPr>
          <w:trHeight w:val="523"/>
        </w:trPr>
        <w:tc>
          <w:tcPr>
            <w:tcW w:w="1364" w:type="dxa"/>
            <w:vAlign w:val="bottom"/>
          </w:tcPr>
          <w:p w14:paraId="3F00DE6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393" w:type="dxa"/>
            <w:vAlign w:val="bottom"/>
          </w:tcPr>
          <w:p w14:paraId="1F60686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95.95133</w:t>
            </w:r>
          </w:p>
        </w:tc>
        <w:tc>
          <w:tcPr>
            <w:tcW w:w="1392" w:type="dxa"/>
            <w:vAlign w:val="bottom"/>
          </w:tcPr>
          <w:p w14:paraId="509171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76B9967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0.0001</w:t>
            </w:r>
          </w:p>
        </w:tc>
        <w:tc>
          <w:tcPr>
            <w:tcW w:w="1395" w:type="dxa"/>
            <w:vAlign w:val="bottom"/>
          </w:tcPr>
          <w:p w14:paraId="48CF8AE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32.46207</w:t>
            </w:r>
          </w:p>
        </w:tc>
        <w:tc>
          <w:tcPr>
            <w:tcW w:w="1392" w:type="dxa"/>
            <w:vAlign w:val="bottom"/>
          </w:tcPr>
          <w:p w14:paraId="5D10E16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6BA37D8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0.0730</w:t>
            </w:r>
          </w:p>
        </w:tc>
      </w:tr>
      <w:tr w:rsidR="001E0820" w:rsidRPr="004C1277" w14:paraId="6D7A505A" w14:textId="77777777">
        <w:trPr>
          <w:trHeight w:val="523"/>
        </w:trPr>
        <w:tc>
          <w:tcPr>
            <w:tcW w:w="1364" w:type="dxa"/>
            <w:vAlign w:val="bottom"/>
          </w:tcPr>
          <w:p w14:paraId="43814E4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lastRenderedPageBreak/>
              <w:t>At most 2 *</w:t>
            </w:r>
          </w:p>
        </w:tc>
        <w:tc>
          <w:tcPr>
            <w:tcW w:w="1393" w:type="dxa"/>
            <w:vAlign w:val="bottom"/>
          </w:tcPr>
          <w:p w14:paraId="52A608C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63.48926</w:t>
            </w:r>
          </w:p>
        </w:tc>
        <w:tc>
          <w:tcPr>
            <w:tcW w:w="1392" w:type="dxa"/>
            <w:vAlign w:val="bottom"/>
          </w:tcPr>
          <w:p w14:paraId="46ABE9E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4C39F9F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0.0009</w:t>
            </w:r>
          </w:p>
        </w:tc>
        <w:tc>
          <w:tcPr>
            <w:tcW w:w="1395" w:type="dxa"/>
            <w:vAlign w:val="bottom"/>
          </w:tcPr>
          <w:p w14:paraId="673692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26.78243</w:t>
            </w:r>
          </w:p>
        </w:tc>
        <w:tc>
          <w:tcPr>
            <w:tcW w:w="1392" w:type="dxa"/>
            <w:vAlign w:val="bottom"/>
          </w:tcPr>
          <w:p w14:paraId="339A68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45A531F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0.0631</w:t>
            </w:r>
          </w:p>
        </w:tc>
      </w:tr>
      <w:tr w:rsidR="001E0820" w:rsidRPr="004C1277" w14:paraId="241DF5F8" w14:textId="77777777">
        <w:trPr>
          <w:trHeight w:val="381"/>
        </w:trPr>
        <w:tc>
          <w:tcPr>
            <w:tcW w:w="1364" w:type="dxa"/>
            <w:vAlign w:val="bottom"/>
          </w:tcPr>
          <w:p w14:paraId="0869906C"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54D63F4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36.70683</w:t>
            </w:r>
          </w:p>
        </w:tc>
        <w:tc>
          <w:tcPr>
            <w:tcW w:w="1392" w:type="dxa"/>
            <w:vAlign w:val="bottom"/>
          </w:tcPr>
          <w:p w14:paraId="3A472C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5772396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0.0068</w:t>
            </w:r>
          </w:p>
        </w:tc>
        <w:tc>
          <w:tcPr>
            <w:tcW w:w="1395" w:type="dxa"/>
            <w:vAlign w:val="bottom"/>
          </w:tcPr>
          <w:p w14:paraId="54110B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25.56277</w:t>
            </w:r>
          </w:p>
        </w:tc>
        <w:tc>
          <w:tcPr>
            <w:tcW w:w="1392" w:type="dxa"/>
            <w:vAlign w:val="bottom"/>
          </w:tcPr>
          <w:p w14:paraId="2CE8454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65B677C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0.0111</w:t>
            </w:r>
          </w:p>
        </w:tc>
      </w:tr>
      <w:tr w:rsidR="001E0820" w:rsidRPr="004C1277" w14:paraId="308C6CA6" w14:textId="77777777">
        <w:trPr>
          <w:trHeight w:val="381"/>
        </w:trPr>
        <w:tc>
          <w:tcPr>
            <w:tcW w:w="1364" w:type="dxa"/>
            <w:vAlign w:val="bottom"/>
          </w:tcPr>
          <w:p w14:paraId="2C71FB6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393" w:type="dxa"/>
            <w:vAlign w:val="bottom"/>
          </w:tcPr>
          <w:p w14:paraId="2BC706E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11.14407</w:t>
            </w:r>
          </w:p>
        </w:tc>
        <w:tc>
          <w:tcPr>
            <w:tcW w:w="1392" w:type="dxa"/>
            <w:vAlign w:val="bottom"/>
          </w:tcPr>
          <w:p w14:paraId="0D61576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6A63428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0.2028</w:t>
            </w:r>
          </w:p>
        </w:tc>
        <w:tc>
          <w:tcPr>
            <w:tcW w:w="1395" w:type="dxa"/>
            <w:vAlign w:val="bottom"/>
          </w:tcPr>
          <w:p w14:paraId="7CFBA6F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8.775811</w:t>
            </w:r>
          </w:p>
        </w:tc>
        <w:tc>
          <w:tcPr>
            <w:tcW w:w="1392" w:type="dxa"/>
            <w:vAlign w:val="bottom"/>
          </w:tcPr>
          <w:p w14:paraId="5D40D92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1BD7600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0.3053</w:t>
            </w:r>
          </w:p>
        </w:tc>
      </w:tr>
      <w:tr w:rsidR="001E0820" w:rsidRPr="004C1277" w14:paraId="6F43F0CE" w14:textId="77777777">
        <w:trPr>
          <w:trHeight w:val="411"/>
        </w:trPr>
        <w:tc>
          <w:tcPr>
            <w:tcW w:w="1364" w:type="dxa"/>
          </w:tcPr>
          <w:p w14:paraId="1630F04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vAlign w:val="bottom"/>
          </w:tcPr>
          <w:p w14:paraId="6E7F853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2.368255</w:t>
            </w:r>
          </w:p>
        </w:tc>
        <w:tc>
          <w:tcPr>
            <w:tcW w:w="1392" w:type="dxa"/>
            <w:vAlign w:val="bottom"/>
          </w:tcPr>
          <w:p w14:paraId="2D25DD7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20AD82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0.1238</w:t>
            </w:r>
          </w:p>
        </w:tc>
        <w:tc>
          <w:tcPr>
            <w:tcW w:w="1395" w:type="dxa"/>
            <w:vAlign w:val="bottom"/>
          </w:tcPr>
          <w:p w14:paraId="3B7766F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2.368255</w:t>
            </w:r>
          </w:p>
        </w:tc>
        <w:tc>
          <w:tcPr>
            <w:tcW w:w="1392" w:type="dxa"/>
            <w:vAlign w:val="bottom"/>
          </w:tcPr>
          <w:p w14:paraId="6EB7087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7ECBE60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0.1238</w:t>
            </w:r>
          </w:p>
        </w:tc>
      </w:tr>
    </w:tbl>
    <w:p w14:paraId="1C7A0872" w14:textId="46604386"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D57D5D" w:rsidRPr="004C1277">
        <w:rPr>
          <w:rFonts w:ascii="Times New Roman" w:hAnsi="Times New Roman"/>
          <w:b/>
          <w:sz w:val="24"/>
          <w:szCs w:val="24"/>
        </w:rPr>
        <w:t>14</w:t>
      </w:r>
      <w:r w:rsidRPr="004C1277">
        <w:rPr>
          <w:rFonts w:ascii="Times New Roman" w:hAnsi="Times New Roman"/>
          <w:b/>
          <w:sz w:val="24"/>
          <w:szCs w:val="24"/>
        </w:rPr>
        <w:t xml:space="preserve"> Johansen cointegration test results using LM3 as independent and LHDIH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0E49E399" w14:textId="77777777" w:rsidTr="002D1B3E">
        <w:trPr>
          <w:trHeight w:val="65"/>
        </w:trPr>
        <w:tc>
          <w:tcPr>
            <w:tcW w:w="1364" w:type="dxa"/>
          </w:tcPr>
          <w:p w14:paraId="10A2CFC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Hypothesized</w:t>
            </w:r>
          </w:p>
        </w:tc>
        <w:tc>
          <w:tcPr>
            <w:tcW w:w="4177" w:type="dxa"/>
            <w:gridSpan w:val="3"/>
          </w:tcPr>
          <w:p w14:paraId="510937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Trace</w:t>
            </w:r>
          </w:p>
        </w:tc>
        <w:tc>
          <w:tcPr>
            <w:tcW w:w="4179" w:type="dxa"/>
            <w:gridSpan w:val="3"/>
          </w:tcPr>
          <w:p w14:paraId="69982ED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Maximum Eigen</w:t>
            </w:r>
          </w:p>
        </w:tc>
      </w:tr>
      <w:tr w:rsidR="001E0820" w:rsidRPr="004C1277" w14:paraId="1A34AEC3" w14:textId="77777777" w:rsidTr="002D1B3E">
        <w:trPr>
          <w:trHeight w:val="109"/>
        </w:trPr>
        <w:tc>
          <w:tcPr>
            <w:tcW w:w="1364" w:type="dxa"/>
          </w:tcPr>
          <w:p w14:paraId="43AD10D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No. of CE(s)</w:t>
            </w:r>
          </w:p>
        </w:tc>
        <w:tc>
          <w:tcPr>
            <w:tcW w:w="1393" w:type="dxa"/>
          </w:tcPr>
          <w:p w14:paraId="616CD58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Statistic</w:t>
            </w:r>
          </w:p>
        </w:tc>
        <w:tc>
          <w:tcPr>
            <w:tcW w:w="1392" w:type="dxa"/>
          </w:tcPr>
          <w:p w14:paraId="2748CE2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Critical Value</w:t>
            </w:r>
          </w:p>
        </w:tc>
        <w:tc>
          <w:tcPr>
            <w:tcW w:w="1392" w:type="dxa"/>
          </w:tcPr>
          <w:p w14:paraId="2F19586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Prob.**</w:t>
            </w:r>
          </w:p>
        </w:tc>
        <w:tc>
          <w:tcPr>
            <w:tcW w:w="1395" w:type="dxa"/>
          </w:tcPr>
          <w:p w14:paraId="7A62388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Statistic</w:t>
            </w:r>
          </w:p>
        </w:tc>
        <w:tc>
          <w:tcPr>
            <w:tcW w:w="1392" w:type="dxa"/>
          </w:tcPr>
          <w:p w14:paraId="251F27E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Critical Value</w:t>
            </w:r>
          </w:p>
        </w:tc>
        <w:tc>
          <w:tcPr>
            <w:tcW w:w="1392" w:type="dxa"/>
          </w:tcPr>
          <w:p w14:paraId="3749830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Prob.**</w:t>
            </w:r>
          </w:p>
        </w:tc>
      </w:tr>
      <w:tr w:rsidR="001E0820" w:rsidRPr="004C1277" w14:paraId="65AEB331" w14:textId="77777777" w:rsidTr="002D1B3E">
        <w:trPr>
          <w:trHeight w:val="65"/>
        </w:trPr>
        <w:tc>
          <w:tcPr>
            <w:tcW w:w="1364" w:type="dxa"/>
            <w:vAlign w:val="bottom"/>
          </w:tcPr>
          <w:p w14:paraId="7221350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None *</w:t>
            </w:r>
          </w:p>
        </w:tc>
        <w:tc>
          <w:tcPr>
            <w:tcW w:w="1393" w:type="dxa"/>
            <w:vAlign w:val="bottom"/>
          </w:tcPr>
          <w:p w14:paraId="7EFCEEC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216.1338</w:t>
            </w:r>
          </w:p>
        </w:tc>
        <w:tc>
          <w:tcPr>
            <w:tcW w:w="1392" w:type="dxa"/>
            <w:vAlign w:val="bottom"/>
          </w:tcPr>
          <w:p w14:paraId="4860B42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40EB81F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25E51BF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72.63126</w:t>
            </w:r>
          </w:p>
        </w:tc>
        <w:tc>
          <w:tcPr>
            <w:tcW w:w="1392" w:type="dxa"/>
            <w:vAlign w:val="bottom"/>
          </w:tcPr>
          <w:p w14:paraId="616DF67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529628F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64860EB3" w14:textId="77777777" w:rsidTr="002D1B3E">
        <w:trPr>
          <w:trHeight w:val="385"/>
        </w:trPr>
        <w:tc>
          <w:tcPr>
            <w:tcW w:w="1364" w:type="dxa"/>
            <w:vAlign w:val="bottom"/>
          </w:tcPr>
          <w:p w14:paraId="7A1D5DB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1 *</w:t>
            </w:r>
          </w:p>
        </w:tc>
        <w:tc>
          <w:tcPr>
            <w:tcW w:w="1393" w:type="dxa"/>
            <w:vAlign w:val="bottom"/>
          </w:tcPr>
          <w:p w14:paraId="53A19D3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143.5025</w:t>
            </w:r>
          </w:p>
        </w:tc>
        <w:tc>
          <w:tcPr>
            <w:tcW w:w="1392" w:type="dxa"/>
            <w:vAlign w:val="bottom"/>
          </w:tcPr>
          <w:p w14:paraId="7A19D99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4CBD6B0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19C062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58.44304</w:t>
            </w:r>
          </w:p>
        </w:tc>
        <w:tc>
          <w:tcPr>
            <w:tcW w:w="1392" w:type="dxa"/>
            <w:vAlign w:val="bottom"/>
          </w:tcPr>
          <w:p w14:paraId="048183B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77A7341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128C8536" w14:textId="77777777">
        <w:trPr>
          <w:trHeight w:val="523"/>
        </w:trPr>
        <w:tc>
          <w:tcPr>
            <w:tcW w:w="1364" w:type="dxa"/>
            <w:vAlign w:val="bottom"/>
          </w:tcPr>
          <w:p w14:paraId="05EED9A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2 *</w:t>
            </w:r>
          </w:p>
        </w:tc>
        <w:tc>
          <w:tcPr>
            <w:tcW w:w="1393" w:type="dxa"/>
            <w:vAlign w:val="bottom"/>
          </w:tcPr>
          <w:p w14:paraId="3720690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85.05951</w:t>
            </w:r>
          </w:p>
        </w:tc>
        <w:tc>
          <w:tcPr>
            <w:tcW w:w="1392" w:type="dxa"/>
            <w:vAlign w:val="bottom"/>
          </w:tcPr>
          <w:p w14:paraId="716931F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6BADB79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0268781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37.96849</w:t>
            </w:r>
          </w:p>
        </w:tc>
        <w:tc>
          <w:tcPr>
            <w:tcW w:w="1392" w:type="dxa"/>
            <w:vAlign w:val="bottom"/>
          </w:tcPr>
          <w:p w14:paraId="7CD4D82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0C757EC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0.0016</w:t>
            </w:r>
          </w:p>
        </w:tc>
      </w:tr>
      <w:tr w:rsidR="001E0820" w:rsidRPr="004C1277" w14:paraId="51AFDF12" w14:textId="77777777">
        <w:trPr>
          <w:trHeight w:val="381"/>
        </w:trPr>
        <w:tc>
          <w:tcPr>
            <w:tcW w:w="1364" w:type="dxa"/>
            <w:vAlign w:val="bottom"/>
          </w:tcPr>
          <w:p w14:paraId="33DF2CF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3 *</w:t>
            </w:r>
          </w:p>
        </w:tc>
        <w:tc>
          <w:tcPr>
            <w:tcW w:w="1393" w:type="dxa"/>
            <w:vAlign w:val="bottom"/>
          </w:tcPr>
          <w:p w14:paraId="13CC594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47.09101</w:t>
            </w:r>
          </w:p>
        </w:tc>
        <w:tc>
          <w:tcPr>
            <w:tcW w:w="1392" w:type="dxa"/>
            <w:vAlign w:val="bottom"/>
          </w:tcPr>
          <w:p w14:paraId="218A651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555605B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0.0002</w:t>
            </w:r>
          </w:p>
        </w:tc>
        <w:tc>
          <w:tcPr>
            <w:tcW w:w="1395" w:type="dxa"/>
            <w:vAlign w:val="bottom"/>
          </w:tcPr>
          <w:p w14:paraId="6025305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31.38261</w:t>
            </w:r>
          </w:p>
        </w:tc>
        <w:tc>
          <w:tcPr>
            <w:tcW w:w="1392" w:type="dxa"/>
            <w:vAlign w:val="bottom"/>
          </w:tcPr>
          <w:p w14:paraId="0DBB652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6925295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0.0013</w:t>
            </w:r>
          </w:p>
        </w:tc>
      </w:tr>
      <w:tr w:rsidR="001E0820" w:rsidRPr="004C1277" w14:paraId="59F11B10" w14:textId="77777777">
        <w:trPr>
          <w:trHeight w:val="381"/>
        </w:trPr>
        <w:tc>
          <w:tcPr>
            <w:tcW w:w="1364" w:type="dxa"/>
            <w:vAlign w:val="bottom"/>
          </w:tcPr>
          <w:p w14:paraId="630DA80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4</w:t>
            </w:r>
          </w:p>
        </w:tc>
        <w:tc>
          <w:tcPr>
            <w:tcW w:w="1393" w:type="dxa"/>
            <w:vAlign w:val="bottom"/>
          </w:tcPr>
          <w:p w14:paraId="1DF4035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15.70840</w:t>
            </w:r>
          </w:p>
        </w:tc>
        <w:tc>
          <w:tcPr>
            <w:tcW w:w="1392" w:type="dxa"/>
            <w:vAlign w:val="bottom"/>
          </w:tcPr>
          <w:p w14:paraId="3531D3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537AE33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0.0464</w:t>
            </w:r>
          </w:p>
        </w:tc>
        <w:tc>
          <w:tcPr>
            <w:tcW w:w="1395" w:type="dxa"/>
            <w:vAlign w:val="bottom"/>
          </w:tcPr>
          <w:p w14:paraId="2C6B2C4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15.51850</w:t>
            </w:r>
          </w:p>
        </w:tc>
        <w:tc>
          <w:tcPr>
            <w:tcW w:w="1392" w:type="dxa"/>
            <w:vAlign w:val="bottom"/>
          </w:tcPr>
          <w:p w14:paraId="268EEA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53B4CB8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0.0315</w:t>
            </w:r>
          </w:p>
        </w:tc>
      </w:tr>
      <w:tr w:rsidR="001E0820" w:rsidRPr="004C1277" w14:paraId="2ED7283C" w14:textId="77777777">
        <w:trPr>
          <w:trHeight w:val="411"/>
        </w:trPr>
        <w:tc>
          <w:tcPr>
            <w:tcW w:w="1364" w:type="dxa"/>
          </w:tcPr>
          <w:p w14:paraId="11A81BE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5</w:t>
            </w:r>
          </w:p>
        </w:tc>
        <w:tc>
          <w:tcPr>
            <w:tcW w:w="1393" w:type="dxa"/>
            <w:vAlign w:val="bottom"/>
          </w:tcPr>
          <w:p w14:paraId="7943B77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0.189897</w:t>
            </w:r>
          </w:p>
        </w:tc>
        <w:tc>
          <w:tcPr>
            <w:tcW w:w="1392" w:type="dxa"/>
            <w:vAlign w:val="bottom"/>
          </w:tcPr>
          <w:p w14:paraId="35E18FA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295070E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0.6630</w:t>
            </w:r>
          </w:p>
        </w:tc>
        <w:tc>
          <w:tcPr>
            <w:tcW w:w="1395" w:type="dxa"/>
            <w:vAlign w:val="bottom"/>
          </w:tcPr>
          <w:p w14:paraId="0E081E1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0.189897</w:t>
            </w:r>
          </w:p>
        </w:tc>
        <w:tc>
          <w:tcPr>
            <w:tcW w:w="1392" w:type="dxa"/>
            <w:vAlign w:val="bottom"/>
          </w:tcPr>
          <w:p w14:paraId="68773FD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41D8A24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0.6630</w:t>
            </w:r>
          </w:p>
        </w:tc>
      </w:tr>
    </w:tbl>
    <w:p w14:paraId="0F2F4B7C" w14:textId="030B322B"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D57D5D" w:rsidRPr="004C1277">
        <w:rPr>
          <w:rFonts w:ascii="Times New Roman" w:hAnsi="Times New Roman"/>
          <w:b/>
          <w:sz w:val="24"/>
          <w:szCs w:val="24"/>
        </w:rPr>
        <w:t>15</w:t>
      </w:r>
      <w:r w:rsidRPr="004C1277">
        <w:rPr>
          <w:rFonts w:ascii="Times New Roman" w:hAnsi="Times New Roman"/>
          <w:b/>
          <w:sz w:val="24"/>
          <w:szCs w:val="24"/>
        </w:rPr>
        <w:t xml:space="preserve"> Johansen cointegration test results using LM3 as independent and LHDII as dependent</w:t>
      </w:r>
      <w:r w:rsidRPr="004C1277">
        <w:rPr>
          <w:rFonts w:ascii="Times New Roman" w:hAnsi="Times New Roman"/>
          <w:b/>
          <w:sz w:val="24"/>
          <w:szCs w:val="24"/>
          <w:lang w:val="en-US"/>
        </w:rPr>
        <w: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217"/>
        <w:gridCol w:w="1392"/>
        <w:gridCol w:w="1392"/>
        <w:gridCol w:w="1395"/>
        <w:gridCol w:w="1392"/>
        <w:gridCol w:w="1392"/>
      </w:tblGrid>
      <w:tr w:rsidR="001E0820" w:rsidRPr="004C1277" w14:paraId="2C59A984" w14:textId="77777777">
        <w:trPr>
          <w:trHeight w:val="544"/>
        </w:trPr>
        <w:tc>
          <w:tcPr>
            <w:tcW w:w="1540" w:type="dxa"/>
          </w:tcPr>
          <w:p w14:paraId="246F84AD"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001" w:type="dxa"/>
            <w:gridSpan w:val="3"/>
          </w:tcPr>
          <w:p w14:paraId="6541B644"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24FA2B3E"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687869A9" w14:textId="77777777">
        <w:trPr>
          <w:trHeight w:val="544"/>
        </w:trPr>
        <w:tc>
          <w:tcPr>
            <w:tcW w:w="1540" w:type="dxa"/>
          </w:tcPr>
          <w:p w14:paraId="06C8E514"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217" w:type="dxa"/>
          </w:tcPr>
          <w:p w14:paraId="6408E59D"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445D9E76"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5694FA52"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2C53F362"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BACB70B"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1BF6DC91"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71792F19" w14:textId="77777777">
        <w:trPr>
          <w:trHeight w:val="381"/>
        </w:trPr>
        <w:tc>
          <w:tcPr>
            <w:tcW w:w="1540" w:type="dxa"/>
            <w:vAlign w:val="bottom"/>
          </w:tcPr>
          <w:p w14:paraId="6E7A6111"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217" w:type="dxa"/>
            <w:vAlign w:val="bottom"/>
          </w:tcPr>
          <w:p w14:paraId="67EABFD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185.0561</w:t>
            </w:r>
          </w:p>
        </w:tc>
        <w:tc>
          <w:tcPr>
            <w:tcW w:w="1392" w:type="dxa"/>
            <w:vAlign w:val="bottom"/>
          </w:tcPr>
          <w:p w14:paraId="33CF5056"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3349BEE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2F2E28B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67.30333</w:t>
            </w:r>
          </w:p>
        </w:tc>
        <w:tc>
          <w:tcPr>
            <w:tcW w:w="1392" w:type="dxa"/>
            <w:vAlign w:val="bottom"/>
          </w:tcPr>
          <w:p w14:paraId="18DDE608"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13CE6EB1"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6091648D" w14:textId="77777777">
        <w:trPr>
          <w:trHeight w:val="523"/>
        </w:trPr>
        <w:tc>
          <w:tcPr>
            <w:tcW w:w="1540" w:type="dxa"/>
            <w:vAlign w:val="bottom"/>
          </w:tcPr>
          <w:p w14:paraId="5110D821"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217" w:type="dxa"/>
            <w:vAlign w:val="bottom"/>
          </w:tcPr>
          <w:p w14:paraId="0E40422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117.7528</w:t>
            </w:r>
          </w:p>
        </w:tc>
        <w:tc>
          <w:tcPr>
            <w:tcW w:w="1392" w:type="dxa"/>
            <w:vAlign w:val="bottom"/>
          </w:tcPr>
          <w:p w14:paraId="5237B088"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3D7C38B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1994A4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56.37650</w:t>
            </w:r>
          </w:p>
        </w:tc>
        <w:tc>
          <w:tcPr>
            <w:tcW w:w="1392" w:type="dxa"/>
            <w:vAlign w:val="bottom"/>
          </w:tcPr>
          <w:p w14:paraId="50C378A8"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75F8B053"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76CFD6FF" w14:textId="77777777">
        <w:trPr>
          <w:trHeight w:val="523"/>
        </w:trPr>
        <w:tc>
          <w:tcPr>
            <w:tcW w:w="1540" w:type="dxa"/>
            <w:vAlign w:val="bottom"/>
          </w:tcPr>
          <w:p w14:paraId="44CB4D90"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217" w:type="dxa"/>
            <w:vAlign w:val="bottom"/>
          </w:tcPr>
          <w:p w14:paraId="466B6D12"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61.37631</w:t>
            </w:r>
          </w:p>
        </w:tc>
        <w:tc>
          <w:tcPr>
            <w:tcW w:w="1392" w:type="dxa"/>
            <w:vAlign w:val="bottom"/>
          </w:tcPr>
          <w:p w14:paraId="22442AA0"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2C2402D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0.0017</w:t>
            </w:r>
          </w:p>
        </w:tc>
        <w:tc>
          <w:tcPr>
            <w:tcW w:w="1395" w:type="dxa"/>
            <w:vAlign w:val="bottom"/>
          </w:tcPr>
          <w:p w14:paraId="7C8E7761"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29.89996</w:t>
            </w:r>
          </w:p>
        </w:tc>
        <w:tc>
          <w:tcPr>
            <w:tcW w:w="1392" w:type="dxa"/>
            <w:vAlign w:val="bottom"/>
          </w:tcPr>
          <w:p w14:paraId="0086ACB1"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499BBDDE"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0.0248</w:t>
            </w:r>
          </w:p>
        </w:tc>
      </w:tr>
      <w:tr w:rsidR="001E0820" w:rsidRPr="004C1277" w14:paraId="07650A79" w14:textId="77777777">
        <w:trPr>
          <w:trHeight w:val="381"/>
        </w:trPr>
        <w:tc>
          <w:tcPr>
            <w:tcW w:w="1540" w:type="dxa"/>
            <w:vAlign w:val="bottom"/>
          </w:tcPr>
          <w:p w14:paraId="1E77E8C7"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217" w:type="dxa"/>
            <w:vAlign w:val="bottom"/>
          </w:tcPr>
          <w:p w14:paraId="7929E2B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31.47635</w:t>
            </w:r>
          </w:p>
        </w:tc>
        <w:tc>
          <w:tcPr>
            <w:tcW w:w="1392" w:type="dxa"/>
            <w:vAlign w:val="bottom"/>
          </w:tcPr>
          <w:p w14:paraId="56ECAC0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50905F16"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0.0317</w:t>
            </w:r>
          </w:p>
        </w:tc>
        <w:tc>
          <w:tcPr>
            <w:tcW w:w="1395" w:type="dxa"/>
            <w:vAlign w:val="bottom"/>
          </w:tcPr>
          <w:p w14:paraId="4D9CA0F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23.48439</w:t>
            </w:r>
          </w:p>
        </w:tc>
        <w:tc>
          <w:tcPr>
            <w:tcW w:w="1392" w:type="dxa"/>
            <w:vAlign w:val="bottom"/>
          </w:tcPr>
          <w:p w14:paraId="0CD7F2A2"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5383EE9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0.0229</w:t>
            </w:r>
          </w:p>
        </w:tc>
      </w:tr>
      <w:tr w:rsidR="001E0820" w:rsidRPr="004C1277" w14:paraId="206E27D6" w14:textId="77777777">
        <w:trPr>
          <w:trHeight w:val="381"/>
        </w:trPr>
        <w:tc>
          <w:tcPr>
            <w:tcW w:w="1540" w:type="dxa"/>
            <w:vAlign w:val="bottom"/>
          </w:tcPr>
          <w:p w14:paraId="4A4F81D9"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217" w:type="dxa"/>
            <w:vAlign w:val="bottom"/>
          </w:tcPr>
          <w:p w14:paraId="67353D05"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7.991962</w:t>
            </w:r>
          </w:p>
        </w:tc>
        <w:tc>
          <w:tcPr>
            <w:tcW w:w="1392" w:type="dxa"/>
            <w:vAlign w:val="bottom"/>
          </w:tcPr>
          <w:p w14:paraId="0072C4D5"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4DF5D4F4"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0.4663</w:t>
            </w:r>
          </w:p>
        </w:tc>
        <w:tc>
          <w:tcPr>
            <w:tcW w:w="1395" w:type="dxa"/>
            <w:vAlign w:val="bottom"/>
          </w:tcPr>
          <w:p w14:paraId="6AF7699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6.362462</w:t>
            </w:r>
          </w:p>
        </w:tc>
        <w:tc>
          <w:tcPr>
            <w:tcW w:w="1392" w:type="dxa"/>
            <w:vAlign w:val="bottom"/>
          </w:tcPr>
          <w:p w14:paraId="309B6A3A"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554703EB"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0.5672</w:t>
            </w:r>
          </w:p>
        </w:tc>
      </w:tr>
      <w:tr w:rsidR="001E0820" w:rsidRPr="004C1277" w14:paraId="3E7B8B4A" w14:textId="77777777">
        <w:trPr>
          <w:trHeight w:val="411"/>
        </w:trPr>
        <w:tc>
          <w:tcPr>
            <w:tcW w:w="1540" w:type="dxa"/>
          </w:tcPr>
          <w:p w14:paraId="3CFB11F0"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217" w:type="dxa"/>
            <w:vAlign w:val="bottom"/>
          </w:tcPr>
          <w:p w14:paraId="06EBEBD3"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1.629500</w:t>
            </w:r>
          </w:p>
        </w:tc>
        <w:tc>
          <w:tcPr>
            <w:tcW w:w="1392" w:type="dxa"/>
            <w:vAlign w:val="bottom"/>
          </w:tcPr>
          <w:p w14:paraId="23C2A3A5"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7D0CA7E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0.2018</w:t>
            </w:r>
          </w:p>
        </w:tc>
        <w:tc>
          <w:tcPr>
            <w:tcW w:w="1395" w:type="dxa"/>
            <w:vAlign w:val="bottom"/>
          </w:tcPr>
          <w:p w14:paraId="69938876"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1.629500</w:t>
            </w:r>
          </w:p>
        </w:tc>
        <w:tc>
          <w:tcPr>
            <w:tcW w:w="1392" w:type="dxa"/>
            <w:vAlign w:val="bottom"/>
          </w:tcPr>
          <w:p w14:paraId="5BE714D2"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4B16A31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0.2018</w:t>
            </w:r>
          </w:p>
        </w:tc>
      </w:tr>
    </w:tbl>
    <w:p w14:paraId="249B58DF" w14:textId="77777777" w:rsidR="001E0820" w:rsidRPr="004C1277" w:rsidRDefault="001E0820" w:rsidP="00FF0800">
      <w:pPr>
        <w:spacing w:line="240" w:lineRule="auto"/>
        <w:rPr>
          <w:rFonts w:ascii="Times New Roman" w:hAnsi="Times New Roman"/>
          <w:lang w:val="en-US" w:eastAsia="zh-CN"/>
        </w:rPr>
      </w:pPr>
    </w:p>
    <w:sectPr w:rsidR="001E0820" w:rsidRPr="004C1277">
      <w:headerReference w:type="even" r:id="rId18"/>
      <w:headerReference w:type="default" r:id="rId19"/>
      <w:footerReference w:type="even" r:id="rId20"/>
      <w:footerReference w:type="default" r:id="rId21"/>
      <w:headerReference w:type="first" r:id="rId22"/>
      <w:footerReference w:type="first" r:id="rId23"/>
      <w:pgSz w:w="11906" w:h="16838"/>
      <w:pgMar w:top="993" w:right="1440" w:bottom="1135"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4AB55" w14:textId="77777777" w:rsidR="00C0281C" w:rsidRDefault="00C0281C">
      <w:pPr>
        <w:spacing w:line="240" w:lineRule="auto"/>
      </w:pPr>
      <w:r>
        <w:separator/>
      </w:r>
    </w:p>
  </w:endnote>
  <w:endnote w:type="continuationSeparator" w:id="0">
    <w:p w14:paraId="39354F03" w14:textId="77777777" w:rsidR="00C0281C" w:rsidRDefault="00C02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TTe692faf0">
    <w:altName w:val="Segoe Print"/>
    <w:charset w:val="00"/>
    <w:family w:val="auto"/>
    <w:pitch w:val="default"/>
  </w:font>
  <w:font w:name="AdvOT4ac4c61e">
    <w:altName w:val="Segoe Print"/>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charset w:val="00"/>
    <w:family w:val="roman"/>
    <w:pitch w:val="default"/>
    <w:sig w:usb0="00000000" w:usb1="00000000" w:usb2="00000000" w:usb3="00000000" w:csb0="00000001" w:csb1="00000000"/>
  </w:font>
  <w:font w:name="AdvOT44ee9141.I">
    <w:altName w:val="Segoe Print"/>
    <w:charset w:val="00"/>
    <w:family w:val="auto"/>
    <w:pitch w:val="default"/>
    <w:sig w:usb0="00000000" w:usb1="00000000" w:usb2="00000000" w:usb3="00000000" w:csb0="00000001" w:csb1="00000000"/>
  </w:font>
  <w:font w:name="AdvOT8cb2ddbd">
    <w:altName w:val="Segoe Print"/>
    <w:charset w:val="00"/>
    <w:family w:val="auto"/>
    <w:pitch w:val="default"/>
    <w:sig w:usb0="00000000" w:usb1="00000000" w:usb2="00000000" w:usb3="00000000" w:csb0="00000001" w:csb1="00000000"/>
  </w:font>
  <w:font w:name="AdvOT8608a8d1">
    <w:altName w:val="Segoe Print"/>
    <w:charset w:val="00"/>
    <w:family w:val="swiss"/>
    <w:pitch w:val="default"/>
    <w:sig w:usb0="00000000" w:usb1="00000000" w:usb2="00000000" w:usb3="00000000" w:csb0="00000001" w:csb1="00000000"/>
  </w:font>
  <w:font w:name="TimesNewRoman">
    <w:altName w:val="Times New Roman"/>
    <w:charset w:val="00"/>
    <w:family w:val="auto"/>
    <w:pitch w:val="default"/>
    <w:sig w:usb0="00000000"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AdvTTe692faf0 + fb">
    <w:altName w:val="Segoe Print"/>
    <w:charset w:val="00"/>
    <w:family w:val="auto"/>
    <w:pitch w:val="default"/>
  </w:font>
  <w:font w:name="CenturyOSMTPro">
    <w:altName w:val="MingLiU-ExtB"/>
    <w:charset w:val="88"/>
    <w:family w:val="auto"/>
    <w:pitch w:val="default"/>
    <w:sig w:usb0="00000000" w:usb1="00000000" w:usb2="0000000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15B7F" w14:textId="77777777" w:rsidR="00CB73AB" w:rsidRDefault="00CB7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479790"/>
    </w:sdtPr>
    <w:sdtContent>
      <w:p w14:paraId="47306DFF" w14:textId="77777777" w:rsidR="00CB73AB" w:rsidRDefault="00CB73AB">
        <w:pPr>
          <w:pStyle w:val="Footer"/>
          <w:jc w:val="center"/>
        </w:pPr>
        <w:r>
          <w:fldChar w:fldCharType="begin"/>
        </w:r>
        <w:r>
          <w:instrText xml:space="preserve"> PAGE   \* MERGEFORMAT </w:instrText>
        </w:r>
        <w:r>
          <w:fldChar w:fldCharType="separate"/>
        </w:r>
        <w:r w:rsidR="00BE7D56">
          <w:rPr>
            <w:noProof/>
          </w:rPr>
          <w:t>2</w:t>
        </w:r>
        <w:r>
          <w:fldChar w:fldCharType="end"/>
        </w:r>
      </w:p>
    </w:sdtContent>
  </w:sdt>
  <w:p w14:paraId="27F8AF3F" w14:textId="77777777" w:rsidR="00CB73AB" w:rsidRDefault="00CB73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4943F" w14:textId="77777777" w:rsidR="00CB73AB" w:rsidRDefault="00CB7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CD06F" w14:textId="77777777" w:rsidR="00C0281C" w:rsidRDefault="00C0281C">
      <w:pPr>
        <w:spacing w:after="0"/>
      </w:pPr>
      <w:r>
        <w:separator/>
      </w:r>
    </w:p>
  </w:footnote>
  <w:footnote w:type="continuationSeparator" w:id="0">
    <w:p w14:paraId="1A450E41" w14:textId="77777777" w:rsidR="00C0281C" w:rsidRDefault="00C028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5A91C" w14:textId="13DBCBEA" w:rsidR="00CB73AB" w:rsidRDefault="00CB73AB">
    <w:pPr>
      <w:pStyle w:val="Header"/>
    </w:pPr>
    <w:r>
      <w:rPr>
        <w:noProof/>
      </w:rPr>
      <w:pict w14:anchorId="74B66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C18E" w14:textId="69203901" w:rsidR="00CB73AB" w:rsidRDefault="00CB73AB">
    <w:pPr>
      <w:pStyle w:val="Header"/>
    </w:pPr>
    <w:r>
      <w:rPr>
        <w:noProof/>
      </w:rPr>
      <w:pict w14:anchorId="309F4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9419A" w14:textId="57334501" w:rsidR="00CB73AB" w:rsidRDefault="00CB73AB">
    <w:pPr>
      <w:pStyle w:val="Header"/>
    </w:pPr>
    <w:r>
      <w:rPr>
        <w:noProof/>
      </w:rPr>
      <w:pict w14:anchorId="616A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53335"/>
    <w:multiLevelType w:val="singleLevel"/>
    <w:tmpl w:val="AFF53335"/>
    <w:lvl w:ilvl="0">
      <w:start w:val="1"/>
      <w:numFmt w:val="lowerLetter"/>
      <w:lvlText w:val="%1."/>
      <w:lvlJc w:val="left"/>
      <w:pPr>
        <w:tabs>
          <w:tab w:val="left" w:pos="425"/>
        </w:tabs>
        <w:ind w:left="425" w:hanging="425"/>
      </w:pPr>
      <w:rPr>
        <w:rFonts w:hint="default"/>
      </w:rPr>
    </w:lvl>
  </w:abstractNum>
  <w:abstractNum w:abstractNumId="1">
    <w:nsid w:val="047A729C"/>
    <w:multiLevelType w:val="multilevel"/>
    <w:tmpl w:val="047A729C"/>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nsid w:val="11150F18"/>
    <w:multiLevelType w:val="multilevel"/>
    <w:tmpl w:val="11150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944630"/>
    <w:multiLevelType w:val="multilevel"/>
    <w:tmpl w:val="1E94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B5371AC"/>
    <w:multiLevelType w:val="multilevel"/>
    <w:tmpl w:val="4B5371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2C9036F"/>
    <w:multiLevelType w:val="multilevel"/>
    <w:tmpl w:val="62C9036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62F8087F"/>
    <w:multiLevelType w:val="hybridMultilevel"/>
    <w:tmpl w:val="31563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2B4C22"/>
    <w:multiLevelType w:val="multilevel"/>
    <w:tmpl w:val="782B4C22"/>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WxNDQ0MDMwNbc0MzNQ0lEKTi0uzszPAykwrAUA4ENP5ywAAAA="/>
  </w:docVars>
  <w:rsids>
    <w:rsidRoot w:val="00D0118A"/>
    <w:rsid w:val="00000F85"/>
    <w:rsid w:val="00001A93"/>
    <w:rsid w:val="00002DF5"/>
    <w:rsid w:val="00005144"/>
    <w:rsid w:val="000057B9"/>
    <w:rsid w:val="0000637C"/>
    <w:rsid w:val="000064E9"/>
    <w:rsid w:val="00007918"/>
    <w:rsid w:val="00011348"/>
    <w:rsid w:val="00012F5F"/>
    <w:rsid w:val="00013AD9"/>
    <w:rsid w:val="000207EE"/>
    <w:rsid w:val="0002123B"/>
    <w:rsid w:val="00022868"/>
    <w:rsid w:val="00026409"/>
    <w:rsid w:val="00026C40"/>
    <w:rsid w:val="00027288"/>
    <w:rsid w:val="00027D50"/>
    <w:rsid w:val="000310B2"/>
    <w:rsid w:val="000314EE"/>
    <w:rsid w:val="000318CB"/>
    <w:rsid w:val="00032ED0"/>
    <w:rsid w:val="00034C98"/>
    <w:rsid w:val="0003531A"/>
    <w:rsid w:val="00036CBE"/>
    <w:rsid w:val="00037298"/>
    <w:rsid w:val="00037467"/>
    <w:rsid w:val="00041EE5"/>
    <w:rsid w:val="00042B9A"/>
    <w:rsid w:val="00045C87"/>
    <w:rsid w:val="0005138F"/>
    <w:rsid w:val="00057438"/>
    <w:rsid w:val="000579C8"/>
    <w:rsid w:val="00062FF0"/>
    <w:rsid w:val="0006592F"/>
    <w:rsid w:val="00071B9D"/>
    <w:rsid w:val="000731F0"/>
    <w:rsid w:val="0007349E"/>
    <w:rsid w:val="000738A5"/>
    <w:rsid w:val="00075953"/>
    <w:rsid w:val="0008100A"/>
    <w:rsid w:val="00084D1A"/>
    <w:rsid w:val="00087819"/>
    <w:rsid w:val="00090735"/>
    <w:rsid w:val="00090853"/>
    <w:rsid w:val="000916DE"/>
    <w:rsid w:val="00096204"/>
    <w:rsid w:val="000A03AF"/>
    <w:rsid w:val="000A05A4"/>
    <w:rsid w:val="000A3847"/>
    <w:rsid w:val="000A3CF8"/>
    <w:rsid w:val="000A40FD"/>
    <w:rsid w:val="000A4309"/>
    <w:rsid w:val="000B6C74"/>
    <w:rsid w:val="000C1A19"/>
    <w:rsid w:val="000C2FC5"/>
    <w:rsid w:val="000C322B"/>
    <w:rsid w:val="000C385F"/>
    <w:rsid w:val="000C5CD8"/>
    <w:rsid w:val="000C7B6E"/>
    <w:rsid w:val="000D0619"/>
    <w:rsid w:val="000D0B62"/>
    <w:rsid w:val="000D38E9"/>
    <w:rsid w:val="000D56BC"/>
    <w:rsid w:val="000E2F1C"/>
    <w:rsid w:val="000E3E0B"/>
    <w:rsid w:val="000F1BD7"/>
    <w:rsid w:val="000F4C17"/>
    <w:rsid w:val="000F6091"/>
    <w:rsid w:val="000F71F6"/>
    <w:rsid w:val="000F78C0"/>
    <w:rsid w:val="0010008F"/>
    <w:rsid w:val="00100357"/>
    <w:rsid w:val="00103BB3"/>
    <w:rsid w:val="00104D6B"/>
    <w:rsid w:val="00113086"/>
    <w:rsid w:val="00113F34"/>
    <w:rsid w:val="001141E8"/>
    <w:rsid w:val="00114554"/>
    <w:rsid w:val="0011614E"/>
    <w:rsid w:val="00116B49"/>
    <w:rsid w:val="00117C5E"/>
    <w:rsid w:val="00120EC6"/>
    <w:rsid w:val="00121BAC"/>
    <w:rsid w:val="001243AB"/>
    <w:rsid w:val="00132C3C"/>
    <w:rsid w:val="001330CE"/>
    <w:rsid w:val="0013383A"/>
    <w:rsid w:val="00133D09"/>
    <w:rsid w:val="001354B7"/>
    <w:rsid w:val="00135AC3"/>
    <w:rsid w:val="0013691C"/>
    <w:rsid w:val="001371EF"/>
    <w:rsid w:val="00143228"/>
    <w:rsid w:val="00145FAE"/>
    <w:rsid w:val="0015174A"/>
    <w:rsid w:val="001538ED"/>
    <w:rsid w:val="00157E21"/>
    <w:rsid w:val="001603C3"/>
    <w:rsid w:val="00161116"/>
    <w:rsid w:val="0016647A"/>
    <w:rsid w:val="00166E65"/>
    <w:rsid w:val="0017052E"/>
    <w:rsid w:val="001719D0"/>
    <w:rsid w:val="00172E65"/>
    <w:rsid w:val="00173A84"/>
    <w:rsid w:val="00174A60"/>
    <w:rsid w:val="00175BE6"/>
    <w:rsid w:val="00176728"/>
    <w:rsid w:val="00182970"/>
    <w:rsid w:val="0018430C"/>
    <w:rsid w:val="00185ADD"/>
    <w:rsid w:val="00187BB3"/>
    <w:rsid w:val="00191E2C"/>
    <w:rsid w:val="001932E7"/>
    <w:rsid w:val="001954B5"/>
    <w:rsid w:val="00196745"/>
    <w:rsid w:val="001A2540"/>
    <w:rsid w:val="001A393D"/>
    <w:rsid w:val="001A5738"/>
    <w:rsid w:val="001A768C"/>
    <w:rsid w:val="001A786B"/>
    <w:rsid w:val="001B0128"/>
    <w:rsid w:val="001B04A9"/>
    <w:rsid w:val="001B0F65"/>
    <w:rsid w:val="001B5A32"/>
    <w:rsid w:val="001B6530"/>
    <w:rsid w:val="001C0EE7"/>
    <w:rsid w:val="001C7855"/>
    <w:rsid w:val="001C7C92"/>
    <w:rsid w:val="001D0ACF"/>
    <w:rsid w:val="001D6C33"/>
    <w:rsid w:val="001E0820"/>
    <w:rsid w:val="001E37AD"/>
    <w:rsid w:val="001E52F9"/>
    <w:rsid w:val="001F1885"/>
    <w:rsid w:val="001F1FD4"/>
    <w:rsid w:val="001F293A"/>
    <w:rsid w:val="001F38CF"/>
    <w:rsid w:val="001F51EA"/>
    <w:rsid w:val="001F63A8"/>
    <w:rsid w:val="00200DEF"/>
    <w:rsid w:val="00201850"/>
    <w:rsid w:val="002028E3"/>
    <w:rsid w:val="00205CE8"/>
    <w:rsid w:val="002100E4"/>
    <w:rsid w:val="00211A84"/>
    <w:rsid w:val="00212380"/>
    <w:rsid w:val="00216596"/>
    <w:rsid w:val="002169AF"/>
    <w:rsid w:val="00217BB9"/>
    <w:rsid w:val="00220CA6"/>
    <w:rsid w:val="0022275B"/>
    <w:rsid w:val="002244A3"/>
    <w:rsid w:val="0023111B"/>
    <w:rsid w:val="00231AA0"/>
    <w:rsid w:val="00232F86"/>
    <w:rsid w:val="002335BD"/>
    <w:rsid w:val="00235087"/>
    <w:rsid w:val="002446CC"/>
    <w:rsid w:val="00247F9E"/>
    <w:rsid w:val="00255D20"/>
    <w:rsid w:val="00260B08"/>
    <w:rsid w:val="00262EDA"/>
    <w:rsid w:val="00263752"/>
    <w:rsid w:val="002644B5"/>
    <w:rsid w:val="00264EA1"/>
    <w:rsid w:val="00266F7F"/>
    <w:rsid w:val="00270307"/>
    <w:rsid w:val="0027286F"/>
    <w:rsid w:val="002731AB"/>
    <w:rsid w:val="002732A8"/>
    <w:rsid w:val="00273667"/>
    <w:rsid w:val="002777D0"/>
    <w:rsid w:val="00281A3D"/>
    <w:rsid w:val="00282D9E"/>
    <w:rsid w:val="00287610"/>
    <w:rsid w:val="002900EA"/>
    <w:rsid w:val="00294BA6"/>
    <w:rsid w:val="00294C67"/>
    <w:rsid w:val="002A641C"/>
    <w:rsid w:val="002A6B93"/>
    <w:rsid w:val="002B41DB"/>
    <w:rsid w:val="002B4DCD"/>
    <w:rsid w:val="002C1D3F"/>
    <w:rsid w:val="002C42EA"/>
    <w:rsid w:val="002C4718"/>
    <w:rsid w:val="002C6306"/>
    <w:rsid w:val="002C63A6"/>
    <w:rsid w:val="002C7B5F"/>
    <w:rsid w:val="002C7B85"/>
    <w:rsid w:val="002D031F"/>
    <w:rsid w:val="002D1B3E"/>
    <w:rsid w:val="002D3476"/>
    <w:rsid w:val="002E0748"/>
    <w:rsid w:val="002E245B"/>
    <w:rsid w:val="002E4D14"/>
    <w:rsid w:val="002E5C5D"/>
    <w:rsid w:val="002E6573"/>
    <w:rsid w:val="002E7448"/>
    <w:rsid w:val="002E78AD"/>
    <w:rsid w:val="002E7947"/>
    <w:rsid w:val="002F0E46"/>
    <w:rsid w:val="002F2FA5"/>
    <w:rsid w:val="002F30B5"/>
    <w:rsid w:val="003005C6"/>
    <w:rsid w:val="003008F8"/>
    <w:rsid w:val="00303AA7"/>
    <w:rsid w:val="00304CE2"/>
    <w:rsid w:val="00305043"/>
    <w:rsid w:val="00305DA3"/>
    <w:rsid w:val="00310024"/>
    <w:rsid w:val="0031035A"/>
    <w:rsid w:val="003123FD"/>
    <w:rsid w:val="003134F6"/>
    <w:rsid w:val="003135BD"/>
    <w:rsid w:val="00313EBD"/>
    <w:rsid w:val="0031592F"/>
    <w:rsid w:val="00315B9D"/>
    <w:rsid w:val="00321B90"/>
    <w:rsid w:val="00331519"/>
    <w:rsid w:val="00332E50"/>
    <w:rsid w:val="00333E44"/>
    <w:rsid w:val="00334C5E"/>
    <w:rsid w:val="00335361"/>
    <w:rsid w:val="00336A5E"/>
    <w:rsid w:val="003371DD"/>
    <w:rsid w:val="003408C0"/>
    <w:rsid w:val="00342065"/>
    <w:rsid w:val="00350EA6"/>
    <w:rsid w:val="00350FD1"/>
    <w:rsid w:val="00353602"/>
    <w:rsid w:val="00353B9B"/>
    <w:rsid w:val="00356604"/>
    <w:rsid w:val="00356929"/>
    <w:rsid w:val="0036183F"/>
    <w:rsid w:val="00362553"/>
    <w:rsid w:val="0036315A"/>
    <w:rsid w:val="00364933"/>
    <w:rsid w:val="00374AF0"/>
    <w:rsid w:val="00375E99"/>
    <w:rsid w:val="00376627"/>
    <w:rsid w:val="0037707B"/>
    <w:rsid w:val="00381842"/>
    <w:rsid w:val="00382A3A"/>
    <w:rsid w:val="00383597"/>
    <w:rsid w:val="003854F5"/>
    <w:rsid w:val="00390F4A"/>
    <w:rsid w:val="00391CCE"/>
    <w:rsid w:val="00392AE9"/>
    <w:rsid w:val="00393468"/>
    <w:rsid w:val="003948DD"/>
    <w:rsid w:val="00396B8E"/>
    <w:rsid w:val="003978AB"/>
    <w:rsid w:val="003A29F8"/>
    <w:rsid w:val="003A4E5C"/>
    <w:rsid w:val="003A53D5"/>
    <w:rsid w:val="003A62FC"/>
    <w:rsid w:val="003B58F5"/>
    <w:rsid w:val="003B59B3"/>
    <w:rsid w:val="003C0D5C"/>
    <w:rsid w:val="003C2331"/>
    <w:rsid w:val="003C52CB"/>
    <w:rsid w:val="003C71DC"/>
    <w:rsid w:val="003D2CFF"/>
    <w:rsid w:val="003D2FAB"/>
    <w:rsid w:val="003D5B3D"/>
    <w:rsid w:val="003D6697"/>
    <w:rsid w:val="003E3B1B"/>
    <w:rsid w:val="003E48F1"/>
    <w:rsid w:val="003F03AB"/>
    <w:rsid w:val="003F2B3B"/>
    <w:rsid w:val="004020F8"/>
    <w:rsid w:val="00402317"/>
    <w:rsid w:val="00404AC7"/>
    <w:rsid w:val="00407096"/>
    <w:rsid w:val="00407834"/>
    <w:rsid w:val="004104CD"/>
    <w:rsid w:val="00416603"/>
    <w:rsid w:val="0041788D"/>
    <w:rsid w:val="00420911"/>
    <w:rsid w:val="00422684"/>
    <w:rsid w:val="00424D3A"/>
    <w:rsid w:val="00430494"/>
    <w:rsid w:val="004310CF"/>
    <w:rsid w:val="00433C82"/>
    <w:rsid w:val="0043457D"/>
    <w:rsid w:val="00435878"/>
    <w:rsid w:val="004370C7"/>
    <w:rsid w:val="00437287"/>
    <w:rsid w:val="00440259"/>
    <w:rsid w:val="004422E7"/>
    <w:rsid w:val="004427C9"/>
    <w:rsid w:val="0044389E"/>
    <w:rsid w:val="00444901"/>
    <w:rsid w:val="00454107"/>
    <w:rsid w:val="004542FF"/>
    <w:rsid w:val="00454607"/>
    <w:rsid w:val="00457511"/>
    <w:rsid w:val="00464C11"/>
    <w:rsid w:val="00465C91"/>
    <w:rsid w:val="00466156"/>
    <w:rsid w:val="00466A3C"/>
    <w:rsid w:val="00467F5A"/>
    <w:rsid w:val="00477D7B"/>
    <w:rsid w:val="004802BD"/>
    <w:rsid w:val="00481844"/>
    <w:rsid w:val="0048296B"/>
    <w:rsid w:val="004838F6"/>
    <w:rsid w:val="00485598"/>
    <w:rsid w:val="00491B40"/>
    <w:rsid w:val="00491C51"/>
    <w:rsid w:val="004944B2"/>
    <w:rsid w:val="004946BC"/>
    <w:rsid w:val="004977F6"/>
    <w:rsid w:val="004A35B8"/>
    <w:rsid w:val="004A6976"/>
    <w:rsid w:val="004A6BFC"/>
    <w:rsid w:val="004A7417"/>
    <w:rsid w:val="004B0D18"/>
    <w:rsid w:val="004B60EF"/>
    <w:rsid w:val="004B7AD9"/>
    <w:rsid w:val="004C1277"/>
    <w:rsid w:val="004C20A0"/>
    <w:rsid w:val="004C5493"/>
    <w:rsid w:val="004C7C58"/>
    <w:rsid w:val="004D0C18"/>
    <w:rsid w:val="004D5D70"/>
    <w:rsid w:val="004D719C"/>
    <w:rsid w:val="004E0D66"/>
    <w:rsid w:val="004E1405"/>
    <w:rsid w:val="004E1B9E"/>
    <w:rsid w:val="004E2A44"/>
    <w:rsid w:val="004E3CD7"/>
    <w:rsid w:val="004F16C2"/>
    <w:rsid w:val="004F532A"/>
    <w:rsid w:val="004F584E"/>
    <w:rsid w:val="004F6508"/>
    <w:rsid w:val="004F7E11"/>
    <w:rsid w:val="005017D5"/>
    <w:rsid w:val="0050255C"/>
    <w:rsid w:val="00504F57"/>
    <w:rsid w:val="00505CA5"/>
    <w:rsid w:val="00512210"/>
    <w:rsid w:val="005167CB"/>
    <w:rsid w:val="0052258D"/>
    <w:rsid w:val="00522847"/>
    <w:rsid w:val="0052596D"/>
    <w:rsid w:val="00525C82"/>
    <w:rsid w:val="00525E9E"/>
    <w:rsid w:val="00526633"/>
    <w:rsid w:val="00536E24"/>
    <w:rsid w:val="0054402B"/>
    <w:rsid w:val="0054498E"/>
    <w:rsid w:val="00545D46"/>
    <w:rsid w:val="00551ECD"/>
    <w:rsid w:val="0055237F"/>
    <w:rsid w:val="00552DC3"/>
    <w:rsid w:val="00553FD8"/>
    <w:rsid w:val="00554293"/>
    <w:rsid w:val="005560CE"/>
    <w:rsid w:val="00556220"/>
    <w:rsid w:val="00556DBD"/>
    <w:rsid w:val="00557181"/>
    <w:rsid w:val="005605D5"/>
    <w:rsid w:val="0056135B"/>
    <w:rsid w:val="005618C3"/>
    <w:rsid w:val="00565606"/>
    <w:rsid w:val="0056759B"/>
    <w:rsid w:val="00570FFD"/>
    <w:rsid w:val="00571034"/>
    <w:rsid w:val="005723A3"/>
    <w:rsid w:val="0057625B"/>
    <w:rsid w:val="00580DB7"/>
    <w:rsid w:val="00581433"/>
    <w:rsid w:val="00581F51"/>
    <w:rsid w:val="00582D42"/>
    <w:rsid w:val="00584410"/>
    <w:rsid w:val="00584765"/>
    <w:rsid w:val="00585BEF"/>
    <w:rsid w:val="00586C81"/>
    <w:rsid w:val="005906E9"/>
    <w:rsid w:val="00591FB0"/>
    <w:rsid w:val="00592B03"/>
    <w:rsid w:val="00593F11"/>
    <w:rsid w:val="005943F0"/>
    <w:rsid w:val="00595AD6"/>
    <w:rsid w:val="00597C76"/>
    <w:rsid w:val="005A1FAF"/>
    <w:rsid w:val="005A38B8"/>
    <w:rsid w:val="005A3EFA"/>
    <w:rsid w:val="005A50C0"/>
    <w:rsid w:val="005A554C"/>
    <w:rsid w:val="005A576A"/>
    <w:rsid w:val="005A6F6E"/>
    <w:rsid w:val="005B00EF"/>
    <w:rsid w:val="005B06C6"/>
    <w:rsid w:val="005B3FEA"/>
    <w:rsid w:val="005B4E2F"/>
    <w:rsid w:val="005B5634"/>
    <w:rsid w:val="005B61A6"/>
    <w:rsid w:val="005B63BD"/>
    <w:rsid w:val="005B64B6"/>
    <w:rsid w:val="005B6604"/>
    <w:rsid w:val="005C3873"/>
    <w:rsid w:val="005C3E4E"/>
    <w:rsid w:val="005C525E"/>
    <w:rsid w:val="005C730A"/>
    <w:rsid w:val="005D0F86"/>
    <w:rsid w:val="005D334E"/>
    <w:rsid w:val="005D74E4"/>
    <w:rsid w:val="005E0BB4"/>
    <w:rsid w:val="005E147D"/>
    <w:rsid w:val="005E1F32"/>
    <w:rsid w:val="005E2EBD"/>
    <w:rsid w:val="005E31B9"/>
    <w:rsid w:val="005E5D3E"/>
    <w:rsid w:val="005F29DA"/>
    <w:rsid w:val="00600FB8"/>
    <w:rsid w:val="00603347"/>
    <w:rsid w:val="00606E48"/>
    <w:rsid w:val="006073F3"/>
    <w:rsid w:val="00613446"/>
    <w:rsid w:val="00614575"/>
    <w:rsid w:val="00614FFF"/>
    <w:rsid w:val="00615260"/>
    <w:rsid w:val="006173DD"/>
    <w:rsid w:val="00617998"/>
    <w:rsid w:val="00620792"/>
    <w:rsid w:val="006209A9"/>
    <w:rsid w:val="00622172"/>
    <w:rsid w:val="00624DFD"/>
    <w:rsid w:val="00625071"/>
    <w:rsid w:val="00625124"/>
    <w:rsid w:val="00630AD7"/>
    <w:rsid w:val="006334C8"/>
    <w:rsid w:val="00634895"/>
    <w:rsid w:val="00636620"/>
    <w:rsid w:val="00637C39"/>
    <w:rsid w:val="00641E35"/>
    <w:rsid w:val="006420CF"/>
    <w:rsid w:val="00642642"/>
    <w:rsid w:val="00642ACB"/>
    <w:rsid w:val="006455BA"/>
    <w:rsid w:val="00646D7B"/>
    <w:rsid w:val="00646D80"/>
    <w:rsid w:val="0065643B"/>
    <w:rsid w:val="00660FED"/>
    <w:rsid w:val="006618D5"/>
    <w:rsid w:val="006672B2"/>
    <w:rsid w:val="00670458"/>
    <w:rsid w:val="00676CC7"/>
    <w:rsid w:val="0067721F"/>
    <w:rsid w:val="00677662"/>
    <w:rsid w:val="006801C2"/>
    <w:rsid w:val="00682751"/>
    <w:rsid w:val="006829F9"/>
    <w:rsid w:val="00684525"/>
    <w:rsid w:val="006854D9"/>
    <w:rsid w:val="00685942"/>
    <w:rsid w:val="006879D6"/>
    <w:rsid w:val="00690CB1"/>
    <w:rsid w:val="00691DE7"/>
    <w:rsid w:val="00693B36"/>
    <w:rsid w:val="00697832"/>
    <w:rsid w:val="006A0045"/>
    <w:rsid w:val="006A0348"/>
    <w:rsid w:val="006A1B18"/>
    <w:rsid w:val="006A3BF7"/>
    <w:rsid w:val="006A47F9"/>
    <w:rsid w:val="006A4C3C"/>
    <w:rsid w:val="006A5B47"/>
    <w:rsid w:val="006B5118"/>
    <w:rsid w:val="006B7158"/>
    <w:rsid w:val="006C19CB"/>
    <w:rsid w:val="006C2D79"/>
    <w:rsid w:val="006C3CB4"/>
    <w:rsid w:val="006C3D54"/>
    <w:rsid w:val="006C4031"/>
    <w:rsid w:val="006C4EC8"/>
    <w:rsid w:val="006C555D"/>
    <w:rsid w:val="006C6CD3"/>
    <w:rsid w:val="006D2A02"/>
    <w:rsid w:val="006D4189"/>
    <w:rsid w:val="006D4F5D"/>
    <w:rsid w:val="006D53F1"/>
    <w:rsid w:val="006E0BC7"/>
    <w:rsid w:val="006F02B5"/>
    <w:rsid w:val="006F34B6"/>
    <w:rsid w:val="006F55AA"/>
    <w:rsid w:val="00700076"/>
    <w:rsid w:val="00703EB4"/>
    <w:rsid w:val="00704444"/>
    <w:rsid w:val="00704C89"/>
    <w:rsid w:val="0071207F"/>
    <w:rsid w:val="007120CE"/>
    <w:rsid w:val="00713CEF"/>
    <w:rsid w:val="00714234"/>
    <w:rsid w:val="007152DC"/>
    <w:rsid w:val="00717E4C"/>
    <w:rsid w:val="00722519"/>
    <w:rsid w:val="007232FF"/>
    <w:rsid w:val="0072427A"/>
    <w:rsid w:val="007247BD"/>
    <w:rsid w:val="00725C86"/>
    <w:rsid w:val="00725D91"/>
    <w:rsid w:val="0072712D"/>
    <w:rsid w:val="00740805"/>
    <w:rsid w:val="00740D40"/>
    <w:rsid w:val="00746DA5"/>
    <w:rsid w:val="00746FD9"/>
    <w:rsid w:val="00747F9C"/>
    <w:rsid w:val="00754672"/>
    <w:rsid w:val="007547D9"/>
    <w:rsid w:val="00754A64"/>
    <w:rsid w:val="00754E77"/>
    <w:rsid w:val="007558A7"/>
    <w:rsid w:val="00755ABF"/>
    <w:rsid w:val="00756055"/>
    <w:rsid w:val="0075705A"/>
    <w:rsid w:val="007604F1"/>
    <w:rsid w:val="00764100"/>
    <w:rsid w:val="007656F4"/>
    <w:rsid w:val="007674F5"/>
    <w:rsid w:val="007677FF"/>
    <w:rsid w:val="00767D00"/>
    <w:rsid w:val="0077373B"/>
    <w:rsid w:val="00775F5F"/>
    <w:rsid w:val="00780E71"/>
    <w:rsid w:val="00782720"/>
    <w:rsid w:val="0078426F"/>
    <w:rsid w:val="00785323"/>
    <w:rsid w:val="00786C44"/>
    <w:rsid w:val="00793417"/>
    <w:rsid w:val="00795FCD"/>
    <w:rsid w:val="00797CB2"/>
    <w:rsid w:val="007A0C7C"/>
    <w:rsid w:val="007A0C87"/>
    <w:rsid w:val="007A217C"/>
    <w:rsid w:val="007A2669"/>
    <w:rsid w:val="007A4C82"/>
    <w:rsid w:val="007A4DAA"/>
    <w:rsid w:val="007A6B32"/>
    <w:rsid w:val="007B1A67"/>
    <w:rsid w:val="007B483C"/>
    <w:rsid w:val="007B4C93"/>
    <w:rsid w:val="007B5F12"/>
    <w:rsid w:val="007B77BB"/>
    <w:rsid w:val="007C0006"/>
    <w:rsid w:val="007C05DD"/>
    <w:rsid w:val="007C1839"/>
    <w:rsid w:val="007C2B0E"/>
    <w:rsid w:val="007C3772"/>
    <w:rsid w:val="007C7609"/>
    <w:rsid w:val="007C7C0D"/>
    <w:rsid w:val="007D204A"/>
    <w:rsid w:val="007D22A3"/>
    <w:rsid w:val="007D241E"/>
    <w:rsid w:val="007D2B35"/>
    <w:rsid w:val="007D6787"/>
    <w:rsid w:val="007E223E"/>
    <w:rsid w:val="007E3E2D"/>
    <w:rsid w:val="007E5FAB"/>
    <w:rsid w:val="007E608B"/>
    <w:rsid w:val="007F237C"/>
    <w:rsid w:val="007F2F3B"/>
    <w:rsid w:val="007F2F5C"/>
    <w:rsid w:val="007F4504"/>
    <w:rsid w:val="007F4710"/>
    <w:rsid w:val="007F530E"/>
    <w:rsid w:val="007F645A"/>
    <w:rsid w:val="00800063"/>
    <w:rsid w:val="0080148A"/>
    <w:rsid w:val="0080610A"/>
    <w:rsid w:val="0080767E"/>
    <w:rsid w:val="0081574E"/>
    <w:rsid w:val="00817044"/>
    <w:rsid w:val="00822E80"/>
    <w:rsid w:val="008232D6"/>
    <w:rsid w:val="0082359B"/>
    <w:rsid w:val="0083077D"/>
    <w:rsid w:val="00830B54"/>
    <w:rsid w:val="00831409"/>
    <w:rsid w:val="008370EE"/>
    <w:rsid w:val="00837B30"/>
    <w:rsid w:val="00843375"/>
    <w:rsid w:val="008434C9"/>
    <w:rsid w:val="00844388"/>
    <w:rsid w:val="0084535F"/>
    <w:rsid w:val="00846CAD"/>
    <w:rsid w:val="008517F0"/>
    <w:rsid w:val="008524DD"/>
    <w:rsid w:val="00857546"/>
    <w:rsid w:val="00860C2C"/>
    <w:rsid w:val="00862774"/>
    <w:rsid w:val="0086371E"/>
    <w:rsid w:val="00864308"/>
    <w:rsid w:val="00866E18"/>
    <w:rsid w:val="008707F9"/>
    <w:rsid w:val="00875063"/>
    <w:rsid w:val="008807D2"/>
    <w:rsid w:val="00885333"/>
    <w:rsid w:val="00885454"/>
    <w:rsid w:val="0088718B"/>
    <w:rsid w:val="00891358"/>
    <w:rsid w:val="00892A87"/>
    <w:rsid w:val="008932E0"/>
    <w:rsid w:val="00896555"/>
    <w:rsid w:val="00897827"/>
    <w:rsid w:val="008A5EA4"/>
    <w:rsid w:val="008A6139"/>
    <w:rsid w:val="008A6F29"/>
    <w:rsid w:val="008A7017"/>
    <w:rsid w:val="008B03B9"/>
    <w:rsid w:val="008B0627"/>
    <w:rsid w:val="008B58C3"/>
    <w:rsid w:val="008B70BD"/>
    <w:rsid w:val="008C117B"/>
    <w:rsid w:val="008C17B9"/>
    <w:rsid w:val="008C3AB8"/>
    <w:rsid w:val="008D0E6D"/>
    <w:rsid w:val="008D1B1D"/>
    <w:rsid w:val="008D1B24"/>
    <w:rsid w:val="008D2F7D"/>
    <w:rsid w:val="008D4804"/>
    <w:rsid w:val="008E1684"/>
    <w:rsid w:val="008E2E4A"/>
    <w:rsid w:val="008E6C6C"/>
    <w:rsid w:val="008E788F"/>
    <w:rsid w:val="008F20F5"/>
    <w:rsid w:val="008F3004"/>
    <w:rsid w:val="008F5D5D"/>
    <w:rsid w:val="008F6D80"/>
    <w:rsid w:val="00903B22"/>
    <w:rsid w:val="00906052"/>
    <w:rsid w:val="00912ED0"/>
    <w:rsid w:val="00915F9A"/>
    <w:rsid w:val="0091779B"/>
    <w:rsid w:val="009179DE"/>
    <w:rsid w:val="00920948"/>
    <w:rsid w:val="0092236A"/>
    <w:rsid w:val="00923621"/>
    <w:rsid w:val="00925485"/>
    <w:rsid w:val="00927F69"/>
    <w:rsid w:val="00932AF4"/>
    <w:rsid w:val="0093354C"/>
    <w:rsid w:val="00936B10"/>
    <w:rsid w:val="009411FA"/>
    <w:rsid w:val="00941AD7"/>
    <w:rsid w:val="009438CE"/>
    <w:rsid w:val="009472AA"/>
    <w:rsid w:val="009478D3"/>
    <w:rsid w:val="00953AAC"/>
    <w:rsid w:val="00957421"/>
    <w:rsid w:val="00963C0E"/>
    <w:rsid w:val="009659F2"/>
    <w:rsid w:val="00965D48"/>
    <w:rsid w:val="00966A05"/>
    <w:rsid w:val="00966E45"/>
    <w:rsid w:val="00972A3A"/>
    <w:rsid w:val="009745C6"/>
    <w:rsid w:val="00974B1A"/>
    <w:rsid w:val="009751B1"/>
    <w:rsid w:val="009808FF"/>
    <w:rsid w:val="009863C1"/>
    <w:rsid w:val="009938BB"/>
    <w:rsid w:val="0099540A"/>
    <w:rsid w:val="0099717D"/>
    <w:rsid w:val="00997995"/>
    <w:rsid w:val="009A0F5A"/>
    <w:rsid w:val="009A18A8"/>
    <w:rsid w:val="009B0001"/>
    <w:rsid w:val="009B0D9A"/>
    <w:rsid w:val="009B408C"/>
    <w:rsid w:val="009B4DAF"/>
    <w:rsid w:val="009C31AF"/>
    <w:rsid w:val="009C60B1"/>
    <w:rsid w:val="009C7ED7"/>
    <w:rsid w:val="009D3F9A"/>
    <w:rsid w:val="009D458A"/>
    <w:rsid w:val="009D57E6"/>
    <w:rsid w:val="009D5A05"/>
    <w:rsid w:val="009E0EC9"/>
    <w:rsid w:val="009E2E94"/>
    <w:rsid w:val="009E5146"/>
    <w:rsid w:val="009E5969"/>
    <w:rsid w:val="009E59A3"/>
    <w:rsid w:val="009E6D63"/>
    <w:rsid w:val="009F0057"/>
    <w:rsid w:val="009F0230"/>
    <w:rsid w:val="009F02CC"/>
    <w:rsid w:val="009F0ABC"/>
    <w:rsid w:val="009F197D"/>
    <w:rsid w:val="009F22B7"/>
    <w:rsid w:val="009F5E95"/>
    <w:rsid w:val="009F71BF"/>
    <w:rsid w:val="009F7549"/>
    <w:rsid w:val="00A00DCF"/>
    <w:rsid w:val="00A07A1A"/>
    <w:rsid w:val="00A13361"/>
    <w:rsid w:val="00A13B52"/>
    <w:rsid w:val="00A15279"/>
    <w:rsid w:val="00A1631A"/>
    <w:rsid w:val="00A17136"/>
    <w:rsid w:val="00A17B3A"/>
    <w:rsid w:val="00A26A08"/>
    <w:rsid w:val="00A26DAE"/>
    <w:rsid w:val="00A2797C"/>
    <w:rsid w:val="00A31DA2"/>
    <w:rsid w:val="00A31F95"/>
    <w:rsid w:val="00A33DCB"/>
    <w:rsid w:val="00A36F84"/>
    <w:rsid w:val="00A40726"/>
    <w:rsid w:val="00A50E0B"/>
    <w:rsid w:val="00A63150"/>
    <w:rsid w:val="00A669E9"/>
    <w:rsid w:val="00A677BE"/>
    <w:rsid w:val="00A73FFF"/>
    <w:rsid w:val="00A80111"/>
    <w:rsid w:val="00A80B2E"/>
    <w:rsid w:val="00A820B6"/>
    <w:rsid w:val="00A842CD"/>
    <w:rsid w:val="00A86E1F"/>
    <w:rsid w:val="00A905AA"/>
    <w:rsid w:val="00A92441"/>
    <w:rsid w:val="00A92557"/>
    <w:rsid w:val="00A955AA"/>
    <w:rsid w:val="00A95BFE"/>
    <w:rsid w:val="00AA1624"/>
    <w:rsid w:val="00AA2774"/>
    <w:rsid w:val="00AA2E31"/>
    <w:rsid w:val="00AA35FD"/>
    <w:rsid w:val="00AA37A0"/>
    <w:rsid w:val="00AA682C"/>
    <w:rsid w:val="00AB0CBF"/>
    <w:rsid w:val="00AB23B4"/>
    <w:rsid w:val="00AB5A24"/>
    <w:rsid w:val="00AB604B"/>
    <w:rsid w:val="00AC192A"/>
    <w:rsid w:val="00AC23B7"/>
    <w:rsid w:val="00AC3D05"/>
    <w:rsid w:val="00AC4395"/>
    <w:rsid w:val="00AC4AA6"/>
    <w:rsid w:val="00AC6302"/>
    <w:rsid w:val="00AC7C17"/>
    <w:rsid w:val="00AD17E8"/>
    <w:rsid w:val="00AD22B7"/>
    <w:rsid w:val="00AD29CA"/>
    <w:rsid w:val="00AD3D1B"/>
    <w:rsid w:val="00AD7A67"/>
    <w:rsid w:val="00AE31A9"/>
    <w:rsid w:val="00AE543C"/>
    <w:rsid w:val="00AE661B"/>
    <w:rsid w:val="00AE67D1"/>
    <w:rsid w:val="00AE6E2D"/>
    <w:rsid w:val="00AE7E46"/>
    <w:rsid w:val="00AF519C"/>
    <w:rsid w:val="00AF6AC9"/>
    <w:rsid w:val="00AF71FC"/>
    <w:rsid w:val="00AF7D60"/>
    <w:rsid w:val="00B029A5"/>
    <w:rsid w:val="00B02D55"/>
    <w:rsid w:val="00B02EC6"/>
    <w:rsid w:val="00B031EB"/>
    <w:rsid w:val="00B0417A"/>
    <w:rsid w:val="00B07631"/>
    <w:rsid w:val="00B11D8A"/>
    <w:rsid w:val="00B13EFF"/>
    <w:rsid w:val="00B14FC1"/>
    <w:rsid w:val="00B1786B"/>
    <w:rsid w:val="00B204E2"/>
    <w:rsid w:val="00B2397F"/>
    <w:rsid w:val="00B23EFD"/>
    <w:rsid w:val="00B24C88"/>
    <w:rsid w:val="00B24DAE"/>
    <w:rsid w:val="00B262F9"/>
    <w:rsid w:val="00B30982"/>
    <w:rsid w:val="00B32482"/>
    <w:rsid w:val="00B334AC"/>
    <w:rsid w:val="00B336DF"/>
    <w:rsid w:val="00B351C2"/>
    <w:rsid w:val="00B37B58"/>
    <w:rsid w:val="00B5302B"/>
    <w:rsid w:val="00B53375"/>
    <w:rsid w:val="00B549B5"/>
    <w:rsid w:val="00B56B9B"/>
    <w:rsid w:val="00B62E36"/>
    <w:rsid w:val="00B63241"/>
    <w:rsid w:val="00B66AC7"/>
    <w:rsid w:val="00B6794A"/>
    <w:rsid w:val="00B85209"/>
    <w:rsid w:val="00B9056F"/>
    <w:rsid w:val="00B90ED2"/>
    <w:rsid w:val="00B93875"/>
    <w:rsid w:val="00B948CC"/>
    <w:rsid w:val="00B949E2"/>
    <w:rsid w:val="00B9565C"/>
    <w:rsid w:val="00BA218A"/>
    <w:rsid w:val="00BA2B42"/>
    <w:rsid w:val="00BA3700"/>
    <w:rsid w:val="00BA436D"/>
    <w:rsid w:val="00BA5ACE"/>
    <w:rsid w:val="00BA6D6C"/>
    <w:rsid w:val="00BB035B"/>
    <w:rsid w:val="00BB3675"/>
    <w:rsid w:val="00BC501B"/>
    <w:rsid w:val="00BC5ED5"/>
    <w:rsid w:val="00BD0997"/>
    <w:rsid w:val="00BD0A49"/>
    <w:rsid w:val="00BD5A39"/>
    <w:rsid w:val="00BD6CDA"/>
    <w:rsid w:val="00BE000A"/>
    <w:rsid w:val="00BE05DA"/>
    <w:rsid w:val="00BE2DE9"/>
    <w:rsid w:val="00BE3B62"/>
    <w:rsid w:val="00BE409C"/>
    <w:rsid w:val="00BE4C1A"/>
    <w:rsid w:val="00BE6D40"/>
    <w:rsid w:val="00BE789C"/>
    <w:rsid w:val="00BE7D56"/>
    <w:rsid w:val="00BF0238"/>
    <w:rsid w:val="00BF172C"/>
    <w:rsid w:val="00BF1F30"/>
    <w:rsid w:val="00BF3FF9"/>
    <w:rsid w:val="00BF4095"/>
    <w:rsid w:val="00BF420D"/>
    <w:rsid w:val="00BF639C"/>
    <w:rsid w:val="00BF6A77"/>
    <w:rsid w:val="00C0018B"/>
    <w:rsid w:val="00C00362"/>
    <w:rsid w:val="00C0045A"/>
    <w:rsid w:val="00C008A2"/>
    <w:rsid w:val="00C00EB6"/>
    <w:rsid w:val="00C0281C"/>
    <w:rsid w:val="00C059FC"/>
    <w:rsid w:val="00C17097"/>
    <w:rsid w:val="00C20062"/>
    <w:rsid w:val="00C21FE2"/>
    <w:rsid w:val="00C247CE"/>
    <w:rsid w:val="00C260EC"/>
    <w:rsid w:val="00C31EA9"/>
    <w:rsid w:val="00C32B48"/>
    <w:rsid w:val="00C35076"/>
    <w:rsid w:val="00C351BC"/>
    <w:rsid w:val="00C36751"/>
    <w:rsid w:val="00C36781"/>
    <w:rsid w:val="00C36FE8"/>
    <w:rsid w:val="00C3717F"/>
    <w:rsid w:val="00C422A1"/>
    <w:rsid w:val="00C42ABC"/>
    <w:rsid w:val="00C43498"/>
    <w:rsid w:val="00C457AC"/>
    <w:rsid w:val="00C47D94"/>
    <w:rsid w:val="00C47EFC"/>
    <w:rsid w:val="00C52433"/>
    <w:rsid w:val="00C52FAB"/>
    <w:rsid w:val="00C5361A"/>
    <w:rsid w:val="00C53686"/>
    <w:rsid w:val="00C60690"/>
    <w:rsid w:val="00C61126"/>
    <w:rsid w:val="00C6647D"/>
    <w:rsid w:val="00C6771A"/>
    <w:rsid w:val="00C71F14"/>
    <w:rsid w:val="00C7265C"/>
    <w:rsid w:val="00C731A6"/>
    <w:rsid w:val="00C75B8A"/>
    <w:rsid w:val="00C76764"/>
    <w:rsid w:val="00C81B59"/>
    <w:rsid w:val="00C83D16"/>
    <w:rsid w:val="00C84074"/>
    <w:rsid w:val="00C84E56"/>
    <w:rsid w:val="00C85773"/>
    <w:rsid w:val="00C85B5C"/>
    <w:rsid w:val="00C934AD"/>
    <w:rsid w:val="00C947D3"/>
    <w:rsid w:val="00C9679B"/>
    <w:rsid w:val="00C96F8C"/>
    <w:rsid w:val="00CA0A7D"/>
    <w:rsid w:val="00CA3552"/>
    <w:rsid w:val="00CA54C7"/>
    <w:rsid w:val="00CA5BFD"/>
    <w:rsid w:val="00CB0212"/>
    <w:rsid w:val="00CB0E8F"/>
    <w:rsid w:val="00CB1F03"/>
    <w:rsid w:val="00CB2439"/>
    <w:rsid w:val="00CB3486"/>
    <w:rsid w:val="00CB5DF6"/>
    <w:rsid w:val="00CB612E"/>
    <w:rsid w:val="00CB73AB"/>
    <w:rsid w:val="00CC2D1E"/>
    <w:rsid w:val="00CC3C29"/>
    <w:rsid w:val="00CC4B98"/>
    <w:rsid w:val="00CC6E69"/>
    <w:rsid w:val="00CD1D0C"/>
    <w:rsid w:val="00CD30D3"/>
    <w:rsid w:val="00CD3AC7"/>
    <w:rsid w:val="00CD4488"/>
    <w:rsid w:val="00CD6583"/>
    <w:rsid w:val="00CD7AC2"/>
    <w:rsid w:val="00CE0B66"/>
    <w:rsid w:val="00CE0CFE"/>
    <w:rsid w:val="00CE2CAB"/>
    <w:rsid w:val="00CF1227"/>
    <w:rsid w:val="00CF29EC"/>
    <w:rsid w:val="00CF53CC"/>
    <w:rsid w:val="00CF5C15"/>
    <w:rsid w:val="00CF610D"/>
    <w:rsid w:val="00CF6DF2"/>
    <w:rsid w:val="00D0118A"/>
    <w:rsid w:val="00D01F12"/>
    <w:rsid w:val="00D0355F"/>
    <w:rsid w:val="00D05451"/>
    <w:rsid w:val="00D05E50"/>
    <w:rsid w:val="00D11AD1"/>
    <w:rsid w:val="00D120A3"/>
    <w:rsid w:val="00D126F0"/>
    <w:rsid w:val="00D157F6"/>
    <w:rsid w:val="00D166F2"/>
    <w:rsid w:val="00D20DF1"/>
    <w:rsid w:val="00D2178A"/>
    <w:rsid w:val="00D21CBB"/>
    <w:rsid w:val="00D22C2B"/>
    <w:rsid w:val="00D237DA"/>
    <w:rsid w:val="00D25FFE"/>
    <w:rsid w:val="00D2784B"/>
    <w:rsid w:val="00D27D38"/>
    <w:rsid w:val="00D27F55"/>
    <w:rsid w:val="00D32A94"/>
    <w:rsid w:val="00D32B31"/>
    <w:rsid w:val="00D32F98"/>
    <w:rsid w:val="00D34A72"/>
    <w:rsid w:val="00D35148"/>
    <w:rsid w:val="00D419DE"/>
    <w:rsid w:val="00D42177"/>
    <w:rsid w:val="00D44063"/>
    <w:rsid w:val="00D467A7"/>
    <w:rsid w:val="00D47129"/>
    <w:rsid w:val="00D47E48"/>
    <w:rsid w:val="00D50BF9"/>
    <w:rsid w:val="00D521F0"/>
    <w:rsid w:val="00D528A1"/>
    <w:rsid w:val="00D532C8"/>
    <w:rsid w:val="00D53B13"/>
    <w:rsid w:val="00D542FA"/>
    <w:rsid w:val="00D571BB"/>
    <w:rsid w:val="00D57D5D"/>
    <w:rsid w:val="00D61406"/>
    <w:rsid w:val="00D615D3"/>
    <w:rsid w:val="00D615D5"/>
    <w:rsid w:val="00D657D0"/>
    <w:rsid w:val="00D66408"/>
    <w:rsid w:val="00D704F5"/>
    <w:rsid w:val="00D74344"/>
    <w:rsid w:val="00D74DCA"/>
    <w:rsid w:val="00D7670E"/>
    <w:rsid w:val="00D813B8"/>
    <w:rsid w:val="00D85E78"/>
    <w:rsid w:val="00D8634E"/>
    <w:rsid w:val="00D902A2"/>
    <w:rsid w:val="00D932D6"/>
    <w:rsid w:val="00D93D32"/>
    <w:rsid w:val="00D94FAF"/>
    <w:rsid w:val="00DA1253"/>
    <w:rsid w:val="00DA66A1"/>
    <w:rsid w:val="00DA7141"/>
    <w:rsid w:val="00DB04B2"/>
    <w:rsid w:val="00DB3610"/>
    <w:rsid w:val="00DB5CA9"/>
    <w:rsid w:val="00DB79F2"/>
    <w:rsid w:val="00DC0224"/>
    <w:rsid w:val="00DC1C42"/>
    <w:rsid w:val="00DC37E3"/>
    <w:rsid w:val="00DC519C"/>
    <w:rsid w:val="00DC5FED"/>
    <w:rsid w:val="00DC72A4"/>
    <w:rsid w:val="00DC73FC"/>
    <w:rsid w:val="00DD40F3"/>
    <w:rsid w:val="00DD54A0"/>
    <w:rsid w:val="00DD672A"/>
    <w:rsid w:val="00DD708C"/>
    <w:rsid w:val="00DE3060"/>
    <w:rsid w:val="00DE30D7"/>
    <w:rsid w:val="00DE65FB"/>
    <w:rsid w:val="00DF1DAD"/>
    <w:rsid w:val="00DF24EC"/>
    <w:rsid w:val="00DF3F0F"/>
    <w:rsid w:val="00DF7771"/>
    <w:rsid w:val="00E022B3"/>
    <w:rsid w:val="00E0285B"/>
    <w:rsid w:val="00E03D11"/>
    <w:rsid w:val="00E04F73"/>
    <w:rsid w:val="00E06444"/>
    <w:rsid w:val="00E067F5"/>
    <w:rsid w:val="00E06AA9"/>
    <w:rsid w:val="00E11820"/>
    <w:rsid w:val="00E1203F"/>
    <w:rsid w:val="00E164B3"/>
    <w:rsid w:val="00E21DC0"/>
    <w:rsid w:val="00E2449D"/>
    <w:rsid w:val="00E263DC"/>
    <w:rsid w:val="00E26447"/>
    <w:rsid w:val="00E36E1A"/>
    <w:rsid w:val="00E42574"/>
    <w:rsid w:val="00E45DCC"/>
    <w:rsid w:val="00E47C94"/>
    <w:rsid w:val="00E5112D"/>
    <w:rsid w:val="00E51A79"/>
    <w:rsid w:val="00E53B0F"/>
    <w:rsid w:val="00E57D67"/>
    <w:rsid w:val="00E6007A"/>
    <w:rsid w:val="00E62C31"/>
    <w:rsid w:val="00E62D99"/>
    <w:rsid w:val="00E65552"/>
    <w:rsid w:val="00E676D3"/>
    <w:rsid w:val="00E7388A"/>
    <w:rsid w:val="00E75758"/>
    <w:rsid w:val="00E765F5"/>
    <w:rsid w:val="00E81966"/>
    <w:rsid w:val="00E84CB7"/>
    <w:rsid w:val="00E862D5"/>
    <w:rsid w:val="00E90650"/>
    <w:rsid w:val="00E91CA8"/>
    <w:rsid w:val="00E92FF7"/>
    <w:rsid w:val="00E9769D"/>
    <w:rsid w:val="00EA1A7F"/>
    <w:rsid w:val="00EA29E5"/>
    <w:rsid w:val="00EA3B20"/>
    <w:rsid w:val="00EA5FCA"/>
    <w:rsid w:val="00EA7345"/>
    <w:rsid w:val="00EB0EF6"/>
    <w:rsid w:val="00EB0FA8"/>
    <w:rsid w:val="00EB26E9"/>
    <w:rsid w:val="00EB5268"/>
    <w:rsid w:val="00EB52F2"/>
    <w:rsid w:val="00EB6BB5"/>
    <w:rsid w:val="00EC0444"/>
    <w:rsid w:val="00EC0FE3"/>
    <w:rsid w:val="00EC2E6F"/>
    <w:rsid w:val="00EC3264"/>
    <w:rsid w:val="00EC4D5A"/>
    <w:rsid w:val="00EC5344"/>
    <w:rsid w:val="00EC74CB"/>
    <w:rsid w:val="00ED15BD"/>
    <w:rsid w:val="00ED3A4B"/>
    <w:rsid w:val="00ED4962"/>
    <w:rsid w:val="00ED4C7C"/>
    <w:rsid w:val="00EE3933"/>
    <w:rsid w:val="00EE3EA8"/>
    <w:rsid w:val="00EF1170"/>
    <w:rsid w:val="00EF1C55"/>
    <w:rsid w:val="00EF25F1"/>
    <w:rsid w:val="00F000CD"/>
    <w:rsid w:val="00F0087E"/>
    <w:rsid w:val="00F030FF"/>
    <w:rsid w:val="00F14602"/>
    <w:rsid w:val="00F165B3"/>
    <w:rsid w:val="00F221BE"/>
    <w:rsid w:val="00F23ED6"/>
    <w:rsid w:val="00F24967"/>
    <w:rsid w:val="00F25271"/>
    <w:rsid w:val="00F31664"/>
    <w:rsid w:val="00F372E5"/>
    <w:rsid w:val="00F4017E"/>
    <w:rsid w:val="00F402A4"/>
    <w:rsid w:val="00F4036B"/>
    <w:rsid w:val="00F5040C"/>
    <w:rsid w:val="00F507D5"/>
    <w:rsid w:val="00F53B74"/>
    <w:rsid w:val="00F5573C"/>
    <w:rsid w:val="00F66C1E"/>
    <w:rsid w:val="00F67F58"/>
    <w:rsid w:val="00F70C28"/>
    <w:rsid w:val="00F7423E"/>
    <w:rsid w:val="00F7522F"/>
    <w:rsid w:val="00F7672C"/>
    <w:rsid w:val="00F772CC"/>
    <w:rsid w:val="00F77394"/>
    <w:rsid w:val="00F82D9C"/>
    <w:rsid w:val="00F85ADC"/>
    <w:rsid w:val="00F87205"/>
    <w:rsid w:val="00F876BD"/>
    <w:rsid w:val="00F931D8"/>
    <w:rsid w:val="00F94386"/>
    <w:rsid w:val="00F95368"/>
    <w:rsid w:val="00F957C1"/>
    <w:rsid w:val="00F967C8"/>
    <w:rsid w:val="00FA04FA"/>
    <w:rsid w:val="00FA2506"/>
    <w:rsid w:val="00FB22EB"/>
    <w:rsid w:val="00FB378B"/>
    <w:rsid w:val="00FB59D2"/>
    <w:rsid w:val="00FB672C"/>
    <w:rsid w:val="00FB693B"/>
    <w:rsid w:val="00FB6977"/>
    <w:rsid w:val="00FB6C7A"/>
    <w:rsid w:val="00FC13D8"/>
    <w:rsid w:val="00FC1CDF"/>
    <w:rsid w:val="00FC3506"/>
    <w:rsid w:val="00FC549E"/>
    <w:rsid w:val="00FC7CD5"/>
    <w:rsid w:val="00FD07CF"/>
    <w:rsid w:val="00FD0EFE"/>
    <w:rsid w:val="00FD2AD8"/>
    <w:rsid w:val="00FD4B03"/>
    <w:rsid w:val="00FE4C98"/>
    <w:rsid w:val="00FE4D14"/>
    <w:rsid w:val="00FE6DCE"/>
    <w:rsid w:val="00FF0800"/>
    <w:rsid w:val="00FF2F43"/>
    <w:rsid w:val="00FF3818"/>
    <w:rsid w:val="00FF3B3C"/>
    <w:rsid w:val="00FF3E3A"/>
    <w:rsid w:val="00FF40E5"/>
    <w:rsid w:val="00FF4A51"/>
    <w:rsid w:val="00FF5622"/>
    <w:rsid w:val="012A565C"/>
    <w:rsid w:val="01806305"/>
    <w:rsid w:val="01E07299"/>
    <w:rsid w:val="0259157D"/>
    <w:rsid w:val="025D6BED"/>
    <w:rsid w:val="03832252"/>
    <w:rsid w:val="056E1360"/>
    <w:rsid w:val="07641AC4"/>
    <w:rsid w:val="07AE5185"/>
    <w:rsid w:val="08696B33"/>
    <w:rsid w:val="0A5C540E"/>
    <w:rsid w:val="0B3B4A56"/>
    <w:rsid w:val="0C1237DB"/>
    <w:rsid w:val="0DD4382D"/>
    <w:rsid w:val="12FF5637"/>
    <w:rsid w:val="148122B0"/>
    <w:rsid w:val="15224038"/>
    <w:rsid w:val="16922F95"/>
    <w:rsid w:val="17014A1A"/>
    <w:rsid w:val="1B733E18"/>
    <w:rsid w:val="1C240545"/>
    <w:rsid w:val="1C397EF1"/>
    <w:rsid w:val="1D3A267F"/>
    <w:rsid w:val="1DB96250"/>
    <w:rsid w:val="1E177A2C"/>
    <w:rsid w:val="1E2E1407"/>
    <w:rsid w:val="1ED80E76"/>
    <w:rsid w:val="209C58AE"/>
    <w:rsid w:val="21A60DC4"/>
    <w:rsid w:val="28745BEF"/>
    <w:rsid w:val="28A450B9"/>
    <w:rsid w:val="28F57442"/>
    <w:rsid w:val="2AF6240B"/>
    <w:rsid w:val="2C8D37A6"/>
    <w:rsid w:val="2F0A15BB"/>
    <w:rsid w:val="2F0C4ABE"/>
    <w:rsid w:val="2FC82EDE"/>
    <w:rsid w:val="30133FEC"/>
    <w:rsid w:val="31EF007A"/>
    <w:rsid w:val="34C752A4"/>
    <w:rsid w:val="353D6568"/>
    <w:rsid w:val="35571310"/>
    <w:rsid w:val="370F0528"/>
    <w:rsid w:val="39F8294F"/>
    <w:rsid w:val="3B9114CB"/>
    <w:rsid w:val="3B9855D2"/>
    <w:rsid w:val="3BD918BF"/>
    <w:rsid w:val="3E59735D"/>
    <w:rsid w:val="3EBA1977"/>
    <w:rsid w:val="420C686B"/>
    <w:rsid w:val="43374CD4"/>
    <w:rsid w:val="441A0B4A"/>
    <w:rsid w:val="45B93263"/>
    <w:rsid w:val="47293CD0"/>
    <w:rsid w:val="4A072E04"/>
    <w:rsid w:val="4AC72DB6"/>
    <w:rsid w:val="4B8322F0"/>
    <w:rsid w:val="4BF64F9D"/>
    <w:rsid w:val="4C095A4C"/>
    <w:rsid w:val="4CCB138D"/>
    <w:rsid w:val="4CFD6B37"/>
    <w:rsid w:val="4E614CA7"/>
    <w:rsid w:val="4ED43961"/>
    <w:rsid w:val="5189695A"/>
    <w:rsid w:val="51B30516"/>
    <w:rsid w:val="533B376C"/>
    <w:rsid w:val="54B11BAA"/>
    <w:rsid w:val="575B3360"/>
    <w:rsid w:val="5BBA388A"/>
    <w:rsid w:val="5C007DBB"/>
    <w:rsid w:val="5EBA41F7"/>
    <w:rsid w:val="5F062BFA"/>
    <w:rsid w:val="619C0C56"/>
    <w:rsid w:val="648B4982"/>
    <w:rsid w:val="66680690"/>
    <w:rsid w:val="671B5F35"/>
    <w:rsid w:val="687264E6"/>
    <w:rsid w:val="6A724D32"/>
    <w:rsid w:val="6B2F3A78"/>
    <w:rsid w:val="6D503E66"/>
    <w:rsid w:val="6E601AA5"/>
    <w:rsid w:val="6ED9046A"/>
    <w:rsid w:val="71A86F83"/>
    <w:rsid w:val="72325662"/>
    <w:rsid w:val="72A66EA6"/>
    <w:rsid w:val="74152900"/>
    <w:rsid w:val="75186B75"/>
    <w:rsid w:val="7952698D"/>
    <w:rsid w:val="79A90CA8"/>
    <w:rsid w:val="79DD23FB"/>
    <w:rsid w:val="7B7956A0"/>
    <w:rsid w:val="7BD44AB5"/>
    <w:rsid w:val="7CFA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27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semiHidden="0" w:uiPriority="35" w:qFormat="1"/>
    <w:lsdException w:name="table of figures" w:semiHidden="0" w:qFormat="1"/>
    <w:lsdException w:name="footnote reference" w:qFormat="1"/>
    <w:lsdException w:name="annotation reference" w:qFormat="1"/>
    <w:lsdException w:name="Title" w:semiHidden="0" w:uiPriority="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cs="Times New Roman"/>
      <w:sz w:val="22"/>
      <w:szCs w:val="22"/>
      <w:lang w:val="en-GB"/>
    </w:rPr>
  </w:style>
  <w:style w:type="paragraph" w:styleId="Heading1">
    <w:name w:val="heading 1"/>
    <w:basedOn w:val="Normal"/>
    <w:next w:val="Normal"/>
    <w:link w:val="Heading1Char"/>
    <w:qFormat/>
    <w:pPr>
      <w:keepNext/>
      <w:keepLines/>
      <w:spacing w:before="240" w:after="0"/>
      <w:jc w:val="center"/>
      <w:outlineLvl w:val="0"/>
    </w:pPr>
    <w:rPr>
      <w:rFonts w:ascii="Times New Roman" w:eastAsiaTheme="majorEastAsia" w:hAnsi="Times New Roman" w:cstheme="majorBidi"/>
      <w:b/>
      <w:color w:val="000000" w:themeColor="text1"/>
      <w:sz w:val="28"/>
      <w:szCs w:val="32"/>
      <w:lang w:val="en-US" w:eastAsia="zh-CN"/>
    </w:rPr>
  </w:style>
  <w:style w:type="paragraph" w:styleId="Heading2">
    <w:name w:val="heading 2"/>
    <w:basedOn w:val="Normal"/>
    <w:next w:val="Normal"/>
    <w:link w:val="Heading2Char"/>
    <w:unhideWhenUsed/>
    <w:qFormat/>
    <w:pPr>
      <w:keepNext/>
      <w:keepLines/>
      <w:spacing w:before="40" w:after="0"/>
      <w:outlineLvl w:val="1"/>
    </w:pPr>
    <w:rPr>
      <w:rFonts w:ascii="Times New Roman" w:eastAsiaTheme="majorEastAsia" w:hAnsi="Times New Roman" w:cstheme="majorBidi"/>
      <w:b/>
      <w:color w:val="000000" w:themeColor="text1"/>
      <w:sz w:val="24"/>
      <w:szCs w:val="2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pPr>
      <w:spacing w:after="200" w:line="276" w:lineRule="auto"/>
    </w:pPr>
    <w:rPr>
      <w:b/>
      <w:bCs/>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qFormat/>
    <w:pPr>
      <w:spacing w:after="0" w:line="240" w:lineRule="auto"/>
      <w:contextualSpacing/>
      <w:jc w:val="center"/>
    </w:pPr>
    <w:rPr>
      <w:rFonts w:ascii="Times New Roman" w:eastAsiaTheme="majorEastAsia" w:hAnsi="Times New Roman" w:cstheme="majorBidi"/>
      <w:b/>
      <w:spacing w:val="-10"/>
      <w:kern w:val="28"/>
      <w:sz w:val="28"/>
      <w:szCs w:val="56"/>
      <w:lang w:val="en-US" w:eastAsia="zh-CN"/>
    </w:rPr>
  </w:style>
  <w:style w:type="paragraph" w:styleId="TOC1">
    <w:name w:val="toc 1"/>
    <w:basedOn w:val="Normal"/>
    <w:next w:val="Normal"/>
    <w:uiPriority w:val="39"/>
    <w:unhideWhenUsed/>
    <w:qFormat/>
    <w:pPr>
      <w:tabs>
        <w:tab w:val="right" w:leader="dot" w:pos="9016"/>
      </w:tabs>
      <w:spacing w:after="100"/>
    </w:pPr>
    <w:rPr>
      <w:rFonts w:ascii="Times New Roman" w:hAnsi="Times New Roman"/>
      <w:b/>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Times New Roman" w:eastAsiaTheme="majorEastAsia" w:hAnsi="Times New Roman" w:cstheme="majorBidi"/>
      <w:b/>
      <w:spacing w:val="-10"/>
      <w:kern w:val="28"/>
      <w:sz w:val="28"/>
      <w:szCs w:val="56"/>
      <w:lang w:eastAsia="zh-CN"/>
    </w:rPr>
  </w:style>
  <w:style w:type="character" w:customStyle="1" w:styleId="Heading1Char">
    <w:name w:val="Heading 1 Char"/>
    <w:basedOn w:val="DefaultParagraphFont"/>
    <w:link w:val="Heading1"/>
    <w:qFormat/>
    <w:rPr>
      <w:rFonts w:ascii="Times New Roman" w:eastAsiaTheme="majorEastAsia" w:hAnsi="Times New Roman" w:cstheme="majorBidi"/>
      <w:b/>
      <w:color w:val="000000" w:themeColor="text1"/>
      <w:sz w:val="28"/>
      <w:szCs w:val="32"/>
      <w:lang w:eastAsia="zh-CN"/>
    </w:rPr>
  </w:style>
  <w:style w:type="character" w:customStyle="1" w:styleId="Heading2Char">
    <w:name w:val="Heading 2 Char"/>
    <w:basedOn w:val="DefaultParagraphFont"/>
    <w:link w:val="Heading2"/>
    <w:qFormat/>
    <w:rPr>
      <w:rFonts w:ascii="Times New Roman" w:eastAsiaTheme="majorEastAsia" w:hAnsi="Times New Roman" w:cstheme="majorBidi"/>
      <w:b/>
      <w:color w:val="000000" w:themeColor="text1"/>
      <w:sz w:val="24"/>
      <w:szCs w:val="26"/>
      <w:lang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lang w:val="en-GB"/>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GB"/>
    </w:rPr>
  </w:style>
  <w:style w:type="character" w:customStyle="1" w:styleId="FootnoteTextChar">
    <w:name w:val="Footnote Text Char"/>
    <w:basedOn w:val="DefaultParagraphFont"/>
    <w:link w:val="FootnoteText"/>
    <w:uiPriority w:val="99"/>
    <w:semiHidden/>
    <w:qFormat/>
    <w:rPr>
      <w:rFonts w:eastAsia="Calibri" w:cs="Times New Roman"/>
      <w:lang w:val="en-GB"/>
    </w:rPr>
  </w:style>
  <w:style w:type="character" w:customStyle="1" w:styleId="FooterChar">
    <w:name w:val="Footer Char"/>
    <w:basedOn w:val="DefaultParagraphFont"/>
    <w:link w:val="Footer"/>
    <w:uiPriority w:val="99"/>
    <w:qFormat/>
    <w:rPr>
      <w:rFonts w:eastAsia="Calibri" w:cs="Times New Roman"/>
      <w:sz w:val="22"/>
      <w:szCs w:val="22"/>
      <w:lang w:val="en-GB"/>
    </w:rPr>
  </w:style>
  <w:style w:type="paragraph" w:customStyle="1" w:styleId="NoSpacing1">
    <w:name w:val="No Spacing1"/>
    <w:next w:val="NoSpacing"/>
    <w:link w:val="NoSpacingChar"/>
    <w:uiPriority w:val="1"/>
    <w:qFormat/>
    <w:rPr>
      <w:rFonts w:cs="Times New Roman"/>
      <w:sz w:val="22"/>
      <w:szCs w:val="22"/>
    </w:rPr>
  </w:style>
  <w:style w:type="paragraph" w:styleId="NoSpacing">
    <w:name w:val="No Spacing"/>
    <w:uiPriority w:val="1"/>
    <w:qFormat/>
    <w:rPr>
      <w:rFonts w:eastAsia="Calibri" w:cs="Times New Roman"/>
      <w:sz w:val="22"/>
      <w:szCs w:val="22"/>
      <w:lang w:val="en-GB"/>
    </w:rPr>
  </w:style>
  <w:style w:type="character" w:customStyle="1" w:styleId="NoSpacingChar">
    <w:name w:val="No Spacing Char"/>
    <w:basedOn w:val="DefaultParagraphFont"/>
    <w:link w:val="NoSpacing1"/>
    <w:uiPriority w:val="1"/>
    <w:qFormat/>
    <w:rPr>
      <w:rFonts w:eastAsia="SimSun"/>
      <w:lang w:val="en-US"/>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rPr>
      <w:rFonts w:eastAsia="Calibri" w:cs="Times New Roman"/>
      <w:sz w:val="22"/>
      <w:szCs w:val="22"/>
      <w:lang w:val="en-GB"/>
    </w:rPr>
  </w:style>
  <w:style w:type="paragraph" w:customStyle="1" w:styleId="TOCHeading1">
    <w:name w:val="TOC Heading1"/>
    <w:basedOn w:val="Heading1"/>
    <w:next w:val="Normal"/>
    <w:uiPriority w:val="39"/>
    <w:unhideWhenUsed/>
    <w:qFormat/>
    <w:pPr>
      <w:spacing w:before="480" w:line="276" w:lineRule="auto"/>
      <w:jc w:val="left"/>
      <w:outlineLvl w:val="9"/>
    </w:pPr>
    <w:rPr>
      <w:bCs/>
      <w:color w:val="365F91" w:themeColor="accent1" w:themeShade="BF"/>
      <w:szCs w:val="28"/>
      <w:lang w:eastAsia="ja-JP"/>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eastAsia="Calibri" w:cs="Times New Roman"/>
      <w:lang w:val="en-GB"/>
    </w:rPr>
  </w:style>
  <w:style w:type="character" w:customStyle="1" w:styleId="CommentSubjectChar">
    <w:name w:val="Comment Subject Char"/>
    <w:basedOn w:val="CommentTextChar"/>
    <w:link w:val="CommentSubject"/>
    <w:uiPriority w:val="99"/>
    <w:semiHidden/>
    <w:qFormat/>
    <w:rPr>
      <w:rFonts w:eastAsia="Calibri" w:cs="Times New Roman"/>
      <w:b/>
      <w:bCs/>
      <w:lang w:val="en-GB"/>
    </w:rPr>
  </w:style>
  <w:style w:type="character" w:customStyle="1" w:styleId="react-xocs-alternative-link">
    <w:name w:val="react-xocs-alternative-link"/>
    <w:basedOn w:val="DefaultParagraphFont"/>
    <w:rsid w:val="00CB73AB"/>
  </w:style>
  <w:style w:type="character" w:customStyle="1" w:styleId="given-name">
    <w:name w:val="given-name"/>
    <w:basedOn w:val="DefaultParagraphFont"/>
    <w:rsid w:val="00CB73AB"/>
  </w:style>
  <w:style w:type="character" w:customStyle="1" w:styleId="text">
    <w:name w:val="text"/>
    <w:basedOn w:val="DefaultParagraphFont"/>
    <w:rsid w:val="00CB73AB"/>
  </w:style>
  <w:style w:type="character" w:customStyle="1" w:styleId="author-ref">
    <w:name w:val="author-ref"/>
    <w:basedOn w:val="DefaultParagraphFont"/>
    <w:rsid w:val="00CB73AB"/>
  </w:style>
  <w:style w:type="character" w:customStyle="1" w:styleId="anchor-text">
    <w:name w:val="anchor-text"/>
    <w:basedOn w:val="DefaultParagraphFont"/>
    <w:rsid w:val="00CB73AB"/>
  </w:style>
  <w:style w:type="character" w:styleId="Emphasis">
    <w:name w:val="Emphasis"/>
    <w:basedOn w:val="DefaultParagraphFont"/>
    <w:uiPriority w:val="20"/>
    <w:qFormat/>
    <w:rsid w:val="006C6CD3"/>
    <w:rPr>
      <w:i/>
      <w:iCs/>
    </w:rPr>
  </w:style>
  <w:style w:type="character" w:styleId="Strong">
    <w:name w:val="Strong"/>
    <w:basedOn w:val="DefaultParagraphFont"/>
    <w:uiPriority w:val="22"/>
    <w:qFormat/>
    <w:rsid w:val="006C6C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semiHidden="0" w:uiPriority="35" w:qFormat="1"/>
    <w:lsdException w:name="table of figures" w:semiHidden="0" w:qFormat="1"/>
    <w:lsdException w:name="footnote reference" w:qFormat="1"/>
    <w:lsdException w:name="annotation reference" w:qFormat="1"/>
    <w:lsdException w:name="Title" w:semiHidden="0" w:uiPriority="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cs="Times New Roman"/>
      <w:sz w:val="22"/>
      <w:szCs w:val="22"/>
      <w:lang w:val="en-GB"/>
    </w:rPr>
  </w:style>
  <w:style w:type="paragraph" w:styleId="Heading1">
    <w:name w:val="heading 1"/>
    <w:basedOn w:val="Normal"/>
    <w:next w:val="Normal"/>
    <w:link w:val="Heading1Char"/>
    <w:qFormat/>
    <w:pPr>
      <w:keepNext/>
      <w:keepLines/>
      <w:spacing w:before="240" w:after="0"/>
      <w:jc w:val="center"/>
      <w:outlineLvl w:val="0"/>
    </w:pPr>
    <w:rPr>
      <w:rFonts w:ascii="Times New Roman" w:eastAsiaTheme="majorEastAsia" w:hAnsi="Times New Roman" w:cstheme="majorBidi"/>
      <w:b/>
      <w:color w:val="000000" w:themeColor="text1"/>
      <w:sz w:val="28"/>
      <w:szCs w:val="32"/>
      <w:lang w:val="en-US" w:eastAsia="zh-CN"/>
    </w:rPr>
  </w:style>
  <w:style w:type="paragraph" w:styleId="Heading2">
    <w:name w:val="heading 2"/>
    <w:basedOn w:val="Normal"/>
    <w:next w:val="Normal"/>
    <w:link w:val="Heading2Char"/>
    <w:unhideWhenUsed/>
    <w:qFormat/>
    <w:pPr>
      <w:keepNext/>
      <w:keepLines/>
      <w:spacing w:before="40" w:after="0"/>
      <w:outlineLvl w:val="1"/>
    </w:pPr>
    <w:rPr>
      <w:rFonts w:ascii="Times New Roman" w:eastAsiaTheme="majorEastAsia" w:hAnsi="Times New Roman" w:cstheme="majorBidi"/>
      <w:b/>
      <w:color w:val="000000" w:themeColor="text1"/>
      <w:sz w:val="24"/>
      <w:szCs w:val="2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pPr>
      <w:spacing w:after="200" w:line="276" w:lineRule="auto"/>
    </w:pPr>
    <w:rPr>
      <w:b/>
      <w:bCs/>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qFormat/>
    <w:pPr>
      <w:spacing w:after="0" w:line="240" w:lineRule="auto"/>
      <w:contextualSpacing/>
      <w:jc w:val="center"/>
    </w:pPr>
    <w:rPr>
      <w:rFonts w:ascii="Times New Roman" w:eastAsiaTheme="majorEastAsia" w:hAnsi="Times New Roman" w:cstheme="majorBidi"/>
      <w:b/>
      <w:spacing w:val="-10"/>
      <w:kern w:val="28"/>
      <w:sz w:val="28"/>
      <w:szCs w:val="56"/>
      <w:lang w:val="en-US" w:eastAsia="zh-CN"/>
    </w:rPr>
  </w:style>
  <w:style w:type="paragraph" w:styleId="TOC1">
    <w:name w:val="toc 1"/>
    <w:basedOn w:val="Normal"/>
    <w:next w:val="Normal"/>
    <w:uiPriority w:val="39"/>
    <w:unhideWhenUsed/>
    <w:qFormat/>
    <w:pPr>
      <w:tabs>
        <w:tab w:val="right" w:leader="dot" w:pos="9016"/>
      </w:tabs>
      <w:spacing w:after="100"/>
    </w:pPr>
    <w:rPr>
      <w:rFonts w:ascii="Times New Roman" w:hAnsi="Times New Roman"/>
      <w:b/>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Times New Roman" w:eastAsiaTheme="majorEastAsia" w:hAnsi="Times New Roman" w:cstheme="majorBidi"/>
      <w:b/>
      <w:spacing w:val="-10"/>
      <w:kern w:val="28"/>
      <w:sz w:val="28"/>
      <w:szCs w:val="56"/>
      <w:lang w:eastAsia="zh-CN"/>
    </w:rPr>
  </w:style>
  <w:style w:type="character" w:customStyle="1" w:styleId="Heading1Char">
    <w:name w:val="Heading 1 Char"/>
    <w:basedOn w:val="DefaultParagraphFont"/>
    <w:link w:val="Heading1"/>
    <w:qFormat/>
    <w:rPr>
      <w:rFonts w:ascii="Times New Roman" w:eastAsiaTheme="majorEastAsia" w:hAnsi="Times New Roman" w:cstheme="majorBidi"/>
      <w:b/>
      <w:color w:val="000000" w:themeColor="text1"/>
      <w:sz w:val="28"/>
      <w:szCs w:val="32"/>
      <w:lang w:eastAsia="zh-CN"/>
    </w:rPr>
  </w:style>
  <w:style w:type="character" w:customStyle="1" w:styleId="Heading2Char">
    <w:name w:val="Heading 2 Char"/>
    <w:basedOn w:val="DefaultParagraphFont"/>
    <w:link w:val="Heading2"/>
    <w:qFormat/>
    <w:rPr>
      <w:rFonts w:ascii="Times New Roman" w:eastAsiaTheme="majorEastAsia" w:hAnsi="Times New Roman" w:cstheme="majorBidi"/>
      <w:b/>
      <w:color w:val="000000" w:themeColor="text1"/>
      <w:sz w:val="24"/>
      <w:szCs w:val="26"/>
      <w:lang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lang w:val="en-GB"/>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GB"/>
    </w:rPr>
  </w:style>
  <w:style w:type="character" w:customStyle="1" w:styleId="FootnoteTextChar">
    <w:name w:val="Footnote Text Char"/>
    <w:basedOn w:val="DefaultParagraphFont"/>
    <w:link w:val="FootnoteText"/>
    <w:uiPriority w:val="99"/>
    <w:semiHidden/>
    <w:qFormat/>
    <w:rPr>
      <w:rFonts w:eastAsia="Calibri" w:cs="Times New Roman"/>
      <w:lang w:val="en-GB"/>
    </w:rPr>
  </w:style>
  <w:style w:type="character" w:customStyle="1" w:styleId="FooterChar">
    <w:name w:val="Footer Char"/>
    <w:basedOn w:val="DefaultParagraphFont"/>
    <w:link w:val="Footer"/>
    <w:uiPriority w:val="99"/>
    <w:qFormat/>
    <w:rPr>
      <w:rFonts w:eastAsia="Calibri" w:cs="Times New Roman"/>
      <w:sz w:val="22"/>
      <w:szCs w:val="22"/>
      <w:lang w:val="en-GB"/>
    </w:rPr>
  </w:style>
  <w:style w:type="paragraph" w:customStyle="1" w:styleId="NoSpacing1">
    <w:name w:val="No Spacing1"/>
    <w:next w:val="NoSpacing"/>
    <w:link w:val="NoSpacingChar"/>
    <w:uiPriority w:val="1"/>
    <w:qFormat/>
    <w:rPr>
      <w:rFonts w:cs="Times New Roman"/>
      <w:sz w:val="22"/>
      <w:szCs w:val="22"/>
    </w:rPr>
  </w:style>
  <w:style w:type="paragraph" w:styleId="NoSpacing">
    <w:name w:val="No Spacing"/>
    <w:uiPriority w:val="1"/>
    <w:qFormat/>
    <w:rPr>
      <w:rFonts w:eastAsia="Calibri" w:cs="Times New Roman"/>
      <w:sz w:val="22"/>
      <w:szCs w:val="22"/>
      <w:lang w:val="en-GB"/>
    </w:rPr>
  </w:style>
  <w:style w:type="character" w:customStyle="1" w:styleId="NoSpacingChar">
    <w:name w:val="No Spacing Char"/>
    <w:basedOn w:val="DefaultParagraphFont"/>
    <w:link w:val="NoSpacing1"/>
    <w:uiPriority w:val="1"/>
    <w:qFormat/>
    <w:rPr>
      <w:rFonts w:eastAsia="SimSun"/>
      <w:lang w:val="en-US"/>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rPr>
      <w:rFonts w:eastAsia="Calibri" w:cs="Times New Roman"/>
      <w:sz w:val="22"/>
      <w:szCs w:val="22"/>
      <w:lang w:val="en-GB"/>
    </w:rPr>
  </w:style>
  <w:style w:type="paragraph" w:customStyle="1" w:styleId="TOCHeading1">
    <w:name w:val="TOC Heading1"/>
    <w:basedOn w:val="Heading1"/>
    <w:next w:val="Normal"/>
    <w:uiPriority w:val="39"/>
    <w:unhideWhenUsed/>
    <w:qFormat/>
    <w:pPr>
      <w:spacing w:before="480" w:line="276" w:lineRule="auto"/>
      <w:jc w:val="left"/>
      <w:outlineLvl w:val="9"/>
    </w:pPr>
    <w:rPr>
      <w:bCs/>
      <w:color w:val="365F91" w:themeColor="accent1" w:themeShade="BF"/>
      <w:szCs w:val="28"/>
      <w:lang w:eastAsia="ja-JP"/>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eastAsia="Calibri" w:cs="Times New Roman"/>
      <w:lang w:val="en-GB"/>
    </w:rPr>
  </w:style>
  <w:style w:type="character" w:customStyle="1" w:styleId="CommentSubjectChar">
    <w:name w:val="Comment Subject Char"/>
    <w:basedOn w:val="CommentTextChar"/>
    <w:link w:val="CommentSubject"/>
    <w:uiPriority w:val="99"/>
    <w:semiHidden/>
    <w:qFormat/>
    <w:rPr>
      <w:rFonts w:eastAsia="Calibri" w:cs="Times New Roman"/>
      <w:b/>
      <w:bCs/>
      <w:lang w:val="en-GB"/>
    </w:rPr>
  </w:style>
  <w:style w:type="character" w:customStyle="1" w:styleId="react-xocs-alternative-link">
    <w:name w:val="react-xocs-alternative-link"/>
    <w:basedOn w:val="DefaultParagraphFont"/>
    <w:rsid w:val="00CB73AB"/>
  </w:style>
  <w:style w:type="character" w:customStyle="1" w:styleId="given-name">
    <w:name w:val="given-name"/>
    <w:basedOn w:val="DefaultParagraphFont"/>
    <w:rsid w:val="00CB73AB"/>
  </w:style>
  <w:style w:type="character" w:customStyle="1" w:styleId="text">
    <w:name w:val="text"/>
    <w:basedOn w:val="DefaultParagraphFont"/>
    <w:rsid w:val="00CB73AB"/>
  </w:style>
  <w:style w:type="character" w:customStyle="1" w:styleId="author-ref">
    <w:name w:val="author-ref"/>
    <w:basedOn w:val="DefaultParagraphFont"/>
    <w:rsid w:val="00CB73AB"/>
  </w:style>
  <w:style w:type="character" w:customStyle="1" w:styleId="anchor-text">
    <w:name w:val="anchor-text"/>
    <w:basedOn w:val="DefaultParagraphFont"/>
    <w:rsid w:val="00CB73AB"/>
  </w:style>
  <w:style w:type="character" w:styleId="Emphasis">
    <w:name w:val="Emphasis"/>
    <w:basedOn w:val="DefaultParagraphFont"/>
    <w:uiPriority w:val="20"/>
    <w:qFormat/>
    <w:rsid w:val="006C6CD3"/>
    <w:rPr>
      <w:i/>
      <w:iCs/>
    </w:rPr>
  </w:style>
  <w:style w:type="character" w:styleId="Strong">
    <w:name w:val="Strong"/>
    <w:basedOn w:val="DefaultParagraphFont"/>
    <w:uiPriority w:val="22"/>
    <w:qFormat/>
    <w:rsid w:val="006C6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0667">
      <w:bodyDiv w:val="1"/>
      <w:marLeft w:val="0"/>
      <w:marRight w:val="0"/>
      <w:marTop w:val="0"/>
      <w:marBottom w:val="0"/>
      <w:divBdr>
        <w:top w:val="none" w:sz="0" w:space="0" w:color="auto"/>
        <w:left w:val="none" w:sz="0" w:space="0" w:color="auto"/>
        <w:bottom w:val="none" w:sz="0" w:space="0" w:color="auto"/>
        <w:right w:val="none" w:sz="0" w:space="0" w:color="auto"/>
      </w:divBdr>
    </w:div>
    <w:div w:id="316956072">
      <w:bodyDiv w:val="1"/>
      <w:marLeft w:val="0"/>
      <w:marRight w:val="0"/>
      <w:marTop w:val="0"/>
      <w:marBottom w:val="0"/>
      <w:divBdr>
        <w:top w:val="none" w:sz="0" w:space="0" w:color="auto"/>
        <w:left w:val="none" w:sz="0" w:space="0" w:color="auto"/>
        <w:bottom w:val="none" w:sz="0" w:space="0" w:color="auto"/>
        <w:right w:val="none" w:sz="0" w:space="0" w:color="auto"/>
      </w:divBdr>
    </w:div>
    <w:div w:id="465585429">
      <w:bodyDiv w:val="1"/>
      <w:marLeft w:val="0"/>
      <w:marRight w:val="0"/>
      <w:marTop w:val="0"/>
      <w:marBottom w:val="0"/>
      <w:divBdr>
        <w:top w:val="none" w:sz="0" w:space="0" w:color="auto"/>
        <w:left w:val="none" w:sz="0" w:space="0" w:color="auto"/>
        <w:bottom w:val="none" w:sz="0" w:space="0" w:color="auto"/>
        <w:right w:val="none" w:sz="0" w:space="0" w:color="auto"/>
      </w:divBdr>
    </w:div>
    <w:div w:id="1376539066">
      <w:bodyDiv w:val="1"/>
      <w:marLeft w:val="0"/>
      <w:marRight w:val="0"/>
      <w:marTop w:val="0"/>
      <w:marBottom w:val="0"/>
      <w:divBdr>
        <w:top w:val="none" w:sz="0" w:space="0" w:color="auto"/>
        <w:left w:val="none" w:sz="0" w:space="0" w:color="auto"/>
        <w:bottom w:val="none" w:sz="0" w:space="0" w:color="auto"/>
        <w:right w:val="none" w:sz="0" w:space="0" w:color="auto"/>
      </w:divBdr>
    </w:div>
    <w:div w:id="1555968865">
      <w:bodyDiv w:val="1"/>
      <w:marLeft w:val="0"/>
      <w:marRight w:val="0"/>
      <w:marTop w:val="0"/>
      <w:marBottom w:val="0"/>
      <w:divBdr>
        <w:top w:val="none" w:sz="0" w:space="0" w:color="auto"/>
        <w:left w:val="none" w:sz="0" w:space="0" w:color="auto"/>
        <w:bottom w:val="none" w:sz="0" w:space="0" w:color="auto"/>
        <w:right w:val="none" w:sz="0" w:space="0" w:color="auto"/>
      </w:divBdr>
    </w:div>
    <w:div w:id="1736585592">
      <w:bodyDiv w:val="1"/>
      <w:marLeft w:val="0"/>
      <w:marRight w:val="0"/>
      <w:marTop w:val="0"/>
      <w:marBottom w:val="0"/>
      <w:divBdr>
        <w:top w:val="none" w:sz="0" w:space="0" w:color="auto"/>
        <w:left w:val="none" w:sz="0" w:space="0" w:color="auto"/>
        <w:bottom w:val="none" w:sz="0" w:space="0" w:color="auto"/>
        <w:right w:val="none" w:sz="0" w:space="0" w:color="auto"/>
      </w:divBdr>
    </w:div>
    <w:div w:id="1760633861">
      <w:bodyDiv w:val="1"/>
      <w:marLeft w:val="0"/>
      <w:marRight w:val="0"/>
      <w:marTop w:val="0"/>
      <w:marBottom w:val="0"/>
      <w:divBdr>
        <w:top w:val="none" w:sz="0" w:space="0" w:color="auto"/>
        <w:left w:val="none" w:sz="0" w:space="0" w:color="auto"/>
        <w:bottom w:val="none" w:sz="0" w:space="0" w:color="auto"/>
        <w:right w:val="none" w:sz="0" w:space="0" w:color="auto"/>
      </w:divBdr>
    </w:div>
    <w:div w:id="181240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1205-022-02973-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ideas.repec.org/s/agd/wpaper.html" TargetMode="External"/><Relationship Id="rId17" Type="http://schemas.openxmlformats.org/officeDocument/2006/relationships/hyperlink" Target="https://doi.org/10.3390/su130843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JEMT/2017/385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eas.repec.org/p/agd/wpaper/21-006.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ciencedirect.com/org/journal/journal-of-human-capital/vol/18/issue/4" TargetMode="External"/><Relationship Id="rId23" Type="http://schemas.openxmlformats.org/officeDocument/2006/relationships/footer" Target="footer3.xml"/><Relationship Id="rId10" Type="http://schemas.openxmlformats.org/officeDocument/2006/relationships/hyperlink" Target="https://doi.org/10.18335/region.v10i1.42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doi.org/10.1002/ijfe.1775" TargetMode="External"/><Relationship Id="rId14" Type="http://schemas.openxmlformats.org/officeDocument/2006/relationships/hyperlink" Target="https://www.sciencedirect.com/org/journal/journal-of-human-capita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BBDE8-EC2F-46AE-9522-6DED6F91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8398</Words>
  <Characters>47874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SALIM SULEIMAN</cp:lastModifiedBy>
  <cp:revision>26</cp:revision>
  <cp:lastPrinted>2023-10-31T07:00:00Z</cp:lastPrinted>
  <dcterms:created xsi:type="dcterms:W3CDTF">2025-11-05T07:44:00Z</dcterms:created>
  <dcterms:modified xsi:type="dcterms:W3CDTF">2025-11-25T10:44:00Z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f995e4df97314dc1b349f9a26e3999d3</vt:lpwstr>
  </property>
</Properties>
</file>