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6C16C" w14:textId="77777777" w:rsidR="00292417" w:rsidRDefault="00292417" w:rsidP="00C51D32">
      <w:pPr>
        <w:spacing w:before="240"/>
        <w:jc w:val="center"/>
        <w:rPr>
          <w:rFonts w:ascii="Times New Roman" w:hAnsi="Times New Roman" w:cs="Times New Roman"/>
          <w:b/>
        </w:rPr>
      </w:pPr>
      <w:r>
        <w:rPr>
          <w:rFonts w:ascii="Calibri" w:hAnsi="Calibri" w:cs="Calibri"/>
          <w:sz w:val="22"/>
          <w:szCs w:val="22"/>
        </w:rPr>
        <w:t>Review Article</w:t>
      </w:r>
    </w:p>
    <w:p w14:paraId="50D711B1" w14:textId="77777777" w:rsidR="00292417" w:rsidRDefault="00292417" w:rsidP="00C51D32">
      <w:pPr>
        <w:spacing w:before="240"/>
        <w:jc w:val="center"/>
        <w:rPr>
          <w:rFonts w:ascii="Times New Roman" w:hAnsi="Times New Roman" w:cs="Times New Roman"/>
          <w:b/>
        </w:rPr>
      </w:pPr>
    </w:p>
    <w:p w14:paraId="65CE9BC0" w14:textId="7126AE7D" w:rsidR="009F601F" w:rsidRPr="00D43717" w:rsidRDefault="009F601F" w:rsidP="009F601F">
      <w:pPr>
        <w:pStyle w:val="CommentText"/>
        <w:rPr>
          <w:rFonts w:ascii="Times New Roman" w:hAnsi="Times New Roman" w:cs="Times New Roman"/>
          <w:b/>
          <w:sz w:val="24"/>
          <w:szCs w:val="24"/>
        </w:rPr>
      </w:pPr>
      <w:r w:rsidRPr="00D43717">
        <w:rPr>
          <w:rFonts w:ascii="Times New Roman" w:hAnsi="Times New Roman" w:cs="Times New Roman"/>
          <w:b/>
          <w:noProof/>
          <w:sz w:val="24"/>
          <w:szCs w:val="24"/>
        </w:rPr>
        <w:t>A brief review on challenges and management options for shoot fly and stem borer in sorghum</w:t>
      </w:r>
    </w:p>
    <w:p w14:paraId="4239F688" w14:textId="77777777" w:rsidR="009F40B0" w:rsidRPr="003809AA" w:rsidRDefault="009F40B0" w:rsidP="00C51D32">
      <w:pPr>
        <w:spacing w:before="240"/>
        <w:jc w:val="center"/>
        <w:rPr>
          <w:rFonts w:ascii="Times New Roman" w:hAnsi="Times New Roman" w:cs="Times New Roman"/>
          <w:b/>
        </w:rPr>
      </w:pPr>
    </w:p>
    <w:p w14:paraId="44B39AD2" w14:textId="77777777" w:rsidR="0061579C" w:rsidRDefault="0061579C" w:rsidP="009175CB">
      <w:pPr>
        <w:spacing w:before="240" w:after="0" w:line="240" w:lineRule="auto"/>
        <w:jc w:val="right"/>
        <w:rPr>
          <w:rFonts w:ascii="Times New Roman" w:hAnsi="Times New Roman" w:cs="Times New Roman"/>
          <w:b/>
          <w:sz w:val="20"/>
          <w:szCs w:val="20"/>
        </w:rPr>
      </w:pPr>
    </w:p>
    <w:p w14:paraId="394734D8" w14:textId="77777777" w:rsidR="0061579C" w:rsidRPr="009175CB" w:rsidRDefault="0061579C" w:rsidP="009175CB">
      <w:pPr>
        <w:spacing w:before="240" w:after="0" w:line="240" w:lineRule="auto"/>
        <w:jc w:val="right"/>
        <w:rPr>
          <w:rFonts w:ascii="Times New Roman" w:hAnsi="Times New Roman" w:cs="Times New Roman"/>
          <w:b/>
          <w:sz w:val="20"/>
          <w:szCs w:val="20"/>
        </w:rPr>
      </w:pPr>
    </w:p>
    <w:p w14:paraId="7BC3120A" w14:textId="77777777" w:rsidR="00364DEC" w:rsidRPr="00364DEC" w:rsidRDefault="00364DEC" w:rsidP="00364DEC">
      <w:pPr>
        <w:spacing w:before="240"/>
        <w:rPr>
          <w:rFonts w:ascii="Times New Roman" w:hAnsi="Times New Roman" w:cs="Times New Roman"/>
          <w:b/>
          <w:bCs/>
          <w:sz w:val="28"/>
          <w:szCs w:val="28"/>
        </w:rPr>
      </w:pPr>
      <w:r w:rsidRPr="00364DEC">
        <w:rPr>
          <w:rFonts w:ascii="Times New Roman" w:hAnsi="Times New Roman" w:cs="Times New Roman"/>
          <w:b/>
          <w:bCs/>
          <w:sz w:val="28"/>
          <w:szCs w:val="28"/>
        </w:rPr>
        <w:t>ABSTRACT</w:t>
      </w:r>
    </w:p>
    <w:p w14:paraId="05980618" w14:textId="77777777" w:rsidR="001312C1" w:rsidRDefault="00E66B71" w:rsidP="002B2CEC">
      <w:pPr>
        <w:spacing w:before="240" w:line="240" w:lineRule="auto"/>
        <w:jc w:val="both"/>
        <w:rPr>
          <w:rFonts w:ascii="Times New Roman" w:hAnsi="Times New Roman"/>
        </w:rPr>
      </w:pPr>
      <w:r w:rsidRPr="00E66B71">
        <w:rPr>
          <w:rFonts w:ascii="Times New Roman" w:hAnsi="Times New Roman"/>
        </w:rPr>
        <w:t>Sorghum (</w:t>
      </w:r>
      <w:r w:rsidRPr="00E66B71">
        <w:rPr>
          <w:rFonts w:ascii="Times New Roman" w:hAnsi="Times New Roman"/>
          <w:i/>
          <w:iCs/>
        </w:rPr>
        <w:t xml:space="preserve">Sorghum </w:t>
      </w:r>
      <w:proofErr w:type="spellStart"/>
      <w:r w:rsidRPr="00E66B71">
        <w:rPr>
          <w:rFonts w:ascii="Times New Roman" w:hAnsi="Times New Roman"/>
          <w:i/>
          <w:iCs/>
        </w:rPr>
        <w:t>bicolor</w:t>
      </w:r>
      <w:proofErr w:type="spellEnd"/>
      <w:r w:rsidRPr="00E66B71">
        <w:rPr>
          <w:rFonts w:ascii="Times New Roman" w:hAnsi="Times New Roman"/>
        </w:rPr>
        <w:t xml:space="preserve"> L. Moench) is an essential cereal crop in semi-arid regions, yet its yield is severely affected by insect pests, particularly shoot fly (</w:t>
      </w:r>
      <w:proofErr w:type="spellStart"/>
      <w:r w:rsidRPr="00E66B71">
        <w:rPr>
          <w:rFonts w:ascii="Times New Roman" w:hAnsi="Times New Roman"/>
          <w:i/>
          <w:iCs/>
        </w:rPr>
        <w:t>Atherigonasoccata</w:t>
      </w:r>
      <w:proofErr w:type="spellEnd"/>
      <w:r w:rsidRPr="00E66B71">
        <w:rPr>
          <w:rFonts w:ascii="Times New Roman" w:hAnsi="Times New Roman"/>
        </w:rPr>
        <w:t>) and stem borer (</w:t>
      </w:r>
      <w:proofErr w:type="spellStart"/>
      <w:r w:rsidRPr="00E66B71">
        <w:rPr>
          <w:rFonts w:ascii="Times New Roman" w:hAnsi="Times New Roman"/>
          <w:i/>
          <w:iCs/>
        </w:rPr>
        <w:t>Chilo</w:t>
      </w:r>
      <w:proofErr w:type="spellEnd"/>
      <w:r w:rsidRPr="00E66B71">
        <w:rPr>
          <w:rFonts w:ascii="Times New Roman" w:hAnsi="Times New Roman"/>
          <w:i/>
          <w:iCs/>
        </w:rPr>
        <w:t xml:space="preserve"> </w:t>
      </w:r>
      <w:proofErr w:type="spellStart"/>
      <w:r w:rsidRPr="00E66B71">
        <w:rPr>
          <w:rFonts w:ascii="Times New Roman" w:hAnsi="Times New Roman"/>
          <w:i/>
          <w:iCs/>
        </w:rPr>
        <w:t>partellus</w:t>
      </w:r>
      <w:proofErr w:type="spellEnd"/>
      <w:r w:rsidRPr="00E66B71">
        <w:rPr>
          <w:rFonts w:ascii="Times New Roman" w:hAnsi="Times New Roman"/>
        </w:rPr>
        <w:t>). Host plant resistance offers an effective and environmentally sustainable approach for pest management. Resistance in sorghum is governed by a comb</w:t>
      </w:r>
      <w:r w:rsidR="000042E3">
        <w:rPr>
          <w:rFonts w:ascii="Times New Roman" w:hAnsi="Times New Roman"/>
        </w:rPr>
        <w:t xml:space="preserve">ination of morphological traits </w:t>
      </w:r>
      <w:r w:rsidRPr="00E66B71">
        <w:rPr>
          <w:rFonts w:ascii="Times New Roman" w:hAnsi="Times New Roman"/>
        </w:rPr>
        <w:t xml:space="preserve">such as leaf glossiness, trichome density, seedling </w:t>
      </w:r>
      <w:proofErr w:type="spellStart"/>
      <w:r w:rsidRPr="00E66B71">
        <w:rPr>
          <w:rFonts w:ascii="Times New Roman" w:hAnsi="Times New Roman"/>
        </w:rPr>
        <w:t>vigo</w:t>
      </w:r>
      <w:r w:rsidR="000042E3">
        <w:rPr>
          <w:rFonts w:ascii="Times New Roman" w:hAnsi="Times New Roman"/>
        </w:rPr>
        <w:t>r</w:t>
      </w:r>
      <w:proofErr w:type="spellEnd"/>
      <w:r w:rsidR="000042E3">
        <w:rPr>
          <w:rFonts w:ascii="Times New Roman" w:hAnsi="Times New Roman"/>
        </w:rPr>
        <w:t xml:space="preserve">, and leaf sheath pigmentation </w:t>
      </w:r>
      <w:r w:rsidRPr="00E66B71">
        <w:rPr>
          <w:rFonts w:ascii="Times New Roman" w:hAnsi="Times New Roman"/>
        </w:rPr>
        <w:t>and biochemical components including tannins, phenols, silica</w:t>
      </w:r>
      <w:r w:rsidR="005E5B37">
        <w:rPr>
          <w:rFonts w:ascii="Times New Roman" w:hAnsi="Times New Roman"/>
        </w:rPr>
        <w:t xml:space="preserve"> etc</w:t>
      </w:r>
      <w:r w:rsidRPr="00E66B71">
        <w:rPr>
          <w:rFonts w:ascii="Times New Roman" w:hAnsi="Times New Roman"/>
        </w:rPr>
        <w:t>. Molecular studies have further identified quantitative trait loci (QTLs) linked to these resistance traits, facilitating marker-assisted selection and gene pyramiding for durable pest resistance. Reliable field screening methods, notably the interlard fishmeal technique, enable controlled and uniform pest pressure, ensuring accurate evaluation of genotypes. This review integrates findings from morphological, biochemical, and molecular studies alongside practical screening methods, providing a comprehensive framework for breeding sorghum varieties with enhanced resistance to shoot fly and stem borer. The synthesis highlights the potential of combining classical breeding, molecular tools, and targeted screening to improve sorghum productivity and resilience under pest pressure.</w:t>
      </w:r>
    </w:p>
    <w:p w14:paraId="342E6EF5" w14:textId="77777777" w:rsidR="00C51D32" w:rsidRPr="00E66B71" w:rsidRDefault="00E13454" w:rsidP="00CE1D57">
      <w:pPr>
        <w:spacing w:before="240" w:line="240" w:lineRule="auto"/>
        <w:jc w:val="both"/>
        <w:rPr>
          <w:rFonts w:ascii="Times New Roman" w:hAnsi="Times New Roman"/>
        </w:rPr>
      </w:pPr>
      <w:r w:rsidRPr="00E13454">
        <w:rPr>
          <w:rFonts w:ascii="Times New Roman" w:hAnsi="Times New Roman"/>
          <w:b/>
          <w:bCs/>
        </w:rPr>
        <w:t>Keywords:</w:t>
      </w:r>
      <w:r w:rsidR="003809AA">
        <w:rPr>
          <w:rFonts w:ascii="Times New Roman" w:hAnsi="Times New Roman"/>
          <w:b/>
          <w:bCs/>
        </w:rPr>
        <w:t xml:space="preserve"> </w:t>
      </w:r>
      <w:r w:rsidRPr="000042E3">
        <w:rPr>
          <w:rFonts w:ascii="Times New Roman" w:hAnsi="Times New Roman"/>
          <w:iCs/>
        </w:rPr>
        <w:t>Sorghum</w:t>
      </w:r>
      <w:r w:rsidR="000042E3">
        <w:rPr>
          <w:rFonts w:ascii="Times New Roman" w:hAnsi="Times New Roman"/>
          <w:iCs/>
        </w:rPr>
        <w:t>,</w:t>
      </w:r>
      <w:r w:rsidR="003809AA">
        <w:rPr>
          <w:rFonts w:ascii="Times New Roman" w:hAnsi="Times New Roman"/>
          <w:iCs/>
        </w:rPr>
        <w:t xml:space="preserve"> H</w:t>
      </w:r>
      <w:r w:rsidR="000042E3">
        <w:rPr>
          <w:rFonts w:ascii="Times New Roman" w:hAnsi="Times New Roman"/>
        </w:rPr>
        <w:t xml:space="preserve">ost plant resistance, morphological </w:t>
      </w:r>
      <w:proofErr w:type="spellStart"/>
      <w:proofErr w:type="gramStart"/>
      <w:r w:rsidR="000042E3">
        <w:rPr>
          <w:rFonts w:ascii="Times New Roman" w:hAnsi="Times New Roman"/>
        </w:rPr>
        <w:t>traits,fishmeal</w:t>
      </w:r>
      <w:proofErr w:type="spellEnd"/>
      <w:proofErr w:type="gramEnd"/>
      <w:r w:rsidR="000042E3">
        <w:rPr>
          <w:rFonts w:ascii="Times New Roman" w:hAnsi="Times New Roman"/>
        </w:rPr>
        <w:t xml:space="preserve"> technique, pest screening,</w:t>
      </w:r>
      <w:r w:rsidRPr="00E13454">
        <w:rPr>
          <w:rFonts w:ascii="Times New Roman" w:hAnsi="Times New Roman"/>
        </w:rPr>
        <w:t xml:space="preserve"> resistant genotypes</w:t>
      </w:r>
    </w:p>
    <w:p w14:paraId="7463753B" w14:textId="77777777" w:rsidR="00315959" w:rsidRPr="000042E3" w:rsidRDefault="00AB03C0" w:rsidP="000042E3">
      <w:pPr>
        <w:spacing w:before="240"/>
        <w:rPr>
          <w:rFonts w:ascii="Times New Roman" w:hAnsi="Times New Roman"/>
          <w:b/>
          <w:bCs/>
          <w:sz w:val="28"/>
          <w:szCs w:val="28"/>
        </w:rPr>
      </w:pPr>
      <w:r w:rsidRPr="000042E3">
        <w:rPr>
          <w:rFonts w:ascii="Times New Roman" w:hAnsi="Times New Roman"/>
          <w:b/>
          <w:bCs/>
          <w:sz w:val="28"/>
          <w:szCs w:val="28"/>
        </w:rPr>
        <w:t>Introduction</w:t>
      </w:r>
    </w:p>
    <w:p w14:paraId="26955C89" w14:textId="77777777" w:rsidR="00425C58" w:rsidRPr="000042E3" w:rsidRDefault="00F957DF"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In India, sorghum </w:t>
      </w:r>
      <w:r w:rsidR="00AB03C0" w:rsidRPr="000042E3">
        <w:rPr>
          <w:rFonts w:ascii="Times New Roman" w:hAnsi="Times New Roman" w:cs="Times New Roman"/>
        </w:rPr>
        <w:t xml:space="preserve">popularly known as </w:t>
      </w:r>
      <w:r w:rsidR="00AB03C0" w:rsidRPr="000042E3">
        <w:rPr>
          <w:rFonts w:ascii="Times New Roman" w:hAnsi="Times New Roman" w:cs="Times New Roman"/>
          <w:i/>
          <w:iCs/>
        </w:rPr>
        <w:t>jowar</w:t>
      </w:r>
      <w:r w:rsidR="00E42628">
        <w:rPr>
          <w:rFonts w:ascii="Times New Roman" w:hAnsi="Times New Roman" w:cs="Times New Roman"/>
          <w:i/>
          <w:iCs/>
        </w:rPr>
        <w:t xml:space="preserve"> </w:t>
      </w:r>
      <w:r w:rsidR="00AB03C0" w:rsidRPr="000042E3">
        <w:rPr>
          <w:rFonts w:ascii="Times New Roman" w:hAnsi="Times New Roman" w:cs="Times New Roman"/>
        </w:rPr>
        <w:t xml:space="preserve">holds cultural, nutritional, and economic significance, particularly in the semi-arid regions of Maharashtra, Telangana, and Karnataka. India contributes nearly 10 % of global sorghum production, with an estimated 6 million metric tons for the 2024–2025 season </w:t>
      </w:r>
      <w:r w:rsidR="00AB03C0" w:rsidRPr="000042E3">
        <w:rPr>
          <w:rFonts w:ascii="Times New Roman" w:hAnsi="Times New Roman" w:cs="Times New Roman"/>
          <w:bCs/>
        </w:rPr>
        <w:t>(USDA-FAS, 2024).</w:t>
      </w:r>
      <w:r w:rsidR="00425C58" w:rsidRPr="000042E3">
        <w:rPr>
          <w:rFonts w:ascii="Times New Roman" w:hAnsi="Times New Roman" w:cs="Times New Roman"/>
        </w:rPr>
        <w:t>However, grain yields on smallholder farms remain low (500–800 kg ha⁻¹) primarily due to biotic stresses, particularly the damage caused by more than 150 insect pest species that attack sorghum from seedling to maturity (</w:t>
      </w:r>
      <w:r w:rsidR="00425C58" w:rsidRPr="000042E3">
        <w:rPr>
          <w:rFonts w:ascii="Times New Roman" w:hAnsi="Times New Roman" w:cs="Times New Roman"/>
          <w:bCs/>
        </w:rPr>
        <w:t xml:space="preserve">Singh </w:t>
      </w:r>
      <w:r w:rsidR="00425C58" w:rsidRPr="00C05854">
        <w:rPr>
          <w:rFonts w:ascii="Times New Roman" w:hAnsi="Times New Roman" w:cs="Times New Roman"/>
          <w:bCs/>
          <w:i/>
        </w:rPr>
        <w:t>et al.,</w:t>
      </w:r>
      <w:r w:rsidR="00425C58" w:rsidRPr="000042E3">
        <w:rPr>
          <w:rFonts w:ascii="Times New Roman" w:hAnsi="Times New Roman" w:cs="Times New Roman"/>
          <w:bCs/>
        </w:rPr>
        <w:t xml:space="preserve"> 2011; Guo </w:t>
      </w:r>
      <w:r w:rsidR="00425C58" w:rsidRPr="00C05854">
        <w:rPr>
          <w:rFonts w:ascii="Times New Roman" w:hAnsi="Times New Roman" w:cs="Times New Roman"/>
          <w:bCs/>
          <w:i/>
        </w:rPr>
        <w:t>et al.,</w:t>
      </w:r>
      <w:r w:rsidR="00425C58" w:rsidRPr="000042E3">
        <w:rPr>
          <w:rFonts w:ascii="Times New Roman" w:hAnsi="Times New Roman" w:cs="Times New Roman"/>
          <w:bCs/>
        </w:rPr>
        <w:t xml:space="preserve"> 2011</w:t>
      </w:r>
      <w:r w:rsidR="00425C58" w:rsidRPr="000042E3">
        <w:rPr>
          <w:rFonts w:ascii="Times New Roman" w:hAnsi="Times New Roman" w:cs="Times New Roman"/>
        </w:rPr>
        <w:t>). In India, insect infestations are responsible for approximately 35% crop losses, estimated at about $580 million annually (</w:t>
      </w:r>
      <w:r w:rsidR="00425C58" w:rsidRPr="000042E3">
        <w:rPr>
          <w:rFonts w:ascii="Times New Roman" w:hAnsi="Times New Roman" w:cs="Times New Roman"/>
          <w:bCs/>
        </w:rPr>
        <w:t>Reddy and Zehr, 2004; Chavula</w:t>
      </w:r>
      <w:r w:rsidR="00AD1EB9" w:rsidRPr="000042E3">
        <w:rPr>
          <w:rFonts w:ascii="Times New Roman" w:hAnsi="Times New Roman" w:cs="Times New Roman"/>
          <w:bCs/>
        </w:rPr>
        <w:t xml:space="preserve">, </w:t>
      </w:r>
      <w:r w:rsidR="00425C58" w:rsidRPr="000042E3">
        <w:rPr>
          <w:rFonts w:ascii="Times New Roman" w:hAnsi="Times New Roman" w:cs="Times New Roman"/>
          <w:bCs/>
        </w:rPr>
        <w:t>202</w:t>
      </w:r>
      <w:r w:rsidR="0031502F" w:rsidRPr="000042E3">
        <w:rPr>
          <w:rFonts w:ascii="Times New Roman" w:hAnsi="Times New Roman" w:cs="Times New Roman"/>
          <w:bCs/>
        </w:rPr>
        <w:t>0</w:t>
      </w:r>
      <w:r w:rsidR="00425C58" w:rsidRPr="000042E3">
        <w:rPr>
          <w:rFonts w:ascii="Times New Roman" w:hAnsi="Times New Roman" w:cs="Times New Roman"/>
        </w:rPr>
        <w:t>).</w:t>
      </w:r>
    </w:p>
    <w:p w14:paraId="4B0BB03C" w14:textId="77777777" w:rsidR="00F72334" w:rsidRPr="00E42628" w:rsidRDefault="00503CB7" w:rsidP="002B2CEC">
      <w:pPr>
        <w:spacing w:before="240" w:after="0" w:line="240" w:lineRule="auto"/>
        <w:jc w:val="both"/>
        <w:rPr>
          <w:rFonts w:ascii="Times New Roman" w:hAnsi="Times New Roman" w:cs="Times New Roman"/>
        </w:rPr>
      </w:pPr>
      <w:r w:rsidRPr="00E42628">
        <w:rPr>
          <w:rFonts w:ascii="Times New Roman" w:hAnsi="Times New Roman" w:cs="Times New Roman"/>
        </w:rPr>
        <w:t>Sorghum (</w:t>
      </w:r>
      <w:r w:rsidRPr="00E42628">
        <w:rPr>
          <w:rStyle w:val="Emphasis"/>
          <w:rFonts w:ascii="Times New Roman" w:hAnsi="Times New Roman" w:cs="Times New Roman"/>
        </w:rPr>
        <w:t xml:space="preserve">Sorghum </w:t>
      </w:r>
      <w:proofErr w:type="spellStart"/>
      <w:r w:rsidRPr="00E42628">
        <w:rPr>
          <w:rStyle w:val="Emphasis"/>
          <w:rFonts w:ascii="Times New Roman" w:hAnsi="Times New Roman" w:cs="Times New Roman"/>
        </w:rPr>
        <w:t>bicolor</w:t>
      </w:r>
      <w:proofErr w:type="spellEnd"/>
      <w:r w:rsidRPr="00E42628">
        <w:rPr>
          <w:rFonts w:ascii="Times New Roman" w:hAnsi="Times New Roman" w:cs="Times New Roman"/>
        </w:rPr>
        <w:t xml:space="preserve">) is a major cereal crop cultivated across Africa, Asia, the Americas, and Australia, valued for its adaptability to dry and marginal environments. However, sorghum productivity is severely constrained by a wide range of insect pests that attack the crop from seedling to grain-filling stages. Globally important pests include shoot </w:t>
      </w:r>
      <w:r w:rsidRPr="00E42628">
        <w:rPr>
          <w:rFonts w:ascii="Times New Roman" w:hAnsi="Times New Roman" w:cs="Times New Roman"/>
        </w:rPr>
        <w:lastRenderedPageBreak/>
        <w:t>fly (</w:t>
      </w:r>
      <w:proofErr w:type="spellStart"/>
      <w:r w:rsidRPr="00E42628">
        <w:rPr>
          <w:rStyle w:val="Emphasis"/>
          <w:rFonts w:ascii="Times New Roman" w:hAnsi="Times New Roman" w:cs="Times New Roman"/>
        </w:rPr>
        <w:t>Atherigona</w:t>
      </w:r>
      <w:proofErr w:type="spellEnd"/>
      <w:r w:rsidRPr="00E42628">
        <w:rPr>
          <w:rStyle w:val="Emphasis"/>
          <w:rFonts w:ascii="Times New Roman" w:hAnsi="Times New Roman" w:cs="Times New Roman"/>
        </w:rPr>
        <w:t xml:space="preserve"> </w:t>
      </w:r>
      <w:proofErr w:type="spellStart"/>
      <w:r w:rsidRPr="00E42628">
        <w:rPr>
          <w:rStyle w:val="Emphasis"/>
          <w:rFonts w:ascii="Times New Roman" w:hAnsi="Times New Roman" w:cs="Times New Roman"/>
        </w:rPr>
        <w:t>soccata</w:t>
      </w:r>
      <w:proofErr w:type="spellEnd"/>
      <w:r w:rsidRPr="00E42628">
        <w:rPr>
          <w:rFonts w:ascii="Times New Roman" w:hAnsi="Times New Roman" w:cs="Times New Roman"/>
        </w:rPr>
        <w:t>), stem borers (</w:t>
      </w:r>
      <w:proofErr w:type="spellStart"/>
      <w:r w:rsidRPr="00E42628">
        <w:rPr>
          <w:rStyle w:val="Emphasis"/>
          <w:rFonts w:ascii="Times New Roman" w:hAnsi="Times New Roman" w:cs="Times New Roman"/>
        </w:rPr>
        <w:t>Chilo</w:t>
      </w:r>
      <w:proofErr w:type="spellEnd"/>
      <w:r w:rsidRPr="00E42628">
        <w:rPr>
          <w:rStyle w:val="Emphasis"/>
          <w:rFonts w:ascii="Times New Roman" w:hAnsi="Times New Roman" w:cs="Times New Roman"/>
        </w:rPr>
        <w:t xml:space="preserve"> </w:t>
      </w:r>
      <w:proofErr w:type="spellStart"/>
      <w:r w:rsidRPr="00E42628">
        <w:rPr>
          <w:rStyle w:val="Emphasis"/>
          <w:rFonts w:ascii="Times New Roman" w:hAnsi="Times New Roman" w:cs="Times New Roman"/>
        </w:rPr>
        <w:t>partellus</w:t>
      </w:r>
      <w:proofErr w:type="spellEnd"/>
      <w:r w:rsidRPr="00E42628">
        <w:rPr>
          <w:rFonts w:ascii="Times New Roman" w:hAnsi="Times New Roman" w:cs="Times New Roman"/>
        </w:rPr>
        <w:t xml:space="preserve">, </w:t>
      </w:r>
      <w:proofErr w:type="spellStart"/>
      <w:r w:rsidRPr="00E42628">
        <w:rPr>
          <w:rStyle w:val="Emphasis"/>
          <w:rFonts w:ascii="Times New Roman" w:hAnsi="Times New Roman" w:cs="Times New Roman"/>
        </w:rPr>
        <w:t>Busseola</w:t>
      </w:r>
      <w:proofErr w:type="spellEnd"/>
      <w:r w:rsidRPr="00E42628">
        <w:rPr>
          <w:rStyle w:val="Emphasis"/>
          <w:rFonts w:ascii="Times New Roman" w:hAnsi="Times New Roman" w:cs="Times New Roman"/>
        </w:rPr>
        <w:t xml:space="preserve"> </w:t>
      </w:r>
      <w:proofErr w:type="spellStart"/>
      <w:r w:rsidRPr="00E42628">
        <w:rPr>
          <w:rStyle w:val="Emphasis"/>
          <w:rFonts w:ascii="Times New Roman" w:hAnsi="Times New Roman" w:cs="Times New Roman"/>
        </w:rPr>
        <w:t>fusca</w:t>
      </w:r>
      <w:proofErr w:type="spellEnd"/>
      <w:r w:rsidRPr="00E42628">
        <w:rPr>
          <w:rFonts w:ascii="Times New Roman" w:hAnsi="Times New Roman" w:cs="Times New Roman"/>
        </w:rPr>
        <w:t xml:space="preserve">, </w:t>
      </w:r>
      <w:proofErr w:type="spellStart"/>
      <w:r w:rsidRPr="00E42628">
        <w:rPr>
          <w:rStyle w:val="Emphasis"/>
          <w:rFonts w:ascii="Times New Roman" w:hAnsi="Times New Roman" w:cs="Times New Roman"/>
        </w:rPr>
        <w:t>Sesamia</w:t>
      </w:r>
      <w:proofErr w:type="spellEnd"/>
      <w:r w:rsidRPr="00E42628">
        <w:rPr>
          <w:rFonts w:ascii="Times New Roman" w:hAnsi="Times New Roman" w:cs="Times New Roman"/>
        </w:rPr>
        <w:t xml:space="preserve"> spp.), sorghum midge (</w:t>
      </w:r>
      <w:proofErr w:type="spellStart"/>
      <w:r w:rsidRPr="00E42628">
        <w:rPr>
          <w:rStyle w:val="Emphasis"/>
          <w:rFonts w:ascii="Times New Roman" w:hAnsi="Times New Roman" w:cs="Times New Roman"/>
        </w:rPr>
        <w:t>Stenodiplosis</w:t>
      </w:r>
      <w:proofErr w:type="spellEnd"/>
      <w:r w:rsidRPr="00E42628">
        <w:rPr>
          <w:rStyle w:val="Emphasis"/>
          <w:rFonts w:ascii="Times New Roman" w:hAnsi="Times New Roman" w:cs="Times New Roman"/>
        </w:rPr>
        <w:t xml:space="preserve"> </w:t>
      </w:r>
      <w:proofErr w:type="spellStart"/>
      <w:r w:rsidRPr="00E42628">
        <w:rPr>
          <w:rStyle w:val="Emphasis"/>
          <w:rFonts w:ascii="Times New Roman" w:hAnsi="Times New Roman" w:cs="Times New Roman"/>
        </w:rPr>
        <w:t>sorghicola</w:t>
      </w:r>
      <w:proofErr w:type="spellEnd"/>
      <w:r w:rsidRPr="00E42628">
        <w:rPr>
          <w:rFonts w:ascii="Times New Roman" w:hAnsi="Times New Roman" w:cs="Times New Roman"/>
        </w:rPr>
        <w:t>), aphids (</w:t>
      </w:r>
      <w:proofErr w:type="spellStart"/>
      <w:r w:rsidRPr="00E42628">
        <w:rPr>
          <w:rStyle w:val="Emphasis"/>
          <w:rFonts w:ascii="Times New Roman" w:hAnsi="Times New Roman" w:cs="Times New Roman"/>
        </w:rPr>
        <w:t>Melanaphis</w:t>
      </w:r>
      <w:proofErr w:type="spellEnd"/>
      <w:r w:rsidRPr="00E42628">
        <w:rPr>
          <w:rStyle w:val="Emphasis"/>
          <w:rFonts w:ascii="Times New Roman" w:hAnsi="Times New Roman" w:cs="Times New Roman"/>
        </w:rPr>
        <w:t xml:space="preserve"> sacchari</w:t>
      </w:r>
      <w:r w:rsidRPr="00E42628">
        <w:rPr>
          <w:rFonts w:ascii="Times New Roman" w:hAnsi="Times New Roman" w:cs="Times New Roman"/>
        </w:rPr>
        <w:t xml:space="preserve">), armyworms and head bugs. Yield losses due to these pests can range from 20–80%, particularly under rainfed and resource-poor farming </w:t>
      </w:r>
      <w:proofErr w:type="spellStart"/>
      <w:proofErr w:type="gramStart"/>
      <w:r w:rsidRPr="00E42628">
        <w:rPr>
          <w:rFonts w:ascii="Times New Roman" w:hAnsi="Times New Roman" w:cs="Times New Roman"/>
        </w:rPr>
        <w:t>systems.</w:t>
      </w:r>
      <w:r w:rsidR="00F72334" w:rsidRPr="00E42628">
        <w:rPr>
          <w:rFonts w:ascii="Times New Roman" w:hAnsi="Times New Roman" w:cs="Times New Roman"/>
        </w:rPr>
        <w:t>Among</w:t>
      </w:r>
      <w:proofErr w:type="spellEnd"/>
      <w:proofErr w:type="gramEnd"/>
      <w:r w:rsidR="00F72334" w:rsidRPr="00E42628">
        <w:rPr>
          <w:rFonts w:ascii="Times New Roman" w:hAnsi="Times New Roman" w:cs="Times New Roman"/>
        </w:rPr>
        <w:t xml:space="preserve"> the numerous insect pests infesting sorghum, the shoot fly (</w:t>
      </w:r>
      <w:proofErr w:type="spellStart"/>
      <w:r w:rsidR="00F72334" w:rsidRPr="00E42628">
        <w:rPr>
          <w:rFonts w:ascii="Times New Roman" w:hAnsi="Times New Roman" w:cs="Times New Roman"/>
          <w:i/>
          <w:iCs/>
        </w:rPr>
        <w:t>Atherigona</w:t>
      </w:r>
      <w:proofErr w:type="spellEnd"/>
      <w:r w:rsidR="00E42628">
        <w:rPr>
          <w:rFonts w:ascii="Times New Roman" w:hAnsi="Times New Roman" w:cs="Times New Roman"/>
          <w:i/>
          <w:iCs/>
        </w:rPr>
        <w:t xml:space="preserve"> </w:t>
      </w:r>
      <w:proofErr w:type="spellStart"/>
      <w:r w:rsidR="00F72334" w:rsidRPr="00E42628">
        <w:rPr>
          <w:rFonts w:ascii="Times New Roman" w:hAnsi="Times New Roman" w:cs="Times New Roman"/>
          <w:i/>
          <w:iCs/>
        </w:rPr>
        <w:t>soccata</w:t>
      </w:r>
      <w:proofErr w:type="spellEnd"/>
      <w:r w:rsidR="00E42628">
        <w:rPr>
          <w:rFonts w:ascii="Times New Roman" w:hAnsi="Times New Roman" w:cs="Times New Roman"/>
          <w:i/>
          <w:iCs/>
        </w:rPr>
        <w:t xml:space="preserve"> </w:t>
      </w:r>
      <w:proofErr w:type="spellStart"/>
      <w:r w:rsidR="00F72334" w:rsidRPr="00E42628">
        <w:rPr>
          <w:rFonts w:ascii="Times New Roman" w:hAnsi="Times New Roman" w:cs="Times New Roman"/>
        </w:rPr>
        <w:t>Rondani</w:t>
      </w:r>
      <w:proofErr w:type="spellEnd"/>
      <w:r w:rsidR="00F72334" w:rsidRPr="00E42628">
        <w:rPr>
          <w:rFonts w:ascii="Times New Roman" w:hAnsi="Times New Roman" w:cs="Times New Roman"/>
        </w:rPr>
        <w:t>) and the spotted stem borer (</w:t>
      </w:r>
      <w:proofErr w:type="spellStart"/>
      <w:r w:rsidR="00F72334" w:rsidRPr="00E42628">
        <w:rPr>
          <w:rFonts w:ascii="Times New Roman" w:hAnsi="Times New Roman" w:cs="Times New Roman"/>
          <w:i/>
          <w:iCs/>
        </w:rPr>
        <w:t>Chilo</w:t>
      </w:r>
      <w:proofErr w:type="spellEnd"/>
      <w:r w:rsidR="00F72334" w:rsidRPr="00E42628">
        <w:rPr>
          <w:rFonts w:ascii="Times New Roman" w:hAnsi="Times New Roman" w:cs="Times New Roman"/>
          <w:i/>
          <w:iCs/>
        </w:rPr>
        <w:t xml:space="preserve"> </w:t>
      </w:r>
      <w:proofErr w:type="spellStart"/>
      <w:r w:rsidR="00F72334" w:rsidRPr="00E42628">
        <w:rPr>
          <w:rFonts w:ascii="Times New Roman" w:hAnsi="Times New Roman" w:cs="Times New Roman"/>
          <w:i/>
          <w:iCs/>
        </w:rPr>
        <w:t>partellus</w:t>
      </w:r>
      <w:proofErr w:type="spellEnd"/>
      <w:r w:rsidR="00E42628">
        <w:rPr>
          <w:rFonts w:ascii="Times New Roman" w:hAnsi="Times New Roman" w:cs="Times New Roman"/>
          <w:i/>
          <w:iCs/>
        </w:rPr>
        <w:t xml:space="preserve"> </w:t>
      </w:r>
      <w:proofErr w:type="spellStart"/>
      <w:r w:rsidR="00F72334" w:rsidRPr="00E42628">
        <w:rPr>
          <w:rFonts w:ascii="Times New Roman" w:hAnsi="Times New Roman" w:cs="Times New Roman"/>
        </w:rPr>
        <w:t>Swinhoe</w:t>
      </w:r>
      <w:proofErr w:type="spellEnd"/>
      <w:r w:rsidR="00F72334" w:rsidRPr="00E42628">
        <w:rPr>
          <w:rFonts w:ascii="Times New Roman" w:hAnsi="Times New Roman" w:cs="Times New Roman"/>
        </w:rPr>
        <w:t>) are the most destructive, causing severe damage from seedling to</w:t>
      </w:r>
      <w:r w:rsidR="000042E3" w:rsidRPr="00E42628">
        <w:rPr>
          <w:rFonts w:ascii="Times New Roman" w:hAnsi="Times New Roman" w:cs="Times New Roman"/>
        </w:rPr>
        <w:t xml:space="preserve"> maturity. Grain yield losses</w:t>
      </w:r>
      <w:r w:rsidR="00F72334" w:rsidRPr="00E42628">
        <w:rPr>
          <w:rFonts w:ascii="Times New Roman" w:hAnsi="Times New Roman" w:cs="Times New Roman"/>
        </w:rPr>
        <w:t xml:space="preserve"> up to 75.6% from shoot fly and 24.3–36.3% from stem borer have been reported (</w:t>
      </w:r>
      <w:proofErr w:type="spellStart"/>
      <w:r w:rsidR="00F72334" w:rsidRPr="00E42628">
        <w:rPr>
          <w:rFonts w:ascii="Times New Roman" w:hAnsi="Times New Roman" w:cs="Times New Roman"/>
          <w:bCs/>
        </w:rPr>
        <w:t>Yogeswari</w:t>
      </w:r>
      <w:proofErr w:type="spellEnd"/>
      <w:r w:rsidR="00F72334" w:rsidRPr="00E42628">
        <w:rPr>
          <w:rFonts w:ascii="Times New Roman" w:hAnsi="Times New Roman" w:cs="Times New Roman"/>
          <w:bCs/>
        </w:rPr>
        <w:t xml:space="preserve"> </w:t>
      </w:r>
      <w:r w:rsidR="00F72334" w:rsidRPr="00C05854">
        <w:rPr>
          <w:rFonts w:ascii="Times New Roman" w:hAnsi="Times New Roman" w:cs="Times New Roman"/>
          <w:bCs/>
          <w:i/>
        </w:rPr>
        <w:t>et al.,</w:t>
      </w:r>
      <w:r w:rsidR="00F72334" w:rsidRPr="00E42628">
        <w:rPr>
          <w:rFonts w:ascii="Times New Roman" w:hAnsi="Times New Roman" w:cs="Times New Roman"/>
          <w:bCs/>
        </w:rPr>
        <w:t xml:space="preserve"> 2017; Sharma </w:t>
      </w:r>
      <w:r w:rsidR="00F72334" w:rsidRPr="00C05854">
        <w:rPr>
          <w:rFonts w:ascii="Times New Roman" w:hAnsi="Times New Roman" w:cs="Times New Roman"/>
          <w:bCs/>
          <w:i/>
        </w:rPr>
        <w:t>et al.,</w:t>
      </w:r>
      <w:r w:rsidR="00F72334" w:rsidRPr="00E42628">
        <w:rPr>
          <w:rFonts w:ascii="Times New Roman" w:hAnsi="Times New Roman" w:cs="Times New Roman"/>
          <w:bCs/>
        </w:rPr>
        <w:t xml:space="preserve"> 2020</w:t>
      </w:r>
      <w:r w:rsidR="00F72334" w:rsidRPr="00E42628">
        <w:rPr>
          <w:rFonts w:ascii="Times New Roman" w:hAnsi="Times New Roman" w:cs="Times New Roman"/>
        </w:rPr>
        <w:t>). The shoot fly is a key pest in India due to the widespread use of susceptible hybrids, continuous cropping, ratooning, and reduced genetic variability (</w:t>
      </w:r>
      <w:r w:rsidR="00F72334" w:rsidRPr="00E42628">
        <w:rPr>
          <w:rFonts w:ascii="Times New Roman" w:hAnsi="Times New Roman" w:cs="Times New Roman"/>
          <w:bCs/>
        </w:rPr>
        <w:t xml:space="preserve">Jatin </w:t>
      </w:r>
      <w:r w:rsidR="00F72334" w:rsidRPr="00C05854">
        <w:rPr>
          <w:rFonts w:ascii="Times New Roman" w:hAnsi="Times New Roman" w:cs="Times New Roman"/>
          <w:bCs/>
          <w:i/>
        </w:rPr>
        <w:t>et al.,</w:t>
      </w:r>
      <w:r w:rsidR="00F72334" w:rsidRPr="00E42628">
        <w:rPr>
          <w:rFonts w:ascii="Times New Roman" w:hAnsi="Times New Roman" w:cs="Times New Roman"/>
          <w:bCs/>
        </w:rPr>
        <w:t xml:space="preserve"> 2020</w:t>
      </w:r>
      <w:r w:rsidR="00F72334" w:rsidRPr="00E42628">
        <w:rPr>
          <w:rFonts w:ascii="Times New Roman" w:hAnsi="Times New Roman" w:cs="Times New Roman"/>
        </w:rPr>
        <w:t>), and it is also a major pest in Thailand (</w:t>
      </w:r>
      <w:proofErr w:type="spellStart"/>
      <w:r w:rsidR="00F72334" w:rsidRPr="00E42628">
        <w:rPr>
          <w:rFonts w:ascii="Times New Roman" w:hAnsi="Times New Roman" w:cs="Times New Roman"/>
          <w:bCs/>
        </w:rPr>
        <w:t>Chawanapong</w:t>
      </w:r>
      <w:proofErr w:type="spellEnd"/>
      <w:r w:rsidR="0031502F" w:rsidRPr="00E42628">
        <w:rPr>
          <w:rFonts w:ascii="Times New Roman" w:hAnsi="Times New Roman" w:cs="Times New Roman"/>
          <w:bCs/>
        </w:rPr>
        <w:t xml:space="preserve"> and </w:t>
      </w:r>
      <w:proofErr w:type="spellStart"/>
      <w:r w:rsidR="0031502F" w:rsidRPr="00E42628">
        <w:rPr>
          <w:rFonts w:ascii="Times New Roman" w:hAnsi="Times New Roman" w:cs="Times New Roman"/>
          <w:bCs/>
        </w:rPr>
        <w:t>Meksongsee</w:t>
      </w:r>
      <w:proofErr w:type="spellEnd"/>
      <w:r w:rsidR="00F72334" w:rsidRPr="00E42628">
        <w:rPr>
          <w:rFonts w:ascii="Times New Roman" w:hAnsi="Times New Roman" w:cs="Times New Roman"/>
          <w:bCs/>
        </w:rPr>
        <w:t xml:space="preserve">, </w:t>
      </w:r>
      <w:r w:rsidR="00F81AA5" w:rsidRPr="00E42628">
        <w:rPr>
          <w:rFonts w:ascii="Times New Roman" w:hAnsi="Times New Roman" w:cs="Times New Roman"/>
          <w:bCs/>
        </w:rPr>
        <w:t>1984</w:t>
      </w:r>
      <w:r w:rsidR="00F72334" w:rsidRPr="00E42628">
        <w:rPr>
          <w:rFonts w:ascii="Times New Roman" w:hAnsi="Times New Roman" w:cs="Times New Roman"/>
        </w:rPr>
        <w:t>)</w:t>
      </w:r>
    </w:p>
    <w:p w14:paraId="1A74DE0B" w14:textId="77777777" w:rsidR="00606E67" w:rsidRPr="000042E3" w:rsidRDefault="00CE1D57"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The </w:t>
      </w:r>
      <w:proofErr w:type="spellStart"/>
      <w:r w:rsidRPr="000042E3">
        <w:rPr>
          <w:rFonts w:ascii="Times New Roman" w:hAnsi="Times New Roman" w:cs="Times New Roman"/>
        </w:rPr>
        <w:t>shoot</w:t>
      </w:r>
      <w:r w:rsidR="0092596E" w:rsidRPr="000042E3">
        <w:rPr>
          <w:rFonts w:ascii="Times New Roman" w:hAnsi="Times New Roman" w:cs="Times New Roman"/>
        </w:rPr>
        <w:t>fly</w:t>
      </w:r>
      <w:proofErr w:type="spellEnd"/>
      <w:r w:rsidR="0092596E" w:rsidRPr="000042E3">
        <w:rPr>
          <w:rFonts w:ascii="Times New Roman" w:hAnsi="Times New Roman" w:cs="Times New Roman"/>
        </w:rPr>
        <w:t xml:space="preserve"> (</w:t>
      </w:r>
      <w:proofErr w:type="spellStart"/>
      <w:r w:rsidR="0092596E" w:rsidRPr="000042E3">
        <w:rPr>
          <w:rFonts w:ascii="Times New Roman" w:hAnsi="Times New Roman" w:cs="Times New Roman"/>
          <w:i/>
          <w:iCs/>
        </w:rPr>
        <w:t>Atherigonasoccata</w:t>
      </w:r>
      <w:r w:rsidR="0092596E" w:rsidRPr="000042E3">
        <w:rPr>
          <w:rFonts w:ascii="Times New Roman" w:hAnsi="Times New Roman" w:cs="Times New Roman"/>
        </w:rPr>
        <w:t>Rondani</w:t>
      </w:r>
      <w:proofErr w:type="spellEnd"/>
      <w:r w:rsidR="0092596E" w:rsidRPr="000042E3">
        <w:rPr>
          <w:rFonts w:ascii="Times New Roman" w:hAnsi="Times New Roman" w:cs="Times New Roman"/>
        </w:rPr>
        <w:t>) and spotted stem borer (</w:t>
      </w:r>
      <w:proofErr w:type="spellStart"/>
      <w:r w:rsidR="0092596E" w:rsidRPr="000042E3">
        <w:rPr>
          <w:rFonts w:ascii="Times New Roman" w:hAnsi="Times New Roman" w:cs="Times New Roman"/>
          <w:i/>
          <w:iCs/>
        </w:rPr>
        <w:t>Chilo</w:t>
      </w:r>
      <w:proofErr w:type="spellEnd"/>
      <w:r w:rsidR="0092596E"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partellus</w:t>
      </w:r>
      <w:r w:rsidR="0092596E" w:rsidRPr="000042E3">
        <w:rPr>
          <w:rFonts w:ascii="Times New Roman" w:hAnsi="Times New Roman" w:cs="Times New Roman"/>
        </w:rPr>
        <w:t>Swinhoe</w:t>
      </w:r>
      <w:proofErr w:type="spellEnd"/>
      <w:r w:rsidR="0092596E" w:rsidRPr="000042E3">
        <w:rPr>
          <w:rFonts w:ascii="Times New Roman" w:hAnsi="Times New Roman" w:cs="Times New Roman"/>
        </w:rPr>
        <w:t>) are the most destructive insect pests of sorghum, together causing substantial yield losses. Shoot fly damage can reach 65–75%, and occasionally up to 90% in late-sown crops, with annual losses estimated at 5.25 lakh tonnes valued at ₹5 crore (</w:t>
      </w:r>
      <w:r w:rsidR="00BA456F" w:rsidRPr="000042E3">
        <w:rPr>
          <w:rFonts w:ascii="Times New Roman" w:hAnsi="Times New Roman" w:cs="Times New Roman"/>
          <w:bCs/>
        </w:rPr>
        <w:t xml:space="preserve">Singh </w:t>
      </w:r>
      <w:r w:rsidR="00BA456F" w:rsidRPr="00C05854">
        <w:rPr>
          <w:rFonts w:ascii="Times New Roman" w:hAnsi="Times New Roman" w:cs="Times New Roman"/>
          <w:bCs/>
          <w:i/>
        </w:rPr>
        <w:t>et al.,</w:t>
      </w:r>
      <w:r w:rsidR="00BA456F" w:rsidRPr="000042E3">
        <w:rPr>
          <w:rFonts w:ascii="Times New Roman" w:hAnsi="Times New Roman" w:cs="Times New Roman"/>
          <w:bCs/>
        </w:rPr>
        <w:t xml:space="preserve"> </w:t>
      </w:r>
      <w:r w:rsidR="00EE4D95" w:rsidRPr="000042E3">
        <w:rPr>
          <w:rFonts w:ascii="Times New Roman" w:hAnsi="Times New Roman" w:cs="Times New Roman"/>
          <w:bCs/>
        </w:rPr>
        <w:t>2017; Srivastava</w:t>
      </w:r>
      <w:r w:rsidR="0092596E" w:rsidRPr="000042E3">
        <w:rPr>
          <w:rFonts w:ascii="Times New Roman" w:hAnsi="Times New Roman" w:cs="Times New Roman"/>
          <w:bCs/>
        </w:rPr>
        <w:t>, 198</w:t>
      </w:r>
      <w:r w:rsidR="005B47DD" w:rsidRPr="000042E3">
        <w:rPr>
          <w:rFonts w:ascii="Times New Roman" w:hAnsi="Times New Roman" w:cs="Times New Roman"/>
          <w:bCs/>
        </w:rPr>
        <w:t>4</w:t>
      </w:r>
      <w:r w:rsidR="0092596E" w:rsidRPr="000042E3">
        <w:rPr>
          <w:rFonts w:ascii="Times New Roman" w:hAnsi="Times New Roman" w:cs="Times New Roman"/>
          <w:bCs/>
        </w:rPr>
        <w:t xml:space="preserve">; </w:t>
      </w:r>
      <w:proofErr w:type="spellStart"/>
      <w:r w:rsidR="0092596E" w:rsidRPr="000042E3">
        <w:rPr>
          <w:rFonts w:ascii="Times New Roman" w:hAnsi="Times New Roman" w:cs="Times New Roman"/>
          <w:bCs/>
        </w:rPr>
        <w:t>Bhalikai</w:t>
      </w:r>
      <w:proofErr w:type="spellEnd"/>
      <w:r w:rsidR="0092596E" w:rsidRPr="000042E3">
        <w:rPr>
          <w:rFonts w:ascii="Times New Roman" w:hAnsi="Times New Roman" w:cs="Times New Roman"/>
          <w:bCs/>
        </w:rPr>
        <w:t xml:space="preserve"> and Bhagwat, 2010; </w:t>
      </w:r>
      <w:proofErr w:type="spellStart"/>
      <w:r w:rsidR="0092596E" w:rsidRPr="000042E3">
        <w:rPr>
          <w:rFonts w:ascii="Times New Roman" w:hAnsi="Times New Roman" w:cs="Times New Roman"/>
          <w:bCs/>
        </w:rPr>
        <w:t>Okosun</w:t>
      </w:r>
      <w:proofErr w:type="spellEnd"/>
      <w:r w:rsidR="0092596E" w:rsidRPr="000042E3">
        <w:rPr>
          <w:rFonts w:ascii="Times New Roman" w:hAnsi="Times New Roman" w:cs="Times New Roman"/>
          <w:bCs/>
        </w:rPr>
        <w:t xml:space="preserve"> </w:t>
      </w:r>
      <w:r w:rsidR="0092596E" w:rsidRPr="00C05854">
        <w:rPr>
          <w:rFonts w:ascii="Times New Roman" w:hAnsi="Times New Roman" w:cs="Times New Roman"/>
          <w:bCs/>
          <w:i/>
        </w:rPr>
        <w:t>et al.,</w:t>
      </w:r>
      <w:r w:rsidR="0092596E" w:rsidRPr="000042E3">
        <w:rPr>
          <w:rFonts w:ascii="Times New Roman" w:hAnsi="Times New Roman" w:cs="Times New Roman"/>
          <w:bCs/>
        </w:rPr>
        <w:t xml:space="preserve"> 2021</w:t>
      </w:r>
      <w:r w:rsidR="0092596E" w:rsidRPr="000042E3">
        <w:rPr>
          <w:rFonts w:ascii="Times New Roman" w:hAnsi="Times New Roman" w:cs="Times New Roman"/>
        </w:rPr>
        <w:t>). Stem borer infestations alone cause yield reductions ranging from 11–49% in West Africa, 15–88% in East Africa, and 50–60% in Southern Africa, with annual insect-related losses across Africa and Asia estimated at about $1.1 billion (</w:t>
      </w:r>
      <w:proofErr w:type="spellStart"/>
      <w:r w:rsidR="00BA456F" w:rsidRPr="000042E3">
        <w:rPr>
          <w:rFonts w:ascii="Times New Roman" w:hAnsi="Times New Roman" w:cs="Times New Roman"/>
          <w:bCs/>
        </w:rPr>
        <w:t>Nwanze</w:t>
      </w:r>
      <w:proofErr w:type="spellEnd"/>
      <w:r w:rsidR="00BA456F" w:rsidRPr="000042E3">
        <w:rPr>
          <w:rFonts w:ascii="Times New Roman" w:hAnsi="Times New Roman" w:cs="Times New Roman"/>
          <w:bCs/>
        </w:rPr>
        <w:t xml:space="preserve"> </w:t>
      </w:r>
      <w:r w:rsidR="00BA456F" w:rsidRPr="00C05854">
        <w:rPr>
          <w:rFonts w:ascii="Times New Roman" w:hAnsi="Times New Roman" w:cs="Times New Roman"/>
          <w:bCs/>
          <w:i/>
        </w:rPr>
        <w:t>et al.,</w:t>
      </w:r>
      <w:r w:rsidR="00BA456F" w:rsidRPr="000042E3">
        <w:rPr>
          <w:rFonts w:ascii="Times New Roman" w:hAnsi="Times New Roman" w:cs="Times New Roman"/>
          <w:bCs/>
        </w:rPr>
        <w:t xml:space="preserve"> 1995, </w:t>
      </w:r>
      <w:r w:rsidR="0092596E" w:rsidRPr="000042E3">
        <w:rPr>
          <w:rFonts w:ascii="Times New Roman" w:hAnsi="Times New Roman" w:cs="Times New Roman"/>
          <w:bCs/>
        </w:rPr>
        <w:t>Overholt, 2001</w:t>
      </w:r>
      <w:r w:rsidR="0092596E" w:rsidRPr="000042E3">
        <w:rPr>
          <w:rFonts w:ascii="Times New Roman" w:hAnsi="Times New Roman" w:cs="Times New Roman"/>
        </w:rPr>
        <w:t>). Infestations peak during the post-rainy season and are aggravated by delayed sowing and erratic rainfall, while extreme temperatures or prolonged wet and dry spells suppress pest survival (</w:t>
      </w:r>
      <w:proofErr w:type="spellStart"/>
      <w:r w:rsidR="0092596E" w:rsidRPr="000042E3">
        <w:rPr>
          <w:rFonts w:ascii="Times New Roman" w:hAnsi="Times New Roman" w:cs="Times New Roman"/>
          <w:bCs/>
        </w:rPr>
        <w:t>Riyazuddin</w:t>
      </w:r>
      <w:proofErr w:type="spellEnd"/>
      <w:r w:rsidR="0092596E" w:rsidRPr="000042E3">
        <w:rPr>
          <w:rFonts w:ascii="Times New Roman" w:hAnsi="Times New Roman" w:cs="Times New Roman"/>
          <w:bCs/>
        </w:rPr>
        <w:t xml:space="preserve"> </w:t>
      </w:r>
      <w:r w:rsidR="0092596E" w:rsidRPr="00C05854">
        <w:rPr>
          <w:rFonts w:ascii="Times New Roman" w:hAnsi="Times New Roman" w:cs="Times New Roman"/>
          <w:bCs/>
          <w:i/>
        </w:rPr>
        <w:t>et al.,</w:t>
      </w:r>
      <w:r w:rsidR="0092596E" w:rsidRPr="000042E3">
        <w:rPr>
          <w:rFonts w:ascii="Times New Roman" w:hAnsi="Times New Roman" w:cs="Times New Roman"/>
          <w:bCs/>
        </w:rPr>
        <w:t xml:space="preserve"> 2015)</w:t>
      </w:r>
      <w:r w:rsidR="0092596E" w:rsidRPr="000042E3">
        <w:rPr>
          <w:rFonts w:ascii="Times New Roman" w:hAnsi="Times New Roman" w:cs="Times New Roman"/>
        </w:rPr>
        <w:t xml:space="preserve">. The shoot fly also persists during the off-season on alternate hosts such as </w:t>
      </w:r>
      <w:proofErr w:type="spellStart"/>
      <w:r w:rsidR="0092596E" w:rsidRPr="000042E3">
        <w:rPr>
          <w:rFonts w:ascii="Times New Roman" w:hAnsi="Times New Roman" w:cs="Times New Roman"/>
          <w:i/>
          <w:iCs/>
        </w:rPr>
        <w:t>Echinochloacolona</w:t>
      </w:r>
      <w:proofErr w:type="spellEnd"/>
      <w:r w:rsidR="0092596E" w:rsidRPr="000042E3">
        <w:rPr>
          <w:rFonts w:ascii="Times New Roman" w:hAnsi="Times New Roman" w:cs="Times New Roman"/>
        </w:rPr>
        <w:t xml:space="preserve">, </w:t>
      </w:r>
      <w:proofErr w:type="spellStart"/>
      <w:r w:rsidR="0092596E" w:rsidRPr="000042E3">
        <w:rPr>
          <w:rFonts w:ascii="Times New Roman" w:hAnsi="Times New Roman" w:cs="Times New Roman"/>
          <w:i/>
          <w:iCs/>
        </w:rPr>
        <w:t>Pennisetum</w:t>
      </w:r>
      <w:proofErr w:type="spellEnd"/>
      <w:r w:rsidR="0092596E"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glaucum</w:t>
      </w:r>
      <w:proofErr w:type="spellEnd"/>
      <w:r w:rsidR="0092596E" w:rsidRPr="000042E3">
        <w:rPr>
          <w:rFonts w:ascii="Times New Roman" w:hAnsi="Times New Roman" w:cs="Times New Roman"/>
        </w:rPr>
        <w:t>, and maize (</w:t>
      </w:r>
      <w:proofErr w:type="spellStart"/>
      <w:r w:rsidR="0092596E" w:rsidRPr="000042E3">
        <w:rPr>
          <w:rFonts w:ascii="Times New Roman" w:hAnsi="Times New Roman" w:cs="Times New Roman"/>
          <w:bCs/>
        </w:rPr>
        <w:t>Lubadde</w:t>
      </w:r>
      <w:proofErr w:type="spellEnd"/>
      <w:r w:rsidR="0092596E" w:rsidRPr="000042E3">
        <w:rPr>
          <w:rFonts w:ascii="Times New Roman" w:hAnsi="Times New Roman" w:cs="Times New Roman"/>
          <w:bCs/>
        </w:rPr>
        <w:t xml:space="preserve">, 2019; Singh </w:t>
      </w:r>
      <w:r w:rsidR="0092596E" w:rsidRPr="00C05854">
        <w:rPr>
          <w:rFonts w:ascii="Times New Roman" w:hAnsi="Times New Roman" w:cs="Times New Roman"/>
          <w:bCs/>
          <w:i/>
        </w:rPr>
        <w:t>et al.,</w:t>
      </w:r>
      <w:r w:rsidR="0092596E" w:rsidRPr="000042E3">
        <w:rPr>
          <w:rFonts w:ascii="Times New Roman" w:hAnsi="Times New Roman" w:cs="Times New Roman"/>
          <w:bCs/>
        </w:rPr>
        <w:t xml:space="preserve"> 2017</w:t>
      </w:r>
      <w:proofErr w:type="gramStart"/>
      <w:r w:rsidR="0092596E" w:rsidRPr="000042E3">
        <w:rPr>
          <w:rFonts w:ascii="Times New Roman" w:hAnsi="Times New Roman" w:cs="Times New Roman"/>
        </w:rPr>
        <w:t>).</w:t>
      </w:r>
      <w:r w:rsidR="00E66F41" w:rsidRPr="000042E3">
        <w:rPr>
          <w:rFonts w:ascii="Times New Roman" w:hAnsi="Times New Roman" w:cs="Times New Roman"/>
        </w:rPr>
        <w:t>Shoot</w:t>
      </w:r>
      <w:proofErr w:type="gramEnd"/>
      <w:r w:rsidR="00E66F41" w:rsidRPr="000042E3">
        <w:rPr>
          <w:rFonts w:ascii="Times New Roman" w:hAnsi="Times New Roman" w:cs="Times New Roman"/>
        </w:rPr>
        <w:t xml:space="preserve"> fly resistance in sorghum is a complex, polygenic trait governed by multiple component traits such as seedling </w:t>
      </w:r>
      <w:proofErr w:type="spellStart"/>
      <w:r w:rsidR="00E66F41" w:rsidRPr="000042E3">
        <w:rPr>
          <w:rFonts w:ascii="Times New Roman" w:hAnsi="Times New Roman" w:cs="Times New Roman"/>
        </w:rPr>
        <w:t>vigor</w:t>
      </w:r>
      <w:proofErr w:type="spellEnd"/>
      <w:r w:rsidR="00E66F41" w:rsidRPr="000042E3">
        <w:rPr>
          <w:rFonts w:ascii="Times New Roman" w:hAnsi="Times New Roman" w:cs="Times New Roman"/>
        </w:rPr>
        <w:t>, leaf glossiness, trichome density, and oviposition deterrence (</w:t>
      </w:r>
      <w:r w:rsidR="00E66F41" w:rsidRPr="000042E3">
        <w:rPr>
          <w:rFonts w:ascii="Times New Roman" w:hAnsi="Times New Roman" w:cs="Times New Roman"/>
          <w:bCs/>
        </w:rPr>
        <w:t xml:space="preserve">Gorthy </w:t>
      </w:r>
      <w:r w:rsidR="00E66F41" w:rsidRPr="00C05854">
        <w:rPr>
          <w:rFonts w:ascii="Times New Roman" w:hAnsi="Times New Roman" w:cs="Times New Roman"/>
          <w:bCs/>
          <w:i/>
        </w:rPr>
        <w:t>et al.,</w:t>
      </w:r>
      <w:r w:rsidR="00E66F41" w:rsidRPr="000042E3">
        <w:rPr>
          <w:rFonts w:ascii="Times New Roman" w:hAnsi="Times New Roman" w:cs="Times New Roman"/>
          <w:bCs/>
        </w:rPr>
        <w:t xml:space="preserve"> 2023</w:t>
      </w:r>
      <w:r w:rsidR="004375CD" w:rsidRPr="000042E3">
        <w:rPr>
          <w:rFonts w:ascii="Times New Roman" w:hAnsi="Times New Roman" w:cs="Times New Roman"/>
          <w:bCs/>
        </w:rPr>
        <w:t xml:space="preserve">, Arora </w:t>
      </w:r>
      <w:r w:rsidR="004375CD" w:rsidRPr="00C05854">
        <w:rPr>
          <w:rFonts w:ascii="Times New Roman" w:hAnsi="Times New Roman" w:cs="Times New Roman"/>
          <w:bCs/>
          <w:i/>
        </w:rPr>
        <w:t>et al</w:t>
      </w:r>
      <w:r w:rsidR="004375CD" w:rsidRPr="000042E3">
        <w:rPr>
          <w:rFonts w:ascii="Times New Roman" w:hAnsi="Times New Roman" w:cs="Times New Roman"/>
          <w:bCs/>
        </w:rPr>
        <w:t xml:space="preserve"> 2025</w:t>
      </w:r>
      <w:r w:rsidR="00E66F41" w:rsidRPr="000042E3">
        <w:rPr>
          <w:rFonts w:ascii="Times New Roman" w:hAnsi="Times New Roman" w:cs="Times New Roman"/>
        </w:rPr>
        <w:t>). The major resistance mechanisms include oviposition non-preference (</w:t>
      </w:r>
      <w:proofErr w:type="spellStart"/>
      <w:r w:rsidR="00E66F41" w:rsidRPr="000042E3">
        <w:rPr>
          <w:rFonts w:ascii="Times New Roman" w:hAnsi="Times New Roman" w:cs="Times New Roman"/>
        </w:rPr>
        <w:t>antixenosis</w:t>
      </w:r>
      <w:proofErr w:type="spellEnd"/>
      <w:r w:rsidR="00E66F41" w:rsidRPr="000042E3">
        <w:rPr>
          <w:rFonts w:ascii="Times New Roman" w:hAnsi="Times New Roman" w:cs="Times New Roman"/>
        </w:rPr>
        <w:t>), antibiosis, and tolerance (</w:t>
      </w:r>
      <w:r w:rsidR="00E66F41" w:rsidRPr="000042E3">
        <w:rPr>
          <w:rFonts w:ascii="Times New Roman" w:hAnsi="Times New Roman" w:cs="Times New Roman"/>
          <w:bCs/>
        </w:rPr>
        <w:t xml:space="preserve">Sharma and Nwanze, </w:t>
      </w:r>
      <w:proofErr w:type="gramStart"/>
      <w:r w:rsidR="00E66F41" w:rsidRPr="000042E3">
        <w:rPr>
          <w:rFonts w:ascii="Times New Roman" w:hAnsi="Times New Roman" w:cs="Times New Roman"/>
          <w:bCs/>
        </w:rPr>
        <w:t>1997;</w:t>
      </w:r>
      <w:r w:rsidR="00BA456F" w:rsidRPr="000042E3">
        <w:rPr>
          <w:rFonts w:ascii="Times New Roman" w:hAnsi="Times New Roman" w:cs="Times New Roman"/>
          <w:bCs/>
        </w:rPr>
        <w:t>Kumar</w:t>
      </w:r>
      <w:proofErr w:type="gramEnd"/>
      <w:r w:rsidR="00BA456F" w:rsidRPr="000042E3">
        <w:rPr>
          <w:rFonts w:ascii="Times New Roman" w:hAnsi="Times New Roman" w:cs="Times New Roman"/>
          <w:bCs/>
        </w:rPr>
        <w:t xml:space="preserve"> </w:t>
      </w:r>
      <w:r w:rsidR="00BA456F" w:rsidRPr="00C05854">
        <w:rPr>
          <w:rFonts w:ascii="Times New Roman" w:hAnsi="Times New Roman" w:cs="Times New Roman"/>
          <w:bCs/>
          <w:i/>
        </w:rPr>
        <w:t>et al.,</w:t>
      </w:r>
      <w:r w:rsidR="00BA456F" w:rsidRPr="000042E3">
        <w:rPr>
          <w:rFonts w:ascii="Times New Roman" w:hAnsi="Times New Roman" w:cs="Times New Roman"/>
          <w:bCs/>
        </w:rPr>
        <w:t xml:space="preserve"> 2008,</w:t>
      </w:r>
      <w:r w:rsidR="00E66F41" w:rsidRPr="000042E3">
        <w:rPr>
          <w:rFonts w:ascii="Times New Roman" w:hAnsi="Times New Roman" w:cs="Times New Roman"/>
          <w:bCs/>
        </w:rPr>
        <w:t xml:space="preserve"> Dhillon </w:t>
      </w:r>
      <w:r w:rsidR="00E66F41" w:rsidRPr="00C05854">
        <w:rPr>
          <w:rFonts w:ascii="Times New Roman" w:hAnsi="Times New Roman" w:cs="Times New Roman"/>
          <w:bCs/>
          <w:i/>
        </w:rPr>
        <w:t>et al.,</w:t>
      </w:r>
      <w:r w:rsidR="00E66F41" w:rsidRPr="000042E3">
        <w:rPr>
          <w:rFonts w:ascii="Times New Roman" w:hAnsi="Times New Roman" w:cs="Times New Roman"/>
          <w:bCs/>
        </w:rPr>
        <w:t xml:space="preserve"> 2005, 2006a</w:t>
      </w:r>
      <w:r w:rsidR="00E66F41" w:rsidRPr="000042E3">
        <w:rPr>
          <w:rFonts w:ascii="Times New Roman" w:hAnsi="Times New Roman" w:cs="Times New Roman"/>
        </w:rPr>
        <w:t xml:space="preserve">). </w:t>
      </w:r>
      <w:r w:rsidR="004375CD" w:rsidRPr="000042E3">
        <w:rPr>
          <w:rFonts w:ascii="Times New Roman" w:hAnsi="Times New Roman" w:cs="Times New Roman"/>
        </w:rPr>
        <w:t>Although conventional breeding has achieved some progress, genetic improvement remains slow due to the quantitative nature of resistance and strong environmental interactions (</w:t>
      </w:r>
      <w:proofErr w:type="spellStart"/>
      <w:r w:rsidR="004375CD" w:rsidRPr="000042E3">
        <w:rPr>
          <w:rFonts w:ascii="Times New Roman" w:hAnsi="Times New Roman" w:cs="Times New Roman"/>
          <w:bCs/>
        </w:rPr>
        <w:t>Folane</w:t>
      </w:r>
      <w:proofErr w:type="spellEnd"/>
      <w:r w:rsidR="004375CD" w:rsidRPr="000042E3">
        <w:rPr>
          <w:rFonts w:ascii="Times New Roman" w:hAnsi="Times New Roman" w:cs="Times New Roman"/>
          <w:bCs/>
        </w:rPr>
        <w:t xml:space="preserve"> </w:t>
      </w:r>
      <w:r w:rsidR="004375CD" w:rsidRPr="00C05854">
        <w:rPr>
          <w:rFonts w:ascii="Times New Roman" w:hAnsi="Times New Roman" w:cs="Times New Roman"/>
          <w:bCs/>
          <w:i/>
        </w:rPr>
        <w:t>et al.,</w:t>
      </w:r>
      <w:r w:rsidR="004375CD" w:rsidRPr="000042E3">
        <w:rPr>
          <w:rFonts w:ascii="Times New Roman" w:hAnsi="Times New Roman" w:cs="Times New Roman"/>
          <w:bCs/>
        </w:rPr>
        <w:t xml:space="preserve"> 2014).</w:t>
      </w:r>
      <w:r w:rsidR="00AB03C0" w:rsidRPr="000042E3">
        <w:rPr>
          <w:rFonts w:ascii="Times New Roman" w:hAnsi="Times New Roman" w:cs="Times New Roman"/>
        </w:rPr>
        <w:t xml:space="preserve"> Recent decades have witnessed notable advances through molecular breeding, QTL mapping, and marker-assisted selection, which offer new opportunities for improving insect resistance efficiently. </w:t>
      </w:r>
    </w:p>
    <w:p w14:paraId="10770339" w14:textId="77777777" w:rsidR="00F6111C" w:rsidRPr="000042E3" w:rsidRDefault="00F6111C" w:rsidP="002B2CEC">
      <w:pPr>
        <w:spacing w:before="240" w:after="0" w:line="240" w:lineRule="auto"/>
        <w:jc w:val="both"/>
        <w:rPr>
          <w:rFonts w:ascii="Times New Roman" w:hAnsi="Times New Roman" w:cs="Times New Roman"/>
          <w:bCs/>
        </w:rPr>
      </w:pPr>
      <w:r w:rsidRPr="000042E3">
        <w:rPr>
          <w:rFonts w:ascii="Times New Roman" w:hAnsi="Times New Roman" w:cs="Times New Roman"/>
          <w:bCs/>
        </w:rPr>
        <w:t>Mechanism of Damage by Shoot Fly and Stem Borer</w:t>
      </w:r>
    </w:p>
    <w:p w14:paraId="40C3502A" w14:textId="77777777" w:rsidR="00F6111C" w:rsidRPr="000042E3" w:rsidRDefault="00F6111C"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Shoot Fly (</w:t>
      </w:r>
      <w:proofErr w:type="spellStart"/>
      <w:r w:rsidRPr="000042E3">
        <w:rPr>
          <w:rFonts w:ascii="Times New Roman" w:hAnsi="Times New Roman" w:cs="Times New Roman"/>
          <w:bCs/>
          <w:i/>
          <w:iCs/>
        </w:rPr>
        <w:t>Atherigona</w:t>
      </w:r>
      <w:proofErr w:type="spellEnd"/>
      <w:r w:rsidR="009F601F">
        <w:rPr>
          <w:rFonts w:ascii="Times New Roman" w:hAnsi="Times New Roman" w:cs="Times New Roman"/>
          <w:bCs/>
          <w:i/>
          <w:iCs/>
        </w:rPr>
        <w:t xml:space="preserve"> </w:t>
      </w:r>
      <w:proofErr w:type="spellStart"/>
      <w:r w:rsidRPr="000042E3">
        <w:rPr>
          <w:rFonts w:ascii="Times New Roman" w:hAnsi="Times New Roman" w:cs="Times New Roman"/>
          <w:bCs/>
          <w:i/>
          <w:iCs/>
        </w:rPr>
        <w:t>soccata</w:t>
      </w:r>
      <w:proofErr w:type="spellEnd"/>
      <w:r w:rsidR="009F601F">
        <w:rPr>
          <w:rFonts w:ascii="Times New Roman" w:hAnsi="Times New Roman" w:cs="Times New Roman"/>
          <w:bCs/>
          <w:i/>
          <w:iCs/>
        </w:rPr>
        <w:t xml:space="preserve"> </w:t>
      </w:r>
      <w:proofErr w:type="spellStart"/>
      <w:r w:rsidRPr="000042E3">
        <w:rPr>
          <w:rFonts w:ascii="Times New Roman" w:hAnsi="Times New Roman" w:cs="Times New Roman"/>
          <w:bCs/>
        </w:rPr>
        <w:t>Rondani</w:t>
      </w:r>
      <w:proofErr w:type="spellEnd"/>
      <w:r w:rsidRPr="000042E3">
        <w:rPr>
          <w:rFonts w:ascii="Times New Roman" w:hAnsi="Times New Roman" w:cs="Times New Roman"/>
          <w:bCs/>
        </w:rPr>
        <w:t>)</w:t>
      </w:r>
    </w:p>
    <w:p w14:paraId="1FE7266A" w14:textId="77777777" w:rsidR="00CF11EC" w:rsidRPr="000042E3" w:rsidRDefault="00AB70AF" w:rsidP="002B2CEC">
      <w:pPr>
        <w:spacing w:before="240" w:after="0" w:line="240" w:lineRule="auto"/>
        <w:jc w:val="both"/>
        <w:rPr>
          <w:rFonts w:ascii="Times New Roman" w:hAnsi="Times New Roman" w:cs="Times New Roman"/>
          <w:bCs/>
        </w:rPr>
      </w:pPr>
      <w:r w:rsidRPr="000042E3">
        <w:rPr>
          <w:rFonts w:ascii="Times New Roman" w:hAnsi="Times New Roman" w:cs="Times New Roman"/>
        </w:rPr>
        <w:t>The sorghum shoot fly (</w:t>
      </w:r>
      <w:proofErr w:type="spellStart"/>
      <w:r w:rsidRPr="000042E3">
        <w:rPr>
          <w:rFonts w:ascii="Times New Roman" w:hAnsi="Times New Roman" w:cs="Times New Roman"/>
          <w:i/>
          <w:iCs/>
        </w:rPr>
        <w:t>Atherigona</w:t>
      </w:r>
      <w:proofErr w:type="spellEnd"/>
      <w:r w:rsidR="00E42628">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00E42628">
        <w:rPr>
          <w:rFonts w:ascii="Times New Roman" w:hAnsi="Times New Roman" w:cs="Times New Roman"/>
          <w:i/>
          <w:iCs/>
        </w:rPr>
        <w:t xml:space="preserve"> </w:t>
      </w:r>
      <w:proofErr w:type="spellStart"/>
      <w:r w:rsidRPr="000042E3">
        <w:rPr>
          <w:rFonts w:ascii="Times New Roman" w:hAnsi="Times New Roman" w:cs="Times New Roman"/>
        </w:rPr>
        <w:t>Rondani</w:t>
      </w:r>
      <w:proofErr w:type="spellEnd"/>
      <w:r w:rsidRPr="000042E3">
        <w:rPr>
          <w:rFonts w:ascii="Times New Roman" w:hAnsi="Times New Roman" w:cs="Times New Roman"/>
        </w:rPr>
        <w:t>) is a major early-season pest, with damage beginning 7–10 days after seedling emergence and typically occurring within 1–4 weeks (7–25 DAE) (</w:t>
      </w:r>
      <w:r w:rsidRPr="000042E3">
        <w:rPr>
          <w:rFonts w:ascii="Times New Roman" w:hAnsi="Times New Roman" w:cs="Times New Roman"/>
          <w:bCs/>
        </w:rPr>
        <w:t xml:space="preserve">Arora </w:t>
      </w:r>
      <w:r w:rsidRPr="00C05854">
        <w:rPr>
          <w:rFonts w:ascii="Times New Roman" w:hAnsi="Times New Roman" w:cs="Times New Roman"/>
          <w:bCs/>
          <w:i/>
        </w:rPr>
        <w:t>et al.,</w:t>
      </w:r>
      <w:r w:rsidRPr="000042E3">
        <w:rPr>
          <w:rFonts w:ascii="Times New Roman" w:hAnsi="Times New Roman" w:cs="Times New Roman"/>
          <w:bCs/>
        </w:rPr>
        <w:t xml:space="preserve"> 2021, 2025; Singh </w:t>
      </w:r>
      <w:r w:rsidRPr="00C05854">
        <w:rPr>
          <w:rFonts w:ascii="Times New Roman" w:hAnsi="Times New Roman" w:cs="Times New Roman"/>
          <w:bCs/>
          <w:i/>
        </w:rPr>
        <w:t>et al</w:t>
      </w:r>
      <w:r w:rsidRPr="000042E3">
        <w:rPr>
          <w:rFonts w:ascii="Times New Roman" w:hAnsi="Times New Roman" w:cs="Times New Roman"/>
          <w:bCs/>
        </w:rPr>
        <w:t xml:space="preserve">., 2017; </w:t>
      </w:r>
      <w:proofErr w:type="spellStart"/>
      <w:r w:rsidRPr="000042E3">
        <w:rPr>
          <w:rFonts w:ascii="Times New Roman" w:hAnsi="Times New Roman" w:cs="Times New Roman"/>
          <w:bCs/>
        </w:rPr>
        <w:t>Nwanze</w:t>
      </w:r>
      <w:proofErr w:type="spellEnd"/>
      <w:r w:rsidRPr="000042E3">
        <w:rPr>
          <w:rFonts w:ascii="Times New Roman" w:hAnsi="Times New Roman" w:cs="Times New Roman"/>
          <w:bCs/>
        </w:rPr>
        <w:t xml:space="preserve"> </w:t>
      </w:r>
      <w:r w:rsidRPr="00C05854">
        <w:rPr>
          <w:rFonts w:ascii="Times New Roman" w:hAnsi="Times New Roman" w:cs="Times New Roman"/>
          <w:bCs/>
          <w:i/>
        </w:rPr>
        <w:t>et al.,</w:t>
      </w:r>
      <w:r w:rsidRPr="000042E3">
        <w:rPr>
          <w:rFonts w:ascii="Times New Roman" w:hAnsi="Times New Roman" w:cs="Times New Roman"/>
          <w:bCs/>
        </w:rPr>
        <w:t xml:space="preserve"> 1996</w:t>
      </w:r>
      <w:r w:rsidRPr="000042E3">
        <w:rPr>
          <w:rFonts w:ascii="Times New Roman" w:hAnsi="Times New Roman" w:cs="Times New Roman"/>
        </w:rPr>
        <w:t>). Under humid conditions, females lay elongated, cigar-shaped eggs singly on the abaxial leaf surface, parallel to the midrib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xml:space="preserve"> </w:t>
      </w:r>
      <w:r w:rsidRPr="00C05854">
        <w:rPr>
          <w:rFonts w:ascii="Times New Roman" w:hAnsi="Times New Roman" w:cs="Times New Roman"/>
          <w:bCs/>
          <w:i/>
        </w:rPr>
        <w:t>et al.,</w:t>
      </w:r>
      <w:r w:rsidRPr="000042E3">
        <w:rPr>
          <w:rFonts w:ascii="Times New Roman" w:hAnsi="Times New Roman" w:cs="Times New Roman"/>
          <w:bCs/>
        </w:rPr>
        <w:t xml:space="preserve"> 2015</w:t>
      </w:r>
      <w:r w:rsidRPr="000042E3">
        <w:rPr>
          <w:rFonts w:ascii="Times New Roman" w:hAnsi="Times New Roman" w:cs="Times New Roman"/>
        </w:rPr>
        <w:t xml:space="preserve">, </w:t>
      </w:r>
      <w:r w:rsidR="00F31A70" w:rsidRPr="000042E3">
        <w:rPr>
          <w:rFonts w:ascii="Times New Roman" w:hAnsi="Times New Roman" w:cs="Times New Roman"/>
          <w:bCs/>
        </w:rPr>
        <w:t>2016</w:t>
      </w:r>
      <w:r w:rsidRPr="000042E3">
        <w:rPr>
          <w:rFonts w:ascii="Times New Roman" w:hAnsi="Times New Roman" w:cs="Times New Roman"/>
        </w:rPr>
        <w:t xml:space="preserve">). After hatching, larvae migrate down the leaf into the whorl and feed on the growing point, cutting the meristem and causing the characteristic drying of the central leaf, known as a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bCs/>
        </w:rPr>
        <w:t>Maiti</w:t>
      </w:r>
      <w:proofErr w:type="spellEnd"/>
      <w:r w:rsidRPr="000042E3">
        <w:rPr>
          <w:rFonts w:ascii="Times New Roman" w:hAnsi="Times New Roman" w:cs="Times New Roman"/>
          <w:bCs/>
        </w:rPr>
        <w:t xml:space="preserve"> and </w:t>
      </w:r>
      <w:proofErr w:type="spellStart"/>
      <w:r w:rsidRPr="000042E3">
        <w:rPr>
          <w:rFonts w:ascii="Times New Roman" w:hAnsi="Times New Roman" w:cs="Times New Roman"/>
          <w:bCs/>
        </w:rPr>
        <w:t>Bidinger</w:t>
      </w:r>
      <w:proofErr w:type="spellEnd"/>
      <w:r w:rsidRPr="000042E3">
        <w:rPr>
          <w:rFonts w:ascii="Times New Roman" w:hAnsi="Times New Roman" w:cs="Times New Roman"/>
          <w:bCs/>
        </w:rPr>
        <w:t xml:space="preserve">, 1979; </w:t>
      </w:r>
      <w:proofErr w:type="spellStart"/>
      <w:r w:rsidRPr="000042E3">
        <w:rPr>
          <w:rFonts w:ascii="Times New Roman" w:hAnsi="Times New Roman" w:cs="Times New Roman"/>
          <w:bCs/>
        </w:rPr>
        <w:t>Gomashe</w:t>
      </w:r>
      <w:proofErr w:type="spellEnd"/>
      <w:r w:rsidRPr="000042E3">
        <w:rPr>
          <w:rFonts w:ascii="Times New Roman" w:hAnsi="Times New Roman" w:cs="Times New Roman"/>
          <w:bCs/>
        </w:rPr>
        <w:t xml:space="preserve"> </w:t>
      </w:r>
      <w:r w:rsidRPr="00C05854">
        <w:rPr>
          <w:rFonts w:ascii="Times New Roman" w:hAnsi="Times New Roman" w:cs="Times New Roman"/>
          <w:bCs/>
          <w:i/>
        </w:rPr>
        <w:t>et al.,</w:t>
      </w:r>
      <w:r w:rsidRPr="000042E3">
        <w:rPr>
          <w:rFonts w:ascii="Times New Roman" w:hAnsi="Times New Roman" w:cs="Times New Roman"/>
          <w:bCs/>
        </w:rPr>
        <w:t xml:space="preserve"> 2010).</w:t>
      </w:r>
      <w:r w:rsidR="00700F71" w:rsidRPr="000042E3">
        <w:rPr>
          <w:rFonts w:ascii="Times New Roman" w:hAnsi="Times New Roman" w:cs="Times New Roman"/>
        </w:rPr>
        <w:t xml:space="preserve">After 1–2 days of hatching, the maggots enter the seedling base through the whorl and cut the growing point using the </w:t>
      </w:r>
      <w:proofErr w:type="spellStart"/>
      <w:r w:rsidR="00700F71" w:rsidRPr="000042E3">
        <w:rPr>
          <w:rFonts w:ascii="Times New Roman" w:hAnsi="Times New Roman" w:cs="Times New Roman"/>
        </w:rPr>
        <w:t>cephalopharyngeal</w:t>
      </w:r>
      <w:proofErr w:type="spellEnd"/>
      <w:r w:rsidR="00700F71" w:rsidRPr="000042E3">
        <w:rPr>
          <w:rFonts w:ascii="Times New Roman" w:hAnsi="Times New Roman" w:cs="Times New Roman"/>
        </w:rPr>
        <w:t xml:space="preserve"> skeleton present on the dorsal side of the larval body, feeding on decaying tissue and completing four to five instars within 8–10 days </w:t>
      </w:r>
      <w:r w:rsidR="00700F71" w:rsidRPr="000042E3">
        <w:rPr>
          <w:rFonts w:ascii="Times New Roman" w:hAnsi="Times New Roman" w:cs="Times New Roman"/>
          <w:bCs/>
        </w:rPr>
        <w:t xml:space="preserve">(Singh </w:t>
      </w:r>
      <w:r w:rsidR="00700F71" w:rsidRPr="00C05854">
        <w:rPr>
          <w:rFonts w:ascii="Times New Roman" w:hAnsi="Times New Roman" w:cs="Times New Roman"/>
          <w:bCs/>
          <w:i/>
        </w:rPr>
        <w:t>et al.</w:t>
      </w:r>
      <w:r w:rsidR="00700F71" w:rsidRPr="000042E3">
        <w:rPr>
          <w:rFonts w:ascii="Times New Roman" w:hAnsi="Times New Roman" w:cs="Times New Roman"/>
          <w:bCs/>
        </w:rPr>
        <w:t xml:space="preserve"> 2017; Arora 2025; </w:t>
      </w:r>
      <w:proofErr w:type="spellStart"/>
      <w:r w:rsidR="00700F71" w:rsidRPr="000042E3">
        <w:rPr>
          <w:rFonts w:ascii="Times New Roman" w:hAnsi="Times New Roman" w:cs="Times New Roman"/>
          <w:bCs/>
        </w:rPr>
        <w:t>Battacharjya</w:t>
      </w:r>
      <w:proofErr w:type="spellEnd"/>
      <w:r w:rsidR="00700F71" w:rsidRPr="000042E3">
        <w:rPr>
          <w:rFonts w:ascii="Times New Roman" w:hAnsi="Times New Roman" w:cs="Times New Roman"/>
          <w:bCs/>
        </w:rPr>
        <w:t xml:space="preserve"> 2024)</w:t>
      </w:r>
      <w:r w:rsidR="00700F71" w:rsidRPr="000042E3">
        <w:rPr>
          <w:rFonts w:ascii="Times New Roman" w:hAnsi="Times New Roman" w:cs="Times New Roman"/>
        </w:rPr>
        <w:t xml:space="preserve">. Pupation </w:t>
      </w:r>
      <w:r w:rsidR="00EA1C1D" w:rsidRPr="000042E3">
        <w:rPr>
          <w:rFonts w:ascii="Times New Roman" w:hAnsi="Times New Roman" w:cs="Times New Roman"/>
        </w:rPr>
        <w:t>occurs</w:t>
      </w:r>
      <w:r w:rsidR="00700F71" w:rsidRPr="000042E3">
        <w:rPr>
          <w:rFonts w:ascii="Times New Roman" w:hAnsi="Times New Roman" w:cs="Times New Roman"/>
        </w:rPr>
        <w:t xml:space="preserve"> inside the stem, and adults emerge in 7–10 days through the larval entry holes (</w:t>
      </w:r>
      <w:proofErr w:type="spellStart"/>
      <w:r w:rsidR="00700F71" w:rsidRPr="000042E3">
        <w:rPr>
          <w:rFonts w:ascii="Times New Roman" w:hAnsi="Times New Roman" w:cs="Times New Roman"/>
          <w:bCs/>
        </w:rPr>
        <w:t>Teetes</w:t>
      </w:r>
      <w:proofErr w:type="spellEnd"/>
      <w:r w:rsidR="00700F71" w:rsidRPr="000042E3">
        <w:rPr>
          <w:rFonts w:ascii="Times New Roman" w:hAnsi="Times New Roman" w:cs="Times New Roman"/>
          <w:bCs/>
        </w:rPr>
        <w:t xml:space="preserve"> </w:t>
      </w:r>
      <w:r w:rsidR="00700F71" w:rsidRPr="00C05854">
        <w:rPr>
          <w:rFonts w:ascii="Times New Roman" w:hAnsi="Times New Roman" w:cs="Times New Roman"/>
          <w:bCs/>
          <w:i/>
        </w:rPr>
        <w:t>et al.</w:t>
      </w:r>
      <w:r w:rsidR="00700F71" w:rsidRPr="000042E3">
        <w:rPr>
          <w:rFonts w:ascii="Times New Roman" w:hAnsi="Times New Roman" w:cs="Times New Roman"/>
          <w:bCs/>
        </w:rPr>
        <w:t xml:space="preserve"> 1983</w:t>
      </w:r>
      <w:r w:rsidR="00700F71" w:rsidRPr="000042E3">
        <w:rPr>
          <w:rFonts w:ascii="Times New Roman" w:hAnsi="Times New Roman" w:cs="Times New Roman"/>
        </w:rPr>
        <w:t xml:space="preserve">). The total life cycle of sorghum shoot fly spans approximately 21.02 ± 2.20 days in </w:t>
      </w:r>
      <w:r w:rsidR="00700F71" w:rsidRPr="000042E3">
        <w:rPr>
          <w:rFonts w:ascii="Times New Roman" w:hAnsi="Times New Roman" w:cs="Times New Roman"/>
        </w:rPr>
        <w:lastRenderedPageBreak/>
        <w:t xml:space="preserve">kharif and 26.36 ± 2.48 days in rabi—extended in cooler temperatures—with adult flies most active during morning and evening hours </w:t>
      </w:r>
      <w:r w:rsidR="00700F71" w:rsidRPr="000042E3">
        <w:rPr>
          <w:rFonts w:ascii="Times New Roman" w:hAnsi="Times New Roman" w:cs="Times New Roman"/>
          <w:bCs/>
        </w:rPr>
        <w:t xml:space="preserve">(Keerthi </w:t>
      </w:r>
      <w:r w:rsidR="00700F71" w:rsidRPr="00C05854">
        <w:rPr>
          <w:rFonts w:ascii="Times New Roman" w:hAnsi="Times New Roman" w:cs="Times New Roman"/>
          <w:bCs/>
          <w:i/>
        </w:rPr>
        <w:t>et al.</w:t>
      </w:r>
      <w:r w:rsidR="00700F71" w:rsidRPr="000042E3">
        <w:rPr>
          <w:rFonts w:ascii="Times New Roman" w:hAnsi="Times New Roman" w:cs="Times New Roman"/>
          <w:bCs/>
        </w:rPr>
        <w:t xml:space="preserve"> 2018; Kumar </w:t>
      </w:r>
      <w:r w:rsidR="00700F71" w:rsidRPr="00C05854">
        <w:rPr>
          <w:rFonts w:ascii="Times New Roman" w:hAnsi="Times New Roman" w:cs="Times New Roman"/>
          <w:bCs/>
          <w:i/>
        </w:rPr>
        <w:t>et al.</w:t>
      </w:r>
      <w:r w:rsidR="00700F71" w:rsidRPr="000042E3">
        <w:rPr>
          <w:rFonts w:ascii="Times New Roman" w:hAnsi="Times New Roman" w:cs="Times New Roman"/>
          <w:bCs/>
        </w:rPr>
        <w:t xml:space="preserve"> 2024</w:t>
      </w:r>
      <w:r w:rsidR="00700F71" w:rsidRPr="000042E3">
        <w:rPr>
          <w:rFonts w:ascii="Times New Roman" w:hAnsi="Times New Roman" w:cs="Times New Roman"/>
        </w:rPr>
        <w:t>).</w:t>
      </w:r>
      <w:r w:rsidR="00F55561" w:rsidRPr="000042E3">
        <w:rPr>
          <w:rFonts w:ascii="Times New Roman" w:hAnsi="Times New Roman" w:cs="Times New Roman"/>
        </w:rPr>
        <w:t xml:space="preserve">Sowing time has a significant impact on shoot fly incidence, with early sowing (before 15 September) and especially delayed sowing resulting in severe infestations—often reaching 90-100%—and increased vulnerability in late rainy-season or early post-rainy-season crops </w:t>
      </w:r>
      <w:r w:rsidR="00F55561" w:rsidRPr="000042E3">
        <w:rPr>
          <w:rFonts w:ascii="Times New Roman" w:hAnsi="Times New Roman" w:cs="Times New Roman"/>
          <w:bCs/>
        </w:rPr>
        <w:t>(</w:t>
      </w:r>
      <w:proofErr w:type="spellStart"/>
      <w:r w:rsidR="00F55561" w:rsidRPr="000042E3">
        <w:rPr>
          <w:rFonts w:ascii="Times New Roman" w:hAnsi="Times New Roman" w:cs="Times New Roman"/>
          <w:bCs/>
        </w:rPr>
        <w:t>Chikkanaragund</w:t>
      </w:r>
      <w:proofErr w:type="spellEnd"/>
      <w:r w:rsidR="00F55561" w:rsidRPr="000042E3">
        <w:rPr>
          <w:rFonts w:ascii="Times New Roman" w:hAnsi="Times New Roman" w:cs="Times New Roman"/>
          <w:bCs/>
        </w:rPr>
        <w:t xml:space="preserve"> </w:t>
      </w:r>
      <w:r w:rsidR="00F55561" w:rsidRPr="00E25E27">
        <w:rPr>
          <w:rFonts w:ascii="Times New Roman" w:hAnsi="Times New Roman" w:cs="Times New Roman"/>
          <w:bCs/>
          <w:i/>
        </w:rPr>
        <w:t>et al.</w:t>
      </w:r>
      <w:r w:rsidR="00F55561" w:rsidRPr="000042E3">
        <w:rPr>
          <w:rFonts w:ascii="Times New Roman" w:hAnsi="Times New Roman" w:cs="Times New Roman"/>
          <w:bCs/>
        </w:rPr>
        <w:t xml:space="preserve"> 2018; Satish </w:t>
      </w:r>
      <w:r w:rsidR="00F55561" w:rsidRPr="00E25E27">
        <w:rPr>
          <w:rFonts w:ascii="Times New Roman" w:hAnsi="Times New Roman" w:cs="Times New Roman"/>
          <w:bCs/>
          <w:i/>
        </w:rPr>
        <w:t>et al.</w:t>
      </w:r>
      <w:r w:rsidR="00F55561" w:rsidRPr="000042E3">
        <w:rPr>
          <w:rFonts w:ascii="Times New Roman" w:hAnsi="Times New Roman" w:cs="Times New Roman"/>
          <w:bCs/>
        </w:rPr>
        <w:t xml:space="preserve"> 2009; Sanjana </w:t>
      </w:r>
      <w:r w:rsidR="00F55561" w:rsidRPr="00E25E27">
        <w:rPr>
          <w:rFonts w:ascii="Times New Roman" w:hAnsi="Times New Roman" w:cs="Times New Roman"/>
          <w:bCs/>
          <w:i/>
        </w:rPr>
        <w:t>et al.</w:t>
      </w:r>
      <w:r w:rsidR="00F55561" w:rsidRPr="000042E3">
        <w:rPr>
          <w:rFonts w:ascii="Times New Roman" w:hAnsi="Times New Roman" w:cs="Times New Roman"/>
          <w:bCs/>
        </w:rPr>
        <w:t xml:space="preserve"> 2017).</w:t>
      </w:r>
      <w:r w:rsidR="00CF11EC" w:rsidRPr="000042E3">
        <w:rPr>
          <w:rFonts w:ascii="Times New Roman" w:hAnsi="Times New Roman" w:cs="Times New Roman"/>
        </w:rPr>
        <w:t xml:space="preserve">Several management practices—such as early sowing, higher seed rate, thinning, destruction of </w:t>
      </w:r>
      <w:proofErr w:type="spellStart"/>
      <w:r w:rsidR="00CF11EC" w:rsidRPr="000042E3">
        <w:rPr>
          <w:rFonts w:ascii="Times New Roman" w:hAnsi="Times New Roman" w:cs="Times New Roman"/>
        </w:rPr>
        <w:t>deadhearts</w:t>
      </w:r>
      <w:proofErr w:type="spellEnd"/>
      <w:r w:rsidR="00CF11EC" w:rsidRPr="000042E3">
        <w:rPr>
          <w:rFonts w:ascii="Times New Roman" w:hAnsi="Times New Roman" w:cs="Times New Roman"/>
        </w:rPr>
        <w:t>, and seed or soil insecticide treatments—have been tested for shoot fly control, but cultural methods remain most feasible as they incur no extra cost and preserve natural enemies (</w:t>
      </w:r>
      <w:r w:rsidR="00CF11EC" w:rsidRPr="000042E3">
        <w:rPr>
          <w:rFonts w:ascii="Times New Roman" w:hAnsi="Times New Roman" w:cs="Times New Roman"/>
          <w:bCs/>
        </w:rPr>
        <w:t xml:space="preserve">Singh </w:t>
      </w:r>
      <w:r w:rsidR="00CF11EC" w:rsidRPr="00E25E27">
        <w:rPr>
          <w:rFonts w:ascii="Times New Roman" w:hAnsi="Times New Roman" w:cs="Times New Roman"/>
          <w:bCs/>
          <w:i/>
        </w:rPr>
        <w:t>et al.,</w:t>
      </w:r>
      <w:r w:rsidR="00CF11EC" w:rsidRPr="000042E3">
        <w:rPr>
          <w:rFonts w:ascii="Times New Roman" w:hAnsi="Times New Roman" w:cs="Times New Roman"/>
          <w:bCs/>
        </w:rPr>
        <w:t xml:space="preserve"> 2017; Sharma, 1985</w:t>
      </w:r>
      <w:r w:rsidR="00CF11EC" w:rsidRPr="000042E3">
        <w:rPr>
          <w:rFonts w:ascii="Times New Roman" w:hAnsi="Times New Roman" w:cs="Times New Roman"/>
        </w:rPr>
        <w:t xml:space="preserve">). Since chemical control is often uneconomical for smallholder farmers, host plant resistance is regarded as the most practical and sustainable solution for reducing shoot fly losses </w:t>
      </w:r>
      <w:r w:rsidR="009C7032" w:rsidRPr="000042E3">
        <w:rPr>
          <w:rFonts w:ascii="Times New Roman" w:hAnsi="Times New Roman" w:cs="Times New Roman"/>
        </w:rPr>
        <w:t xml:space="preserve">improve sorghum production and </w:t>
      </w:r>
      <w:proofErr w:type="gramStart"/>
      <w:r w:rsidR="009C7032" w:rsidRPr="000042E3">
        <w:rPr>
          <w:rFonts w:ascii="Times New Roman" w:hAnsi="Times New Roman" w:cs="Times New Roman"/>
        </w:rPr>
        <w:t>productivity(</w:t>
      </w:r>
      <w:proofErr w:type="gramEnd"/>
      <w:r w:rsidR="009C7032" w:rsidRPr="000042E3">
        <w:rPr>
          <w:rFonts w:ascii="Times New Roman" w:hAnsi="Times New Roman" w:cs="Times New Roman"/>
          <w:bCs/>
        </w:rPr>
        <w:t xml:space="preserve">Raina, 1984; Sharma </w:t>
      </w:r>
      <w:r w:rsidR="0020695E" w:rsidRPr="00E25E27">
        <w:rPr>
          <w:rFonts w:ascii="Times New Roman" w:hAnsi="Times New Roman" w:cs="Times New Roman"/>
          <w:bCs/>
          <w:i/>
        </w:rPr>
        <w:t>et al.,</w:t>
      </w:r>
      <w:r w:rsidR="0020695E" w:rsidRPr="000042E3">
        <w:rPr>
          <w:rFonts w:ascii="Times New Roman" w:hAnsi="Times New Roman" w:cs="Times New Roman"/>
          <w:bCs/>
        </w:rPr>
        <w:t xml:space="preserve"> </w:t>
      </w:r>
      <w:r w:rsidR="009C7032" w:rsidRPr="000042E3">
        <w:rPr>
          <w:rFonts w:ascii="Times New Roman" w:hAnsi="Times New Roman" w:cs="Times New Roman"/>
          <w:bCs/>
        </w:rPr>
        <w:t>199</w:t>
      </w:r>
      <w:r w:rsidR="007D4AE1" w:rsidRPr="000042E3">
        <w:rPr>
          <w:rFonts w:ascii="Times New Roman" w:hAnsi="Times New Roman" w:cs="Times New Roman"/>
          <w:bCs/>
        </w:rPr>
        <w:t>2</w:t>
      </w:r>
      <w:r w:rsidR="009C7032" w:rsidRPr="000042E3">
        <w:rPr>
          <w:rFonts w:ascii="Times New Roman" w:hAnsi="Times New Roman" w:cs="Times New Roman"/>
          <w:bCs/>
        </w:rPr>
        <w:t xml:space="preserve">, Patil </w:t>
      </w:r>
      <w:r w:rsidR="009C7032" w:rsidRPr="00E25E27">
        <w:rPr>
          <w:rFonts w:ascii="Times New Roman" w:hAnsi="Times New Roman" w:cs="Times New Roman"/>
          <w:bCs/>
          <w:i/>
        </w:rPr>
        <w:t>et al.,</w:t>
      </w:r>
      <w:r w:rsidR="009C7032" w:rsidRPr="000042E3">
        <w:rPr>
          <w:rFonts w:ascii="Times New Roman" w:hAnsi="Times New Roman" w:cs="Times New Roman"/>
          <w:bCs/>
        </w:rPr>
        <w:t xml:space="preserve"> 2016)</w:t>
      </w:r>
    </w:p>
    <w:p w14:paraId="01B96B1B" w14:textId="77777777" w:rsidR="00F6111C" w:rsidRPr="000042E3" w:rsidRDefault="00F6111C"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Stem Borer (</w:t>
      </w:r>
      <w:proofErr w:type="spellStart"/>
      <w:r w:rsidRPr="000042E3">
        <w:rPr>
          <w:rFonts w:ascii="Times New Roman" w:hAnsi="Times New Roman" w:cs="Times New Roman"/>
          <w:bCs/>
          <w:i/>
          <w:iCs/>
        </w:rPr>
        <w:t>Chilo</w:t>
      </w:r>
      <w:proofErr w:type="spellEnd"/>
      <w:r w:rsidRPr="000042E3">
        <w:rPr>
          <w:rFonts w:ascii="Times New Roman" w:hAnsi="Times New Roman" w:cs="Times New Roman"/>
          <w:bCs/>
          <w:i/>
          <w:iCs/>
        </w:rPr>
        <w:t xml:space="preserve"> </w:t>
      </w:r>
      <w:proofErr w:type="spellStart"/>
      <w:r w:rsidRPr="000042E3">
        <w:rPr>
          <w:rFonts w:ascii="Times New Roman" w:hAnsi="Times New Roman" w:cs="Times New Roman"/>
          <w:bCs/>
          <w:i/>
          <w:iCs/>
        </w:rPr>
        <w:t>partellus</w:t>
      </w:r>
      <w:proofErr w:type="spellEnd"/>
      <w:r w:rsidR="009F601F">
        <w:rPr>
          <w:rFonts w:ascii="Times New Roman" w:hAnsi="Times New Roman" w:cs="Times New Roman"/>
          <w:bCs/>
          <w:i/>
          <w:iCs/>
        </w:rPr>
        <w:t xml:space="preserve"> </w:t>
      </w:r>
      <w:proofErr w:type="spellStart"/>
      <w:r w:rsidRPr="000042E3">
        <w:rPr>
          <w:rFonts w:ascii="Times New Roman" w:hAnsi="Times New Roman" w:cs="Times New Roman"/>
          <w:bCs/>
        </w:rPr>
        <w:t>Swinhoe</w:t>
      </w:r>
      <w:proofErr w:type="spellEnd"/>
      <w:r w:rsidRPr="000042E3">
        <w:rPr>
          <w:rFonts w:ascii="Times New Roman" w:hAnsi="Times New Roman" w:cs="Times New Roman"/>
          <w:bCs/>
        </w:rPr>
        <w:t>)</w:t>
      </w:r>
    </w:p>
    <w:p w14:paraId="414E9FEF" w14:textId="77777777" w:rsidR="00416DFA" w:rsidRPr="000042E3" w:rsidRDefault="00416DFA" w:rsidP="00323EDB">
      <w:pPr>
        <w:spacing w:before="240" w:after="0" w:line="240" w:lineRule="auto"/>
        <w:jc w:val="both"/>
        <w:rPr>
          <w:rFonts w:ascii="Times New Roman" w:hAnsi="Times New Roman" w:cs="Times New Roman"/>
          <w:bCs/>
        </w:rPr>
      </w:pPr>
      <w:r w:rsidRPr="000042E3">
        <w:rPr>
          <w:rFonts w:ascii="Times New Roman" w:hAnsi="Times New Roman" w:cs="Times New Roman"/>
        </w:rPr>
        <w:t>From two weeks after germination until harvest, sorghum is infested by the spotted stem borer (</w:t>
      </w:r>
      <w:proofErr w:type="spellStart"/>
      <w:r w:rsidRPr="001F667C">
        <w:rPr>
          <w:rFonts w:ascii="Times New Roman" w:hAnsi="Times New Roman" w:cs="Times New Roman"/>
          <w:i/>
        </w:rPr>
        <w:t>Chilo</w:t>
      </w:r>
      <w:proofErr w:type="spellEnd"/>
      <w:r w:rsidRPr="001F667C">
        <w:rPr>
          <w:rFonts w:ascii="Times New Roman" w:hAnsi="Times New Roman" w:cs="Times New Roman"/>
          <w:i/>
        </w:rPr>
        <w:t xml:space="preserve"> </w:t>
      </w:r>
      <w:proofErr w:type="spellStart"/>
      <w:r w:rsidRPr="001F667C">
        <w:rPr>
          <w:rFonts w:ascii="Times New Roman" w:hAnsi="Times New Roman" w:cs="Times New Roman"/>
          <w:i/>
        </w:rPr>
        <w:t>partellus</w:t>
      </w:r>
      <w:proofErr w:type="spellEnd"/>
      <w:r w:rsidRPr="000042E3">
        <w:rPr>
          <w:rFonts w:ascii="Times New Roman" w:hAnsi="Times New Roman" w:cs="Times New Roman"/>
        </w:rPr>
        <w:t xml:space="preserve">), whose nocturnal adults lay 200–600 eggs on dry basal leaves. The larvae that hatch move to the whorl, damage the leaves with pinholes, and then bore into the stem to produce </w:t>
      </w:r>
      <w:proofErr w:type="spellStart"/>
      <w:r w:rsidRPr="000042E3">
        <w:rPr>
          <w:rFonts w:ascii="Times New Roman" w:hAnsi="Times New Roman" w:cs="Times New Roman"/>
        </w:rPr>
        <w:t>deadhearts</w:t>
      </w:r>
      <w:proofErr w:type="spellEnd"/>
      <w:r w:rsidRPr="000042E3">
        <w:rPr>
          <w:rFonts w:ascii="Times New Roman" w:hAnsi="Times New Roman" w:cs="Times New Roman"/>
        </w:rPr>
        <w:t xml:space="preserve"> and extensive tunnelling (</w:t>
      </w:r>
      <w:r w:rsidRPr="000042E3">
        <w:rPr>
          <w:rFonts w:ascii="Times New Roman" w:hAnsi="Times New Roman" w:cs="Times New Roman"/>
          <w:bCs/>
        </w:rPr>
        <w:t xml:space="preserve">Kumar </w:t>
      </w:r>
      <w:r w:rsidRPr="00E25E27">
        <w:rPr>
          <w:rFonts w:ascii="Times New Roman" w:hAnsi="Times New Roman" w:cs="Times New Roman"/>
          <w:bCs/>
          <w:i/>
        </w:rPr>
        <w:t>et al.,</w:t>
      </w:r>
      <w:r w:rsidRPr="000042E3">
        <w:rPr>
          <w:rFonts w:ascii="Times New Roman" w:hAnsi="Times New Roman" w:cs="Times New Roman"/>
          <w:bCs/>
        </w:rPr>
        <w:t xml:space="preserve"> 2006; Chapman &amp; Woodhead, 1984; Harris, 1984; Taneja &amp; Leuschner, 198</w:t>
      </w:r>
      <w:r w:rsidR="00A25B45" w:rsidRPr="000042E3">
        <w:rPr>
          <w:rFonts w:ascii="Times New Roman" w:hAnsi="Times New Roman" w:cs="Times New Roman"/>
          <w:bCs/>
        </w:rPr>
        <w:t>5</w:t>
      </w:r>
      <w:r w:rsidRPr="000042E3">
        <w:rPr>
          <w:rFonts w:ascii="Times New Roman" w:hAnsi="Times New Roman" w:cs="Times New Roman"/>
        </w:rPr>
        <w:t>). Infestations start about three weeks after germination and last until maturity. Larval development is finished in two to four weeks, pupation takes place inside the stem, and adults emerge after five to twelve days (</w:t>
      </w:r>
      <w:r w:rsidRPr="000042E3">
        <w:rPr>
          <w:rFonts w:ascii="Times New Roman" w:hAnsi="Times New Roman" w:cs="Times New Roman"/>
          <w:bCs/>
        </w:rPr>
        <w:t>Harris, 1984; Haile &amp;</w:t>
      </w:r>
      <w:proofErr w:type="spellStart"/>
      <w:r w:rsidRPr="000042E3">
        <w:rPr>
          <w:rFonts w:ascii="Times New Roman" w:hAnsi="Times New Roman" w:cs="Times New Roman"/>
          <w:bCs/>
        </w:rPr>
        <w:t>Hofsvang</w:t>
      </w:r>
      <w:proofErr w:type="spellEnd"/>
      <w:r w:rsidRPr="000042E3">
        <w:rPr>
          <w:rFonts w:ascii="Times New Roman" w:hAnsi="Times New Roman" w:cs="Times New Roman"/>
          <w:bCs/>
        </w:rPr>
        <w:t>, 200</w:t>
      </w:r>
      <w:r w:rsidR="00C87803" w:rsidRPr="000042E3">
        <w:rPr>
          <w:rFonts w:ascii="Times New Roman" w:hAnsi="Times New Roman" w:cs="Times New Roman"/>
          <w:bCs/>
        </w:rPr>
        <w:t>1</w:t>
      </w:r>
      <w:r w:rsidRPr="000042E3">
        <w:rPr>
          <w:rFonts w:ascii="Times New Roman" w:hAnsi="Times New Roman" w:cs="Times New Roman"/>
        </w:rPr>
        <w:t>). Damage peaks 6–8 weeks after emergence, and the 36th–37th standard weeks are when the most eggs are laid (</w:t>
      </w:r>
      <w:proofErr w:type="spellStart"/>
      <w:r w:rsidRPr="000042E3">
        <w:rPr>
          <w:rFonts w:ascii="Times New Roman" w:hAnsi="Times New Roman" w:cs="Times New Roman"/>
          <w:bCs/>
        </w:rPr>
        <w:t>Rensberg</w:t>
      </w:r>
      <w:proofErr w:type="spellEnd"/>
      <w:r w:rsidRPr="000042E3">
        <w:rPr>
          <w:rFonts w:ascii="Times New Roman" w:hAnsi="Times New Roman" w:cs="Times New Roman"/>
          <w:bCs/>
        </w:rPr>
        <w:t xml:space="preserve">&amp; van den Berg, 1991; Divya </w:t>
      </w:r>
      <w:r w:rsidRPr="00E25E27">
        <w:rPr>
          <w:rFonts w:ascii="Times New Roman" w:hAnsi="Times New Roman" w:cs="Times New Roman"/>
          <w:bCs/>
          <w:i/>
        </w:rPr>
        <w:t>et al.,</w:t>
      </w:r>
      <w:r w:rsidRPr="000042E3">
        <w:rPr>
          <w:rFonts w:ascii="Times New Roman" w:hAnsi="Times New Roman" w:cs="Times New Roman"/>
          <w:bCs/>
        </w:rPr>
        <w:t xml:space="preserve"> 2009; Muturi </w:t>
      </w:r>
      <w:r w:rsidRPr="00E25E27">
        <w:rPr>
          <w:rFonts w:ascii="Times New Roman" w:hAnsi="Times New Roman" w:cs="Times New Roman"/>
          <w:bCs/>
          <w:i/>
        </w:rPr>
        <w:t>et al.,</w:t>
      </w:r>
      <w:r w:rsidRPr="000042E3">
        <w:rPr>
          <w:rFonts w:ascii="Times New Roman" w:hAnsi="Times New Roman" w:cs="Times New Roman"/>
          <w:bCs/>
        </w:rPr>
        <w:t xml:space="preserve"> 2012).</w:t>
      </w:r>
      <w:r w:rsidR="00B45A86" w:rsidRPr="000042E3">
        <w:rPr>
          <w:rFonts w:ascii="Times New Roman" w:hAnsi="Times New Roman" w:cs="Times New Roman"/>
        </w:rPr>
        <w:t xml:space="preserve">Stem borer injury often resembles fall armyworm damage, as larvae first attack the whorl and then bore into the stem, passing through 6–9 </w:t>
      </w:r>
      <w:proofErr w:type="spellStart"/>
      <w:r w:rsidR="00B45A86" w:rsidRPr="000042E3">
        <w:rPr>
          <w:rFonts w:ascii="Times New Roman" w:hAnsi="Times New Roman" w:cs="Times New Roman"/>
        </w:rPr>
        <w:t>instars</w:t>
      </w:r>
      <w:proofErr w:type="spellEnd"/>
      <w:r w:rsidR="00B45A86" w:rsidRPr="000042E3">
        <w:rPr>
          <w:rFonts w:ascii="Times New Roman" w:hAnsi="Times New Roman" w:cs="Times New Roman"/>
        </w:rPr>
        <w:t xml:space="preserve"> in 30–45 days before pupating inside the tunnel for 10–20 days; the full life cycle lasts around two months, allowing up to four generations annually</w:t>
      </w:r>
      <w:r w:rsidR="00B45A86" w:rsidRPr="000042E3">
        <w:rPr>
          <w:rFonts w:ascii="Times New Roman" w:hAnsi="Times New Roman" w:cs="Times New Roman"/>
          <w:bCs/>
        </w:rPr>
        <w:t xml:space="preserve"> (</w:t>
      </w:r>
      <w:proofErr w:type="spellStart"/>
      <w:r w:rsidR="00B45A86" w:rsidRPr="000042E3">
        <w:rPr>
          <w:rFonts w:ascii="Times New Roman" w:hAnsi="Times New Roman" w:cs="Times New Roman"/>
          <w:bCs/>
        </w:rPr>
        <w:t>Hay</w:t>
      </w:r>
      <w:r w:rsidR="005B47DD" w:rsidRPr="000042E3">
        <w:rPr>
          <w:rFonts w:ascii="Times New Roman" w:hAnsi="Times New Roman" w:cs="Times New Roman"/>
          <w:bCs/>
        </w:rPr>
        <w:t>i</w:t>
      </w:r>
      <w:r w:rsidR="00B45A86" w:rsidRPr="000042E3">
        <w:rPr>
          <w:rFonts w:ascii="Times New Roman" w:hAnsi="Times New Roman" w:cs="Times New Roman"/>
          <w:bCs/>
        </w:rPr>
        <w:t>lu</w:t>
      </w:r>
      <w:proofErr w:type="spellEnd"/>
      <w:r w:rsidR="0099195B" w:rsidRPr="000042E3">
        <w:rPr>
          <w:rFonts w:ascii="Times New Roman" w:hAnsi="Times New Roman" w:cs="Times New Roman"/>
          <w:bCs/>
        </w:rPr>
        <w:t xml:space="preserve">, </w:t>
      </w:r>
      <w:r w:rsidR="00B45A86" w:rsidRPr="000042E3">
        <w:rPr>
          <w:rFonts w:ascii="Times New Roman" w:hAnsi="Times New Roman" w:cs="Times New Roman"/>
          <w:bCs/>
        </w:rPr>
        <w:t>2024).</w:t>
      </w:r>
    </w:p>
    <w:p w14:paraId="005A655A" w14:textId="77777777" w:rsidR="00791098" w:rsidRPr="000042E3" w:rsidRDefault="00DC3C10" w:rsidP="002B2CEC">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Stem borer damage in sorghum is characterized by leaf scraping, </w:t>
      </w:r>
      <w:proofErr w:type="spellStart"/>
      <w:r w:rsidRPr="000042E3">
        <w:rPr>
          <w:rFonts w:ascii="Times New Roman" w:hAnsi="Times New Roman" w:cs="Times New Roman"/>
        </w:rPr>
        <w:t>deadhearts</w:t>
      </w:r>
      <w:proofErr w:type="spellEnd"/>
      <w:r w:rsidRPr="000042E3">
        <w:rPr>
          <w:rFonts w:ascii="Times New Roman" w:hAnsi="Times New Roman" w:cs="Times New Roman"/>
        </w:rPr>
        <w:t xml:space="preserve"> around 40 DAS, pinhole injury at 50 DAS, peduncle damage at panicle emergence, and extensive stem </w:t>
      </w:r>
      <w:proofErr w:type="spellStart"/>
      <w:r w:rsidRPr="000042E3">
        <w:rPr>
          <w:rFonts w:ascii="Times New Roman" w:hAnsi="Times New Roman" w:cs="Times New Roman"/>
        </w:rPr>
        <w:t>tunneling</w:t>
      </w:r>
      <w:proofErr w:type="spellEnd"/>
      <w:r w:rsidRPr="000042E3">
        <w:rPr>
          <w:rFonts w:ascii="Times New Roman" w:hAnsi="Times New Roman" w:cs="Times New Roman"/>
        </w:rPr>
        <w:t xml:space="preserve"> at harvest. The </w:t>
      </w:r>
      <w:proofErr w:type="spellStart"/>
      <w:r w:rsidRPr="000042E3">
        <w:rPr>
          <w:rFonts w:ascii="Times New Roman" w:hAnsi="Times New Roman" w:cs="Times New Roman"/>
        </w:rPr>
        <w:t>tunneling</w:t>
      </w:r>
      <w:proofErr w:type="spellEnd"/>
      <w:r w:rsidRPr="000042E3">
        <w:rPr>
          <w:rFonts w:ascii="Times New Roman" w:hAnsi="Times New Roman" w:cs="Times New Roman"/>
        </w:rPr>
        <w:t xml:space="preserve"> weakens plants, causes lodging, increases susceptibility to Fusarium stalk rot, and may even kill plants, after which larvae migrate to new hosts. </w:t>
      </w:r>
      <w:r w:rsidR="007204BC" w:rsidRPr="000042E3">
        <w:rPr>
          <w:rFonts w:ascii="Times New Roman" w:hAnsi="Times New Roman" w:cs="Times New Roman"/>
          <w:bCs/>
        </w:rPr>
        <w:t>(</w:t>
      </w:r>
      <w:proofErr w:type="spellStart"/>
      <w:r w:rsidR="007204BC" w:rsidRPr="000042E3">
        <w:rPr>
          <w:rFonts w:ascii="Times New Roman" w:hAnsi="Times New Roman" w:cs="Times New Roman"/>
          <w:bCs/>
        </w:rPr>
        <w:t>Marulasiddesha</w:t>
      </w:r>
      <w:proofErr w:type="spellEnd"/>
      <w:r w:rsidR="007204BC" w:rsidRPr="000042E3">
        <w:rPr>
          <w:rFonts w:ascii="Times New Roman" w:hAnsi="Times New Roman" w:cs="Times New Roman"/>
          <w:bCs/>
        </w:rPr>
        <w:t xml:space="preserve"> </w:t>
      </w:r>
      <w:r w:rsidR="007204BC" w:rsidRPr="00E25E27">
        <w:rPr>
          <w:rFonts w:ascii="Times New Roman" w:hAnsi="Times New Roman" w:cs="Times New Roman"/>
          <w:bCs/>
          <w:i/>
        </w:rPr>
        <w:t>et al.,</w:t>
      </w:r>
      <w:r w:rsidR="007204BC" w:rsidRPr="000042E3">
        <w:rPr>
          <w:rFonts w:ascii="Times New Roman" w:hAnsi="Times New Roman" w:cs="Times New Roman"/>
          <w:bCs/>
        </w:rPr>
        <w:t xml:space="preserve"> 2007; Sylvian </w:t>
      </w:r>
      <w:r w:rsidR="007204BC" w:rsidRPr="00E25E27">
        <w:rPr>
          <w:rFonts w:ascii="Times New Roman" w:hAnsi="Times New Roman" w:cs="Times New Roman"/>
          <w:bCs/>
          <w:i/>
        </w:rPr>
        <w:t>et al.,</w:t>
      </w:r>
      <w:r w:rsidR="007204BC" w:rsidRPr="000042E3">
        <w:rPr>
          <w:rFonts w:ascii="Times New Roman" w:hAnsi="Times New Roman" w:cs="Times New Roman"/>
          <w:bCs/>
        </w:rPr>
        <w:t xml:space="preserve"> 2015</w:t>
      </w:r>
      <w:proofErr w:type="gramStart"/>
      <w:r w:rsidR="007204BC" w:rsidRPr="000042E3">
        <w:rPr>
          <w:rFonts w:ascii="Times New Roman" w:hAnsi="Times New Roman" w:cs="Times New Roman"/>
          <w:bCs/>
        </w:rPr>
        <w:t>).</w:t>
      </w:r>
      <w:r w:rsidRPr="000042E3">
        <w:rPr>
          <w:rFonts w:ascii="Times New Roman" w:hAnsi="Times New Roman" w:cs="Times New Roman"/>
        </w:rPr>
        <w:t>Early</w:t>
      </w:r>
      <w:proofErr w:type="gramEnd"/>
      <w:r w:rsidRPr="000042E3">
        <w:rPr>
          <w:rFonts w:ascii="Times New Roman" w:hAnsi="Times New Roman" w:cs="Times New Roman"/>
        </w:rPr>
        <w:t xml:space="preserve"> attacks destroy the growing point, reducing </w:t>
      </w:r>
      <w:proofErr w:type="spellStart"/>
      <w:r w:rsidRPr="000042E3">
        <w:rPr>
          <w:rFonts w:ascii="Times New Roman" w:hAnsi="Times New Roman" w:cs="Times New Roman"/>
        </w:rPr>
        <w:t>vigor</w:t>
      </w:r>
      <w:proofErr w:type="spellEnd"/>
      <w:r w:rsidRPr="000042E3">
        <w:rPr>
          <w:rFonts w:ascii="Times New Roman" w:hAnsi="Times New Roman" w:cs="Times New Roman"/>
        </w:rPr>
        <w:t>, photosynthetic efficiency, and yield, while older larvae bore deeper into the stem, disrupting nutrient flow and resulting in chaffy panicles and poor fodder quality.</w:t>
      </w:r>
      <w:r w:rsidRPr="000042E3">
        <w:rPr>
          <w:rFonts w:ascii="Times New Roman" w:hAnsi="Times New Roman" w:cs="Times New Roman"/>
          <w:bCs/>
        </w:rPr>
        <w:t xml:space="preserve">; </w:t>
      </w:r>
      <w:r w:rsidR="00732362" w:rsidRPr="000042E3">
        <w:rPr>
          <w:rFonts w:ascii="Times New Roman" w:hAnsi="Times New Roman" w:cs="Times New Roman"/>
          <w:bCs/>
        </w:rPr>
        <w:t xml:space="preserve">Sharma </w:t>
      </w:r>
      <w:r w:rsidR="00732362" w:rsidRPr="00E25E27">
        <w:rPr>
          <w:rFonts w:ascii="Times New Roman" w:hAnsi="Times New Roman" w:cs="Times New Roman"/>
          <w:bCs/>
          <w:i/>
        </w:rPr>
        <w:t>et al</w:t>
      </w:r>
      <w:r w:rsidR="00732362" w:rsidRPr="000042E3">
        <w:rPr>
          <w:rFonts w:ascii="Times New Roman" w:hAnsi="Times New Roman" w:cs="Times New Roman"/>
          <w:bCs/>
        </w:rPr>
        <w:t xml:space="preserve"> 2003, </w:t>
      </w:r>
      <w:r w:rsidRPr="000042E3">
        <w:rPr>
          <w:rFonts w:ascii="Times New Roman" w:hAnsi="Times New Roman" w:cs="Times New Roman"/>
          <w:bCs/>
        </w:rPr>
        <w:t xml:space="preserve">Hussain </w:t>
      </w:r>
      <w:r w:rsidRPr="00E25E27">
        <w:rPr>
          <w:rFonts w:ascii="Times New Roman" w:hAnsi="Times New Roman" w:cs="Times New Roman"/>
          <w:bCs/>
          <w:i/>
        </w:rPr>
        <w:t>et al</w:t>
      </w:r>
      <w:r w:rsidRPr="000042E3">
        <w:rPr>
          <w:rFonts w:ascii="Times New Roman" w:hAnsi="Times New Roman" w:cs="Times New Roman"/>
          <w:bCs/>
        </w:rPr>
        <w:t>., 201</w:t>
      </w:r>
      <w:r w:rsidR="005B47DD" w:rsidRPr="000042E3">
        <w:rPr>
          <w:rFonts w:ascii="Times New Roman" w:hAnsi="Times New Roman" w:cs="Times New Roman"/>
          <w:bCs/>
        </w:rPr>
        <w:t>4</w:t>
      </w:r>
      <w:r w:rsidRPr="000042E3">
        <w:rPr>
          <w:rFonts w:ascii="Times New Roman" w:hAnsi="Times New Roman" w:cs="Times New Roman"/>
          <w:bCs/>
        </w:rPr>
        <w:t>)</w:t>
      </w:r>
      <w:r w:rsidR="00323EDB" w:rsidRPr="000042E3">
        <w:rPr>
          <w:rFonts w:ascii="Times New Roman" w:hAnsi="Times New Roman" w:cs="Times New Roman"/>
          <w:bCs/>
        </w:rPr>
        <w:t xml:space="preserve">. </w:t>
      </w:r>
      <w:r w:rsidR="00791098" w:rsidRPr="000042E3">
        <w:rPr>
          <w:rFonts w:ascii="Times New Roman" w:hAnsi="Times New Roman" w:cs="Times New Roman"/>
        </w:rPr>
        <w:t xml:space="preserve">The level of stem borer infestation and yield loss varies depending on environmental conditions and plant </w:t>
      </w:r>
      <w:proofErr w:type="spellStart"/>
      <w:r w:rsidR="00791098" w:rsidRPr="000042E3">
        <w:rPr>
          <w:rFonts w:ascii="Times New Roman" w:hAnsi="Times New Roman" w:cs="Times New Roman"/>
        </w:rPr>
        <w:t>vigor</w:t>
      </w:r>
      <w:proofErr w:type="spellEnd"/>
      <w:r w:rsidR="00791098" w:rsidRPr="000042E3">
        <w:rPr>
          <w:rFonts w:ascii="Times New Roman" w:hAnsi="Times New Roman" w:cs="Times New Roman"/>
        </w:rPr>
        <w:t>. Vigorous plants with good nutrient availability generally tolerate damage better, whereas water or nutrient stress increases susceptibility to infestation.</w:t>
      </w:r>
    </w:p>
    <w:p w14:paraId="26EEE9CA" w14:textId="77777777" w:rsidR="00364DEC" w:rsidRPr="009175CB" w:rsidRDefault="007E5B85"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Understanding the biology and mechanism of damage caused by shoot fly and stem borer is essential for devising effective management strategies. Given the complexity of these pests and their adaptability across diverse </w:t>
      </w:r>
      <w:proofErr w:type="spellStart"/>
      <w:r w:rsidRPr="000042E3">
        <w:rPr>
          <w:rFonts w:ascii="Times New Roman" w:hAnsi="Times New Roman" w:cs="Times New Roman"/>
        </w:rPr>
        <w:t>agro</w:t>
      </w:r>
      <w:proofErr w:type="spellEnd"/>
      <w:r w:rsidRPr="000042E3">
        <w:rPr>
          <w:rFonts w:ascii="Times New Roman" w:hAnsi="Times New Roman" w:cs="Times New Roman"/>
        </w:rPr>
        <w:t>-ecological zones, integrated approaches are required to mitigate losses. Several strategies have been developed over time, ranging from cultural and biological control to host plant resistance and molecular breeding. Each mechanism offers unique advantages and challenges, contributing collectively toward sustainable sorghum protection and yield improvement.</w:t>
      </w:r>
    </w:p>
    <w:p w14:paraId="368BB7C9" w14:textId="77777777" w:rsidR="00DA1AD0" w:rsidRPr="001F667C" w:rsidRDefault="00DA1AD0" w:rsidP="002B2CEC">
      <w:pPr>
        <w:spacing w:before="240" w:after="0" w:line="240" w:lineRule="auto"/>
        <w:jc w:val="both"/>
        <w:rPr>
          <w:rFonts w:ascii="Times New Roman" w:hAnsi="Times New Roman" w:cs="Times New Roman"/>
          <w:b/>
          <w:bCs/>
        </w:rPr>
      </w:pPr>
      <w:r w:rsidRPr="001F667C">
        <w:rPr>
          <w:rFonts w:ascii="Times New Roman" w:hAnsi="Times New Roman" w:cs="Times New Roman"/>
          <w:b/>
          <w:bCs/>
        </w:rPr>
        <w:t xml:space="preserve">Integrated </w:t>
      </w:r>
      <w:r w:rsidR="009F601F">
        <w:rPr>
          <w:rFonts w:ascii="Times New Roman" w:hAnsi="Times New Roman" w:cs="Times New Roman"/>
          <w:b/>
          <w:bCs/>
        </w:rPr>
        <w:t xml:space="preserve">Plant </w:t>
      </w:r>
      <w:r w:rsidRPr="001F667C">
        <w:rPr>
          <w:rFonts w:ascii="Times New Roman" w:hAnsi="Times New Roman" w:cs="Times New Roman"/>
          <w:b/>
          <w:bCs/>
        </w:rPr>
        <w:t>Resistance and Management Approaches</w:t>
      </w:r>
    </w:p>
    <w:p w14:paraId="2916743C" w14:textId="77777777" w:rsidR="00E050C6" w:rsidRPr="000042E3" w:rsidRDefault="00E050C6" w:rsidP="002B2CEC">
      <w:pPr>
        <w:spacing w:before="240" w:after="0" w:line="240" w:lineRule="auto"/>
        <w:jc w:val="both"/>
        <w:rPr>
          <w:rFonts w:ascii="Times New Roman" w:hAnsi="Times New Roman" w:cs="Times New Roman"/>
        </w:rPr>
      </w:pPr>
      <w:r w:rsidRPr="000042E3">
        <w:rPr>
          <w:rFonts w:ascii="Times New Roman" w:hAnsi="Times New Roman" w:cs="Times New Roman"/>
          <w:bCs/>
        </w:rPr>
        <w:lastRenderedPageBreak/>
        <w:t>Agronomic and Cultural Practices</w:t>
      </w:r>
    </w:p>
    <w:p w14:paraId="5D75EFF2" w14:textId="77777777" w:rsidR="00DA1AD0" w:rsidRPr="000042E3" w:rsidRDefault="00E050C6" w:rsidP="002B2CEC">
      <w:pPr>
        <w:spacing w:before="240" w:after="0" w:line="240" w:lineRule="auto"/>
        <w:jc w:val="both"/>
        <w:rPr>
          <w:rFonts w:ascii="Times New Roman" w:hAnsi="Times New Roman" w:cs="Times New Roman"/>
        </w:rPr>
      </w:pPr>
      <w:r w:rsidRPr="000042E3">
        <w:rPr>
          <w:rFonts w:ascii="Times New Roman" w:hAnsi="Times New Roman" w:cs="Times New Roman"/>
        </w:rPr>
        <w:t>Agronomic practices and host plant resistance help reduce sorghum yield losses, but sowing time often depends on monsoon onset in rainfed regions (</w:t>
      </w:r>
      <w:r w:rsidRPr="000042E3">
        <w:rPr>
          <w:rFonts w:ascii="Times New Roman" w:hAnsi="Times New Roman" w:cs="Times New Roman"/>
          <w:bCs/>
        </w:rPr>
        <w:t xml:space="preserve">Shyam Prasad </w:t>
      </w:r>
      <w:r w:rsidRPr="00E25E27">
        <w:rPr>
          <w:rFonts w:ascii="Times New Roman" w:hAnsi="Times New Roman" w:cs="Times New Roman"/>
          <w:bCs/>
          <w:i/>
        </w:rPr>
        <w:t>et al.,</w:t>
      </w:r>
      <w:r w:rsidRPr="000042E3">
        <w:rPr>
          <w:rFonts w:ascii="Times New Roman" w:hAnsi="Times New Roman" w:cs="Times New Roman"/>
          <w:bCs/>
        </w:rPr>
        <w:t xml:space="preserve"> 2015</w:t>
      </w:r>
      <w:r w:rsidRPr="000042E3">
        <w:rPr>
          <w:rFonts w:ascii="Times New Roman" w:hAnsi="Times New Roman" w:cs="Times New Roman"/>
        </w:rPr>
        <w:t>). Early sowing (before 15 September) favours shoot fly buildup, whereas late sowing (after 15 October) leads to poor grain quality and higher charcoal rot due to moisture stress, and these effects follow the seasonal fluctuation of shoot fly populations, which remain low from April to June, peak in August, and decline thereafter, with temperature extremes and continuous rainfall suppressing their abundance (</w:t>
      </w:r>
      <w:proofErr w:type="spellStart"/>
      <w:r w:rsidRPr="000042E3">
        <w:rPr>
          <w:rFonts w:ascii="Times New Roman" w:hAnsi="Times New Roman" w:cs="Times New Roman"/>
          <w:bCs/>
        </w:rPr>
        <w:t>Chikkanaragund</w:t>
      </w:r>
      <w:proofErr w:type="spellEnd"/>
      <w:r w:rsidRPr="000042E3">
        <w:rPr>
          <w:rFonts w:ascii="Times New Roman" w:hAnsi="Times New Roman" w:cs="Times New Roman"/>
          <w:bCs/>
        </w:rPr>
        <w:t xml:space="preserve"> </w:t>
      </w:r>
      <w:r w:rsidRPr="00E25E27">
        <w:rPr>
          <w:rFonts w:ascii="Times New Roman" w:hAnsi="Times New Roman" w:cs="Times New Roman"/>
          <w:bCs/>
          <w:i/>
        </w:rPr>
        <w:t>et al.,</w:t>
      </w:r>
      <w:r w:rsidRPr="000042E3">
        <w:rPr>
          <w:rFonts w:ascii="Times New Roman" w:hAnsi="Times New Roman" w:cs="Times New Roman"/>
          <w:bCs/>
        </w:rPr>
        <w:t xml:space="preserve"> 2018; Singh </w:t>
      </w:r>
      <w:r w:rsidRPr="00E25E27">
        <w:rPr>
          <w:rFonts w:ascii="Times New Roman" w:hAnsi="Times New Roman" w:cs="Times New Roman"/>
          <w:bCs/>
          <w:i/>
        </w:rPr>
        <w:t>et al</w:t>
      </w:r>
      <w:r w:rsidRPr="000042E3">
        <w:rPr>
          <w:rFonts w:ascii="Times New Roman" w:hAnsi="Times New Roman" w:cs="Times New Roman"/>
          <w:bCs/>
        </w:rPr>
        <w:t xml:space="preserve">., 2017; Taneja </w:t>
      </w:r>
      <w:r w:rsidRPr="00E25E27">
        <w:rPr>
          <w:rFonts w:ascii="Times New Roman" w:hAnsi="Times New Roman" w:cs="Times New Roman"/>
          <w:bCs/>
          <w:i/>
        </w:rPr>
        <w:t>et al.,</w:t>
      </w:r>
      <w:r w:rsidRPr="000042E3">
        <w:rPr>
          <w:rFonts w:ascii="Times New Roman" w:hAnsi="Times New Roman" w:cs="Times New Roman"/>
          <w:bCs/>
        </w:rPr>
        <w:t xml:space="preserve"> 1986)</w:t>
      </w:r>
      <w:r w:rsidRPr="000042E3">
        <w:rPr>
          <w:rFonts w:ascii="Times New Roman" w:hAnsi="Times New Roman" w:cs="Times New Roman"/>
        </w:rPr>
        <w:t xml:space="preserve">. Early sowing can also help </w:t>
      </w:r>
      <w:proofErr w:type="spellStart"/>
      <w:r w:rsidRPr="000042E3">
        <w:rPr>
          <w:rFonts w:ascii="Times New Roman" w:hAnsi="Times New Roman" w:cs="Times New Roman"/>
        </w:rPr>
        <w:t>asynchronise</w:t>
      </w:r>
      <w:proofErr w:type="spellEnd"/>
      <w:r w:rsidRPr="000042E3">
        <w:rPr>
          <w:rFonts w:ascii="Times New Roman" w:hAnsi="Times New Roman" w:cs="Times New Roman"/>
        </w:rPr>
        <w:t xml:space="preserve"> the susceptible crop stage with the pest’s active period (</w:t>
      </w:r>
      <w:r w:rsidRPr="000042E3">
        <w:rPr>
          <w:rFonts w:ascii="Times New Roman" w:hAnsi="Times New Roman" w:cs="Times New Roman"/>
          <w:bCs/>
        </w:rPr>
        <w:t xml:space="preserve">Panda </w:t>
      </w:r>
      <w:r w:rsidRPr="00E25E27">
        <w:rPr>
          <w:rFonts w:ascii="Times New Roman" w:hAnsi="Times New Roman" w:cs="Times New Roman"/>
          <w:bCs/>
          <w:i/>
        </w:rPr>
        <w:t>et al.,</w:t>
      </w:r>
      <w:r w:rsidRPr="000042E3">
        <w:rPr>
          <w:rFonts w:ascii="Times New Roman" w:hAnsi="Times New Roman" w:cs="Times New Roman"/>
          <w:bCs/>
        </w:rPr>
        <w:t xml:space="preserve"> 2025</w:t>
      </w:r>
      <w:r w:rsidRPr="000042E3">
        <w:rPr>
          <w:rFonts w:ascii="Times New Roman" w:hAnsi="Times New Roman" w:cs="Times New Roman"/>
        </w:rPr>
        <w:t>). Beyond sowing time, integrated pest management practices—including proper planting schedules, judicious chemical use, and cultivar choice—support pest suppression (</w:t>
      </w:r>
      <w:r w:rsidRPr="000042E3">
        <w:rPr>
          <w:rFonts w:ascii="Times New Roman" w:hAnsi="Times New Roman" w:cs="Times New Roman"/>
          <w:bCs/>
        </w:rPr>
        <w:t xml:space="preserve">Sharma, 1985; Obonyo </w:t>
      </w:r>
      <w:r w:rsidRPr="00E25E27">
        <w:rPr>
          <w:rFonts w:ascii="Times New Roman" w:hAnsi="Times New Roman" w:cs="Times New Roman"/>
          <w:bCs/>
          <w:i/>
        </w:rPr>
        <w:t>et al.,</w:t>
      </w:r>
      <w:r w:rsidRPr="000042E3">
        <w:rPr>
          <w:rFonts w:ascii="Times New Roman" w:hAnsi="Times New Roman" w:cs="Times New Roman"/>
          <w:bCs/>
        </w:rPr>
        <w:t xml:space="preserve"> 2008</w:t>
      </w:r>
      <w:r w:rsidRPr="000042E3">
        <w:rPr>
          <w:rFonts w:ascii="Times New Roman" w:hAnsi="Times New Roman" w:cs="Times New Roman"/>
        </w:rPr>
        <w:t>). Weather–pest correlations show that maximum temperature has a positive association with egg counts, delayed sowing increases infestation, humidity favours oviposition, and rainfall negatively impacts egg survival (</w:t>
      </w:r>
      <w:proofErr w:type="spellStart"/>
      <w:r w:rsidRPr="000042E3">
        <w:rPr>
          <w:rFonts w:ascii="Times New Roman" w:hAnsi="Times New Roman" w:cs="Times New Roman"/>
          <w:bCs/>
        </w:rPr>
        <w:t>Gangaraju</w:t>
      </w:r>
      <w:proofErr w:type="spellEnd"/>
      <w:r w:rsidRPr="000042E3">
        <w:rPr>
          <w:rFonts w:ascii="Times New Roman" w:hAnsi="Times New Roman" w:cs="Times New Roman"/>
          <w:bCs/>
        </w:rPr>
        <w:t xml:space="preserve"> </w:t>
      </w:r>
      <w:r w:rsidRPr="00E25E27">
        <w:rPr>
          <w:rFonts w:ascii="Times New Roman" w:hAnsi="Times New Roman" w:cs="Times New Roman"/>
          <w:bCs/>
          <w:i/>
        </w:rPr>
        <w:t>et al.</w:t>
      </w:r>
      <w:r w:rsidR="00DC3986" w:rsidRPr="00E25E27">
        <w:rPr>
          <w:rFonts w:ascii="Times New Roman" w:hAnsi="Times New Roman" w:cs="Times New Roman"/>
          <w:bCs/>
          <w:i/>
        </w:rPr>
        <w:t>,</w:t>
      </w:r>
      <w:r w:rsidR="00DC3986" w:rsidRPr="000042E3">
        <w:rPr>
          <w:rFonts w:ascii="Times New Roman" w:hAnsi="Times New Roman" w:cs="Times New Roman"/>
          <w:bCs/>
        </w:rPr>
        <w:t xml:space="preserve"> </w:t>
      </w:r>
      <w:proofErr w:type="gramStart"/>
      <w:r w:rsidR="00DC3986" w:rsidRPr="000042E3">
        <w:rPr>
          <w:rFonts w:ascii="Times New Roman" w:hAnsi="Times New Roman" w:cs="Times New Roman"/>
          <w:bCs/>
        </w:rPr>
        <w:t>2025;Madhusudhan</w:t>
      </w:r>
      <w:proofErr w:type="gramEnd"/>
      <w:r w:rsidRPr="000042E3">
        <w:rPr>
          <w:rFonts w:ascii="Times New Roman" w:hAnsi="Times New Roman" w:cs="Times New Roman"/>
          <w:bCs/>
        </w:rPr>
        <w:t xml:space="preserve">, 2014; Padmaja </w:t>
      </w:r>
      <w:r w:rsidRPr="00E25E27">
        <w:rPr>
          <w:rFonts w:ascii="Times New Roman" w:hAnsi="Times New Roman" w:cs="Times New Roman"/>
          <w:bCs/>
          <w:i/>
        </w:rPr>
        <w:t>et al.,</w:t>
      </w:r>
      <w:r w:rsidRPr="000042E3">
        <w:rPr>
          <w:rFonts w:ascii="Times New Roman" w:hAnsi="Times New Roman" w:cs="Times New Roman"/>
          <w:bCs/>
        </w:rPr>
        <w:t xml:space="preserve"> 2005</w:t>
      </w:r>
      <w:r w:rsidRPr="000042E3">
        <w:rPr>
          <w:rFonts w:ascii="Times New Roman" w:hAnsi="Times New Roman" w:cs="Times New Roman"/>
        </w:rPr>
        <w:t>)</w:t>
      </w:r>
    </w:p>
    <w:p w14:paraId="10830211" w14:textId="77777777" w:rsidR="00DA1AD0" w:rsidRPr="000042E3" w:rsidRDefault="00382CAB"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Cultural and chemical management practices play a vital role in reducing pest pressure in sorghum, where early sowing, a higher seed rate (10 kg ha⁻¹), and removal of dead-heart seedlings at 28 DAE effectively suppress shoot fly infestation and enhance yields. When combined with soil application of carbofuran 3G @ 25 kg ha⁻¹, seed treatment with chlorpyriphos 20 EC, and cypermethrin spray at 25 DAE, these practices provide strong control of major pests including </w:t>
      </w:r>
      <w:r w:rsidRPr="000042E3">
        <w:rPr>
          <w:rFonts w:ascii="Times New Roman" w:hAnsi="Times New Roman" w:cs="Times New Roman"/>
          <w:i/>
          <w:iCs/>
        </w:rPr>
        <w:t xml:space="preserve">A.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w:t>
      </w:r>
      <w:r w:rsidRPr="000042E3">
        <w:rPr>
          <w:rFonts w:ascii="Times New Roman" w:hAnsi="Times New Roman" w:cs="Times New Roman"/>
          <w:i/>
          <w:iCs/>
        </w:rPr>
        <w:t xml:space="preserve">C.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w:t>
      </w:r>
      <w:r w:rsidRPr="000042E3">
        <w:rPr>
          <w:rFonts w:ascii="Times New Roman" w:hAnsi="Times New Roman" w:cs="Times New Roman"/>
          <w:i/>
          <w:iCs/>
        </w:rPr>
        <w:t xml:space="preserve">R. </w:t>
      </w:r>
      <w:proofErr w:type="spellStart"/>
      <w:r w:rsidRPr="000042E3">
        <w:rPr>
          <w:rFonts w:ascii="Times New Roman" w:hAnsi="Times New Roman" w:cs="Times New Roman"/>
          <w:i/>
          <w:iCs/>
        </w:rPr>
        <w:t>maidis</w:t>
      </w:r>
      <w:proofErr w:type="spellEnd"/>
      <w:r w:rsidRPr="000042E3">
        <w:rPr>
          <w:rFonts w:ascii="Times New Roman" w:hAnsi="Times New Roman" w:cs="Times New Roman"/>
        </w:rPr>
        <w:t xml:space="preserve">, and </w:t>
      </w:r>
      <w:r w:rsidRPr="000042E3">
        <w:rPr>
          <w:rFonts w:ascii="Times New Roman" w:hAnsi="Times New Roman" w:cs="Times New Roman"/>
          <w:i/>
          <w:iCs/>
        </w:rPr>
        <w:t xml:space="preserve">P. </w:t>
      </w:r>
      <w:proofErr w:type="spellStart"/>
      <w:r w:rsidRPr="000042E3">
        <w:rPr>
          <w:rFonts w:ascii="Times New Roman" w:hAnsi="Times New Roman" w:cs="Times New Roman"/>
          <w:i/>
          <w:iCs/>
        </w:rPr>
        <w:t>maidis</w:t>
      </w:r>
      <w:proofErr w:type="spellEnd"/>
      <w:r w:rsidRPr="000042E3">
        <w:rPr>
          <w:rFonts w:ascii="Times New Roman" w:hAnsi="Times New Roman" w:cs="Times New Roman"/>
        </w:rPr>
        <w:t xml:space="preserve"> (</w:t>
      </w:r>
      <w:r w:rsidRPr="000042E3">
        <w:rPr>
          <w:rFonts w:ascii="Times New Roman" w:hAnsi="Times New Roman" w:cs="Times New Roman"/>
          <w:bCs/>
        </w:rPr>
        <w:t xml:space="preserve">Lalita </w:t>
      </w:r>
      <w:r w:rsidRPr="00E25E27">
        <w:rPr>
          <w:rFonts w:ascii="Times New Roman" w:hAnsi="Times New Roman" w:cs="Times New Roman"/>
          <w:bCs/>
          <w:i/>
        </w:rPr>
        <w:t>et al.</w:t>
      </w:r>
      <w:r w:rsidRPr="000042E3">
        <w:rPr>
          <w:rFonts w:ascii="Times New Roman" w:hAnsi="Times New Roman" w:cs="Times New Roman"/>
          <w:bCs/>
        </w:rPr>
        <w:t xml:space="preserve">, 2020; </w:t>
      </w:r>
      <w:proofErr w:type="spellStart"/>
      <w:r w:rsidR="00F875B6" w:rsidRPr="000042E3">
        <w:rPr>
          <w:rFonts w:ascii="Times New Roman" w:hAnsi="Times New Roman" w:cs="Times New Roman"/>
          <w:bCs/>
        </w:rPr>
        <w:t>Karabhantanal</w:t>
      </w:r>
      <w:proofErr w:type="spellEnd"/>
      <w:r w:rsidR="00AD1EB9" w:rsidRPr="000042E3">
        <w:rPr>
          <w:rFonts w:ascii="Times New Roman" w:hAnsi="Times New Roman" w:cs="Times New Roman"/>
          <w:bCs/>
        </w:rPr>
        <w:t xml:space="preserve"> et al.,</w:t>
      </w:r>
      <w:r w:rsidRPr="000042E3">
        <w:rPr>
          <w:rFonts w:ascii="Times New Roman" w:hAnsi="Times New Roman" w:cs="Times New Roman"/>
          <w:bCs/>
        </w:rPr>
        <w:t xml:space="preserve"> 2023</w:t>
      </w:r>
      <w:r w:rsidRPr="000042E3">
        <w:rPr>
          <w:rFonts w:ascii="Times New Roman" w:hAnsi="Times New Roman" w:cs="Times New Roman"/>
        </w:rPr>
        <w:t xml:space="preserve">). </w:t>
      </w:r>
      <w:r w:rsidR="00DA1AD0" w:rsidRPr="000042E3">
        <w:rPr>
          <w:rFonts w:ascii="Times New Roman" w:hAnsi="Times New Roman" w:cs="Times New Roman"/>
        </w:rPr>
        <w:t>Intercropping sorghum with leguminous crops such as cowpea (</w:t>
      </w:r>
      <w:r w:rsidR="00DA1AD0" w:rsidRPr="000042E3">
        <w:rPr>
          <w:rFonts w:ascii="Times New Roman" w:hAnsi="Times New Roman" w:cs="Times New Roman"/>
          <w:i/>
          <w:iCs/>
        </w:rPr>
        <w:t>Vigna unguiculata</w:t>
      </w:r>
      <w:r w:rsidR="00DA1AD0" w:rsidRPr="000042E3">
        <w:rPr>
          <w:rFonts w:ascii="Times New Roman" w:hAnsi="Times New Roman" w:cs="Times New Roman"/>
        </w:rPr>
        <w:t>) or lablab beans (</w:t>
      </w:r>
      <w:r w:rsidR="00DA1AD0" w:rsidRPr="000042E3">
        <w:rPr>
          <w:rFonts w:ascii="Times New Roman" w:hAnsi="Times New Roman" w:cs="Times New Roman"/>
          <w:i/>
          <w:iCs/>
        </w:rPr>
        <w:t>Lablab purpureus</w:t>
      </w:r>
      <w:r w:rsidR="00DA1AD0" w:rsidRPr="000042E3">
        <w:rPr>
          <w:rFonts w:ascii="Times New Roman" w:hAnsi="Times New Roman" w:cs="Times New Roman"/>
        </w:rPr>
        <w:t xml:space="preserve">) also helps reduce the incidence of major insect pests, as diversified cropping systems discourage pest buildup and enhance crop health and yield stability compared to </w:t>
      </w:r>
      <w:proofErr w:type="spellStart"/>
      <w:r w:rsidR="00DA1AD0" w:rsidRPr="000042E3">
        <w:rPr>
          <w:rFonts w:ascii="Times New Roman" w:hAnsi="Times New Roman" w:cs="Times New Roman"/>
        </w:rPr>
        <w:t>monocropped</w:t>
      </w:r>
      <w:proofErr w:type="spellEnd"/>
      <w:r w:rsidR="00DA1AD0" w:rsidRPr="000042E3">
        <w:rPr>
          <w:rFonts w:ascii="Times New Roman" w:hAnsi="Times New Roman" w:cs="Times New Roman"/>
        </w:rPr>
        <w:t xml:space="preserve"> sorghum.</w:t>
      </w:r>
    </w:p>
    <w:p w14:paraId="0CF2EFEA" w14:textId="77777777" w:rsidR="00DA1AD0" w:rsidRDefault="00DA1AD0" w:rsidP="002B2CEC">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Stem borer infestation levels are also strongly influenced by agronomic and environmental conditions. The severity and persistence of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depend on rainfall, soil fertility, and plant </w:t>
      </w:r>
      <w:proofErr w:type="spellStart"/>
      <w:r w:rsidRPr="000042E3">
        <w:rPr>
          <w:rFonts w:ascii="Times New Roman" w:hAnsi="Times New Roman" w:cs="Times New Roman"/>
        </w:rPr>
        <w:t>vigor</w:t>
      </w:r>
      <w:proofErr w:type="spellEnd"/>
      <w:r w:rsidRPr="000042E3">
        <w:rPr>
          <w:rFonts w:ascii="Times New Roman" w:hAnsi="Times New Roman" w:cs="Times New Roman"/>
        </w:rPr>
        <w:t>. Drought stress and poor nutrient status exacerbate borer damage, while adequate soil moisture and nutrient availability improve plant growth and reduce yield loss (</w:t>
      </w:r>
      <w:r w:rsidRPr="000042E3">
        <w:rPr>
          <w:rFonts w:ascii="Times New Roman" w:hAnsi="Times New Roman" w:cs="Times New Roman"/>
          <w:bCs/>
        </w:rPr>
        <w:t xml:space="preserve">Sharma </w:t>
      </w:r>
      <w:r w:rsidRPr="00E25E27">
        <w:rPr>
          <w:rFonts w:ascii="Times New Roman" w:hAnsi="Times New Roman" w:cs="Times New Roman"/>
          <w:bCs/>
          <w:i/>
        </w:rPr>
        <w:t>et al.,</w:t>
      </w:r>
      <w:r w:rsidRPr="000042E3">
        <w:rPr>
          <w:rFonts w:ascii="Times New Roman" w:hAnsi="Times New Roman" w:cs="Times New Roman"/>
          <w:bCs/>
        </w:rPr>
        <w:t xml:space="preserve"> 2005</w:t>
      </w:r>
      <w:proofErr w:type="gramStart"/>
      <w:r w:rsidRPr="000042E3">
        <w:rPr>
          <w:rFonts w:ascii="Times New Roman" w:hAnsi="Times New Roman" w:cs="Times New Roman"/>
          <w:bCs/>
        </w:rPr>
        <w:t>).</w:t>
      </w:r>
      <w:proofErr w:type="spellStart"/>
      <w:r w:rsidRPr="000042E3">
        <w:rPr>
          <w:rFonts w:ascii="Times New Roman" w:hAnsi="Times New Roman" w:cs="Times New Roman"/>
          <w:iCs/>
        </w:rPr>
        <w:t>Sudangrass</w:t>
      </w:r>
      <w:proofErr w:type="spellEnd"/>
      <w:proofErr w:type="gramEnd"/>
      <w:r w:rsidRPr="000042E3">
        <w:rPr>
          <w:rFonts w:ascii="Times New Roman" w:hAnsi="Times New Roman" w:cs="Times New Roman"/>
        </w:rPr>
        <w:t xml:space="preserve"> and other volunteer cereal crops act as important carryover hosts for </w:t>
      </w:r>
      <w:proofErr w:type="spellStart"/>
      <w:r w:rsidR="00973368" w:rsidRPr="000042E3">
        <w:rPr>
          <w:rFonts w:ascii="Times New Roman" w:hAnsi="Times New Roman" w:cs="Times New Roman"/>
          <w:i/>
          <w:iCs/>
        </w:rPr>
        <w:t>Chilo</w:t>
      </w:r>
      <w:proofErr w:type="spellEnd"/>
      <w:r w:rsidR="00973368"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sustaining populations between seasons. Hence, the removal and destruction of crop residues, stubble, wild sorghums, and alternate hosts are critical to prevent pest carryover (</w:t>
      </w:r>
      <w:r w:rsidRPr="000042E3">
        <w:rPr>
          <w:rFonts w:ascii="Times New Roman" w:hAnsi="Times New Roman" w:cs="Times New Roman"/>
          <w:bCs/>
        </w:rPr>
        <w:t>Seshu Reddy, 1984).</w:t>
      </w:r>
    </w:p>
    <w:p w14:paraId="5EEA9E27" w14:textId="77777777" w:rsidR="004C6CF5" w:rsidRDefault="004C6CF5" w:rsidP="004C6CF5">
      <w:pPr>
        <w:pStyle w:val="CommentText"/>
        <w:rPr>
          <w:rFonts w:ascii="Times New Roman" w:hAnsi="Times New Roman" w:cs="Times New Roman"/>
          <w:sz w:val="24"/>
          <w:szCs w:val="24"/>
        </w:rPr>
      </w:pPr>
    </w:p>
    <w:p w14:paraId="69C21635" w14:textId="77777777" w:rsidR="004C6CF5" w:rsidRPr="00F534C1" w:rsidRDefault="004C6CF5" w:rsidP="004C6CF5">
      <w:pPr>
        <w:pStyle w:val="CommentText"/>
        <w:rPr>
          <w:rFonts w:ascii="Times New Roman" w:hAnsi="Times New Roman" w:cs="Times New Roman"/>
          <w:sz w:val="24"/>
          <w:szCs w:val="24"/>
        </w:rPr>
      </w:pPr>
      <w:r w:rsidRPr="00F534C1">
        <w:rPr>
          <w:rFonts w:ascii="Times New Roman" w:hAnsi="Times New Roman" w:cs="Times New Roman"/>
          <w:sz w:val="24"/>
          <w:szCs w:val="24"/>
        </w:rPr>
        <w:t>Role of Plant Growth Regulators in Enhancing Insect Resistance in Sorghum</w:t>
      </w:r>
    </w:p>
    <w:p w14:paraId="55DAD980" w14:textId="77777777" w:rsidR="004C6CF5" w:rsidRPr="00F534C1" w:rsidRDefault="004C6CF5" w:rsidP="004C6CF5">
      <w:pPr>
        <w:pStyle w:val="NormalWeb"/>
        <w:numPr>
          <w:ilvl w:val="0"/>
          <w:numId w:val="26"/>
        </w:numPr>
        <w:spacing w:before="100" w:beforeAutospacing="1" w:after="100" w:afterAutospacing="1" w:line="240" w:lineRule="auto"/>
      </w:pPr>
      <w:r w:rsidRPr="00F534C1">
        <w:rPr>
          <w:rStyle w:val="Strong"/>
          <w:b w:val="0"/>
        </w:rPr>
        <w:t>Auxins (IBA, IAA)</w:t>
      </w:r>
      <w:r w:rsidRPr="00F534C1">
        <w:rPr>
          <w:b/>
        </w:rPr>
        <w:t xml:space="preserve"> – </w:t>
      </w:r>
      <w:r w:rsidRPr="00F534C1">
        <w:t xml:space="preserve">improved seedling </w:t>
      </w:r>
      <w:proofErr w:type="spellStart"/>
      <w:r w:rsidRPr="00F534C1">
        <w:t>vigor</w:t>
      </w:r>
      <w:proofErr w:type="spellEnd"/>
      <w:r w:rsidRPr="00F534C1">
        <w:t xml:space="preserve"> and recovery after shoot fly </w:t>
      </w:r>
      <w:proofErr w:type="spellStart"/>
      <w:r w:rsidRPr="00F534C1">
        <w:t>deadheart</w:t>
      </w:r>
      <w:proofErr w:type="spellEnd"/>
    </w:p>
    <w:p w14:paraId="47D6F311" w14:textId="77777777" w:rsidR="004C6CF5" w:rsidRPr="00F534C1" w:rsidRDefault="004C6CF5" w:rsidP="004C6CF5">
      <w:pPr>
        <w:pStyle w:val="NormalWeb"/>
        <w:numPr>
          <w:ilvl w:val="0"/>
          <w:numId w:val="26"/>
        </w:numPr>
        <w:spacing w:before="100" w:beforeAutospacing="1" w:after="100" w:afterAutospacing="1" w:line="240" w:lineRule="auto"/>
      </w:pPr>
      <w:proofErr w:type="spellStart"/>
      <w:r w:rsidRPr="00F534C1">
        <w:rPr>
          <w:rStyle w:val="Strong"/>
          <w:b w:val="0"/>
        </w:rPr>
        <w:t>Cytokinins</w:t>
      </w:r>
      <w:proofErr w:type="spellEnd"/>
      <w:r w:rsidRPr="00F534C1">
        <w:rPr>
          <w:rStyle w:val="Strong"/>
          <w:b w:val="0"/>
        </w:rPr>
        <w:t xml:space="preserve"> (DHZ, BAP)</w:t>
      </w:r>
      <w:r w:rsidRPr="00F534C1">
        <w:t xml:space="preserve"> – delayed senescence, enhanced tillering after damage</w:t>
      </w:r>
    </w:p>
    <w:p w14:paraId="1C37BEC6" w14:textId="77777777" w:rsidR="004C6CF5" w:rsidRDefault="004C6CF5" w:rsidP="004C6CF5">
      <w:pPr>
        <w:pStyle w:val="NormalWeb"/>
        <w:numPr>
          <w:ilvl w:val="0"/>
          <w:numId w:val="26"/>
        </w:numPr>
        <w:spacing w:before="100" w:beforeAutospacing="1" w:after="100" w:afterAutospacing="1" w:line="240" w:lineRule="auto"/>
      </w:pPr>
      <w:r w:rsidRPr="00F534C1">
        <w:rPr>
          <w:rStyle w:val="Strong"/>
          <w:b w:val="0"/>
        </w:rPr>
        <w:t>Gibberellins (GA₃)</w:t>
      </w:r>
      <w:r w:rsidRPr="00F534C1">
        <w:t xml:space="preserve"> – faster</w:t>
      </w:r>
      <w:r>
        <w:t xml:space="preserve"> compensatory growth</w:t>
      </w:r>
    </w:p>
    <w:p w14:paraId="219E857A" w14:textId="77777777" w:rsidR="004C6CF5" w:rsidRPr="004C6CF5" w:rsidRDefault="004C6CF5" w:rsidP="004C6CF5">
      <w:pPr>
        <w:pStyle w:val="Heading4"/>
        <w:rPr>
          <w:rFonts w:ascii="Times New Roman" w:hAnsi="Times New Roman" w:cs="Times New Roman"/>
          <w:color w:val="auto"/>
        </w:rPr>
      </w:pPr>
      <w:r w:rsidRPr="004C6CF5">
        <w:rPr>
          <w:rFonts w:ascii="Times New Roman" w:hAnsi="Times New Roman" w:cs="Times New Roman"/>
          <w:color w:val="auto"/>
        </w:rPr>
        <w:t xml:space="preserve">b) Natural PGRs / Hormone-mediated </w:t>
      </w:r>
      <w:proofErr w:type="spellStart"/>
      <w:r w:rsidRPr="004C6CF5">
        <w:rPr>
          <w:rFonts w:ascii="Times New Roman" w:hAnsi="Times New Roman" w:cs="Times New Roman"/>
          <w:color w:val="auto"/>
        </w:rPr>
        <w:t>defense</w:t>
      </w:r>
      <w:proofErr w:type="spellEnd"/>
    </w:p>
    <w:p w14:paraId="5973611A" w14:textId="77777777" w:rsidR="004C6CF5" w:rsidRDefault="004C6CF5" w:rsidP="004C6CF5">
      <w:pPr>
        <w:pStyle w:val="NormalWeb"/>
      </w:pPr>
      <w:r>
        <w:t>Include:</w:t>
      </w:r>
    </w:p>
    <w:p w14:paraId="3A60FCBC" w14:textId="77777777" w:rsidR="004C6CF5" w:rsidRDefault="004C6CF5" w:rsidP="004C6CF5">
      <w:pPr>
        <w:pStyle w:val="NormalWeb"/>
        <w:numPr>
          <w:ilvl w:val="0"/>
          <w:numId w:val="27"/>
        </w:numPr>
        <w:spacing w:before="100" w:beforeAutospacing="1" w:after="100" w:afterAutospacing="1" w:line="240" w:lineRule="auto"/>
      </w:pPr>
      <w:proofErr w:type="spellStart"/>
      <w:r w:rsidRPr="00F534C1">
        <w:rPr>
          <w:rStyle w:val="Strong"/>
          <w:b w:val="0"/>
        </w:rPr>
        <w:t>Jasmonic</w:t>
      </w:r>
      <w:proofErr w:type="spellEnd"/>
      <w:r w:rsidRPr="00F534C1">
        <w:rPr>
          <w:rStyle w:val="Strong"/>
          <w:b w:val="0"/>
        </w:rPr>
        <w:t xml:space="preserve"> acid &amp; methyl </w:t>
      </w:r>
      <w:proofErr w:type="spellStart"/>
      <w:r w:rsidRPr="00F534C1">
        <w:rPr>
          <w:rStyle w:val="Strong"/>
          <w:b w:val="0"/>
        </w:rPr>
        <w:t>jasmonate</w:t>
      </w:r>
      <w:proofErr w:type="spellEnd"/>
      <w:r>
        <w:t xml:space="preserve"> → anti-herbivore </w:t>
      </w:r>
      <w:proofErr w:type="spellStart"/>
      <w:r>
        <w:t>signaling</w:t>
      </w:r>
      <w:proofErr w:type="spellEnd"/>
    </w:p>
    <w:p w14:paraId="35CC8D6B" w14:textId="77777777" w:rsidR="004C6CF5" w:rsidRDefault="004C6CF5" w:rsidP="004C6CF5">
      <w:pPr>
        <w:pStyle w:val="NormalWeb"/>
        <w:numPr>
          <w:ilvl w:val="0"/>
          <w:numId w:val="27"/>
        </w:numPr>
        <w:spacing w:before="100" w:beforeAutospacing="1" w:after="100" w:afterAutospacing="1" w:line="240" w:lineRule="auto"/>
      </w:pPr>
      <w:r w:rsidRPr="00F534C1">
        <w:rPr>
          <w:rStyle w:val="Strong"/>
          <w:b w:val="0"/>
        </w:rPr>
        <w:t>Salicylic acid</w:t>
      </w:r>
      <w:r>
        <w:t xml:space="preserve"> → induced resistance</w:t>
      </w:r>
    </w:p>
    <w:p w14:paraId="035A028A" w14:textId="77777777" w:rsidR="004C6CF5" w:rsidRPr="004C6CF5" w:rsidRDefault="004C6CF5" w:rsidP="004C6CF5">
      <w:pPr>
        <w:pStyle w:val="NormalWeb"/>
        <w:spacing w:before="100" w:beforeAutospacing="1" w:after="100" w:afterAutospacing="1" w:line="240" w:lineRule="auto"/>
        <w:ind w:left="720"/>
      </w:pPr>
      <w:proofErr w:type="spellStart"/>
      <w:r w:rsidRPr="00F534C1">
        <w:rPr>
          <w:rStyle w:val="Strong"/>
          <w:b w:val="0"/>
        </w:rPr>
        <w:lastRenderedPageBreak/>
        <w:t>Brassinosteroids</w:t>
      </w:r>
      <w:proofErr w:type="spellEnd"/>
      <w:r w:rsidRPr="00F534C1">
        <w:rPr>
          <w:b/>
        </w:rPr>
        <w:t xml:space="preserve"> </w:t>
      </w:r>
      <w:r>
        <w:t>→ strengthening cell walls, stress buffering</w:t>
      </w:r>
    </w:p>
    <w:p w14:paraId="2F20123E"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Host Plant Resistance</w:t>
      </w:r>
    </w:p>
    <w:p w14:paraId="7C68B182" w14:textId="77777777" w:rsidR="00DA1AD0" w:rsidRPr="000042E3" w:rsidRDefault="00C01943"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Host plant resistance offers a sustainable strategy for managing shoot fly and stem borer in sorghum, with resistance largely quantitative and governed by both additive and non-additive gene </w:t>
      </w:r>
      <w:proofErr w:type="spellStart"/>
      <w:r w:rsidRPr="000042E3">
        <w:rPr>
          <w:rFonts w:ascii="Times New Roman" w:hAnsi="Times New Roman" w:cs="Times New Roman"/>
        </w:rPr>
        <w:t>effects.Additive</w:t>
      </w:r>
      <w:proofErr w:type="spellEnd"/>
      <w:r w:rsidRPr="000042E3">
        <w:rPr>
          <w:rFonts w:ascii="Times New Roman" w:hAnsi="Times New Roman" w:cs="Times New Roman"/>
        </w:rPr>
        <w:t xml:space="preserve"> gene action predominantly influences leaf feeding score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incidence, explaining up to 65.3% of variation and making these traits reliable selection criteria, while traits such as number of nodes, panicle initiation, recovery resistance, stalk length, glossiness, seedling vigour, and </w:t>
      </w:r>
      <w:proofErr w:type="spellStart"/>
      <w:r w:rsidRPr="000042E3">
        <w:rPr>
          <w:rFonts w:ascii="Times New Roman" w:hAnsi="Times New Roman" w:cs="Times New Roman"/>
        </w:rPr>
        <w:t>deadhearts</w:t>
      </w:r>
      <w:proofErr w:type="spellEnd"/>
      <w:r w:rsidRPr="000042E3">
        <w:rPr>
          <w:rFonts w:ascii="Times New Roman" w:hAnsi="Times New Roman" w:cs="Times New Roman"/>
        </w:rPr>
        <w:t xml:space="preserve"> at 28 DAE also show significant non-additive or combined effects (</w:t>
      </w:r>
      <w:r w:rsidRPr="000042E3">
        <w:rPr>
          <w:rFonts w:ascii="Times New Roman" w:hAnsi="Times New Roman" w:cs="Times New Roman"/>
          <w:bCs/>
        </w:rPr>
        <w:t xml:space="preserve">Sharma </w:t>
      </w:r>
      <w:r w:rsidRPr="00E25E27">
        <w:rPr>
          <w:rFonts w:ascii="Times New Roman" w:hAnsi="Times New Roman" w:cs="Times New Roman"/>
          <w:bCs/>
          <w:i/>
        </w:rPr>
        <w:t>et al.,</w:t>
      </w:r>
      <w:r w:rsidRPr="000042E3">
        <w:rPr>
          <w:rFonts w:ascii="Times New Roman" w:hAnsi="Times New Roman" w:cs="Times New Roman"/>
          <w:bCs/>
        </w:rPr>
        <w:t xml:space="preserve"> 2007; Vikal </w:t>
      </w:r>
      <w:r w:rsidRPr="00E25E27">
        <w:rPr>
          <w:rFonts w:ascii="Times New Roman" w:hAnsi="Times New Roman" w:cs="Times New Roman"/>
          <w:bCs/>
          <w:i/>
        </w:rPr>
        <w:t>et al.,</w:t>
      </w:r>
      <w:r w:rsidRPr="000042E3">
        <w:rPr>
          <w:rFonts w:ascii="Times New Roman" w:hAnsi="Times New Roman" w:cs="Times New Roman"/>
          <w:bCs/>
        </w:rPr>
        <w:t xml:space="preserve"> 2020; Aruna </w:t>
      </w:r>
      <w:r w:rsidRPr="00E25E27">
        <w:rPr>
          <w:rFonts w:ascii="Times New Roman" w:hAnsi="Times New Roman" w:cs="Times New Roman"/>
          <w:bCs/>
          <w:i/>
        </w:rPr>
        <w:t>et al.,</w:t>
      </w:r>
      <w:r w:rsidRPr="000042E3">
        <w:rPr>
          <w:rFonts w:ascii="Times New Roman" w:hAnsi="Times New Roman" w:cs="Times New Roman"/>
          <w:bCs/>
        </w:rPr>
        <w:t xml:space="preserve"> 200</w:t>
      </w:r>
      <w:r w:rsidR="009E1853" w:rsidRPr="000042E3">
        <w:rPr>
          <w:rFonts w:ascii="Times New Roman" w:hAnsi="Times New Roman" w:cs="Times New Roman"/>
          <w:bCs/>
        </w:rPr>
        <w:t>9</w:t>
      </w:r>
      <w:r w:rsidRPr="000042E3">
        <w:rPr>
          <w:rFonts w:ascii="Times New Roman" w:hAnsi="Times New Roman" w:cs="Times New Roman"/>
        </w:rPr>
        <w:t>). Correlation, regression, and path analysis further indicate that high glossiness, strong seedling vigour, taller seedlings, and narrow, erect leaves confer resistance (</w:t>
      </w:r>
      <w:proofErr w:type="spellStart"/>
      <w:r w:rsidRPr="000042E3">
        <w:rPr>
          <w:rFonts w:ascii="Times New Roman" w:hAnsi="Times New Roman" w:cs="Times New Roman"/>
          <w:bCs/>
        </w:rPr>
        <w:t>Kamatar</w:t>
      </w:r>
      <w:proofErr w:type="spellEnd"/>
      <w:r w:rsidRPr="000042E3">
        <w:rPr>
          <w:rFonts w:ascii="Times New Roman" w:hAnsi="Times New Roman" w:cs="Times New Roman"/>
          <w:bCs/>
        </w:rPr>
        <w:t xml:space="preserve"> </w:t>
      </w:r>
      <w:r w:rsidRPr="00E25E27">
        <w:rPr>
          <w:rFonts w:ascii="Times New Roman" w:hAnsi="Times New Roman" w:cs="Times New Roman"/>
          <w:bCs/>
          <w:i/>
        </w:rPr>
        <w:t>et al.,</w:t>
      </w:r>
      <w:r w:rsidRPr="000042E3">
        <w:rPr>
          <w:rFonts w:ascii="Times New Roman" w:hAnsi="Times New Roman" w:cs="Times New Roman"/>
          <w:bCs/>
        </w:rPr>
        <w:t xml:space="preserve"> 2003).</w:t>
      </w:r>
    </w:p>
    <w:p w14:paraId="576EB206"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Physical and Trap-Based Control</w:t>
      </w:r>
    </w:p>
    <w:p w14:paraId="4CB07C4D" w14:textId="77777777" w:rsidR="00DA1AD0"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Physical control methods such as trap-based monitoring have been highly effective against shoot fly. Fishmeal-based traps have been reported to capture 80–97% of female shoot flies, while combinations such as fishmeal + yeast + ammonium sulphide achieved up to 85% adult catch efficiency. Hanging traps recorded daily catches of up to 342 adults, and simple fishmeal traps captured 50–80% of adults </w:t>
      </w:r>
      <w:r w:rsidRPr="000042E3">
        <w:rPr>
          <w:rFonts w:ascii="Times New Roman" w:hAnsi="Times New Roman" w:cs="Times New Roman"/>
          <w:bCs/>
        </w:rPr>
        <w:t xml:space="preserve">(Lalita </w:t>
      </w:r>
      <w:r w:rsidRPr="00E25E27">
        <w:rPr>
          <w:rFonts w:ascii="Times New Roman" w:hAnsi="Times New Roman" w:cs="Times New Roman"/>
          <w:bCs/>
          <w:i/>
        </w:rPr>
        <w:t>et al.,</w:t>
      </w:r>
      <w:r w:rsidRPr="000042E3">
        <w:rPr>
          <w:rFonts w:ascii="Times New Roman" w:hAnsi="Times New Roman" w:cs="Times New Roman"/>
          <w:bCs/>
        </w:rPr>
        <w:t xml:space="preserve"> 2020</w:t>
      </w:r>
      <w:r w:rsidRPr="000042E3">
        <w:rPr>
          <w:rFonts w:ascii="Times New Roman" w:hAnsi="Times New Roman" w:cs="Times New Roman"/>
        </w:rPr>
        <w:t>). These traps provide valuable information on pest population dynamics and reduce egg-laying pressure on seedlings.</w:t>
      </w:r>
    </w:p>
    <w:p w14:paraId="299D73EF"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Biologica</w:t>
      </w:r>
      <w:r w:rsidR="00973368" w:rsidRPr="000042E3">
        <w:rPr>
          <w:rFonts w:ascii="Times New Roman" w:hAnsi="Times New Roman" w:cs="Times New Roman"/>
          <w:bCs/>
        </w:rPr>
        <w:t>l, Botanical</w:t>
      </w:r>
      <w:r w:rsidRPr="000042E3">
        <w:rPr>
          <w:rFonts w:ascii="Times New Roman" w:hAnsi="Times New Roman" w:cs="Times New Roman"/>
          <w:bCs/>
        </w:rPr>
        <w:t xml:space="preserve"> and Chemical Control</w:t>
      </w:r>
    </w:p>
    <w:p w14:paraId="18756920" w14:textId="77777777" w:rsidR="00E83178"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Biological control remains a sustainable and cost-effective component of integrated pest management. The sorghum shoot fly (</w:t>
      </w:r>
      <w:proofErr w:type="spellStart"/>
      <w:r w:rsidRPr="000042E3">
        <w:rPr>
          <w:rFonts w:ascii="Times New Roman" w:hAnsi="Times New Roman" w:cs="Times New Roman"/>
          <w:i/>
          <w:iCs/>
        </w:rPr>
        <w:t>Atherigonasoccata</w:t>
      </w:r>
      <w:proofErr w:type="spellEnd"/>
      <w:r w:rsidRPr="000042E3">
        <w:rPr>
          <w:rFonts w:ascii="Times New Roman" w:hAnsi="Times New Roman" w:cs="Times New Roman"/>
        </w:rPr>
        <w:t xml:space="preserve">) has a wide range of natural enemies, including egg and </w:t>
      </w:r>
      <w:r w:rsidR="00973368" w:rsidRPr="000042E3">
        <w:rPr>
          <w:rFonts w:ascii="Times New Roman" w:hAnsi="Times New Roman" w:cs="Times New Roman"/>
        </w:rPr>
        <w:t xml:space="preserve">pupal </w:t>
      </w:r>
      <w:proofErr w:type="spellStart"/>
      <w:r w:rsidR="00973368" w:rsidRPr="000042E3">
        <w:rPr>
          <w:rFonts w:ascii="Times New Roman" w:hAnsi="Times New Roman" w:cs="Times New Roman"/>
        </w:rPr>
        <w:t>parasitoids</w:t>
      </w:r>
      <w:proofErr w:type="spellEnd"/>
      <w:r w:rsidRPr="000042E3">
        <w:rPr>
          <w:rFonts w:ascii="Times New Roman" w:hAnsi="Times New Roman" w:cs="Times New Roman"/>
        </w:rPr>
        <w:t xml:space="preserve">, spiders, and predatory wasps. In India alone, over 31 natural predators, </w:t>
      </w:r>
      <w:proofErr w:type="spellStart"/>
      <w:r w:rsidRPr="000042E3">
        <w:rPr>
          <w:rFonts w:ascii="Times New Roman" w:hAnsi="Times New Roman" w:cs="Times New Roman"/>
        </w:rPr>
        <w:t>parasitoids</w:t>
      </w:r>
      <w:proofErr w:type="spellEnd"/>
      <w:r w:rsidRPr="000042E3">
        <w:rPr>
          <w:rFonts w:ascii="Times New Roman" w:hAnsi="Times New Roman" w:cs="Times New Roman"/>
        </w:rPr>
        <w:t>, and pathogens have been recorded contributing to shoot fly suppression (</w:t>
      </w:r>
      <w:r w:rsidRPr="000042E3">
        <w:rPr>
          <w:rFonts w:ascii="Times New Roman" w:hAnsi="Times New Roman" w:cs="Times New Roman"/>
          <w:bCs/>
        </w:rPr>
        <w:t xml:space="preserve">Singh </w:t>
      </w:r>
      <w:r w:rsidRPr="00E25E27">
        <w:rPr>
          <w:rFonts w:ascii="Times New Roman" w:hAnsi="Times New Roman" w:cs="Times New Roman"/>
          <w:bCs/>
          <w:i/>
        </w:rPr>
        <w:t>et al.,</w:t>
      </w:r>
      <w:r w:rsidRPr="000042E3">
        <w:rPr>
          <w:rFonts w:ascii="Times New Roman" w:hAnsi="Times New Roman" w:cs="Times New Roman"/>
          <w:bCs/>
        </w:rPr>
        <w:t xml:space="preserve"> 2002</w:t>
      </w:r>
      <w:r w:rsidR="00DD3B8A" w:rsidRPr="000042E3">
        <w:rPr>
          <w:rFonts w:ascii="Times New Roman" w:hAnsi="Times New Roman" w:cs="Times New Roman"/>
          <w:bCs/>
        </w:rPr>
        <w:t xml:space="preserve">, </w:t>
      </w:r>
      <w:proofErr w:type="spellStart"/>
      <w:r w:rsidR="00DD3B8A" w:rsidRPr="000042E3">
        <w:rPr>
          <w:rFonts w:ascii="Times New Roman" w:hAnsi="Times New Roman" w:cs="Times New Roman"/>
          <w:bCs/>
        </w:rPr>
        <w:t>Okosun</w:t>
      </w:r>
      <w:proofErr w:type="spellEnd"/>
      <w:r w:rsidR="00DD3B8A" w:rsidRPr="000042E3">
        <w:rPr>
          <w:rFonts w:ascii="Times New Roman" w:hAnsi="Times New Roman" w:cs="Times New Roman"/>
          <w:bCs/>
        </w:rPr>
        <w:t xml:space="preserve"> </w:t>
      </w:r>
      <w:r w:rsidR="00DD3B8A" w:rsidRPr="00E25E27">
        <w:rPr>
          <w:rFonts w:ascii="Times New Roman" w:hAnsi="Times New Roman" w:cs="Times New Roman"/>
          <w:bCs/>
          <w:i/>
        </w:rPr>
        <w:t>et al.,</w:t>
      </w:r>
      <w:r w:rsidR="00DD3B8A" w:rsidRPr="000042E3">
        <w:rPr>
          <w:rFonts w:ascii="Times New Roman" w:hAnsi="Times New Roman" w:cs="Times New Roman"/>
          <w:bCs/>
        </w:rPr>
        <w:t xml:space="preserve"> 2021</w:t>
      </w:r>
      <w:r w:rsidRPr="000042E3">
        <w:rPr>
          <w:rFonts w:ascii="Times New Roman" w:hAnsi="Times New Roman" w:cs="Times New Roman"/>
        </w:rPr>
        <w:t xml:space="preserve">). In Burkina Faso, </w:t>
      </w:r>
      <w:proofErr w:type="spellStart"/>
      <w:r w:rsidRPr="000042E3">
        <w:rPr>
          <w:rFonts w:ascii="Times New Roman" w:hAnsi="Times New Roman" w:cs="Times New Roman"/>
          <w:i/>
          <w:iCs/>
        </w:rPr>
        <w:t>Dasyproctusbipunctatus</w:t>
      </w:r>
      <w:proofErr w:type="spellEnd"/>
      <w:r w:rsidRPr="000042E3">
        <w:rPr>
          <w:rFonts w:ascii="Times New Roman" w:hAnsi="Times New Roman" w:cs="Times New Roman"/>
        </w:rPr>
        <w:t xml:space="preserve"> (Hymenoptera: </w:t>
      </w:r>
      <w:proofErr w:type="spellStart"/>
      <w:r w:rsidRPr="000042E3">
        <w:rPr>
          <w:rFonts w:ascii="Times New Roman" w:hAnsi="Times New Roman" w:cs="Times New Roman"/>
        </w:rPr>
        <w:t>Sphecidae</w:t>
      </w:r>
      <w:proofErr w:type="spellEnd"/>
      <w:r w:rsidRPr="000042E3">
        <w:rPr>
          <w:rFonts w:ascii="Times New Roman" w:hAnsi="Times New Roman" w:cs="Times New Roman"/>
        </w:rPr>
        <w:t xml:space="preserve">) has been observed preying on adult shoot flies, while spiders and birds serve as important natural regulators </w:t>
      </w:r>
      <w:r w:rsidRPr="000042E3">
        <w:rPr>
          <w:rFonts w:ascii="Times New Roman" w:hAnsi="Times New Roman" w:cs="Times New Roman"/>
          <w:bCs/>
        </w:rPr>
        <w:t xml:space="preserve">(Zongo </w:t>
      </w:r>
      <w:r w:rsidRPr="00E25E27">
        <w:rPr>
          <w:rFonts w:ascii="Times New Roman" w:hAnsi="Times New Roman" w:cs="Times New Roman"/>
          <w:bCs/>
          <w:i/>
        </w:rPr>
        <w:t>et al.,</w:t>
      </w:r>
      <w:r w:rsidRPr="000042E3">
        <w:rPr>
          <w:rFonts w:ascii="Times New Roman" w:hAnsi="Times New Roman" w:cs="Times New Roman"/>
          <w:bCs/>
        </w:rPr>
        <w:t xml:space="preserve"> 1993</w:t>
      </w:r>
      <w:r w:rsidRPr="000042E3">
        <w:rPr>
          <w:rFonts w:ascii="Times New Roman" w:hAnsi="Times New Roman" w:cs="Times New Roman"/>
        </w:rPr>
        <w:t>).</w:t>
      </w:r>
      <w:r w:rsidR="00E83178" w:rsidRPr="000042E3">
        <w:rPr>
          <w:rFonts w:ascii="Times New Roman" w:hAnsi="Times New Roman" w:cs="Times New Roman"/>
        </w:rPr>
        <w:t xml:space="preserve">Neem-based botanicals effectively suppress shoot fly, with seed treatment using neem oil @ 5 ml kg⁻¹ seed combined with NSE 5% sprays at 7 and 14 DAE, or neem oil sprays @ 20 ml L⁻¹, reducing </w:t>
      </w:r>
      <w:proofErr w:type="spellStart"/>
      <w:r w:rsidR="00E83178" w:rsidRPr="000042E3">
        <w:rPr>
          <w:rFonts w:ascii="Times New Roman" w:hAnsi="Times New Roman" w:cs="Times New Roman"/>
        </w:rPr>
        <w:t>deadhearts</w:t>
      </w:r>
      <w:proofErr w:type="spellEnd"/>
      <w:r w:rsidR="00E83178" w:rsidRPr="000042E3">
        <w:rPr>
          <w:rFonts w:ascii="Times New Roman" w:hAnsi="Times New Roman" w:cs="Times New Roman"/>
        </w:rPr>
        <w:t xml:space="preserve"> to 29.13% and 32.65%, respectively (</w:t>
      </w:r>
      <w:r w:rsidR="003714A4" w:rsidRPr="000042E3">
        <w:rPr>
          <w:rFonts w:ascii="Times New Roman" w:hAnsi="Times New Roman" w:cs="Times New Roman"/>
          <w:bCs/>
        </w:rPr>
        <w:t>Padar, 2020</w:t>
      </w:r>
      <w:r w:rsidR="00E83178" w:rsidRPr="000042E3">
        <w:rPr>
          <w:rFonts w:ascii="Times New Roman" w:hAnsi="Times New Roman" w:cs="Times New Roman"/>
          <w:bCs/>
        </w:rPr>
        <w:t xml:space="preserve">; Joshi </w:t>
      </w:r>
      <w:r w:rsidR="00E83178" w:rsidRPr="00E25E27">
        <w:rPr>
          <w:rFonts w:ascii="Times New Roman" w:hAnsi="Times New Roman" w:cs="Times New Roman"/>
          <w:bCs/>
          <w:i/>
        </w:rPr>
        <w:t>et al.,</w:t>
      </w:r>
      <w:r w:rsidR="00E83178" w:rsidRPr="000042E3">
        <w:rPr>
          <w:rFonts w:ascii="Times New Roman" w:hAnsi="Times New Roman" w:cs="Times New Roman"/>
          <w:bCs/>
        </w:rPr>
        <w:t xml:space="preserve"> 2016)</w:t>
      </w:r>
      <w:r w:rsidR="00E83178" w:rsidRPr="000042E3">
        <w:rPr>
          <w:rFonts w:ascii="Times New Roman" w:hAnsi="Times New Roman" w:cs="Times New Roman"/>
        </w:rPr>
        <w:t xml:space="preserve">. Among chemical options, seed treatment with Imidacloprid 70 WS @ 10 ml kg⁻¹ seed followed by Quinalphos 25 EC @ 20 ml per 10 L water at 15 DAE was most effective, while cypermethrin sprays further reduced oviposition and </w:t>
      </w:r>
      <w:proofErr w:type="spellStart"/>
      <w:r w:rsidR="00E83178" w:rsidRPr="000042E3">
        <w:rPr>
          <w:rFonts w:ascii="Times New Roman" w:hAnsi="Times New Roman" w:cs="Times New Roman"/>
        </w:rPr>
        <w:t>deadheart</w:t>
      </w:r>
      <w:proofErr w:type="spellEnd"/>
      <w:r w:rsidR="00E83178" w:rsidRPr="000042E3">
        <w:rPr>
          <w:rFonts w:ascii="Times New Roman" w:hAnsi="Times New Roman" w:cs="Times New Roman"/>
        </w:rPr>
        <w:t xml:space="preserve"> formation (</w:t>
      </w:r>
      <w:proofErr w:type="spellStart"/>
      <w:r w:rsidR="00E83178" w:rsidRPr="000042E3">
        <w:rPr>
          <w:rFonts w:ascii="Times New Roman" w:hAnsi="Times New Roman" w:cs="Times New Roman"/>
          <w:bCs/>
        </w:rPr>
        <w:t>Sonalkar</w:t>
      </w:r>
      <w:proofErr w:type="spellEnd"/>
      <w:r w:rsidR="00E83178" w:rsidRPr="000042E3">
        <w:rPr>
          <w:rFonts w:ascii="Times New Roman" w:hAnsi="Times New Roman" w:cs="Times New Roman"/>
          <w:bCs/>
        </w:rPr>
        <w:t xml:space="preserve"> </w:t>
      </w:r>
      <w:r w:rsidR="00E83178" w:rsidRPr="00E25E27">
        <w:rPr>
          <w:rFonts w:ascii="Times New Roman" w:hAnsi="Times New Roman" w:cs="Times New Roman"/>
          <w:bCs/>
          <w:i/>
        </w:rPr>
        <w:t>et al.</w:t>
      </w:r>
      <w:r w:rsidR="00E83178" w:rsidRPr="000042E3">
        <w:rPr>
          <w:rFonts w:ascii="Times New Roman" w:hAnsi="Times New Roman" w:cs="Times New Roman"/>
          <w:bCs/>
        </w:rPr>
        <w:t>, 2018; Taneja, 1993).</w:t>
      </w:r>
    </w:p>
    <w:p w14:paraId="6B4EA72C" w14:textId="77777777" w:rsidR="001F667C" w:rsidRDefault="00DA1AD0" w:rsidP="00D5349C">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For stem borers, maintaining field hygiene, removing infested plants, and conserving natural enemies such as </w:t>
      </w:r>
      <w:proofErr w:type="spellStart"/>
      <w:r w:rsidRPr="000042E3">
        <w:rPr>
          <w:rFonts w:ascii="Times New Roman" w:hAnsi="Times New Roman" w:cs="Times New Roman"/>
        </w:rPr>
        <w:t>parasitoids</w:t>
      </w:r>
      <w:proofErr w:type="spellEnd"/>
      <w:r w:rsidRPr="000042E3">
        <w:rPr>
          <w:rFonts w:ascii="Times New Roman" w:hAnsi="Times New Roman" w:cs="Times New Roman"/>
        </w:rPr>
        <w:t xml:space="preserve"> are key strategies. Plant recovery from stem borer damage is higher under good moisture and nutrient conditions, suggesting that vigorous plant growth itself contributes to resistance (</w:t>
      </w:r>
      <w:r w:rsidRPr="000042E3">
        <w:rPr>
          <w:rFonts w:ascii="Times New Roman" w:hAnsi="Times New Roman" w:cs="Times New Roman"/>
          <w:bCs/>
        </w:rPr>
        <w:t xml:space="preserve">Sharma </w:t>
      </w:r>
      <w:r w:rsidRPr="00E25E27">
        <w:rPr>
          <w:rFonts w:ascii="Times New Roman" w:hAnsi="Times New Roman" w:cs="Times New Roman"/>
          <w:bCs/>
          <w:i/>
        </w:rPr>
        <w:t>et al.,</w:t>
      </w:r>
      <w:r w:rsidRPr="000042E3">
        <w:rPr>
          <w:rFonts w:ascii="Times New Roman" w:hAnsi="Times New Roman" w:cs="Times New Roman"/>
          <w:bCs/>
        </w:rPr>
        <w:t xml:space="preserve"> 2005)</w:t>
      </w:r>
      <w:r w:rsidR="00937BDA" w:rsidRPr="000042E3">
        <w:rPr>
          <w:rFonts w:ascii="Times New Roman" w:hAnsi="Times New Roman" w:cs="Times New Roman"/>
          <w:bCs/>
        </w:rPr>
        <w:t xml:space="preserve">. </w:t>
      </w:r>
      <w:r w:rsidR="00937BDA" w:rsidRPr="000042E3">
        <w:rPr>
          <w:rFonts w:ascii="Times New Roman" w:hAnsi="Times New Roman" w:cs="Times New Roman"/>
        </w:rPr>
        <w:t>Botanical seed powders of neem and Persian lilac (</w:t>
      </w:r>
      <w:r w:rsidR="00937BDA" w:rsidRPr="000042E3">
        <w:rPr>
          <w:rFonts w:ascii="Times New Roman" w:hAnsi="Times New Roman" w:cs="Times New Roman"/>
          <w:i/>
          <w:iCs/>
        </w:rPr>
        <w:t>Melia azedarach</w:t>
      </w:r>
      <w:r w:rsidR="00937BDA" w:rsidRPr="000042E3">
        <w:rPr>
          <w:rFonts w:ascii="Times New Roman" w:hAnsi="Times New Roman" w:cs="Times New Roman"/>
        </w:rPr>
        <w:t xml:space="preserve"> L.) were effective in reducing sorghum seed damage by the stem borers </w:t>
      </w:r>
      <w:r w:rsidR="00937BDA" w:rsidRPr="000042E3">
        <w:rPr>
          <w:rFonts w:ascii="Times New Roman" w:hAnsi="Times New Roman" w:cs="Times New Roman"/>
          <w:i/>
          <w:iCs/>
        </w:rPr>
        <w:t xml:space="preserve">B. </w:t>
      </w:r>
      <w:proofErr w:type="spellStart"/>
      <w:r w:rsidR="00937BDA" w:rsidRPr="000042E3">
        <w:rPr>
          <w:rFonts w:ascii="Times New Roman" w:hAnsi="Times New Roman" w:cs="Times New Roman"/>
          <w:i/>
          <w:iCs/>
        </w:rPr>
        <w:t>fusca</w:t>
      </w:r>
      <w:proofErr w:type="spellEnd"/>
      <w:r w:rsidR="00937BDA" w:rsidRPr="000042E3">
        <w:rPr>
          <w:rFonts w:ascii="Times New Roman" w:hAnsi="Times New Roman" w:cs="Times New Roman"/>
          <w:i/>
          <w:iCs/>
        </w:rPr>
        <w:t xml:space="preserve"> and C. </w:t>
      </w:r>
      <w:proofErr w:type="spellStart"/>
      <w:r w:rsidR="00937BDA" w:rsidRPr="000042E3">
        <w:rPr>
          <w:rFonts w:ascii="Times New Roman" w:hAnsi="Times New Roman" w:cs="Times New Roman"/>
          <w:i/>
          <w:iCs/>
        </w:rPr>
        <w:t>partellus</w:t>
      </w:r>
      <w:proofErr w:type="spellEnd"/>
      <w:r w:rsidR="00937BDA" w:rsidRPr="000042E3">
        <w:rPr>
          <w:rFonts w:ascii="Times New Roman" w:hAnsi="Times New Roman" w:cs="Times New Roman"/>
        </w:rPr>
        <w:t xml:space="preserve"> and significantly increased yield compared with untreated sorghum in Ethiopia </w:t>
      </w:r>
      <w:r w:rsidR="00937BDA" w:rsidRPr="000042E3">
        <w:rPr>
          <w:rFonts w:ascii="Times New Roman" w:hAnsi="Times New Roman" w:cs="Times New Roman"/>
          <w:bCs/>
        </w:rPr>
        <w:t>(Dejen 2008)</w:t>
      </w:r>
      <w:r w:rsidR="00A92DF2" w:rsidRPr="000042E3">
        <w:rPr>
          <w:rFonts w:ascii="Times New Roman" w:hAnsi="Times New Roman" w:cs="Times New Roman"/>
          <w:bCs/>
        </w:rPr>
        <w:t>.</w:t>
      </w:r>
      <w:r w:rsidR="00E34527" w:rsidRPr="000042E3">
        <w:rPr>
          <w:rFonts w:ascii="Times New Roman" w:hAnsi="Times New Roman" w:cs="Times New Roman"/>
        </w:rPr>
        <w:t>Integrated adoption of these strategies—optimizing sowing time, intercropping, removal of infested plants, trap-based monitoring, conservation of natural enemies, and judicious chemical use—offers an ecologically sound, economically feasible, and sustainable approach to manage shoot fly and stemborer in sorghum</w:t>
      </w:r>
    </w:p>
    <w:p w14:paraId="437025D1" w14:textId="77777777" w:rsidR="00D5349C" w:rsidRPr="009175CB" w:rsidRDefault="00D5349C" w:rsidP="00D5349C">
      <w:pPr>
        <w:spacing w:before="240" w:after="0" w:line="240" w:lineRule="auto"/>
        <w:jc w:val="both"/>
        <w:rPr>
          <w:rFonts w:ascii="Times New Roman" w:hAnsi="Times New Roman" w:cs="Times New Roman"/>
          <w:b/>
          <w:bCs/>
        </w:rPr>
      </w:pPr>
      <w:r w:rsidRPr="009175CB">
        <w:rPr>
          <w:rFonts w:ascii="Times New Roman" w:hAnsi="Times New Roman" w:cs="Times New Roman"/>
          <w:b/>
          <w:bCs/>
        </w:rPr>
        <w:lastRenderedPageBreak/>
        <w:t>Table</w:t>
      </w:r>
      <w:r w:rsidR="009F40B0">
        <w:rPr>
          <w:rFonts w:ascii="Times New Roman" w:hAnsi="Times New Roman" w:cs="Times New Roman"/>
          <w:b/>
          <w:bCs/>
        </w:rPr>
        <w:t xml:space="preserve"> 1</w:t>
      </w:r>
      <w:r w:rsidRPr="009175CB">
        <w:rPr>
          <w:rFonts w:ascii="Times New Roman" w:hAnsi="Times New Roman" w:cs="Times New Roman"/>
          <w:b/>
          <w:bCs/>
        </w:rPr>
        <w:t xml:space="preserve">: </w:t>
      </w:r>
      <w:r w:rsidRPr="009175CB">
        <w:rPr>
          <w:rFonts w:ascii="Times New Roman" w:hAnsi="Times New Roman" w:cs="Times New Roman"/>
          <w:b/>
        </w:rPr>
        <w:t>Different Insecticidal</w:t>
      </w:r>
      <w:r w:rsidR="001F667C">
        <w:rPr>
          <w:rFonts w:ascii="Times New Roman" w:hAnsi="Times New Roman" w:cs="Times New Roman"/>
          <w:b/>
        </w:rPr>
        <w:t xml:space="preserve"> Treatments and Their Efficacy a</w:t>
      </w:r>
      <w:r w:rsidRPr="009175CB">
        <w:rPr>
          <w:rFonts w:ascii="Times New Roman" w:hAnsi="Times New Roman" w:cs="Times New Roman"/>
          <w:b/>
        </w:rPr>
        <w:t>gainst Shoot Fly and Stemborer in Sorghum</w:t>
      </w:r>
    </w:p>
    <w:p w14:paraId="40678CE1" w14:textId="77777777" w:rsidR="00D5349C" w:rsidRPr="009175CB" w:rsidRDefault="00D5349C" w:rsidP="002B2CEC">
      <w:pPr>
        <w:spacing w:before="240" w:after="0" w:line="240"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1311"/>
        <w:gridCol w:w="2946"/>
        <w:gridCol w:w="2981"/>
        <w:gridCol w:w="2050"/>
      </w:tblGrid>
      <w:tr w:rsidR="005D654C" w:rsidRPr="000042E3" w14:paraId="70F09E4A" w14:textId="77777777" w:rsidTr="009175CB">
        <w:trPr>
          <w:trHeight w:val="488"/>
        </w:trPr>
        <w:tc>
          <w:tcPr>
            <w:tcW w:w="0" w:type="auto"/>
            <w:hideMark/>
          </w:tcPr>
          <w:p w14:paraId="5F94784A"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Author (Year)</w:t>
            </w:r>
          </w:p>
        </w:tc>
        <w:tc>
          <w:tcPr>
            <w:tcW w:w="0" w:type="auto"/>
            <w:hideMark/>
          </w:tcPr>
          <w:p w14:paraId="5DD7A5F1"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Treatment </w:t>
            </w:r>
          </w:p>
        </w:tc>
        <w:tc>
          <w:tcPr>
            <w:tcW w:w="0" w:type="auto"/>
            <w:hideMark/>
          </w:tcPr>
          <w:p w14:paraId="35060071"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Key Findings </w:t>
            </w:r>
          </w:p>
        </w:tc>
        <w:tc>
          <w:tcPr>
            <w:tcW w:w="0" w:type="auto"/>
            <w:hideMark/>
          </w:tcPr>
          <w:p w14:paraId="424BCC7D"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Outcome </w:t>
            </w:r>
          </w:p>
        </w:tc>
      </w:tr>
      <w:tr w:rsidR="005D654C" w:rsidRPr="000042E3" w14:paraId="5E173E20" w14:textId="77777777" w:rsidTr="000B3F74">
        <w:tc>
          <w:tcPr>
            <w:tcW w:w="0" w:type="auto"/>
            <w:hideMark/>
          </w:tcPr>
          <w:p w14:paraId="59F576A4"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bCs/>
              </w:rPr>
              <w:t>Taneja &amp; Henry (1993)</w:t>
            </w:r>
          </w:p>
        </w:tc>
        <w:tc>
          <w:tcPr>
            <w:tcW w:w="0" w:type="auto"/>
            <w:hideMark/>
          </w:tcPr>
          <w:p w14:paraId="38D551DD" w14:textId="77777777" w:rsidR="005D654C" w:rsidRPr="000042E3" w:rsidRDefault="005D654C" w:rsidP="00EF5933">
            <w:pPr>
              <w:spacing w:before="240"/>
              <w:jc w:val="both"/>
              <w:rPr>
                <w:rFonts w:ascii="Times New Roman" w:hAnsi="Times New Roman" w:cs="Times New Roman"/>
              </w:rPr>
            </w:pPr>
            <w:r w:rsidRPr="000042E3">
              <w:rPr>
                <w:rFonts w:ascii="Times New Roman" w:hAnsi="Times New Roman" w:cs="Times New Roman"/>
              </w:rPr>
              <w:t xml:space="preserve">Foliar spray of Cypermethrin applied </w:t>
            </w:r>
          </w:p>
        </w:tc>
        <w:tc>
          <w:tcPr>
            <w:tcW w:w="0" w:type="auto"/>
            <w:hideMark/>
          </w:tcPr>
          <w:p w14:paraId="6AB24E6B"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Cypermethrin acted mainly as an oviposition deterrent, reducing egg laying or killing adults before oviposition.</w:t>
            </w:r>
          </w:p>
        </w:tc>
        <w:tc>
          <w:tcPr>
            <w:tcW w:w="0" w:type="auto"/>
            <w:hideMark/>
          </w:tcPr>
          <w:p w14:paraId="5577557B" w14:textId="77777777" w:rsidR="005D654C" w:rsidRPr="000042E3" w:rsidRDefault="005D654C" w:rsidP="00EF5933">
            <w:pPr>
              <w:spacing w:before="240"/>
              <w:jc w:val="both"/>
              <w:rPr>
                <w:rFonts w:ascii="Times New Roman" w:hAnsi="Times New Roman" w:cs="Times New Roman"/>
              </w:rPr>
            </w:pPr>
            <w:r w:rsidRPr="000042E3">
              <w:rPr>
                <w:rFonts w:ascii="Times New Roman" w:hAnsi="Times New Roman" w:cs="Times New Roman"/>
              </w:rPr>
              <w:t xml:space="preserve">Significantly superior method resulted in lower oviposition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formation.</w:t>
            </w:r>
          </w:p>
        </w:tc>
      </w:tr>
      <w:tr w:rsidR="005D654C" w:rsidRPr="000042E3" w14:paraId="0039AD56" w14:textId="77777777" w:rsidTr="000B3F74">
        <w:tc>
          <w:tcPr>
            <w:tcW w:w="0" w:type="auto"/>
            <w:hideMark/>
          </w:tcPr>
          <w:p w14:paraId="3CB747CA"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bCs/>
              </w:rPr>
              <w:t>Sonawane et al. (2022)</w:t>
            </w:r>
          </w:p>
        </w:tc>
        <w:tc>
          <w:tcPr>
            <w:tcW w:w="0" w:type="auto"/>
            <w:hideMark/>
          </w:tcPr>
          <w:p w14:paraId="5E49D504"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Seed treatment with </w:t>
            </w:r>
            <w:r w:rsidRPr="000042E3">
              <w:rPr>
                <w:rFonts w:ascii="Times New Roman" w:hAnsi="Times New Roman" w:cs="Times New Roman"/>
                <w:i/>
                <w:iCs/>
              </w:rPr>
              <w:t>Thiamethoxam 350 FS</w:t>
            </w:r>
            <w:r w:rsidRPr="000042E3">
              <w:rPr>
                <w:rFonts w:ascii="Times New Roman" w:hAnsi="Times New Roman" w:cs="Times New Roman"/>
              </w:rPr>
              <w:t xml:space="preserve"> @ 7 ml/kg of seed + foliar spray of </w:t>
            </w:r>
            <w:r w:rsidRPr="000042E3">
              <w:rPr>
                <w:rFonts w:ascii="Times New Roman" w:hAnsi="Times New Roman" w:cs="Times New Roman"/>
                <w:i/>
                <w:iCs/>
              </w:rPr>
              <w:t>Quinalphos 25 EC</w:t>
            </w:r>
            <w:r w:rsidRPr="000042E3">
              <w:rPr>
                <w:rFonts w:ascii="Times New Roman" w:hAnsi="Times New Roman" w:cs="Times New Roman"/>
              </w:rPr>
              <w:t xml:space="preserve"> @ 20 ml/10 L water at the milk stage.</w:t>
            </w:r>
          </w:p>
        </w:tc>
        <w:tc>
          <w:tcPr>
            <w:tcW w:w="0" w:type="auto"/>
            <w:hideMark/>
          </w:tcPr>
          <w:p w14:paraId="517DE2FA" w14:textId="77777777" w:rsidR="005D654C" w:rsidRPr="000042E3" w:rsidRDefault="005D654C" w:rsidP="00EF5933">
            <w:pPr>
              <w:spacing w:before="240"/>
              <w:jc w:val="both"/>
              <w:rPr>
                <w:rFonts w:ascii="Times New Roman" w:hAnsi="Times New Roman" w:cs="Times New Roman"/>
              </w:rPr>
            </w:pPr>
            <w:r w:rsidRPr="000042E3">
              <w:rPr>
                <w:rFonts w:ascii="Times New Roman" w:hAnsi="Times New Roman" w:cs="Times New Roman"/>
              </w:rPr>
              <w:t xml:space="preserve"> thiamethoxam gave systemic seedling protection, while quinalphos controlled later stages.</w:t>
            </w:r>
          </w:p>
        </w:tc>
        <w:tc>
          <w:tcPr>
            <w:tcW w:w="0" w:type="auto"/>
            <w:hideMark/>
          </w:tcPr>
          <w:p w14:paraId="65797991" w14:textId="77777777" w:rsidR="005D654C" w:rsidRPr="000042E3" w:rsidRDefault="005D654C" w:rsidP="00EF5933">
            <w:pPr>
              <w:spacing w:before="240"/>
              <w:jc w:val="both"/>
              <w:rPr>
                <w:rFonts w:ascii="Times New Roman" w:hAnsi="Times New Roman" w:cs="Times New Roman"/>
              </w:rPr>
            </w:pPr>
            <w:r w:rsidRPr="000042E3">
              <w:rPr>
                <w:rFonts w:ascii="Times New Roman" w:hAnsi="Times New Roman" w:cs="Times New Roman"/>
              </w:rPr>
              <w:t xml:space="preserve">Most effective against shoot fly; stem borer </w:t>
            </w:r>
            <w:proofErr w:type="spellStart"/>
            <w:r w:rsidRPr="000042E3">
              <w:rPr>
                <w:rFonts w:ascii="Times New Roman" w:hAnsi="Times New Roman" w:cs="Times New Roman"/>
              </w:rPr>
              <w:t>deadhearts</w:t>
            </w:r>
            <w:proofErr w:type="spellEnd"/>
            <w:r w:rsidRPr="000042E3">
              <w:rPr>
                <w:rFonts w:ascii="Times New Roman" w:hAnsi="Times New Roman" w:cs="Times New Roman"/>
              </w:rPr>
              <w:t>.</w:t>
            </w:r>
          </w:p>
        </w:tc>
      </w:tr>
      <w:tr w:rsidR="005D654C" w:rsidRPr="000042E3" w14:paraId="33158C92" w14:textId="77777777" w:rsidTr="000B3F74">
        <w:tc>
          <w:tcPr>
            <w:tcW w:w="0" w:type="auto"/>
            <w:hideMark/>
          </w:tcPr>
          <w:p w14:paraId="3FBB60CF" w14:textId="77777777" w:rsidR="005D654C" w:rsidRPr="000042E3" w:rsidRDefault="005D654C" w:rsidP="002B2CEC">
            <w:pPr>
              <w:spacing w:before="240"/>
              <w:jc w:val="both"/>
              <w:rPr>
                <w:rFonts w:ascii="Times New Roman" w:hAnsi="Times New Roman" w:cs="Times New Roman"/>
              </w:rPr>
            </w:pPr>
            <w:proofErr w:type="spellStart"/>
            <w:r w:rsidRPr="000042E3">
              <w:rPr>
                <w:rFonts w:ascii="Times New Roman" w:hAnsi="Times New Roman" w:cs="Times New Roman"/>
                <w:bCs/>
              </w:rPr>
              <w:t>Bhall</w:t>
            </w:r>
            <w:proofErr w:type="spellEnd"/>
            <w:r w:rsidRPr="000042E3">
              <w:rPr>
                <w:rFonts w:ascii="Times New Roman" w:hAnsi="Times New Roman" w:cs="Times New Roman"/>
                <w:bCs/>
              </w:rPr>
              <w:t xml:space="preserve"> et al. (2024)</w:t>
            </w:r>
          </w:p>
        </w:tc>
        <w:tc>
          <w:tcPr>
            <w:tcW w:w="0" w:type="auto"/>
            <w:hideMark/>
          </w:tcPr>
          <w:p w14:paraId="127DB142"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i/>
                <w:iCs/>
              </w:rPr>
              <w:t>Thiamethoxam 30 FS</w:t>
            </w:r>
            <w:r w:rsidRPr="000042E3">
              <w:rPr>
                <w:rFonts w:ascii="Times New Roman" w:hAnsi="Times New Roman" w:cs="Times New Roman"/>
              </w:rPr>
              <w:t xml:space="preserve"> @ 10 ml/kg + Neem oil 2%; compared with </w:t>
            </w:r>
            <w:proofErr w:type="spellStart"/>
            <w:r w:rsidRPr="000042E3">
              <w:rPr>
                <w:rFonts w:ascii="Times New Roman" w:hAnsi="Times New Roman" w:cs="Times New Roman"/>
                <w:i/>
                <w:iCs/>
              </w:rPr>
              <w:t>Karanj</w:t>
            </w:r>
            <w:proofErr w:type="spellEnd"/>
            <w:r w:rsidRPr="000042E3">
              <w:rPr>
                <w:rFonts w:ascii="Times New Roman" w:hAnsi="Times New Roman" w:cs="Times New Roman"/>
                <w:i/>
                <w:iCs/>
              </w:rPr>
              <w:t xml:space="preserve"> oil 2%</w:t>
            </w:r>
            <w:r w:rsidRPr="000042E3">
              <w:rPr>
                <w:rFonts w:ascii="Times New Roman" w:hAnsi="Times New Roman" w:cs="Times New Roman"/>
              </w:rPr>
              <w:t xml:space="preserve"> and </w:t>
            </w:r>
            <w:r w:rsidRPr="000042E3">
              <w:rPr>
                <w:rFonts w:ascii="Times New Roman" w:hAnsi="Times New Roman" w:cs="Times New Roman"/>
                <w:i/>
                <w:iCs/>
              </w:rPr>
              <w:t>Imidacloprid 70 WS</w:t>
            </w:r>
            <w:r w:rsidRPr="000042E3">
              <w:rPr>
                <w:rFonts w:ascii="Times New Roman" w:hAnsi="Times New Roman" w:cs="Times New Roman"/>
              </w:rPr>
              <w:t>.</w:t>
            </w:r>
          </w:p>
        </w:tc>
        <w:tc>
          <w:tcPr>
            <w:tcW w:w="0" w:type="auto"/>
            <w:hideMark/>
          </w:tcPr>
          <w:p w14:paraId="7B05DA7C" w14:textId="77777777" w:rsidR="005D654C" w:rsidRPr="000042E3" w:rsidRDefault="005D654C" w:rsidP="00EF5933">
            <w:pPr>
              <w:spacing w:before="240"/>
              <w:jc w:val="both"/>
              <w:rPr>
                <w:rFonts w:ascii="Times New Roman" w:hAnsi="Times New Roman" w:cs="Times New Roman"/>
              </w:rPr>
            </w:pPr>
            <w:r w:rsidRPr="000042E3">
              <w:rPr>
                <w:rFonts w:ascii="Times New Roman" w:hAnsi="Times New Roman" w:cs="Times New Roman"/>
              </w:rPr>
              <w:t>Neem oil</w:t>
            </w:r>
            <w:r w:rsidR="00E42628">
              <w:rPr>
                <w:rFonts w:ascii="Times New Roman" w:hAnsi="Times New Roman" w:cs="Times New Roman"/>
              </w:rPr>
              <w:t xml:space="preserve"> -</w:t>
            </w:r>
            <w:r w:rsidRPr="000042E3">
              <w:rPr>
                <w:rFonts w:ascii="Times New Roman" w:hAnsi="Times New Roman" w:cs="Times New Roman"/>
              </w:rPr>
              <w:t xml:space="preserve"> deterrent effect; thiamethoxam systemic protection. Imidacloprid 70WS gave the highest ICBR (1:21), </w:t>
            </w:r>
          </w:p>
        </w:tc>
        <w:tc>
          <w:tcPr>
            <w:tcW w:w="0" w:type="auto"/>
            <w:hideMark/>
          </w:tcPr>
          <w:p w14:paraId="2A9BB904" w14:textId="77777777" w:rsidR="005D654C" w:rsidRPr="000042E3" w:rsidRDefault="005D654C" w:rsidP="00EF5933">
            <w:pPr>
              <w:spacing w:before="240"/>
              <w:jc w:val="both"/>
              <w:rPr>
                <w:rFonts w:ascii="Times New Roman" w:hAnsi="Times New Roman" w:cs="Times New Roman"/>
              </w:rPr>
            </w:pPr>
            <w:r w:rsidRPr="000042E3">
              <w:rPr>
                <w:rFonts w:ascii="Times New Roman" w:hAnsi="Times New Roman" w:cs="Times New Roman"/>
              </w:rPr>
              <w:t xml:space="preserve">Significantly reduced shoot fly infestation (19.98%), </w:t>
            </w:r>
          </w:p>
        </w:tc>
      </w:tr>
      <w:tr w:rsidR="005D654C" w:rsidRPr="000042E3" w14:paraId="5A2D230E" w14:textId="77777777" w:rsidTr="000B3F74">
        <w:tc>
          <w:tcPr>
            <w:tcW w:w="0" w:type="auto"/>
            <w:hideMark/>
          </w:tcPr>
          <w:p w14:paraId="5CBE86C4" w14:textId="77777777" w:rsidR="005D654C" w:rsidRPr="000042E3" w:rsidRDefault="00C73E7D" w:rsidP="002B2CEC">
            <w:pPr>
              <w:spacing w:before="240"/>
              <w:jc w:val="both"/>
              <w:rPr>
                <w:rFonts w:ascii="Times New Roman" w:hAnsi="Times New Roman" w:cs="Times New Roman"/>
              </w:rPr>
            </w:pPr>
            <w:proofErr w:type="spellStart"/>
            <w:r w:rsidRPr="000042E3">
              <w:rPr>
                <w:rFonts w:ascii="Times New Roman" w:hAnsi="Times New Roman" w:cs="Times New Roman"/>
                <w:bCs/>
              </w:rPr>
              <w:t>Shid</w:t>
            </w:r>
            <w:proofErr w:type="spellEnd"/>
            <w:r w:rsidR="005D654C" w:rsidRPr="000042E3">
              <w:rPr>
                <w:rFonts w:ascii="Times New Roman" w:hAnsi="Times New Roman" w:cs="Times New Roman"/>
                <w:bCs/>
              </w:rPr>
              <w:t xml:space="preserve"> et al. (202</w:t>
            </w:r>
            <w:r w:rsidR="00B80378" w:rsidRPr="000042E3">
              <w:rPr>
                <w:rFonts w:ascii="Times New Roman" w:hAnsi="Times New Roman" w:cs="Times New Roman"/>
                <w:bCs/>
              </w:rPr>
              <w:t>2</w:t>
            </w:r>
            <w:r w:rsidR="005D654C" w:rsidRPr="000042E3">
              <w:rPr>
                <w:rFonts w:ascii="Times New Roman" w:hAnsi="Times New Roman" w:cs="Times New Roman"/>
                <w:bCs/>
              </w:rPr>
              <w:t>)</w:t>
            </w:r>
          </w:p>
        </w:tc>
        <w:tc>
          <w:tcPr>
            <w:tcW w:w="0" w:type="auto"/>
            <w:hideMark/>
          </w:tcPr>
          <w:p w14:paraId="14450338" w14:textId="77777777" w:rsidR="005D654C" w:rsidRPr="000042E3" w:rsidRDefault="00472AD7" w:rsidP="002B2CEC">
            <w:pPr>
              <w:spacing w:before="240"/>
              <w:jc w:val="both"/>
              <w:rPr>
                <w:rFonts w:ascii="Times New Roman" w:hAnsi="Times New Roman" w:cs="Times New Roman"/>
              </w:rPr>
            </w:pPr>
            <w:r w:rsidRPr="000042E3">
              <w:rPr>
                <w:rFonts w:ascii="Times New Roman" w:hAnsi="Times New Roman" w:cs="Times New Roman"/>
              </w:rPr>
              <w:t>Seed treatment with Thiamethoxam 30 FS @ 10 ml/kg seed, Cyantraniliprole 19.8% + Thiamethoxam 19.8% FS, and Imidacloprid 17.8 SL @ 3 ml/kg seed.</w:t>
            </w:r>
          </w:p>
        </w:tc>
        <w:tc>
          <w:tcPr>
            <w:tcW w:w="0" w:type="auto"/>
            <w:hideMark/>
          </w:tcPr>
          <w:p w14:paraId="3699320B" w14:textId="77777777" w:rsidR="005D654C" w:rsidRPr="000042E3" w:rsidRDefault="00E128D4" w:rsidP="002B2CEC">
            <w:pPr>
              <w:spacing w:before="240"/>
              <w:jc w:val="both"/>
              <w:rPr>
                <w:rFonts w:ascii="Times New Roman" w:hAnsi="Times New Roman" w:cs="Times New Roman"/>
              </w:rPr>
            </w:pPr>
            <w:r w:rsidRPr="000042E3">
              <w:rPr>
                <w:rFonts w:ascii="Times New Roman" w:hAnsi="Times New Roman" w:cs="Times New Roman"/>
              </w:rPr>
              <w:t>Lowest dead hearts (19.76–21.46%) at 28 DAE; Imidacloprid 17.8 SL gave highest ICBR (1:43.80), followed by Fipronil 5 SC (1:41.69) and Thiamethoxam 30 FS (1:37.43).</w:t>
            </w:r>
          </w:p>
        </w:tc>
        <w:tc>
          <w:tcPr>
            <w:tcW w:w="0" w:type="auto"/>
            <w:hideMark/>
          </w:tcPr>
          <w:p w14:paraId="2E219A67" w14:textId="77777777" w:rsidR="005D654C" w:rsidRPr="000042E3" w:rsidRDefault="00E128D4" w:rsidP="00EF5933">
            <w:pPr>
              <w:spacing w:before="240"/>
              <w:jc w:val="both"/>
              <w:rPr>
                <w:rFonts w:ascii="Times New Roman" w:hAnsi="Times New Roman" w:cs="Times New Roman"/>
              </w:rPr>
            </w:pPr>
            <w:r w:rsidRPr="000042E3">
              <w:rPr>
                <w:rFonts w:ascii="Times New Roman" w:hAnsi="Times New Roman" w:cs="Times New Roman"/>
              </w:rPr>
              <w:t xml:space="preserve">Effective control of shoot fly infestation </w:t>
            </w:r>
          </w:p>
        </w:tc>
      </w:tr>
    </w:tbl>
    <w:p w14:paraId="10A6AE6D" w14:textId="77777777" w:rsidR="00E100A4" w:rsidRPr="000042E3" w:rsidRDefault="00E100A4" w:rsidP="002B2CEC">
      <w:pPr>
        <w:jc w:val="both"/>
        <w:rPr>
          <w:rFonts w:ascii="Times New Roman" w:hAnsi="Times New Roman" w:cs="Times New Roman"/>
        </w:rPr>
      </w:pPr>
    </w:p>
    <w:p w14:paraId="657E3302" w14:textId="77777777" w:rsidR="00886ACD" w:rsidRPr="00675C98" w:rsidRDefault="00184E17" w:rsidP="00675C98">
      <w:pPr>
        <w:jc w:val="both"/>
        <w:rPr>
          <w:rFonts w:ascii="Times New Roman" w:hAnsi="Times New Roman" w:cs="Times New Roman"/>
        </w:rPr>
      </w:pPr>
      <w:r w:rsidRPr="000042E3">
        <w:rPr>
          <w:rFonts w:ascii="Times New Roman" w:hAnsi="Times New Roman" w:cs="Times New Roman"/>
        </w:rPr>
        <w:t xml:space="preserve">Across most studies, thiamethoxam appears repeatedly because it is a systemic neonicotinoid that provides prolonged protection to young seedlings through seed treatment, reducing the need for multiple foliar sprays. Its low dosage, high efficiency, and compatibility with IPM (especially with botanicals like neem oil) make it the preferred choice against </w:t>
      </w:r>
      <w:proofErr w:type="spellStart"/>
      <w:r w:rsidRPr="000042E3">
        <w:rPr>
          <w:rFonts w:ascii="Times New Roman" w:hAnsi="Times New Roman" w:cs="Times New Roman"/>
          <w:i/>
          <w:iCs/>
        </w:rPr>
        <w:t>Atherigonasoccata</w:t>
      </w:r>
      <w:proofErr w:type="spellEnd"/>
      <w:r w:rsidRPr="000042E3">
        <w:rPr>
          <w:rFonts w:ascii="Times New Roman" w:hAnsi="Times New Roman" w:cs="Times New Roman"/>
        </w:rPr>
        <w:t>.</w:t>
      </w:r>
      <w:r w:rsidR="00C544A0" w:rsidRPr="000042E3">
        <w:rPr>
          <w:rFonts w:ascii="Times New Roman" w:hAnsi="Times New Roman" w:cs="Times New Roman"/>
        </w:rPr>
        <w:t xml:space="preserve"> Other promising chemicals include </w:t>
      </w:r>
      <w:r w:rsidR="00C544A0" w:rsidRPr="000042E3">
        <w:rPr>
          <w:rFonts w:ascii="Times New Roman" w:hAnsi="Times New Roman" w:cs="Times New Roman"/>
          <w:i/>
          <w:iCs/>
        </w:rPr>
        <w:t>cypermethrin</w:t>
      </w:r>
      <w:r w:rsidR="00C544A0" w:rsidRPr="000042E3">
        <w:rPr>
          <w:rFonts w:ascii="Times New Roman" w:hAnsi="Times New Roman" w:cs="Times New Roman"/>
        </w:rPr>
        <w:t xml:space="preserve">, </w:t>
      </w:r>
      <w:proofErr w:type="spellStart"/>
      <w:r w:rsidR="00C544A0" w:rsidRPr="000042E3">
        <w:rPr>
          <w:rFonts w:ascii="Times New Roman" w:hAnsi="Times New Roman" w:cs="Times New Roman"/>
          <w:i/>
          <w:iCs/>
        </w:rPr>
        <w:t>quinolphos</w:t>
      </w:r>
      <w:proofErr w:type="spellEnd"/>
      <w:r w:rsidR="00C544A0" w:rsidRPr="000042E3">
        <w:rPr>
          <w:rFonts w:ascii="Times New Roman" w:hAnsi="Times New Roman" w:cs="Times New Roman"/>
        </w:rPr>
        <w:t xml:space="preserve">, </w:t>
      </w:r>
      <w:proofErr w:type="spellStart"/>
      <w:r w:rsidR="00C544A0" w:rsidRPr="000042E3">
        <w:rPr>
          <w:rFonts w:ascii="Times New Roman" w:hAnsi="Times New Roman" w:cs="Times New Roman"/>
          <w:i/>
          <w:iCs/>
        </w:rPr>
        <w:t>phorate</w:t>
      </w:r>
      <w:proofErr w:type="spellEnd"/>
      <w:r w:rsidR="00C544A0" w:rsidRPr="000042E3">
        <w:rPr>
          <w:rFonts w:ascii="Times New Roman" w:hAnsi="Times New Roman" w:cs="Times New Roman"/>
        </w:rPr>
        <w:t xml:space="preserve">, and botanical options like </w:t>
      </w:r>
      <w:r w:rsidR="00C544A0" w:rsidRPr="000042E3">
        <w:rPr>
          <w:rFonts w:ascii="Times New Roman" w:hAnsi="Times New Roman" w:cs="Times New Roman"/>
          <w:i/>
          <w:iCs/>
        </w:rPr>
        <w:t>neem oil</w:t>
      </w:r>
      <w:r w:rsidR="00C544A0" w:rsidRPr="000042E3">
        <w:rPr>
          <w:rFonts w:ascii="Times New Roman" w:hAnsi="Times New Roman" w:cs="Times New Roman"/>
        </w:rPr>
        <w:t>, offering varied modes of action and resistance management potential.</w:t>
      </w:r>
    </w:p>
    <w:p w14:paraId="3577C266" w14:textId="77777777" w:rsidR="00D5349C" w:rsidRPr="00675C98" w:rsidRDefault="00D5349C" w:rsidP="00675C98">
      <w:pPr>
        <w:spacing w:before="240" w:after="0" w:line="240" w:lineRule="auto"/>
        <w:jc w:val="both"/>
        <w:rPr>
          <w:rFonts w:ascii="Times New Roman" w:hAnsi="Times New Roman" w:cs="Times New Roman"/>
          <w:b/>
          <w:bCs/>
        </w:rPr>
      </w:pPr>
      <w:r w:rsidRPr="00675C98">
        <w:rPr>
          <w:rFonts w:ascii="Times New Roman" w:hAnsi="Times New Roman" w:cs="Times New Roman"/>
          <w:b/>
          <w:bCs/>
        </w:rPr>
        <w:t>Table</w:t>
      </w:r>
      <w:r w:rsidR="009F40B0">
        <w:rPr>
          <w:rFonts w:ascii="Times New Roman" w:hAnsi="Times New Roman" w:cs="Times New Roman"/>
          <w:b/>
          <w:bCs/>
        </w:rPr>
        <w:t xml:space="preserve"> 2</w:t>
      </w:r>
      <w:r w:rsidR="00675C98" w:rsidRPr="00675C98">
        <w:rPr>
          <w:rFonts w:ascii="Times New Roman" w:hAnsi="Times New Roman" w:cs="Times New Roman"/>
          <w:b/>
          <w:bCs/>
        </w:rPr>
        <w:t>: R</w:t>
      </w:r>
      <w:r w:rsidRPr="00675C98">
        <w:rPr>
          <w:rFonts w:ascii="Times New Roman" w:hAnsi="Times New Roman" w:cs="Times New Roman"/>
          <w:b/>
          <w:bCs/>
        </w:rPr>
        <w:t>esistant and susceptible lines in different studies</w:t>
      </w:r>
    </w:p>
    <w:tbl>
      <w:tblPr>
        <w:tblStyle w:val="TableGrid"/>
        <w:tblW w:w="0" w:type="auto"/>
        <w:tblLook w:val="04A0" w:firstRow="1" w:lastRow="0" w:firstColumn="1" w:lastColumn="0" w:noHBand="0" w:noVBand="1"/>
      </w:tblPr>
      <w:tblGrid>
        <w:gridCol w:w="5475"/>
        <w:gridCol w:w="2140"/>
        <w:gridCol w:w="1673"/>
      </w:tblGrid>
      <w:tr w:rsidR="00C51C1C" w:rsidRPr="000042E3" w14:paraId="332839A9" w14:textId="77777777" w:rsidTr="00886ACD">
        <w:trPr>
          <w:trHeight w:val="525"/>
        </w:trPr>
        <w:tc>
          <w:tcPr>
            <w:tcW w:w="0" w:type="auto"/>
            <w:hideMark/>
          </w:tcPr>
          <w:p w14:paraId="4E698165"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Resistant Genotypes / Lines</w:t>
            </w:r>
          </w:p>
        </w:tc>
        <w:tc>
          <w:tcPr>
            <w:tcW w:w="0" w:type="auto"/>
            <w:hideMark/>
          </w:tcPr>
          <w:p w14:paraId="4095DE53"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Susceptible Genotypes / Lines</w:t>
            </w:r>
          </w:p>
        </w:tc>
        <w:tc>
          <w:tcPr>
            <w:tcW w:w="0" w:type="auto"/>
            <w:hideMark/>
          </w:tcPr>
          <w:p w14:paraId="507EFFCD"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Source / Reference</w:t>
            </w:r>
          </w:p>
        </w:tc>
      </w:tr>
      <w:tr w:rsidR="00E849C9" w:rsidRPr="000042E3" w14:paraId="640BD06A" w14:textId="77777777" w:rsidTr="00C51C1C">
        <w:tc>
          <w:tcPr>
            <w:tcW w:w="0" w:type="auto"/>
            <w:hideMark/>
          </w:tcPr>
          <w:p w14:paraId="2938C83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lastRenderedPageBreak/>
              <w:t>Mutant lines PV-RD-33, PV-RD-30, PV-RD-29, PV-RD-41, PV-RD-13, PV-9</w:t>
            </w:r>
          </w:p>
        </w:tc>
        <w:tc>
          <w:tcPr>
            <w:tcW w:w="0" w:type="auto"/>
            <w:hideMark/>
          </w:tcPr>
          <w:p w14:paraId="02667659"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2FD6F1ED"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Khaja Mohinuddin </w:t>
            </w:r>
            <w:r w:rsidRPr="00E25E27">
              <w:rPr>
                <w:rFonts w:ascii="Times New Roman" w:hAnsi="Times New Roman" w:cs="Times New Roman"/>
                <w:i/>
              </w:rPr>
              <w:t xml:space="preserve">et al., </w:t>
            </w:r>
            <w:r w:rsidRPr="000042E3">
              <w:rPr>
                <w:rFonts w:ascii="Times New Roman" w:hAnsi="Times New Roman" w:cs="Times New Roman"/>
              </w:rPr>
              <w:t>2022</w:t>
            </w:r>
          </w:p>
        </w:tc>
      </w:tr>
      <w:tr w:rsidR="00E849C9" w:rsidRPr="000042E3" w14:paraId="39B00A43" w14:textId="77777777" w:rsidTr="00C51C1C">
        <w:tc>
          <w:tcPr>
            <w:tcW w:w="0" w:type="auto"/>
            <w:hideMark/>
          </w:tcPr>
          <w:p w14:paraId="34474FA5"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CSV 14R, CSV 29R, CSV 26, CSH 30, CSV 22, CSH 13, CSV 17, CSH 24MF, NLCW-12</w:t>
            </w:r>
          </w:p>
        </w:tc>
        <w:tc>
          <w:tcPr>
            <w:tcW w:w="0" w:type="auto"/>
            <w:hideMark/>
          </w:tcPr>
          <w:p w14:paraId="2EC73E51"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NTJ 2, N-14, NLCW-6</w:t>
            </w:r>
          </w:p>
        </w:tc>
        <w:tc>
          <w:tcPr>
            <w:tcW w:w="0" w:type="auto"/>
            <w:hideMark/>
          </w:tcPr>
          <w:p w14:paraId="2CAE66F2"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Yogeswari</w:t>
            </w:r>
            <w:proofErr w:type="spellEnd"/>
            <w:r w:rsidRPr="000042E3">
              <w:rPr>
                <w:rFonts w:ascii="Times New Roman" w:hAnsi="Times New Roman" w:cs="Times New Roman"/>
              </w:rPr>
              <w:t xml:space="preserve"> </w:t>
            </w:r>
            <w:r w:rsidRPr="00E25E27">
              <w:rPr>
                <w:rFonts w:ascii="Times New Roman" w:hAnsi="Times New Roman" w:cs="Times New Roman"/>
                <w:i/>
              </w:rPr>
              <w:t>et al.</w:t>
            </w:r>
            <w:r w:rsidRPr="000042E3">
              <w:rPr>
                <w:rFonts w:ascii="Times New Roman" w:hAnsi="Times New Roman" w:cs="Times New Roman"/>
              </w:rPr>
              <w:t>, 2017</w:t>
            </w:r>
          </w:p>
        </w:tc>
      </w:tr>
      <w:tr w:rsidR="00E849C9" w:rsidRPr="000042E3" w14:paraId="788AA052" w14:textId="77777777" w:rsidTr="00C51C1C">
        <w:tc>
          <w:tcPr>
            <w:tcW w:w="0" w:type="auto"/>
            <w:hideMark/>
          </w:tcPr>
          <w:p w14:paraId="31867698"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RHRB 12, ICSV 713, 25026, 93046, 25027, IS 33844-5, </w:t>
            </w:r>
            <w:proofErr w:type="spellStart"/>
            <w:r w:rsidRPr="000042E3">
              <w:rPr>
                <w:rFonts w:ascii="Times New Roman" w:hAnsi="Times New Roman" w:cs="Times New Roman"/>
              </w:rPr>
              <w:t>GiddiMaldandi</w:t>
            </w:r>
            <w:proofErr w:type="spellEnd"/>
            <w:r w:rsidRPr="000042E3">
              <w:rPr>
                <w:rFonts w:ascii="Times New Roman" w:hAnsi="Times New Roman" w:cs="Times New Roman"/>
              </w:rPr>
              <w:t xml:space="preserve">, RVRT 3 (post-rainy season); ICSB 463, Phule Anuradha, RHRB 19, </w:t>
            </w:r>
            <w:proofErr w:type="spellStart"/>
            <w:r w:rsidRPr="000042E3">
              <w:rPr>
                <w:rFonts w:ascii="Times New Roman" w:hAnsi="Times New Roman" w:cs="Times New Roman"/>
              </w:rPr>
              <w:t>Parbhani</w:t>
            </w:r>
            <w:proofErr w:type="spellEnd"/>
            <w:r w:rsidRPr="000042E3">
              <w:rPr>
                <w:rFonts w:ascii="Times New Roman" w:hAnsi="Times New Roman" w:cs="Times New Roman"/>
              </w:rPr>
              <w:t xml:space="preserve"> Moti, ICSV 705, PS 35805, IS 5480, 5622, 17726, 18368, 34722, RVRT 1, ICSR 93031, </w:t>
            </w:r>
            <w:proofErr w:type="spellStart"/>
            <w:r w:rsidRPr="000042E3">
              <w:rPr>
                <w:rFonts w:ascii="Times New Roman" w:hAnsi="Times New Roman" w:cs="Times New Roman"/>
              </w:rPr>
              <w:t>Dagidi</w:t>
            </w:r>
            <w:proofErr w:type="spellEnd"/>
            <w:r w:rsidRPr="000042E3">
              <w:rPr>
                <w:rFonts w:ascii="Times New Roman" w:hAnsi="Times New Roman" w:cs="Times New Roman"/>
              </w:rPr>
              <w:t xml:space="preserve"> Solapur (rainy season)</w:t>
            </w:r>
          </w:p>
        </w:tc>
        <w:tc>
          <w:tcPr>
            <w:tcW w:w="0" w:type="auto"/>
            <w:hideMark/>
          </w:tcPr>
          <w:p w14:paraId="0E807F49"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729FD3BB"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Riyazuddin</w:t>
            </w:r>
            <w:proofErr w:type="spellEnd"/>
            <w:r w:rsidRPr="000042E3">
              <w:rPr>
                <w:rFonts w:ascii="Times New Roman" w:hAnsi="Times New Roman" w:cs="Times New Roman"/>
              </w:rPr>
              <w:t xml:space="preserve"> </w:t>
            </w:r>
            <w:r w:rsidRPr="00E25E27">
              <w:rPr>
                <w:rFonts w:ascii="Times New Roman" w:hAnsi="Times New Roman" w:cs="Times New Roman"/>
                <w:i/>
              </w:rPr>
              <w:t>et al.,</w:t>
            </w:r>
            <w:r w:rsidRPr="000042E3">
              <w:rPr>
                <w:rFonts w:ascii="Times New Roman" w:hAnsi="Times New Roman" w:cs="Times New Roman"/>
              </w:rPr>
              <w:t xml:space="preserve"> 2015</w:t>
            </w:r>
          </w:p>
        </w:tc>
      </w:tr>
      <w:tr w:rsidR="00E849C9" w:rsidRPr="000042E3" w14:paraId="53EE2AEF" w14:textId="77777777" w:rsidTr="00C51C1C">
        <w:tc>
          <w:tcPr>
            <w:tcW w:w="0" w:type="auto"/>
            <w:hideMark/>
          </w:tcPr>
          <w:p w14:paraId="79355F80"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CSH 30, SPH 1820, CSH 16, 9A × I 27 (LC), SPH 1814, SPH 1813, CSH 23, CSH 25</w:t>
            </w:r>
          </w:p>
        </w:tc>
        <w:tc>
          <w:tcPr>
            <w:tcW w:w="0" w:type="auto"/>
            <w:hideMark/>
          </w:tcPr>
          <w:p w14:paraId="0F9D9921"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SPH 1781, SPH 1789, SPH 1783, SPH 1811, SPH 1787, SPH 1776</w:t>
            </w:r>
          </w:p>
        </w:tc>
        <w:tc>
          <w:tcPr>
            <w:tcW w:w="0" w:type="auto"/>
            <w:hideMark/>
          </w:tcPr>
          <w:p w14:paraId="2C08428F"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Patidar </w:t>
            </w:r>
            <w:r w:rsidRPr="00E25E27">
              <w:rPr>
                <w:rFonts w:ascii="Times New Roman" w:hAnsi="Times New Roman" w:cs="Times New Roman"/>
                <w:i/>
              </w:rPr>
              <w:t>et al.,</w:t>
            </w:r>
            <w:r w:rsidRPr="000042E3">
              <w:rPr>
                <w:rFonts w:ascii="Times New Roman" w:hAnsi="Times New Roman" w:cs="Times New Roman"/>
              </w:rPr>
              <w:t xml:space="preserve"> 2019</w:t>
            </w:r>
          </w:p>
        </w:tc>
      </w:tr>
      <w:tr w:rsidR="00E849C9" w:rsidRPr="000042E3" w14:paraId="2AEFB312" w14:textId="77777777" w:rsidTr="00C51C1C">
        <w:tc>
          <w:tcPr>
            <w:tcW w:w="0" w:type="auto"/>
            <w:hideMark/>
          </w:tcPr>
          <w:p w14:paraId="72F1FB7F"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Katakhatav</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rPr>
              <w:t>Ramkel</w:t>
            </w:r>
            <w:proofErr w:type="spellEnd"/>
            <w:r w:rsidRPr="000042E3">
              <w:rPr>
                <w:rFonts w:ascii="Times New Roman" w:hAnsi="Times New Roman" w:cs="Times New Roman"/>
              </w:rPr>
              <w:t>, Rampur Local</w:t>
            </w:r>
          </w:p>
        </w:tc>
        <w:tc>
          <w:tcPr>
            <w:tcW w:w="0" w:type="auto"/>
            <w:hideMark/>
          </w:tcPr>
          <w:p w14:paraId="484A2DD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PSC 1, NSSV 13, HC 136, SSV 74, SSV 84</w:t>
            </w:r>
          </w:p>
        </w:tc>
        <w:tc>
          <w:tcPr>
            <w:tcW w:w="0" w:type="auto"/>
            <w:hideMark/>
          </w:tcPr>
          <w:p w14:paraId="60CCC6B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Shyam Prasad </w:t>
            </w:r>
            <w:r w:rsidRPr="00E25E27">
              <w:rPr>
                <w:rFonts w:ascii="Times New Roman" w:hAnsi="Times New Roman" w:cs="Times New Roman"/>
                <w:i/>
              </w:rPr>
              <w:t>et al.,</w:t>
            </w:r>
            <w:r w:rsidRPr="000042E3">
              <w:rPr>
                <w:rFonts w:ascii="Times New Roman" w:hAnsi="Times New Roman" w:cs="Times New Roman"/>
              </w:rPr>
              <w:t xml:space="preserve"> 2015</w:t>
            </w:r>
          </w:p>
        </w:tc>
      </w:tr>
      <w:tr w:rsidR="00E849C9" w:rsidRPr="000042E3" w14:paraId="0CF0CC34" w14:textId="77777777" w:rsidTr="00C51C1C">
        <w:tc>
          <w:tcPr>
            <w:tcW w:w="0" w:type="auto"/>
            <w:hideMark/>
          </w:tcPr>
          <w:p w14:paraId="48B57E8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Pirira-1, Pirira-2</w:t>
            </w:r>
          </w:p>
        </w:tc>
        <w:tc>
          <w:tcPr>
            <w:tcW w:w="0" w:type="auto"/>
            <w:hideMark/>
          </w:tcPr>
          <w:p w14:paraId="75C4A5D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141BE36F"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Vanden Berg </w:t>
            </w:r>
            <w:r w:rsidRPr="00E25E27">
              <w:rPr>
                <w:rFonts w:ascii="Times New Roman" w:hAnsi="Times New Roman" w:cs="Times New Roman"/>
                <w:i/>
              </w:rPr>
              <w:t>et al.,</w:t>
            </w:r>
            <w:r w:rsidRPr="000042E3">
              <w:rPr>
                <w:rFonts w:ascii="Times New Roman" w:hAnsi="Times New Roman" w:cs="Times New Roman"/>
              </w:rPr>
              <w:t xml:space="preserve"> 2005</w:t>
            </w:r>
          </w:p>
        </w:tc>
      </w:tr>
      <w:tr w:rsidR="00E849C9" w:rsidRPr="000042E3" w14:paraId="166B421D" w14:textId="77777777" w:rsidTr="00C51C1C">
        <w:tc>
          <w:tcPr>
            <w:tcW w:w="0" w:type="auto"/>
            <w:hideMark/>
          </w:tcPr>
          <w:p w14:paraId="0CD6A72F"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ICSB 84, ICSA/B 467, ICSB 487, ICSB 14024, IS 1855</w:t>
            </w:r>
          </w:p>
        </w:tc>
        <w:tc>
          <w:tcPr>
            <w:tcW w:w="0" w:type="auto"/>
            <w:hideMark/>
          </w:tcPr>
          <w:p w14:paraId="21D863B5"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ICSA/B 323, ICSA/B 14013, </w:t>
            </w:r>
            <w:proofErr w:type="spellStart"/>
            <w:r w:rsidRPr="000042E3">
              <w:rPr>
                <w:rFonts w:ascii="Times New Roman" w:hAnsi="Times New Roman" w:cs="Times New Roman"/>
              </w:rPr>
              <w:t>BTx</w:t>
            </w:r>
            <w:proofErr w:type="spellEnd"/>
            <w:r w:rsidRPr="000042E3">
              <w:rPr>
                <w:rFonts w:ascii="Times New Roman" w:hAnsi="Times New Roman" w:cs="Times New Roman"/>
              </w:rPr>
              <w:t xml:space="preserve"> 623, SSV 74, Swarna</w:t>
            </w:r>
          </w:p>
        </w:tc>
        <w:tc>
          <w:tcPr>
            <w:tcW w:w="0" w:type="auto"/>
            <w:hideMark/>
          </w:tcPr>
          <w:p w14:paraId="0575E1F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Arora </w:t>
            </w:r>
            <w:r w:rsidRPr="00E25E27">
              <w:rPr>
                <w:rFonts w:ascii="Times New Roman" w:hAnsi="Times New Roman" w:cs="Times New Roman"/>
                <w:i/>
              </w:rPr>
              <w:t>et al.,</w:t>
            </w:r>
            <w:r w:rsidRPr="000042E3">
              <w:rPr>
                <w:rFonts w:ascii="Times New Roman" w:hAnsi="Times New Roman" w:cs="Times New Roman"/>
              </w:rPr>
              <w:t xml:space="preserve"> 2021</w:t>
            </w:r>
          </w:p>
        </w:tc>
      </w:tr>
      <w:tr w:rsidR="000B3F74" w:rsidRPr="000042E3" w14:paraId="65FCA8F8" w14:textId="77777777" w:rsidTr="00C51C1C">
        <w:tc>
          <w:tcPr>
            <w:tcW w:w="0" w:type="auto"/>
          </w:tcPr>
          <w:p w14:paraId="2BD4038A" w14:textId="77777777" w:rsidR="000B3F74" w:rsidRPr="000042E3" w:rsidRDefault="000B3F74" w:rsidP="002B2CEC">
            <w:pPr>
              <w:spacing w:before="240"/>
              <w:jc w:val="both"/>
              <w:rPr>
                <w:rFonts w:ascii="Times New Roman" w:hAnsi="Times New Roman" w:cs="Times New Roman"/>
              </w:rPr>
            </w:pPr>
            <w:r w:rsidRPr="000042E3">
              <w:rPr>
                <w:rFonts w:ascii="Times New Roman" w:hAnsi="Times New Roman" w:cs="Times New Roman"/>
              </w:rPr>
              <w:t>SPV 2768, SPV 2669, SPV 2587, SPV 2593, SPV 2584, SPV 2704, CSV 21F, SPV 2809, SPV 2800, SPV 2808</w:t>
            </w:r>
            <w:r w:rsidR="00973368" w:rsidRPr="000042E3">
              <w:rPr>
                <w:rFonts w:ascii="Times New Roman" w:hAnsi="Times New Roman" w:cs="Times New Roman"/>
              </w:rPr>
              <w:t xml:space="preserve">, SPV 2790, SPV 2604, SPV </w:t>
            </w:r>
            <w:proofErr w:type="gramStart"/>
            <w:r w:rsidR="00973368" w:rsidRPr="000042E3">
              <w:rPr>
                <w:rFonts w:ascii="Times New Roman" w:hAnsi="Times New Roman" w:cs="Times New Roman"/>
              </w:rPr>
              <w:t xml:space="preserve">2529 </w:t>
            </w:r>
            <w:r w:rsidRPr="000042E3">
              <w:rPr>
                <w:rFonts w:ascii="Times New Roman" w:hAnsi="Times New Roman" w:cs="Times New Roman"/>
              </w:rPr>
              <w:t xml:space="preserve"> showed</w:t>
            </w:r>
            <w:proofErr w:type="gramEnd"/>
            <w:r w:rsidRPr="000042E3">
              <w:rPr>
                <w:rFonts w:ascii="Times New Roman" w:hAnsi="Times New Roman" w:cs="Times New Roman"/>
              </w:rPr>
              <w:t xml:space="preserve"> multiple resistance to both shoot fly and </w:t>
            </w:r>
            <w:r w:rsidR="0006251F" w:rsidRPr="000042E3">
              <w:rPr>
                <w:rFonts w:ascii="Times New Roman" w:hAnsi="Times New Roman" w:cs="Times New Roman"/>
              </w:rPr>
              <w:br/>
            </w:r>
            <w:r w:rsidRPr="000042E3">
              <w:rPr>
                <w:rFonts w:ascii="Times New Roman" w:hAnsi="Times New Roman" w:cs="Times New Roman"/>
              </w:rPr>
              <w:t>stem borer</w:t>
            </w:r>
          </w:p>
        </w:tc>
        <w:tc>
          <w:tcPr>
            <w:tcW w:w="0" w:type="auto"/>
          </w:tcPr>
          <w:p w14:paraId="7F989707" w14:textId="77777777" w:rsidR="000B3F74" w:rsidRPr="000042E3" w:rsidRDefault="000B3F74" w:rsidP="002B2CEC">
            <w:pPr>
              <w:spacing w:before="240"/>
              <w:jc w:val="both"/>
              <w:rPr>
                <w:rFonts w:ascii="Times New Roman" w:hAnsi="Times New Roman" w:cs="Times New Roman"/>
              </w:rPr>
            </w:pPr>
          </w:p>
        </w:tc>
        <w:tc>
          <w:tcPr>
            <w:tcW w:w="0" w:type="auto"/>
          </w:tcPr>
          <w:p w14:paraId="1BE6D5D7" w14:textId="77777777" w:rsidR="002F7E2D" w:rsidRDefault="000B3F74" w:rsidP="002B2CEC">
            <w:pPr>
              <w:spacing w:before="240"/>
              <w:jc w:val="both"/>
              <w:rPr>
                <w:rFonts w:ascii="Times New Roman" w:hAnsi="Times New Roman" w:cs="Times New Roman"/>
              </w:rPr>
            </w:pPr>
            <w:r w:rsidRPr="000042E3">
              <w:rPr>
                <w:rFonts w:ascii="Times New Roman" w:hAnsi="Times New Roman" w:cs="Times New Roman"/>
              </w:rPr>
              <w:t xml:space="preserve">Sharma </w:t>
            </w:r>
            <w:r w:rsidRPr="00E25E27">
              <w:rPr>
                <w:rFonts w:ascii="Times New Roman" w:hAnsi="Times New Roman" w:cs="Times New Roman"/>
                <w:i/>
              </w:rPr>
              <w:t>et al</w:t>
            </w:r>
            <w:r w:rsidRPr="000042E3">
              <w:rPr>
                <w:rFonts w:ascii="Times New Roman" w:hAnsi="Times New Roman" w:cs="Times New Roman"/>
              </w:rPr>
              <w:t xml:space="preserve"> </w:t>
            </w:r>
          </w:p>
          <w:p w14:paraId="01A65AF9" w14:textId="77777777" w:rsidR="000B3F74" w:rsidRPr="000042E3" w:rsidRDefault="000B3F74" w:rsidP="002B2CEC">
            <w:pPr>
              <w:spacing w:before="240"/>
              <w:jc w:val="both"/>
              <w:rPr>
                <w:rFonts w:ascii="Times New Roman" w:hAnsi="Times New Roman" w:cs="Times New Roman"/>
              </w:rPr>
            </w:pPr>
            <w:r w:rsidRPr="000042E3">
              <w:rPr>
                <w:rFonts w:ascii="Times New Roman" w:hAnsi="Times New Roman" w:cs="Times New Roman"/>
              </w:rPr>
              <w:t>2023</w:t>
            </w:r>
          </w:p>
        </w:tc>
      </w:tr>
    </w:tbl>
    <w:p w14:paraId="28EB19DF" w14:textId="77777777" w:rsidR="00D5349C" w:rsidRPr="000042E3" w:rsidRDefault="00D5349C" w:rsidP="002B2CEC">
      <w:pPr>
        <w:spacing w:before="240" w:after="0" w:line="240" w:lineRule="auto"/>
        <w:jc w:val="both"/>
        <w:rPr>
          <w:rFonts w:ascii="Times New Roman" w:hAnsi="Times New Roman" w:cs="Times New Roman"/>
        </w:rPr>
      </w:pPr>
    </w:p>
    <w:p w14:paraId="5E4C54E7" w14:textId="77777777" w:rsidR="00EA520D" w:rsidRPr="000042E3" w:rsidRDefault="0036291A" w:rsidP="002B2CEC">
      <w:pPr>
        <w:spacing w:before="240" w:after="0" w:line="240" w:lineRule="auto"/>
        <w:jc w:val="both"/>
        <w:rPr>
          <w:rFonts w:ascii="Times New Roman" w:hAnsi="Times New Roman" w:cs="Times New Roman"/>
        </w:rPr>
      </w:pPr>
      <w:r w:rsidRPr="000042E3">
        <w:rPr>
          <w:rFonts w:ascii="Times New Roman" w:hAnsi="Times New Roman" w:cs="Times New Roman"/>
        </w:rPr>
        <w:t>Across studies, IS 18551, IS 2205</w:t>
      </w:r>
      <w:r w:rsidR="00B915E5" w:rsidRPr="000042E3">
        <w:rPr>
          <w:rFonts w:ascii="Times New Roman" w:hAnsi="Times New Roman" w:cs="Times New Roman"/>
        </w:rPr>
        <w:t>, IS 2312</w:t>
      </w:r>
      <w:r w:rsidRPr="000042E3">
        <w:rPr>
          <w:rFonts w:ascii="Times New Roman" w:hAnsi="Times New Roman" w:cs="Times New Roman"/>
        </w:rPr>
        <w:t xml:space="preserve"> consistently appear as resistant or moderately resistant checks against shoot fly and stem borer, due to stable </w:t>
      </w:r>
      <w:r w:rsidR="00886ACD" w:rsidRPr="000042E3">
        <w:rPr>
          <w:rFonts w:ascii="Times New Roman" w:hAnsi="Times New Roman" w:cs="Times New Roman"/>
        </w:rPr>
        <w:t xml:space="preserve">resistance across environments. </w:t>
      </w:r>
      <w:r w:rsidRPr="000042E3">
        <w:rPr>
          <w:rFonts w:ascii="Times New Roman" w:hAnsi="Times New Roman" w:cs="Times New Roman"/>
        </w:rPr>
        <w:t xml:space="preserve">DJ 6514, and Swarna are the most commonly used susceptible checks, serving as standard comparators in multi-location screening programs under ICRISAT and AICRP </w:t>
      </w:r>
      <w:proofErr w:type="spellStart"/>
      <w:proofErr w:type="gramStart"/>
      <w:r w:rsidRPr="000042E3">
        <w:rPr>
          <w:rFonts w:ascii="Times New Roman" w:hAnsi="Times New Roman" w:cs="Times New Roman"/>
        </w:rPr>
        <w:t>trials.</w:t>
      </w:r>
      <w:r w:rsidR="00EA520D" w:rsidRPr="000042E3">
        <w:rPr>
          <w:rFonts w:ascii="Times New Roman" w:hAnsi="Times New Roman" w:cs="Times New Roman"/>
        </w:rPr>
        <w:t>Morphological</w:t>
      </w:r>
      <w:proofErr w:type="spellEnd"/>
      <w:proofErr w:type="gramEnd"/>
      <w:r w:rsidR="00EA520D" w:rsidRPr="000042E3">
        <w:rPr>
          <w:rFonts w:ascii="Times New Roman" w:hAnsi="Times New Roman" w:cs="Times New Roman"/>
        </w:rPr>
        <w:t xml:space="preserve"> traits form the first line of </w:t>
      </w:r>
      <w:proofErr w:type="spellStart"/>
      <w:r w:rsidR="00EA520D" w:rsidRPr="000042E3">
        <w:rPr>
          <w:rFonts w:ascii="Times New Roman" w:hAnsi="Times New Roman" w:cs="Times New Roman"/>
        </w:rPr>
        <w:t>defense</w:t>
      </w:r>
      <w:proofErr w:type="spellEnd"/>
      <w:r w:rsidR="00EA520D" w:rsidRPr="000042E3">
        <w:rPr>
          <w:rFonts w:ascii="Times New Roman" w:hAnsi="Times New Roman" w:cs="Times New Roman"/>
        </w:rPr>
        <w:t xml:space="preserve"> in sorghum against shoot fly (</w:t>
      </w:r>
      <w:proofErr w:type="spellStart"/>
      <w:r w:rsidR="00EA520D" w:rsidRPr="000042E3">
        <w:rPr>
          <w:rFonts w:ascii="Times New Roman" w:hAnsi="Times New Roman" w:cs="Times New Roman"/>
          <w:i/>
          <w:iCs/>
        </w:rPr>
        <w:t>Atherigonasoccata</w:t>
      </w:r>
      <w:proofErr w:type="spellEnd"/>
      <w:r w:rsidR="00EA520D" w:rsidRPr="000042E3">
        <w:rPr>
          <w:rFonts w:ascii="Times New Roman" w:hAnsi="Times New Roman" w:cs="Times New Roman"/>
        </w:rPr>
        <w:t>) and stem borer (</w:t>
      </w:r>
      <w:proofErr w:type="spellStart"/>
      <w:r w:rsidR="00EA520D" w:rsidRPr="000042E3">
        <w:rPr>
          <w:rFonts w:ascii="Times New Roman" w:hAnsi="Times New Roman" w:cs="Times New Roman"/>
          <w:i/>
          <w:iCs/>
        </w:rPr>
        <w:t>Chilo</w:t>
      </w:r>
      <w:proofErr w:type="spellEnd"/>
      <w:r w:rsidR="00EA520D" w:rsidRPr="000042E3">
        <w:rPr>
          <w:rFonts w:ascii="Times New Roman" w:hAnsi="Times New Roman" w:cs="Times New Roman"/>
          <w:i/>
          <w:iCs/>
        </w:rPr>
        <w:t xml:space="preserve"> </w:t>
      </w:r>
      <w:proofErr w:type="spellStart"/>
      <w:r w:rsidR="00EA520D" w:rsidRPr="000042E3">
        <w:rPr>
          <w:rFonts w:ascii="Times New Roman" w:hAnsi="Times New Roman" w:cs="Times New Roman"/>
          <w:i/>
          <w:iCs/>
        </w:rPr>
        <w:t>partellus</w:t>
      </w:r>
      <w:proofErr w:type="spellEnd"/>
      <w:r w:rsidR="00EA520D" w:rsidRPr="000042E3">
        <w:rPr>
          <w:rFonts w:ascii="Times New Roman" w:hAnsi="Times New Roman" w:cs="Times New Roman"/>
        </w:rPr>
        <w:t xml:space="preserve">). These traits, which include leaf glossiness, trichome density, seedling </w:t>
      </w:r>
      <w:proofErr w:type="spellStart"/>
      <w:r w:rsidR="00EA520D" w:rsidRPr="000042E3">
        <w:rPr>
          <w:rFonts w:ascii="Times New Roman" w:hAnsi="Times New Roman" w:cs="Times New Roman"/>
        </w:rPr>
        <w:t>vigor</w:t>
      </w:r>
      <w:proofErr w:type="spellEnd"/>
      <w:r w:rsidR="00EA520D" w:rsidRPr="000042E3">
        <w:rPr>
          <w:rFonts w:ascii="Times New Roman" w:hAnsi="Times New Roman" w:cs="Times New Roman"/>
        </w:rPr>
        <w:t xml:space="preserve">, pigmentation, and plant structural features, play crucial roles in influencing oviposition </w:t>
      </w:r>
      <w:proofErr w:type="spellStart"/>
      <w:r w:rsidR="00EA520D" w:rsidRPr="000042E3">
        <w:rPr>
          <w:rFonts w:ascii="Times New Roman" w:hAnsi="Times New Roman" w:cs="Times New Roman"/>
        </w:rPr>
        <w:t>behavior</w:t>
      </w:r>
      <w:proofErr w:type="spellEnd"/>
      <w:r w:rsidR="00EA520D" w:rsidRPr="000042E3">
        <w:rPr>
          <w:rFonts w:ascii="Times New Roman" w:hAnsi="Times New Roman" w:cs="Times New Roman"/>
        </w:rPr>
        <w:t>, larval establishment, and feeding deterrence.</w:t>
      </w:r>
    </w:p>
    <w:p w14:paraId="31621A67" w14:textId="77777777" w:rsidR="00F9665A" w:rsidRPr="000042E3" w:rsidRDefault="00F9665A" w:rsidP="002B2CEC">
      <w:pPr>
        <w:spacing w:before="240" w:after="0" w:line="240" w:lineRule="auto"/>
        <w:ind w:left="360"/>
        <w:jc w:val="both"/>
        <w:rPr>
          <w:rFonts w:ascii="Times New Roman" w:hAnsi="Times New Roman" w:cs="Times New Roman"/>
          <w:bCs/>
        </w:rPr>
      </w:pPr>
      <w:r w:rsidRPr="000042E3">
        <w:rPr>
          <w:rFonts w:ascii="Times New Roman" w:hAnsi="Times New Roman" w:cs="Times New Roman"/>
          <w:bCs/>
        </w:rPr>
        <w:t>1. Leaf Glossiness</w:t>
      </w:r>
    </w:p>
    <w:p w14:paraId="1B9BBE42" w14:textId="77777777" w:rsidR="00887074" w:rsidRPr="000042E3" w:rsidRDefault="00887074" w:rsidP="00973368">
      <w:pPr>
        <w:spacing w:before="240" w:after="0" w:line="240" w:lineRule="auto"/>
        <w:jc w:val="both"/>
        <w:rPr>
          <w:rFonts w:ascii="Times New Roman" w:hAnsi="Times New Roman" w:cs="Times New Roman"/>
        </w:rPr>
      </w:pPr>
      <w:r w:rsidRPr="000042E3">
        <w:rPr>
          <w:rFonts w:ascii="Times New Roman" w:hAnsi="Times New Roman" w:cs="Times New Roman"/>
        </w:rPr>
        <w:lastRenderedPageBreak/>
        <w:t>The glossy trait, strongly associated with shoot fly resistance (</w:t>
      </w:r>
      <w:r w:rsidRPr="000042E3">
        <w:rPr>
          <w:rFonts w:ascii="Times New Roman" w:hAnsi="Times New Roman" w:cs="Times New Roman"/>
          <w:bCs/>
        </w:rPr>
        <w:t>Malti &amp; Bidinger, 1979; Taneja &amp; Leuschner, 1985)</w:t>
      </w:r>
      <w:r w:rsidRPr="000042E3">
        <w:rPr>
          <w:rFonts w:ascii="Times New Roman" w:hAnsi="Times New Roman" w:cs="Times New Roman"/>
        </w:rPr>
        <w:t>, is scored on a 1–5 scale at 7 DAE, preferably under morning light (</w:t>
      </w:r>
      <w:r w:rsidRPr="000042E3">
        <w:rPr>
          <w:rFonts w:ascii="Times New Roman" w:hAnsi="Times New Roman" w:cs="Times New Roman"/>
          <w:bCs/>
        </w:rPr>
        <w:t>Sharma &amp;</w:t>
      </w:r>
      <w:proofErr w:type="spellStart"/>
      <w:r w:rsidRPr="000042E3">
        <w:rPr>
          <w:rFonts w:ascii="Times New Roman" w:hAnsi="Times New Roman" w:cs="Times New Roman"/>
          <w:bCs/>
        </w:rPr>
        <w:t>Nwanze</w:t>
      </w:r>
      <w:proofErr w:type="spellEnd"/>
      <w:r w:rsidRPr="000042E3">
        <w:rPr>
          <w:rFonts w:ascii="Times New Roman" w:hAnsi="Times New Roman" w:cs="Times New Roman"/>
          <w:bCs/>
        </w:rPr>
        <w:t xml:space="preserve">, 1997; Khaja Mohiuddin </w:t>
      </w:r>
      <w:r w:rsidRPr="009F4602">
        <w:rPr>
          <w:rFonts w:ascii="Times New Roman" w:hAnsi="Times New Roman" w:cs="Times New Roman"/>
          <w:bCs/>
          <w:i/>
        </w:rPr>
        <w:t>et al.,</w:t>
      </w:r>
      <w:r w:rsidRPr="000042E3">
        <w:rPr>
          <w:rFonts w:ascii="Times New Roman" w:hAnsi="Times New Roman" w:cs="Times New Roman"/>
          <w:bCs/>
        </w:rPr>
        <w:t xml:space="preserve"> 2022;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2015</w:t>
      </w:r>
      <w:r w:rsidRPr="000042E3">
        <w:rPr>
          <w:rFonts w:ascii="Times New Roman" w:hAnsi="Times New Roman" w:cs="Times New Roman"/>
        </w:rPr>
        <w:t xml:space="preserve">). High glossiness reduces oviposition by reflecting light and disrupting host recognition. </w:t>
      </w:r>
      <w:r w:rsidRPr="000042E3">
        <w:rPr>
          <w:rFonts w:ascii="Times New Roman" w:hAnsi="Times New Roman" w:cs="Times New Roman"/>
          <w:bCs/>
        </w:rPr>
        <w:t>Dhillon et al. (2005)</w:t>
      </w:r>
      <w:r w:rsidRPr="000042E3">
        <w:rPr>
          <w:rFonts w:ascii="Times New Roman" w:hAnsi="Times New Roman" w:cs="Times New Roman"/>
        </w:rPr>
        <w:t xml:space="preserve"> showed that glossiness and trichome density together explained up to 90.4% of the variation in dead hearts. </w:t>
      </w:r>
      <w:r w:rsidRPr="000042E3">
        <w:rPr>
          <w:rFonts w:ascii="Times New Roman" w:hAnsi="Times New Roman" w:cs="Times New Roman"/>
          <w:bCs/>
        </w:rPr>
        <w:t xml:space="preserve">Omori </w:t>
      </w:r>
      <w:r w:rsidRPr="009F4602">
        <w:rPr>
          <w:rFonts w:ascii="Times New Roman" w:hAnsi="Times New Roman" w:cs="Times New Roman"/>
          <w:bCs/>
          <w:i/>
        </w:rPr>
        <w:t>et al.</w:t>
      </w:r>
      <w:r w:rsidRPr="000042E3">
        <w:rPr>
          <w:rFonts w:ascii="Times New Roman" w:hAnsi="Times New Roman" w:cs="Times New Roman"/>
          <w:bCs/>
        </w:rPr>
        <w:t xml:space="preserve"> (1983)</w:t>
      </w:r>
      <w:r w:rsidRPr="000042E3">
        <w:rPr>
          <w:rFonts w:ascii="Times New Roman" w:hAnsi="Times New Roman" w:cs="Times New Roman"/>
        </w:rPr>
        <w:t xml:space="preserve"> also reported negative associations of glossiness and trichomes with shoot fly incidence, with eggs per plant being the most direct indicator of resistance.</w:t>
      </w:r>
    </w:p>
    <w:p w14:paraId="40DE9F7A" w14:textId="77777777" w:rsidR="00F9665A" w:rsidRPr="000042E3" w:rsidRDefault="00F9665A" w:rsidP="002B2CEC">
      <w:pPr>
        <w:spacing w:before="240" w:after="0" w:line="240" w:lineRule="auto"/>
        <w:ind w:left="360"/>
        <w:jc w:val="both"/>
        <w:rPr>
          <w:rFonts w:ascii="Times New Roman" w:hAnsi="Times New Roman" w:cs="Times New Roman"/>
          <w:bCs/>
        </w:rPr>
      </w:pPr>
      <w:r w:rsidRPr="000042E3">
        <w:rPr>
          <w:rFonts w:ascii="Times New Roman" w:hAnsi="Times New Roman" w:cs="Times New Roman"/>
          <w:bCs/>
        </w:rPr>
        <w:t>2. Trichome Density and Orientation</w:t>
      </w:r>
    </w:p>
    <w:p w14:paraId="3798D952" w14:textId="77777777" w:rsidR="00C12709" w:rsidRPr="000042E3" w:rsidRDefault="00C12709" w:rsidP="00973368">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Leaf sheath traits and trichomes contribute significantly to shoot fly resistance, with sorghum lines having laminar trichomes showing higher resistance than </w:t>
      </w:r>
      <w:proofErr w:type="spellStart"/>
      <w:r w:rsidRPr="000042E3">
        <w:rPr>
          <w:rFonts w:ascii="Times New Roman" w:hAnsi="Times New Roman" w:cs="Times New Roman"/>
        </w:rPr>
        <w:t>glabrous</w:t>
      </w:r>
      <w:proofErr w:type="spellEnd"/>
      <w:r w:rsidRPr="000042E3">
        <w:rPr>
          <w:rFonts w:ascii="Times New Roman" w:hAnsi="Times New Roman" w:cs="Times New Roman"/>
        </w:rPr>
        <w:t xml:space="preserve"> types; lines combining both trichomes and glossy leaves perform best (</w:t>
      </w:r>
      <w:r w:rsidRPr="000042E3">
        <w:rPr>
          <w:rFonts w:ascii="Times New Roman" w:hAnsi="Times New Roman" w:cs="Times New Roman"/>
          <w:bCs/>
        </w:rPr>
        <w:t>Maiti &amp; Bidinger, 1979; Maiti &amp; Gibson, 1983</w:t>
      </w:r>
      <w:r w:rsidRPr="000042E3">
        <w:rPr>
          <w:rFonts w:ascii="Times New Roman" w:hAnsi="Times New Roman" w:cs="Times New Roman"/>
        </w:rPr>
        <w:t>). Trichomes on both adaxial and abaxial surfaces restrict larval movement, feeding, and oviposition, and are typically assessed at 12 DAE using cleared leaf sections under 10× magnification (</w:t>
      </w:r>
      <w:proofErr w:type="spellStart"/>
      <w:r w:rsidRPr="000042E3">
        <w:rPr>
          <w:rFonts w:ascii="Times New Roman" w:hAnsi="Times New Roman" w:cs="Times New Roman"/>
          <w:bCs/>
        </w:rPr>
        <w:t>Chamarthi</w:t>
      </w:r>
      <w:proofErr w:type="spellEnd"/>
      <w:r w:rsidRPr="000042E3">
        <w:rPr>
          <w:rFonts w:ascii="Times New Roman" w:hAnsi="Times New Roman" w:cs="Times New Roman"/>
          <w:bCs/>
        </w:rPr>
        <w:t xml:space="preserve"> </w:t>
      </w:r>
      <w:r w:rsidRPr="002F7E2D">
        <w:rPr>
          <w:rFonts w:ascii="Times New Roman" w:hAnsi="Times New Roman" w:cs="Times New Roman"/>
          <w:bCs/>
          <w:i/>
        </w:rPr>
        <w:t>et al.,</w:t>
      </w:r>
      <w:r w:rsidRPr="000042E3">
        <w:rPr>
          <w:rFonts w:ascii="Times New Roman" w:hAnsi="Times New Roman" w:cs="Times New Roman"/>
          <w:bCs/>
        </w:rPr>
        <w:t xml:space="preserve"> 201</w:t>
      </w:r>
      <w:r w:rsidR="00FC58FA" w:rsidRPr="000042E3">
        <w:rPr>
          <w:rFonts w:ascii="Times New Roman" w:hAnsi="Times New Roman" w:cs="Times New Roman"/>
          <w:bCs/>
        </w:rPr>
        <w:t>2</w:t>
      </w:r>
      <w:r w:rsidRPr="000042E3">
        <w:rPr>
          <w:rFonts w:ascii="Times New Roman" w:hAnsi="Times New Roman" w:cs="Times New Roman"/>
          <w:bCs/>
        </w:rPr>
        <w:t xml:space="preserve">;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xml:space="preserve"> et al., 2015</w:t>
      </w:r>
      <w:r w:rsidRPr="000042E3">
        <w:rPr>
          <w:rFonts w:ascii="Times New Roman" w:hAnsi="Times New Roman" w:cs="Times New Roman"/>
        </w:rPr>
        <w:t>). Dense trichomes reduce surface wetness and impede larval establishment (</w:t>
      </w:r>
      <w:r w:rsidRPr="000042E3">
        <w:rPr>
          <w:rFonts w:ascii="Times New Roman" w:hAnsi="Times New Roman" w:cs="Times New Roman"/>
          <w:bCs/>
        </w:rPr>
        <w:t xml:space="preserve">Sree </w:t>
      </w:r>
      <w:r w:rsidRPr="002F7E2D">
        <w:rPr>
          <w:rFonts w:ascii="Times New Roman" w:hAnsi="Times New Roman" w:cs="Times New Roman"/>
          <w:bCs/>
          <w:i/>
        </w:rPr>
        <w:t>et al.,</w:t>
      </w:r>
      <w:r w:rsidRPr="000042E3">
        <w:rPr>
          <w:rFonts w:ascii="Times New Roman" w:hAnsi="Times New Roman" w:cs="Times New Roman"/>
          <w:bCs/>
        </w:rPr>
        <w:t xml:space="preserve"> 1994)</w:t>
      </w:r>
      <w:r w:rsidRPr="000042E3">
        <w:rPr>
          <w:rFonts w:ascii="Times New Roman" w:hAnsi="Times New Roman" w:cs="Times New Roman"/>
        </w:rPr>
        <w:t>, and recent findings show they also hinder oviposition and first-instar survival (</w:t>
      </w:r>
      <w:proofErr w:type="spellStart"/>
      <w:r w:rsidRPr="000042E3">
        <w:rPr>
          <w:rFonts w:ascii="Times New Roman" w:hAnsi="Times New Roman" w:cs="Times New Roman"/>
          <w:bCs/>
        </w:rPr>
        <w:t>Shid</w:t>
      </w:r>
      <w:proofErr w:type="spellEnd"/>
      <w:r w:rsidRPr="000042E3">
        <w:rPr>
          <w:rFonts w:ascii="Times New Roman" w:hAnsi="Times New Roman" w:cs="Times New Roman"/>
          <w:bCs/>
        </w:rPr>
        <w:t xml:space="preserve"> </w:t>
      </w:r>
      <w:r w:rsidRPr="002F7E2D">
        <w:rPr>
          <w:rFonts w:ascii="Times New Roman" w:hAnsi="Times New Roman" w:cs="Times New Roman"/>
          <w:bCs/>
          <w:i/>
        </w:rPr>
        <w:t>et al.,</w:t>
      </w:r>
      <w:r w:rsidRPr="000042E3">
        <w:rPr>
          <w:rFonts w:ascii="Times New Roman" w:hAnsi="Times New Roman" w:cs="Times New Roman"/>
          <w:bCs/>
        </w:rPr>
        <w:t xml:space="preserve"> 2022</w:t>
      </w:r>
      <w:r w:rsidRPr="000042E3">
        <w:rPr>
          <w:rFonts w:ascii="Times New Roman" w:hAnsi="Times New Roman" w:cs="Times New Roman"/>
        </w:rPr>
        <w:t xml:space="preserve">). High heritability (98.88%) and strong genetic advance for trichome density further support its effectiveness as a selectable trait in resistance breeding </w:t>
      </w:r>
      <w:r w:rsidRPr="000042E3">
        <w:rPr>
          <w:rFonts w:ascii="Times New Roman" w:hAnsi="Times New Roman" w:cs="Times New Roman"/>
          <w:bCs/>
        </w:rPr>
        <w:t xml:space="preserve">(More </w:t>
      </w:r>
      <w:r w:rsidRPr="002F7E2D">
        <w:rPr>
          <w:rFonts w:ascii="Times New Roman" w:hAnsi="Times New Roman" w:cs="Times New Roman"/>
          <w:bCs/>
          <w:i/>
        </w:rPr>
        <w:t>et al</w:t>
      </w:r>
      <w:r w:rsidRPr="000042E3">
        <w:rPr>
          <w:rFonts w:ascii="Times New Roman" w:hAnsi="Times New Roman" w:cs="Times New Roman"/>
          <w:bCs/>
        </w:rPr>
        <w:t>., 2024)</w:t>
      </w:r>
    </w:p>
    <w:p w14:paraId="7DD5FBFF" w14:textId="77777777" w:rsidR="00F9665A" w:rsidRPr="000042E3" w:rsidRDefault="00F9665A" w:rsidP="002B2CEC">
      <w:pPr>
        <w:spacing w:before="240" w:after="0" w:line="240" w:lineRule="auto"/>
        <w:ind w:left="360"/>
        <w:jc w:val="both"/>
        <w:rPr>
          <w:rFonts w:ascii="Times New Roman" w:hAnsi="Times New Roman" w:cs="Times New Roman"/>
          <w:bCs/>
          <w:color w:val="000000" w:themeColor="text1"/>
        </w:rPr>
      </w:pPr>
      <w:r w:rsidRPr="000042E3">
        <w:rPr>
          <w:rFonts w:ascii="Times New Roman" w:hAnsi="Times New Roman" w:cs="Times New Roman"/>
          <w:bCs/>
          <w:color w:val="000000" w:themeColor="text1"/>
        </w:rPr>
        <w:t>3. Seedling Vigor and Early Growth</w:t>
      </w:r>
    </w:p>
    <w:p w14:paraId="15316458" w14:textId="77777777" w:rsidR="00F9665A" w:rsidRPr="000042E3" w:rsidRDefault="00ED67D9" w:rsidP="00973368">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Seedling vigour plays an important role in early-stage resistance to shoot fly, as vigorous seedlings can tolerate or recover from initial damage by producing compensatory tillers. It is positively associated with primary resistance and is considered a reliable indicator of escape from infestation, although low vigour was reported to be dominant over high vigour (</w:t>
      </w:r>
      <w:r w:rsidRPr="000042E3">
        <w:rPr>
          <w:rFonts w:ascii="Times New Roman" w:hAnsi="Times New Roman" w:cs="Times New Roman"/>
          <w:bCs/>
          <w:color w:val="000000" w:themeColor="text1"/>
        </w:rPr>
        <w:t xml:space="preserve">Jayanthi </w:t>
      </w:r>
      <w:r w:rsidRPr="002F7E2D">
        <w:rPr>
          <w:rFonts w:ascii="Times New Roman" w:hAnsi="Times New Roman" w:cs="Times New Roman"/>
          <w:bCs/>
          <w:i/>
          <w:color w:val="000000" w:themeColor="text1"/>
        </w:rPr>
        <w:t>et al.,</w:t>
      </w:r>
      <w:r w:rsidRPr="000042E3">
        <w:rPr>
          <w:rFonts w:ascii="Times New Roman" w:hAnsi="Times New Roman" w:cs="Times New Roman"/>
          <w:bCs/>
          <w:color w:val="000000" w:themeColor="text1"/>
        </w:rPr>
        <w:t xml:space="preserve"> 2002</w:t>
      </w:r>
      <w:r w:rsidRPr="000042E3">
        <w:rPr>
          <w:rFonts w:ascii="Times New Roman" w:hAnsi="Times New Roman" w:cs="Times New Roman"/>
          <w:color w:val="000000" w:themeColor="text1"/>
        </w:rPr>
        <w:t>). Seedling vigour is typically recorded at 10 DAE, using a rating scale—originally 1–3 (</w:t>
      </w:r>
      <w:r w:rsidRPr="000042E3">
        <w:rPr>
          <w:rFonts w:ascii="Times New Roman" w:hAnsi="Times New Roman" w:cs="Times New Roman"/>
          <w:bCs/>
          <w:color w:val="000000" w:themeColor="text1"/>
        </w:rPr>
        <w:t>Sharma &amp;</w:t>
      </w:r>
      <w:proofErr w:type="spellStart"/>
      <w:r w:rsidRPr="000042E3">
        <w:rPr>
          <w:rFonts w:ascii="Times New Roman" w:hAnsi="Times New Roman" w:cs="Times New Roman"/>
          <w:bCs/>
          <w:color w:val="000000" w:themeColor="text1"/>
        </w:rPr>
        <w:t>Nwanze</w:t>
      </w:r>
      <w:proofErr w:type="spellEnd"/>
      <w:r w:rsidRPr="000042E3">
        <w:rPr>
          <w:rFonts w:ascii="Times New Roman" w:hAnsi="Times New Roman" w:cs="Times New Roman"/>
          <w:bCs/>
          <w:color w:val="000000" w:themeColor="text1"/>
        </w:rPr>
        <w:t xml:space="preserve">, 1997, </w:t>
      </w:r>
      <w:proofErr w:type="spellStart"/>
      <w:r w:rsidRPr="000042E3">
        <w:rPr>
          <w:rFonts w:ascii="Times New Roman" w:hAnsi="Times New Roman" w:cs="Times New Roman"/>
          <w:bCs/>
          <w:color w:val="000000" w:themeColor="text1"/>
        </w:rPr>
        <w:t>Riyazuddin</w:t>
      </w:r>
      <w:proofErr w:type="spellEnd"/>
      <w:r w:rsidRPr="000042E3">
        <w:rPr>
          <w:rFonts w:ascii="Times New Roman" w:hAnsi="Times New Roman" w:cs="Times New Roman"/>
          <w:bCs/>
          <w:color w:val="000000" w:themeColor="text1"/>
        </w:rPr>
        <w:t xml:space="preserve"> </w:t>
      </w:r>
      <w:r w:rsidRPr="002F7E2D">
        <w:rPr>
          <w:rFonts w:ascii="Times New Roman" w:hAnsi="Times New Roman" w:cs="Times New Roman"/>
          <w:bCs/>
          <w:i/>
          <w:color w:val="000000" w:themeColor="text1"/>
        </w:rPr>
        <w:t>et al</w:t>
      </w:r>
      <w:r w:rsidRPr="000042E3">
        <w:rPr>
          <w:rFonts w:ascii="Times New Roman" w:hAnsi="Times New Roman" w:cs="Times New Roman"/>
          <w:bCs/>
          <w:color w:val="000000" w:themeColor="text1"/>
        </w:rPr>
        <w:t xml:space="preserve"> 2016)</w:t>
      </w:r>
      <w:r w:rsidR="00886ACD" w:rsidRPr="000042E3">
        <w:rPr>
          <w:rFonts w:ascii="Times New Roman" w:hAnsi="Times New Roman" w:cs="Times New Roman"/>
          <w:color w:val="000000" w:themeColor="text1"/>
        </w:rPr>
        <w:t xml:space="preserve">. </w:t>
      </w:r>
      <w:r w:rsidR="00F9665A" w:rsidRPr="000042E3">
        <w:rPr>
          <w:rFonts w:ascii="Times New Roman" w:hAnsi="Times New Roman" w:cs="Times New Roman"/>
          <w:bCs/>
          <w:color w:val="000000" w:themeColor="text1"/>
        </w:rPr>
        <w:t xml:space="preserve">More, </w:t>
      </w:r>
      <w:proofErr w:type="spellStart"/>
      <w:r w:rsidR="00F9665A" w:rsidRPr="000042E3">
        <w:rPr>
          <w:rFonts w:ascii="Times New Roman" w:hAnsi="Times New Roman" w:cs="Times New Roman"/>
          <w:bCs/>
          <w:color w:val="000000" w:themeColor="text1"/>
        </w:rPr>
        <w:t>Kalpande</w:t>
      </w:r>
      <w:proofErr w:type="spellEnd"/>
      <w:r w:rsidR="00F9665A" w:rsidRPr="000042E3">
        <w:rPr>
          <w:rFonts w:ascii="Times New Roman" w:hAnsi="Times New Roman" w:cs="Times New Roman"/>
          <w:bCs/>
          <w:color w:val="000000" w:themeColor="text1"/>
        </w:rPr>
        <w:t xml:space="preserve">, and </w:t>
      </w:r>
      <w:proofErr w:type="spellStart"/>
      <w:r w:rsidR="00F9665A" w:rsidRPr="000042E3">
        <w:rPr>
          <w:rFonts w:ascii="Times New Roman" w:hAnsi="Times New Roman" w:cs="Times New Roman"/>
          <w:bCs/>
          <w:color w:val="000000" w:themeColor="text1"/>
        </w:rPr>
        <w:t>Zate</w:t>
      </w:r>
      <w:proofErr w:type="spellEnd"/>
      <w:r w:rsidR="00F9665A" w:rsidRPr="000042E3">
        <w:rPr>
          <w:rFonts w:ascii="Times New Roman" w:hAnsi="Times New Roman" w:cs="Times New Roman"/>
          <w:bCs/>
          <w:color w:val="000000" w:themeColor="text1"/>
        </w:rPr>
        <w:t xml:space="preserve"> (2024)</w:t>
      </w:r>
      <w:r w:rsidR="00F9665A" w:rsidRPr="000042E3">
        <w:rPr>
          <w:rFonts w:ascii="Times New Roman" w:hAnsi="Times New Roman" w:cs="Times New Roman"/>
          <w:color w:val="000000" w:themeColor="text1"/>
        </w:rPr>
        <w:t xml:space="preserve"> reported high heritability for seedling </w:t>
      </w:r>
      <w:proofErr w:type="spellStart"/>
      <w:r w:rsidR="00F9665A" w:rsidRPr="000042E3">
        <w:rPr>
          <w:rFonts w:ascii="Times New Roman" w:hAnsi="Times New Roman" w:cs="Times New Roman"/>
          <w:color w:val="000000" w:themeColor="text1"/>
        </w:rPr>
        <w:t>vigor</w:t>
      </w:r>
      <w:proofErr w:type="spellEnd"/>
      <w:r w:rsidR="00F9665A" w:rsidRPr="000042E3">
        <w:rPr>
          <w:rFonts w:ascii="Times New Roman" w:hAnsi="Times New Roman" w:cs="Times New Roman"/>
          <w:color w:val="000000" w:themeColor="text1"/>
        </w:rPr>
        <w:t xml:space="preserve"> and tolerance in F₂ sorghum populations, suggesting predominance of additive gene effects. However, traits such as seedling </w:t>
      </w:r>
      <w:proofErr w:type="spellStart"/>
      <w:r w:rsidR="00F9665A" w:rsidRPr="000042E3">
        <w:rPr>
          <w:rFonts w:ascii="Times New Roman" w:hAnsi="Times New Roman" w:cs="Times New Roman"/>
          <w:color w:val="000000" w:themeColor="text1"/>
        </w:rPr>
        <w:t>vigor</w:t>
      </w:r>
      <w:proofErr w:type="spellEnd"/>
      <w:r w:rsidR="00F9665A" w:rsidRPr="000042E3">
        <w:rPr>
          <w:rFonts w:ascii="Times New Roman" w:hAnsi="Times New Roman" w:cs="Times New Roman"/>
          <w:color w:val="000000" w:themeColor="text1"/>
        </w:rPr>
        <w:t xml:space="preserve"> and days to 50% flowering also showed high heritability with low genetic advance, implying involvement of non-additive gene action.</w:t>
      </w:r>
    </w:p>
    <w:p w14:paraId="22E33D71" w14:textId="77777777" w:rsidR="00F9665A" w:rsidRPr="000042E3" w:rsidRDefault="00F9665A" w:rsidP="00935EC8">
      <w:pPr>
        <w:spacing w:before="240" w:after="0" w:line="240" w:lineRule="auto"/>
        <w:jc w:val="both"/>
        <w:rPr>
          <w:rFonts w:ascii="Times New Roman" w:hAnsi="Times New Roman" w:cs="Times New Roman"/>
          <w:bCs/>
          <w:color w:val="000000" w:themeColor="text1"/>
        </w:rPr>
      </w:pPr>
      <w:r w:rsidRPr="000042E3">
        <w:rPr>
          <w:rFonts w:ascii="Times New Roman" w:hAnsi="Times New Roman" w:cs="Times New Roman"/>
          <w:bCs/>
          <w:color w:val="000000" w:themeColor="text1"/>
        </w:rPr>
        <w:t>4. Leaf Sheath Pigmentation and Midrib Colour</w:t>
      </w:r>
    </w:p>
    <w:p w14:paraId="02B8D7BE" w14:textId="77777777" w:rsidR="00F9665A" w:rsidRPr="000042E3" w:rsidRDefault="00F9665A" w:rsidP="00973368">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 xml:space="preserve">Leaf sheath pigmentation and midrib </w:t>
      </w:r>
      <w:proofErr w:type="spellStart"/>
      <w:r w:rsidRPr="000042E3">
        <w:rPr>
          <w:rFonts w:ascii="Times New Roman" w:hAnsi="Times New Roman" w:cs="Times New Roman"/>
          <w:color w:val="000000" w:themeColor="text1"/>
        </w:rPr>
        <w:t>color</w:t>
      </w:r>
      <w:proofErr w:type="spellEnd"/>
      <w:r w:rsidRPr="000042E3">
        <w:rPr>
          <w:rFonts w:ascii="Times New Roman" w:hAnsi="Times New Roman" w:cs="Times New Roman"/>
          <w:color w:val="000000" w:themeColor="text1"/>
        </w:rPr>
        <w:t xml:space="preserve"> influence pest preference, possibly through visual or surface-related cues. Pigmented genotypes, often with purplish or reddish sheaths, tend to experience less oviposition and larval </w:t>
      </w:r>
      <w:proofErr w:type="spellStart"/>
      <w:proofErr w:type="gramStart"/>
      <w:r w:rsidRPr="000042E3">
        <w:rPr>
          <w:rFonts w:ascii="Times New Roman" w:hAnsi="Times New Roman" w:cs="Times New Roman"/>
          <w:color w:val="000000" w:themeColor="text1"/>
        </w:rPr>
        <w:t>feeding.Scoring</w:t>
      </w:r>
      <w:proofErr w:type="spellEnd"/>
      <w:proofErr w:type="gramEnd"/>
      <w:r w:rsidRPr="000042E3">
        <w:rPr>
          <w:rFonts w:ascii="Times New Roman" w:hAnsi="Times New Roman" w:cs="Times New Roman"/>
          <w:color w:val="000000" w:themeColor="text1"/>
        </w:rPr>
        <w:t xml:space="preserve"> systems by </w:t>
      </w:r>
      <w:proofErr w:type="spellStart"/>
      <w:r w:rsidRPr="000042E3">
        <w:rPr>
          <w:rFonts w:ascii="Times New Roman" w:hAnsi="Times New Roman" w:cs="Times New Roman"/>
          <w:bCs/>
          <w:color w:val="000000" w:themeColor="text1"/>
        </w:rPr>
        <w:t>Riyazuddin</w:t>
      </w:r>
      <w:proofErr w:type="spellEnd"/>
      <w:r w:rsidRPr="000042E3">
        <w:rPr>
          <w:rFonts w:ascii="Times New Roman" w:hAnsi="Times New Roman" w:cs="Times New Roman"/>
          <w:bCs/>
          <w:color w:val="000000" w:themeColor="text1"/>
        </w:rPr>
        <w:t xml:space="preserve"> et al. (2015)</w:t>
      </w:r>
      <w:r w:rsidRPr="000042E3">
        <w:rPr>
          <w:rFonts w:ascii="Times New Roman" w:hAnsi="Times New Roman" w:cs="Times New Roman"/>
          <w:color w:val="000000" w:themeColor="text1"/>
        </w:rPr>
        <w:t xml:space="preserve"> grade leaf sheath pigmentation on a 1–3 scale. </w:t>
      </w:r>
      <w:r w:rsidRPr="000042E3">
        <w:rPr>
          <w:rFonts w:ascii="Times New Roman" w:hAnsi="Times New Roman" w:cs="Times New Roman"/>
          <w:bCs/>
          <w:color w:val="000000" w:themeColor="text1"/>
        </w:rPr>
        <w:t xml:space="preserve">Dhillon </w:t>
      </w:r>
      <w:r w:rsidRPr="002F7E2D">
        <w:rPr>
          <w:rFonts w:ascii="Times New Roman" w:hAnsi="Times New Roman" w:cs="Times New Roman"/>
          <w:bCs/>
          <w:i/>
          <w:color w:val="000000" w:themeColor="text1"/>
        </w:rPr>
        <w:t>et al.</w:t>
      </w:r>
      <w:r w:rsidRPr="000042E3">
        <w:rPr>
          <w:rFonts w:ascii="Times New Roman" w:hAnsi="Times New Roman" w:cs="Times New Roman"/>
          <w:bCs/>
          <w:color w:val="000000" w:themeColor="text1"/>
        </w:rPr>
        <w:t xml:space="preserve"> (2005)</w:t>
      </w:r>
      <w:r w:rsidRPr="000042E3">
        <w:rPr>
          <w:rFonts w:ascii="Times New Roman" w:hAnsi="Times New Roman" w:cs="Times New Roman"/>
          <w:color w:val="000000" w:themeColor="text1"/>
        </w:rPr>
        <w:t xml:space="preserve"> reported that genotypes with pigmented sheaths generally exhibited lower shoot fly damage compared to green-sheathed types. Similarly, </w:t>
      </w:r>
      <w:r w:rsidRPr="000042E3">
        <w:rPr>
          <w:rFonts w:ascii="Times New Roman" w:hAnsi="Times New Roman" w:cs="Times New Roman"/>
          <w:bCs/>
          <w:color w:val="000000" w:themeColor="text1"/>
        </w:rPr>
        <w:t xml:space="preserve">Sharma </w:t>
      </w:r>
      <w:r w:rsidRPr="002F7E2D">
        <w:rPr>
          <w:rFonts w:ascii="Times New Roman" w:hAnsi="Times New Roman" w:cs="Times New Roman"/>
          <w:bCs/>
          <w:i/>
          <w:color w:val="000000" w:themeColor="text1"/>
        </w:rPr>
        <w:t>et al.</w:t>
      </w:r>
      <w:r w:rsidRPr="000042E3">
        <w:rPr>
          <w:rFonts w:ascii="Times New Roman" w:hAnsi="Times New Roman" w:cs="Times New Roman"/>
          <w:bCs/>
          <w:color w:val="000000" w:themeColor="text1"/>
        </w:rPr>
        <w:t xml:space="preserve"> (2023)</w:t>
      </w:r>
      <w:r w:rsidRPr="000042E3">
        <w:rPr>
          <w:rFonts w:ascii="Times New Roman" w:hAnsi="Times New Roman" w:cs="Times New Roman"/>
          <w:color w:val="000000" w:themeColor="text1"/>
        </w:rPr>
        <w:t xml:space="preserve"> observed that pigmented and compact genotypes showed higher levels of resistance to both shoot fly and stem borer under field conditions.</w:t>
      </w:r>
    </w:p>
    <w:p w14:paraId="083956A3" w14:textId="77777777" w:rsidR="00F9665A" w:rsidRPr="000042E3" w:rsidRDefault="00F9665A" w:rsidP="002B2CEC">
      <w:pPr>
        <w:spacing w:before="240" w:after="0" w:line="240" w:lineRule="auto"/>
        <w:ind w:left="360"/>
        <w:jc w:val="both"/>
        <w:rPr>
          <w:rFonts w:ascii="Times New Roman" w:hAnsi="Times New Roman" w:cs="Times New Roman"/>
          <w:bCs/>
          <w:color w:val="000000" w:themeColor="text1"/>
        </w:rPr>
      </w:pPr>
      <w:r w:rsidRPr="000042E3">
        <w:rPr>
          <w:rFonts w:ascii="Times New Roman" w:hAnsi="Times New Roman" w:cs="Times New Roman"/>
          <w:bCs/>
          <w:color w:val="000000" w:themeColor="text1"/>
        </w:rPr>
        <w:t>5. Leaf Whorl Morphology and Surface Wetness</w:t>
      </w:r>
    </w:p>
    <w:p w14:paraId="1ABD710E" w14:textId="77777777" w:rsidR="000F2DCE" w:rsidRPr="000042E3" w:rsidRDefault="00F9665A" w:rsidP="002B2CEC">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 xml:space="preserve">Leaf whorl compactness and surface wetness are also associated with shoot fly resistance. Compact whorls restrict larval entry and reduce humidity </w:t>
      </w:r>
      <w:proofErr w:type="spellStart"/>
      <w:r w:rsidRPr="000042E3">
        <w:rPr>
          <w:rFonts w:ascii="Times New Roman" w:hAnsi="Times New Roman" w:cs="Times New Roman"/>
          <w:color w:val="000000" w:themeColor="text1"/>
        </w:rPr>
        <w:t>favorable</w:t>
      </w:r>
      <w:proofErr w:type="spellEnd"/>
      <w:r w:rsidRPr="000042E3">
        <w:rPr>
          <w:rFonts w:ascii="Times New Roman" w:hAnsi="Times New Roman" w:cs="Times New Roman"/>
          <w:color w:val="000000" w:themeColor="text1"/>
        </w:rPr>
        <w:t xml:space="preserve"> for egg </w:t>
      </w:r>
      <w:proofErr w:type="spellStart"/>
      <w:proofErr w:type="gramStart"/>
      <w:r w:rsidRPr="000042E3">
        <w:rPr>
          <w:rFonts w:ascii="Times New Roman" w:hAnsi="Times New Roman" w:cs="Times New Roman"/>
          <w:color w:val="000000" w:themeColor="text1"/>
        </w:rPr>
        <w:t>hatching.</w:t>
      </w:r>
      <w:r w:rsidR="000F2DCE" w:rsidRPr="000042E3">
        <w:rPr>
          <w:rFonts w:ascii="Times New Roman" w:hAnsi="Times New Roman" w:cs="Times New Roman"/>
          <w:color w:val="000000" w:themeColor="text1"/>
        </w:rPr>
        <w:t>Leaf</w:t>
      </w:r>
      <w:proofErr w:type="spellEnd"/>
      <w:proofErr w:type="gramEnd"/>
      <w:r w:rsidR="000F2DCE" w:rsidRPr="000042E3">
        <w:rPr>
          <w:rFonts w:ascii="Times New Roman" w:hAnsi="Times New Roman" w:cs="Times New Roman"/>
          <w:color w:val="000000" w:themeColor="text1"/>
        </w:rPr>
        <w:t xml:space="preserve"> surface wetness (LSW) of the central whorl leaf is a major determinant of shoot fly </w:t>
      </w:r>
      <w:r w:rsidR="000F2DCE" w:rsidRPr="000042E3">
        <w:rPr>
          <w:rFonts w:ascii="Times New Roman" w:hAnsi="Times New Roman" w:cs="Times New Roman"/>
          <w:color w:val="000000" w:themeColor="text1"/>
        </w:rPr>
        <w:lastRenderedPageBreak/>
        <w:t>susceptibility, as wetter surfaces promote larval survival and faster movement (</w:t>
      </w:r>
      <w:proofErr w:type="spellStart"/>
      <w:r w:rsidR="000F2DCE" w:rsidRPr="000042E3">
        <w:rPr>
          <w:rFonts w:ascii="Times New Roman" w:hAnsi="Times New Roman" w:cs="Times New Roman"/>
          <w:bCs/>
          <w:color w:val="000000" w:themeColor="text1"/>
        </w:rPr>
        <w:t>Nwanze</w:t>
      </w:r>
      <w:proofErr w:type="spellEnd"/>
      <w:r w:rsidR="000F2DCE" w:rsidRPr="000042E3">
        <w:rPr>
          <w:rFonts w:ascii="Times New Roman" w:hAnsi="Times New Roman" w:cs="Times New Roman"/>
          <w:bCs/>
          <w:color w:val="000000" w:themeColor="text1"/>
        </w:rPr>
        <w:t xml:space="preserve"> </w:t>
      </w:r>
      <w:r w:rsidR="000F2DCE" w:rsidRPr="00284B08">
        <w:rPr>
          <w:rFonts w:ascii="Times New Roman" w:hAnsi="Times New Roman" w:cs="Times New Roman"/>
          <w:bCs/>
          <w:i/>
          <w:color w:val="000000" w:themeColor="text1"/>
        </w:rPr>
        <w:t>et al.,</w:t>
      </w:r>
      <w:r w:rsidR="000F2DCE" w:rsidRPr="000042E3">
        <w:rPr>
          <w:rFonts w:ascii="Times New Roman" w:hAnsi="Times New Roman" w:cs="Times New Roman"/>
          <w:bCs/>
          <w:color w:val="000000" w:themeColor="text1"/>
        </w:rPr>
        <w:t xml:space="preserve"> 1990</w:t>
      </w:r>
      <w:r w:rsidR="00477847" w:rsidRPr="000042E3">
        <w:rPr>
          <w:rFonts w:ascii="Times New Roman" w:hAnsi="Times New Roman" w:cs="Times New Roman"/>
          <w:bCs/>
          <w:color w:val="000000" w:themeColor="text1"/>
        </w:rPr>
        <w:t>, 1992, 1996</w:t>
      </w:r>
      <w:r w:rsidR="000F2DCE" w:rsidRPr="000042E3">
        <w:rPr>
          <w:rFonts w:ascii="Times New Roman" w:hAnsi="Times New Roman" w:cs="Times New Roman"/>
          <w:color w:val="000000" w:themeColor="text1"/>
        </w:rPr>
        <w:t>). LSW proved more reliable for predicting resistance than glossiness or trichome density, with resistant genotypes maintaining compact whorls and lower wetness (</w:t>
      </w:r>
      <w:r w:rsidR="000F2DCE" w:rsidRPr="000042E3">
        <w:rPr>
          <w:rFonts w:ascii="Times New Roman" w:hAnsi="Times New Roman" w:cs="Times New Roman"/>
          <w:bCs/>
          <w:color w:val="000000" w:themeColor="text1"/>
        </w:rPr>
        <w:t xml:space="preserve">Sree </w:t>
      </w:r>
      <w:r w:rsidR="000F2DCE" w:rsidRPr="00284B08">
        <w:rPr>
          <w:rFonts w:ascii="Times New Roman" w:hAnsi="Times New Roman" w:cs="Times New Roman"/>
          <w:bCs/>
          <w:i/>
          <w:color w:val="000000" w:themeColor="text1"/>
        </w:rPr>
        <w:t>et al.,</w:t>
      </w:r>
      <w:r w:rsidR="000F2DCE" w:rsidRPr="000042E3">
        <w:rPr>
          <w:rFonts w:ascii="Times New Roman" w:hAnsi="Times New Roman" w:cs="Times New Roman"/>
          <w:bCs/>
          <w:color w:val="000000" w:themeColor="text1"/>
        </w:rPr>
        <w:t xml:space="preserve"> 1994; Sivaramakrishnan </w:t>
      </w:r>
      <w:r w:rsidR="000F2DCE" w:rsidRPr="00284B08">
        <w:rPr>
          <w:rFonts w:ascii="Times New Roman" w:hAnsi="Times New Roman" w:cs="Times New Roman"/>
          <w:bCs/>
          <w:i/>
          <w:color w:val="000000" w:themeColor="text1"/>
        </w:rPr>
        <w:t>et al.,</w:t>
      </w:r>
      <w:r w:rsidR="000F2DCE" w:rsidRPr="000042E3">
        <w:rPr>
          <w:rFonts w:ascii="Times New Roman" w:hAnsi="Times New Roman" w:cs="Times New Roman"/>
          <w:bCs/>
          <w:color w:val="000000" w:themeColor="text1"/>
        </w:rPr>
        <w:t xml:space="preserve"> 1994</w:t>
      </w:r>
      <w:r w:rsidR="000F2DCE" w:rsidRPr="000042E3">
        <w:rPr>
          <w:rFonts w:ascii="Times New Roman" w:hAnsi="Times New Roman" w:cs="Times New Roman"/>
          <w:color w:val="000000" w:themeColor="text1"/>
        </w:rPr>
        <w:t xml:space="preserve">). Leaf wetness (G = 0.704, P = 0.593) showed a strong positive correlation with </w:t>
      </w:r>
      <w:proofErr w:type="spellStart"/>
      <w:r w:rsidR="000F2DCE" w:rsidRPr="000042E3">
        <w:rPr>
          <w:rFonts w:ascii="Times New Roman" w:hAnsi="Times New Roman" w:cs="Times New Roman"/>
          <w:color w:val="000000" w:themeColor="text1"/>
        </w:rPr>
        <w:t>deadheart</w:t>
      </w:r>
      <w:proofErr w:type="spellEnd"/>
      <w:r w:rsidR="000F2DCE" w:rsidRPr="000042E3">
        <w:rPr>
          <w:rFonts w:ascii="Times New Roman" w:hAnsi="Times New Roman" w:cs="Times New Roman"/>
          <w:color w:val="000000" w:themeColor="text1"/>
        </w:rPr>
        <w:t xml:space="preserve"> percentage at 28 DAE, and chlorophyll content (G = 0.433, P = 0.409) also correlated positively, confirming their role in susceptibility. As LSW is genetically controlled, understanding water transfer mechanisms to the leaf surface can improve breeding for shoot fly resistance (</w:t>
      </w:r>
      <w:r w:rsidR="000F2DCE" w:rsidRPr="000042E3">
        <w:rPr>
          <w:rFonts w:ascii="Times New Roman" w:hAnsi="Times New Roman" w:cs="Times New Roman"/>
          <w:bCs/>
          <w:color w:val="000000" w:themeColor="text1"/>
        </w:rPr>
        <w:t xml:space="preserve">Soman </w:t>
      </w:r>
      <w:r w:rsidR="000F2DCE" w:rsidRPr="00284B08">
        <w:rPr>
          <w:rFonts w:ascii="Times New Roman" w:hAnsi="Times New Roman" w:cs="Times New Roman"/>
          <w:bCs/>
          <w:i/>
          <w:color w:val="000000" w:themeColor="text1"/>
        </w:rPr>
        <w:t xml:space="preserve">et al., </w:t>
      </w:r>
      <w:r w:rsidR="000F2DCE" w:rsidRPr="000042E3">
        <w:rPr>
          <w:rFonts w:ascii="Times New Roman" w:hAnsi="Times New Roman" w:cs="Times New Roman"/>
          <w:bCs/>
          <w:color w:val="000000" w:themeColor="text1"/>
        </w:rPr>
        <w:t xml:space="preserve">1994, Asgar </w:t>
      </w:r>
      <w:r w:rsidR="000F2DCE" w:rsidRPr="00284B08">
        <w:rPr>
          <w:rFonts w:ascii="Times New Roman" w:hAnsi="Times New Roman" w:cs="Times New Roman"/>
          <w:bCs/>
          <w:i/>
          <w:color w:val="000000" w:themeColor="text1"/>
        </w:rPr>
        <w:t>et al</w:t>
      </w:r>
      <w:r w:rsidR="000F2DCE" w:rsidRPr="000042E3">
        <w:rPr>
          <w:rFonts w:ascii="Times New Roman" w:hAnsi="Times New Roman" w:cs="Times New Roman"/>
          <w:bCs/>
          <w:color w:val="000000" w:themeColor="text1"/>
        </w:rPr>
        <w:t xml:space="preserve"> 2017</w:t>
      </w:r>
      <w:r w:rsidR="000F2DCE" w:rsidRPr="000042E3">
        <w:rPr>
          <w:rFonts w:ascii="Times New Roman" w:hAnsi="Times New Roman" w:cs="Times New Roman"/>
          <w:color w:val="000000" w:themeColor="text1"/>
        </w:rPr>
        <w:t>).</w:t>
      </w:r>
    </w:p>
    <w:p w14:paraId="70A6D547" w14:textId="77777777" w:rsidR="003A1D62" w:rsidRPr="000042E3" w:rsidRDefault="00EA520D"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Collectively, these findings emphasize that leaf surface traits (glossiness, trichomes, wax, and pigmentation)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act synergistically in imparting physical resistance, while their high heritability supports their potential use as selection indices in resistance breeding programs for </w:t>
      </w:r>
      <w:proofErr w:type="spellStart"/>
      <w:proofErr w:type="gramStart"/>
      <w:r w:rsidRPr="000042E3">
        <w:rPr>
          <w:rFonts w:ascii="Times New Roman" w:hAnsi="Times New Roman" w:cs="Times New Roman"/>
        </w:rPr>
        <w:t>sorghum.</w:t>
      </w:r>
      <w:r w:rsidR="003A1D62" w:rsidRPr="000042E3">
        <w:rPr>
          <w:rFonts w:ascii="Times New Roman" w:hAnsi="Times New Roman" w:cs="Times New Roman"/>
        </w:rPr>
        <w:t>Biochemical</w:t>
      </w:r>
      <w:proofErr w:type="spellEnd"/>
      <w:proofErr w:type="gramEnd"/>
      <w:r w:rsidR="003A1D62" w:rsidRPr="000042E3">
        <w:rPr>
          <w:rFonts w:ascii="Times New Roman" w:hAnsi="Times New Roman" w:cs="Times New Roman"/>
        </w:rPr>
        <w:t xml:space="preserve"> traits play a vital role in governing the resistance mechanisms of sorghum to insect pests such as the shoot fly (</w:t>
      </w:r>
      <w:proofErr w:type="spellStart"/>
      <w:r w:rsidR="003A1D62" w:rsidRPr="000042E3">
        <w:rPr>
          <w:rFonts w:ascii="Times New Roman" w:hAnsi="Times New Roman" w:cs="Times New Roman"/>
          <w:i/>
          <w:iCs/>
        </w:rPr>
        <w:t>Atherigonasoccata</w:t>
      </w:r>
      <w:proofErr w:type="spellEnd"/>
      <w:r w:rsidR="003A1D62" w:rsidRPr="000042E3">
        <w:rPr>
          <w:rFonts w:ascii="Times New Roman" w:hAnsi="Times New Roman" w:cs="Times New Roman"/>
        </w:rPr>
        <w:t>) and stem borer (</w:t>
      </w:r>
      <w:proofErr w:type="spellStart"/>
      <w:r w:rsidR="003A1D62" w:rsidRPr="000042E3">
        <w:rPr>
          <w:rFonts w:ascii="Times New Roman" w:hAnsi="Times New Roman" w:cs="Times New Roman"/>
          <w:i/>
          <w:iCs/>
        </w:rPr>
        <w:t>Chilo</w:t>
      </w:r>
      <w:proofErr w:type="spellEnd"/>
      <w:r w:rsidR="003A1D62" w:rsidRPr="000042E3">
        <w:rPr>
          <w:rFonts w:ascii="Times New Roman" w:hAnsi="Times New Roman" w:cs="Times New Roman"/>
          <w:i/>
          <w:iCs/>
        </w:rPr>
        <w:t xml:space="preserve"> </w:t>
      </w:r>
      <w:proofErr w:type="spellStart"/>
      <w:r w:rsidR="003A1D62" w:rsidRPr="000042E3">
        <w:rPr>
          <w:rFonts w:ascii="Times New Roman" w:hAnsi="Times New Roman" w:cs="Times New Roman"/>
          <w:i/>
          <w:iCs/>
        </w:rPr>
        <w:t>partellus</w:t>
      </w:r>
      <w:proofErr w:type="spellEnd"/>
      <w:r w:rsidR="003A1D62" w:rsidRPr="000042E3">
        <w:rPr>
          <w:rFonts w:ascii="Times New Roman" w:hAnsi="Times New Roman" w:cs="Times New Roman"/>
        </w:rPr>
        <w:t>). Variations in the levels of oxidative enzymes, phenolic compounds, sugars, and other secondary metabolites largely determine the susceptibility or resistance of genotypes.</w:t>
      </w:r>
    </w:p>
    <w:p w14:paraId="4B510662"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Enzymatic </w:t>
      </w:r>
      <w:proofErr w:type="spellStart"/>
      <w:r w:rsidRPr="000042E3">
        <w:rPr>
          <w:rFonts w:ascii="Times New Roman" w:hAnsi="Times New Roman" w:cs="Times New Roman"/>
          <w:bCs/>
        </w:rPr>
        <w:t>Defense</w:t>
      </w:r>
      <w:proofErr w:type="spellEnd"/>
      <w:r w:rsidRPr="000042E3">
        <w:rPr>
          <w:rFonts w:ascii="Times New Roman" w:hAnsi="Times New Roman" w:cs="Times New Roman"/>
          <w:bCs/>
        </w:rPr>
        <w:t xml:space="preserve"> Mechanisms</w:t>
      </w:r>
    </w:p>
    <w:p w14:paraId="7E6EA9F3" w14:textId="77777777" w:rsidR="007C10E0" w:rsidRPr="000042E3" w:rsidRDefault="003A1D62" w:rsidP="002B2CEC">
      <w:pPr>
        <w:spacing w:before="240" w:after="0" w:line="240" w:lineRule="auto"/>
        <w:jc w:val="both"/>
        <w:rPr>
          <w:rFonts w:ascii="Times New Roman" w:hAnsi="Times New Roman" w:cs="Times New Roman"/>
        </w:rPr>
      </w:pPr>
      <w:r w:rsidRPr="000042E3">
        <w:rPr>
          <w:rFonts w:ascii="Times New Roman" w:hAnsi="Times New Roman" w:cs="Times New Roman"/>
        </w:rPr>
        <w:t>Resistant genotypes typically exhibit higher activity of oxidative enzy</w:t>
      </w:r>
      <w:r w:rsidR="00886ACD" w:rsidRPr="000042E3">
        <w:rPr>
          <w:rFonts w:ascii="Times New Roman" w:hAnsi="Times New Roman" w:cs="Times New Roman"/>
        </w:rPr>
        <w:t>mes following pest infestation.</w:t>
      </w:r>
      <w:r w:rsidR="00D946C1">
        <w:rPr>
          <w:rFonts w:ascii="Times New Roman" w:hAnsi="Times New Roman" w:cs="Times New Roman"/>
        </w:rPr>
        <w:t xml:space="preserve"> </w:t>
      </w:r>
      <w:r w:rsidR="007C10E0" w:rsidRPr="000042E3">
        <w:rPr>
          <w:rFonts w:ascii="Times New Roman" w:hAnsi="Times New Roman" w:cs="Times New Roman"/>
        </w:rPr>
        <w:t xml:space="preserve">Biochemical </w:t>
      </w:r>
      <w:proofErr w:type="spellStart"/>
      <w:r w:rsidR="007C10E0" w:rsidRPr="000042E3">
        <w:rPr>
          <w:rFonts w:ascii="Times New Roman" w:hAnsi="Times New Roman" w:cs="Times New Roman"/>
        </w:rPr>
        <w:t>defenses</w:t>
      </w:r>
      <w:proofErr w:type="spellEnd"/>
      <w:r w:rsidR="007C10E0" w:rsidRPr="000042E3">
        <w:rPr>
          <w:rFonts w:ascii="Times New Roman" w:hAnsi="Times New Roman" w:cs="Times New Roman"/>
        </w:rPr>
        <w:t xml:space="preserve"> play a key role in sorghum resistance to </w:t>
      </w:r>
      <w:r w:rsidR="007C10E0" w:rsidRPr="000042E3">
        <w:rPr>
          <w:rFonts w:ascii="Times New Roman" w:hAnsi="Times New Roman" w:cs="Times New Roman"/>
          <w:i/>
          <w:iCs/>
        </w:rPr>
        <w:t xml:space="preserve">A. </w:t>
      </w:r>
      <w:proofErr w:type="spellStart"/>
      <w:r w:rsidR="007C10E0" w:rsidRPr="000042E3">
        <w:rPr>
          <w:rFonts w:ascii="Times New Roman" w:hAnsi="Times New Roman" w:cs="Times New Roman"/>
          <w:i/>
          <w:iCs/>
        </w:rPr>
        <w:t>soccata</w:t>
      </w:r>
      <w:proofErr w:type="spellEnd"/>
      <w:r w:rsidR="007C10E0" w:rsidRPr="000042E3">
        <w:rPr>
          <w:rFonts w:ascii="Times New Roman" w:hAnsi="Times New Roman" w:cs="Times New Roman"/>
        </w:rPr>
        <w:t>. Resistant genotypes exhibit higher peroxidase (POX) and polyphenol oxidase (PPO) activities and lower chlorophyll content after infestation, strengthening cell walls through lignification and activating antibiosis mechanisms that reduce larval damage (</w:t>
      </w:r>
      <w:r w:rsidR="007C10E0" w:rsidRPr="000042E3">
        <w:rPr>
          <w:rFonts w:ascii="Times New Roman" w:hAnsi="Times New Roman" w:cs="Times New Roman"/>
          <w:bCs/>
        </w:rPr>
        <w:t xml:space="preserve">Padmaja </w:t>
      </w:r>
      <w:r w:rsidR="007C10E0" w:rsidRPr="00284B08">
        <w:rPr>
          <w:rFonts w:ascii="Times New Roman" w:hAnsi="Times New Roman" w:cs="Times New Roman"/>
          <w:bCs/>
          <w:i/>
        </w:rPr>
        <w:t>et al.,</w:t>
      </w:r>
      <w:r w:rsidR="007C10E0" w:rsidRPr="000042E3">
        <w:rPr>
          <w:rFonts w:ascii="Times New Roman" w:hAnsi="Times New Roman" w:cs="Times New Roman"/>
          <w:bCs/>
        </w:rPr>
        <w:t xml:space="preserve"> 2014; Ingle </w:t>
      </w:r>
      <w:r w:rsidR="007C10E0" w:rsidRPr="00284B08">
        <w:rPr>
          <w:rFonts w:ascii="Times New Roman" w:hAnsi="Times New Roman" w:cs="Times New Roman"/>
          <w:bCs/>
          <w:i/>
        </w:rPr>
        <w:t>et al.,</w:t>
      </w:r>
      <w:r w:rsidR="007C10E0" w:rsidRPr="000042E3">
        <w:rPr>
          <w:rFonts w:ascii="Times New Roman" w:hAnsi="Times New Roman" w:cs="Times New Roman"/>
          <w:bCs/>
        </w:rPr>
        <w:t xml:space="preserve"> 2019; Patil </w:t>
      </w:r>
      <w:r w:rsidR="007C10E0" w:rsidRPr="00284B08">
        <w:rPr>
          <w:rFonts w:ascii="Times New Roman" w:hAnsi="Times New Roman" w:cs="Times New Roman"/>
          <w:bCs/>
          <w:i/>
        </w:rPr>
        <w:t>et al.,</w:t>
      </w:r>
      <w:r w:rsidR="007C10E0" w:rsidRPr="000042E3">
        <w:rPr>
          <w:rFonts w:ascii="Times New Roman" w:hAnsi="Times New Roman" w:cs="Times New Roman"/>
          <w:bCs/>
        </w:rPr>
        <w:t xml:space="preserve"> 2006</w:t>
      </w:r>
      <w:r w:rsidR="007C10E0" w:rsidRPr="000042E3">
        <w:rPr>
          <w:rFonts w:ascii="Times New Roman" w:hAnsi="Times New Roman" w:cs="Times New Roman"/>
        </w:rPr>
        <w:t>). Peroxidases contribute to cell wall metabolism, lignification, suberization, auxin regulation, wound healing, and detoxification of H₂O₂, forming a broad defensive system, while upregulation of POX and PPO under shoot fly attack has been widely documented in resistant sorghum genotypes (</w:t>
      </w:r>
      <w:r w:rsidR="007C10E0" w:rsidRPr="000042E3">
        <w:rPr>
          <w:rFonts w:ascii="Times New Roman" w:hAnsi="Times New Roman" w:cs="Times New Roman"/>
          <w:bCs/>
        </w:rPr>
        <w:t xml:space="preserve">Cosgrove, 1997; Kumari </w:t>
      </w:r>
      <w:r w:rsidR="007C10E0" w:rsidRPr="00284B08">
        <w:rPr>
          <w:rFonts w:ascii="Times New Roman" w:hAnsi="Times New Roman" w:cs="Times New Roman"/>
          <w:bCs/>
          <w:i/>
        </w:rPr>
        <w:t>et al.,</w:t>
      </w:r>
      <w:r w:rsidR="007C10E0" w:rsidRPr="000042E3">
        <w:rPr>
          <w:rFonts w:ascii="Times New Roman" w:hAnsi="Times New Roman" w:cs="Times New Roman"/>
          <w:bCs/>
        </w:rPr>
        <w:t xml:space="preserve"> 2020</w:t>
      </w:r>
      <w:r w:rsidR="007C10E0" w:rsidRPr="000042E3">
        <w:rPr>
          <w:rFonts w:ascii="Times New Roman" w:hAnsi="Times New Roman" w:cs="Times New Roman"/>
        </w:rPr>
        <w:t>)</w:t>
      </w:r>
    </w:p>
    <w:p w14:paraId="767AD300"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Role of Phenolic Compounds and Secondary Metabolites</w:t>
      </w:r>
    </w:p>
    <w:p w14:paraId="60FD8D6D" w14:textId="77777777" w:rsidR="00444BC7" w:rsidRPr="000042E3" w:rsidRDefault="00444BC7" w:rsidP="002B2CEC">
      <w:pPr>
        <w:spacing w:before="240" w:after="0" w:line="240" w:lineRule="auto"/>
        <w:jc w:val="both"/>
        <w:rPr>
          <w:rFonts w:ascii="Times New Roman" w:hAnsi="Times New Roman" w:cs="Times New Roman"/>
          <w:bCs/>
        </w:rPr>
      </w:pPr>
      <w:r w:rsidRPr="000042E3">
        <w:rPr>
          <w:rFonts w:ascii="Times New Roman" w:hAnsi="Times New Roman" w:cs="Times New Roman"/>
        </w:rPr>
        <w:t>Phenolic compounds, lignin, and cyanogenic glycosides collectively contribute to biochemical and structural resistance in sorghum. Genotypes with higher phenols, tannins, silica, and stronger lignification show enhanced antibiosis and antifeedant effects, while cyanogenic glycosides release toxic HCN upon tissue damage, deterring insect feeding. Lower soluble sugars and higher lignin levels further strengthen resistance by limiting larval penetration and survival (</w:t>
      </w:r>
      <w:r w:rsidRPr="000042E3">
        <w:rPr>
          <w:rFonts w:ascii="Times New Roman" w:hAnsi="Times New Roman" w:cs="Times New Roman"/>
          <w:bCs/>
        </w:rPr>
        <w:t xml:space="preserve">Patel </w:t>
      </w:r>
      <w:r w:rsidRPr="00284B08">
        <w:rPr>
          <w:rFonts w:ascii="Times New Roman" w:hAnsi="Times New Roman" w:cs="Times New Roman"/>
          <w:bCs/>
          <w:i/>
        </w:rPr>
        <w:t>et al.,</w:t>
      </w:r>
      <w:r w:rsidRPr="000042E3">
        <w:rPr>
          <w:rFonts w:ascii="Times New Roman" w:hAnsi="Times New Roman" w:cs="Times New Roman"/>
          <w:bCs/>
        </w:rPr>
        <w:t xml:space="preserve"> 2016; </w:t>
      </w:r>
      <w:proofErr w:type="spellStart"/>
      <w:r w:rsidRPr="000042E3">
        <w:rPr>
          <w:rFonts w:ascii="Times New Roman" w:hAnsi="Times New Roman" w:cs="Times New Roman"/>
          <w:bCs/>
        </w:rPr>
        <w:t>Chunming</w:t>
      </w:r>
      <w:proofErr w:type="spellEnd"/>
      <w:r w:rsidRPr="000042E3">
        <w:rPr>
          <w:rFonts w:ascii="Times New Roman" w:hAnsi="Times New Roman" w:cs="Times New Roman"/>
          <w:bCs/>
        </w:rPr>
        <w:t xml:space="preserve"> </w:t>
      </w:r>
      <w:r w:rsidRPr="00284B08">
        <w:rPr>
          <w:rFonts w:ascii="Times New Roman" w:hAnsi="Times New Roman" w:cs="Times New Roman"/>
          <w:bCs/>
          <w:i/>
        </w:rPr>
        <w:t xml:space="preserve">et al., </w:t>
      </w:r>
      <w:r w:rsidRPr="000042E3">
        <w:rPr>
          <w:rFonts w:ascii="Times New Roman" w:hAnsi="Times New Roman" w:cs="Times New Roman"/>
          <w:bCs/>
        </w:rPr>
        <w:t xml:space="preserve">2017; Dowd </w:t>
      </w:r>
      <w:r w:rsidRPr="00284B08">
        <w:rPr>
          <w:rFonts w:ascii="Times New Roman" w:hAnsi="Times New Roman" w:cs="Times New Roman"/>
          <w:bCs/>
          <w:i/>
        </w:rPr>
        <w:t>et al</w:t>
      </w:r>
      <w:r w:rsidRPr="000042E3">
        <w:rPr>
          <w:rFonts w:ascii="Times New Roman" w:hAnsi="Times New Roman" w:cs="Times New Roman"/>
          <w:bCs/>
        </w:rPr>
        <w:t>., 2016</w:t>
      </w:r>
      <w:proofErr w:type="gramStart"/>
      <w:r w:rsidRPr="000042E3">
        <w:rPr>
          <w:rFonts w:ascii="Times New Roman" w:hAnsi="Times New Roman" w:cs="Times New Roman"/>
        </w:rPr>
        <w:t>).</w:t>
      </w:r>
      <w:r w:rsidR="000B04D7" w:rsidRPr="000042E3">
        <w:rPr>
          <w:rFonts w:ascii="Times New Roman" w:hAnsi="Times New Roman" w:cs="Times New Roman"/>
        </w:rPr>
        <w:t>Similarly</w:t>
      </w:r>
      <w:proofErr w:type="gramEnd"/>
      <w:r w:rsidR="000B04D7" w:rsidRPr="000042E3">
        <w:rPr>
          <w:rFonts w:ascii="Times New Roman" w:hAnsi="Times New Roman" w:cs="Times New Roman"/>
        </w:rPr>
        <w:t xml:space="preserve">, higher levels of p-coumaric acid, carotenoids, zinc, and iron have been shown to reduce </w:t>
      </w:r>
      <w:r w:rsidR="000B04D7" w:rsidRPr="000042E3">
        <w:rPr>
          <w:rFonts w:ascii="Times New Roman" w:hAnsi="Times New Roman" w:cs="Times New Roman"/>
          <w:i/>
          <w:iCs/>
        </w:rPr>
        <w:t xml:space="preserve">C. </w:t>
      </w:r>
      <w:proofErr w:type="spellStart"/>
      <w:r w:rsidR="000B04D7" w:rsidRPr="000042E3">
        <w:rPr>
          <w:rFonts w:ascii="Times New Roman" w:hAnsi="Times New Roman" w:cs="Times New Roman"/>
          <w:i/>
          <w:iCs/>
        </w:rPr>
        <w:t>partellus</w:t>
      </w:r>
      <w:proofErr w:type="spellEnd"/>
      <w:r w:rsidR="000B04D7" w:rsidRPr="000042E3">
        <w:rPr>
          <w:rFonts w:ascii="Times New Roman" w:hAnsi="Times New Roman" w:cs="Times New Roman"/>
        </w:rPr>
        <w:t xml:space="preserve"> larval </w:t>
      </w:r>
      <w:proofErr w:type="spellStart"/>
      <w:r w:rsidR="000B04D7" w:rsidRPr="000042E3">
        <w:rPr>
          <w:rFonts w:ascii="Times New Roman" w:hAnsi="Times New Roman" w:cs="Times New Roman"/>
        </w:rPr>
        <w:t>tunneling</w:t>
      </w:r>
      <w:proofErr w:type="spellEnd"/>
      <w:r w:rsidR="000B04D7" w:rsidRPr="000042E3">
        <w:rPr>
          <w:rFonts w:ascii="Times New Roman" w:hAnsi="Times New Roman" w:cs="Times New Roman"/>
        </w:rPr>
        <w:t xml:space="preserve"> and survival by disrupting digestion or deterring feeding </w:t>
      </w:r>
      <w:r w:rsidR="000B04D7" w:rsidRPr="000042E3">
        <w:rPr>
          <w:rFonts w:ascii="Times New Roman" w:hAnsi="Times New Roman" w:cs="Times New Roman"/>
          <w:bCs/>
        </w:rPr>
        <w:t>(Dhillon &amp; Chaudhary, 2018</w:t>
      </w:r>
      <w:r w:rsidR="000B04D7" w:rsidRPr="000042E3">
        <w:rPr>
          <w:rFonts w:ascii="Times New Roman" w:hAnsi="Times New Roman" w:cs="Times New Roman"/>
        </w:rPr>
        <w:t>)</w:t>
      </w:r>
    </w:p>
    <w:p w14:paraId="7A27741F" w14:textId="77777777" w:rsidR="00444BC7" w:rsidRPr="000042E3" w:rsidRDefault="00444BC7" w:rsidP="002B2CEC">
      <w:pPr>
        <w:pStyle w:val="ListParagraph"/>
        <w:spacing w:before="240" w:after="0" w:line="240" w:lineRule="auto"/>
        <w:jc w:val="both"/>
        <w:rPr>
          <w:rFonts w:ascii="Times New Roman" w:hAnsi="Times New Roman" w:cs="Times New Roman"/>
          <w:bCs/>
        </w:rPr>
      </w:pPr>
    </w:p>
    <w:p w14:paraId="569ECE2F"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Induction of the Phenylpropanoid Pathway</w:t>
      </w:r>
    </w:p>
    <w:p w14:paraId="2558C3E8" w14:textId="77777777" w:rsidR="002D5649" w:rsidRPr="000042E3" w:rsidRDefault="003A1D62" w:rsidP="002B2CEC">
      <w:pPr>
        <w:spacing w:before="240" w:after="0" w:line="240" w:lineRule="auto"/>
        <w:jc w:val="both"/>
        <w:rPr>
          <w:rFonts w:ascii="Times New Roman" w:hAnsi="Times New Roman" w:cs="Times New Roman"/>
          <w:bCs/>
        </w:rPr>
      </w:pPr>
      <w:r w:rsidRPr="000042E3">
        <w:rPr>
          <w:rFonts w:ascii="Times New Roman" w:hAnsi="Times New Roman" w:cs="Times New Roman"/>
        </w:rPr>
        <w:t>Enzyme-mediated biochemical responses are also crucial in stem borer resistance.</w:t>
      </w:r>
      <w:r w:rsidRPr="000042E3">
        <w:rPr>
          <w:rFonts w:ascii="Times New Roman" w:hAnsi="Times New Roman" w:cs="Times New Roman"/>
        </w:rPr>
        <w:br/>
      </w:r>
      <w:r w:rsidR="002D5649" w:rsidRPr="000042E3">
        <w:rPr>
          <w:rFonts w:ascii="Times New Roman" w:hAnsi="Times New Roman" w:cs="Times New Roman"/>
        </w:rPr>
        <w:t xml:space="preserve">Phenylalanine ammonia-lyase (PAL) and related phenylpropanoid-pathway enzymes are key biochemical </w:t>
      </w:r>
      <w:proofErr w:type="spellStart"/>
      <w:r w:rsidR="002D5649" w:rsidRPr="000042E3">
        <w:rPr>
          <w:rFonts w:ascii="Times New Roman" w:hAnsi="Times New Roman" w:cs="Times New Roman"/>
        </w:rPr>
        <w:t>defenses</w:t>
      </w:r>
      <w:proofErr w:type="spellEnd"/>
      <w:r w:rsidR="002D5649" w:rsidRPr="000042E3">
        <w:rPr>
          <w:rFonts w:ascii="Times New Roman" w:hAnsi="Times New Roman" w:cs="Times New Roman"/>
        </w:rPr>
        <w:t xml:space="preserve"> in sorghum, as their induction leads to lignin, phenolic, and salicylic acid production that strengthens cell walls and enhances resistance </w:t>
      </w:r>
      <w:r w:rsidR="002D5649" w:rsidRPr="000042E3">
        <w:rPr>
          <w:rFonts w:ascii="Times New Roman" w:hAnsi="Times New Roman" w:cs="Times New Roman"/>
          <w:bCs/>
        </w:rPr>
        <w:t xml:space="preserve">(Pant </w:t>
      </w:r>
      <w:r w:rsidR="002D5649" w:rsidRPr="00284B08">
        <w:rPr>
          <w:rFonts w:ascii="Times New Roman" w:hAnsi="Times New Roman" w:cs="Times New Roman"/>
          <w:bCs/>
          <w:i/>
        </w:rPr>
        <w:t>et al.,</w:t>
      </w:r>
      <w:r w:rsidR="002D5649" w:rsidRPr="000042E3">
        <w:rPr>
          <w:rFonts w:ascii="Times New Roman" w:hAnsi="Times New Roman" w:cs="Times New Roman"/>
          <w:bCs/>
        </w:rPr>
        <w:t xml:space="preserve"> 2022).</w:t>
      </w:r>
      <w:r w:rsidR="002D5649" w:rsidRPr="000042E3">
        <w:rPr>
          <w:rFonts w:ascii="Times New Roman" w:hAnsi="Times New Roman" w:cs="Times New Roman"/>
        </w:rPr>
        <w:t xml:space="preserve"> Resistant genotypes show strong activation of PAL, TAL, peroxidase, PPO, and GPX, which </w:t>
      </w:r>
      <w:r w:rsidR="002D5649" w:rsidRPr="000042E3">
        <w:rPr>
          <w:rFonts w:ascii="Times New Roman" w:hAnsi="Times New Roman" w:cs="Times New Roman"/>
        </w:rPr>
        <w:lastRenderedPageBreak/>
        <w:t>support lignification, suberization, and reduced oxidative damage</w:t>
      </w:r>
      <w:r w:rsidR="00F77DDE" w:rsidRPr="000042E3">
        <w:rPr>
          <w:rFonts w:ascii="Times New Roman" w:hAnsi="Times New Roman" w:cs="Times New Roman"/>
        </w:rPr>
        <w:t xml:space="preserve">. </w:t>
      </w:r>
      <w:r w:rsidR="002D5649" w:rsidRPr="000042E3">
        <w:rPr>
          <w:rFonts w:ascii="Times New Roman" w:hAnsi="Times New Roman" w:cs="Times New Roman"/>
        </w:rPr>
        <w:t>These coordinated enzyme responses form an effective biochemical barrier that limits larval entry and survival in both shoot fly and stem borer infestations</w:t>
      </w:r>
      <w:r w:rsidR="002D5649" w:rsidRPr="000042E3">
        <w:rPr>
          <w:rFonts w:ascii="Times New Roman" w:hAnsi="Times New Roman" w:cs="Times New Roman"/>
          <w:bCs/>
        </w:rPr>
        <w:t xml:space="preserve"> (</w:t>
      </w:r>
      <w:r w:rsidR="00F77DDE" w:rsidRPr="000042E3">
        <w:rPr>
          <w:rFonts w:ascii="Times New Roman" w:hAnsi="Times New Roman" w:cs="Times New Roman"/>
          <w:bCs/>
        </w:rPr>
        <w:t xml:space="preserve">Kumari </w:t>
      </w:r>
      <w:r w:rsidR="00F77DDE" w:rsidRPr="00284B08">
        <w:rPr>
          <w:rFonts w:ascii="Times New Roman" w:hAnsi="Times New Roman" w:cs="Times New Roman"/>
          <w:bCs/>
          <w:i/>
        </w:rPr>
        <w:t>et al</w:t>
      </w:r>
      <w:r w:rsidR="00F77DDE" w:rsidRPr="000042E3">
        <w:rPr>
          <w:rFonts w:ascii="Times New Roman" w:hAnsi="Times New Roman" w:cs="Times New Roman"/>
          <w:bCs/>
        </w:rPr>
        <w:t xml:space="preserve">., </w:t>
      </w:r>
      <w:proofErr w:type="gramStart"/>
      <w:r w:rsidR="00F77DDE" w:rsidRPr="000042E3">
        <w:rPr>
          <w:rFonts w:ascii="Times New Roman" w:hAnsi="Times New Roman" w:cs="Times New Roman"/>
          <w:bCs/>
        </w:rPr>
        <w:t>2024;</w:t>
      </w:r>
      <w:r w:rsidR="002D5649" w:rsidRPr="000042E3">
        <w:rPr>
          <w:rFonts w:ascii="Times New Roman" w:hAnsi="Times New Roman" w:cs="Times New Roman"/>
          <w:bCs/>
        </w:rPr>
        <w:t>Vashisth</w:t>
      </w:r>
      <w:proofErr w:type="gramEnd"/>
      <w:r w:rsidR="002D5649" w:rsidRPr="000042E3">
        <w:rPr>
          <w:rFonts w:ascii="Times New Roman" w:hAnsi="Times New Roman" w:cs="Times New Roman"/>
          <w:bCs/>
        </w:rPr>
        <w:t xml:space="preserve"> </w:t>
      </w:r>
      <w:r w:rsidR="002D5649" w:rsidRPr="00284B08">
        <w:rPr>
          <w:rFonts w:ascii="Times New Roman" w:hAnsi="Times New Roman" w:cs="Times New Roman"/>
          <w:bCs/>
          <w:i/>
        </w:rPr>
        <w:t>et al.,</w:t>
      </w:r>
      <w:r w:rsidR="002D5649" w:rsidRPr="000042E3">
        <w:rPr>
          <w:rFonts w:ascii="Times New Roman" w:hAnsi="Times New Roman" w:cs="Times New Roman"/>
          <w:bCs/>
        </w:rPr>
        <w:t xml:space="preserve"> 2022).</w:t>
      </w:r>
    </w:p>
    <w:p w14:paraId="59606529"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Nutritional and Metabolic Adjustments</w:t>
      </w:r>
    </w:p>
    <w:p w14:paraId="6215B37A" w14:textId="77777777" w:rsidR="00C51D32" w:rsidRPr="000042E3" w:rsidRDefault="00973368"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Resistant </w:t>
      </w:r>
      <w:r w:rsidR="003A1D62" w:rsidRPr="000042E3">
        <w:rPr>
          <w:rFonts w:ascii="Times New Roman" w:hAnsi="Times New Roman" w:cs="Times New Roman"/>
        </w:rPr>
        <w:t>genotypes often show reduced nutritional quality for pests.</w:t>
      </w:r>
      <w:r w:rsidR="003A1D62" w:rsidRPr="000042E3">
        <w:rPr>
          <w:rFonts w:ascii="Times New Roman" w:hAnsi="Times New Roman" w:cs="Times New Roman"/>
        </w:rPr>
        <w:br/>
      </w:r>
      <w:r w:rsidR="0087171A" w:rsidRPr="000042E3">
        <w:rPr>
          <w:rFonts w:ascii="Times New Roman" w:hAnsi="Times New Roman" w:cs="Times New Roman"/>
        </w:rPr>
        <w:t xml:space="preserve">As </w:t>
      </w:r>
      <w:r w:rsidR="003A1D62" w:rsidRPr="000042E3">
        <w:rPr>
          <w:rFonts w:ascii="Times New Roman" w:hAnsi="Times New Roman" w:cs="Times New Roman"/>
        </w:rPr>
        <w:t xml:space="preserve">resistant lines such as IS-2205 had low nitrogen and total soluble sugar levels but higher phenolic content, correlating with reduced stem </w:t>
      </w:r>
      <w:proofErr w:type="spellStart"/>
      <w:proofErr w:type="gramStart"/>
      <w:r w:rsidR="003A1D62" w:rsidRPr="000042E3">
        <w:rPr>
          <w:rFonts w:ascii="Times New Roman" w:hAnsi="Times New Roman" w:cs="Times New Roman"/>
        </w:rPr>
        <w:t>tunneling.</w:t>
      </w:r>
      <w:r w:rsidR="0087171A" w:rsidRPr="000042E3">
        <w:rPr>
          <w:rFonts w:ascii="Times New Roman" w:hAnsi="Times New Roman" w:cs="Times New Roman"/>
          <w:bCs/>
        </w:rPr>
        <w:t>Vaghela</w:t>
      </w:r>
      <w:proofErr w:type="spellEnd"/>
      <w:proofErr w:type="gramEnd"/>
      <w:r w:rsidR="0087171A" w:rsidRPr="000042E3">
        <w:rPr>
          <w:rFonts w:ascii="Times New Roman" w:hAnsi="Times New Roman" w:cs="Times New Roman"/>
          <w:bCs/>
        </w:rPr>
        <w:t xml:space="preserve"> </w:t>
      </w:r>
      <w:r w:rsidR="0087171A" w:rsidRPr="00284B08">
        <w:rPr>
          <w:rFonts w:ascii="Times New Roman" w:hAnsi="Times New Roman" w:cs="Times New Roman"/>
          <w:bCs/>
          <w:i/>
        </w:rPr>
        <w:t>et al.</w:t>
      </w:r>
      <w:r w:rsidR="0087171A" w:rsidRPr="000042E3">
        <w:rPr>
          <w:rFonts w:ascii="Times New Roman" w:hAnsi="Times New Roman" w:cs="Times New Roman"/>
          <w:bCs/>
        </w:rPr>
        <w:t xml:space="preserve"> (2024)</w:t>
      </w:r>
      <w:r w:rsidR="003A1D62" w:rsidRPr="000042E3">
        <w:rPr>
          <w:rFonts w:ascii="Times New Roman" w:hAnsi="Times New Roman" w:cs="Times New Roman"/>
        </w:rPr>
        <w:br/>
        <w:t>Reduced sugar availability and nitrogen levels lower the palatability of host tissue and slow down larval growth</w:t>
      </w:r>
    </w:p>
    <w:p w14:paraId="75934A80"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Integrated Biochemical </w:t>
      </w:r>
      <w:proofErr w:type="spellStart"/>
      <w:r w:rsidRPr="000042E3">
        <w:rPr>
          <w:rFonts w:ascii="Times New Roman" w:hAnsi="Times New Roman" w:cs="Times New Roman"/>
          <w:bCs/>
        </w:rPr>
        <w:t>Defense</w:t>
      </w:r>
      <w:proofErr w:type="spellEnd"/>
      <w:r w:rsidRPr="000042E3">
        <w:rPr>
          <w:rFonts w:ascii="Times New Roman" w:hAnsi="Times New Roman" w:cs="Times New Roman"/>
          <w:bCs/>
        </w:rPr>
        <w:t xml:space="preserve"> Response</w:t>
      </w:r>
    </w:p>
    <w:p w14:paraId="2E9E0205" w14:textId="77777777" w:rsidR="00C51D32" w:rsidRPr="00675C98" w:rsidRDefault="009835AD" w:rsidP="002B2CEC">
      <w:p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Bhoi and Samal (2019) </w:t>
      </w:r>
      <w:r w:rsidRPr="000042E3">
        <w:rPr>
          <w:rFonts w:ascii="Times New Roman" w:hAnsi="Times New Roman" w:cs="Times New Roman"/>
        </w:rPr>
        <w:t xml:space="preserve">noted that resistant genotypes accumulate higher levels of phenols, flavonoids, and antioxidant enzymes, which strengthen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against insect feeding. Insects also secrete glucose oxidase (GOX), which produces hydrogen peroxide (H₂O₂), a diffusible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signal that does not require PRR-mediated perception. This rapid H₂O₂ </w:t>
      </w:r>
      <w:proofErr w:type="spellStart"/>
      <w:r w:rsidRPr="000042E3">
        <w:rPr>
          <w:rFonts w:ascii="Times New Roman" w:hAnsi="Times New Roman" w:cs="Times New Roman"/>
        </w:rPr>
        <w:t>signaling</w:t>
      </w:r>
      <w:proofErr w:type="spellEnd"/>
      <w:r w:rsidRPr="000042E3">
        <w:rPr>
          <w:rFonts w:ascii="Times New Roman" w:hAnsi="Times New Roman" w:cs="Times New Roman"/>
        </w:rPr>
        <w:t xml:space="preserve"> further activates phenylpropanoid and lignification pathways, reinforcing tissues and restricting larval establishment </w:t>
      </w:r>
      <w:r w:rsidRPr="000042E3">
        <w:rPr>
          <w:rFonts w:ascii="Times New Roman" w:hAnsi="Times New Roman" w:cs="Times New Roman"/>
          <w:bCs/>
        </w:rPr>
        <w:t xml:space="preserve">(Erb </w:t>
      </w:r>
      <w:r w:rsidRPr="00284B08">
        <w:rPr>
          <w:rFonts w:ascii="Times New Roman" w:hAnsi="Times New Roman" w:cs="Times New Roman"/>
          <w:bCs/>
          <w:i/>
        </w:rPr>
        <w:t>et al.</w:t>
      </w:r>
      <w:r w:rsidR="002E006E" w:rsidRPr="00284B08">
        <w:rPr>
          <w:rFonts w:ascii="Times New Roman" w:hAnsi="Times New Roman" w:cs="Times New Roman"/>
          <w:bCs/>
          <w:i/>
        </w:rPr>
        <w:t>,</w:t>
      </w:r>
      <w:r w:rsidR="002E006E" w:rsidRPr="000042E3">
        <w:rPr>
          <w:rFonts w:ascii="Times New Roman" w:hAnsi="Times New Roman" w:cs="Times New Roman"/>
          <w:bCs/>
        </w:rPr>
        <w:t xml:space="preserve"> 2019</w:t>
      </w:r>
      <w:r w:rsidRPr="000042E3">
        <w:rPr>
          <w:rFonts w:ascii="Times New Roman" w:hAnsi="Times New Roman" w:cs="Times New Roman"/>
          <w:bCs/>
        </w:rPr>
        <w:t>)</w:t>
      </w:r>
      <w:r w:rsidR="00D5349C" w:rsidRPr="000042E3">
        <w:rPr>
          <w:rFonts w:ascii="Times New Roman" w:hAnsi="Times New Roman" w:cs="Times New Roman"/>
          <w:bCs/>
        </w:rPr>
        <w:t xml:space="preserve">. </w:t>
      </w:r>
      <w:r w:rsidR="003A1D62" w:rsidRPr="000042E3">
        <w:rPr>
          <w:rFonts w:ascii="Times New Roman" w:hAnsi="Times New Roman" w:cs="Times New Roman"/>
        </w:rPr>
        <w:t xml:space="preserve">Overall, sorghum’s biochemical </w:t>
      </w:r>
      <w:proofErr w:type="spellStart"/>
      <w:r w:rsidR="003A1D62" w:rsidRPr="000042E3">
        <w:rPr>
          <w:rFonts w:ascii="Times New Roman" w:hAnsi="Times New Roman" w:cs="Times New Roman"/>
        </w:rPr>
        <w:t>defense</w:t>
      </w:r>
      <w:proofErr w:type="spellEnd"/>
      <w:r w:rsidR="003A1D62" w:rsidRPr="000042E3">
        <w:rPr>
          <w:rFonts w:ascii="Times New Roman" w:hAnsi="Times New Roman" w:cs="Times New Roman"/>
        </w:rPr>
        <w:t xml:space="preserve"> involves a coordinated response combining reduced nutritional quality (low sugars and proteins) with enhanced production of defensive compounds (phenols, tannins, and lignin precursors), resulting in lowered pest infestation and crop loss</w:t>
      </w:r>
      <w:r w:rsidR="00C51D32" w:rsidRPr="000042E3">
        <w:rPr>
          <w:rFonts w:ascii="Times New Roman" w:hAnsi="Times New Roman" w:cs="Times New Roman"/>
        </w:rPr>
        <w:t>.</w:t>
      </w:r>
    </w:p>
    <w:p w14:paraId="7EC0347B" w14:textId="77777777" w:rsidR="00A15B0F" w:rsidRDefault="00A15B0F"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Molecular Marker Approaches for Shoot Fly and Stem</w:t>
      </w:r>
      <w:r w:rsidR="003559C0">
        <w:rPr>
          <w:rFonts w:ascii="Times New Roman" w:hAnsi="Times New Roman" w:cs="Times New Roman"/>
          <w:bCs/>
        </w:rPr>
        <w:t xml:space="preserve"> </w:t>
      </w:r>
      <w:r w:rsidRPr="00675C98">
        <w:rPr>
          <w:rFonts w:ascii="Times New Roman" w:hAnsi="Times New Roman" w:cs="Times New Roman"/>
          <w:bCs/>
        </w:rPr>
        <w:t>borer Resistance in Sorghum</w:t>
      </w:r>
    </w:p>
    <w:p w14:paraId="2EAA5B81" w14:textId="77777777" w:rsidR="003559C0" w:rsidRDefault="003559C0" w:rsidP="003559C0">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Molecular marker technologies have greatly advanced sorghum improvement by enabling the identification and introgression of genomic regions associated with pest resistance. Among the key biotic stresses, </w:t>
      </w:r>
      <w:proofErr w:type="spellStart"/>
      <w:r w:rsidRPr="000042E3">
        <w:rPr>
          <w:rFonts w:ascii="Times New Roman" w:hAnsi="Times New Roman" w:cs="Times New Roman"/>
          <w:i/>
          <w:iCs/>
        </w:rPr>
        <w:t>Atherigona</w:t>
      </w:r>
      <w:proofErr w:type="spellEnd"/>
      <w:r>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(shoot fly) and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(spotted stemborer) are major insect pests that severely affect seedling establishment, plant </w:t>
      </w:r>
      <w:proofErr w:type="spellStart"/>
      <w:r w:rsidRPr="000042E3">
        <w:rPr>
          <w:rFonts w:ascii="Times New Roman" w:hAnsi="Times New Roman" w:cs="Times New Roman"/>
        </w:rPr>
        <w:t>vigor</w:t>
      </w:r>
      <w:proofErr w:type="spellEnd"/>
      <w:r w:rsidRPr="000042E3">
        <w:rPr>
          <w:rFonts w:ascii="Times New Roman" w:hAnsi="Times New Roman" w:cs="Times New Roman"/>
        </w:rPr>
        <w:t>, and grain yield. Recent developments in marker-assisted selection (MAS), quantitative trait locus (QTL) mapping, and functional genomics have allowed a more precise dissection of the genetic architecture of resistance, paving the way for the development of durable, insect-resistant cultivars.</w:t>
      </w:r>
      <w:r>
        <w:rPr>
          <w:rFonts w:ascii="Times New Roman" w:hAnsi="Times New Roman" w:cs="Times New Roman"/>
        </w:rPr>
        <w:t xml:space="preserve"> </w:t>
      </w:r>
      <w:r w:rsidRPr="000042E3">
        <w:rPr>
          <w:rFonts w:ascii="Times New Roman" w:hAnsi="Times New Roman" w:cs="Times New Roman"/>
        </w:rPr>
        <w:t xml:space="preserve">Extensive QTL mapping studies have identified genomic regions governing resistance to shoot fly and stemborer, often involving overlapping loci and shared </w:t>
      </w:r>
      <w:proofErr w:type="spellStart"/>
      <w:r w:rsidRPr="000042E3">
        <w:rPr>
          <w:rFonts w:ascii="Times New Roman" w:hAnsi="Times New Roman" w:cs="Times New Roman"/>
        </w:rPr>
        <w:t>defense</w:t>
      </w:r>
      <w:proofErr w:type="spellEnd"/>
      <w:r w:rsidRPr="000042E3">
        <w:rPr>
          <w:rFonts w:ascii="Times New Roman" w:hAnsi="Times New Roman" w:cs="Times New Roman"/>
        </w:rPr>
        <w:t xml:space="preserve"> pathways. Traits such as trichome density, leaf glossiness,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percentage have been widely used as phenotypic indicators of resistance.</w:t>
      </w:r>
    </w:p>
    <w:p w14:paraId="5885316A" w14:textId="164BEB0E" w:rsidR="003559C0" w:rsidRPr="003559C0" w:rsidRDefault="003559C0" w:rsidP="003559C0">
      <w:pPr>
        <w:spacing w:before="240" w:after="0" w:line="240" w:lineRule="auto"/>
        <w:jc w:val="both"/>
        <w:rPr>
          <w:rFonts w:ascii="Times New Roman" w:hAnsi="Times New Roman" w:cs="Times New Roman"/>
          <w:b/>
          <w:bCs/>
        </w:rPr>
      </w:pPr>
      <w:r w:rsidRPr="003559C0">
        <w:rPr>
          <w:rFonts w:ascii="Times New Roman" w:hAnsi="Times New Roman" w:cs="Times New Roman"/>
          <w:b/>
          <w:bCs/>
        </w:rPr>
        <w:t>Table</w:t>
      </w:r>
      <w:proofErr w:type="gramStart"/>
      <w:r w:rsidR="00725569">
        <w:rPr>
          <w:rFonts w:ascii="Times New Roman" w:hAnsi="Times New Roman" w:cs="Times New Roman"/>
          <w:b/>
          <w:bCs/>
        </w:rPr>
        <w:t xml:space="preserve">3 </w:t>
      </w:r>
      <w:r w:rsidRPr="003559C0">
        <w:rPr>
          <w:rFonts w:ascii="Times New Roman" w:hAnsi="Times New Roman" w:cs="Times New Roman"/>
          <w:b/>
          <w:bCs/>
        </w:rPr>
        <w:t>:</w:t>
      </w:r>
      <w:proofErr w:type="gramEnd"/>
      <w:r w:rsidRPr="003559C0">
        <w:rPr>
          <w:rFonts w:ascii="Times New Roman" w:hAnsi="Times New Roman" w:cs="Times New Roman"/>
          <w:b/>
          <w:bCs/>
        </w:rPr>
        <w:t xml:space="preserve"> Different markers used in shoot fly and stem borer resistance stud</w:t>
      </w:r>
      <w:r>
        <w:rPr>
          <w:rFonts w:ascii="Times New Roman" w:hAnsi="Times New Roman" w:cs="Times New Roman"/>
          <w:b/>
          <w:bCs/>
        </w:rPr>
        <w:t>ies</w:t>
      </w:r>
    </w:p>
    <w:tbl>
      <w:tblPr>
        <w:tblStyle w:val="TableGrid"/>
        <w:tblpPr w:leftFromText="180" w:rightFromText="180" w:vertAnchor="text" w:horzAnchor="margin" w:tblpY="215"/>
        <w:tblW w:w="0" w:type="auto"/>
        <w:tblLook w:val="04A0" w:firstRow="1" w:lastRow="0" w:firstColumn="1" w:lastColumn="0" w:noHBand="0" w:noVBand="1"/>
      </w:tblPr>
      <w:tblGrid>
        <w:gridCol w:w="675"/>
        <w:gridCol w:w="2268"/>
        <w:gridCol w:w="2127"/>
        <w:gridCol w:w="3827"/>
      </w:tblGrid>
      <w:tr w:rsidR="003559C0" w:rsidRPr="003559C0" w14:paraId="6CDB67FD" w14:textId="77777777" w:rsidTr="00200F74">
        <w:tc>
          <w:tcPr>
            <w:tcW w:w="675" w:type="dxa"/>
          </w:tcPr>
          <w:p w14:paraId="08C58947" w14:textId="77777777" w:rsidR="003559C0" w:rsidRPr="003559C0" w:rsidRDefault="003559C0" w:rsidP="003559C0">
            <w:pPr>
              <w:pStyle w:val="NoSpacing"/>
              <w:rPr>
                <w:rFonts w:ascii="Times New Roman" w:hAnsi="Times New Roman" w:cs="Times New Roman"/>
              </w:rPr>
            </w:pPr>
            <w:proofErr w:type="spellStart"/>
            <w:r w:rsidRPr="003559C0">
              <w:rPr>
                <w:rFonts w:ascii="Times New Roman" w:hAnsi="Times New Roman" w:cs="Times New Roman"/>
              </w:rPr>
              <w:t>SNo</w:t>
            </w:r>
            <w:proofErr w:type="spellEnd"/>
          </w:p>
        </w:tc>
        <w:tc>
          <w:tcPr>
            <w:tcW w:w="2268" w:type="dxa"/>
          </w:tcPr>
          <w:p w14:paraId="1D300D23" w14:textId="77777777" w:rsidR="003559C0" w:rsidRPr="003559C0" w:rsidRDefault="003559C0" w:rsidP="003559C0">
            <w:pPr>
              <w:pStyle w:val="NoSpacing"/>
              <w:rPr>
                <w:rFonts w:ascii="Times New Roman" w:hAnsi="Times New Roman" w:cs="Times New Roman"/>
                <w:bCs/>
              </w:rPr>
            </w:pPr>
            <w:r w:rsidRPr="003559C0">
              <w:rPr>
                <w:rFonts w:ascii="Times New Roman" w:hAnsi="Times New Roman" w:cs="Times New Roman"/>
                <w:bCs/>
              </w:rPr>
              <w:t>Scientists Involved</w:t>
            </w:r>
          </w:p>
        </w:tc>
        <w:tc>
          <w:tcPr>
            <w:tcW w:w="2127" w:type="dxa"/>
          </w:tcPr>
          <w:p w14:paraId="5774AEDC"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Markers used</w:t>
            </w:r>
          </w:p>
        </w:tc>
        <w:tc>
          <w:tcPr>
            <w:tcW w:w="3827" w:type="dxa"/>
          </w:tcPr>
          <w:p w14:paraId="32652223"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Traits/Resistance</w:t>
            </w:r>
          </w:p>
        </w:tc>
      </w:tr>
      <w:tr w:rsidR="003559C0" w:rsidRPr="003559C0" w14:paraId="5A22C0DC" w14:textId="77777777" w:rsidTr="00200F74">
        <w:tc>
          <w:tcPr>
            <w:tcW w:w="675" w:type="dxa"/>
          </w:tcPr>
          <w:p w14:paraId="3831357E"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1</w:t>
            </w:r>
          </w:p>
        </w:tc>
        <w:tc>
          <w:tcPr>
            <w:tcW w:w="2268" w:type="dxa"/>
          </w:tcPr>
          <w:p w14:paraId="52DE01DB" w14:textId="77777777" w:rsidR="003559C0" w:rsidRPr="003559C0" w:rsidRDefault="003559C0" w:rsidP="003559C0">
            <w:pPr>
              <w:pStyle w:val="NoSpacing"/>
              <w:rPr>
                <w:rFonts w:ascii="Times New Roman" w:hAnsi="Times New Roman" w:cs="Times New Roman"/>
              </w:rPr>
            </w:pPr>
            <w:proofErr w:type="spellStart"/>
            <w:r w:rsidRPr="003559C0">
              <w:rPr>
                <w:rFonts w:ascii="Times New Roman" w:hAnsi="Times New Roman" w:cs="Times New Roman"/>
                <w:bCs/>
              </w:rPr>
              <w:t>Apotikar</w:t>
            </w:r>
            <w:proofErr w:type="spellEnd"/>
            <w:r w:rsidRPr="003559C0">
              <w:rPr>
                <w:rFonts w:ascii="Times New Roman" w:hAnsi="Times New Roman" w:cs="Times New Roman"/>
                <w:bCs/>
              </w:rPr>
              <w:t xml:space="preserve"> </w:t>
            </w:r>
            <w:r w:rsidRPr="00284B08">
              <w:rPr>
                <w:rFonts w:ascii="Times New Roman" w:hAnsi="Times New Roman" w:cs="Times New Roman"/>
                <w:bCs/>
                <w:i/>
              </w:rPr>
              <w:t>et al</w:t>
            </w:r>
            <w:r w:rsidRPr="003559C0">
              <w:rPr>
                <w:rFonts w:ascii="Times New Roman" w:hAnsi="Times New Roman" w:cs="Times New Roman"/>
                <w:bCs/>
              </w:rPr>
              <w:t>. (2011)</w:t>
            </w:r>
          </w:p>
        </w:tc>
        <w:tc>
          <w:tcPr>
            <w:tcW w:w="2127" w:type="dxa"/>
          </w:tcPr>
          <w:p w14:paraId="29FA1BA8"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SSR- based linkage map</w:t>
            </w:r>
          </w:p>
        </w:tc>
        <w:tc>
          <w:tcPr>
            <w:tcW w:w="3827" w:type="dxa"/>
          </w:tcPr>
          <w:p w14:paraId="7B03C17D"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 xml:space="preserve">Glossiness, oviposition, and </w:t>
            </w:r>
            <w:proofErr w:type="spellStart"/>
            <w:r w:rsidRPr="003559C0">
              <w:rPr>
                <w:rFonts w:ascii="Times New Roman" w:hAnsi="Times New Roman" w:cs="Times New Roman"/>
              </w:rPr>
              <w:t>deadheart</w:t>
            </w:r>
            <w:proofErr w:type="spellEnd"/>
          </w:p>
        </w:tc>
      </w:tr>
      <w:tr w:rsidR="003559C0" w:rsidRPr="003559C0" w14:paraId="687B181E" w14:textId="77777777" w:rsidTr="00200F74">
        <w:tc>
          <w:tcPr>
            <w:tcW w:w="675" w:type="dxa"/>
          </w:tcPr>
          <w:p w14:paraId="024D99DB"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2</w:t>
            </w:r>
          </w:p>
        </w:tc>
        <w:tc>
          <w:tcPr>
            <w:tcW w:w="2268" w:type="dxa"/>
          </w:tcPr>
          <w:p w14:paraId="7614298B"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bCs/>
              </w:rPr>
              <w:t xml:space="preserve">Satish </w:t>
            </w:r>
            <w:r w:rsidRPr="00284B08">
              <w:rPr>
                <w:rFonts w:ascii="Times New Roman" w:hAnsi="Times New Roman" w:cs="Times New Roman"/>
                <w:bCs/>
                <w:i/>
              </w:rPr>
              <w:t>et al</w:t>
            </w:r>
            <w:r w:rsidRPr="003559C0">
              <w:rPr>
                <w:rFonts w:ascii="Times New Roman" w:hAnsi="Times New Roman" w:cs="Times New Roman"/>
                <w:bCs/>
              </w:rPr>
              <w:t>. (2009)</w:t>
            </w:r>
          </w:p>
        </w:tc>
        <w:tc>
          <w:tcPr>
            <w:tcW w:w="2127" w:type="dxa"/>
          </w:tcPr>
          <w:p w14:paraId="7E8AA22B"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QTLs</w:t>
            </w:r>
          </w:p>
        </w:tc>
        <w:tc>
          <w:tcPr>
            <w:tcW w:w="3827" w:type="dxa"/>
          </w:tcPr>
          <w:p w14:paraId="277C5950"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Trichome density and oviposition</w:t>
            </w:r>
          </w:p>
        </w:tc>
      </w:tr>
      <w:tr w:rsidR="003559C0" w:rsidRPr="003559C0" w14:paraId="602E3E8F" w14:textId="77777777" w:rsidTr="00200F74">
        <w:tc>
          <w:tcPr>
            <w:tcW w:w="675" w:type="dxa"/>
          </w:tcPr>
          <w:p w14:paraId="555930BB"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3</w:t>
            </w:r>
          </w:p>
        </w:tc>
        <w:tc>
          <w:tcPr>
            <w:tcW w:w="2268" w:type="dxa"/>
          </w:tcPr>
          <w:p w14:paraId="59AF5D1C"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bCs/>
              </w:rPr>
              <w:t xml:space="preserve">Aruna </w:t>
            </w:r>
            <w:r w:rsidRPr="00284B08">
              <w:rPr>
                <w:rFonts w:ascii="Times New Roman" w:hAnsi="Times New Roman" w:cs="Times New Roman"/>
                <w:bCs/>
                <w:i/>
              </w:rPr>
              <w:t>et al.</w:t>
            </w:r>
            <w:r w:rsidRPr="003559C0">
              <w:rPr>
                <w:rFonts w:ascii="Times New Roman" w:hAnsi="Times New Roman" w:cs="Times New Roman"/>
                <w:bCs/>
              </w:rPr>
              <w:t xml:space="preserve"> (2011)</w:t>
            </w:r>
          </w:p>
        </w:tc>
        <w:tc>
          <w:tcPr>
            <w:tcW w:w="2127" w:type="dxa"/>
          </w:tcPr>
          <w:p w14:paraId="3793D995"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QTLs</w:t>
            </w:r>
          </w:p>
        </w:tc>
        <w:tc>
          <w:tcPr>
            <w:tcW w:w="3827" w:type="dxa"/>
          </w:tcPr>
          <w:p w14:paraId="3E0EFDE0"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 xml:space="preserve">Seedling </w:t>
            </w:r>
            <w:proofErr w:type="spellStart"/>
            <w:r w:rsidRPr="003559C0">
              <w:rPr>
                <w:rFonts w:ascii="Times New Roman" w:hAnsi="Times New Roman" w:cs="Times New Roman"/>
              </w:rPr>
              <w:t>vigor</w:t>
            </w:r>
            <w:proofErr w:type="spellEnd"/>
            <w:r w:rsidRPr="003559C0">
              <w:rPr>
                <w:rFonts w:ascii="Times New Roman" w:hAnsi="Times New Roman" w:cs="Times New Roman"/>
              </w:rPr>
              <w:t xml:space="preserve">, trichome density, and </w:t>
            </w:r>
            <w:proofErr w:type="spellStart"/>
            <w:r w:rsidRPr="003559C0">
              <w:rPr>
                <w:rFonts w:ascii="Times New Roman" w:hAnsi="Times New Roman" w:cs="Times New Roman"/>
              </w:rPr>
              <w:t>deadheart</w:t>
            </w:r>
            <w:proofErr w:type="spellEnd"/>
          </w:p>
        </w:tc>
      </w:tr>
      <w:tr w:rsidR="003559C0" w:rsidRPr="003559C0" w14:paraId="670BA7D4" w14:textId="77777777" w:rsidTr="00200F74">
        <w:tc>
          <w:tcPr>
            <w:tcW w:w="675" w:type="dxa"/>
          </w:tcPr>
          <w:p w14:paraId="6922D906"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4</w:t>
            </w:r>
          </w:p>
        </w:tc>
        <w:tc>
          <w:tcPr>
            <w:tcW w:w="2268" w:type="dxa"/>
          </w:tcPr>
          <w:p w14:paraId="78ECBCA7"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bCs/>
              </w:rPr>
              <w:t xml:space="preserve">Muturi </w:t>
            </w:r>
            <w:r w:rsidRPr="00284B08">
              <w:rPr>
                <w:rFonts w:ascii="Times New Roman" w:hAnsi="Times New Roman" w:cs="Times New Roman"/>
                <w:bCs/>
                <w:i/>
              </w:rPr>
              <w:t xml:space="preserve">et al. </w:t>
            </w:r>
            <w:r w:rsidRPr="003559C0">
              <w:rPr>
                <w:rFonts w:ascii="Times New Roman" w:hAnsi="Times New Roman" w:cs="Times New Roman"/>
                <w:bCs/>
              </w:rPr>
              <w:t>(2021)</w:t>
            </w:r>
          </w:p>
        </w:tc>
        <w:tc>
          <w:tcPr>
            <w:tcW w:w="2127" w:type="dxa"/>
          </w:tcPr>
          <w:p w14:paraId="2D0E4E14"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marker CS132-2</w:t>
            </w:r>
          </w:p>
        </w:tc>
        <w:tc>
          <w:tcPr>
            <w:tcW w:w="3827" w:type="dxa"/>
          </w:tcPr>
          <w:p w14:paraId="18D60F0A"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 xml:space="preserve">Leaf toughness and stem </w:t>
            </w:r>
            <w:proofErr w:type="spellStart"/>
            <w:r w:rsidRPr="003559C0">
              <w:rPr>
                <w:rFonts w:ascii="Times New Roman" w:hAnsi="Times New Roman" w:cs="Times New Roman"/>
              </w:rPr>
              <w:t>tunneling</w:t>
            </w:r>
            <w:proofErr w:type="spellEnd"/>
          </w:p>
        </w:tc>
      </w:tr>
      <w:tr w:rsidR="003559C0" w:rsidRPr="003559C0" w14:paraId="55594FEC" w14:textId="77777777" w:rsidTr="00200F74">
        <w:tc>
          <w:tcPr>
            <w:tcW w:w="675" w:type="dxa"/>
          </w:tcPr>
          <w:p w14:paraId="45326EDF"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5</w:t>
            </w:r>
          </w:p>
        </w:tc>
        <w:tc>
          <w:tcPr>
            <w:tcW w:w="2268" w:type="dxa"/>
          </w:tcPr>
          <w:p w14:paraId="3AD42858" w14:textId="77777777" w:rsidR="003559C0" w:rsidRPr="003559C0" w:rsidRDefault="003559C0" w:rsidP="003559C0">
            <w:pPr>
              <w:pStyle w:val="NoSpacing"/>
              <w:rPr>
                <w:rFonts w:ascii="Times New Roman" w:hAnsi="Times New Roman" w:cs="Times New Roman"/>
                <w:bCs/>
              </w:rPr>
            </w:pPr>
            <w:r w:rsidRPr="003559C0">
              <w:rPr>
                <w:rFonts w:ascii="Times New Roman" w:hAnsi="Times New Roman" w:cs="Times New Roman"/>
                <w:bCs/>
              </w:rPr>
              <w:t xml:space="preserve">Vinayan </w:t>
            </w:r>
            <w:r w:rsidRPr="00284B08">
              <w:rPr>
                <w:rFonts w:ascii="Times New Roman" w:hAnsi="Times New Roman" w:cs="Times New Roman"/>
                <w:bCs/>
                <w:i/>
              </w:rPr>
              <w:t>et al.</w:t>
            </w:r>
            <w:r w:rsidRPr="003559C0">
              <w:rPr>
                <w:rFonts w:ascii="Times New Roman" w:hAnsi="Times New Roman" w:cs="Times New Roman"/>
                <w:bCs/>
              </w:rPr>
              <w:t xml:space="preserve"> (2012)</w:t>
            </w:r>
          </w:p>
        </w:tc>
        <w:tc>
          <w:tcPr>
            <w:tcW w:w="2127" w:type="dxa"/>
          </w:tcPr>
          <w:p w14:paraId="781C8ECF"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QTLs,</w:t>
            </w:r>
          </w:p>
        </w:tc>
        <w:tc>
          <w:tcPr>
            <w:tcW w:w="3827" w:type="dxa"/>
          </w:tcPr>
          <w:p w14:paraId="7A9F890A"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Stem borer resistance</w:t>
            </w:r>
          </w:p>
        </w:tc>
      </w:tr>
      <w:tr w:rsidR="003559C0" w:rsidRPr="003559C0" w14:paraId="450BFAE9" w14:textId="77777777" w:rsidTr="00200F74">
        <w:tc>
          <w:tcPr>
            <w:tcW w:w="675" w:type="dxa"/>
          </w:tcPr>
          <w:p w14:paraId="5E5C0459"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6</w:t>
            </w:r>
          </w:p>
        </w:tc>
        <w:tc>
          <w:tcPr>
            <w:tcW w:w="2268" w:type="dxa"/>
          </w:tcPr>
          <w:p w14:paraId="0B1FAE97" w14:textId="77777777" w:rsidR="003559C0" w:rsidRPr="003559C0" w:rsidRDefault="003559C0" w:rsidP="003559C0">
            <w:pPr>
              <w:pStyle w:val="NoSpacing"/>
              <w:rPr>
                <w:rFonts w:ascii="Times New Roman" w:hAnsi="Times New Roman" w:cs="Times New Roman"/>
                <w:bCs/>
              </w:rPr>
            </w:pPr>
            <w:r w:rsidRPr="003559C0">
              <w:rPr>
                <w:rFonts w:ascii="Times New Roman" w:hAnsi="Times New Roman" w:cs="Times New Roman"/>
                <w:bCs/>
              </w:rPr>
              <w:t xml:space="preserve">Usha </w:t>
            </w:r>
            <w:proofErr w:type="spellStart"/>
            <w:r w:rsidRPr="003559C0">
              <w:rPr>
                <w:rFonts w:ascii="Times New Roman" w:hAnsi="Times New Roman" w:cs="Times New Roman"/>
                <w:bCs/>
              </w:rPr>
              <w:t>Kiranmayee</w:t>
            </w:r>
            <w:proofErr w:type="spellEnd"/>
            <w:r w:rsidRPr="003559C0">
              <w:rPr>
                <w:rFonts w:ascii="Times New Roman" w:hAnsi="Times New Roman" w:cs="Times New Roman"/>
                <w:bCs/>
              </w:rPr>
              <w:t xml:space="preserve"> </w:t>
            </w:r>
          </w:p>
          <w:p w14:paraId="59798BAE" w14:textId="77777777" w:rsidR="003559C0" w:rsidRPr="003559C0" w:rsidRDefault="003559C0" w:rsidP="003559C0">
            <w:pPr>
              <w:pStyle w:val="NoSpacing"/>
              <w:rPr>
                <w:rFonts w:ascii="Times New Roman" w:hAnsi="Times New Roman" w:cs="Times New Roman"/>
                <w:bCs/>
              </w:rPr>
            </w:pPr>
            <w:r w:rsidRPr="00284B08">
              <w:rPr>
                <w:rFonts w:ascii="Times New Roman" w:hAnsi="Times New Roman" w:cs="Times New Roman"/>
                <w:bCs/>
                <w:i/>
              </w:rPr>
              <w:t>et al.,</w:t>
            </w:r>
            <w:r w:rsidRPr="003559C0">
              <w:rPr>
                <w:rFonts w:ascii="Times New Roman" w:hAnsi="Times New Roman" w:cs="Times New Roman"/>
                <w:bCs/>
              </w:rPr>
              <w:t xml:space="preserve"> 2015</w:t>
            </w:r>
          </w:p>
        </w:tc>
        <w:tc>
          <w:tcPr>
            <w:tcW w:w="2127" w:type="dxa"/>
          </w:tcPr>
          <w:p w14:paraId="26F06E3A"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QTLs</w:t>
            </w:r>
          </w:p>
        </w:tc>
        <w:tc>
          <w:tcPr>
            <w:tcW w:w="3827" w:type="dxa"/>
          </w:tcPr>
          <w:p w14:paraId="70C15CA4"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Trichome density</w:t>
            </w:r>
          </w:p>
        </w:tc>
      </w:tr>
      <w:tr w:rsidR="003559C0" w:rsidRPr="003559C0" w14:paraId="431626C3" w14:textId="77777777" w:rsidTr="00200F74">
        <w:tc>
          <w:tcPr>
            <w:tcW w:w="675" w:type="dxa"/>
          </w:tcPr>
          <w:p w14:paraId="77A595E2"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7</w:t>
            </w:r>
          </w:p>
        </w:tc>
        <w:tc>
          <w:tcPr>
            <w:tcW w:w="2268" w:type="dxa"/>
          </w:tcPr>
          <w:p w14:paraId="2673E5C1" w14:textId="77777777" w:rsidR="003559C0" w:rsidRPr="003559C0" w:rsidRDefault="003559C0" w:rsidP="003559C0">
            <w:pPr>
              <w:pStyle w:val="NoSpacing"/>
              <w:rPr>
                <w:rFonts w:ascii="Times New Roman" w:hAnsi="Times New Roman" w:cs="Times New Roman"/>
                <w:bCs/>
              </w:rPr>
            </w:pPr>
            <w:r w:rsidRPr="003559C0">
              <w:rPr>
                <w:rFonts w:ascii="Times New Roman" w:hAnsi="Times New Roman" w:cs="Times New Roman"/>
                <w:bCs/>
              </w:rPr>
              <w:t xml:space="preserve">Gorthy </w:t>
            </w:r>
            <w:r w:rsidRPr="00284B08">
              <w:rPr>
                <w:rFonts w:ascii="Times New Roman" w:hAnsi="Times New Roman" w:cs="Times New Roman"/>
                <w:bCs/>
                <w:i/>
              </w:rPr>
              <w:t>et al.,</w:t>
            </w:r>
            <w:r w:rsidRPr="003559C0">
              <w:rPr>
                <w:rFonts w:ascii="Times New Roman" w:hAnsi="Times New Roman" w:cs="Times New Roman"/>
                <w:bCs/>
              </w:rPr>
              <w:t xml:space="preserve"> 2017</w:t>
            </w:r>
          </w:p>
        </w:tc>
        <w:tc>
          <w:tcPr>
            <w:tcW w:w="2127" w:type="dxa"/>
          </w:tcPr>
          <w:p w14:paraId="4741F142"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QTLs</w:t>
            </w:r>
          </w:p>
        </w:tc>
        <w:tc>
          <w:tcPr>
            <w:tcW w:w="3827" w:type="dxa"/>
          </w:tcPr>
          <w:p w14:paraId="47D14A24"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Shoot fly resistance and yield</w:t>
            </w:r>
          </w:p>
        </w:tc>
      </w:tr>
      <w:tr w:rsidR="003559C0" w:rsidRPr="003559C0" w14:paraId="52E76544" w14:textId="77777777" w:rsidTr="00200F74">
        <w:tc>
          <w:tcPr>
            <w:tcW w:w="675" w:type="dxa"/>
          </w:tcPr>
          <w:p w14:paraId="43D9DEF5"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lastRenderedPageBreak/>
              <w:t>8</w:t>
            </w:r>
          </w:p>
        </w:tc>
        <w:tc>
          <w:tcPr>
            <w:tcW w:w="2268" w:type="dxa"/>
          </w:tcPr>
          <w:p w14:paraId="184B27DC" w14:textId="77777777" w:rsidR="003559C0" w:rsidRPr="003559C0" w:rsidRDefault="003559C0" w:rsidP="003559C0">
            <w:pPr>
              <w:pStyle w:val="NoSpacing"/>
              <w:rPr>
                <w:rFonts w:ascii="Times New Roman" w:hAnsi="Times New Roman" w:cs="Times New Roman"/>
                <w:bCs/>
              </w:rPr>
            </w:pPr>
            <w:r w:rsidRPr="003559C0">
              <w:rPr>
                <w:rFonts w:ascii="Times New Roman" w:hAnsi="Times New Roman" w:cs="Times New Roman"/>
                <w:bCs/>
              </w:rPr>
              <w:t xml:space="preserve">Vikal </w:t>
            </w:r>
            <w:r w:rsidRPr="00284B08">
              <w:rPr>
                <w:rFonts w:ascii="Times New Roman" w:hAnsi="Times New Roman" w:cs="Times New Roman"/>
                <w:bCs/>
                <w:i/>
              </w:rPr>
              <w:t>et al.</w:t>
            </w:r>
            <w:r w:rsidRPr="003559C0">
              <w:rPr>
                <w:rFonts w:ascii="Times New Roman" w:hAnsi="Times New Roman" w:cs="Times New Roman"/>
                <w:bCs/>
              </w:rPr>
              <w:t xml:space="preserve"> (2020)</w:t>
            </w:r>
          </w:p>
        </w:tc>
        <w:tc>
          <w:tcPr>
            <w:tcW w:w="2127" w:type="dxa"/>
          </w:tcPr>
          <w:p w14:paraId="1644E802"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QTLs</w:t>
            </w:r>
          </w:p>
        </w:tc>
        <w:tc>
          <w:tcPr>
            <w:tcW w:w="3827" w:type="dxa"/>
          </w:tcPr>
          <w:p w14:paraId="6C855A55" w14:textId="77777777" w:rsidR="003559C0" w:rsidRPr="003559C0" w:rsidRDefault="003559C0" w:rsidP="003559C0">
            <w:pPr>
              <w:pStyle w:val="NoSpacing"/>
              <w:rPr>
                <w:rFonts w:ascii="Times New Roman" w:hAnsi="Times New Roman" w:cs="Times New Roman"/>
              </w:rPr>
            </w:pPr>
            <w:r w:rsidRPr="003559C0">
              <w:rPr>
                <w:rFonts w:ascii="Times New Roman" w:hAnsi="Times New Roman" w:cs="Times New Roman"/>
              </w:rPr>
              <w:t>Shoot fly tolerance</w:t>
            </w:r>
          </w:p>
        </w:tc>
      </w:tr>
    </w:tbl>
    <w:p w14:paraId="1224BB3F" w14:textId="77777777" w:rsidR="003559C0" w:rsidRPr="003559C0" w:rsidRDefault="003559C0" w:rsidP="003559C0">
      <w:pPr>
        <w:spacing w:before="240" w:after="0" w:line="240" w:lineRule="auto"/>
        <w:jc w:val="both"/>
        <w:rPr>
          <w:rFonts w:ascii="Times New Roman" w:hAnsi="Times New Roman" w:cs="Times New Roman"/>
          <w:bCs/>
        </w:rPr>
      </w:pPr>
    </w:p>
    <w:p w14:paraId="263015B0" w14:textId="77777777" w:rsidR="00A15B0F" w:rsidRPr="000042E3" w:rsidRDefault="00A15B0F" w:rsidP="002B2CEC">
      <w:pPr>
        <w:spacing w:before="240" w:after="0" w:line="240" w:lineRule="auto"/>
        <w:jc w:val="both"/>
        <w:rPr>
          <w:rFonts w:ascii="Times New Roman" w:hAnsi="Times New Roman" w:cs="Times New Roman"/>
        </w:rPr>
      </w:pPr>
      <w:r w:rsidRPr="000042E3">
        <w:rPr>
          <w:rFonts w:ascii="Times New Roman" w:hAnsi="Times New Roman" w:cs="Times New Roman"/>
        </w:rPr>
        <w:t>Collectively, these molecular studies demonstrate the progress from QTL discovery to the deployment of resistance loci through MAS. The integration of SSR, SNP, and functional genomics-based approaches continues to enhance the precision and efficiency of breeding for multi-pest resistance in sorghum</w:t>
      </w:r>
    </w:p>
    <w:p w14:paraId="1DBCC473" w14:textId="77777777" w:rsidR="00F73C7F" w:rsidRPr="00675C98" w:rsidRDefault="00F73C7F"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Integration and Breeding Implications</w:t>
      </w:r>
    </w:p>
    <w:p w14:paraId="6DC93C80" w14:textId="77777777" w:rsidR="00F73C7F" w:rsidRPr="000042E3" w:rsidRDefault="00F73C7F" w:rsidP="002B2CEC">
      <w:pPr>
        <w:spacing w:before="240" w:after="0" w:line="240" w:lineRule="auto"/>
        <w:jc w:val="both"/>
        <w:rPr>
          <w:rFonts w:ascii="Times New Roman" w:hAnsi="Times New Roman" w:cs="Times New Roman"/>
        </w:rPr>
      </w:pPr>
      <w:r w:rsidRPr="000042E3">
        <w:rPr>
          <w:rFonts w:ascii="Times New Roman" w:hAnsi="Times New Roman" w:cs="Times New Roman"/>
        </w:rPr>
        <w:t>Collectively, these molecular studies have provided valuable markers and genomic regions for enhancing pest resistance in sorghum. The identification of stable and pleiotropic QTLs allows breeders to simultaneously target multiple resistance traits. Marker-assisted selection (MAS) and marker-assisted backcrossing (MABC) have proven particularly effective for developing improved inbred lines with both yield and resistance traits</w:t>
      </w:r>
      <w:r w:rsidR="00B71728" w:rsidRPr="000042E3">
        <w:rPr>
          <w:rFonts w:ascii="Times New Roman" w:hAnsi="Times New Roman" w:cs="Times New Roman"/>
        </w:rPr>
        <w:t xml:space="preserve">. Such </w:t>
      </w:r>
      <w:r w:rsidRPr="000042E3">
        <w:rPr>
          <w:rFonts w:ascii="Times New Roman" w:hAnsi="Times New Roman" w:cs="Times New Roman"/>
        </w:rPr>
        <w:t>approaches reduce dependence on chemical control, enhance environmental safety, and support long-term crop productivity.</w:t>
      </w:r>
    </w:p>
    <w:p w14:paraId="5C22FAB3" w14:textId="77777777" w:rsidR="00926AF1" w:rsidRPr="00675C98" w:rsidRDefault="00181768"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Screening and Evaluation Techniques for Shoot Fly and Stem Borer Resistance in Sorghum</w:t>
      </w:r>
    </w:p>
    <w:p w14:paraId="44F89D23" w14:textId="77777777" w:rsidR="00D43717" w:rsidRDefault="00926AF1"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To validate and exploit the morphological, biochemical and molecular resistance traits, rigorous screening and evaluation protocols are essential for both </w:t>
      </w:r>
      <w:proofErr w:type="spellStart"/>
      <w:r w:rsidRPr="000042E3">
        <w:rPr>
          <w:rFonts w:ascii="Times New Roman" w:hAnsi="Times New Roman" w:cs="Times New Roman"/>
          <w:i/>
          <w:iCs/>
        </w:rPr>
        <w:t>Atherigona</w:t>
      </w:r>
      <w:proofErr w:type="spellEnd"/>
      <w:r w:rsidR="00200F74">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(shoot fly) and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(stem borer) in sorghum. </w:t>
      </w:r>
    </w:p>
    <w:p w14:paraId="10B12813" w14:textId="77777777" w:rsidR="00D43717" w:rsidRDefault="00D43717" w:rsidP="002B2CEC">
      <w:pPr>
        <w:spacing w:before="240" w:after="0" w:line="240" w:lineRule="auto"/>
        <w:jc w:val="both"/>
        <w:rPr>
          <w:rFonts w:ascii="Times New Roman" w:hAnsi="Times New Roman" w:cs="Times New Roman"/>
        </w:rPr>
      </w:pPr>
    </w:p>
    <w:p w14:paraId="775B2B01" w14:textId="77777777" w:rsidR="00D43717" w:rsidRPr="00284B08" w:rsidRDefault="00D43717" w:rsidP="00D43717">
      <w:pPr>
        <w:shd w:val="clear" w:color="auto" w:fill="FFFFFF"/>
        <w:spacing w:line="360" w:lineRule="atLeast"/>
        <w:rPr>
          <w:rFonts w:ascii="Times New Roman" w:eastAsia="Times New Roman" w:hAnsi="Times New Roman" w:cs="Times New Roman"/>
          <w:color w:val="0A0A0A"/>
          <w:kern w:val="0"/>
          <w:lang w:val="en-US"/>
        </w:rPr>
      </w:pPr>
      <w:r w:rsidRPr="00284B08">
        <w:rPr>
          <w:rFonts w:ascii="Times New Roman" w:eastAsia="Times New Roman" w:hAnsi="Times New Roman" w:cs="Times New Roman"/>
          <w:b/>
          <w:bCs/>
          <w:color w:val="0A0A0A"/>
          <w:kern w:val="0"/>
          <w:lang w:val="en-US"/>
        </w:rPr>
        <w:t>Scoring Scale (1-9 scale)</w:t>
      </w:r>
      <w:r w:rsidRPr="00284B08">
        <w:rPr>
          <w:rFonts w:ascii="Times New Roman" w:eastAsia="Times New Roman" w:hAnsi="Times New Roman" w:cs="Times New Roman"/>
          <w:color w:val="0A0A0A"/>
          <w:kern w:val="0"/>
          <w:lang w:val="en-US"/>
        </w:rPr>
        <w:br/>
        <w:t>The calculated percentage of dead hearts is then categorized using a standard 1-9 rating scale to determine the reaction of the genotype: </w:t>
      </w:r>
    </w:p>
    <w:tbl>
      <w:tblPr>
        <w:tblW w:w="8548" w:type="dxa"/>
        <w:tblCellMar>
          <w:top w:w="15" w:type="dxa"/>
          <w:left w:w="15" w:type="dxa"/>
          <w:bottom w:w="15" w:type="dxa"/>
          <w:right w:w="15" w:type="dxa"/>
        </w:tblCellMar>
        <w:tblLook w:val="04A0" w:firstRow="1" w:lastRow="0" w:firstColumn="1" w:lastColumn="0" w:noHBand="0" w:noVBand="1"/>
      </w:tblPr>
      <w:tblGrid>
        <w:gridCol w:w="1244"/>
        <w:gridCol w:w="4319"/>
        <w:gridCol w:w="2985"/>
      </w:tblGrid>
      <w:tr w:rsidR="00D43717" w:rsidRPr="00052C7F" w14:paraId="5D43EA45" w14:textId="77777777" w:rsidTr="007C08B8">
        <w:trPr>
          <w:trHeight w:val="350"/>
        </w:trPr>
        <w:tc>
          <w:tcPr>
            <w:tcW w:w="0" w:type="auto"/>
            <w:tcBorders>
              <w:bottom w:val="single" w:sz="6" w:space="0" w:color="DADCE0"/>
            </w:tcBorders>
            <w:tcMar>
              <w:top w:w="120" w:type="dxa"/>
              <w:left w:w="0" w:type="dxa"/>
              <w:bottom w:w="120" w:type="dxa"/>
              <w:right w:w="240" w:type="dxa"/>
            </w:tcMar>
            <w:hideMark/>
          </w:tcPr>
          <w:p w14:paraId="7F8DB7DA" w14:textId="77777777" w:rsidR="00D43717" w:rsidRPr="00052C7F" w:rsidRDefault="00D43717" w:rsidP="00D43717">
            <w:pPr>
              <w:spacing w:after="0" w:line="330" w:lineRule="atLeast"/>
              <w:rPr>
                <w:rFonts w:ascii="Times New Roman" w:eastAsia="Times New Roman" w:hAnsi="Times New Roman" w:cs="Times New Roman"/>
                <w:bCs/>
                <w:kern w:val="0"/>
                <w:lang w:val="en-US"/>
              </w:rPr>
            </w:pPr>
            <w:r w:rsidRPr="00052C7F">
              <w:rPr>
                <w:rFonts w:ascii="Times New Roman" w:eastAsia="Times New Roman" w:hAnsi="Times New Roman" w:cs="Times New Roman"/>
                <w:bCs/>
                <w:kern w:val="0"/>
                <w:lang w:val="en-US"/>
              </w:rPr>
              <w:t>Scale </w:t>
            </w:r>
          </w:p>
        </w:tc>
        <w:tc>
          <w:tcPr>
            <w:tcW w:w="0" w:type="auto"/>
            <w:tcBorders>
              <w:bottom w:val="single" w:sz="6" w:space="0" w:color="DADCE0"/>
            </w:tcBorders>
            <w:tcMar>
              <w:top w:w="120" w:type="dxa"/>
              <w:left w:w="0" w:type="dxa"/>
              <w:bottom w:w="120" w:type="dxa"/>
              <w:right w:w="240" w:type="dxa"/>
            </w:tcMar>
            <w:hideMark/>
          </w:tcPr>
          <w:p w14:paraId="7AD31503" w14:textId="77777777" w:rsidR="00D43717" w:rsidRPr="00052C7F" w:rsidRDefault="00D43717" w:rsidP="00D43717">
            <w:pPr>
              <w:spacing w:after="0" w:line="330" w:lineRule="atLeast"/>
              <w:rPr>
                <w:rFonts w:ascii="Times New Roman" w:eastAsia="Times New Roman" w:hAnsi="Times New Roman" w:cs="Times New Roman"/>
                <w:bCs/>
                <w:kern w:val="0"/>
                <w:lang w:val="en-US"/>
              </w:rPr>
            </w:pPr>
            <w:r w:rsidRPr="00052C7F">
              <w:rPr>
                <w:rFonts w:ascii="Times New Roman" w:eastAsia="Times New Roman" w:hAnsi="Times New Roman" w:cs="Times New Roman"/>
                <w:bCs/>
                <w:kern w:val="0"/>
                <w:lang w:val="en-US"/>
              </w:rPr>
              <w:t>% Infestation (Dead Heart)</w:t>
            </w:r>
          </w:p>
        </w:tc>
        <w:tc>
          <w:tcPr>
            <w:tcW w:w="0" w:type="auto"/>
            <w:tcBorders>
              <w:bottom w:val="single" w:sz="6" w:space="0" w:color="DADCE0"/>
            </w:tcBorders>
            <w:tcMar>
              <w:top w:w="120" w:type="dxa"/>
              <w:left w:w="0" w:type="dxa"/>
              <w:bottom w:w="120" w:type="dxa"/>
              <w:right w:w="0" w:type="dxa"/>
            </w:tcMar>
            <w:hideMark/>
          </w:tcPr>
          <w:p w14:paraId="0EDA06CF" w14:textId="77777777" w:rsidR="00D43717" w:rsidRPr="00052C7F" w:rsidRDefault="00D43717" w:rsidP="00D43717">
            <w:pPr>
              <w:spacing w:after="0" w:line="330" w:lineRule="atLeast"/>
              <w:rPr>
                <w:rFonts w:ascii="Times New Roman" w:eastAsia="Times New Roman" w:hAnsi="Times New Roman" w:cs="Times New Roman"/>
                <w:bCs/>
                <w:kern w:val="0"/>
                <w:lang w:val="en-US"/>
              </w:rPr>
            </w:pPr>
            <w:r w:rsidRPr="00052C7F">
              <w:rPr>
                <w:rFonts w:ascii="Times New Roman" w:eastAsia="Times New Roman" w:hAnsi="Times New Roman" w:cs="Times New Roman"/>
                <w:bCs/>
                <w:kern w:val="0"/>
                <w:lang w:val="en-US"/>
              </w:rPr>
              <w:t>Reaction</w:t>
            </w:r>
          </w:p>
        </w:tc>
      </w:tr>
      <w:tr w:rsidR="00D43717" w:rsidRPr="00052C7F" w14:paraId="38DB9EA6" w14:textId="77777777" w:rsidTr="007C08B8">
        <w:trPr>
          <w:trHeight w:val="153"/>
        </w:trPr>
        <w:tc>
          <w:tcPr>
            <w:tcW w:w="0" w:type="auto"/>
            <w:tcBorders>
              <w:bottom w:val="single" w:sz="6" w:space="0" w:color="DADCE0"/>
            </w:tcBorders>
            <w:tcMar>
              <w:top w:w="180" w:type="dxa"/>
              <w:left w:w="0" w:type="dxa"/>
              <w:bottom w:w="180" w:type="dxa"/>
              <w:right w:w="240" w:type="dxa"/>
            </w:tcMar>
            <w:hideMark/>
          </w:tcPr>
          <w:p w14:paraId="117F4651"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bCs/>
                <w:color w:val="0A0A0A"/>
                <w:kern w:val="0"/>
                <w:lang w:val="en-US"/>
              </w:rPr>
              <w:t>1</w:t>
            </w:r>
          </w:p>
        </w:tc>
        <w:tc>
          <w:tcPr>
            <w:tcW w:w="0" w:type="auto"/>
            <w:tcBorders>
              <w:bottom w:val="single" w:sz="6" w:space="0" w:color="DADCE0"/>
            </w:tcBorders>
            <w:tcMar>
              <w:top w:w="180" w:type="dxa"/>
              <w:left w:w="0" w:type="dxa"/>
              <w:bottom w:w="180" w:type="dxa"/>
              <w:right w:w="240" w:type="dxa"/>
            </w:tcMar>
            <w:hideMark/>
          </w:tcPr>
          <w:p w14:paraId="5AB93E75"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&lt; 10%</w:t>
            </w:r>
          </w:p>
        </w:tc>
        <w:tc>
          <w:tcPr>
            <w:tcW w:w="0" w:type="auto"/>
            <w:tcBorders>
              <w:bottom w:val="single" w:sz="6" w:space="0" w:color="DADCE0"/>
            </w:tcBorders>
            <w:tcMar>
              <w:top w:w="180" w:type="dxa"/>
              <w:left w:w="0" w:type="dxa"/>
              <w:bottom w:w="180" w:type="dxa"/>
              <w:right w:w="0" w:type="dxa"/>
            </w:tcMar>
            <w:hideMark/>
          </w:tcPr>
          <w:p w14:paraId="0F9DEEB7"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Highly resistant</w:t>
            </w:r>
          </w:p>
        </w:tc>
      </w:tr>
      <w:tr w:rsidR="00D43717" w:rsidRPr="00052C7F" w14:paraId="16F0E586" w14:textId="77777777" w:rsidTr="007C08B8">
        <w:trPr>
          <w:trHeight w:val="350"/>
        </w:trPr>
        <w:tc>
          <w:tcPr>
            <w:tcW w:w="0" w:type="auto"/>
            <w:tcBorders>
              <w:bottom w:val="single" w:sz="6" w:space="0" w:color="DADCE0"/>
            </w:tcBorders>
            <w:tcMar>
              <w:top w:w="180" w:type="dxa"/>
              <w:left w:w="0" w:type="dxa"/>
              <w:bottom w:w="180" w:type="dxa"/>
              <w:right w:w="240" w:type="dxa"/>
            </w:tcMar>
            <w:hideMark/>
          </w:tcPr>
          <w:p w14:paraId="5C621AAC"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bCs/>
                <w:color w:val="0A0A0A"/>
                <w:kern w:val="0"/>
                <w:lang w:val="en-US"/>
              </w:rPr>
              <w:t>3</w:t>
            </w:r>
          </w:p>
        </w:tc>
        <w:tc>
          <w:tcPr>
            <w:tcW w:w="0" w:type="auto"/>
            <w:tcBorders>
              <w:bottom w:val="single" w:sz="6" w:space="0" w:color="DADCE0"/>
            </w:tcBorders>
            <w:tcMar>
              <w:top w:w="180" w:type="dxa"/>
              <w:left w:w="0" w:type="dxa"/>
              <w:bottom w:w="180" w:type="dxa"/>
              <w:right w:w="240" w:type="dxa"/>
            </w:tcMar>
            <w:hideMark/>
          </w:tcPr>
          <w:p w14:paraId="3AA6268E"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10 to 20%</w:t>
            </w:r>
          </w:p>
        </w:tc>
        <w:tc>
          <w:tcPr>
            <w:tcW w:w="0" w:type="auto"/>
            <w:tcBorders>
              <w:bottom w:val="single" w:sz="6" w:space="0" w:color="DADCE0"/>
            </w:tcBorders>
            <w:tcMar>
              <w:top w:w="180" w:type="dxa"/>
              <w:left w:w="0" w:type="dxa"/>
              <w:bottom w:w="180" w:type="dxa"/>
              <w:right w:w="0" w:type="dxa"/>
            </w:tcMar>
            <w:hideMark/>
          </w:tcPr>
          <w:p w14:paraId="1321E8E9"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Resistant</w:t>
            </w:r>
          </w:p>
        </w:tc>
      </w:tr>
      <w:tr w:rsidR="00D43717" w:rsidRPr="00052C7F" w14:paraId="4DEFEC0E" w14:textId="77777777" w:rsidTr="007C08B8">
        <w:trPr>
          <w:trHeight w:val="350"/>
        </w:trPr>
        <w:tc>
          <w:tcPr>
            <w:tcW w:w="0" w:type="auto"/>
            <w:tcBorders>
              <w:bottom w:val="single" w:sz="6" w:space="0" w:color="DADCE0"/>
            </w:tcBorders>
            <w:tcMar>
              <w:top w:w="180" w:type="dxa"/>
              <w:left w:w="0" w:type="dxa"/>
              <w:bottom w:w="180" w:type="dxa"/>
              <w:right w:w="240" w:type="dxa"/>
            </w:tcMar>
            <w:hideMark/>
          </w:tcPr>
          <w:p w14:paraId="32A205F8"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bCs/>
                <w:color w:val="0A0A0A"/>
                <w:kern w:val="0"/>
                <w:lang w:val="en-US"/>
              </w:rPr>
              <w:t>5</w:t>
            </w:r>
          </w:p>
        </w:tc>
        <w:tc>
          <w:tcPr>
            <w:tcW w:w="0" w:type="auto"/>
            <w:tcBorders>
              <w:bottom w:val="single" w:sz="6" w:space="0" w:color="DADCE0"/>
            </w:tcBorders>
            <w:tcMar>
              <w:top w:w="180" w:type="dxa"/>
              <w:left w:w="0" w:type="dxa"/>
              <w:bottom w:w="180" w:type="dxa"/>
              <w:right w:w="240" w:type="dxa"/>
            </w:tcMar>
            <w:hideMark/>
          </w:tcPr>
          <w:p w14:paraId="0CCBCF18"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20 to 35%</w:t>
            </w:r>
          </w:p>
        </w:tc>
        <w:tc>
          <w:tcPr>
            <w:tcW w:w="0" w:type="auto"/>
            <w:tcBorders>
              <w:bottom w:val="single" w:sz="6" w:space="0" w:color="DADCE0"/>
            </w:tcBorders>
            <w:tcMar>
              <w:top w:w="180" w:type="dxa"/>
              <w:left w:w="0" w:type="dxa"/>
              <w:bottom w:w="180" w:type="dxa"/>
              <w:right w:w="0" w:type="dxa"/>
            </w:tcMar>
            <w:hideMark/>
          </w:tcPr>
          <w:p w14:paraId="01D47096"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Moderately resistant</w:t>
            </w:r>
          </w:p>
        </w:tc>
      </w:tr>
      <w:tr w:rsidR="00D43717" w:rsidRPr="00052C7F" w14:paraId="5B0673F8" w14:textId="77777777" w:rsidTr="007C08B8">
        <w:trPr>
          <w:trHeight w:val="350"/>
        </w:trPr>
        <w:tc>
          <w:tcPr>
            <w:tcW w:w="0" w:type="auto"/>
            <w:tcBorders>
              <w:bottom w:val="single" w:sz="6" w:space="0" w:color="DADCE0"/>
            </w:tcBorders>
            <w:tcMar>
              <w:top w:w="180" w:type="dxa"/>
              <w:left w:w="0" w:type="dxa"/>
              <w:bottom w:w="180" w:type="dxa"/>
              <w:right w:w="240" w:type="dxa"/>
            </w:tcMar>
            <w:hideMark/>
          </w:tcPr>
          <w:p w14:paraId="083FAC75"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bCs/>
                <w:color w:val="0A0A0A"/>
                <w:kern w:val="0"/>
                <w:lang w:val="en-US"/>
              </w:rPr>
              <w:t>7</w:t>
            </w:r>
          </w:p>
        </w:tc>
        <w:tc>
          <w:tcPr>
            <w:tcW w:w="0" w:type="auto"/>
            <w:tcBorders>
              <w:bottom w:val="single" w:sz="6" w:space="0" w:color="DADCE0"/>
            </w:tcBorders>
            <w:tcMar>
              <w:top w:w="180" w:type="dxa"/>
              <w:left w:w="0" w:type="dxa"/>
              <w:bottom w:w="180" w:type="dxa"/>
              <w:right w:w="240" w:type="dxa"/>
            </w:tcMar>
            <w:hideMark/>
          </w:tcPr>
          <w:p w14:paraId="0DC7C70B"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35 to 50%</w:t>
            </w:r>
          </w:p>
        </w:tc>
        <w:tc>
          <w:tcPr>
            <w:tcW w:w="0" w:type="auto"/>
            <w:tcBorders>
              <w:bottom w:val="single" w:sz="6" w:space="0" w:color="DADCE0"/>
            </w:tcBorders>
            <w:tcMar>
              <w:top w:w="180" w:type="dxa"/>
              <w:left w:w="0" w:type="dxa"/>
              <w:bottom w:w="180" w:type="dxa"/>
              <w:right w:w="0" w:type="dxa"/>
            </w:tcMar>
            <w:hideMark/>
          </w:tcPr>
          <w:p w14:paraId="442BAFDC"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Susceptible</w:t>
            </w:r>
          </w:p>
        </w:tc>
      </w:tr>
      <w:tr w:rsidR="00D43717" w:rsidRPr="00052C7F" w14:paraId="0681CEE2" w14:textId="77777777" w:rsidTr="007C08B8">
        <w:trPr>
          <w:trHeight w:val="350"/>
        </w:trPr>
        <w:tc>
          <w:tcPr>
            <w:tcW w:w="0" w:type="auto"/>
            <w:tcBorders>
              <w:bottom w:val="nil"/>
            </w:tcBorders>
            <w:tcMar>
              <w:top w:w="180" w:type="dxa"/>
              <w:left w:w="0" w:type="dxa"/>
              <w:bottom w:w="180" w:type="dxa"/>
              <w:right w:w="240" w:type="dxa"/>
            </w:tcMar>
            <w:hideMark/>
          </w:tcPr>
          <w:p w14:paraId="219BE443"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bCs/>
                <w:color w:val="0A0A0A"/>
                <w:kern w:val="0"/>
                <w:lang w:val="en-US"/>
              </w:rPr>
              <w:t>9</w:t>
            </w:r>
          </w:p>
        </w:tc>
        <w:tc>
          <w:tcPr>
            <w:tcW w:w="0" w:type="auto"/>
            <w:tcBorders>
              <w:bottom w:val="nil"/>
            </w:tcBorders>
            <w:tcMar>
              <w:top w:w="180" w:type="dxa"/>
              <w:left w:w="0" w:type="dxa"/>
              <w:bottom w:w="180" w:type="dxa"/>
              <w:right w:w="240" w:type="dxa"/>
            </w:tcMar>
            <w:hideMark/>
          </w:tcPr>
          <w:p w14:paraId="749098C8"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&gt; 50 %</w:t>
            </w:r>
          </w:p>
        </w:tc>
        <w:tc>
          <w:tcPr>
            <w:tcW w:w="0" w:type="auto"/>
            <w:tcBorders>
              <w:bottom w:val="nil"/>
            </w:tcBorders>
            <w:tcMar>
              <w:top w:w="180" w:type="dxa"/>
              <w:left w:w="0" w:type="dxa"/>
              <w:bottom w:w="180" w:type="dxa"/>
              <w:right w:w="0" w:type="dxa"/>
            </w:tcMar>
            <w:hideMark/>
          </w:tcPr>
          <w:p w14:paraId="6A422491" w14:textId="77777777" w:rsidR="00D43717" w:rsidRPr="00052C7F" w:rsidRDefault="00D43717" w:rsidP="00D43717">
            <w:pPr>
              <w:spacing w:after="0" w:line="330" w:lineRule="atLeast"/>
              <w:rPr>
                <w:rFonts w:ascii="Times New Roman" w:eastAsia="Times New Roman" w:hAnsi="Times New Roman" w:cs="Times New Roman"/>
                <w:color w:val="0A0A0A"/>
                <w:kern w:val="0"/>
                <w:lang w:val="en-US"/>
              </w:rPr>
            </w:pPr>
            <w:r w:rsidRPr="00052C7F">
              <w:rPr>
                <w:rFonts w:ascii="Times New Roman" w:eastAsia="Times New Roman" w:hAnsi="Times New Roman" w:cs="Times New Roman"/>
                <w:color w:val="0A0A0A"/>
                <w:kern w:val="0"/>
                <w:lang w:val="en-US"/>
              </w:rPr>
              <w:t>Highly susceptible</w:t>
            </w:r>
          </w:p>
        </w:tc>
      </w:tr>
    </w:tbl>
    <w:p w14:paraId="3CEA5F69" w14:textId="77777777" w:rsidR="00D43717" w:rsidRDefault="00D43717" w:rsidP="002B2CEC">
      <w:pPr>
        <w:spacing w:before="240" w:after="0" w:line="240" w:lineRule="auto"/>
        <w:jc w:val="both"/>
        <w:rPr>
          <w:rFonts w:ascii="Times New Roman" w:hAnsi="Times New Roman" w:cs="Times New Roman"/>
        </w:rPr>
      </w:pPr>
    </w:p>
    <w:p w14:paraId="065B188A" w14:textId="77777777" w:rsidR="00D43717" w:rsidRDefault="00D43717" w:rsidP="002B2CEC">
      <w:pPr>
        <w:spacing w:before="240" w:after="0" w:line="240" w:lineRule="auto"/>
        <w:jc w:val="both"/>
        <w:rPr>
          <w:rFonts w:ascii="Times New Roman" w:hAnsi="Times New Roman" w:cs="Times New Roman"/>
        </w:rPr>
      </w:pPr>
    </w:p>
    <w:p w14:paraId="6FC90DFE" w14:textId="77777777" w:rsidR="00D43717" w:rsidRDefault="00D43717" w:rsidP="002B2CEC">
      <w:pPr>
        <w:spacing w:before="240" w:after="0" w:line="240" w:lineRule="auto"/>
        <w:jc w:val="both"/>
        <w:rPr>
          <w:rFonts w:ascii="Times New Roman" w:hAnsi="Times New Roman" w:cs="Times New Roman"/>
        </w:rPr>
      </w:pPr>
    </w:p>
    <w:p w14:paraId="0F2ABB64" w14:textId="77777777" w:rsidR="009F4116" w:rsidRPr="000042E3" w:rsidRDefault="00926AF1" w:rsidP="002B2CEC">
      <w:pPr>
        <w:spacing w:before="240" w:after="0" w:line="240" w:lineRule="auto"/>
        <w:jc w:val="both"/>
        <w:rPr>
          <w:rFonts w:ascii="Times New Roman" w:hAnsi="Times New Roman" w:cs="Times New Roman"/>
        </w:rPr>
      </w:pPr>
      <w:r w:rsidRPr="000042E3">
        <w:rPr>
          <w:rFonts w:ascii="Times New Roman" w:hAnsi="Times New Roman" w:cs="Times New Roman"/>
        </w:rPr>
        <w:t>One of the widely-used methods for shoot fly is the inter-lard fish-meal technique, which ensures high and uniform pest pressure in the field</w:t>
      </w:r>
      <w:r w:rsidR="00181768" w:rsidRPr="000042E3">
        <w:rPr>
          <w:rFonts w:ascii="Times New Roman" w:hAnsi="Times New Roman" w:cs="Times New Roman"/>
        </w:rPr>
        <w:t>.</w:t>
      </w:r>
    </w:p>
    <w:p w14:paraId="7563B761" w14:textId="77777777" w:rsidR="001B101D" w:rsidRPr="000042E3" w:rsidRDefault="00181768" w:rsidP="002B2CEC">
      <w:pPr>
        <w:pStyle w:val="ListParagraph"/>
        <w:numPr>
          <w:ilvl w:val="0"/>
          <w:numId w:val="3"/>
        </w:numPr>
        <w:spacing w:before="240" w:line="240" w:lineRule="auto"/>
        <w:jc w:val="both"/>
        <w:rPr>
          <w:rFonts w:ascii="Times New Roman" w:hAnsi="Times New Roman" w:cs="Times New Roman"/>
          <w:bCs/>
        </w:rPr>
      </w:pPr>
      <w:r w:rsidRPr="000042E3">
        <w:rPr>
          <w:rFonts w:ascii="Times New Roman" w:hAnsi="Times New Roman" w:cs="Times New Roman"/>
          <w:bCs/>
        </w:rPr>
        <w:t xml:space="preserve">Fish meal technique: </w:t>
      </w:r>
    </w:p>
    <w:p w14:paraId="0D7EEC18" w14:textId="77777777" w:rsidR="00181768" w:rsidRPr="000042E3" w:rsidRDefault="00836168" w:rsidP="00973368">
      <w:pPr>
        <w:spacing w:before="100" w:beforeAutospacing="1" w:after="100" w:afterAutospacing="1" w:line="240" w:lineRule="auto"/>
        <w:jc w:val="both"/>
        <w:rPr>
          <w:rFonts w:ascii="Times New Roman" w:eastAsia="Times New Roman" w:hAnsi="Times New Roman" w:cs="Times New Roman"/>
          <w:bCs/>
          <w:kern w:val="0"/>
          <w:lang w:eastAsia="en-IN"/>
        </w:rPr>
      </w:pPr>
      <w:r w:rsidRPr="000042E3">
        <w:rPr>
          <w:rFonts w:ascii="Times New Roman" w:eastAsia="Times New Roman" w:hAnsi="Times New Roman" w:cs="Times New Roman"/>
          <w:kern w:val="0"/>
          <w:lang w:eastAsia="en-IN"/>
        </w:rPr>
        <w:t>The interlard–fishmeal techniqu</w:t>
      </w:r>
      <w:r w:rsidRPr="000042E3">
        <w:rPr>
          <w:rFonts w:ascii="Times New Roman" w:eastAsia="Times New Roman" w:hAnsi="Times New Roman" w:cs="Times New Roman"/>
          <w:bCs/>
          <w:kern w:val="0"/>
          <w:lang w:eastAsia="en-IN"/>
        </w:rPr>
        <w:t>e</w:t>
      </w:r>
      <w:r w:rsidRPr="000042E3">
        <w:rPr>
          <w:rFonts w:ascii="Times New Roman" w:eastAsia="Times New Roman" w:hAnsi="Times New Roman" w:cs="Times New Roman"/>
          <w:kern w:val="0"/>
          <w:lang w:eastAsia="en-IN"/>
        </w:rPr>
        <w:t xml:space="preserve"> is the most widely used method to ensure uniform shoot fly pressure in the field. Four rows of a susceptible cultivar are sown about twenty days before the test entries, and moistened fishmeal—either spread directly or placed in polythene bags—is added within these rows to attract shoot flies. The flies complete one generation on the infester rows and the emerging adults infest the test material, providing reliable screening conditions (</w:t>
      </w:r>
      <w:r w:rsidRPr="000042E3">
        <w:rPr>
          <w:rFonts w:ascii="Times New Roman" w:eastAsia="Times New Roman" w:hAnsi="Times New Roman" w:cs="Times New Roman"/>
          <w:bCs/>
          <w:kern w:val="0"/>
          <w:lang w:eastAsia="en-IN"/>
        </w:rPr>
        <w:t xml:space="preserve">Taneja &amp; Leuschner, 1985a; Reddy </w:t>
      </w:r>
      <w:r w:rsidRPr="00284B08">
        <w:rPr>
          <w:rFonts w:ascii="Times New Roman" w:eastAsia="Times New Roman" w:hAnsi="Times New Roman" w:cs="Times New Roman"/>
          <w:bCs/>
          <w:i/>
          <w:kern w:val="0"/>
          <w:lang w:eastAsia="en-IN"/>
        </w:rPr>
        <w:t>et al</w:t>
      </w:r>
      <w:r w:rsidRPr="000042E3">
        <w:rPr>
          <w:rFonts w:ascii="Times New Roman" w:eastAsia="Times New Roman" w:hAnsi="Times New Roman" w:cs="Times New Roman"/>
          <w:bCs/>
          <w:kern w:val="0"/>
          <w:lang w:eastAsia="en-IN"/>
        </w:rPr>
        <w:t xml:space="preserve">., 2025; </w:t>
      </w:r>
      <w:proofErr w:type="spellStart"/>
      <w:r w:rsidRPr="000042E3">
        <w:rPr>
          <w:rFonts w:ascii="Times New Roman" w:eastAsia="Times New Roman" w:hAnsi="Times New Roman" w:cs="Times New Roman"/>
          <w:bCs/>
          <w:kern w:val="0"/>
          <w:lang w:eastAsia="en-IN"/>
        </w:rPr>
        <w:t>Riyazuddhin</w:t>
      </w:r>
      <w:proofErr w:type="spellEnd"/>
      <w:r w:rsidRPr="000042E3">
        <w:rPr>
          <w:rFonts w:ascii="Times New Roman" w:eastAsia="Times New Roman" w:hAnsi="Times New Roman" w:cs="Times New Roman"/>
          <w:bCs/>
          <w:kern w:val="0"/>
          <w:lang w:eastAsia="en-IN"/>
        </w:rPr>
        <w:t xml:space="preserve"> </w:t>
      </w:r>
      <w:r w:rsidRPr="00284B08">
        <w:rPr>
          <w:rFonts w:ascii="Times New Roman" w:eastAsia="Times New Roman" w:hAnsi="Times New Roman" w:cs="Times New Roman"/>
          <w:bCs/>
          <w:i/>
          <w:kern w:val="0"/>
          <w:lang w:eastAsia="en-IN"/>
        </w:rPr>
        <w:t>et al.,</w:t>
      </w:r>
      <w:r w:rsidRPr="000042E3">
        <w:rPr>
          <w:rFonts w:ascii="Times New Roman" w:eastAsia="Times New Roman" w:hAnsi="Times New Roman" w:cs="Times New Roman"/>
          <w:bCs/>
          <w:kern w:val="0"/>
          <w:lang w:eastAsia="en-IN"/>
        </w:rPr>
        <w:t xml:space="preserve"> 2016</w:t>
      </w:r>
      <w:proofErr w:type="gramStart"/>
      <w:r w:rsidRPr="000042E3">
        <w:rPr>
          <w:rFonts w:ascii="Times New Roman" w:eastAsia="Times New Roman" w:hAnsi="Times New Roman" w:cs="Times New Roman"/>
          <w:bCs/>
          <w:kern w:val="0"/>
          <w:lang w:eastAsia="en-IN"/>
        </w:rPr>
        <w:t>).</w:t>
      </w:r>
      <w:r w:rsidRPr="000042E3">
        <w:rPr>
          <w:rFonts w:ascii="Times New Roman" w:eastAsia="Times New Roman" w:hAnsi="Times New Roman" w:cs="Times New Roman"/>
          <w:kern w:val="0"/>
          <w:lang w:eastAsia="en-IN"/>
        </w:rPr>
        <w:t>To</w:t>
      </w:r>
      <w:proofErr w:type="gramEnd"/>
      <w:r w:rsidRPr="000042E3">
        <w:rPr>
          <w:rFonts w:ascii="Times New Roman" w:eastAsia="Times New Roman" w:hAnsi="Times New Roman" w:cs="Times New Roman"/>
          <w:kern w:val="0"/>
          <w:lang w:eastAsia="en-IN"/>
        </w:rPr>
        <w:t xml:space="preserve"> monitor and enhance adult fly attraction under field conditions, fishmeal-baited pan traps are used. These galvanized metal pans (60 × 60 × 7.5 cm) contain water, detergent, and yeast, with a mesh cylinder holding moist fishmeal that releases strong </w:t>
      </w:r>
      <w:proofErr w:type="spellStart"/>
      <w:r w:rsidRPr="000042E3">
        <w:rPr>
          <w:rFonts w:ascii="Times New Roman" w:eastAsia="Times New Roman" w:hAnsi="Times New Roman" w:cs="Times New Roman"/>
          <w:kern w:val="0"/>
          <w:lang w:eastAsia="en-IN"/>
        </w:rPr>
        <w:t>odors</w:t>
      </w:r>
      <w:proofErr w:type="spellEnd"/>
      <w:r w:rsidRPr="000042E3">
        <w:rPr>
          <w:rFonts w:ascii="Times New Roman" w:eastAsia="Times New Roman" w:hAnsi="Times New Roman" w:cs="Times New Roman"/>
          <w:kern w:val="0"/>
          <w:lang w:eastAsia="en-IN"/>
        </w:rPr>
        <w:t xml:space="preserve"> to attract flies. Traps are placed about 40 cm above the ground, where flies fall into the liquid and drown, providing data on species abundance and helping maintain high field pressure </w:t>
      </w:r>
      <w:r w:rsidRPr="000042E3">
        <w:rPr>
          <w:rFonts w:ascii="Times New Roman" w:eastAsia="Times New Roman" w:hAnsi="Times New Roman" w:cs="Times New Roman"/>
          <w:bCs/>
          <w:kern w:val="0"/>
          <w:lang w:eastAsia="en-IN"/>
        </w:rPr>
        <w:t>(Seshu Reddy &amp; Davies, 197</w:t>
      </w:r>
      <w:r w:rsidR="001A0BEB" w:rsidRPr="000042E3">
        <w:rPr>
          <w:rFonts w:ascii="Times New Roman" w:eastAsia="Times New Roman" w:hAnsi="Times New Roman" w:cs="Times New Roman"/>
          <w:bCs/>
          <w:kern w:val="0"/>
          <w:lang w:eastAsia="en-IN"/>
        </w:rPr>
        <w:t>9</w:t>
      </w:r>
      <w:r w:rsidRPr="000042E3">
        <w:rPr>
          <w:rFonts w:ascii="Times New Roman" w:eastAsia="Times New Roman" w:hAnsi="Times New Roman" w:cs="Times New Roman"/>
          <w:bCs/>
          <w:kern w:val="0"/>
          <w:lang w:eastAsia="en-IN"/>
        </w:rPr>
        <w:t xml:space="preserve">; </w:t>
      </w:r>
      <w:proofErr w:type="spellStart"/>
      <w:r w:rsidRPr="000042E3">
        <w:rPr>
          <w:rFonts w:ascii="Times New Roman" w:eastAsia="Times New Roman" w:hAnsi="Times New Roman" w:cs="Times New Roman"/>
          <w:bCs/>
          <w:kern w:val="0"/>
          <w:lang w:eastAsia="en-IN"/>
        </w:rPr>
        <w:t>Gahukar</w:t>
      </w:r>
      <w:proofErr w:type="spellEnd"/>
      <w:r w:rsidRPr="000042E3">
        <w:rPr>
          <w:rFonts w:ascii="Times New Roman" w:eastAsia="Times New Roman" w:hAnsi="Times New Roman" w:cs="Times New Roman"/>
          <w:bCs/>
          <w:kern w:val="0"/>
          <w:lang w:eastAsia="en-IN"/>
        </w:rPr>
        <w:t xml:space="preserve">, 1987; Reddy </w:t>
      </w:r>
      <w:r w:rsidRPr="00284B08">
        <w:rPr>
          <w:rFonts w:ascii="Times New Roman" w:eastAsia="Times New Roman" w:hAnsi="Times New Roman" w:cs="Times New Roman"/>
          <w:bCs/>
          <w:i/>
          <w:kern w:val="0"/>
          <w:lang w:eastAsia="en-IN"/>
        </w:rPr>
        <w:t>et al.,</w:t>
      </w:r>
      <w:r w:rsidRPr="000042E3">
        <w:rPr>
          <w:rFonts w:ascii="Times New Roman" w:eastAsia="Times New Roman" w:hAnsi="Times New Roman" w:cs="Times New Roman"/>
          <w:bCs/>
          <w:kern w:val="0"/>
          <w:lang w:eastAsia="en-IN"/>
        </w:rPr>
        <w:t xml:space="preserve"> 1981</w:t>
      </w:r>
      <w:proofErr w:type="gramStart"/>
      <w:r w:rsidRPr="000042E3">
        <w:rPr>
          <w:rFonts w:ascii="Times New Roman" w:eastAsia="Times New Roman" w:hAnsi="Times New Roman" w:cs="Times New Roman"/>
          <w:bCs/>
          <w:kern w:val="0"/>
          <w:lang w:eastAsia="en-IN"/>
        </w:rPr>
        <w:t>).</w:t>
      </w:r>
      <w:r w:rsidRPr="000042E3">
        <w:rPr>
          <w:rFonts w:ascii="Times New Roman" w:eastAsia="Times New Roman" w:hAnsi="Times New Roman" w:cs="Times New Roman"/>
          <w:kern w:val="0"/>
          <w:lang w:eastAsia="en-IN"/>
        </w:rPr>
        <w:t>For</w:t>
      </w:r>
      <w:proofErr w:type="gramEnd"/>
      <w:r w:rsidRPr="000042E3">
        <w:rPr>
          <w:rFonts w:ascii="Times New Roman" w:eastAsia="Times New Roman" w:hAnsi="Times New Roman" w:cs="Times New Roman"/>
          <w:kern w:val="0"/>
          <w:lang w:eastAsia="en-IN"/>
        </w:rPr>
        <w:t xml:space="preserve"> controlled validation of resistance, cage-screening techniques confine field-collected shoot fly females—obtained daily from fishmeal traps—to sorghum seedlings in mesh cages. Flies are released at standard densities for either one or two days, enabling multiple-choice, no-choice, or rapid tray-based screening. This approach helps assess oviposition, seedling damage, and </w:t>
      </w:r>
      <w:proofErr w:type="spellStart"/>
      <w:r w:rsidRPr="000042E3">
        <w:rPr>
          <w:rFonts w:ascii="Times New Roman" w:eastAsia="Times New Roman" w:hAnsi="Times New Roman" w:cs="Times New Roman"/>
          <w:kern w:val="0"/>
          <w:lang w:eastAsia="en-IN"/>
        </w:rPr>
        <w:t>deadheart</w:t>
      </w:r>
      <w:proofErr w:type="spellEnd"/>
      <w:r w:rsidRPr="000042E3">
        <w:rPr>
          <w:rFonts w:ascii="Times New Roman" w:eastAsia="Times New Roman" w:hAnsi="Times New Roman" w:cs="Times New Roman"/>
          <w:kern w:val="0"/>
          <w:lang w:eastAsia="en-IN"/>
        </w:rPr>
        <w:t xml:space="preserve"> formation under uniform laboratory conditions (</w:t>
      </w:r>
      <w:r w:rsidRPr="000042E3">
        <w:rPr>
          <w:rFonts w:ascii="Times New Roman" w:eastAsia="Times New Roman" w:hAnsi="Times New Roman" w:cs="Times New Roman"/>
          <w:bCs/>
          <w:kern w:val="0"/>
          <w:lang w:eastAsia="en-IN"/>
        </w:rPr>
        <w:t xml:space="preserve">Soto, 1972; Taneja &amp; Leuschner, 1985a; Dhillon </w:t>
      </w:r>
      <w:r w:rsidRPr="00284B08">
        <w:rPr>
          <w:rFonts w:ascii="Times New Roman" w:eastAsia="Times New Roman" w:hAnsi="Times New Roman" w:cs="Times New Roman"/>
          <w:bCs/>
          <w:i/>
          <w:kern w:val="0"/>
          <w:lang w:eastAsia="en-IN"/>
        </w:rPr>
        <w:t>et al.,</w:t>
      </w:r>
      <w:r w:rsidRPr="000042E3">
        <w:rPr>
          <w:rFonts w:ascii="Times New Roman" w:eastAsia="Times New Roman" w:hAnsi="Times New Roman" w:cs="Times New Roman"/>
          <w:bCs/>
          <w:kern w:val="0"/>
          <w:lang w:eastAsia="en-IN"/>
        </w:rPr>
        <w:t xml:space="preserve"> 2005</w:t>
      </w:r>
      <w:proofErr w:type="gramStart"/>
      <w:r w:rsidRPr="000042E3">
        <w:rPr>
          <w:rFonts w:ascii="Times New Roman" w:eastAsia="Times New Roman" w:hAnsi="Times New Roman" w:cs="Times New Roman"/>
          <w:kern w:val="0"/>
          <w:lang w:eastAsia="en-IN"/>
        </w:rPr>
        <w:t>).</w:t>
      </w:r>
      <w:r w:rsidR="005C4177" w:rsidRPr="000042E3">
        <w:rPr>
          <w:rFonts w:ascii="Times New Roman" w:hAnsi="Times New Roman" w:cs="Times New Roman"/>
        </w:rPr>
        <w:t>Field</w:t>
      </w:r>
      <w:proofErr w:type="gramEnd"/>
      <w:r w:rsidR="005C4177" w:rsidRPr="000042E3">
        <w:rPr>
          <w:rFonts w:ascii="Times New Roman" w:hAnsi="Times New Roman" w:cs="Times New Roman"/>
        </w:rPr>
        <w:t xml:space="preserve"> observations are recorded for key resistance indicators such as percentage of dead hearts, number of eggs per plant, and seedling recovery at 14 and 21 days after emergence (DAE). Complementary morphological traits like leaf glossiness, trichome density, and seedling </w:t>
      </w:r>
      <w:proofErr w:type="spellStart"/>
      <w:r w:rsidR="005C4177" w:rsidRPr="000042E3">
        <w:rPr>
          <w:rFonts w:ascii="Times New Roman" w:hAnsi="Times New Roman" w:cs="Times New Roman"/>
        </w:rPr>
        <w:t>vigor</w:t>
      </w:r>
      <w:proofErr w:type="spellEnd"/>
      <w:r w:rsidR="005C4177" w:rsidRPr="000042E3">
        <w:rPr>
          <w:rFonts w:ascii="Times New Roman" w:hAnsi="Times New Roman" w:cs="Times New Roman"/>
        </w:rPr>
        <w:t xml:space="preserve"> are also considered while identifying resistant genotypes</w:t>
      </w:r>
    </w:p>
    <w:p w14:paraId="5933FEE7" w14:textId="77777777" w:rsidR="00B83E4F" w:rsidRPr="000042E3" w:rsidRDefault="00B83E4F"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Stem Borer Screening</w:t>
      </w:r>
    </w:p>
    <w:p w14:paraId="3AC6C7DF" w14:textId="77777777" w:rsidR="00973368" w:rsidRPr="00675C98" w:rsidRDefault="00B83E4F"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Screening for </w:t>
      </w:r>
      <w:proofErr w:type="spellStart"/>
      <w:r w:rsidRPr="000042E3">
        <w:rPr>
          <w:rFonts w:ascii="Times New Roman" w:hAnsi="Times New Roman" w:cs="Times New Roman"/>
          <w:i/>
          <w:iCs/>
        </w:rPr>
        <w:t>Chilo</w:t>
      </w:r>
      <w:proofErr w:type="spellEnd"/>
      <w:r w:rsidRPr="000042E3">
        <w:rPr>
          <w:rFonts w:ascii="Times New Roman" w:hAnsi="Times New Roman" w:cs="Times New Roman"/>
          <w:i/>
          <w:iCs/>
        </w:rPr>
        <w:t xml:space="preserve"> </w:t>
      </w:r>
      <w:proofErr w:type="spellStart"/>
      <w:r w:rsidRPr="000042E3">
        <w:rPr>
          <w:rFonts w:ascii="Times New Roman" w:hAnsi="Times New Roman" w:cs="Times New Roman"/>
          <w:i/>
          <w:iCs/>
        </w:rPr>
        <w:t>partellus</w:t>
      </w:r>
      <w:proofErr w:type="spellEnd"/>
      <w:r w:rsidRPr="000042E3">
        <w:rPr>
          <w:rFonts w:ascii="Times New Roman" w:hAnsi="Times New Roman" w:cs="Times New Roman"/>
        </w:rPr>
        <w:t xml:space="preserve"> (stem borer) resistance involves both natural and artificial infestation techniques. Infester rows of a susceptible genotype are planted earlier to coincide with the pest’s oviposition period. For artificial infestation, freshly collected egg masses or neonate larvae are introduced into the whorls of test plants at the 3–4 leaf stage to ensure uniform pest </w:t>
      </w:r>
      <w:proofErr w:type="spellStart"/>
      <w:proofErr w:type="gramStart"/>
      <w:r w:rsidRPr="000042E3">
        <w:rPr>
          <w:rFonts w:ascii="Times New Roman" w:hAnsi="Times New Roman" w:cs="Times New Roman"/>
        </w:rPr>
        <w:t>distribution.Evaluation</w:t>
      </w:r>
      <w:proofErr w:type="spellEnd"/>
      <w:proofErr w:type="gramEnd"/>
      <w:r w:rsidRPr="000042E3">
        <w:rPr>
          <w:rFonts w:ascii="Times New Roman" w:hAnsi="Times New Roman" w:cs="Times New Roman"/>
        </w:rPr>
        <w:t xml:space="preserve"> is carried out based on dead heart formation, leaf feeding damage, stem </w:t>
      </w:r>
      <w:r w:rsidR="00675C98" w:rsidRPr="000042E3">
        <w:rPr>
          <w:rFonts w:ascii="Times New Roman" w:hAnsi="Times New Roman" w:cs="Times New Roman"/>
        </w:rPr>
        <w:t>tunnelling</w:t>
      </w:r>
      <w:r w:rsidRPr="000042E3">
        <w:rPr>
          <w:rFonts w:ascii="Times New Roman" w:hAnsi="Times New Roman" w:cs="Times New Roman"/>
        </w:rPr>
        <w:t xml:space="preserve"> length, and recovery growth. Resistant genotypes typically exhibit lower </w:t>
      </w:r>
      <w:r w:rsidR="00675C98" w:rsidRPr="000042E3">
        <w:rPr>
          <w:rFonts w:ascii="Times New Roman" w:hAnsi="Times New Roman" w:cs="Times New Roman"/>
        </w:rPr>
        <w:t>tunnelling</w:t>
      </w:r>
      <w:r w:rsidRPr="000042E3">
        <w:rPr>
          <w:rFonts w:ascii="Times New Roman" w:hAnsi="Times New Roman" w:cs="Times New Roman"/>
        </w:rPr>
        <w:t xml:space="preserve"> length, reduced leaf damage, and faster regrowth after infestation </w:t>
      </w:r>
      <w:r w:rsidRPr="000042E3">
        <w:rPr>
          <w:rFonts w:ascii="Times New Roman" w:hAnsi="Times New Roman" w:cs="Times New Roman"/>
          <w:bCs/>
        </w:rPr>
        <w:t>(</w:t>
      </w:r>
      <w:r w:rsidR="0039359A" w:rsidRPr="000042E3">
        <w:rPr>
          <w:rFonts w:ascii="Times New Roman" w:hAnsi="Times New Roman" w:cs="Times New Roman"/>
          <w:bCs/>
        </w:rPr>
        <w:t xml:space="preserve">Sharma </w:t>
      </w:r>
      <w:r w:rsidR="0039359A" w:rsidRPr="00284B08">
        <w:rPr>
          <w:rFonts w:ascii="Times New Roman" w:hAnsi="Times New Roman" w:cs="Times New Roman"/>
          <w:bCs/>
          <w:i/>
        </w:rPr>
        <w:t>et al.,</w:t>
      </w:r>
      <w:r w:rsidR="0039359A" w:rsidRPr="000042E3">
        <w:rPr>
          <w:rFonts w:ascii="Times New Roman" w:hAnsi="Times New Roman" w:cs="Times New Roman"/>
          <w:bCs/>
        </w:rPr>
        <w:t xml:space="preserve"> 2007; </w:t>
      </w:r>
      <w:r w:rsidR="008E578A" w:rsidRPr="000042E3">
        <w:rPr>
          <w:rFonts w:ascii="Times New Roman" w:hAnsi="Times New Roman" w:cs="Times New Roman"/>
          <w:bCs/>
        </w:rPr>
        <w:t>Singh</w:t>
      </w:r>
      <w:r w:rsidRPr="000042E3">
        <w:rPr>
          <w:rFonts w:ascii="Times New Roman" w:hAnsi="Times New Roman" w:cs="Times New Roman"/>
          <w:bCs/>
        </w:rPr>
        <w:t xml:space="preserve"> </w:t>
      </w:r>
      <w:r w:rsidRPr="00284B08">
        <w:rPr>
          <w:rFonts w:ascii="Times New Roman" w:hAnsi="Times New Roman" w:cs="Times New Roman"/>
          <w:bCs/>
          <w:i/>
        </w:rPr>
        <w:t>et al.,</w:t>
      </w:r>
      <w:r w:rsidRPr="000042E3">
        <w:rPr>
          <w:rFonts w:ascii="Times New Roman" w:hAnsi="Times New Roman" w:cs="Times New Roman"/>
          <w:bCs/>
        </w:rPr>
        <w:t xml:space="preserve"> 201</w:t>
      </w:r>
      <w:r w:rsidR="00887849" w:rsidRPr="000042E3">
        <w:rPr>
          <w:rFonts w:ascii="Times New Roman" w:hAnsi="Times New Roman" w:cs="Times New Roman"/>
          <w:bCs/>
        </w:rPr>
        <w:t>2</w:t>
      </w:r>
      <w:r w:rsidR="00CF2577" w:rsidRPr="000042E3">
        <w:rPr>
          <w:rFonts w:ascii="Times New Roman" w:hAnsi="Times New Roman" w:cs="Times New Roman"/>
          <w:bCs/>
        </w:rPr>
        <w:t xml:space="preserve">, </w:t>
      </w:r>
      <w:proofErr w:type="spellStart"/>
      <w:r w:rsidR="00CF2577" w:rsidRPr="000042E3">
        <w:rPr>
          <w:rFonts w:ascii="Times New Roman" w:hAnsi="Times New Roman" w:cs="Times New Roman"/>
          <w:bCs/>
        </w:rPr>
        <w:t>Yogeswari</w:t>
      </w:r>
      <w:proofErr w:type="spellEnd"/>
      <w:r w:rsidR="00CF2577" w:rsidRPr="000042E3">
        <w:rPr>
          <w:rFonts w:ascii="Times New Roman" w:hAnsi="Times New Roman" w:cs="Times New Roman"/>
          <w:bCs/>
        </w:rPr>
        <w:t xml:space="preserve"> </w:t>
      </w:r>
      <w:r w:rsidR="00CF2577" w:rsidRPr="00284B08">
        <w:rPr>
          <w:rFonts w:ascii="Times New Roman" w:hAnsi="Times New Roman" w:cs="Times New Roman"/>
          <w:bCs/>
          <w:i/>
        </w:rPr>
        <w:t>et al</w:t>
      </w:r>
      <w:r w:rsidR="0039359A" w:rsidRPr="00284B08">
        <w:rPr>
          <w:rFonts w:ascii="Times New Roman" w:hAnsi="Times New Roman" w:cs="Times New Roman"/>
          <w:bCs/>
          <w:i/>
        </w:rPr>
        <w:t>.,</w:t>
      </w:r>
      <w:r w:rsidR="00CF2577" w:rsidRPr="000042E3">
        <w:rPr>
          <w:rFonts w:ascii="Times New Roman" w:hAnsi="Times New Roman" w:cs="Times New Roman"/>
          <w:bCs/>
        </w:rPr>
        <w:t xml:space="preserve"> 2017</w:t>
      </w:r>
      <w:r w:rsidRPr="000042E3">
        <w:rPr>
          <w:rFonts w:ascii="Times New Roman" w:hAnsi="Times New Roman" w:cs="Times New Roman"/>
        </w:rPr>
        <w:t>). Supporting biochemical and anatomical traits such as stem hardness, silica deposition, and phenolic compound content are also associated with enhanced resistance</w:t>
      </w:r>
      <w:r w:rsidR="002D1038" w:rsidRPr="000042E3">
        <w:rPr>
          <w:rFonts w:ascii="Times New Roman" w:hAnsi="Times New Roman" w:cs="Times New Roman"/>
        </w:rPr>
        <w:t>.</w:t>
      </w:r>
    </w:p>
    <w:p w14:paraId="76EE9BB0" w14:textId="77777777" w:rsidR="004A1924" w:rsidRPr="00675C98" w:rsidRDefault="004A1924"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Data Analysis and Interpretation of Screening Results</w:t>
      </w:r>
    </w:p>
    <w:p w14:paraId="3AD79B6F" w14:textId="77777777" w:rsidR="004A1924" w:rsidRPr="000042E3" w:rsidRDefault="004A1924"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Data generated from shoot fly and stem borer screening experiments are subjected to appropriate statistical analyses to assess variability, heritability, and associations among resistance-related traits. Typically, the percentage of dead hearts, number of eggs per plant,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glossiness score, and trichome density are </w:t>
      </w:r>
      <w:proofErr w:type="spellStart"/>
      <w:r w:rsidRPr="000042E3">
        <w:rPr>
          <w:rFonts w:ascii="Times New Roman" w:hAnsi="Times New Roman" w:cs="Times New Roman"/>
        </w:rPr>
        <w:t>analyzed</w:t>
      </w:r>
      <w:proofErr w:type="spellEnd"/>
      <w:r w:rsidRPr="000042E3">
        <w:rPr>
          <w:rFonts w:ascii="Times New Roman" w:hAnsi="Times New Roman" w:cs="Times New Roman"/>
        </w:rPr>
        <w:t xml:space="preserve"> using Analysis of Variance (ANOVA) to determine significant differences among genotypes </w:t>
      </w:r>
      <w:r w:rsidRPr="000042E3">
        <w:rPr>
          <w:rFonts w:ascii="Times New Roman" w:hAnsi="Times New Roman" w:cs="Times New Roman"/>
          <w:bCs/>
        </w:rPr>
        <w:t>(</w:t>
      </w:r>
      <w:proofErr w:type="spellStart"/>
      <w:r w:rsidRPr="000042E3">
        <w:rPr>
          <w:rFonts w:ascii="Times New Roman" w:hAnsi="Times New Roman" w:cs="Times New Roman"/>
          <w:bCs/>
        </w:rPr>
        <w:t>Panse</w:t>
      </w:r>
      <w:proofErr w:type="spellEnd"/>
      <w:r w:rsidRPr="000042E3">
        <w:rPr>
          <w:rFonts w:ascii="Times New Roman" w:hAnsi="Times New Roman" w:cs="Times New Roman"/>
          <w:bCs/>
        </w:rPr>
        <w:t xml:space="preserve"> &amp;</w:t>
      </w:r>
      <w:proofErr w:type="spellStart"/>
      <w:r w:rsidRPr="000042E3">
        <w:rPr>
          <w:rFonts w:ascii="Times New Roman" w:hAnsi="Times New Roman" w:cs="Times New Roman"/>
          <w:bCs/>
        </w:rPr>
        <w:t>Sukhatme</w:t>
      </w:r>
      <w:proofErr w:type="spellEnd"/>
      <w:r w:rsidRPr="000042E3">
        <w:rPr>
          <w:rFonts w:ascii="Times New Roman" w:hAnsi="Times New Roman" w:cs="Times New Roman"/>
          <w:bCs/>
        </w:rPr>
        <w:t>, 1985; Gomez &amp; Gomez, 1984</w:t>
      </w:r>
      <w:r w:rsidRPr="000042E3">
        <w:rPr>
          <w:rFonts w:ascii="Times New Roman" w:hAnsi="Times New Roman" w:cs="Times New Roman"/>
        </w:rPr>
        <w:t xml:space="preserve">). The coefficient of variation (CV) and standard error (SE) are computed to evaluate the reliability of field </w:t>
      </w:r>
      <w:proofErr w:type="spellStart"/>
      <w:proofErr w:type="gramStart"/>
      <w:r w:rsidRPr="000042E3">
        <w:rPr>
          <w:rFonts w:ascii="Times New Roman" w:hAnsi="Times New Roman" w:cs="Times New Roman"/>
        </w:rPr>
        <w:t>data.Heritability</w:t>
      </w:r>
      <w:proofErr w:type="spellEnd"/>
      <w:proofErr w:type="gramEnd"/>
      <w:r w:rsidRPr="000042E3">
        <w:rPr>
          <w:rFonts w:ascii="Times New Roman" w:hAnsi="Times New Roman" w:cs="Times New Roman"/>
        </w:rPr>
        <w:t xml:space="preserve"> (broad sense) and genetic </w:t>
      </w:r>
      <w:r w:rsidRPr="000042E3">
        <w:rPr>
          <w:rFonts w:ascii="Times New Roman" w:hAnsi="Times New Roman" w:cs="Times New Roman"/>
        </w:rPr>
        <w:lastRenderedPageBreak/>
        <w:t xml:space="preserve">advance are estimated to understand the extent of genetic control and the potential for improvement through selection. High heritability along with high genetic advance indicates the predominance of additive gene effects, suggesting that selection would be effective for traits such as trichome density, leaf glossiness,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w:t>
      </w:r>
      <w:r w:rsidR="00BC698F" w:rsidRPr="000042E3">
        <w:rPr>
          <w:rFonts w:ascii="Times New Roman" w:hAnsi="Times New Roman" w:cs="Times New Roman"/>
          <w:bCs/>
        </w:rPr>
        <w:t xml:space="preserve">Dhillon and </w:t>
      </w:r>
      <w:r w:rsidRPr="000042E3">
        <w:rPr>
          <w:rFonts w:ascii="Times New Roman" w:hAnsi="Times New Roman" w:cs="Times New Roman"/>
          <w:bCs/>
        </w:rPr>
        <w:t xml:space="preserve">Sharma </w:t>
      </w:r>
      <w:r w:rsidRPr="00284B08">
        <w:rPr>
          <w:rFonts w:ascii="Times New Roman" w:hAnsi="Times New Roman" w:cs="Times New Roman"/>
          <w:bCs/>
          <w:i/>
        </w:rPr>
        <w:t>et al.,</w:t>
      </w:r>
      <w:r w:rsidRPr="000042E3">
        <w:rPr>
          <w:rFonts w:ascii="Times New Roman" w:hAnsi="Times New Roman" w:cs="Times New Roman"/>
          <w:bCs/>
        </w:rPr>
        <w:t xml:space="preserve"> 2005</w:t>
      </w:r>
      <w:proofErr w:type="gramStart"/>
      <w:r w:rsidRPr="000042E3">
        <w:rPr>
          <w:rFonts w:ascii="Times New Roman" w:hAnsi="Times New Roman" w:cs="Times New Roman"/>
        </w:rPr>
        <w:t>).Correlation</w:t>
      </w:r>
      <w:proofErr w:type="gramEnd"/>
      <w:r w:rsidRPr="000042E3">
        <w:rPr>
          <w:rFonts w:ascii="Times New Roman" w:hAnsi="Times New Roman" w:cs="Times New Roman"/>
        </w:rPr>
        <w:t xml:space="preserve"> and path coefficient analyses are often used to study interrelationships among morphological and biochemical traits contributing to resistance. Traits like trichome density and leaf glossiness are typically found to be negatively correlated with shoot fly incidence, whereas parameters like chlorophyll content or nitrogen level may show a positive association with susceptibility </w:t>
      </w:r>
      <w:r w:rsidRPr="000042E3">
        <w:rPr>
          <w:rFonts w:ascii="Times New Roman" w:hAnsi="Times New Roman" w:cs="Times New Roman"/>
          <w:bCs/>
        </w:rPr>
        <w:t xml:space="preserve">(Omori </w:t>
      </w:r>
      <w:r w:rsidRPr="00284B08">
        <w:rPr>
          <w:rFonts w:ascii="Times New Roman" w:hAnsi="Times New Roman" w:cs="Times New Roman"/>
          <w:bCs/>
          <w:i/>
        </w:rPr>
        <w:t xml:space="preserve">et al., </w:t>
      </w:r>
      <w:r w:rsidRPr="000042E3">
        <w:rPr>
          <w:rFonts w:ascii="Times New Roman" w:hAnsi="Times New Roman" w:cs="Times New Roman"/>
          <w:bCs/>
        </w:rPr>
        <w:t>1983</w:t>
      </w:r>
      <w:r w:rsidRPr="000042E3">
        <w:rPr>
          <w:rFonts w:ascii="Times New Roman" w:hAnsi="Times New Roman" w:cs="Times New Roman"/>
        </w:rPr>
        <w:t>). Path coefficient analysis helps to partition these correlations into direct and indirect effects, providing insights into the relative contribution of each trait toward overall resistance expression (</w:t>
      </w:r>
      <w:r w:rsidRPr="000042E3">
        <w:rPr>
          <w:rFonts w:ascii="Times New Roman" w:hAnsi="Times New Roman" w:cs="Times New Roman"/>
          <w:bCs/>
        </w:rPr>
        <w:t xml:space="preserve">Sree </w:t>
      </w:r>
      <w:r w:rsidRPr="00284B08">
        <w:rPr>
          <w:rFonts w:ascii="Times New Roman" w:hAnsi="Times New Roman" w:cs="Times New Roman"/>
          <w:bCs/>
          <w:i/>
        </w:rPr>
        <w:t>et al.,</w:t>
      </w:r>
      <w:r w:rsidRPr="000042E3">
        <w:rPr>
          <w:rFonts w:ascii="Times New Roman" w:hAnsi="Times New Roman" w:cs="Times New Roman"/>
          <w:bCs/>
        </w:rPr>
        <w:t xml:space="preserve"> 1994).</w:t>
      </w:r>
    </w:p>
    <w:p w14:paraId="7C72CBC2" w14:textId="77777777" w:rsidR="004A1924" w:rsidRPr="000042E3" w:rsidRDefault="004A1924"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In molecular studies, QTL mapping and marker-trait association analyses are performed to identify genomic regions controlling resistance-related traits. QTLs linked to key resistance parameters—such as dead heart percentage, trichome density,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—are validated across environments and genetic backgrounds to ensure their stability and usefulness in marker-assisted breeding (</w:t>
      </w:r>
      <w:r w:rsidRPr="000042E3">
        <w:rPr>
          <w:rFonts w:ascii="Times New Roman" w:hAnsi="Times New Roman" w:cs="Times New Roman"/>
          <w:bCs/>
        </w:rPr>
        <w:t xml:space="preserve">Aruna </w:t>
      </w:r>
      <w:r w:rsidRPr="00284B08">
        <w:rPr>
          <w:rFonts w:ascii="Times New Roman" w:hAnsi="Times New Roman" w:cs="Times New Roman"/>
          <w:bCs/>
          <w:i/>
        </w:rPr>
        <w:t>et al.,</w:t>
      </w:r>
      <w:r w:rsidRPr="000042E3">
        <w:rPr>
          <w:rFonts w:ascii="Times New Roman" w:hAnsi="Times New Roman" w:cs="Times New Roman"/>
          <w:bCs/>
        </w:rPr>
        <w:t xml:space="preserve"> 2011; Satish </w:t>
      </w:r>
      <w:r w:rsidRPr="00284B08">
        <w:rPr>
          <w:rFonts w:ascii="Times New Roman" w:hAnsi="Times New Roman" w:cs="Times New Roman"/>
          <w:bCs/>
          <w:i/>
        </w:rPr>
        <w:t>et al.,</w:t>
      </w:r>
      <w:r w:rsidRPr="000042E3">
        <w:rPr>
          <w:rFonts w:ascii="Times New Roman" w:hAnsi="Times New Roman" w:cs="Times New Roman"/>
          <w:bCs/>
        </w:rPr>
        <w:t xml:space="preserve"> 2009</w:t>
      </w:r>
      <w:proofErr w:type="gramStart"/>
      <w:r w:rsidRPr="000042E3">
        <w:rPr>
          <w:rFonts w:ascii="Times New Roman" w:hAnsi="Times New Roman" w:cs="Times New Roman"/>
          <w:bCs/>
        </w:rPr>
        <w:t>).</w:t>
      </w:r>
      <w:r w:rsidRPr="000042E3">
        <w:rPr>
          <w:rFonts w:ascii="Times New Roman" w:hAnsi="Times New Roman" w:cs="Times New Roman"/>
        </w:rPr>
        <w:t>Integration</w:t>
      </w:r>
      <w:proofErr w:type="gramEnd"/>
      <w:r w:rsidRPr="000042E3">
        <w:rPr>
          <w:rFonts w:ascii="Times New Roman" w:hAnsi="Times New Roman" w:cs="Times New Roman"/>
        </w:rPr>
        <w:t xml:space="preserve"> of statistical, morphological, biochemical, and molecular data provides a comprehensive understanding of the genetic basis of resistance to shoot fly and stem borer in sorghum. This integrative approach aids breeders in selecting superior lines with multiple resistance mechanisms, enhancing the development of durable pest-resistant cultivars </w:t>
      </w:r>
    </w:p>
    <w:p w14:paraId="5AFFDAE5" w14:textId="77777777" w:rsidR="000B1609" w:rsidRPr="000042E3" w:rsidRDefault="000B1609" w:rsidP="002B2CEC">
      <w:pPr>
        <w:spacing w:before="240" w:after="0" w:line="240" w:lineRule="auto"/>
        <w:jc w:val="both"/>
        <w:rPr>
          <w:rFonts w:ascii="Times New Roman" w:hAnsi="Times New Roman" w:cs="Times New Roman"/>
          <w:bCs/>
          <w:u w:val="single"/>
        </w:rPr>
      </w:pPr>
      <w:r w:rsidRPr="000042E3">
        <w:rPr>
          <w:rFonts w:ascii="Times New Roman" w:hAnsi="Times New Roman" w:cs="Times New Roman"/>
          <w:bCs/>
          <w:u w:val="single"/>
        </w:rPr>
        <w:t>Conclusion</w:t>
      </w:r>
    </w:p>
    <w:p w14:paraId="247D6221" w14:textId="52750014" w:rsidR="003809AA" w:rsidRDefault="003809AA" w:rsidP="002B2CEC">
      <w:pPr>
        <w:spacing w:before="240" w:after="0" w:line="240" w:lineRule="auto"/>
        <w:jc w:val="both"/>
        <w:rPr>
          <w:rFonts w:ascii="Times New Roman" w:hAnsi="Times New Roman" w:cs="Times New Roman"/>
        </w:rPr>
      </w:pPr>
      <w:r w:rsidRPr="003809AA">
        <w:rPr>
          <w:rFonts w:ascii="Times New Roman" w:hAnsi="Times New Roman" w:cs="Times New Roman"/>
        </w:rPr>
        <w:t xml:space="preserve">Resistance to shoot fly and stem borer in sorghum is best understood through an integrated approach combining morphological, biochemical, molecular, and field-based studies. Key morphological traits such as leaf glossiness, trichome density, and seedling </w:t>
      </w:r>
      <w:proofErr w:type="spellStart"/>
      <w:r w:rsidRPr="003809AA">
        <w:rPr>
          <w:rFonts w:ascii="Times New Roman" w:hAnsi="Times New Roman" w:cs="Times New Roman"/>
        </w:rPr>
        <w:t>vigor</w:t>
      </w:r>
      <w:proofErr w:type="spellEnd"/>
      <w:r w:rsidRPr="003809AA">
        <w:rPr>
          <w:rFonts w:ascii="Times New Roman" w:hAnsi="Times New Roman" w:cs="Times New Roman"/>
        </w:rPr>
        <w:t>, along with defensive compounds like phenols, tannins, and silica, contribute significantly to resistance. Advances in molecular breeding have identified stable QTLs and resistance-linked markers, enabling marker-assisted selection and gene pyramiding. When combined with conventional field screening methods like fishmeal and interlard techniques, selection efficiency has improved. Overall, integrating classical breeding with genomic and phenotyping tools holds strong potential for developing durable, pest-resistant sorghum varieties, though continued validation of QTLs and discovery of new resistance genes remain essential.</w:t>
      </w:r>
    </w:p>
    <w:p w14:paraId="6D90D8BA" w14:textId="77777777" w:rsidR="00205F23" w:rsidRPr="003809AA" w:rsidRDefault="00205F23" w:rsidP="002B2CEC">
      <w:pPr>
        <w:spacing w:before="240" w:after="0" w:line="240" w:lineRule="auto"/>
        <w:jc w:val="both"/>
        <w:rPr>
          <w:rFonts w:ascii="Times New Roman" w:hAnsi="Times New Roman" w:cs="Times New Roman"/>
          <w:b/>
          <w:bCs/>
        </w:rPr>
      </w:pPr>
      <w:bookmarkStart w:id="0" w:name="_GoBack"/>
      <w:bookmarkEnd w:id="0"/>
    </w:p>
    <w:p w14:paraId="1369C03C" w14:textId="77777777" w:rsidR="00725569" w:rsidRPr="00476E36" w:rsidRDefault="00725569" w:rsidP="00725569">
      <w:pPr>
        <w:rPr>
          <w:highlight w:val="yellow"/>
        </w:rPr>
      </w:pPr>
      <w:r w:rsidRPr="00476E36">
        <w:rPr>
          <w:highlight w:val="yellow"/>
        </w:rPr>
        <w:t>Disclaimer (Artificial intelligence)</w:t>
      </w:r>
    </w:p>
    <w:p w14:paraId="5B007325" w14:textId="77777777" w:rsidR="00725569" w:rsidRPr="00476E36" w:rsidRDefault="00725569" w:rsidP="00725569">
      <w:pPr>
        <w:rPr>
          <w:highlight w:val="yellow"/>
        </w:rPr>
      </w:pPr>
      <w:r w:rsidRPr="00476E36">
        <w:rPr>
          <w:highlight w:val="yellow"/>
        </w:rPr>
        <w:t xml:space="preserve">Option 1: </w:t>
      </w:r>
    </w:p>
    <w:p w14:paraId="3B4E38DE" w14:textId="77777777" w:rsidR="00725569" w:rsidRPr="00476E36" w:rsidRDefault="00725569" w:rsidP="00725569">
      <w:pPr>
        <w:rPr>
          <w:highlight w:val="yellow"/>
        </w:rPr>
      </w:pPr>
      <w:r w:rsidRPr="00476E36">
        <w:rPr>
          <w:highlight w:val="yellow"/>
        </w:rPr>
        <w:t xml:space="preserve">Author(s) hereby declare that NO generative AI technologies such as Large Language Models (ChatGPT, COPILOT, etc.) and text-to-image generators have been used during the writing or editing of this manuscript. </w:t>
      </w:r>
    </w:p>
    <w:p w14:paraId="42E8821A" w14:textId="77777777" w:rsidR="00725569" w:rsidRPr="00476E36" w:rsidRDefault="00725569" w:rsidP="00725569">
      <w:pPr>
        <w:rPr>
          <w:highlight w:val="yellow"/>
        </w:rPr>
      </w:pPr>
      <w:r w:rsidRPr="00476E36">
        <w:rPr>
          <w:highlight w:val="yellow"/>
        </w:rPr>
        <w:t xml:space="preserve">Option 2: </w:t>
      </w:r>
    </w:p>
    <w:p w14:paraId="6CD3F709" w14:textId="77777777" w:rsidR="00725569" w:rsidRPr="00476E36" w:rsidRDefault="00725569" w:rsidP="00725569">
      <w:pPr>
        <w:rPr>
          <w:highlight w:val="yellow"/>
        </w:rPr>
      </w:pPr>
      <w:r w:rsidRPr="00476E3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B8FB13" w14:textId="77777777" w:rsidR="00725569" w:rsidRPr="00476E36" w:rsidRDefault="00725569" w:rsidP="00725569">
      <w:pPr>
        <w:rPr>
          <w:highlight w:val="yellow"/>
        </w:rPr>
      </w:pPr>
      <w:r w:rsidRPr="00476E36">
        <w:rPr>
          <w:highlight w:val="yellow"/>
        </w:rPr>
        <w:lastRenderedPageBreak/>
        <w:t>Details of the AI usage are given below:</w:t>
      </w:r>
    </w:p>
    <w:p w14:paraId="4584C378" w14:textId="77777777" w:rsidR="00725569" w:rsidRPr="00476E36" w:rsidRDefault="00725569" w:rsidP="00725569">
      <w:pPr>
        <w:rPr>
          <w:highlight w:val="yellow"/>
        </w:rPr>
      </w:pPr>
      <w:r w:rsidRPr="00476E36">
        <w:rPr>
          <w:highlight w:val="yellow"/>
        </w:rPr>
        <w:t>1.</w:t>
      </w:r>
    </w:p>
    <w:p w14:paraId="114BBBF2" w14:textId="77777777" w:rsidR="00725569" w:rsidRPr="00476E36" w:rsidRDefault="00725569" w:rsidP="00725569">
      <w:pPr>
        <w:rPr>
          <w:highlight w:val="yellow"/>
        </w:rPr>
      </w:pPr>
      <w:r w:rsidRPr="00476E36">
        <w:rPr>
          <w:highlight w:val="yellow"/>
        </w:rPr>
        <w:t>2.</w:t>
      </w:r>
    </w:p>
    <w:p w14:paraId="2175F53A" w14:textId="77777777" w:rsidR="00725569" w:rsidRPr="0053103C" w:rsidRDefault="00725569" w:rsidP="00725569">
      <w:r w:rsidRPr="00476E36">
        <w:rPr>
          <w:highlight w:val="yellow"/>
        </w:rPr>
        <w:t>3.</w:t>
      </w:r>
    </w:p>
    <w:p w14:paraId="792A44C8" w14:textId="77777777" w:rsidR="008A4A33" w:rsidRPr="002B2CEC" w:rsidRDefault="00B71C90" w:rsidP="002B2CEC">
      <w:pPr>
        <w:spacing w:before="240" w:after="0" w:line="240" w:lineRule="auto"/>
        <w:jc w:val="both"/>
        <w:rPr>
          <w:rFonts w:ascii="Times New Roman" w:hAnsi="Times New Roman" w:cs="Times New Roman"/>
          <w:b/>
          <w:bCs/>
        </w:rPr>
      </w:pPr>
      <w:r>
        <w:rPr>
          <w:rFonts w:ascii="Times New Roman" w:hAnsi="Times New Roman" w:cs="Times New Roman"/>
          <w:b/>
          <w:bCs/>
        </w:rPr>
        <w:t>R</w:t>
      </w:r>
      <w:r w:rsidR="00675C98">
        <w:rPr>
          <w:rFonts w:ascii="Times New Roman" w:hAnsi="Times New Roman" w:cs="Times New Roman"/>
          <w:b/>
          <w:bCs/>
        </w:rPr>
        <w:t>eferences:</w:t>
      </w:r>
    </w:p>
    <w:p w14:paraId="659DA0B8" w14:textId="77777777"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Arora, N., Bhattacharya, J., </w:t>
      </w:r>
      <w:proofErr w:type="spellStart"/>
      <w:r w:rsidRPr="00675C98">
        <w:rPr>
          <w:rFonts w:ascii="Times New Roman" w:hAnsi="Times New Roman" w:cs="Times New Roman"/>
        </w:rPr>
        <w:t>Shankhapal</w:t>
      </w:r>
      <w:proofErr w:type="spellEnd"/>
      <w:r w:rsidRPr="00675C98">
        <w:rPr>
          <w:rFonts w:ascii="Times New Roman" w:hAnsi="Times New Roman" w:cs="Times New Roman"/>
        </w:rPr>
        <w:t xml:space="preserve">, A.R., Mishra, S.P., </w:t>
      </w:r>
      <w:proofErr w:type="spellStart"/>
      <w:r w:rsidRPr="00675C98">
        <w:rPr>
          <w:rFonts w:ascii="Times New Roman" w:hAnsi="Times New Roman" w:cs="Times New Roman"/>
        </w:rPr>
        <w:t>Desale</w:t>
      </w:r>
      <w:proofErr w:type="spellEnd"/>
      <w:r w:rsidRPr="00675C98">
        <w:rPr>
          <w:rFonts w:ascii="Times New Roman" w:hAnsi="Times New Roman" w:cs="Times New Roman"/>
        </w:rPr>
        <w:t xml:space="preserve">, A., Jaba, J. and </w:t>
      </w:r>
      <w:proofErr w:type="spellStart"/>
      <w:r w:rsidRPr="00675C98">
        <w:rPr>
          <w:rFonts w:ascii="Times New Roman" w:hAnsi="Times New Roman" w:cs="Times New Roman"/>
        </w:rPr>
        <w:t>Nitnavare</w:t>
      </w:r>
      <w:proofErr w:type="spellEnd"/>
      <w:r w:rsidRPr="00675C98">
        <w:rPr>
          <w:rFonts w:ascii="Times New Roman" w:hAnsi="Times New Roman" w:cs="Times New Roman"/>
        </w:rPr>
        <w:t>, R.B., 2025. Shoot Fly Resistance in Sorghum: An Overview. Journal of Applied Entomology, 149(4), pp.583-597.</w:t>
      </w:r>
      <w:hyperlink r:id="rId8" w:history="1">
        <w:r w:rsidR="00001B63" w:rsidRPr="00EC1128">
          <w:rPr>
            <w:rStyle w:val="Hyperlink"/>
            <w:rFonts w:ascii="Times New Roman" w:hAnsi="Times New Roman" w:cs="Times New Roman"/>
          </w:rPr>
          <w:t>https://doi.org/10.1111/jen.13407</w:t>
        </w:r>
      </w:hyperlink>
    </w:p>
    <w:p w14:paraId="6B2B9A9E" w14:textId="77777777"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Arora, N., Mishra, S.P., </w:t>
      </w:r>
      <w:proofErr w:type="spellStart"/>
      <w:r w:rsidRPr="00675C98">
        <w:rPr>
          <w:rFonts w:ascii="Times New Roman" w:hAnsi="Times New Roman" w:cs="Times New Roman"/>
        </w:rPr>
        <w:t>Nitnavare</w:t>
      </w:r>
      <w:proofErr w:type="spellEnd"/>
      <w:r w:rsidRPr="00675C98">
        <w:rPr>
          <w:rFonts w:ascii="Times New Roman" w:hAnsi="Times New Roman" w:cs="Times New Roman"/>
        </w:rPr>
        <w:t xml:space="preserve">, R.B., </w:t>
      </w:r>
      <w:proofErr w:type="spellStart"/>
      <w:r w:rsidRPr="00675C98">
        <w:rPr>
          <w:rFonts w:ascii="Times New Roman" w:hAnsi="Times New Roman" w:cs="Times New Roman"/>
        </w:rPr>
        <w:t>Jaba</w:t>
      </w:r>
      <w:proofErr w:type="spellEnd"/>
      <w:r w:rsidRPr="00675C98">
        <w:rPr>
          <w:rFonts w:ascii="Times New Roman" w:hAnsi="Times New Roman" w:cs="Times New Roman"/>
        </w:rPr>
        <w:t>, J., Kumar, A.A., Bhattacharya, J., Sohu, R.S. and Sharma, H.C., 2021. Morpho-physiological traits and leaf surface chemicals as markers conferring resistance to sorghum shoot fly (</w:t>
      </w:r>
      <w:proofErr w:type="spellStart"/>
      <w:r w:rsidRPr="00675C98">
        <w:rPr>
          <w:rFonts w:ascii="Times New Roman" w:hAnsi="Times New Roman" w:cs="Times New Roman"/>
          <w:i/>
        </w:rPr>
        <w:t>AtherigonasoccataRondani</w:t>
      </w:r>
      <w:proofErr w:type="spellEnd"/>
      <w:r w:rsidRPr="00675C98">
        <w:rPr>
          <w:rFonts w:ascii="Times New Roman" w:hAnsi="Times New Roman" w:cs="Times New Roman"/>
          <w:i/>
        </w:rPr>
        <w:t>)</w:t>
      </w:r>
      <w:r w:rsidRPr="00675C98">
        <w:rPr>
          <w:rFonts w:ascii="Times New Roman" w:hAnsi="Times New Roman" w:cs="Times New Roman"/>
        </w:rPr>
        <w:t>. Field Crops Research, 261, p.108029.</w:t>
      </w:r>
      <w:hyperlink r:id="rId9" w:history="1">
        <w:r w:rsidR="00001B63" w:rsidRPr="00EC1128">
          <w:rPr>
            <w:rStyle w:val="Hyperlink"/>
            <w:rFonts w:ascii="Times New Roman" w:hAnsi="Times New Roman" w:cs="Times New Roman"/>
          </w:rPr>
          <w:t>https://doi.org/10.1016/j.fcr.2020.108029</w:t>
        </w:r>
      </w:hyperlink>
    </w:p>
    <w:p w14:paraId="02D78F32" w14:textId="77777777"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Aruna, C. and Padmaja, P.G., 2009. Evaluation of genetic potential of shoot fly resistant sources in sorghum (Sorghum </w:t>
      </w:r>
      <w:proofErr w:type="spellStart"/>
      <w:r w:rsidRPr="00675C98">
        <w:rPr>
          <w:rFonts w:ascii="Times New Roman" w:hAnsi="Times New Roman" w:cs="Times New Roman"/>
        </w:rPr>
        <w:t>bicolor</w:t>
      </w:r>
      <w:proofErr w:type="spellEnd"/>
      <w:r w:rsidRPr="00675C98">
        <w:rPr>
          <w:rFonts w:ascii="Times New Roman" w:hAnsi="Times New Roman" w:cs="Times New Roman"/>
        </w:rPr>
        <w:t xml:space="preserve"> (L.) Moench). The Journal of Agricultural Science, 147(1), pp.71-80.</w:t>
      </w:r>
      <w:hyperlink r:id="rId10" w:history="1">
        <w:r w:rsidR="00001B63" w:rsidRPr="00EC1128">
          <w:rPr>
            <w:rStyle w:val="Hyperlink"/>
            <w:rFonts w:ascii="Times New Roman" w:hAnsi="Times New Roman" w:cs="Times New Roman"/>
          </w:rPr>
          <w:t>https://doi.org/10.1017/S0021859608008277</w:t>
        </w:r>
      </w:hyperlink>
    </w:p>
    <w:p w14:paraId="229D24F1" w14:textId="77777777" w:rsid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Padar, V.A. (2020). Management of sorghum shoot fly, </w:t>
      </w:r>
      <w:proofErr w:type="spellStart"/>
      <w:r w:rsidRPr="00675C98">
        <w:rPr>
          <w:rFonts w:ascii="Times New Roman" w:hAnsi="Times New Roman" w:cs="Times New Roman"/>
        </w:rPr>
        <w:t>Atherigonasoccata</w:t>
      </w:r>
      <w:proofErr w:type="spellEnd"/>
      <w:r w:rsidRPr="00675C98">
        <w:rPr>
          <w:rFonts w:ascii="Times New Roman" w:hAnsi="Times New Roman" w:cs="Times New Roman"/>
        </w:rPr>
        <w:t xml:space="preserve"> through botanicals. MSc thesis, Dr. </w:t>
      </w:r>
      <w:proofErr w:type="spellStart"/>
      <w:r w:rsidRPr="00675C98">
        <w:rPr>
          <w:rFonts w:ascii="Times New Roman" w:hAnsi="Times New Roman" w:cs="Times New Roman"/>
        </w:rPr>
        <w:t>Panjabrao</w:t>
      </w:r>
      <w:proofErr w:type="spellEnd"/>
      <w:r w:rsidRPr="00675C98">
        <w:rPr>
          <w:rFonts w:ascii="Times New Roman" w:hAnsi="Times New Roman" w:cs="Times New Roman"/>
        </w:rPr>
        <w:t xml:space="preserve"> Deshmukh Krishi Vidyapeeth, Akola</w:t>
      </w:r>
    </w:p>
    <w:p w14:paraId="019EF8BD" w14:textId="77777777" w:rsidR="006C7D38" w:rsidRPr="006C7D38" w:rsidRDefault="00A319C6" w:rsidP="006C7D38">
      <w:pPr>
        <w:pStyle w:val="ListParagraph"/>
        <w:numPr>
          <w:ilvl w:val="0"/>
          <w:numId w:val="6"/>
        </w:numPr>
        <w:spacing w:after="0" w:line="240" w:lineRule="auto"/>
        <w:ind w:left="284" w:hanging="284"/>
        <w:jc w:val="both"/>
        <w:rPr>
          <w:rFonts w:ascii="Times New Roman" w:hAnsi="Times New Roman" w:cs="Times New Roman"/>
        </w:rPr>
      </w:pPr>
      <w:r w:rsidRPr="006C7D38">
        <w:rPr>
          <w:rFonts w:ascii="Times New Roman" w:hAnsi="Times New Roman" w:cs="Times New Roman"/>
        </w:rPr>
        <w:t xml:space="preserve">Asgar, S., More, A.W., </w:t>
      </w:r>
      <w:proofErr w:type="spellStart"/>
      <w:r w:rsidRPr="006C7D38">
        <w:rPr>
          <w:rFonts w:ascii="Times New Roman" w:hAnsi="Times New Roman" w:cs="Times New Roman"/>
        </w:rPr>
        <w:t>Kalpande</w:t>
      </w:r>
      <w:proofErr w:type="spellEnd"/>
      <w:r w:rsidRPr="006C7D38">
        <w:rPr>
          <w:rFonts w:ascii="Times New Roman" w:hAnsi="Times New Roman" w:cs="Times New Roman"/>
        </w:rPr>
        <w:t xml:space="preserve">, H.V. and </w:t>
      </w:r>
      <w:proofErr w:type="spellStart"/>
      <w:r w:rsidRPr="006C7D38">
        <w:rPr>
          <w:rFonts w:ascii="Times New Roman" w:hAnsi="Times New Roman" w:cs="Times New Roman"/>
        </w:rPr>
        <w:t>Ingole</w:t>
      </w:r>
      <w:proofErr w:type="spellEnd"/>
      <w:r w:rsidRPr="006C7D38">
        <w:rPr>
          <w:rFonts w:ascii="Times New Roman" w:hAnsi="Times New Roman" w:cs="Times New Roman"/>
        </w:rPr>
        <w:t xml:space="preserve">, D.G., 2017. Character Association </w:t>
      </w:r>
    </w:p>
    <w:p w14:paraId="4AB92434" w14:textId="77777777" w:rsidR="00A319C6" w:rsidRPr="006C7D38" w:rsidRDefault="00A319C6" w:rsidP="006C7D38">
      <w:pPr>
        <w:spacing w:after="0" w:line="240" w:lineRule="auto"/>
        <w:ind w:left="284"/>
        <w:jc w:val="both"/>
        <w:rPr>
          <w:rFonts w:ascii="Times New Roman" w:hAnsi="Times New Roman" w:cs="Times New Roman"/>
        </w:rPr>
      </w:pPr>
      <w:r w:rsidRPr="006C7D38">
        <w:rPr>
          <w:rFonts w:ascii="Times New Roman" w:hAnsi="Times New Roman" w:cs="Times New Roman"/>
        </w:rPr>
        <w:t xml:space="preserve">Studies in Sorghum (Sorghum </w:t>
      </w:r>
      <w:proofErr w:type="spellStart"/>
      <w:r w:rsidRPr="006C7D38">
        <w:rPr>
          <w:rFonts w:ascii="Times New Roman" w:hAnsi="Times New Roman" w:cs="Times New Roman"/>
        </w:rPr>
        <w:t>bicolor</w:t>
      </w:r>
      <w:proofErr w:type="spellEnd"/>
      <w:r w:rsidRPr="006C7D38">
        <w:rPr>
          <w:rFonts w:ascii="Times New Roman" w:hAnsi="Times New Roman" w:cs="Times New Roman"/>
        </w:rPr>
        <w:t xml:space="preserve"> (L.) Moench) Germplasm Lines for Shoot Fly Resistance Parameters. Advanced Agricultural Research and Technology Journal, 1(1), pp.51-54.</w:t>
      </w:r>
      <w:hyperlink r:id="rId11" w:history="1">
        <w:r w:rsidR="00001B63" w:rsidRPr="00EC1128">
          <w:rPr>
            <w:rStyle w:val="Hyperlink"/>
            <w:rFonts w:ascii="Times New Roman" w:hAnsi="Times New Roman" w:cs="Times New Roman"/>
          </w:rPr>
          <w:t>https://doi.org/10.20546/ijcmas.2017.612.035</w:t>
        </w:r>
      </w:hyperlink>
    </w:p>
    <w:p w14:paraId="3BAECBEA" w14:textId="77777777" w:rsidR="00A319C6" w:rsidRPr="006C7D38" w:rsidRDefault="00A319C6" w:rsidP="006C7D38">
      <w:pPr>
        <w:pStyle w:val="ListParagraph"/>
        <w:numPr>
          <w:ilvl w:val="0"/>
          <w:numId w:val="6"/>
        </w:numPr>
        <w:spacing w:after="0" w:line="240" w:lineRule="auto"/>
        <w:ind w:left="284" w:hanging="284"/>
        <w:jc w:val="both"/>
        <w:rPr>
          <w:rFonts w:ascii="Times New Roman" w:hAnsi="Times New Roman" w:cs="Times New Roman"/>
        </w:rPr>
      </w:pPr>
      <w:proofErr w:type="spellStart"/>
      <w:r w:rsidRPr="006C7D38">
        <w:rPr>
          <w:rFonts w:ascii="Times New Roman" w:hAnsi="Times New Roman" w:cs="Times New Roman"/>
        </w:rPr>
        <w:t>Apotikar</w:t>
      </w:r>
      <w:proofErr w:type="spellEnd"/>
      <w:r w:rsidRPr="006C7D38">
        <w:rPr>
          <w:rFonts w:ascii="Times New Roman" w:hAnsi="Times New Roman" w:cs="Times New Roman"/>
        </w:rPr>
        <w:t xml:space="preserve">, D.B., </w:t>
      </w:r>
      <w:proofErr w:type="spellStart"/>
      <w:r w:rsidRPr="006C7D38">
        <w:rPr>
          <w:rFonts w:ascii="Times New Roman" w:hAnsi="Times New Roman" w:cs="Times New Roman"/>
        </w:rPr>
        <w:t>Venkateswarlu</w:t>
      </w:r>
      <w:proofErr w:type="spellEnd"/>
      <w:r w:rsidRPr="006C7D38">
        <w:rPr>
          <w:rFonts w:ascii="Times New Roman" w:hAnsi="Times New Roman" w:cs="Times New Roman"/>
        </w:rPr>
        <w:t xml:space="preserve">, D., </w:t>
      </w:r>
      <w:proofErr w:type="spellStart"/>
      <w:r w:rsidRPr="006C7D38">
        <w:rPr>
          <w:rFonts w:ascii="Times New Roman" w:hAnsi="Times New Roman" w:cs="Times New Roman"/>
        </w:rPr>
        <w:t>Ghorade</w:t>
      </w:r>
      <w:proofErr w:type="spellEnd"/>
      <w:r w:rsidRPr="006C7D38">
        <w:rPr>
          <w:rFonts w:ascii="Times New Roman" w:hAnsi="Times New Roman" w:cs="Times New Roman"/>
        </w:rPr>
        <w:t xml:space="preserve">, R.B., </w:t>
      </w:r>
      <w:proofErr w:type="spellStart"/>
      <w:r w:rsidRPr="006C7D38">
        <w:rPr>
          <w:rFonts w:ascii="Times New Roman" w:hAnsi="Times New Roman" w:cs="Times New Roman"/>
        </w:rPr>
        <w:t>Wadaskar</w:t>
      </w:r>
      <w:proofErr w:type="spellEnd"/>
      <w:r w:rsidRPr="006C7D38">
        <w:rPr>
          <w:rFonts w:ascii="Times New Roman" w:hAnsi="Times New Roman" w:cs="Times New Roman"/>
        </w:rPr>
        <w:t xml:space="preserve">, R.M., Patil, J.V. and </w:t>
      </w:r>
      <w:proofErr w:type="spellStart"/>
      <w:r w:rsidRPr="006C7D38">
        <w:rPr>
          <w:rFonts w:ascii="Times New Roman" w:hAnsi="Times New Roman" w:cs="Times New Roman"/>
        </w:rPr>
        <w:t>Kulwal</w:t>
      </w:r>
      <w:proofErr w:type="spellEnd"/>
      <w:r w:rsidRPr="006C7D38">
        <w:rPr>
          <w:rFonts w:ascii="Times New Roman" w:hAnsi="Times New Roman" w:cs="Times New Roman"/>
        </w:rPr>
        <w:t>, P.L., 2011. Mapping of shoot fly tolerance loci in sorghum using SSR markers. Journal of genetics, 90(1), pp.59-66.</w:t>
      </w:r>
      <w:hyperlink r:id="rId12" w:history="1">
        <w:r w:rsidR="00001B63" w:rsidRPr="00EC1128">
          <w:rPr>
            <w:rStyle w:val="Hyperlink"/>
            <w:rFonts w:ascii="Times New Roman" w:hAnsi="Times New Roman" w:cs="Times New Roman"/>
          </w:rPr>
          <w:t>https://doi.org/10.1007/s12041-011-0046-1</w:t>
        </w:r>
      </w:hyperlink>
    </w:p>
    <w:p w14:paraId="3BD199F6" w14:textId="77777777" w:rsidR="00A319C6" w:rsidRP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r w:rsidRPr="006C7D38">
        <w:rPr>
          <w:rFonts w:ascii="Times New Roman" w:hAnsi="Times New Roman" w:cs="Times New Roman"/>
        </w:rPr>
        <w:t xml:space="preserve">Aruna, C., Bhagwat, V.R., Madhusudhana, R., Sharma, V., Hussain, T., </w:t>
      </w:r>
      <w:proofErr w:type="spellStart"/>
      <w:r w:rsidRPr="006C7D38">
        <w:rPr>
          <w:rFonts w:ascii="Times New Roman" w:hAnsi="Times New Roman" w:cs="Times New Roman"/>
        </w:rPr>
        <w:t>Ghorade</w:t>
      </w:r>
      <w:proofErr w:type="spellEnd"/>
      <w:r w:rsidRPr="006C7D38">
        <w:rPr>
          <w:rFonts w:ascii="Times New Roman" w:hAnsi="Times New Roman" w:cs="Times New Roman"/>
        </w:rPr>
        <w:t xml:space="preserve">, R.B., </w:t>
      </w:r>
      <w:proofErr w:type="spellStart"/>
      <w:r w:rsidRPr="006C7D38">
        <w:rPr>
          <w:rFonts w:ascii="Times New Roman" w:hAnsi="Times New Roman" w:cs="Times New Roman"/>
        </w:rPr>
        <w:t>Khandalkar</w:t>
      </w:r>
      <w:proofErr w:type="spellEnd"/>
      <w:r w:rsidRPr="006C7D38">
        <w:rPr>
          <w:rFonts w:ascii="Times New Roman" w:hAnsi="Times New Roman" w:cs="Times New Roman"/>
        </w:rPr>
        <w:t xml:space="preserve">, H.G., </w:t>
      </w:r>
      <w:proofErr w:type="spellStart"/>
      <w:r w:rsidRPr="006C7D38">
        <w:rPr>
          <w:rFonts w:ascii="Times New Roman" w:hAnsi="Times New Roman" w:cs="Times New Roman"/>
        </w:rPr>
        <w:t>Audilakshmi</w:t>
      </w:r>
      <w:proofErr w:type="spellEnd"/>
      <w:r w:rsidRPr="006C7D38">
        <w:rPr>
          <w:rFonts w:ascii="Times New Roman" w:hAnsi="Times New Roman" w:cs="Times New Roman"/>
        </w:rPr>
        <w:t xml:space="preserve">, S. and </w:t>
      </w:r>
      <w:proofErr w:type="spellStart"/>
      <w:r w:rsidRPr="006C7D38">
        <w:rPr>
          <w:rFonts w:ascii="Times New Roman" w:hAnsi="Times New Roman" w:cs="Times New Roman"/>
        </w:rPr>
        <w:t>Seetharama</w:t>
      </w:r>
      <w:proofErr w:type="spellEnd"/>
      <w:r w:rsidRPr="006C7D38">
        <w:rPr>
          <w:rFonts w:ascii="Times New Roman" w:hAnsi="Times New Roman" w:cs="Times New Roman"/>
        </w:rPr>
        <w:t xml:space="preserve">, N., 2011. Identification and validation of genomic regions that affect shoot fly resistance in sorghum [Sorghum </w:t>
      </w:r>
      <w:proofErr w:type="spellStart"/>
      <w:r w:rsidRPr="006C7D38">
        <w:rPr>
          <w:rFonts w:ascii="Times New Roman" w:hAnsi="Times New Roman" w:cs="Times New Roman"/>
        </w:rPr>
        <w:t>bicolor</w:t>
      </w:r>
      <w:proofErr w:type="spellEnd"/>
      <w:r w:rsidRPr="006C7D38">
        <w:rPr>
          <w:rFonts w:ascii="Times New Roman" w:hAnsi="Times New Roman" w:cs="Times New Roman"/>
        </w:rPr>
        <w:t xml:space="preserve"> (L.) Moench]. Theoretical and applied genetics, 122(8), pp.1617-1630.</w:t>
      </w:r>
      <w:hyperlink r:id="rId13" w:history="1">
        <w:r w:rsidR="00001B63" w:rsidRPr="00EC1128">
          <w:rPr>
            <w:rStyle w:val="Hyperlink"/>
            <w:rFonts w:ascii="Times New Roman" w:hAnsi="Times New Roman" w:cs="Times New Roman"/>
          </w:rPr>
          <w:t>https://doi.org/10.1007/s00122-011-1559-y</w:t>
        </w:r>
      </w:hyperlink>
    </w:p>
    <w:p w14:paraId="730C56EB" w14:textId="77777777" w:rsidR="00A319C6" w:rsidRP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proofErr w:type="spellStart"/>
      <w:r w:rsidRPr="006C7D38">
        <w:rPr>
          <w:rFonts w:ascii="Times New Roman" w:hAnsi="Times New Roman" w:cs="Times New Roman"/>
        </w:rPr>
        <w:t>Balikai</w:t>
      </w:r>
      <w:proofErr w:type="spellEnd"/>
      <w:r w:rsidRPr="006C7D38">
        <w:rPr>
          <w:rFonts w:ascii="Times New Roman" w:hAnsi="Times New Roman" w:cs="Times New Roman"/>
        </w:rPr>
        <w:t xml:space="preserve">, R.A. and Bhagwat, V.R., 2010. Evaluation of integrated pest </w:t>
      </w:r>
      <w:proofErr w:type="spellStart"/>
      <w:r w:rsidRPr="006C7D38">
        <w:rPr>
          <w:rFonts w:ascii="Times New Roman" w:hAnsi="Times New Roman" w:cs="Times New Roman"/>
        </w:rPr>
        <w:t>managment</w:t>
      </w:r>
      <w:proofErr w:type="spellEnd"/>
      <w:r w:rsidRPr="006C7D38">
        <w:rPr>
          <w:rFonts w:ascii="Times New Roman" w:hAnsi="Times New Roman" w:cs="Times New Roman"/>
        </w:rPr>
        <w:t xml:space="preserve"> components for the management of shoot fly, shoot bug and aphid in rabi sorghum. Karnataka Journal of Agricultural Sciences, 22(3).</w:t>
      </w:r>
    </w:p>
    <w:p w14:paraId="3B6F6C6F" w14:textId="77777777" w:rsidR="00A319C6" w:rsidRPr="006C7D38" w:rsidRDefault="00A319C6" w:rsidP="00B62845">
      <w:pPr>
        <w:pStyle w:val="ListParagraph"/>
        <w:numPr>
          <w:ilvl w:val="0"/>
          <w:numId w:val="6"/>
        </w:numPr>
        <w:spacing w:after="0" w:line="240" w:lineRule="auto"/>
        <w:ind w:left="284" w:hanging="284"/>
        <w:jc w:val="both"/>
        <w:rPr>
          <w:rFonts w:ascii="Times New Roman" w:hAnsi="Times New Roman" w:cs="Times New Roman"/>
        </w:rPr>
      </w:pPr>
      <w:proofErr w:type="spellStart"/>
      <w:r w:rsidRPr="006C7D38">
        <w:rPr>
          <w:rFonts w:ascii="Times New Roman" w:hAnsi="Times New Roman" w:cs="Times New Roman"/>
        </w:rPr>
        <w:t>Bhattacharjya</w:t>
      </w:r>
      <w:proofErr w:type="spellEnd"/>
      <w:r w:rsidRPr="006C7D38">
        <w:rPr>
          <w:rFonts w:ascii="Times New Roman" w:hAnsi="Times New Roman" w:cs="Times New Roman"/>
        </w:rPr>
        <w:t>, S. (2024). Shoot fly complex: A significant threat to cereals, and their management. Journal of Entomology and Zoology Studies, 12(3), 241–245.</w:t>
      </w:r>
      <w:hyperlink r:id="rId14" w:history="1">
        <w:r w:rsidR="00001B63" w:rsidRPr="00EC1128">
          <w:rPr>
            <w:rStyle w:val="Hyperlink"/>
            <w:rFonts w:ascii="Times New Roman" w:hAnsi="Times New Roman" w:cs="Times New Roman"/>
          </w:rPr>
          <w:t>https://doi.org/10.22271/j.ento.2024.v12.i3c.9338</w:t>
        </w:r>
      </w:hyperlink>
    </w:p>
    <w:p w14:paraId="3C9FA9ED" w14:textId="77777777" w:rsidR="004D044B" w:rsidRDefault="006C7D38" w:rsidP="00B71C90">
      <w:pPr>
        <w:spacing w:after="0" w:line="240" w:lineRule="auto"/>
        <w:ind w:left="284" w:hanging="426"/>
        <w:jc w:val="both"/>
        <w:rPr>
          <w:rFonts w:ascii="Times New Roman" w:hAnsi="Times New Roman" w:cs="Times New Roman"/>
        </w:rPr>
      </w:pPr>
      <w:r>
        <w:rPr>
          <w:rFonts w:ascii="Times New Roman" w:hAnsi="Times New Roman" w:cs="Times New Roman"/>
        </w:rPr>
        <w:t>10.</w:t>
      </w:r>
      <w:r w:rsidR="00A319C6" w:rsidRPr="006C7D38">
        <w:rPr>
          <w:rFonts w:ascii="Times New Roman" w:hAnsi="Times New Roman" w:cs="Times New Roman"/>
        </w:rPr>
        <w:t>Bhall, Ritu, Bajrang Lal Sharma, Sunita Yadav, Kapil, Akshay Kumar, and Arvind. 2024.“Innovative Strategies for Controlling Sorghum Shoot Fly: Seed Treatments and Botanica</w:t>
      </w:r>
      <w:r w:rsidR="007C08B8">
        <w:rPr>
          <w:rFonts w:ascii="Times New Roman" w:hAnsi="Times New Roman" w:cs="Times New Roman"/>
        </w:rPr>
        <w:t>l Insecticides</w:t>
      </w:r>
      <w:r w:rsidR="007C08B8" w:rsidRPr="006C7D38">
        <w:rPr>
          <w:rFonts w:ascii="Times New Roman" w:hAnsi="Times New Roman" w:cs="Times New Roman"/>
        </w:rPr>
        <w:t>. Journal of Advances in Biology &amp; Biotechnology 27 (10):661-</w:t>
      </w:r>
      <w:r w:rsidR="007C08B8">
        <w:rPr>
          <w:rFonts w:ascii="Times New Roman" w:hAnsi="Times New Roman" w:cs="Times New Roman"/>
        </w:rPr>
        <w:t>6</w:t>
      </w:r>
      <w:r w:rsidR="007C08B8" w:rsidRPr="006C7D38">
        <w:rPr>
          <w:rFonts w:ascii="Times New Roman" w:hAnsi="Times New Roman" w:cs="Times New Roman"/>
        </w:rPr>
        <w:t>68.</w:t>
      </w:r>
      <w:hyperlink r:id="rId15" w:history="1">
        <w:r w:rsidR="007C08B8" w:rsidRPr="00EC1128">
          <w:rPr>
            <w:rStyle w:val="Hyperlink"/>
            <w:rFonts w:ascii="Times New Roman" w:hAnsi="Times New Roman" w:cs="Times New Roman"/>
          </w:rPr>
          <w:t>https://doi.org/10.9734/jabb/2024/v27i101487</w:t>
        </w:r>
      </w:hyperlink>
      <w:r w:rsidR="004D044B">
        <w:rPr>
          <w:rFonts w:ascii="Times New Roman" w:hAnsi="Times New Roman" w:cs="Times New Roman"/>
        </w:rPr>
        <w:t xml:space="preserve"> </w:t>
      </w:r>
    </w:p>
    <w:p w14:paraId="5446CD80" w14:textId="77777777" w:rsidR="00E7112A" w:rsidRPr="00BF2ABC" w:rsidRDefault="00BF2ABC" w:rsidP="00DB5A64">
      <w:pPr>
        <w:spacing w:after="0" w:line="240" w:lineRule="auto"/>
        <w:jc w:val="both"/>
        <w:rPr>
          <w:rFonts w:ascii="Times New Roman" w:hAnsi="Times New Roman" w:cs="Times New Roman"/>
        </w:rPr>
      </w:pPr>
      <w:r>
        <w:rPr>
          <w:rFonts w:ascii="Times New Roman" w:hAnsi="Times New Roman" w:cs="Times New Roman"/>
        </w:rPr>
        <w:t>11.</w:t>
      </w:r>
      <w:r w:rsidR="00A319C6" w:rsidRPr="00BF2ABC">
        <w:rPr>
          <w:rFonts w:ascii="Times New Roman" w:hAnsi="Times New Roman" w:cs="Times New Roman"/>
        </w:rPr>
        <w:t>Bhoi, T.K. and Samal, I., 2019. Sorghum-</w:t>
      </w:r>
      <w:proofErr w:type="spellStart"/>
      <w:r w:rsidR="00A319C6" w:rsidRPr="00BF2ABC">
        <w:rPr>
          <w:rFonts w:ascii="Times New Roman" w:hAnsi="Times New Roman" w:cs="Times New Roman"/>
          <w:i/>
        </w:rPr>
        <w:t>Chilo</w:t>
      </w:r>
      <w:proofErr w:type="spellEnd"/>
      <w:r w:rsidR="00A319C6" w:rsidRPr="00BF2ABC">
        <w:rPr>
          <w:rFonts w:ascii="Times New Roman" w:hAnsi="Times New Roman" w:cs="Times New Roman"/>
          <w:i/>
        </w:rPr>
        <w:t xml:space="preserve"> </w:t>
      </w:r>
      <w:proofErr w:type="spellStart"/>
      <w:r w:rsidR="00A319C6" w:rsidRPr="00BF2ABC">
        <w:rPr>
          <w:rFonts w:ascii="Times New Roman" w:hAnsi="Times New Roman" w:cs="Times New Roman"/>
          <w:i/>
        </w:rPr>
        <w:t>partellus</w:t>
      </w:r>
      <w:proofErr w:type="spellEnd"/>
      <w:r w:rsidR="00A319C6" w:rsidRPr="00BF2ABC">
        <w:rPr>
          <w:rFonts w:ascii="Times New Roman" w:hAnsi="Times New Roman" w:cs="Times New Roman"/>
        </w:rPr>
        <w:t xml:space="preserve"> interaction: A biochemical </w:t>
      </w:r>
    </w:p>
    <w:p w14:paraId="3B4690A0" w14:textId="77777777" w:rsidR="00A319C6" w:rsidRPr="00B62845" w:rsidRDefault="00A319C6" w:rsidP="00E7112A">
      <w:pPr>
        <w:spacing w:after="0" w:line="240" w:lineRule="auto"/>
        <w:jc w:val="both"/>
        <w:rPr>
          <w:rFonts w:ascii="Times New Roman" w:hAnsi="Times New Roman" w:cs="Times New Roman"/>
        </w:rPr>
      </w:pPr>
      <w:r w:rsidRPr="00B62845">
        <w:rPr>
          <w:rFonts w:ascii="Times New Roman" w:hAnsi="Times New Roman" w:cs="Times New Roman"/>
        </w:rPr>
        <w:t xml:space="preserve">perspective. Int J </w:t>
      </w:r>
      <w:proofErr w:type="spellStart"/>
      <w:r w:rsidRPr="00B62845">
        <w:rPr>
          <w:rFonts w:ascii="Times New Roman" w:hAnsi="Times New Roman" w:cs="Times New Roman"/>
        </w:rPr>
        <w:t>Curr</w:t>
      </w:r>
      <w:proofErr w:type="spellEnd"/>
      <w:r w:rsidRPr="00B62845">
        <w:rPr>
          <w:rFonts w:ascii="Times New Roman" w:hAnsi="Times New Roman" w:cs="Times New Roman"/>
        </w:rPr>
        <w:t xml:space="preserve"> </w:t>
      </w:r>
      <w:proofErr w:type="spellStart"/>
      <w:r w:rsidRPr="00B62845">
        <w:rPr>
          <w:rFonts w:ascii="Times New Roman" w:hAnsi="Times New Roman" w:cs="Times New Roman"/>
        </w:rPr>
        <w:t>Microbiol</w:t>
      </w:r>
      <w:proofErr w:type="spellEnd"/>
      <w:r w:rsidRPr="00B62845">
        <w:rPr>
          <w:rFonts w:ascii="Times New Roman" w:hAnsi="Times New Roman" w:cs="Times New Roman"/>
        </w:rPr>
        <w:t xml:space="preserve"> App Sci, 8(8), pp.777-86.</w:t>
      </w:r>
      <w:hyperlink r:id="rId16" w:history="1">
        <w:r w:rsidR="00001B63" w:rsidRPr="00EC1128">
          <w:rPr>
            <w:rStyle w:val="Hyperlink"/>
            <w:rFonts w:ascii="Times New Roman" w:hAnsi="Times New Roman" w:cs="Times New Roman"/>
          </w:rPr>
          <w:t>https://doi.org/10.20546/ijcmas.2019.808.088</w:t>
        </w:r>
      </w:hyperlink>
    </w:p>
    <w:p w14:paraId="1D271DE6" w14:textId="77777777"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12.</w:t>
      </w:r>
      <w:r w:rsidR="00A319C6" w:rsidRPr="00B62845">
        <w:rPr>
          <w:rFonts w:ascii="Times New Roman" w:hAnsi="Times New Roman" w:cs="Times New Roman"/>
        </w:rPr>
        <w:t xml:space="preserve">Leandro de Morais Cardoso, </w:t>
      </w:r>
      <w:proofErr w:type="spellStart"/>
      <w:r w:rsidR="00A319C6" w:rsidRPr="00B62845">
        <w:rPr>
          <w:rFonts w:ascii="Times New Roman" w:hAnsi="Times New Roman" w:cs="Times New Roman"/>
        </w:rPr>
        <w:t>Soraia</w:t>
      </w:r>
      <w:proofErr w:type="spellEnd"/>
      <w:r w:rsidR="00A319C6" w:rsidRPr="00B62845">
        <w:rPr>
          <w:rFonts w:ascii="Times New Roman" w:hAnsi="Times New Roman" w:cs="Times New Roman"/>
        </w:rPr>
        <w:t xml:space="preserve"> Silva Pinheiro, </w:t>
      </w:r>
      <w:proofErr w:type="spellStart"/>
      <w:r w:rsidR="00A319C6" w:rsidRPr="00B62845">
        <w:rPr>
          <w:rFonts w:ascii="Times New Roman" w:hAnsi="Times New Roman" w:cs="Times New Roman"/>
        </w:rPr>
        <w:t>HérciaStampini</w:t>
      </w:r>
      <w:proofErr w:type="spellEnd"/>
      <w:r w:rsidR="00A319C6" w:rsidRPr="00B62845">
        <w:rPr>
          <w:rFonts w:ascii="Times New Roman" w:hAnsi="Times New Roman" w:cs="Times New Roman"/>
        </w:rPr>
        <w:t xml:space="preserve"> Duarte Martino &amp;Helena Maria Pinheiro-Sant'Ana (2017) Sorghum (Sorghum </w:t>
      </w:r>
      <w:proofErr w:type="spellStart"/>
      <w:r w:rsidR="00A319C6" w:rsidRPr="00B62845">
        <w:rPr>
          <w:rFonts w:ascii="Times New Roman" w:hAnsi="Times New Roman" w:cs="Times New Roman"/>
        </w:rPr>
        <w:t>bicolor</w:t>
      </w:r>
      <w:proofErr w:type="spellEnd"/>
      <w:r w:rsidR="00A319C6" w:rsidRPr="00B62845">
        <w:rPr>
          <w:rFonts w:ascii="Times New Roman" w:hAnsi="Times New Roman" w:cs="Times New Roman"/>
        </w:rPr>
        <w:t xml:space="preserve"> L.): Nutrients, bioactive compounds, and potential impact on human health, Critical Reviews in Food Science and Nutrition, 57:2, 372-390.</w:t>
      </w:r>
      <w:hyperlink r:id="rId17" w:history="1">
        <w:r w:rsidR="00001B63" w:rsidRPr="00EC1128">
          <w:rPr>
            <w:rStyle w:val="Hyperlink"/>
            <w:rFonts w:ascii="Times New Roman" w:hAnsi="Times New Roman" w:cs="Times New Roman"/>
          </w:rPr>
          <w:t>https://doi.org/10.1080/10408398.2014.887057</w:t>
        </w:r>
      </w:hyperlink>
    </w:p>
    <w:p w14:paraId="00B2B6E2" w14:textId="77777777" w:rsidR="004D044B"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lastRenderedPageBreak/>
        <w:t>13.</w:t>
      </w:r>
      <w:r w:rsidRPr="00B62845">
        <w:rPr>
          <w:rFonts w:ascii="Times New Roman" w:hAnsi="Times New Roman" w:cs="Times New Roman"/>
        </w:rPr>
        <w:t>Chavula</w:t>
      </w:r>
      <w:r w:rsidR="00A319C6" w:rsidRPr="00B62845">
        <w:rPr>
          <w:rFonts w:ascii="Times New Roman" w:hAnsi="Times New Roman" w:cs="Times New Roman"/>
        </w:rPr>
        <w:t>, P., 2020. Successes of Integrated Pest Management in Sorghum Production: A Review. Open Access Library Journal, 7, pp.1-12.</w:t>
      </w:r>
      <w:hyperlink r:id="rId18" w:history="1">
        <w:r w:rsidR="00001B63" w:rsidRPr="00EC1128">
          <w:rPr>
            <w:rStyle w:val="Hyperlink"/>
            <w:rFonts w:ascii="Times New Roman" w:hAnsi="Times New Roman" w:cs="Times New Roman"/>
          </w:rPr>
          <w:t>https://doi.org/10.4236/oalib.1109000</w:t>
        </w:r>
      </w:hyperlink>
    </w:p>
    <w:p w14:paraId="631EA3A9" w14:textId="77777777"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14</w:t>
      </w:r>
      <w:r w:rsidR="004D044B">
        <w:rPr>
          <w:rFonts w:ascii="Times New Roman" w:hAnsi="Times New Roman" w:cs="Times New Roman"/>
        </w:rPr>
        <w:t xml:space="preserve">. </w:t>
      </w:r>
      <w:proofErr w:type="spellStart"/>
      <w:r w:rsidR="004D044B" w:rsidRPr="00B62845">
        <w:rPr>
          <w:rFonts w:ascii="Times New Roman" w:hAnsi="Times New Roman" w:cs="Times New Roman"/>
        </w:rPr>
        <w:t>Chawanpong</w:t>
      </w:r>
      <w:proofErr w:type="spellEnd"/>
      <w:r w:rsidR="00A319C6" w:rsidRPr="00B62845">
        <w:rPr>
          <w:rFonts w:ascii="Times New Roman" w:hAnsi="Times New Roman" w:cs="Times New Roman"/>
        </w:rPr>
        <w:t xml:space="preserve">, M. and </w:t>
      </w:r>
      <w:proofErr w:type="spellStart"/>
      <w:r w:rsidR="00A319C6" w:rsidRPr="00B62845">
        <w:rPr>
          <w:rFonts w:ascii="Times New Roman" w:hAnsi="Times New Roman" w:cs="Times New Roman"/>
        </w:rPr>
        <w:t>Meksongee</w:t>
      </w:r>
      <w:proofErr w:type="spellEnd"/>
      <w:r w:rsidR="00A319C6" w:rsidRPr="00B62845">
        <w:rPr>
          <w:rFonts w:ascii="Times New Roman" w:hAnsi="Times New Roman" w:cs="Times New Roman"/>
        </w:rPr>
        <w:t>, B., 1984, July. Sorghum i</w:t>
      </w:r>
      <w:r>
        <w:rPr>
          <w:rFonts w:ascii="Times New Roman" w:hAnsi="Times New Roman" w:cs="Times New Roman"/>
        </w:rPr>
        <w:t xml:space="preserve">nsect pests in South East </w:t>
      </w:r>
      <w:proofErr w:type="spellStart"/>
      <w:r>
        <w:rPr>
          <w:rFonts w:ascii="Times New Roman" w:hAnsi="Times New Roman" w:cs="Times New Roman"/>
        </w:rPr>
        <w:t>Asia.</w:t>
      </w:r>
      <w:r w:rsidR="00A319C6" w:rsidRPr="00B62845">
        <w:rPr>
          <w:rFonts w:ascii="Times New Roman" w:hAnsi="Times New Roman" w:cs="Times New Roman"/>
        </w:rPr>
        <w:t>In</w:t>
      </w:r>
      <w:proofErr w:type="spellEnd"/>
      <w:r w:rsidR="00A319C6" w:rsidRPr="00B62845">
        <w:rPr>
          <w:rFonts w:ascii="Times New Roman" w:hAnsi="Times New Roman" w:cs="Times New Roman"/>
        </w:rPr>
        <w:t xml:space="preserve"> Proceedings of the International Sorghum Entomology Workshop (pp. 57-64).</w:t>
      </w:r>
      <w:hyperlink r:id="rId19" w:history="1">
        <w:r w:rsidR="00001B63" w:rsidRPr="00EC1128">
          <w:rPr>
            <w:rStyle w:val="Hyperlink"/>
            <w:rFonts w:ascii="Times New Roman" w:hAnsi="Times New Roman" w:cs="Times New Roman"/>
          </w:rPr>
          <w:t>https://oar.icrisat.org/id/eprint/1000/</w:t>
        </w:r>
      </w:hyperlink>
    </w:p>
    <w:p w14:paraId="29798701" w14:textId="77777777" w:rsidR="00A319C6" w:rsidRPr="00B62845" w:rsidRDefault="00B62845" w:rsidP="004D044B">
      <w:pPr>
        <w:pStyle w:val="ListParagraph"/>
        <w:spacing w:after="0" w:line="240" w:lineRule="auto"/>
        <w:ind w:left="284" w:hanging="426"/>
        <w:jc w:val="both"/>
        <w:rPr>
          <w:rFonts w:ascii="Times New Roman" w:hAnsi="Times New Roman" w:cs="Times New Roman"/>
        </w:rPr>
      </w:pPr>
      <w:r>
        <w:rPr>
          <w:rFonts w:ascii="Times New Roman" w:hAnsi="Times New Roman" w:cs="Times New Roman"/>
        </w:rPr>
        <w:t>15</w:t>
      </w:r>
      <w:r w:rsidR="004D044B">
        <w:rPr>
          <w:rFonts w:ascii="Times New Roman" w:hAnsi="Times New Roman" w:cs="Times New Roman"/>
        </w:rPr>
        <w:t xml:space="preserve">. </w:t>
      </w:r>
      <w:proofErr w:type="spellStart"/>
      <w:r w:rsidR="004D044B" w:rsidRPr="00B62845">
        <w:rPr>
          <w:rFonts w:ascii="Times New Roman" w:hAnsi="Times New Roman" w:cs="Times New Roman"/>
        </w:rPr>
        <w:t>Chikkanaragund</w:t>
      </w:r>
      <w:proofErr w:type="spellEnd"/>
      <w:r w:rsidR="00A319C6" w:rsidRPr="00B62845">
        <w:rPr>
          <w:rFonts w:ascii="Times New Roman" w:hAnsi="Times New Roman" w:cs="Times New Roman"/>
        </w:rPr>
        <w:t xml:space="preserve">, K.A.S.H.A.P.P.A. and </w:t>
      </w:r>
      <w:proofErr w:type="spellStart"/>
      <w:r w:rsidR="00A319C6" w:rsidRPr="00B62845">
        <w:rPr>
          <w:rFonts w:ascii="Times New Roman" w:hAnsi="Times New Roman" w:cs="Times New Roman"/>
        </w:rPr>
        <w:t>Biradar</w:t>
      </w:r>
      <w:proofErr w:type="spellEnd"/>
      <w:r w:rsidR="00A319C6" w:rsidRPr="00B62845">
        <w:rPr>
          <w:rFonts w:ascii="Times New Roman" w:hAnsi="Times New Roman" w:cs="Times New Roman"/>
        </w:rPr>
        <w:t xml:space="preserve">, B.D., 2018. Estimation of genetic variability, heritability and genetic advance for shoot fly resistance and photoperiod insensitivity components in </w:t>
      </w:r>
      <w:proofErr w:type="spellStart"/>
      <w:r w:rsidR="00A319C6" w:rsidRPr="00B62845">
        <w:rPr>
          <w:rFonts w:ascii="Times New Roman" w:hAnsi="Times New Roman" w:cs="Times New Roman"/>
        </w:rPr>
        <w:t>minicore</w:t>
      </w:r>
      <w:proofErr w:type="spellEnd"/>
      <w:r w:rsidR="00A319C6" w:rsidRPr="00B62845">
        <w:rPr>
          <w:rFonts w:ascii="Times New Roman" w:hAnsi="Times New Roman" w:cs="Times New Roman"/>
        </w:rPr>
        <w:t xml:space="preserve"> collection of </w:t>
      </w:r>
      <w:proofErr w:type="spellStart"/>
      <w:r w:rsidR="00A319C6" w:rsidRPr="00B62845">
        <w:rPr>
          <w:rFonts w:ascii="Times New Roman" w:hAnsi="Times New Roman" w:cs="Times New Roman"/>
        </w:rPr>
        <w:t>rabi</w:t>
      </w:r>
      <w:proofErr w:type="spellEnd"/>
      <w:r w:rsidR="00A319C6" w:rsidRPr="00B62845">
        <w:rPr>
          <w:rFonts w:ascii="Times New Roman" w:hAnsi="Times New Roman" w:cs="Times New Roman"/>
        </w:rPr>
        <w:t xml:space="preserve"> sorghum [Sorghum </w:t>
      </w:r>
      <w:proofErr w:type="spellStart"/>
      <w:r w:rsidR="00A319C6" w:rsidRPr="00B62845">
        <w:rPr>
          <w:rFonts w:ascii="Times New Roman" w:hAnsi="Times New Roman" w:cs="Times New Roman"/>
        </w:rPr>
        <w:t>bicolor</w:t>
      </w:r>
      <w:proofErr w:type="spellEnd"/>
      <w:r w:rsidR="00A319C6" w:rsidRPr="00B62845">
        <w:rPr>
          <w:rFonts w:ascii="Times New Roman" w:hAnsi="Times New Roman" w:cs="Times New Roman"/>
        </w:rPr>
        <w:t xml:space="preserve"> (L.) Moench]. Journal Farm Sciences, 31(3), pp.264-270.</w:t>
      </w:r>
      <w:hyperlink r:id="rId20" w:history="1">
        <w:r w:rsidR="00001B63" w:rsidRPr="00EC1128">
          <w:rPr>
            <w:rStyle w:val="Hyperlink"/>
            <w:rFonts w:ascii="Times New Roman" w:hAnsi="Times New Roman" w:cs="Times New Roman"/>
          </w:rPr>
          <w:t>https://uasd.in/journal-of-farm-sciences/archives</w:t>
        </w:r>
      </w:hyperlink>
    </w:p>
    <w:p w14:paraId="363CF2ED" w14:textId="77777777"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16</w:t>
      </w:r>
      <w:r w:rsidR="00FF7679">
        <w:rPr>
          <w:rFonts w:ascii="Times New Roman" w:hAnsi="Times New Roman" w:cs="Times New Roman"/>
        </w:rPr>
        <w:t>.</w:t>
      </w:r>
      <w:r w:rsidR="00FF7679" w:rsidRPr="00B62845">
        <w:rPr>
          <w:rFonts w:ascii="Times New Roman" w:hAnsi="Times New Roman" w:cs="Times New Roman"/>
        </w:rPr>
        <w:t>Chapman</w:t>
      </w:r>
      <w:r w:rsidR="00A319C6" w:rsidRPr="00B62845">
        <w:rPr>
          <w:rFonts w:ascii="Times New Roman" w:hAnsi="Times New Roman" w:cs="Times New Roman"/>
        </w:rPr>
        <w:t xml:space="preserve">, R.F. and Woodhead, S., 1984, July. Insect </w:t>
      </w:r>
      <w:proofErr w:type="spellStart"/>
      <w:r w:rsidR="00A319C6" w:rsidRPr="00B62845">
        <w:rPr>
          <w:rFonts w:ascii="Times New Roman" w:hAnsi="Times New Roman" w:cs="Times New Roman"/>
        </w:rPr>
        <w:t>behavior</w:t>
      </w:r>
      <w:proofErr w:type="spellEnd"/>
      <w:r w:rsidR="00A319C6" w:rsidRPr="00B62845">
        <w:rPr>
          <w:rFonts w:ascii="Times New Roman" w:hAnsi="Times New Roman" w:cs="Times New Roman"/>
        </w:rPr>
        <w:t xml:space="preserve"> in sorghum resistance mechanisms. In Proceedings of the International Sorghum Entomology Workshop (pp. 137-148).</w:t>
      </w:r>
      <w:hyperlink r:id="rId21" w:history="1">
        <w:r w:rsidR="00001B63" w:rsidRPr="00EC1128">
          <w:rPr>
            <w:rStyle w:val="Hyperlink"/>
            <w:rFonts w:ascii="Times New Roman" w:hAnsi="Times New Roman" w:cs="Times New Roman"/>
          </w:rPr>
          <w:t>https://oar.icrisat.org/id/eprint/600/</w:t>
        </w:r>
      </w:hyperlink>
    </w:p>
    <w:p w14:paraId="5B404576" w14:textId="77777777"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17.</w:t>
      </w:r>
      <w:r w:rsidR="00A319C6" w:rsidRPr="00B62845">
        <w:rPr>
          <w:rFonts w:ascii="Times New Roman" w:hAnsi="Times New Roman" w:cs="Times New Roman"/>
        </w:rPr>
        <w:t xml:space="preserve">Chamarthi, S.K., Sharma, H.C., Deshpande, S.P., Hash, C.T., Rajaram, V., Ramu, P. and </w:t>
      </w:r>
      <w:proofErr w:type="spellStart"/>
      <w:r w:rsidR="00A319C6" w:rsidRPr="00B62845">
        <w:rPr>
          <w:rFonts w:ascii="Times New Roman" w:hAnsi="Times New Roman" w:cs="Times New Roman"/>
        </w:rPr>
        <w:t>Narasu</w:t>
      </w:r>
      <w:proofErr w:type="spellEnd"/>
      <w:r w:rsidR="00A319C6" w:rsidRPr="00B62845">
        <w:rPr>
          <w:rFonts w:ascii="Times New Roman" w:hAnsi="Times New Roman" w:cs="Times New Roman"/>
        </w:rPr>
        <w:t xml:space="preserve">, M.L., 2012. Genomic diversity among sorghum genotypes with resistance to sorghum shoot fly, </w:t>
      </w:r>
      <w:proofErr w:type="spellStart"/>
      <w:r w:rsidR="00A319C6" w:rsidRPr="00B62845">
        <w:rPr>
          <w:rFonts w:ascii="Times New Roman" w:hAnsi="Times New Roman" w:cs="Times New Roman"/>
        </w:rPr>
        <w:t>Atherigonasoccata</w:t>
      </w:r>
      <w:proofErr w:type="spellEnd"/>
      <w:r w:rsidR="00A319C6" w:rsidRPr="00B62845">
        <w:rPr>
          <w:rFonts w:ascii="Times New Roman" w:hAnsi="Times New Roman" w:cs="Times New Roman"/>
        </w:rPr>
        <w:t xml:space="preserve">. Journal of Plant </w:t>
      </w:r>
      <w:r w:rsidR="00FF7679">
        <w:rPr>
          <w:rFonts w:ascii="Times New Roman" w:hAnsi="Times New Roman" w:cs="Times New Roman"/>
        </w:rPr>
        <w:t>Biochemistry and Biotechnology,</w:t>
      </w:r>
      <w:r w:rsidR="00A319C6" w:rsidRPr="00B62845">
        <w:rPr>
          <w:rFonts w:ascii="Times New Roman" w:hAnsi="Times New Roman" w:cs="Times New Roman"/>
        </w:rPr>
        <w:t>21(2), pp.242-251.</w:t>
      </w:r>
      <w:hyperlink r:id="rId22" w:history="1">
        <w:r w:rsidR="00001B63" w:rsidRPr="00EC1128">
          <w:rPr>
            <w:rStyle w:val="Hyperlink"/>
            <w:rFonts w:ascii="Times New Roman" w:hAnsi="Times New Roman" w:cs="Times New Roman"/>
          </w:rPr>
          <w:t>https://doi.org/10.1007/s13562-011-0100-3</w:t>
        </w:r>
      </w:hyperlink>
    </w:p>
    <w:p w14:paraId="4BB5B820" w14:textId="77777777"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18.</w:t>
      </w:r>
      <w:r w:rsidR="00A319C6" w:rsidRPr="00FF7679">
        <w:rPr>
          <w:rFonts w:ascii="Times New Roman" w:hAnsi="Times New Roman" w:cs="Times New Roman"/>
        </w:rPr>
        <w:t>Cosgrove, D.J., 1997. Assembly and enlargement of the primary cell wall in plants. Annual review of cell and developmental biology, 13(1), pp.171-201.</w:t>
      </w:r>
      <w:hyperlink r:id="rId23" w:history="1">
        <w:r w:rsidR="00001B63" w:rsidRPr="00EC1128">
          <w:rPr>
            <w:rStyle w:val="Hyperlink"/>
            <w:rFonts w:ascii="Times New Roman" w:hAnsi="Times New Roman" w:cs="Times New Roman"/>
          </w:rPr>
          <w:t>https://doi.org/10.1146/annurev.cellbio.13.1.171</w:t>
        </w:r>
      </w:hyperlink>
    </w:p>
    <w:p w14:paraId="156591EC" w14:textId="77777777" w:rsidR="00A319C6" w:rsidRPr="00FF7679" w:rsidRDefault="00FF7679" w:rsidP="006B76A1">
      <w:pPr>
        <w:spacing w:before="240" w:after="0" w:line="240" w:lineRule="auto"/>
        <w:ind w:left="284" w:hanging="426"/>
        <w:jc w:val="both"/>
        <w:rPr>
          <w:rFonts w:ascii="Times New Roman" w:hAnsi="Times New Roman" w:cs="Times New Roman"/>
        </w:rPr>
      </w:pPr>
      <w:r>
        <w:rPr>
          <w:rFonts w:ascii="Times New Roman" w:hAnsi="Times New Roman" w:cs="Times New Roman"/>
        </w:rPr>
        <w:t>19.</w:t>
      </w:r>
      <w:r w:rsidR="00A319C6" w:rsidRPr="00FF7679">
        <w:rPr>
          <w:rFonts w:ascii="Times New Roman" w:hAnsi="Times New Roman" w:cs="Times New Roman"/>
        </w:rPr>
        <w:t xml:space="preserve">Chunming, B., Yifei, L. and </w:t>
      </w:r>
      <w:proofErr w:type="spellStart"/>
      <w:r w:rsidR="00A319C6" w:rsidRPr="00FF7679">
        <w:rPr>
          <w:rFonts w:ascii="Times New Roman" w:hAnsi="Times New Roman" w:cs="Times New Roman"/>
        </w:rPr>
        <w:t>Xiaochun</w:t>
      </w:r>
      <w:proofErr w:type="spellEnd"/>
      <w:r w:rsidR="00A319C6" w:rsidRPr="00FF7679">
        <w:rPr>
          <w:rFonts w:ascii="Times New Roman" w:hAnsi="Times New Roman" w:cs="Times New Roman"/>
        </w:rPr>
        <w:t xml:space="preserve">, L., 2018, March. The application of secondary metabolites in the study of sorghum insect resistance. In IOP Conference Series: Earth and Environmental Science (Vol. 128, No. 1, p. 012169). IOP </w:t>
      </w:r>
      <w:proofErr w:type="spellStart"/>
      <w:r w:rsidR="00A319C6" w:rsidRPr="00FF7679">
        <w:rPr>
          <w:rFonts w:ascii="Times New Roman" w:hAnsi="Times New Roman" w:cs="Times New Roman"/>
        </w:rPr>
        <w:t>Publishing.</w:t>
      </w:r>
      <w:hyperlink r:id="rId24" w:history="1">
        <w:r w:rsidR="00001B63" w:rsidRPr="00EC1128">
          <w:rPr>
            <w:rStyle w:val="Hyperlink"/>
            <w:rFonts w:ascii="Times New Roman" w:hAnsi="Times New Roman" w:cs="Times New Roman"/>
          </w:rPr>
          <w:t>https</w:t>
        </w:r>
        <w:proofErr w:type="spellEnd"/>
        <w:r w:rsidR="00001B63" w:rsidRPr="00EC1128">
          <w:rPr>
            <w:rStyle w:val="Hyperlink"/>
            <w:rFonts w:ascii="Times New Roman" w:hAnsi="Times New Roman" w:cs="Times New Roman"/>
          </w:rPr>
          <w:t>://doi.org/10.1088/1755-1315/128/1/012169</w:t>
        </w:r>
      </w:hyperlink>
    </w:p>
    <w:p w14:paraId="749BCC98" w14:textId="77777777" w:rsidR="006B76A1" w:rsidRDefault="00FF7679" w:rsidP="006B76A1">
      <w:pPr>
        <w:spacing w:after="0" w:line="240" w:lineRule="auto"/>
        <w:ind w:left="142" w:hanging="284"/>
        <w:jc w:val="both"/>
        <w:rPr>
          <w:rFonts w:ascii="Times New Roman" w:hAnsi="Times New Roman" w:cs="Times New Roman"/>
        </w:rPr>
      </w:pPr>
      <w:r>
        <w:rPr>
          <w:rFonts w:ascii="Times New Roman" w:hAnsi="Times New Roman" w:cs="Times New Roman"/>
        </w:rPr>
        <w:t>20.</w:t>
      </w:r>
      <w:r w:rsidR="00A319C6" w:rsidRPr="00FF7679">
        <w:rPr>
          <w:rFonts w:ascii="Times New Roman" w:hAnsi="Times New Roman" w:cs="Times New Roman"/>
        </w:rPr>
        <w:t>Dhillon, M.K., Sharma, H.C., Singh, R. and Naresh, J.S., 20</w:t>
      </w:r>
      <w:r w:rsidR="006B76A1">
        <w:rPr>
          <w:rFonts w:ascii="Times New Roman" w:hAnsi="Times New Roman" w:cs="Times New Roman"/>
        </w:rPr>
        <w:t xml:space="preserve">05. Mechanisms of resistance    </w:t>
      </w:r>
    </w:p>
    <w:p w14:paraId="1804D676" w14:textId="77777777" w:rsidR="00A319C6" w:rsidRPr="00FF7679" w:rsidRDefault="006B76A1" w:rsidP="006B76A1">
      <w:pPr>
        <w:spacing w:after="0" w:line="240" w:lineRule="auto"/>
        <w:ind w:left="142" w:hanging="284"/>
        <w:jc w:val="both"/>
        <w:rPr>
          <w:rFonts w:ascii="Times New Roman" w:hAnsi="Times New Roman" w:cs="Times New Roman"/>
        </w:rPr>
      </w:pPr>
      <w:r>
        <w:rPr>
          <w:rFonts w:ascii="Times New Roman" w:hAnsi="Times New Roman" w:cs="Times New Roman"/>
        </w:rPr>
        <w:t xml:space="preserve">        to </w:t>
      </w:r>
      <w:r w:rsidR="00A319C6" w:rsidRPr="00FF7679">
        <w:rPr>
          <w:rFonts w:ascii="Times New Roman" w:hAnsi="Times New Roman" w:cs="Times New Roman"/>
        </w:rPr>
        <w:t xml:space="preserve">shoot fly, </w:t>
      </w:r>
      <w:proofErr w:type="spellStart"/>
      <w:r w:rsidR="00A319C6" w:rsidRPr="00FF7679">
        <w:rPr>
          <w:rFonts w:ascii="Times New Roman" w:hAnsi="Times New Roman" w:cs="Times New Roman"/>
        </w:rPr>
        <w:t>Atherigonasoccata</w:t>
      </w:r>
      <w:proofErr w:type="spellEnd"/>
      <w:r w:rsidR="00A319C6" w:rsidRPr="00FF7679">
        <w:rPr>
          <w:rFonts w:ascii="Times New Roman" w:hAnsi="Times New Roman" w:cs="Times New Roman"/>
        </w:rPr>
        <w:t xml:space="preserve"> in sorghum. </w:t>
      </w:r>
      <w:proofErr w:type="spellStart"/>
      <w:r w:rsidR="00A319C6" w:rsidRPr="00FF7679">
        <w:rPr>
          <w:rFonts w:ascii="Times New Roman" w:hAnsi="Times New Roman" w:cs="Times New Roman"/>
        </w:rPr>
        <w:t>Euphytica</w:t>
      </w:r>
      <w:proofErr w:type="spellEnd"/>
      <w:r w:rsidR="00A319C6" w:rsidRPr="00FF7679">
        <w:rPr>
          <w:rFonts w:ascii="Times New Roman" w:hAnsi="Times New Roman" w:cs="Times New Roman"/>
        </w:rPr>
        <w:t>, 144(3), pp.301-312.</w:t>
      </w:r>
      <w:hyperlink r:id="rId25" w:history="1">
        <w:r w:rsidR="00001B63" w:rsidRPr="00EC1128">
          <w:rPr>
            <w:rStyle w:val="Hyperlink"/>
            <w:rFonts w:ascii="Times New Roman" w:hAnsi="Times New Roman" w:cs="Times New Roman"/>
          </w:rPr>
          <w:t>https://doi.org/10.1007/s10681-005-7400-4</w:t>
        </w:r>
      </w:hyperlink>
    </w:p>
    <w:p w14:paraId="0CA42E6F" w14:textId="77777777"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 xml:space="preserve">21. </w:t>
      </w:r>
      <w:r w:rsidR="00A319C6" w:rsidRPr="00FF7679">
        <w:rPr>
          <w:rFonts w:ascii="Times New Roman" w:hAnsi="Times New Roman" w:cs="Times New Roman"/>
        </w:rPr>
        <w:t xml:space="preserve">Dhillon, M.K., Sharma, H.C., Naresh, J.S., Singh, R., </w:t>
      </w:r>
      <w:proofErr w:type="spellStart"/>
      <w:r w:rsidR="00A319C6" w:rsidRPr="00FF7679">
        <w:rPr>
          <w:rFonts w:ascii="Times New Roman" w:hAnsi="Times New Roman" w:cs="Times New Roman"/>
        </w:rPr>
        <w:t>Pampapathy</w:t>
      </w:r>
      <w:proofErr w:type="spellEnd"/>
      <w:r w:rsidR="00A319C6" w:rsidRPr="00FF7679">
        <w:rPr>
          <w:rFonts w:ascii="Times New Roman" w:hAnsi="Times New Roman" w:cs="Times New Roman"/>
        </w:rPr>
        <w:t xml:space="preserve">, G., 2006. Influence of cytoplasmic male sterility on expression of different mechanisms of resistance in sorghum to </w:t>
      </w:r>
      <w:proofErr w:type="spellStart"/>
      <w:r w:rsidR="00A319C6" w:rsidRPr="00FF7679">
        <w:rPr>
          <w:rFonts w:ascii="Times New Roman" w:hAnsi="Times New Roman" w:cs="Times New Roman"/>
        </w:rPr>
        <w:t>Atherigonasoccata</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Diptera</w:t>
      </w:r>
      <w:proofErr w:type="spellEnd"/>
      <w:r w:rsidR="00A319C6" w:rsidRPr="00FF7679">
        <w:rPr>
          <w:rFonts w:ascii="Times New Roman" w:hAnsi="Times New Roman" w:cs="Times New Roman"/>
        </w:rPr>
        <w:t xml:space="preserve">: </w:t>
      </w:r>
      <w:proofErr w:type="spellStart"/>
      <w:proofErr w:type="gramStart"/>
      <w:r w:rsidR="00A319C6" w:rsidRPr="00FF7679">
        <w:rPr>
          <w:rFonts w:ascii="Times New Roman" w:hAnsi="Times New Roman" w:cs="Times New Roman"/>
        </w:rPr>
        <w:t>Muscidae</w:t>
      </w:r>
      <w:proofErr w:type="spellEnd"/>
      <w:r w:rsidR="00A319C6" w:rsidRPr="00FF7679">
        <w:rPr>
          <w:rFonts w:ascii="Times New Roman" w:hAnsi="Times New Roman" w:cs="Times New Roman"/>
        </w:rPr>
        <w:t>)J.</w:t>
      </w:r>
      <w:proofErr w:type="gramEnd"/>
      <w:r w:rsidR="00A319C6" w:rsidRPr="00FF7679">
        <w:rPr>
          <w:rFonts w:ascii="Times New Roman" w:hAnsi="Times New Roman" w:cs="Times New Roman"/>
        </w:rPr>
        <w:t xml:space="preserve"> Econ. </w:t>
      </w:r>
      <w:proofErr w:type="spellStart"/>
      <w:r w:rsidR="00A319C6" w:rsidRPr="00FF7679">
        <w:rPr>
          <w:rFonts w:ascii="Times New Roman" w:hAnsi="Times New Roman" w:cs="Times New Roman"/>
        </w:rPr>
        <w:t>Entomol</w:t>
      </w:r>
      <w:proofErr w:type="spellEnd"/>
      <w:r w:rsidR="00A319C6" w:rsidRPr="00FF7679">
        <w:rPr>
          <w:rFonts w:ascii="Times New Roman" w:hAnsi="Times New Roman" w:cs="Times New Roman"/>
        </w:rPr>
        <w:t>. 99, 1452–1461</w:t>
      </w:r>
      <w:hyperlink r:id="rId26" w:history="1">
        <w:r w:rsidR="00001B63" w:rsidRPr="00EC1128">
          <w:rPr>
            <w:rStyle w:val="Hyperlink"/>
            <w:rFonts w:ascii="Times New Roman" w:hAnsi="Times New Roman" w:cs="Times New Roman"/>
          </w:rPr>
          <w:t>https://doi.org/10.1603/0022-0493-99.4.1452</w:t>
        </w:r>
      </w:hyperlink>
    </w:p>
    <w:p w14:paraId="11960955" w14:textId="77777777"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22.</w:t>
      </w:r>
      <w:r w:rsidR="00A319C6" w:rsidRPr="00FF7679">
        <w:rPr>
          <w:rFonts w:ascii="Times New Roman" w:hAnsi="Times New Roman" w:cs="Times New Roman"/>
        </w:rPr>
        <w:t xml:space="preserve">Divya, K., </w:t>
      </w:r>
      <w:proofErr w:type="spellStart"/>
      <w:r w:rsidR="00A319C6" w:rsidRPr="00FF7679">
        <w:rPr>
          <w:rFonts w:ascii="Times New Roman" w:hAnsi="Times New Roman" w:cs="Times New Roman"/>
        </w:rPr>
        <w:t>Marulasiddesha</w:t>
      </w:r>
      <w:proofErr w:type="spellEnd"/>
      <w:r w:rsidR="00A319C6" w:rsidRPr="00FF7679">
        <w:rPr>
          <w:rFonts w:ascii="Times New Roman" w:hAnsi="Times New Roman" w:cs="Times New Roman"/>
        </w:rPr>
        <w:t xml:space="preserve">, K.N., </w:t>
      </w:r>
      <w:proofErr w:type="spellStart"/>
      <w:r w:rsidR="00A319C6" w:rsidRPr="00FF7679">
        <w:rPr>
          <w:rFonts w:ascii="Times New Roman" w:hAnsi="Times New Roman" w:cs="Times New Roman"/>
        </w:rPr>
        <w:t>Krupanidhi</w:t>
      </w:r>
      <w:proofErr w:type="spellEnd"/>
      <w:r w:rsidR="00A319C6" w:rsidRPr="00FF7679">
        <w:rPr>
          <w:rFonts w:ascii="Times New Roman" w:hAnsi="Times New Roman" w:cs="Times New Roman"/>
        </w:rPr>
        <w:t xml:space="preserve">, K. and Sankar, M., 2009. Population dynamics of spotted stem borer, </w:t>
      </w:r>
      <w:proofErr w:type="spellStart"/>
      <w:r w:rsidR="00A319C6" w:rsidRPr="00FF7679">
        <w:rPr>
          <w:rFonts w:ascii="Times New Roman" w:hAnsi="Times New Roman" w:cs="Times New Roman"/>
        </w:rPr>
        <w:t>Chilo</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partellus</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Swinhoe</w:t>
      </w:r>
      <w:proofErr w:type="spellEnd"/>
      <w:r w:rsidR="00A319C6" w:rsidRPr="00FF7679">
        <w:rPr>
          <w:rFonts w:ascii="Times New Roman" w:hAnsi="Times New Roman" w:cs="Times New Roman"/>
        </w:rPr>
        <w:t>) and its interaction with natural enemies in sorghum. Indian Journal of Science and technology, 3(1), pp.70-74.</w:t>
      </w:r>
      <w:hyperlink r:id="rId27" w:history="1">
        <w:r w:rsidR="00001B63" w:rsidRPr="00EC1128">
          <w:rPr>
            <w:rStyle w:val="Hyperlink"/>
            <w:rFonts w:ascii="Times New Roman" w:hAnsi="Times New Roman" w:cs="Times New Roman"/>
          </w:rPr>
          <w:t>https://doi.org/10.17485/ijst/2010/v3i1/29649</w:t>
        </w:r>
      </w:hyperlink>
    </w:p>
    <w:p w14:paraId="43F0AD6A" w14:textId="77777777"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23.</w:t>
      </w:r>
      <w:r w:rsidR="00A319C6" w:rsidRPr="00FF7679">
        <w:rPr>
          <w:rFonts w:ascii="Times New Roman" w:hAnsi="Times New Roman" w:cs="Times New Roman"/>
        </w:rPr>
        <w:t xml:space="preserve">Dejen, A., 2008. On-farm </w:t>
      </w:r>
      <w:proofErr w:type="spellStart"/>
      <w:r w:rsidR="00A319C6" w:rsidRPr="00FF7679">
        <w:rPr>
          <w:rFonts w:ascii="Times New Roman" w:hAnsi="Times New Roman" w:cs="Times New Roman"/>
        </w:rPr>
        <w:t>bioefficacy</w:t>
      </w:r>
      <w:proofErr w:type="spellEnd"/>
      <w:r w:rsidR="00A319C6" w:rsidRPr="00FF7679">
        <w:rPr>
          <w:rFonts w:ascii="Times New Roman" w:hAnsi="Times New Roman" w:cs="Times New Roman"/>
        </w:rPr>
        <w:t xml:space="preserve"> of </w:t>
      </w:r>
      <w:proofErr w:type="spellStart"/>
      <w:r w:rsidR="00A319C6" w:rsidRPr="00FF7679">
        <w:rPr>
          <w:rFonts w:ascii="Times New Roman" w:hAnsi="Times New Roman" w:cs="Times New Roman"/>
        </w:rPr>
        <w:t>Azadirachta</w:t>
      </w:r>
      <w:proofErr w:type="spellEnd"/>
      <w:r w:rsidR="00A319C6" w:rsidRPr="00FF7679">
        <w:rPr>
          <w:rFonts w:ascii="Times New Roman" w:hAnsi="Times New Roman" w:cs="Times New Roman"/>
        </w:rPr>
        <w:t xml:space="preserve"> </w:t>
      </w:r>
      <w:proofErr w:type="spellStart"/>
      <w:r w:rsidR="00A319C6" w:rsidRPr="00FF7679">
        <w:rPr>
          <w:rFonts w:ascii="Times New Roman" w:hAnsi="Times New Roman" w:cs="Times New Roman"/>
        </w:rPr>
        <w:t>indica</w:t>
      </w:r>
      <w:proofErr w:type="spellEnd"/>
      <w:r w:rsidR="00A319C6" w:rsidRPr="00FF7679">
        <w:rPr>
          <w:rFonts w:ascii="Times New Roman" w:hAnsi="Times New Roman" w:cs="Times New Roman"/>
        </w:rPr>
        <w:t xml:space="preserve"> and Melia azedarach seed powders on lepidopteran stem borers on sorghum in northeastern Ethiopia. </w:t>
      </w:r>
      <w:proofErr w:type="spellStart"/>
      <w:r w:rsidR="00A319C6" w:rsidRPr="00FF7679">
        <w:rPr>
          <w:rFonts w:ascii="Times New Roman" w:hAnsi="Times New Roman" w:cs="Times New Roman"/>
        </w:rPr>
        <w:t>Biopest</w:t>
      </w:r>
      <w:proofErr w:type="spellEnd"/>
      <w:r w:rsidR="00A319C6" w:rsidRPr="00FF7679">
        <w:rPr>
          <w:rFonts w:ascii="Times New Roman" w:hAnsi="Times New Roman" w:cs="Times New Roman"/>
        </w:rPr>
        <w:t>. Inter, 4, pp.57-62.</w:t>
      </w:r>
      <w:hyperlink r:id="rId28" w:history="1">
        <w:r w:rsidR="00001B63" w:rsidRPr="00EC1128">
          <w:rPr>
            <w:rStyle w:val="Hyperlink"/>
            <w:rFonts w:ascii="Times New Roman" w:hAnsi="Times New Roman" w:cs="Times New Roman"/>
          </w:rPr>
          <w:t>https://www.connectjournals.com/biopesticides-international/</w:t>
        </w:r>
      </w:hyperlink>
    </w:p>
    <w:p w14:paraId="03398371" w14:textId="77777777" w:rsidR="00A319C6" w:rsidRPr="00001B63" w:rsidRDefault="00FF7679" w:rsidP="006B76A1">
      <w:pPr>
        <w:spacing w:after="0" w:line="240" w:lineRule="auto"/>
        <w:ind w:left="284" w:hanging="426"/>
        <w:jc w:val="both"/>
        <w:rPr>
          <w:rFonts w:ascii="Times New Roman" w:hAnsi="Times New Roman" w:cs="Times New Roman"/>
          <w:b/>
          <w:bCs/>
        </w:rPr>
      </w:pPr>
      <w:r>
        <w:rPr>
          <w:rFonts w:ascii="Times New Roman" w:hAnsi="Times New Roman" w:cs="Times New Roman"/>
        </w:rPr>
        <w:t>24.</w:t>
      </w:r>
      <w:r w:rsidR="00A319C6" w:rsidRPr="00FF7679">
        <w:rPr>
          <w:rFonts w:ascii="Times New Roman" w:hAnsi="Times New Roman" w:cs="Times New Roman"/>
        </w:rPr>
        <w:t>Dowd, P.F., Funnell-Harris, D.L. and Sattler, S.E., 2016. Field damage of sorghum (</w:t>
      </w:r>
      <w:r w:rsidR="00A319C6" w:rsidRPr="006B76A1">
        <w:rPr>
          <w:rFonts w:ascii="Times New Roman" w:hAnsi="Times New Roman" w:cs="Times New Roman"/>
          <w:i/>
        </w:rPr>
        <w:t xml:space="preserve">Sorghum </w:t>
      </w:r>
      <w:proofErr w:type="spellStart"/>
      <w:r w:rsidR="00A319C6" w:rsidRPr="006B76A1">
        <w:rPr>
          <w:rFonts w:ascii="Times New Roman" w:hAnsi="Times New Roman" w:cs="Times New Roman"/>
          <w:i/>
        </w:rPr>
        <w:t>bicolor</w:t>
      </w:r>
      <w:proofErr w:type="spellEnd"/>
      <w:r w:rsidR="00A319C6" w:rsidRPr="00FF7679">
        <w:rPr>
          <w:rFonts w:ascii="Times New Roman" w:hAnsi="Times New Roman" w:cs="Times New Roman"/>
        </w:rPr>
        <w:t>) with reduced lignin levels by naturally occurring insect pests and pathogens. Journal of Pest Science, 89(4), pp.885-895.</w:t>
      </w:r>
      <w:hyperlink r:id="rId29" w:history="1">
        <w:r w:rsidR="00001B63" w:rsidRPr="00EC1128">
          <w:rPr>
            <w:rStyle w:val="Hyperlink"/>
            <w:rFonts w:ascii="Times New Roman" w:hAnsi="Times New Roman" w:cs="Times New Roman"/>
          </w:rPr>
          <w:t>https://doi.org/10.1007/s10340-015-0728-1</w:t>
        </w:r>
      </w:hyperlink>
    </w:p>
    <w:p w14:paraId="507447E9" w14:textId="77777777"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25.</w:t>
      </w:r>
      <w:r w:rsidR="00A319C6" w:rsidRPr="007E3820">
        <w:rPr>
          <w:rFonts w:ascii="Times New Roman" w:hAnsi="Times New Roman" w:cs="Times New Roman"/>
        </w:rPr>
        <w:t xml:space="preserve">Dhillon, M.K. and Chaudhary, D.P., 2018. </w:t>
      </w:r>
      <w:proofErr w:type="spellStart"/>
      <w:r w:rsidR="006B76A1" w:rsidRPr="007E3820">
        <w:rPr>
          <w:rFonts w:ascii="Times New Roman" w:hAnsi="Times New Roman" w:cs="Times New Roman"/>
        </w:rPr>
        <w:t>Physicochemicalmechanisms</w:t>
      </w:r>
      <w:proofErr w:type="spellEnd"/>
      <w:r w:rsidR="00A319C6" w:rsidRPr="007E3820">
        <w:rPr>
          <w:rFonts w:ascii="Times New Roman" w:hAnsi="Times New Roman" w:cs="Times New Roman"/>
        </w:rPr>
        <w:t xml:space="preserve"> of resistance in sorghum to </w:t>
      </w:r>
      <w:proofErr w:type="spellStart"/>
      <w:r w:rsidR="00A319C6" w:rsidRPr="004D044B">
        <w:rPr>
          <w:rFonts w:ascii="Times New Roman" w:hAnsi="Times New Roman" w:cs="Times New Roman"/>
          <w:i/>
        </w:rPr>
        <w:t>Chilo</w:t>
      </w:r>
      <w:proofErr w:type="spellEnd"/>
      <w:r w:rsidR="00A319C6" w:rsidRPr="004D044B">
        <w:rPr>
          <w:rFonts w:ascii="Times New Roman" w:hAnsi="Times New Roman" w:cs="Times New Roman"/>
          <w:i/>
        </w:rPr>
        <w:t xml:space="preserve"> </w:t>
      </w:r>
      <w:proofErr w:type="spellStart"/>
      <w:r w:rsidR="00A319C6" w:rsidRPr="004D044B">
        <w:rPr>
          <w:rFonts w:ascii="Times New Roman" w:hAnsi="Times New Roman" w:cs="Times New Roman"/>
          <w:i/>
        </w:rPr>
        <w:t>partellus</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Swinhoe</w:t>
      </w:r>
      <w:proofErr w:type="spellEnd"/>
      <w:r w:rsidR="00A319C6" w:rsidRPr="007E3820">
        <w:rPr>
          <w:rFonts w:ascii="Times New Roman" w:hAnsi="Times New Roman" w:cs="Times New Roman"/>
        </w:rPr>
        <w:t>). Indian Journal of Experimental Biology, 56, pp.29-38.</w:t>
      </w:r>
      <w:hyperlink r:id="rId30" w:history="1">
        <w:r w:rsidR="00001B63" w:rsidRPr="00EC1128">
          <w:rPr>
            <w:rStyle w:val="Hyperlink"/>
            <w:rFonts w:ascii="Times New Roman" w:hAnsi="Times New Roman" w:cs="Times New Roman"/>
          </w:rPr>
          <w:t>https://doi.org/10.56042/ijeb.v56i01.45209</w:t>
        </w:r>
      </w:hyperlink>
    </w:p>
    <w:p w14:paraId="17F7A8E4" w14:textId="77777777"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26.</w:t>
      </w:r>
      <w:r w:rsidR="006B76A1">
        <w:rPr>
          <w:rFonts w:ascii="Times New Roman" w:hAnsi="Times New Roman" w:cs="Times New Roman"/>
        </w:rPr>
        <w:t xml:space="preserve"> Erb, M. </w:t>
      </w:r>
      <w:r w:rsidR="00A319C6" w:rsidRPr="007E3820">
        <w:rPr>
          <w:rFonts w:ascii="Times New Roman" w:hAnsi="Times New Roman" w:cs="Times New Roman"/>
        </w:rPr>
        <w:t>and Reymond, P., 2019. Molecular interactions between plants and insect herbivores. Annual review of plant biology, 70(1), pp.527-557.</w:t>
      </w:r>
      <w:hyperlink r:id="rId31" w:history="1">
        <w:r w:rsidR="00001B63" w:rsidRPr="00EC1128">
          <w:rPr>
            <w:rStyle w:val="Hyperlink"/>
            <w:rFonts w:ascii="Times New Roman" w:hAnsi="Times New Roman" w:cs="Times New Roman"/>
          </w:rPr>
          <w:t>https://doi.org/10.1146/annurev-arplant-050718-095910</w:t>
        </w:r>
      </w:hyperlink>
    </w:p>
    <w:p w14:paraId="1316E4E2" w14:textId="77777777"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lastRenderedPageBreak/>
        <w:t>27.</w:t>
      </w:r>
      <w:r w:rsidR="00A319C6" w:rsidRPr="007E3820">
        <w:rPr>
          <w:rFonts w:ascii="Times New Roman" w:hAnsi="Times New Roman" w:cs="Times New Roman"/>
        </w:rPr>
        <w:t xml:space="preserve">Folane, Jayashri N., R. B. </w:t>
      </w:r>
      <w:proofErr w:type="spellStart"/>
      <w:r w:rsidR="00A319C6" w:rsidRPr="007E3820">
        <w:rPr>
          <w:rFonts w:ascii="Times New Roman" w:hAnsi="Times New Roman" w:cs="Times New Roman"/>
        </w:rPr>
        <w:t>Ghorade</w:t>
      </w:r>
      <w:proofErr w:type="spellEnd"/>
      <w:r w:rsidR="00A319C6" w:rsidRPr="007E3820">
        <w:rPr>
          <w:rFonts w:ascii="Times New Roman" w:hAnsi="Times New Roman" w:cs="Times New Roman"/>
        </w:rPr>
        <w:t xml:space="preserve">, and D. V. </w:t>
      </w:r>
      <w:proofErr w:type="spellStart"/>
      <w:r w:rsidR="00A319C6" w:rsidRPr="007E3820">
        <w:rPr>
          <w:rFonts w:ascii="Times New Roman" w:hAnsi="Times New Roman" w:cs="Times New Roman"/>
        </w:rPr>
        <w:t>Ghive</w:t>
      </w:r>
      <w:proofErr w:type="spellEnd"/>
      <w:r w:rsidR="00A319C6" w:rsidRPr="007E3820">
        <w:rPr>
          <w:rFonts w:ascii="Times New Roman" w:hAnsi="Times New Roman" w:cs="Times New Roman"/>
        </w:rPr>
        <w:t>. "Development of sorghum shoot fly (</w:t>
      </w:r>
      <w:proofErr w:type="spellStart"/>
      <w:r w:rsidR="00A319C6" w:rsidRPr="006B76A1">
        <w:rPr>
          <w:rFonts w:ascii="Times New Roman" w:hAnsi="Times New Roman" w:cs="Times New Roman"/>
          <w:i/>
        </w:rPr>
        <w:t>Atherigonasoccata</w:t>
      </w:r>
      <w:r w:rsidR="00A319C6" w:rsidRPr="007E3820">
        <w:rPr>
          <w:rFonts w:ascii="Times New Roman" w:hAnsi="Times New Roman" w:cs="Times New Roman"/>
        </w:rPr>
        <w:t>Rondani</w:t>
      </w:r>
      <w:proofErr w:type="spellEnd"/>
      <w:r w:rsidR="00A319C6" w:rsidRPr="007E3820">
        <w:rPr>
          <w:rFonts w:ascii="Times New Roman" w:hAnsi="Times New Roman" w:cs="Times New Roman"/>
        </w:rPr>
        <w:t>) resistance in sorghum." (2014): 41-44.</w:t>
      </w:r>
      <w:hyperlink r:id="rId32" w:history="1">
        <w:r w:rsidR="00001B63" w:rsidRPr="00EC1128">
          <w:rPr>
            <w:rStyle w:val="Hyperlink"/>
            <w:rFonts w:ascii="Times New Roman" w:hAnsi="Times New Roman" w:cs="Times New Roman"/>
          </w:rPr>
          <w:t>https://www.researchjournal.co.in/IJPP.html</w:t>
        </w:r>
      </w:hyperlink>
    </w:p>
    <w:p w14:paraId="70577276" w14:textId="77777777" w:rsidR="007E3820" w:rsidRDefault="007E3820" w:rsidP="007E3820">
      <w:pPr>
        <w:spacing w:after="0" w:line="240" w:lineRule="auto"/>
        <w:jc w:val="both"/>
        <w:rPr>
          <w:rFonts w:ascii="Times New Roman" w:hAnsi="Times New Roman" w:cs="Times New Roman"/>
        </w:rPr>
      </w:pPr>
      <w:r>
        <w:rPr>
          <w:rFonts w:ascii="Times New Roman" w:hAnsi="Times New Roman" w:cs="Times New Roman"/>
        </w:rPr>
        <w:t>2</w:t>
      </w:r>
      <w:r w:rsidR="007C08B8">
        <w:rPr>
          <w:rFonts w:ascii="Times New Roman" w:hAnsi="Times New Roman" w:cs="Times New Roman"/>
        </w:rPr>
        <w:t>8</w:t>
      </w:r>
      <w:r>
        <w:rPr>
          <w:rFonts w:ascii="Times New Roman" w:hAnsi="Times New Roman" w:cs="Times New Roman"/>
        </w:rPr>
        <w:t>.</w:t>
      </w:r>
      <w:r w:rsidR="00A319C6" w:rsidRPr="007E3820">
        <w:rPr>
          <w:rFonts w:ascii="Times New Roman" w:hAnsi="Times New Roman" w:cs="Times New Roman"/>
        </w:rPr>
        <w:t xml:space="preserve">Guo, C., Cui, W., Feng, X., Zhao, J. and Lu, G., 2011. Sorghum insect problems and </w:t>
      </w:r>
    </w:p>
    <w:p w14:paraId="65CF1A31" w14:textId="77777777" w:rsidR="00A319C6" w:rsidRPr="007E3820" w:rsidRDefault="00A319C6" w:rsidP="00292B4C">
      <w:pPr>
        <w:spacing w:after="0" w:line="240" w:lineRule="auto"/>
        <w:ind w:left="426" w:hanging="142"/>
        <w:jc w:val="both"/>
        <w:rPr>
          <w:rFonts w:ascii="Times New Roman" w:hAnsi="Times New Roman" w:cs="Times New Roman"/>
        </w:rPr>
      </w:pPr>
      <w:proofErr w:type="spellStart"/>
      <w:r w:rsidRPr="007E3820">
        <w:rPr>
          <w:rFonts w:ascii="Times New Roman" w:hAnsi="Times New Roman" w:cs="Times New Roman"/>
        </w:rPr>
        <w:t>Managementf</w:t>
      </w:r>
      <w:proofErr w:type="spellEnd"/>
      <w:r w:rsidRPr="007E3820">
        <w:rPr>
          <w:rFonts w:ascii="Times New Roman" w:hAnsi="Times New Roman" w:cs="Times New Roman"/>
        </w:rPr>
        <w:t>. Journal of integrative plant biology, 53(3), pp.178-192.</w:t>
      </w:r>
      <w:r w:rsidR="00001B63" w:rsidRPr="007C08B8">
        <w:rPr>
          <w:rFonts w:ascii="Times New Roman" w:hAnsi="Times New Roman" w:cs="Times New Roman"/>
        </w:rPr>
        <w:t>https://doi.org/10.1111/j.1744-7909.2010.01019.x</w:t>
      </w:r>
    </w:p>
    <w:p w14:paraId="552CB76B" w14:textId="77777777" w:rsidR="00A319C6" w:rsidRPr="007E3820" w:rsidRDefault="007C08B8" w:rsidP="007E3820">
      <w:pPr>
        <w:spacing w:after="0" w:line="240" w:lineRule="auto"/>
        <w:ind w:left="284" w:hanging="284"/>
        <w:jc w:val="both"/>
        <w:rPr>
          <w:rFonts w:ascii="Times New Roman" w:hAnsi="Times New Roman" w:cs="Times New Roman"/>
        </w:rPr>
      </w:pPr>
      <w:r>
        <w:rPr>
          <w:rFonts w:ascii="Times New Roman" w:hAnsi="Times New Roman" w:cs="Times New Roman"/>
        </w:rPr>
        <w:t>29</w:t>
      </w:r>
      <w:r w:rsidR="00A319C6" w:rsidRPr="007E3820">
        <w:rPr>
          <w:rFonts w:ascii="Times New Roman" w:hAnsi="Times New Roman" w:cs="Times New Roman"/>
        </w:rPr>
        <w:t xml:space="preserve">Gorthy, S., </w:t>
      </w:r>
      <w:proofErr w:type="spellStart"/>
      <w:r w:rsidR="00A319C6" w:rsidRPr="007E3820">
        <w:rPr>
          <w:rFonts w:ascii="Times New Roman" w:hAnsi="Times New Roman" w:cs="Times New Roman"/>
        </w:rPr>
        <w:t>Gaddameedi</w:t>
      </w:r>
      <w:proofErr w:type="spellEnd"/>
      <w:r w:rsidR="00A319C6" w:rsidRPr="007E3820">
        <w:rPr>
          <w:rFonts w:ascii="Times New Roman" w:hAnsi="Times New Roman" w:cs="Times New Roman"/>
        </w:rPr>
        <w:t xml:space="preserve">, A., Jagannathan, J., Are, A.K., Deshpande, S.P., Govindaraj, M. and </w:t>
      </w:r>
      <w:proofErr w:type="spellStart"/>
      <w:r w:rsidR="00A319C6" w:rsidRPr="007E3820">
        <w:rPr>
          <w:rFonts w:ascii="Times New Roman" w:hAnsi="Times New Roman" w:cs="Times New Roman"/>
        </w:rPr>
        <w:t>Kasanaboina</w:t>
      </w:r>
      <w:proofErr w:type="spellEnd"/>
      <w:r w:rsidR="00A319C6" w:rsidRPr="007E3820">
        <w:rPr>
          <w:rFonts w:ascii="Times New Roman" w:hAnsi="Times New Roman" w:cs="Times New Roman"/>
        </w:rPr>
        <w:t xml:space="preserve">, K., 2023. Comparison of shoot fly resistance </w:t>
      </w:r>
      <w:proofErr w:type="spellStart"/>
      <w:r w:rsidR="00A319C6" w:rsidRPr="007E3820">
        <w:rPr>
          <w:rFonts w:ascii="Times New Roman" w:hAnsi="Times New Roman" w:cs="Times New Roman"/>
        </w:rPr>
        <w:t>qtls</w:t>
      </w:r>
      <w:proofErr w:type="spellEnd"/>
      <w:r w:rsidR="00A319C6" w:rsidRPr="007E3820">
        <w:rPr>
          <w:rFonts w:ascii="Times New Roman" w:hAnsi="Times New Roman" w:cs="Times New Roman"/>
        </w:rPr>
        <w:t xml:space="preserve"> in sorghum </w:t>
      </w:r>
      <w:proofErr w:type="spellStart"/>
      <w:r w:rsidR="00A319C6" w:rsidRPr="007E3820">
        <w:rPr>
          <w:rFonts w:ascii="Times New Roman" w:hAnsi="Times New Roman" w:cs="Times New Roman"/>
        </w:rPr>
        <w:t>introgression</w:t>
      </w:r>
      <w:proofErr w:type="spellEnd"/>
      <w:r w:rsidR="00A319C6" w:rsidRPr="007E3820">
        <w:rPr>
          <w:rFonts w:ascii="Times New Roman" w:hAnsi="Times New Roman" w:cs="Times New Roman"/>
        </w:rPr>
        <w:t xml:space="preserve"> lines using </w:t>
      </w:r>
      <w:proofErr w:type="spellStart"/>
      <w:r w:rsidR="00A319C6" w:rsidRPr="007E3820">
        <w:rPr>
          <w:rFonts w:ascii="Times New Roman" w:hAnsi="Times New Roman" w:cs="Times New Roman"/>
        </w:rPr>
        <w:t>snp</w:t>
      </w:r>
      <w:proofErr w:type="spellEnd"/>
      <w:r w:rsidR="00A319C6" w:rsidRPr="007E3820">
        <w:rPr>
          <w:rFonts w:ascii="Times New Roman" w:hAnsi="Times New Roman" w:cs="Times New Roman"/>
        </w:rPr>
        <w:t xml:space="preserve"> genotyping. Indian Journal of Entomology, 85, pp.40-44.</w:t>
      </w:r>
      <w:hyperlink r:id="rId33" w:history="1">
        <w:r w:rsidR="00001B63" w:rsidRPr="00EC1128">
          <w:rPr>
            <w:rStyle w:val="Hyperlink"/>
            <w:rFonts w:ascii="Times New Roman" w:hAnsi="Times New Roman" w:cs="Times New Roman"/>
          </w:rPr>
          <w:t>https://doi.org/10.55446/IJE.2023.1158</w:t>
        </w:r>
      </w:hyperlink>
    </w:p>
    <w:p w14:paraId="2F857A1C" w14:textId="77777777"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w:t>
      </w:r>
      <w:r w:rsidR="007C08B8">
        <w:rPr>
          <w:rFonts w:ascii="Times New Roman" w:hAnsi="Times New Roman" w:cs="Times New Roman"/>
        </w:rPr>
        <w:t>0</w:t>
      </w:r>
      <w:r>
        <w:rPr>
          <w:rFonts w:ascii="Times New Roman" w:hAnsi="Times New Roman" w:cs="Times New Roman"/>
        </w:rPr>
        <w:t>.</w:t>
      </w:r>
      <w:r w:rsidR="00A319C6" w:rsidRPr="007E3820">
        <w:rPr>
          <w:rFonts w:ascii="Times New Roman" w:hAnsi="Times New Roman" w:cs="Times New Roman"/>
        </w:rPr>
        <w:t xml:space="preserve">Sunil Gomashe, S.G., Misal, M.B., Ganapathy, K.N. and Sujay Rakshit, S.R., 2010. Correlation studies for </w:t>
      </w:r>
      <w:proofErr w:type="spellStart"/>
      <w:r w:rsidR="00A319C6" w:rsidRPr="007E3820">
        <w:rPr>
          <w:rFonts w:ascii="Times New Roman" w:hAnsi="Times New Roman" w:cs="Times New Roman"/>
        </w:rPr>
        <w:t>shootfly</w:t>
      </w:r>
      <w:proofErr w:type="spellEnd"/>
      <w:r w:rsidR="00A319C6" w:rsidRPr="007E3820">
        <w:rPr>
          <w:rFonts w:ascii="Times New Roman" w:hAnsi="Times New Roman" w:cs="Times New Roman"/>
        </w:rPr>
        <w:t xml:space="preserve"> resistance traits in sorghum (Sorghum </w:t>
      </w:r>
      <w:proofErr w:type="spellStart"/>
      <w:r w:rsidR="00A319C6" w:rsidRPr="007E3820">
        <w:rPr>
          <w:rFonts w:ascii="Times New Roman" w:hAnsi="Times New Roman" w:cs="Times New Roman"/>
        </w:rPr>
        <w:t>bicolor</w:t>
      </w:r>
      <w:proofErr w:type="spellEnd"/>
      <w:r w:rsidR="00A319C6" w:rsidRPr="007E3820">
        <w:rPr>
          <w:rFonts w:ascii="Times New Roman" w:hAnsi="Times New Roman" w:cs="Times New Roman"/>
        </w:rPr>
        <w:t xml:space="preserve"> (L.) Moench).</w:t>
      </w:r>
      <w:hyperlink r:id="rId34" w:history="1">
        <w:r w:rsidR="00001B63" w:rsidRPr="00EC1128">
          <w:rPr>
            <w:rStyle w:val="Hyperlink"/>
            <w:rFonts w:ascii="Times New Roman" w:hAnsi="Times New Roman" w:cs="Times New Roman"/>
          </w:rPr>
          <w:t>https://doi.org/10.1079/ejpb.2010.01.001</w:t>
        </w:r>
      </w:hyperlink>
    </w:p>
    <w:p w14:paraId="2EAA4FC7" w14:textId="77777777"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w:t>
      </w:r>
      <w:r w:rsidR="007C08B8">
        <w:rPr>
          <w:rFonts w:ascii="Times New Roman" w:hAnsi="Times New Roman" w:cs="Times New Roman"/>
        </w:rPr>
        <w:t>1</w:t>
      </w:r>
      <w:r w:rsidR="00A319C6" w:rsidRPr="007E3820">
        <w:rPr>
          <w:rFonts w:ascii="Times New Roman" w:hAnsi="Times New Roman" w:cs="Times New Roman"/>
        </w:rPr>
        <w:t xml:space="preserve">Gangaraju, S., </w:t>
      </w:r>
      <w:proofErr w:type="spellStart"/>
      <w:r w:rsidR="00A319C6" w:rsidRPr="007E3820">
        <w:rPr>
          <w:rFonts w:ascii="Times New Roman" w:hAnsi="Times New Roman" w:cs="Times New Roman"/>
        </w:rPr>
        <w:t>Kharbade</w:t>
      </w:r>
      <w:proofErr w:type="spellEnd"/>
      <w:r w:rsidR="00A319C6" w:rsidRPr="007E3820">
        <w:rPr>
          <w:rFonts w:ascii="Times New Roman" w:hAnsi="Times New Roman" w:cs="Times New Roman"/>
        </w:rPr>
        <w:t xml:space="preserve">, S.B., Jadhav, J.D., Shaikh, A.A., Balasubramanian, R. and </w:t>
      </w:r>
      <w:proofErr w:type="spellStart"/>
      <w:r w:rsidR="00A319C6" w:rsidRPr="007E3820">
        <w:rPr>
          <w:rFonts w:ascii="Times New Roman" w:hAnsi="Times New Roman" w:cs="Times New Roman"/>
        </w:rPr>
        <w:t>Sthool</w:t>
      </w:r>
      <w:proofErr w:type="spellEnd"/>
      <w:r w:rsidR="00A319C6" w:rsidRPr="007E3820">
        <w:rPr>
          <w:rFonts w:ascii="Times New Roman" w:hAnsi="Times New Roman" w:cs="Times New Roman"/>
        </w:rPr>
        <w:t xml:space="preserve">, V.A., 2025. Effect of weather parameters on population dynamics of Sorghum </w:t>
      </w:r>
      <w:proofErr w:type="spellStart"/>
      <w:r w:rsidR="00A319C6" w:rsidRPr="007E3820">
        <w:rPr>
          <w:rFonts w:ascii="Times New Roman" w:hAnsi="Times New Roman" w:cs="Times New Roman"/>
        </w:rPr>
        <w:t>shootfly</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Atherigonasoccata</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Vegetos</w:t>
      </w:r>
      <w:proofErr w:type="spellEnd"/>
      <w:r w:rsidR="00A319C6" w:rsidRPr="007E3820">
        <w:rPr>
          <w:rFonts w:ascii="Times New Roman" w:hAnsi="Times New Roman" w:cs="Times New Roman"/>
        </w:rPr>
        <w:t>, 38(3), pp.1002-1007.</w:t>
      </w:r>
      <w:hyperlink r:id="rId35" w:history="1">
        <w:r w:rsidR="00001B63" w:rsidRPr="00EC1128">
          <w:rPr>
            <w:rStyle w:val="Hyperlink"/>
            <w:rFonts w:ascii="Times New Roman" w:hAnsi="Times New Roman" w:cs="Times New Roman"/>
          </w:rPr>
          <w:t>https://doi.org/10.1007/s42535-024-00870-y</w:t>
        </w:r>
      </w:hyperlink>
    </w:p>
    <w:p w14:paraId="56C34355" w14:textId="77777777" w:rsidR="00A319C6" w:rsidRPr="00675C98" w:rsidRDefault="007E3820" w:rsidP="00081C28">
      <w:pPr>
        <w:pStyle w:val="ListParagraph"/>
        <w:spacing w:after="0" w:line="240" w:lineRule="auto"/>
        <w:ind w:left="284" w:hanging="284"/>
        <w:jc w:val="both"/>
        <w:rPr>
          <w:rFonts w:ascii="Times New Roman" w:hAnsi="Times New Roman" w:cs="Times New Roman"/>
        </w:rPr>
      </w:pPr>
      <w:r>
        <w:rPr>
          <w:rFonts w:ascii="Times New Roman" w:hAnsi="Times New Roman" w:cs="Times New Roman"/>
        </w:rPr>
        <w:t>3</w:t>
      </w:r>
      <w:r w:rsidR="007C08B8">
        <w:rPr>
          <w:rFonts w:ascii="Times New Roman" w:hAnsi="Times New Roman" w:cs="Times New Roman"/>
        </w:rPr>
        <w:t>2</w:t>
      </w:r>
      <w:r>
        <w:rPr>
          <w:rFonts w:ascii="Times New Roman" w:hAnsi="Times New Roman" w:cs="Times New Roman"/>
        </w:rPr>
        <w:t>.</w:t>
      </w:r>
      <w:r w:rsidR="00A319C6" w:rsidRPr="00675C98">
        <w:rPr>
          <w:rFonts w:ascii="Times New Roman" w:hAnsi="Times New Roman" w:cs="Times New Roman"/>
        </w:rPr>
        <w:t>Sunita Gorthy, S.G., Lakshmi Narasu, L.N., Anil Gaddameedi, A.G., Sharma, H.C., Anuradha Kotla, A.K., Deshpande, S.P. and Are, A.K., 2017. Introgression of shoot fly (</w:t>
      </w:r>
      <w:proofErr w:type="spellStart"/>
      <w:r w:rsidR="00A319C6" w:rsidRPr="00292B4C">
        <w:rPr>
          <w:rFonts w:ascii="Times New Roman" w:hAnsi="Times New Roman" w:cs="Times New Roman"/>
          <w:i/>
        </w:rPr>
        <w:t>Atherigonasoccata</w:t>
      </w:r>
      <w:proofErr w:type="spellEnd"/>
      <w:r w:rsidR="00A319C6" w:rsidRPr="00675C98">
        <w:rPr>
          <w:rFonts w:ascii="Times New Roman" w:hAnsi="Times New Roman" w:cs="Times New Roman"/>
        </w:rPr>
        <w:t xml:space="preserve"> L. Moench) resistance QTLs into elite post-rainy season sorghum varieties using marker assisted backcrossing (MABC).</w:t>
      </w:r>
      <w:hyperlink r:id="rId36" w:history="1">
        <w:r w:rsidR="00001B63" w:rsidRPr="00EC1128">
          <w:rPr>
            <w:rStyle w:val="Hyperlink"/>
            <w:rFonts w:ascii="Times New Roman" w:hAnsi="Times New Roman" w:cs="Times New Roman"/>
          </w:rPr>
          <w:t>https://doi.org/10.3389/fpls.2017.01494</w:t>
        </w:r>
      </w:hyperlink>
    </w:p>
    <w:p w14:paraId="1BFAFD01" w14:textId="77777777"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w:t>
      </w:r>
      <w:r w:rsidR="007C08B8">
        <w:rPr>
          <w:rFonts w:ascii="Times New Roman" w:hAnsi="Times New Roman" w:cs="Times New Roman"/>
        </w:rPr>
        <w:t>3</w:t>
      </w:r>
      <w:r>
        <w:rPr>
          <w:rFonts w:ascii="Times New Roman" w:hAnsi="Times New Roman" w:cs="Times New Roman"/>
        </w:rPr>
        <w:t>.</w:t>
      </w:r>
      <w:r w:rsidR="00A319C6" w:rsidRPr="00081C28">
        <w:rPr>
          <w:rFonts w:ascii="Times New Roman" w:hAnsi="Times New Roman" w:cs="Times New Roman"/>
        </w:rPr>
        <w:t xml:space="preserve">Gahukar, R.T., 1987. Population dynamics of sorghum shoot fly, </w:t>
      </w:r>
      <w:proofErr w:type="spellStart"/>
      <w:r w:rsidR="00A319C6" w:rsidRPr="00292B4C">
        <w:rPr>
          <w:rFonts w:ascii="Times New Roman" w:hAnsi="Times New Roman" w:cs="Times New Roman"/>
          <w:i/>
        </w:rPr>
        <w:t>Atherigonasoccata</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Diptera</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Muscidae</w:t>
      </w:r>
      <w:proofErr w:type="spellEnd"/>
      <w:r w:rsidR="00A319C6" w:rsidRPr="00081C28">
        <w:rPr>
          <w:rFonts w:ascii="Times New Roman" w:hAnsi="Times New Roman" w:cs="Times New Roman"/>
        </w:rPr>
        <w:t>), in Senegal. Environmental entomology, 16(4), pp.910-916.</w:t>
      </w:r>
      <w:hyperlink r:id="rId37" w:history="1">
        <w:r w:rsidR="00001B63" w:rsidRPr="00EC1128">
          <w:rPr>
            <w:rStyle w:val="Hyperlink"/>
            <w:rFonts w:ascii="Times New Roman" w:hAnsi="Times New Roman" w:cs="Times New Roman"/>
          </w:rPr>
          <w:t>https://doi.org/10.1093/ee/16.4.910</w:t>
        </w:r>
      </w:hyperlink>
    </w:p>
    <w:p w14:paraId="06C8E323" w14:textId="77777777" w:rsidR="00081C28" w:rsidRDefault="00081C28" w:rsidP="00081C28">
      <w:pPr>
        <w:spacing w:after="0" w:line="240" w:lineRule="auto"/>
        <w:jc w:val="both"/>
        <w:rPr>
          <w:rFonts w:ascii="Times New Roman" w:hAnsi="Times New Roman" w:cs="Times New Roman"/>
        </w:rPr>
      </w:pPr>
      <w:r>
        <w:rPr>
          <w:rFonts w:ascii="Times New Roman" w:hAnsi="Times New Roman" w:cs="Times New Roman"/>
        </w:rPr>
        <w:t>3</w:t>
      </w:r>
      <w:r w:rsidR="008C7ADA" w:rsidRPr="008C7ADA">
        <w:rPr>
          <w:rFonts w:ascii="Times New Roman" w:hAnsi="Times New Roman" w:cs="Times New Roman"/>
        </w:rPr>
        <w:t>4</w:t>
      </w:r>
      <w:r>
        <w:rPr>
          <w:rFonts w:ascii="Times New Roman" w:hAnsi="Times New Roman" w:cs="Times New Roman"/>
        </w:rPr>
        <w:t>.</w:t>
      </w:r>
      <w:r w:rsidR="00A319C6" w:rsidRPr="00081C28">
        <w:rPr>
          <w:rFonts w:ascii="Times New Roman" w:hAnsi="Times New Roman" w:cs="Times New Roman"/>
        </w:rPr>
        <w:t xml:space="preserve">Gomez, K.A. &amp; Gomez, A.A. (1984). Statistical Procedures for Agricultural Research. </w:t>
      </w:r>
    </w:p>
    <w:p w14:paraId="63BE6C09" w14:textId="77777777" w:rsidR="00A319C6" w:rsidRPr="00081C28" w:rsidRDefault="00A319C6" w:rsidP="00292B4C">
      <w:pPr>
        <w:spacing w:after="0" w:line="240" w:lineRule="auto"/>
        <w:ind w:left="284" w:hanging="284"/>
        <w:jc w:val="both"/>
        <w:rPr>
          <w:rFonts w:ascii="Times New Roman" w:hAnsi="Times New Roman" w:cs="Times New Roman"/>
        </w:rPr>
      </w:pPr>
      <w:r w:rsidRPr="00081C28">
        <w:rPr>
          <w:rFonts w:ascii="Times New Roman" w:hAnsi="Times New Roman" w:cs="Times New Roman"/>
        </w:rPr>
        <w:t>2nd ed. New York: John Wiley &amp; Sons.</w:t>
      </w:r>
      <w:hyperlink r:id="rId38" w:history="1">
        <w:r w:rsidR="00001B63" w:rsidRPr="00EC1128">
          <w:rPr>
            <w:rStyle w:val="Hyperlink"/>
            <w:rFonts w:ascii="Times New Roman" w:hAnsi="Times New Roman" w:cs="Times New Roman"/>
          </w:rPr>
          <w:t>https://www.wiley.com/en-us/Statistical+Procedures+for+Agricultural+Research,+2nd+Edition-p-9780471879312</w:t>
        </w:r>
      </w:hyperlink>
    </w:p>
    <w:p w14:paraId="1B438990" w14:textId="77777777"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w:t>
      </w:r>
      <w:r w:rsidR="008C7ADA">
        <w:rPr>
          <w:rFonts w:ascii="Times New Roman" w:hAnsi="Times New Roman" w:cs="Times New Roman"/>
        </w:rPr>
        <w:t>5</w:t>
      </w:r>
      <w:r>
        <w:rPr>
          <w:rFonts w:ascii="Times New Roman" w:hAnsi="Times New Roman" w:cs="Times New Roman"/>
        </w:rPr>
        <w:t>.</w:t>
      </w:r>
      <w:r w:rsidR="00A319C6" w:rsidRPr="00081C28">
        <w:rPr>
          <w:rFonts w:ascii="Times New Roman" w:hAnsi="Times New Roman" w:cs="Times New Roman"/>
        </w:rPr>
        <w:t>Harris K.M., 1984, July. Lepidopterous Stem Borers of Sorghum. In Proceedings of the International Sorghum Entomology Workshop (pp. 161-167).</w:t>
      </w:r>
      <w:hyperlink r:id="rId39" w:history="1">
        <w:r w:rsidR="00001B63" w:rsidRPr="00EC1128">
          <w:rPr>
            <w:rStyle w:val="Hyperlink"/>
            <w:rFonts w:ascii="Times New Roman" w:hAnsi="Times New Roman" w:cs="Times New Roman"/>
          </w:rPr>
          <w:t>https://oar.icrisat.org/id/eprint/1000/</w:t>
        </w:r>
      </w:hyperlink>
    </w:p>
    <w:p w14:paraId="09010932" w14:textId="77777777"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w:t>
      </w:r>
      <w:r w:rsidR="008C7ADA">
        <w:rPr>
          <w:rFonts w:ascii="Times New Roman" w:hAnsi="Times New Roman" w:cs="Times New Roman"/>
        </w:rPr>
        <w:t>6</w:t>
      </w:r>
      <w:r w:rsidR="00DB5A64">
        <w:rPr>
          <w:rFonts w:ascii="Times New Roman" w:hAnsi="Times New Roman" w:cs="Times New Roman"/>
        </w:rPr>
        <w:t>.</w:t>
      </w:r>
      <w:r w:rsidR="00DB5A64" w:rsidRPr="00081C28">
        <w:rPr>
          <w:rFonts w:ascii="Times New Roman" w:hAnsi="Times New Roman" w:cs="Times New Roman"/>
        </w:rPr>
        <w:t xml:space="preserve"> Haile</w:t>
      </w:r>
      <w:r w:rsidR="00A319C6" w:rsidRPr="00081C28">
        <w:rPr>
          <w:rFonts w:ascii="Times New Roman" w:hAnsi="Times New Roman" w:cs="Times New Roman"/>
        </w:rPr>
        <w:t xml:space="preserve">, A. and </w:t>
      </w:r>
      <w:proofErr w:type="spellStart"/>
      <w:r w:rsidR="00A319C6" w:rsidRPr="00081C28">
        <w:rPr>
          <w:rFonts w:ascii="Times New Roman" w:hAnsi="Times New Roman" w:cs="Times New Roman"/>
        </w:rPr>
        <w:t>Hofsvang</w:t>
      </w:r>
      <w:proofErr w:type="spellEnd"/>
      <w:r w:rsidR="00A319C6" w:rsidRPr="00081C28">
        <w:rPr>
          <w:rFonts w:ascii="Times New Roman" w:hAnsi="Times New Roman" w:cs="Times New Roman"/>
        </w:rPr>
        <w:t>, T., 2001. Survey of lepidopterous stem borer pests of sorghum, maize and pearl millet in Eritrea. Crop protection, 20(2), pp.151-157.</w:t>
      </w:r>
      <w:hyperlink r:id="rId40" w:history="1">
        <w:r w:rsidR="00001B63" w:rsidRPr="00EC1128">
          <w:rPr>
            <w:rStyle w:val="Hyperlink"/>
            <w:rFonts w:ascii="Times New Roman" w:hAnsi="Times New Roman" w:cs="Times New Roman"/>
          </w:rPr>
          <w:t>https://doi.org/10.1016/S0261-2194(00)00125-3</w:t>
        </w:r>
      </w:hyperlink>
    </w:p>
    <w:p w14:paraId="07CA7944" w14:textId="77777777"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w:t>
      </w:r>
      <w:r w:rsidR="008C7ADA">
        <w:rPr>
          <w:rFonts w:ascii="Times New Roman" w:hAnsi="Times New Roman" w:cs="Times New Roman"/>
        </w:rPr>
        <w:t>7</w:t>
      </w:r>
      <w:r w:rsidR="00DB5A64">
        <w:rPr>
          <w:rFonts w:ascii="Times New Roman" w:hAnsi="Times New Roman" w:cs="Times New Roman"/>
        </w:rPr>
        <w:t>.</w:t>
      </w:r>
      <w:r w:rsidR="00DB5A64" w:rsidRPr="00081C28">
        <w:rPr>
          <w:rFonts w:ascii="Times New Roman" w:hAnsi="Times New Roman" w:cs="Times New Roman"/>
        </w:rPr>
        <w:t>Hayilu</w:t>
      </w:r>
      <w:r w:rsidR="00A319C6" w:rsidRPr="00081C28">
        <w:rPr>
          <w:rFonts w:ascii="Times New Roman" w:hAnsi="Times New Roman" w:cs="Times New Roman"/>
        </w:rPr>
        <w:t xml:space="preserve"> G (2024). Stem borers of sorghum and their management options. J. Agri. Res. Adv., 06(01): 30-37. </w:t>
      </w:r>
      <w:hyperlink r:id="rId41" w:history="1">
        <w:r w:rsidR="00001B63" w:rsidRPr="00EC1128">
          <w:rPr>
            <w:rStyle w:val="Hyperlink"/>
            <w:rFonts w:ascii="Times New Roman" w:hAnsi="Times New Roman" w:cs="Times New Roman"/>
          </w:rPr>
          <w:t>http://jara.org.in/archive-detail.php?id=10</w:t>
        </w:r>
      </w:hyperlink>
    </w:p>
    <w:p w14:paraId="7D9ADEB8" w14:textId="77777777"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w:t>
      </w:r>
      <w:r w:rsidR="008C7ADA">
        <w:rPr>
          <w:rFonts w:ascii="Times New Roman" w:hAnsi="Times New Roman" w:cs="Times New Roman"/>
        </w:rPr>
        <w:t>8</w:t>
      </w:r>
      <w:r w:rsidR="00DB5A64">
        <w:rPr>
          <w:rFonts w:ascii="Times New Roman" w:hAnsi="Times New Roman" w:cs="Times New Roman"/>
        </w:rPr>
        <w:t>.</w:t>
      </w:r>
      <w:r w:rsidR="00DB5A64" w:rsidRPr="00081C28">
        <w:rPr>
          <w:rFonts w:ascii="Times New Roman" w:hAnsi="Times New Roman" w:cs="Times New Roman"/>
        </w:rPr>
        <w:t xml:space="preserve"> Hussain</w:t>
      </w:r>
      <w:r w:rsidR="00A319C6" w:rsidRPr="00081C28">
        <w:rPr>
          <w:rFonts w:ascii="Times New Roman" w:hAnsi="Times New Roman" w:cs="Times New Roman"/>
        </w:rPr>
        <w:t xml:space="preserve">, B., War, A.R. and Sharma, H.C., 2014. </w:t>
      </w:r>
      <w:proofErr w:type="spellStart"/>
      <w:r w:rsidR="00A319C6" w:rsidRPr="00081C28">
        <w:rPr>
          <w:rFonts w:ascii="Times New Roman" w:hAnsi="Times New Roman" w:cs="Times New Roman"/>
        </w:rPr>
        <w:t>Jasmonic</w:t>
      </w:r>
      <w:proofErr w:type="spellEnd"/>
      <w:r w:rsidR="00A319C6" w:rsidRPr="00081C28">
        <w:rPr>
          <w:rFonts w:ascii="Times New Roman" w:hAnsi="Times New Roman" w:cs="Times New Roman"/>
        </w:rPr>
        <w:t xml:space="preserve"> and salicylic acid-induced resistance in sorghum against the stem borer </w:t>
      </w:r>
      <w:proofErr w:type="spellStart"/>
      <w:r w:rsidR="00A319C6" w:rsidRPr="00292B4C">
        <w:rPr>
          <w:rFonts w:ascii="Times New Roman" w:hAnsi="Times New Roman" w:cs="Times New Roman"/>
          <w:i/>
        </w:rPr>
        <w:t>Chilo</w:t>
      </w:r>
      <w:proofErr w:type="spellEnd"/>
      <w:r w:rsidR="00A319C6" w:rsidRPr="00292B4C">
        <w:rPr>
          <w:rFonts w:ascii="Times New Roman" w:hAnsi="Times New Roman" w:cs="Times New Roman"/>
          <w:i/>
        </w:rPr>
        <w:t xml:space="preserve"> </w:t>
      </w:r>
      <w:proofErr w:type="spellStart"/>
      <w:r w:rsidR="00A319C6" w:rsidRPr="00292B4C">
        <w:rPr>
          <w:rFonts w:ascii="Times New Roman" w:hAnsi="Times New Roman" w:cs="Times New Roman"/>
          <w:i/>
        </w:rPr>
        <w:t>partellus</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Phytoparasitica</w:t>
      </w:r>
      <w:proofErr w:type="spellEnd"/>
      <w:r w:rsidR="00A319C6" w:rsidRPr="00081C28">
        <w:rPr>
          <w:rFonts w:ascii="Times New Roman" w:hAnsi="Times New Roman" w:cs="Times New Roman"/>
        </w:rPr>
        <w:t>, 42(1), pp.99-108.</w:t>
      </w:r>
      <w:hyperlink r:id="rId42" w:history="1">
        <w:r w:rsidR="00001B63" w:rsidRPr="00EC1128">
          <w:rPr>
            <w:rStyle w:val="Hyperlink"/>
            <w:rFonts w:ascii="Times New Roman" w:hAnsi="Times New Roman" w:cs="Times New Roman"/>
          </w:rPr>
          <w:t>https://doi.org/10.1007/s12600-013-0343-8</w:t>
        </w:r>
      </w:hyperlink>
    </w:p>
    <w:p w14:paraId="395F41D0" w14:textId="77777777" w:rsidR="00A319C6" w:rsidRPr="00081C28" w:rsidRDefault="008C7ADA" w:rsidP="00081C28">
      <w:pPr>
        <w:spacing w:before="240" w:after="0" w:line="240" w:lineRule="auto"/>
        <w:ind w:left="284" w:hanging="284"/>
        <w:jc w:val="both"/>
        <w:rPr>
          <w:rFonts w:ascii="Times New Roman" w:hAnsi="Times New Roman" w:cs="Times New Roman"/>
        </w:rPr>
      </w:pPr>
      <w:r>
        <w:rPr>
          <w:rFonts w:ascii="Times New Roman" w:hAnsi="Times New Roman" w:cs="Times New Roman"/>
        </w:rPr>
        <w:t>39</w:t>
      </w:r>
      <w:r w:rsidR="00081C28">
        <w:rPr>
          <w:rFonts w:ascii="Times New Roman" w:hAnsi="Times New Roman" w:cs="Times New Roman"/>
        </w:rPr>
        <w:t>.</w:t>
      </w:r>
      <w:r w:rsidR="00A319C6" w:rsidRPr="00081C28">
        <w:rPr>
          <w:rFonts w:ascii="Times New Roman" w:hAnsi="Times New Roman" w:cs="Times New Roman"/>
        </w:rPr>
        <w:t xml:space="preserve">Ingle, A.U., </w:t>
      </w:r>
      <w:proofErr w:type="spellStart"/>
      <w:r w:rsidR="00A319C6" w:rsidRPr="00081C28">
        <w:rPr>
          <w:rFonts w:ascii="Times New Roman" w:hAnsi="Times New Roman" w:cs="Times New Roman"/>
        </w:rPr>
        <w:t>Kusalkar</w:t>
      </w:r>
      <w:proofErr w:type="spellEnd"/>
      <w:r w:rsidR="00A319C6" w:rsidRPr="00081C28">
        <w:rPr>
          <w:rFonts w:ascii="Times New Roman" w:hAnsi="Times New Roman" w:cs="Times New Roman"/>
        </w:rPr>
        <w:t xml:space="preserve">, D.V., Gare, S.S., Dalvi, U.S., Shinde, M.S., </w:t>
      </w:r>
      <w:proofErr w:type="spellStart"/>
      <w:r w:rsidR="00A319C6" w:rsidRPr="00081C28">
        <w:rPr>
          <w:rFonts w:ascii="Times New Roman" w:hAnsi="Times New Roman" w:cs="Times New Roman"/>
        </w:rPr>
        <w:t>Kute</w:t>
      </w:r>
      <w:proofErr w:type="spellEnd"/>
      <w:r w:rsidR="00A319C6" w:rsidRPr="00081C28">
        <w:rPr>
          <w:rFonts w:ascii="Times New Roman" w:hAnsi="Times New Roman" w:cs="Times New Roman"/>
        </w:rPr>
        <w:t>, N.S. &amp;</w:t>
      </w:r>
      <w:proofErr w:type="spellStart"/>
      <w:r w:rsidR="00A319C6" w:rsidRPr="00081C28">
        <w:rPr>
          <w:rFonts w:ascii="Times New Roman" w:hAnsi="Times New Roman" w:cs="Times New Roman"/>
        </w:rPr>
        <w:t>Gadakh</w:t>
      </w:r>
      <w:proofErr w:type="spellEnd"/>
      <w:r w:rsidR="00A319C6" w:rsidRPr="00081C28">
        <w:rPr>
          <w:rFonts w:ascii="Times New Roman" w:hAnsi="Times New Roman" w:cs="Times New Roman"/>
        </w:rPr>
        <w:t xml:space="preserve">, S.R. (2019). Oxidative enzyme and biochemical changes in sweet sorghum infested by </w:t>
      </w:r>
      <w:proofErr w:type="spellStart"/>
      <w:r w:rsidR="00A319C6" w:rsidRPr="00081C28">
        <w:rPr>
          <w:rFonts w:ascii="Times New Roman" w:hAnsi="Times New Roman" w:cs="Times New Roman"/>
        </w:rPr>
        <w:t>shootfly</w:t>
      </w:r>
      <w:proofErr w:type="spellEnd"/>
      <w:r w:rsidR="00A319C6" w:rsidRPr="00081C28">
        <w:rPr>
          <w:rFonts w:ascii="Times New Roman" w:hAnsi="Times New Roman" w:cs="Times New Roman"/>
        </w:rPr>
        <w:t>. Journal of Entomology and Zoology Studies, 7(6), 446–449.</w:t>
      </w:r>
      <w:hyperlink r:id="rId43" w:history="1">
        <w:r w:rsidR="00001B63" w:rsidRPr="00EC1128">
          <w:rPr>
            <w:rStyle w:val="Hyperlink"/>
            <w:rFonts w:ascii="Times New Roman" w:hAnsi="Times New Roman" w:cs="Times New Roman"/>
          </w:rPr>
          <w:t>https://www.entomoljournal.com/archives/2019/vol7issue6/PartG/7-6-10-707.pdf</w:t>
        </w:r>
      </w:hyperlink>
    </w:p>
    <w:p w14:paraId="166CA3E7" w14:textId="77777777" w:rsidR="00A319C6" w:rsidRPr="00081C28" w:rsidRDefault="00292B4C" w:rsidP="00292B4C">
      <w:pPr>
        <w:spacing w:after="0" w:line="240" w:lineRule="auto"/>
        <w:ind w:left="284" w:hanging="284"/>
        <w:jc w:val="both"/>
        <w:rPr>
          <w:rFonts w:ascii="Times New Roman" w:hAnsi="Times New Roman" w:cs="Times New Roman"/>
        </w:rPr>
      </w:pPr>
      <w:r>
        <w:rPr>
          <w:rFonts w:ascii="Times New Roman" w:hAnsi="Times New Roman" w:cs="Times New Roman"/>
        </w:rPr>
        <w:t>4</w:t>
      </w:r>
      <w:r w:rsidR="008C7ADA">
        <w:rPr>
          <w:rFonts w:ascii="Times New Roman" w:hAnsi="Times New Roman" w:cs="Times New Roman"/>
        </w:rPr>
        <w:t>0</w:t>
      </w:r>
      <w:r>
        <w:rPr>
          <w:rFonts w:ascii="Times New Roman" w:hAnsi="Times New Roman" w:cs="Times New Roman"/>
        </w:rPr>
        <w:t>.</w:t>
      </w:r>
      <w:r w:rsidR="00A319C6" w:rsidRPr="00081C28">
        <w:rPr>
          <w:rFonts w:ascii="Times New Roman" w:hAnsi="Times New Roman" w:cs="Times New Roman"/>
        </w:rPr>
        <w:t>Jatin, K., Shrivastava, V.K. &amp;</w:t>
      </w:r>
      <w:proofErr w:type="spellStart"/>
      <w:r w:rsidR="00A319C6" w:rsidRPr="00081C28">
        <w:rPr>
          <w:rFonts w:ascii="Times New Roman" w:hAnsi="Times New Roman" w:cs="Times New Roman"/>
        </w:rPr>
        <w:t>Bhadauria</w:t>
      </w:r>
      <w:proofErr w:type="spellEnd"/>
      <w:r w:rsidR="00A319C6" w:rsidRPr="00081C28">
        <w:rPr>
          <w:rFonts w:ascii="Times New Roman" w:hAnsi="Times New Roman" w:cs="Times New Roman"/>
        </w:rPr>
        <w:t xml:space="preserve">, N.K.S., 2020. Evaluation of sorghum (Sorghum </w:t>
      </w:r>
      <w:proofErr w:type="spellStart"/>
      <w:r w:rsidR="00A319C6" w:rsidRPr="00081C28">
        <w:rPr>
          <w:rFonts w:ascii="Times New Roman" w:hAnsi="Times New Roman" w:cs="Times New Roman"/>
        </w:rPr>
        <w:t>bicolor</w:t>
      </w:r>
      <w:proofErr w:type="spellEnd"/>
      <w:r w:rsidR="00A319C6" w:rsidRPr="00081C28">
        <w:rPr>
          <w:rFonts w:ascii="Times New Roman" w:hAnsi="Times New Roman" w:cs="Times New Roman"/>
        </w:rPr>
        <w:t xml:space="preserve"> L. Moench) genotypes for resistance/susceptibility to shoot fly. Journal of Entomology and Zoology Studies, 8(2), pp.1119–1121.</w:t>
      </w:r>
      <w:hyperlink r:id="rId44" w:history="1">
        <w:r w:rsidR="00001B63" w:rsidRPr="00EC1128">
          <w:rPr>
            <w:rStyle w:val="Hyperlink"/>
            <w:rFonts w:ascii="Times New Roman" w:hAnsi="Times New Roman" w:cs="Times New Roman"/>
          </w:rPr>
          <w:t>https://doi.org/10.22271/j.ento.2020.v8.i2o.2660</w:t>
        </w:r>
      </w:hyperlink>
    </w:p>
    <w:p w14:paraId="60D89880" w14:textId="77777777"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lastRenderedPageBreak/>
        <w:t>4</w:t>
      </w:r>
      <w:r w:rsidR="008C7ADA">
        <w:rPr>
          <w:rFonts w:ascii="Times New Roman" w:hAnsi="Times New Roman" w:cs="Times New Roman"/>
        </w:rPr>
        <w:t>1</w:t>
      </w:r>
      <w:r>
        <w:rPr>
          <w:rFonts w:ascii="Times New Roman" w:hAnsi="Times New Roman" w:cs="Times New Roman"/>
        </w:rPr>
        <w:t>.</w:t>
      </w:r>
      <w:r w:rsidR="00A319C6" w:rsidRPr="00081C28">
        <w:rPr>
          <w:rFonts w:ascii="Times New Roman" w:hAnsi="Times New Roman" w:cs="Times New Roman"/>
        </w:rPr>
        <w:t xml:space="preserve">Joshi, S., Hussain, T., Kirar, V.S. and Nagar, R., 2016. Management of sorghum shoot fly, </w:t>
      </w:r>
      <w:proofErr w:type="spellStart"/>
      <w:r w:rsidR="00A319C6" w:rsidRPr="00292B4C">
        <w:rPr>
          <w:rFonts w:ascii="Times New Roman" w:hAnsi="Times New Roman" w:cs="Times New Roman"/>
          <w:i/>
        </w:rPr>
        <w:t>Atherigonasoccata</w:t>
      </w:r>
      <w:r w:rsidR="00A319C6" w:rsidRPr="00081C28">
        <w:rPr>
          <w:rFonts w:ascii="Times New Roman" w:hAnsi="Times New Roman" w:cs="Times New Roman"/>
        </w:rPr>
        <w:t>Rondani</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Diptera</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Muscidae</w:t>
      </w:r>
      <w:proofErr w:type="spellEnd"/>
      <w:r w:rsidR="00A319C6" w:rsidRPr="00081C28">
        <w:rPr>
          <w:rFonts w:ascii="Times New Roman" w:hAnsi="Times New Roman" w:cs="Times New Roman"/>
        </w:rPr>
        <w:t>) through botanicals. Journal of Biopesticides, 9(1), p.23.</w:t>
      </w:r>
      <w:hyperlink r:id="rId45" w:history="1">
        <w:r w:rsidR="00001B63" w:rsidRPr="00EC1128">
          <w:rPr>
            <w:rStyle w:val="Hyperlink"/>
            <w:rFonts w:ascii="Times New Roman" w:hAnsi="Times New Roman" w:cs="Times New Roman"/>
          </w:rPr>
          <w:t>https://doi.org/10.57182/jbiopestic.9.1.23-26</w:t>
        </w:r>
      </w:hyperlink>
    </w:p>
    <w:p w14:paraId="705F608E" w14:textId="77777777"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4</w:t>
      </w:r>
      <w:r w:rsidR="008C7ADA">
        <w:rPr>
          <w:rFonts w:ascii="Times New Roman" w:hAnsi="Times New Roman" w:cs="Times New Roman"/>
        </w:rPr>
        <w:t>2</w:t>
      </w:r>
      <w:r>
        <w:rPr>
          <w:rFonts w:ascii="Times New Roman" w:hAnsi="Times New Roman" w:cs="Times New Roman"/>
        </w:rPr>
        <w:t>.</w:t>
      </w:r>
      <w:r w:rsidR="00A319C6" w:rsidRPr="00081C28">
        <w:rPr>
          <w:rFonts w:ascii="Times New Roman" w:hAnsi="Times New Roman" w:cs="Times New Roman"/>
        </w:rPr>
        <w:t xml:space="preserve">Jayanthi, P.D.K., Reddy, B.V., Gour, T.B. and Reddy, D.D.R., 2002. Early seedling vigour in sorghum and its relationship with resistance to shoot fly, </w:t>
      </w:r>
      <w:proofErr w:type="spellStart"/>
      <w:r w:rsidR="00A319C6" w:rsidRPr="00081C28">
        <w:rPr>
          <w:rFonts w:ascii="Times New Roman" w:hAnsi="Times New Roman" w:cs="Times New Roman"/>
        </w:rPr>
        <w:t>AtherigonasoccataRondani</w:t>
      </w:r>
      <w:proofErr w:type="spellEnd"/>
      <w:r w:rsidR="00A319C6" w:rsidRPr="00081C28">
        <w:rPr>
          <w:rFonts w:ascii="Times New Roman" w:hAnsi="Times New Roman" w:cs="Times New Roman"/>
        </w:rPr>
        <w:t>. Journal of Entomological Research, 26(2), pp.93-100.</w:t>
      </w:r>
      <w:hyperlink r:id="rId46" w:history="1">
        <w:r w:rsidR="00001B63" w:rsidRPr="00EC1128">
          <w:rPr>
            <w:rStyle w:val="Hyperlink"/>
            <w:rFonts w:ascii="Times New Roman" w:hAnsi="Times New Roman" w:cs="Times New Roman"/>
          </w:rPr>
          <w:t>http://www.indianjournals.com/ijor.aspx?target=ijor:jer&amp;volume=26&amp;issue=2&amp;article=009</w:t>
        </w:r>
      </w:hyperlink>
    </w:p>
    <w:p w14:paraId="160823AC" w14:textId="77777777" w:rsidR="00A319C6" w:rsidRPr="00081C28" w:rsidRDefault="00081C28" w:rsidP="00292B4C">
      <w:pPr>
        <w:spacing w:after="0" w:line="240" w:lineRule="auto"/>
        <w:ind w:left="426" w:hanging="426"/>
        <w:jc w:val="both"/>
        <w:rPr>
          <w:rFonts w:ascii="Times New Roman" w:hAnsi="Times New Roman" w:cs="Times New Roman"/>
        </w:rPr>
      </w:pPr>
      <w:r>
        <w:rPr>
          <w:rFonts w:ascii="Times New Roman" w:hAnsi="Times New Roman" w:cs="Times New Roman"/>
        </w:rPr>
        <w:t>4</w:t>
      </w:r>
      <w:r w:rsidR="008C7ADA">
        <w:rPr>
          <w:rFonts w:ascii="Times New Roman" w:hAnsi="Times New Roman" w:cs="Times New Roman"/>
        </w:rPr>
        <w:t>3</w:t>
      </w:r>
      <w:r w:rsidR="00292B4C">
        <w:rPr>
          <w:rFonts w:ascii="Times New Roman" w:hAnsi="Times New Roman" w:cs="Times New Roman"/>
        </w:rPr>
        <w:t>.</w:t>
      </w:r>
      <w:r w:rsidR="00292B4C" w:rsidRPr="00081C28">
        <w:rPr>
          <w:rFonts w:ascii="Times New Roman" w:hAnsi="Times New Roman" w:cs="Times New Roman"/>
        </w:rPr>
        <w:t>Kamatar</w:t>
      </w:r>
      <w:r w:rsidR="00A319C6" w:rsidRPr="00081C28">
        <w:rPr>
          <w:rFonts w:ascii="Times New Roman" w:hAnsi="Times New Roman" w:cs="Times New Roman"/>
        </w:rPr>
        <w:t>, M.Y. &amp;</w:t>
      </w:r>
      <w:proofErr w:type="spellStart"/>
      <w:r w:rsidR="00A319C6" w:rsidRPr="00081C28">
        <w:rPr>
          <w:rFonts w:ascii="Times New Roman" w:hAnsi="Times New Roman" w:cs="Times New Roman"/>
        </w:rPr>
        <w:t>Salimath</w:t>
      </w:r>
      <w:proofErr w:type="spellEnd"/>
      <w:r w:rsidR="00A319C6" w:rsidRPr="00081C28">
        <w:rPr>
          <w:rFonts w:ascii="Times New Roman" w:hAnsi="Times New Roman" w:cs="Times New Roman"/>
        </w:rPr>
        <w:t xml:space="preserve">, P.M. (2003). Morphological traits of sorghum associated with resistance to </w:t>
      </w:r>
      <w:proofErr w:type="spellStart"/>
      <w:r w:rsidR="00A319C6" w:rsidRPr="00081C28">
        <w:rPr>
          <w:rFonts w:ascii="Times New Roman" w:hAnsi="Times New Roman" w:cs="Times New Roman"/>
        </w:rPr>
        <w:t>shootfly</w:t>
      </w:r>
      <w:r w:rsidR="00A319C6" w:rsidRPr="00081C28">
        <w:rPr>
          <w:rFonts w:ascii="Times New Roman" w:hAnsi="Times New Roman" w:cs="Times New Roman"/>
          <w:i/>
        </w:rPr>
        <w:t>Atherigonasoccata</w:t>
      </w:r>
      <w:r w:rsidR="00A319C6" w:rsidRPr="00081C28">
        <w:rPr>
          <w:rFonts w:ascii="Times New Roman" w:hAnsi="Times New Roman" w:cs="Times New Roman"/>
        </w:rPr>
        <w:t>Rondani</w:t>
      </w:r>
      <w:proofErr w:type="spellEnd"/>
      <w:r w:rsidR="00A319C6" w:rsidRPr="00081C28">
        <w:rPr>
          <w:rFonts w:ascii="Times New Roman" w:hAnsi="Times New Roman" w:cs="Times New Roman"/>
        </w:rPr>
        <w:t>. Indian Journal of Plant Protection, 31(1), 73–77.</w:t>
      </w:r>
    </w:p>
    <w:p w14:paraId="514D292B" w14:textId="77777777" w:rsidR="00A319C6" w:rsidRPr="00081C28" w:rsidRDefault="00081C28" w:rsidP="00292B4C">
      <w:pPr>
        <w:spacing w:after="0" w:line="240" w:lineRule="auto"/>
        <w:ind w:left="426" w:hanging="426"/>
        <w:jc w:val="both"/>
        <w:rPr>
          <w:rFonts w:ascii="Times New Roman" w:hAnsi="Times New Roman" w:cs="Times New Roman"/>
        </w:rPr>
      </w:pPr>
      <w:r>
        <w:rPr>
          <w:rFonts w:ascii="Times New Roman" w:hAnsi="Times New Roman" w:cs="Times New Roman"/>
        </w:rPr>
        <w:t>4</w:t>
      </w:r>
      <w:r w:rsidR="008C7ADA">
        <w:rPr>
          <w:rFonts w:ascii="Times New Roman" w:hAnsi="Times New Roman" w:cs="Times New Roman"/>
        </w:rPr>
        <w:t>4</w:t>
      </w:r>
      <w:r w:rsidR="00292B4C">
        <w:rPr>
          <w:rFonts w:ascii="Times New Roman" w:hAnsi="Times New Roman" w:cs="Times New Roman"/>
        </w:rPr>
        <w:t>.</w:t>
      </w:r>
      <w:r w:rsidR="00292B4C" w:rsidRPr="00081C28">
        <w:rPr>
          <w:rFonts w:ascii="Times New Roman" w:hAnsi="Times New Roman" w:cs="Times New Roman"/>
        </w:rPr>
        <w:t xml:space="preserve"> Keerthi</w:t>
      </w:r>
      <w:r w:rsidR="00A319C6" w:rsidRPr="00081C28">
        <w:rPr>
          <w:rFonts w:ascii="Times New Roman" w:hAnsi="Times New Roman" w:cs="Times New Roman"/>
        </w:rPr>
        <w:t xml:space="preserve">, M.C., Somasekhar., Prabhuraj, A., </w:t>
      </w:r>
      <w:proofErr w:type="spellStart"/>
      <w:r w:rsidR="00A319C6" w:rsidRPr="00081C28">
        <w:rPr>
          <w:rFonts w:ascii="Times New Roman" w:hAnsi="Times New Roman" w:cs="Times New Roman"/>
        </w:rPr>
        <w:t>Bheemanna</w:t>
      </w:r>
      <w:proofErr w:type="spellEnd"/>
      <w:r w:rsidR="00A319C6" w:rsidRPr="00081C28">
        <w:rPr>
          <w:rFonts w:ascii="Times New Roman" w:hAnsi="Times New Roman" w:cs="Times New Roman"/>
        </w:rPr>
        <w:t xml:space="preserve">, M. &amp; Krishnamurthy, D. (2018). Comparative biology and population dynamics of sorghum shoot fly, </w:t>
      </w:r>
      <w:proofErr w:type="spellStart"/>
      <w:r w:rsidR="00A319C6" w:rsidRPr="00292B4C">
        <w:rPr>
          <w:rFonts w:ascii="Times New Roman" w:hAnsi="Times New Roman" w:cs="Times New Roman"/>
          <w:i/>
        </w:rPr>
        <w:t>Atherigonasoccata</w:t>
      </w:r>
      <w:r w:rsidR="00A319C6" w:rsidRPr="00081C28">
        <w:rPr>
          <w:rFonts w:ascii="Times New Roman" w:hAnsi="Times New Roman" w:cs="Times New Roman"/>
        </w:rPr>
        <w:t>Rondani</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Muscidae</w:t>
      </w:r>
      <w:proofErr w:type="spellEnd"/>
      <w:r w:rsidR="00A319C6" w:rsidRPr="00081C28">
        <w:rPr>
          <w:rFonts w:ascii="Times New Roman" w:hAnsi="Times New Roman" w:cs="Times New Roman"/>
        </w:rPr>
        <w:t xml:space="preserve">: </w:t>
      </w:r>
      <w:proofErr w:type="spellStart"/>
      <w:r w:rsidR="00A319C6" w:rsidRPr="00081C28">
        <w:rPr>
          <w:rFonts w:ascii="Times New Roman" w:hAnsi="Times New Roman" w:cs="Times New Roman"/>
        </w:rPr>
        <w:t>Diptera</w:t>
      </w:r>
      <w:proofErr w:type="spellEnd"/>
      <w:r w:rsidR="00A319C6" w:rsidRPr="00081C28">
        <w:rPr>
          <w:rFonts w:ascii="Times New Roman" w:hAnsi="Times New Roman" w:cs="Times New Roman"/>
        </w:rPr>
        <w:t>). Journal of Entomology and Zoology Studies, 6(1), 223–226.</w:t>
      </w:r>
      <w:hyperlink r:id="rId47" w:history="1">
        <w:r w:rsidR="00001B63" w:rsidRPr="00EC1128">
          <w:rPr>
            <w:rStyle w:val="Hyperlink"/>
            <w:rFonts w:ascii="Times New Roman" w:hAnsi="Times New Roman" w:cs="Times New Roman"/>
          </w:rPr>
          <w:t>http://www.entomoljournal.com/</w:t>
        </w:r>
      </w:hyperlink>
    </w:p>
    <w:p w14:paraId="18312C7E" w14:textId="77777777" w:rsidR="00A319C6" w:rsidRPr="00081C28" w:rsidRDefault="00081C28" w:rsidP="001605A9">
      <w:pPr>
        <w:spacing w:after="0" w:line="240" w:lineRule="auto"/>
        <w:ind w:left="426" w:hanging="426"/>
        <w:jc w:val="both"/>
        <w:rPr>
          <w:rFonts w:ascii="Times New Roman" w:hAnsi="Times New Roman" w:cs="Times New Roman"/>
        </w:rPr>
      </w:pPr>
      <w:r>
        <w:rPr>
          <w:rFonts w:ascii="Times New Roman" w:hAnsi="Times New Roman" w:cs="Times New Roman"/>
        </w:rPr>
        <w:t>4</w:t>
      </w:r>
      <w:r w:rsidR="008C7ADA">
        <w:rPr>
          <w:rFonts w:ascii="Times New Roman" w:hAnsi="Times New Roman" w:cs="Times New Roman"/>
        </w:rPr>
        <w:t>5</w:t>
      </w:r>
      <w:r w:rsidR="001605A9">
        <w:rPr>
          <w:rFonts w:ascii="Times New Roman" w:hAnsi="Times New Roman" w:cs="Times New Roman"/>
        </w:rPr>
        <w:t>.</w:t>
      </w:r>
      <w:r w:rsidR="001605A9" w:rsidRPr="00081C28">
        <w:rPr>
          <w:rFonts w:ascii="Times New Roman" w:hAnsi="Times New Roman" w:cs="Times New Roman"/>
        </w:rPr>
        <w:t xml:space="preserve"> Khaja</w:t>
      </w:r>
      <w:r w:rsidR="00A319C6" w:rsidRPr="00081C28">
        <w:rPr>
          <w:rFonts w:ascii="Times New Roman" w:hAnsi="Times New Roman" w:cs="Times New Roman"/>
        </w:rPr>
        <w:t xml:space="preserve"> Mohinuddin, D., Girish, G., Ashok, M.B., Suvarna, </w:t>
      </w:r>
      <w:proofErr w:type="spellStart"/>
      <w:r w:rsidR="00A319C6" w:rsidRPr="00081C28">
        <w:rPr>
          <w:rFonts w:ascii="Times New Roman" w:hAnsi="Times New Roman" w:cs="Times New Roman"/>
        </w:rPr>
        <w:t>Yogeesh</w:t>
      </w:r>
      <w:proofErr w:type="spellEnd"/>
      <w:r w:rsidR="00A319C6" w:rsidRPr="00081C28">
        <w:rPr>
          <w:rFonts w:ascii="Times New Roman" w:hAnsi="Times New Roman" w:cs="Times New Roman"/>
        </w:rPr>
        <w:t xml:space="preserve">, L.N., </w:t>
      </w:r>
      <w:proofErr w:type="spellStart"/>
      <w:r w:rsidR="00A319C6" w:rsidRPr="00081C28">
        <w:rPr>
          <w:rFonts w:ascii="Times New Roman" w:hAnsi="Times New Roman" w:cs="Times New Roman"/>
        </w:rPr>
        <w:t>Govindappa</w:t>
      </w:r>
      <w:proofErr w:type="spellEnd"/>
      <w:r w:rsidR="00A319C6" w:rsidRPr="00081C28">
        <w:rPr>
          <w:rFonts w:ascii="Times New Roman" w:hAnsi="Times New Roman" w:cs="Times New Roman"/>
        </w:rPr>
        <w:t xml:space="preserve">, M.R., Anand Kumar, V. and Ravi Kumar, A., 2022. Screening of shoot </w:t>
      </w:r>
      <w:r w:rsidR="00292B4C">
        <w:rPr>
          <w:rFonts w:ascii="Times New Roman" w:hAnsi="Times New Roman" w:cs="Times New Roman"/>
        </w:rPr>
        <w:t xml:space="preserve">fly resistance in M5 </w:t>
      </w:r>
      <w:proofErr w:type="spellStart"/>
      <w:r w:rsidR="00292B4C">
        <w:rPr>
          <w:rFonts w:ascii="Times New Roman" w:hAnsi="Times New Roman" w:cs="Times New Roman"/>
        </w:rPr>
        <w:t>generation</w:t>
      </w:r>
      <w:r w:rsidR="00A319C6" w:rsidRPr="00081C28">
        <w:rPr>
          <w:rFonts w:ascii="Times New Roman" w:hAnsi="Times New Roman" w:cs="Times New Roman"/>
        </w:rPr>
        <w:t>of</w:t>
      </w:r>
      <w:proofErr w:type="spellEnd"/>
      <w:r w:rsidR="00A319C6" w:rsidRPr="00081C28">
        <w:rPr>
          <w:rFonts w:ascii="Times New Roman" w:hAnsi="Times New Roman" w:cs="Times New Roman"/>
        </w:rPr>
        <w:t xml:space="preserve"> sorghum (Sorghum </w:t>
      </w:r>
      <w:proofErr w:type="spellStart"/>
      <w:r w:rsidR="00A319C6" w:rsidRPr="00081C28">
        <w:rPr>
          <w:rFonts w:ascii="Times New Roman" w:hAnsi="Times New Roman" w:cs="Times New Roman"/>
        </w:rPr>
        <w:t>bicolor</w:t>
      </w:r>
      <w:proofErr w:type="spellEnd"/>
      <w:r w:rsidR="00A319C6" w:rsidRPr="00081C28">
        <w:rPr>
          <w:rFonts w:ascii="Times New Roman" w:hAnsi="Times New Roman" w:cs="Times New Roman"/>
        </w:rPr>
        <w:t xml:space="preserve"> (L.) Moench). Biological Forum – An International Journal, 14(4), pp.47–54.</w:t>
      </w:r>
    </w:p>
    <w:p w14:paraId="31849765" w14:textId="77777777"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w:t>
      </w:r>
      <w:r w:rsidR="008C7ADA">
        <w:rPr>
          <w:rFonts w:ascii="Times New Roman" w:hAnsi="Times New Roman" w:cs="Times New Roman"/>
        </w:rPr>
        <w:t>6</w:t>
      </w:r>
      <w:r w:rsidR="00292B4C">
        <w:rPr>
          <w:rFonts w:ascii="Times New Roman" w:hAnsi="Times New Roman" w:cs="Times New Roman"/>
        </w:rPr>
        <w:t>.</w:t>
      </w:r>
      <w:r w:rsidR="00292B4C" w:rsidRPr="00F72CE8">
        <w:rPr>
          <w:rFonts w:ascii="Times New Roman" w:hAnsi="Times New Roman" w:cs="Times New Roman"/>
        </w:rPr>
        <w:t>Karabhantanal</w:t>
      </w:r>
      <w:r w:rsidR="00A319C6" w:rsidRPr="00F72CE8">
        <w:rPr>
          <w:rFonts w:ascii="Times New Roman" w:hAnsi="Times New Roman" w:cs="Times New Roman"/>
        </w:rPr>
        <w:t xml:space="preserve">, S.S. and </w:t>
      </w:r>
      <w:proofErr w:type="spellStart"/>
      <w:r w:rsidR="00A319C6" w:rsidRPr="00F72CE8">
        <w:rPr>
          <w:rFonts w:ascii="Times New Roman" w:hAnsi="Times New Roman" w:cs="Times New Roman"/>
        </w:rPr>
        <w:t>Dharavath</w:t>
      </w:r>
      <w:proofErr w:type="spellEnd"/>
      <w:r w:rsidR="00A319C6" w:rsidRPr="00F72CE8">
        <w:rPr>
          <w:rFonts w:ascii="Times New Roman" w:hAnsi="Times New Roman" w:cs="Times New Roman"/>
        </w:rPr>
        <w:t xml:space="preserve">, S., 2023. Evaluation of biointensive IPM modules against pests of </w:t>
      </w:r>
      <w:proofErr w:type="spellStart"/>
      <w:r w:rsidR="00A319C6" w:rsidRPr="00F72CE8">
        <w:rPr>
          <w:rFonts w:ascii="Times New Roman" w:hAnsi="Times New Roman" w:cs="Times New Roman"/>
        </w:rPr>
        <w:t>rabi</w:t>
      </w:r>
      <w:proofErr w:type="spellEnd"/>
      <w:r w:rsidR="00A319C6" w:rsidRPr="00F72CE8">
        <w:rPr>
          <w:rFonts w:ascii="Times New Roman" w:hAnsi="Times New Roman" w:cs="Times New Roman"/>
        </w:rPr>
        <w:t xml:space="preserve"> </w:t>
      </w:r>
      <w:proofErr w:type="spellStart"/>
      <w:r w:rsidR="00A319C6" w:rsidRPr="00F72CE8">
        <w:rPr>
          <w:rFonts w:ascii="Times New Roman" w:hAnsi="Times New Roman" w:cs="Times New Roman"/>
        </w:rPr>
        <w:t>sorghum.</w:t>
      </w:r>
      <w:hyperlink r:id="rId48" w:history="1">
        <w:r w:rsidR="00001B63" w:rsidRPr="00EC1128">
          <w:rPr>
            <w:rStyle w:val="Hyperlink"/>
            <w:rFonts w:ascii="Times New Roman" w:hAnsi="Times New Roman" w:cs="Times New Roman"/>
          </w:rPr>
          <w:t>https</w:t>
        </w:r>
        <w:proofErr w:type="spellEnd"/>
        <w:r w:rsidR="00001B63" w:rsidRPr="00EC1128">
          <w:rPr>
            <w:rStyle w:val="Hyperlink"/>
            <w:rFonts w:ascii="Times New Roman" w:hAnsi="Times New Roman" w:cs="Times New Roman"/>
          </w:rPr>
          <w:t>://doi.org/10.55446/IJE.2021.386</w:t>
        </w:r>
      </w:hyperlink>
    </w:p>
    <w:p w14:paraId="46B0CB51" w14:textId="77777777"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w:t>
      </w:r>
      <w:r w:rsidR="00E961C5">
        <w:rPr>
          <w:rFonts w:ascii="Times New Roman" w:hAnsi="Times New Roman" w:cs="Times New Roman"/>
        </w:rPr>
        <w:t>7</w:t>
      </w:r>
      <w:r w:rsidR="001605A9">
        <w:rPr>
          <w:rFonts w:ascii="Times New Roman" w:hAnsi="Times New Roman" w:cs="Times New Roman"/>
        </w:rPr>
        <w:t>.</w:t>
      </w:r>
      <w:r w:rsidR="001605A9" w:rsidRPr="00F72CE8">
        <w:rPr>
          <w:rFonts w:ascii="Times New Roman" w:hAnsi="Times New Roman" w:cs="Times New Roman"/>
        </w:rPr>
        <w:t xml:space="preserve"> Kumar</w:t>
      </w:r>
      <w:r w:rsidR="00A319C6" w:rsidRPr="00F72CE8">
        <w:rPr>
          <w:rFonts w:ascii="Times New Roman" w:hAnsi="Times New Roman" w:cs="Times New Roman"/>
        </w:rPr>
        <w:t xml:space="preserve">, V.K., Sharma, H.C. and Reddy, K.D., 2006. </w:t>
      </w:r>
      <w:proofErr w:type="spellStart"/>
      <w:r w:rsidR="00292B4C" w:rsidRPr="00F72CE8">
        <w:rPr>
          <w:rFonts w:ascii="Times New Roman" w:hAnsi="Times New Roman" w:cs="Times New Roman"/>
        </w:rPr>
        <w:t>Antibiosismechanism</w:t>
      </w:r>
      <w:proofErr w:type="spellEnd"/>
      <w:r w:rsidR="00A319C6" w:rsidRPr="00F72CE8">
        <w:rPr>
          <w:rFonts w:ascii="Times New Roman" w:hAnsi="Times New Roman" w:cs="Times New Roman"/>
        </w:rPr>
        <w:t xml:space="preserve"> of resistance to spotted stem borer, </w:t>
      </w:r>
      <w:proofErr w:type="spellStart"/>
      <w:r w:rsidR="00A319C6" w:rsidRPr="00F72CE8">
        <w:rPr>
          <w:rFonts w:ascii="Times New Roman" w:hAnsi="Times New Roman" w:cs="Times New Roman"/>
        </w:rPr>
        <w:t>Chilo</w:t>
      </w:r>
      <w:proofErr w:type="spellEnd"/>
      <w:r w:rsidR="00A319C6" w:rsidRPr="00F72CE8">
        <w:rPr>
          <w:rFonts w:ascii="Times New Roman" w:hAnsi="Times New Roman" w:cs="Times New Roman"/>
        </w:rPr>
        <w:t xml:space="preserve"> </w:t>
      </w:r>
      <w:proofErr w:type="spellStart"/>
      <w:r w:rsidR="00A319C6" w:rsidRPr="00F72CE8">
        <w:rPr>
          <w:rFonts w:ascii="Times New Roman" w:hAnsi="Times New Roman" w:cs="Times New Roman"/>
        </w:rPr>
        <w:t>partellus</w:t>
      </w:r>
      <w:proofErr w:type="spellEnd"/>
      <w:r w:rsidR="00A319C6" w:rsidRPr="00F72CE8">
        <w:rPr>
          <w:rFonts w:ascii="Times New Roman" w:hAnsi="Times New Roman" w:cs="Times New Roman"/>
        </w:rPr>
        <w:t xml:space="preserve"> in sorghum, Sorghum </w:t>
      </w:r>
      <w:proofErr w:type="spellStart"/>
      <w:r w:rsidR="00A319C6" w:rsidRPr="00F72CE8">
        <w:rPr>
          <w:rFonts w:ascii="Times New Roman" w:hAnsi="Times New Roman" w:cs="Times New Roman"/>
        </w:rPr>
        <w:t>bioclor</w:t>
      </w:r>
      <w:proofErr w:type="spellEnd"/>
      <w:r w:rsidR="00A319C6" w:rsidRPr="00F72CE8">
        <w:rPr>
          <w:rFonts w:ascii="Times New Roman" w:hAnsi="Times New Roman" w:cs="Times New Roman"/>
        </w:rPr>
        <w:t>. Crop Protection, 25(1), pp.66-72.</w:t>
      </w:r>
      <w:hyperlink r:id="rId49" w:history="1">
        <w:r w:rsidR="00001B63" w:rsidRPr="00EC1128">
          <w:rPr>
            <w:rStyle w:val="Hyperlink"/>
            <w:rFonts w:ascii="Times New Roman" w:hAnsi="Times New Roman" w:cs="Times New Roman"/>
          </w:rPr>
          <w:t>https://doi.org/10.1016/j.cropro.2005.04.001</w:t>
        </w:r>
      </w:hyperlink>
    </w:p>
    <w:p w14:paraId="0774C329" w14:textId="77777777"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w:t>
      </w:r>
      <w:r w:rsidR="00E961C5">
        <w:rPr>
          <w:rFonts w:ascii="Times New Roman" w:hAnsi="Times New Roman" w:cs="Times New Roman"/>
        </w:rPr>
        <w:t>8</w:t>
      </w:r>
      <w:r>
        <w:rPr>
          <w:rFonts w:ascii="Times New Roman" w:hAnsi="Times New Roman" w:cs="Times New Roman"/>
        </w:rPr>
        <w:t>.</w:t>
      </w:r>
      <w:r w:rsidR="00A319C6" w:rsidRPr="00F72CE8">
        <w:rPr>
          <w:rFonts w:ascii="Times New Roman" w:hAnsi="Times New Roman" w:cs="Times New Roman"/>
        </w:rPr>
        <w:t xml:space="preserve">Kumar, C.S., Sharma, H.C., </w:t>
      </w:r>
      <w:proofErr w:type="spellStart"/>
      <w:r w:rsidR="00A319C6" w:rsidRPr="00F72CE8">
        <w:rPr>
          <w:rFonts w:ascii="Times New Roman" w:hAnsi="Times New Roman" w:cs="Times New Roman"/>
        </w:rPr>
        <w:t>Narasu</w:t>
      </w:r>
      <w:proofErr w:type="spellEnd"/>
      <w:r w:rsidR="00A319C6" w:rsidRPr="00F72CE8">
        <w:rPr>
          <w:rFonts w:ascii="Times New Roman" w:hAnsi="Times New Roman" w:cs="Times New Roman"/>
        </w:rPr>
        <w:t xml:space="preserve">, M.L. and </w:t>
      </w:r>
      <w:proofErr w:type="spellStart"/>
      <w:r w:rsidR="00A319C6" w:rsidRPr="00F72CE8">
        <w:rPr>
          <w:rFonts w:ascii="Times New Roman" w:hAnsi="Times New Roman" w:cs="Times New Roman"/>
        </w:rPr>
        <w:t>Pampapathy</w:t>
      </w:r>
      <w:proofErr w:type="spellEnd"/>
      <w:r w:rsidR="00A319C6" w:rsidRPr="00F72CE8">
        <w:rPr>
          <w:rFonts w:ascii="Times New Roman" w:hAnsi="Times New Roman" w:cs="Times New Roman"/>
        </w:rPr>
        <w:t xml:space="preserve">, G., 2008. </w:t>
      </w:r>
      <w:proofErr w:type="spellStart"/>
      <w:r w:rsidR="001605A9" w:rsidRPr="00F72CE8">
        <w:rPr>
          <w:rFonts w:ascii="Times New Roman" w:hAnsi="Times New Roman" w:cs="Times New Roman"/>
        </w:rPr>
        <w:t>Mechanismsand</w:t>
      </w:r>
      <w:r w:rsidR="00A319C6" w:rsidRPr="00F72CE8">
        <w:rPr>
          <w:rFonts w:ascii="Times New Roman" w:hAnsi="Times New Roman" w:cs="Times New Roman"/>
        </w:rPr>
        <w:t>diversity</w:t>
      </w:r>
      <w:proofErr w:type="spellEnd"/>
      <w:r w:rsidR="00A319C6" w:rsidRPr="00F72CE8">
        <w:rPr>
          <w:rFonts w:ascii="Times New Roman" w:hAnsi="Times New Roman" w:cs="Times New Roman"/>
        </w:rPr>
        <w:t xml:space="preserve"> of resistance to shoot fly, </w:t>
      </w:r>
      <w:proofErr w:type="spellStart"/>
      <w:r w:rsidR="00A319C6" w:rsidRPr="00F72CE8">
        <w:rPr>
          <w:rFonts w:ascii="Times New Roman" w:hAnsi="Times New Roman" w:cs="Times New Roman"/>
        </w:rPr>
        <w:t>Atherigonasoccata</w:t>
      </w:r>
      <w:proofErr w:type="spellEnd"/>
      <w:r w:rsidR="00A319C6" w:rsidRPr="00F72CE8">
        <w:rPr>
          <w:rFonts w:ascii="Times New Roman" w:hAnsi="Times New Roman" w:cs="Times New Roman"/>
        </w:rPr>
        <w:t xml:space="preserve"> in Sorghum </w:t>
      </w:r>
      <w:proofErr w:type="spellStart"/>
      <w:r w:rsidR="00A319C6" w:rsidRPr="00F72CE8">
        <w:rPr>
          <w:rFonts w:ascii="Times New Roman" w:hAnsi="Times New Roman" w:cs="Times New Roman"/>
        </w:rPr>
        <w:t>bicolor</w:t>
      </w:r>
      <w:proofErr w:type="spellEnd"/>
      <w:r w:rsidR="00A319C6" w:rsidRPr="00F72CE8">
        <w:rPr>
          <w:rFonts w:ascii="Times New Roman" w:hAnsi="Times New Roman" w:cs="Times New Roman"/>
        </w:rPr>
        <w:t>. Indian Journal of Plant Protection, 36(2), pp.249-256.</w:t>
      </w:r>
      <w:hyperlink r:id="rId50" w:history="1">
        <w:r w:rsidR="00001B63" w:rsidRPr="00EC1128">
          <w:rPr>
            <w:rStyle w:val="Hyperlink"/>
            <w:rFonts w:ascii="Times New Roman" w:hAnsi="Times New Roman" w:cs="Times New Roman"/>
          </w:rPr>
          <w:t>https://core.ac.uk/download/pdf/144510000.pdf</w:t>
        </w:r>
      </w:hyperlink>
    </w:p>
    <w:p w14:paraId="256FC27B" w14:textId="77777777" w:rsidR="00A319C6" w:rsidRPr="00F72CE8" w:rsidRDefault="00E961C5" w:rsidP="001605A9">
      <w:pPr>
        <w:spacing w:after="0" w:line="240" w:lineRule="auto"/>
        <w:ind w:left="426" w:hanging="426"/>
        <w:jc w:val="both"/>
        <w:rPr>
          <w:rFonts w:ascii="Times New Roman" w:hAnsi="Times New Roman" w:cs="Times New Roman"/>
        </w:rPr>
      </w:pPr>
      <w:r>
        <w:rPr>
          <w:rFonts w:ascii="Times New Roman" w:hAnsi="Times New Roman" w:cs="Times New Roman"/>
        </w:rPr>
        <w:t>49</w:t>
      </w:r>
      <w:r w:rsidR="001605A9">
        <w:rPr>
          <w:rFonts w:ascii="Times New Roman" w:hAnsi="Times New Roman" w:cs="Times New Roman"/>
        </w:rPr>
        <w:t>.</w:t>
      </w:r>
      <w:r w:rsidR="001605A9" w:rsidRPr="00F72CE8">
        <w:rPr>
          <w:rFonts w:ascii="Times New Roman" w:hAnsi="Times New Roman" w:cs="Times New Roman"/>
        </w:rPr>
        <w:t xml:space="preserve"> Kumar</w:t>
      </w:r>
      <w:r w:rsidR="00A319C6" w:rsidRPr="00F72CE8">
        <w:rPr>
          <w:rFonts w:ascii="Times New Roman" w:hAnsi="Times New Roman" w:cs="Times New Roman"/>
        </w:rPr>
        <w:t xml:space="preserve">, R., KUMAR, D., Sharma, B.L., VERMA, T., KUMARI, P., SAINI, V.K., MEHLA, S. and YADAV, P., 2024. Assessment of sorghum genotypes against sorghum shoot fly, </w:t>
      </w:r>
      <w:proofErr w:type="spellStart"/>
      <w:r w:rsidR="00A319C6" w:rsidRPr="001605A9">
        <w:rPr>
          <w:rFonts w:ascii="Times New Roman" w:hAnsi="Times New Roman" w:cs="Times New Roman"/>
          <w:i/>
        </w:rPr>
        <w:t>Atherigonasoccata</w:t>
      </w:r>
      <w:proofErr w:type="spellEnd"/>
      <w:r w:rsidR="00A319C6" w:rsidRPr="00F72CE8">
        <w:rPr>
          <w:rFonts w:ascii="Times New Roman" w:hAnsi="Times New Roman" w:cs="Times New Roman"/>
        </w:rPr>
        <w:t xml:space="preserve"> with respect to morphological characters. Forage Res, 50(1), pp.82-86.</w:t>
      </w:r>
      <w:hyperlink r:id="rId51" w:history="1">
        <w:r w:rsidR="00001B63" w:rsidRPr="00EC1128">
          <w:rPr>
            <w:rStyle w:val="Hyperlink"/>
            <w:rFonts w:ascii="Times New Roman" w:hAnsi="Times New Roman" w:cs="Times New Roman"/>
          </w:rPr>
          <w:t>http://forageresearch.in</w:t>
        </w:r>
      </w:hyperlink>
    </w:p>
    <w:p w14:paraId="4B84A035" w14:textId="77777777"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w:t>
      </w:r>
      <w:r w:rsidR="00E961C5">
        <w:rPr>
          <w:rFonts w:ascii="Times New Roman" w:hAnsi="Times New Roman" w:cs="Times New Roman"/>
        </w:rPr>
        <w:t>0</w:t>
      </w:r>
      <w:r w:rsidR="001605A9">
        <w:rPr>
          <w:rFonts w:ascii="Times New Roman" w:hAnsi="Times New Roman" w:cs="Times New Roman"/>
        </w:rPr>
        <w:t>.</w:t>
      </w:r>
      <w:r w:rsidR="001605A9" w:rsidRPr="00F72CE8">
        <w:rPr>
          <w:rFonts w:ascii="Times New Roman" w:hAnsi="Times New Roman" w:cs="Times New Roman"/>
        </w:rPr>
        <w:t xml:space="preserve"> Kumari</w:t>
      </w:r>
      <w:r w:rsidR="00A319C6" w:rsidRPr="00F72CE8">
        <w:rPr>
          <w:rFonts w:ascii="Times New Roman" w:hAnsi="Times New Roman" w:cs="Times New Roman"/>
        </w:rPr>
        <w:t xml:space="preserve"> and Goyal, 2020. </w:t>
      </w:r>
      <w:r w:rsidR="001605A9">
        <w:rPr>
          <w:rFonts w:ascii="Times New Roman" w:hAnsi="Times New Roman" w:cs="Times New Roman"/>
        </w:rPr>
        <w:t xml:space="preserve">                                                                            Defensive Potential</w:t>
      </w:r>
      <w:r w:rsidR="00A319C6" w:rsidRPr="00F72CE8">
        <w:rPr>
          <w:rFonts w:ascii="Times New Roman" w:hAnsi="Times New Roman" w:cs="Times New Roman"/>
        </w:rPr>
        <w:t xml:space="preserve"> of Sorghum at Biochemical Levels against </w:t>
      </w:r>
      <w:proofErr w:type="spellStart"/>
      <w:r w:rsidR="00A319C6" w:rsidRPr="001605A9">
        <w:rPr>
          <w:rFonts w:ascii="Times New Roman" w:hAnsi="Times New Roman" w:cs="Times New Roman"/>
          <w:i/>
        </w:rPr>
        <w:t>Atherigonasoccata</w:t>
      </w:r>
      <w:proofErr w:type="spellEnd"/>
      <w:r w:rsidR="00A319C6" w:rsidRPr="00F72CE8">
        <w:rPr>
          <w:rFonts w:ascii="Times New Roman" w:hAnsi="Times New Roman" w:cs="Times New Roman"/>
        </w:rPr>
        <w:t xml:space="preserve"> (</w:t>
      </w:r>
      <w:proofErr w:type="spellStart"/>
      <w:r w:rsidR="00A319C6" w:rsidRPr="00F72CE8">
        <w:rPr>
          <w:rFonts w:ascii="Times New Roman" w:hAnsi="Times New Roman" w:cs="Times New Roman"/>
        </w:rPr>
        <w:t>Rondani</w:t>
      </w:r>
      <w:proofErr w:type="spellEnd"/>
      <w:r w:rsidR="00A319C6" w:rsidRPr="00F72CE8">
        <w:rPr>
          <w:rFonts w:ascii="Times New Roman" w:hAnsi="Times New Roman" w:cs="Times New Roman"/>
        </w:rPr>
        <w:t>). Research Today 2(7): 615-617.</w:t>
      </w:r>
    </w:p>
    <w:p w14:paraId="3A02DB95" w14:textId="77777777"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w:t>
      </w:r>
      <w:r w:rsidR="00E961C5">
        <w:rPr>
          <w:rFonts w:ascii="Times New Roman" w:hAnsi="Times New Roman" w:cs="Times New Roman"/>
        </w:rPr>
        <w:t>1</w:t>
      </w:r>
      <w:r w:rsidR="001605A9">
        <w:rPr>
          <w:rFonts w:ascii="Times New Roman" w:hAnsi="Times New Roman" w:cs="Times New Roman"/>
        </w:rPr>
        <w:t>.</w:t>
      </w:r>
      <w:r w:rsidR="001605A9" w:rsidRPr="00F72CE8">
        <w:rPr>
          <w:rFonts w:ascii="Times New Roman" w:hAnsi="Times New Roman" w:cs="Times New Roman"/>
        </w:rPr>
        <w:t>Kumari</w:t>
      </w:r>
      <w:r w:rsidR="00A319C6" w:rsidRPr="00F72CE8">
        <w:rPr>
          <w:rFonts w:ascii="Times New Roman" w:hAnsi="Times New Roman" w:cs="Times New Roman"/>
        </w:rPr>
        <w:t>, A., Goyal, M., Cheema, H.K. and Singh, D.P., 2024. Modulation of enzymes and metabolites in response to shoot fly infestation in resistant and susceptible sorghum genotypes. Cereal Research Communications, 52(1), pp.221-233.</w:t>
      </w:r>
      <w:hyperlink r:id="rId52" w:history="1">
        <w:r w:rsidR="00001B63" w:rsidRPr="00EC1128">
          <w:rPr>
            <w:rStyle w:val="Hyperlink"/>
            <w:rFonts w:ascii="Times New Roman" w:hAnsi="Times New Roman" w:cs="Times New Roman"/>
          </w:rPr>
          <w:t>https://doi.org/10.1007/s42976-023-00387-1</w:t>
        </w:r>
      </w:hyperlink>
    </w:p>
    <w:p w14:paraId="1AAEC42A" w14:textId="77777777" w:rsidR="00A319C6" w:rsidRPr="00725569" w:rsidRDefault="00F72CE8" w:rsidP="001605A9">
      <w:pPr>
        <w:spacing w:after="0" w:line="240" w:lineRule="auto"/>
        <w:ind w:left="426" w:hanging="426"/>
        <w:jc w:val="both"/>
        <w:rPr>
          <w:rFonts w:ascii="Times New Roman" w:hAnsi="Times New Roman" w:cs="Times New Roman"/>
          <w:lang w:val="nl-BE"/>
        </w:rPr>
      </w:pPr>
      <w:r>
        <w:rPr>
          <w:rFonts w:ascii="Times New Roman" w:hAnsi="Times New Roman" w:cs="Times New Roman"/>
        </w:rPr>
        <w:t>5</w:t>
      </w:r>
      <w:r w:rsidR="00E961C5">
        <w:rPr>
          <w:rFonts w:ascii="Times New Roman" w:hAnsi="Times New Roman" w:cs="Times New Roman"/>
        </w:rPr>
        <w:t>2</w:t>
      </w:r>
      <w:r>
        <w:rPr>
          <w:rFonts w:ascii="Times New Roman" w:hAnsi="Times New Roman" w:cs="Times New Roman"/>
        </w:rPr>
        <w:t>.</w:t>
      </w:r>
      <w:r w:rsidR="00A319C6" w:rsidRPr="00F72CE8">
        <w:rPr>
          <w:rFonts w:ascii="Times New Roman" w:hAnsi="Times New Roman" w:cs="Times New Roman"/>
        </w:rPr>
        <w:t xml:space="preserve">Lubadde, G., J. </w:t>
      </w:r>
      <w:proofErr w:type="spellStart"/>
      <w:r w:rsidR="00A319C6" w:rsidRPr="00F72CE8">
        <w:rPr>
          <w:rFonts w:ascii="Times New Roman" w:hAnsi="Times New Roman" w:cs="Times New Roman"/>
        </w:rPr>
        <w:t>Ebiyau</w:t>
      </w:r>
      <w:proofErr w:type="spellEnd"/>
      <w:r w:rsidR="00A319C6" w:rsidRPr="00F72CE8">
        <w:rPr>
          <w:rFonts w:ascii="Times New Roman" w:hAnsi="Times New Roman" w:cs="Times New Roman"/>
        </w:rPr>
        <w:t xml:space="preserve">, J.C. Aru, C. </w:t>
      </w:r>
      <w:proofErr w:type="spellStart"/>
      <w:r w:rsidR="00A319C6" w:rsidRPr="00F72CE8">
        <w:rPr>
          <w:rFonts w:ascii="Times New Roman" w:hAnsi="Times New Roman" w:cs="Times New Roman"/>
        </w:rPr>
        <w:t>Andiku</w:t>
      </w:r>
      <w:proofErr w:type="spellEnd"/>
      <w:r w:rsidR="00A319C6" w:rsidRPr="00F72CE8">
        <w:rPr>
          <w:rFonts w:ascii="Times New Roman" w:hAnsi="Times New Roman" w:cs="Times New Roman"/>
        </w:rPr>
        <w:t xml:space="preserve">, J.A. </w:t>
      </w:r>
      <w:proofErr w:type="spellStart"/>
      <w:r w:rsidR="00A319C6" w:rsidRPr="00F72CE8">
        <w:rPr>
          <w:rFonts w:ascii="Times New Roman" w:hAnsi="Times New Roman" w:cs="Times New Roman"/>
        </w:rPr>
        <w:t>Wandulu</w:t>
      </w:r>
      <w:proofErr w:type="spellEnd"/>
      <w:r w:rsidR="00A319C6" w:rsidRPr="00F72CE8">
        <w:rPr>
          <w:rFonts w:ascii="Times New Roman" w:hAnsi="Times New Roman" w:cs="Times New Roman"/>
        </w:rPr>
        <w:t xml:space="preserve">, M.A. </w:t>
      </w:r>
      <w:proofErr w:type="spellStart"/>
      <w:r w:rsidR="00A319C6" w:rsidRPr="00F72CE8">
        <w:rPr>
          <w:rFonts w:ascii="Times New Roman" w:hAnsi="Times New Roman" w:cs="Times New Roman"/>
        </w:rPr>
        <w:t>Ugen</w:t>
      </w:r>
      <w:proofErr w:type="spellEnd"/>
      <w:r w:rsidR="00A319C6" w:rsidRPr="00F72CE8">
        <w:rPr>
          <w:rFonts w:ascii="Times New Roman" w:hAnsi="Times New Roman" w:cs="Times New Roman"/>
        </w:rPr>
        <w:t>. 2019. SORGHUM PRODUCTION HANDBOOK FOR UGANDA. pp 37. National Semi Arid Resources Research Institute of the National Agricultural Research Organisation (</w:t>
      </w:r>
      <w:proofErr w:type="spellStart"/>
      <w:r w:rsidR="00A319C6" w:rsidRPr="00F72CE8">
        <w:rPr>
          <w:rFonts w:ascii="Times New Roman" w:hAnsi="Times New Roman" w:cs="Times New Roman"/>
        </w:rPr>
        <w:t>NaSARRI</w:t>
      </w:r>
      <w:proofErr w:type="spellEnd"/>
      <w:r w:rsidR="00A319C6" w:rsidRPr="00F72CE8">
        <w:rPr>
          <w:rFonts w:ascii="Times New Roman" w:hAnsi="Times New Roman" w:cs="Times New Roman"/>
        </w:rPr>
        <w:t>-NARO), Uganda.</w:t>
      </w:r>
      <w:hyperlink r:id="rId53" w:history="1">
        <w:r w:rsidR="00001B63" w:rsidRPr="00725569">
          <w:rPr>
            <w:rStyle w:val="Hyperlink"/>
            <w:rFonts w:ascii="Times New Roman" w:hAnsi="Times New Roman" w:cs="Times New Roman"/>
            <w:lang w:val="nl-BE"/>
          </w:rPr>
          <w:t>https://naro.info.go.ug/item/sorghum-production-handbook-uganda</w:t>
        </w:r>
      </w:hyperlink>
    </w:p>
    <w:p w14:paraId="3DA83B5A" w14:textId="77777777" w:rsidR="001605A9" w:rsidRDefault="00F72CE8" w:rsidP="00F72CE8">
      <w:pPr>
        <w:spacing w:after="0" w:line="240" w:lineRule="auto"/>
        <w:ind w:left="284" w:hanging="284"/>
        <w:jc w:val="both"/>
        <w:rPr>
          <w:rFonts w:ascii="Times New Roman" w:hAnsi="Times New Roman" w:cs="Times New Roman"/>
        </w:rPr>
      </w:pPr>
      <w:r w:rsidRPr="00725569">
        <w:rPr>
          <w:rFonts w:ascii="Times New Roman" w:hAnsi="Times New Roman" w:cs="Times New Roman"/>
          <w:lang w:val="nl-BE"/>
        </w:rPr>
        <w:t>5</w:t>
      </w:r>
      <w:r w:rsidR="00E961C5" w:rsidRPr="00725569">
        <w:rPr>
          <w:rFonts w:ascii="Times New Roman" w:hAnsi="Times New Roman" w:cs="Times New Roman"/>
          <w:lang w:val="nl-BE"/>
        </w:rPr>
        <w:t>3</w:t>
      </w:r>
      <w:r w:rsidRPr="00725569">
        <w:rPr>
          <w:rFonts w:ascii="Times New Roman" w:hAnsi="Times New Roman" w:cs="Times New Roman"/>
          <w:lang w:val="nl-BE"/>
        </w:rPr>
        <w:t>.</w:t>
      </w:r>
      <w:r w:rsidR="00A319C6" w:rsidRPr="00725569">
        <w:rPr>
          <w:rFonts w:ascii="Times New Roman" w:hAnsi="Times New Roman" w:cs="Times New Roman"/>
          <w:lang w:val="nl-BE"/>
        </w:rPr>
        <w:t xml:space="preserve">Lalita, Lokender Kashyap, Suman Devi, Harpreet &amp; Ved Prakash Yadav. </w:t>
      </w:r>
      <w:r w:rsidR="00A319C6" w:rsidRPr="00F72CE8">
        <w:rPr>
          <w:rFonts w:ascii="Times New Roman" w:hAnsi="Times New Roman" w:cs="Times New Roman"/>
        </w:rPr>
        <w:t xml:space="preserve">(2020) </w:t>
      </w:r>
    </w:p>
    <w:p w14:paraId="79F9B918" w14:textId="77777777" w:rsidR="00A319C6" w:rsidRPr="00F72CE8" w:rsidRDefault="00A319C6" w:rsidP="001605A9">
      <w:pPr>
        <w:spacing w:after="0" w:line="240" w:lineRule="auto"/>
        <w:ind w:left="426" w:hanging="426"/>
        <w:jc w:val="both"/>
        <w:rPr>
          <w:rFonts w:ascii="Times New Roman" w:hAnsi="Times New Roman" w:cs="Times New Roman"/>
        </w:rPr>
      </w:pPr>
      <w:r w:rsidRPr="00F72CE8">
        <w:rPr>
          <w:rFonts w:ascii="Times New Roman" w:hAnsi="Times New Roman" w:cs="Times New Roman"/>
        </w:rPr>
        <w:t>‘Sustainable management of shoot fly in sorghum: A comprehensive review’, International Journal of Chemical Studies, 8(6), pp. 2345–2350.</w:t>
      </w:r>
      <w:hyperlink r:id="rId54" w:history="1">
        <w:r w:rsidR="00001B63" w:rsidRPr="00EC1128">
          <w:rPr>
            <w:rStyle w:val="Hyperlink"/>
            <w:rFonts w:ascii="Times New Roman" w:hAnsi="Times New Roman" w:cs="Times New Roman"/>
          </w:rPr>
          <w:t>https://doi.org/10.22271/chemi.2020.v8.i6ah.11122</w:t>
        </w:r>
      </w:hyperlink>
    </w:p>
    <w:p w14:paraId="7C3EBFE8" w14:textId="77777777" w:rsidR="00A319C6" w:rsidRPr="00001B63" w:rsidRDefault="00F72CE8" w:rsidP="001605A9">
      <w:pPr>
        <w:spacing w:after="0" w:line="240" w:lineRule="auto"/>
        <w:ind w:left="426" w:hanging="426"/>
        <w:jc w:val="both"/>
        <w:rPr>
          <w:rFonts w:ascii="Times New Roman" w:hAnsi="Times New Roman" w:cs="Times New Roman"/>
          <w:b/>
          <w:bCs/>
        </w:rPr>
      </w:pPr>
      <w:r>
        <w:rPr>
          <w:rFonts w:ascii="Times New Roman" w:hAnsi="Times New Roman" w:cs="Times New Roman"/>
        </w:rPr>
        <w:lastRenderedPageBreak/>
        <w:t>5</w:t>
      </w:r>
      <w:r w:rsidR="00E961C5">
        <w:rPr>
          <w:rFonts w:ascii="Times New Roman" w:hAnsi="Times New Roman" w:cs="Times New Roman"/>
        </w:rPr>
        <w:t>4</w:t>
      </w:r>
      <w:r>
        <w:rPr>
          <w:rFonts w:ascii="Times New Roman" w:hAnsi="Times New Roman" w:cs="Times New Roman"/>
        </w:rPr>
        <w:t>.</w:t>
      </w:r>
      <w:r w:rsidR="00A319C6" w:rsidRPr="00F72CE8">
        <w:rPr>
          <w:rFonts w:ascii="Times New Roman" w:hAnsi="Times New Roman" w:cs="Times New Roman"/>
        </w:rPr>
        <w:t>Maiti, R.K. and Bidinger, F.R., 1979. A simple approach to the identification of shoot-fly tolerance in sorghum. Indian Journal of Plant Protection, 7(2), pp.135-140.</w:t>
      </w:r>
      <w:hyperlink r:id="rId55" w:history="1">
        <w:r w:rsidR="00001B63" w:rsidRPr="00EC1128">
          <w:rPr>
            <w:rStyle w:val="Hyperlink"/>
            <w:rFonts w:ascii="Times New Roman" w:hAnsi="Times New Roman" w:cs="Times New Roman"/>
            <w:b/>
            <w:bCs/>
          </w:rPr>
          <w:t>https://doi.org/10.22271/chemi.2020.v8.i6ah.11122</w:t>
        </w:r>
      </w:hyperlink>
    </w:p>
    <w:p w14:paraId="0E552098" w14:textId="77777777" w:rsidR="00A319C6" w:rsidRPr="00872454" w:rsidRDefault="00872454" w:rsidP="001605A9">
      <w:pPr>
        <w:spacing w:before="240" w:after="0" w:line="240" w:lineRule="auto"/>
        <w:ind w:left="426" w:hanging="426"/>
        <w:jc w:val="both"/>
        <w:rPr>
          <w:rFonts w:ascii="Times New Roman" w:hAnsi="Times New Roman" w:cs="Times New Roman"/>
        </w:rPr>
      </w:pPr>
      <w:r>
        <w:rPr>
          <w:rFonts w:ascii="Times New Roman" w:hAnsi="Times New Roman" w:cs="Times New Roman"/>
        </w:rPr>
        <w:t>5</w:t>
      </w:r>
      <w:r w:rsidR="00E961C5">
        <w:rPr>
          <w:rFonts w:ascii="Times New Roman" w:hAnsi="Times New Roman" w:cs="Times New Roman"/>
        </w:rPr>
        <w:t>5</w:t>
      </w:r>
      <w:r>
        <w:rPr>
          <w:rFonts w:ascii="Times New Roman" w:hAnsi="Times New Roman" w:cs="Times New Roman"/>
        </w:rPr>
        <w:t>.</w:t>
      </w:r>
      <w:r w:rsidR="00A319C6" w:rsidRPr="00872454">
        <w:rPr>
          <w:rFonts w:ascii="Times New Roman" w:hAnsi="Times New Roman" w:cs="Times New Roman"/>
        </w:rPr>
        <w:t xml:space="preserve">Muturi, P.W., Rubaihayo, P., Mgonja, M.A., Kyamanywa, S., </w:t>
      </w:r>
      <w:proofErr w:type="spellStart"/>
      <w:r w:rsidR="00A319C6" w:rsidRPr="00872454">
        <w:rPr>
          <w:rFonts w:ascii="Times New Roman" w:hAnsi="Times New Roman" w:cs="Times New Roman"/>
        </w:rPr>
        <w:t>Kibuka</w:t>
      </w:r>
      <w:proofErr w:type="spellEnd"/>
      <w:r w:rsidR="00A319C6" w:rsidRPr="00872454">
        <w:rPr>
          <w:rFonts w:ascii="Times New Roman" w:hAnsi="Times New Roman" w:cs="Times New Roman"/>
        </w:rPr>
        <w:t xml:space="preserve">, J. and Sharma, H.C., 2012. New sources of resistance to spotted stem borer, </w:t>
      </w:r>
      <w:proofErr w:type="spellStart"/>
      <w:r w:rsidR="00A319C6" w:rsidRPr="00872454">
        <w:rPr>
          <w:rFonts w:ascii="Times New Roman" w:hAnsi="Times New Roman" w:cs="Times New Roman"/>
        </w:rPr>
        <w:t>Chilo</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partellus</w:t>
      </w:r>
      <w:proofErr w:type="spellEnd"/>
      <w:r w:rsidR="00A319C6" w:rsidRPr="00872454">
        <w:rPr>
          <w:rFonts w:ascii="Times New Roman" w:hAnsi="Times New Roman" w:cs="Times New Roman"/>
        </w:rPr>
        <w:t xml:space="preserve"> in sorghum. International Journal of Agronomy and Agricultural Research, 2(8), pp.18-28.</w:t>
      </w:r>
    </w:p>
    <w:p w14:paraId="72D01DB0" w14:textId="77777777" w:rsidR="00A319C6" w:rsidRPr="00872454" w:rsidRDefault="00872454" w:rsidP="001605A9">
      <w:pPr>
        <w:spacing w:after="0" w:line="240" w:lineRule="auto"/>
        <w:ind w:left="426" w:hanging="426"/>
        <w:jc w:val="both"/>
        <w:rPr>
          <w:rFonts w:ascii="Times New Roman" w:hAnsi="Times New Roman" w:cs="Times New Roman"/>
        </w:rPr>
      </w:pPr>
      <w:r>
        <w:rPr>
          <w:rFonts w:ascii="Times New Roman" w:hAnsi="Times New Roman" w:cs="Times New Roman"/>
        </w:rPr>
        <w:t>5</w:t>
      </w:r>
      <w:r w:rsidR="00E961C5">
        <w:rPr>
          <w:rFonts w:ascii="Times New Roman" w:hAnsi="Times New Roman" w:cs="Times New Roman"/>
        </w:rPr>
        <w:t>6</w:t>
      </w:r>
      <w:r>
        <w:rPr>
          <w:rFonts w:ascii="Times New Roman" w:hAnsi="Times New Roman" w:cs="Times New Roman"/>
        </w:rPr>
        <w:t>.</w:t>
      </w:r>
      <w:r w:rsidR="00A319C6" w:rsidRPr="00872454">
        <w:rPr>
          <w:rFonts w:ascii="Times New Roman" w:hAnsi="Times New Roman" w:cs="Times New Roman"/>
        </w:rPr>
        <w:t xml:space="preserve">Marulasiddesha, K.N., Sankar, M. and Gouda, G.R., 2007. Screening of sorghum genotypes for resistance to damage caused by the stem borer" </w:t>
      </w:r>
      <w:proofErr w:type="spellStart"/>
      <w:r w:rsidR="00A319C6" w:rsidRPr="00872454">
        <w:rPr>
          <w:rFonts w:ascii="Times New Roman" w:hAnsi="Times New Roman" w:cs="Times New Roman"/>
        </w:rPr>
        <w:t>Chilo</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partellus</w:t>
      </w:r>
      <w:proofErr w:type="spellEnd"/>
      <w:r w:rsidR="00A319C6" w:rsidRPr="00872454">
        <w:rPr>
          <w:rFonts w:ascii="Times New Roman" w:hAnsi="Times New Roman" w:cs="Times New Roman"/>
        </w:rPr>
        <w:t>"(</w:t>
      </w:r>
      <w:proofErr w:type="spellStart"/>
      <w:r w:rsidR="00A319C6" w:rsidRPr="00872454">
        <w:rPr>
          <w:rFonts w:ascii="Times New Roman" w:hAnsi="Times New Roman" w:cs="Times New Roman"/>
        </w:rPr>
        <w:t>Swinhoe</w:t>
      </w:r>
      <w:proofErr w:type="spellEnd"/>
      <w:r w:rsidR="00A319C6" w:rsidRPr="00872454">
        <w:rPr>
          <w:rFonts w:ascii="Times New Roman" w:hAnsi="Times New Roman" w:cs="Times New Roman"/>
        </w:rPr>
        <w:t>). Spanish Journal of Agricultural Research</w:t>
      </w:r>
      <w:r w:rsidR="00DB5A64" w:rsidRPr="00872454">
        <w:rPr>
          <w:rFonts w:ascii="Times New Roman" w:hAnsi="Times New Roman" w:cs="Times New Roman"/>
        </w:rPr>
        <w:t xml:space="preserve">, </w:t>
      </w:r>
      <w:r w:rsidR="00DB5A64">
        <w:rPr>
          <w:rFonts w:ascii="Times New Roman" w:hAnsi="Times New Roman" w:cs="Times New Roman"/>
        </w:rPr>
        <w:t>(</w:t>
      </w:r>
      <w:r w:rsidR="00A319C6" w:rsidRPr="00872454">
        <w:rPr>
          <w:rFonts w:ascii="Times New Roman" w:hAnsi="Times New Roman" w:cs="Times New Roman"/>
        </w:rPr>
        <w:t>1), pp.79-81.</w:t>
      </w:r>
      <w:hyperlink r:id="rId56" w:history="1">
        <w:r w:rsidR="00001B63" w:rsidRPr="00EC1128">
          <w:rPr>
            <w:rStyle w:val="Hyperlink"/>
            <w:rFonts w:ascii="Times New Roman" w:hAnsi="Times New Roman" w:cs="Times New Roman"/>
          </w:rPr>
          <w:t>https://doi.org/10.5424/sjar/2007051-229</w:t>
        </w:r>
      </w:hyperlink>
    </w:p>
    <w:p w14:paraId="350FEB2A" w14:textId="77777777" w:rsidR="00A319C6" w:rsidRPr="00872454" w:rsidRDefault="00DB5A64" w:rsidP="00DB5A64">
      <w:pPr>
        <w:spacing w:after="0" w:line="240" w:lineRule="auto"/>
        <w:ind w:left="426" w:hanging="426"/>
        <w:jc w:val="both"/>
        <w:rPr>
          <w:rFonts w:ascii="Times New Roman" w:hAnsi="Times New Roman" w:cs="Times New Roman"/>
        </w:rPr>
      </w:pPr>
      <w:r>
        <w:rPr>
          <w:rFonts w:ascii="Times New Roman" w:hAnsi="Times New Roman" w:cs="Times New Roman"/>
        </w:rPr>
        <w:t>5</w:t>
      </w:r>
      <w:r w:rsidR="00416A2C">
        <w:rPr>
          <w:rFonts w:ascii="Times New Roman" w:hAnsi="Times New Roman" w:cs="Times New Roman"/>
        </w:rPr>
        <w:t>7</w:t>
      </w:r>
      <w:r>
        <w:rPr>
          <w:rFonts w:ascii="Times New Roman" w:hAnsi="Times New Roman" w:cs="Times New Roman"/>
        </w:rPr>
        <w:t>Madhusudhan</w:t>
      </w:r>
      <w:r w:rsidR="001605A9" w:rsidRPr="00872454">
        <w:rPr>
          <w:rFonts w:ascii="Times New Roman" w:hAnsi="Times New Roman" w:cs="Times New Roman"/>
        </w:rPr>
        <w:t xml:space="preserve">, K. (2014) </w:t>
      </w:r>
      <w:proofErr w:type="spellStart"/>
      <w:r w:rsidR="001605A9" w:rsidRPr="00872454">
        <w:rPr>
          <w:rFonts w:ascii="Times New Roman" w:hAnsi="Times New Roman" w:cs="Times New Roman"/>
        </w:rPr>
        <w:t>Population</w:t>
      </w:r>
      <w:r w:rsidR="00A319C6" w:rsidRPr="00872454">
        <w:rPr>
          <w:rFonts w:ascii="Times New Roman" w:hAnsi="Times New Roman" w:cs="Times New Roman"/>
        </w:rPr>
        <w:t>dynamicsand</w:t>
      </w:r>
      <w:proofErr w:type="spellEnd"/>
      <w:r w:rsidR="00A319C6" w:rsidRPr="00872454">
        <w:rPr>
          <w:rFonts w:ascii="Times New Roman" w:hAnsi="Times New Roman" w:cs="Times New Roman"/>
        </w:rPr>
        <w:t xml:space="preserve"> management of insect pests in rabi sorghum. M.Sc. (Ag.) thesis, Department of Entomology, S.V. Agricultural College, Acharya N.G. Ranga Agricultural University, Tirupati.</w:t>
      </w:r>
    </w:p>
    <w:p w14:paraId="3EBD7869" w14:textId="77777777" w:rsidR="00A319C6" w:rsidRPr="00872454" w:rsidRDefault="00872454" w:rsidP="001605A9">
      <w:pPr>
        <w:spacing w:after="0" w:line="240" w:lineRule="auto"/>
        <w:ind w:left="426" w:hanging="426"/>
        <w:jc w:val="both"/>
        <w:rPr>
          <w:rFonts w:ascii="Times New Roman" w:hAnsi="Times New Roman" w:cs="Times New Roman"/>
        </w:rPr>
      </w:pPr>
      <w:r>
        <w:rPr>
          <w:rFonts w:ascii="Times New Roman" w:hAnsi="Times New Roman" w:cs="Times New Roman"/>
        </w:rPr>
        <w:t>5</w:t>
      </w:r>
      <w:r w:rsidR="00416A2C">
        <w:rPr>
          <w:rFonts w:ascii="Times New Roman" w:hAnsi="Times New Roman" w:cs="Times New Roman"/>
        </w:rPr>
        <w:t>8</w:t>
      </w:r>
      <w:r w:rsidR="00A319C6" w:rsidRPr="00872454">
        <w:rPr>
          <w:rFonts w:ascii="Times New Roman" w:hAnsi="Times New Roman" w:cs="Times New Roman"/>
        </w:rPr>
        <w:t xml:space="preserve">Maiti, R.K. and Gibson, P.T., 1983. Trichomes in Segregating Generations of Sorghum Matings. II. Association with </w:t>
      </w:r>
      <w:proofErr w:type="spellStart"/>
      <w:r w:rsidR="00A319C6" w:rsidRPr="00872454">
        <w:rPr>
          <w:rFonts w:ascii="Times New Roman" w:hAnsi="Times New Roman" w:cs="Times New Roman"/>
        </w:rPr>
        <w:t>Shootfly</w:t>
      </w:r>
      <w:proofErr w:type="spellEnd"/>
      <w:r w:rsidR="00A319C6" w:rsidRPr="00872454">
        <w:rPr>
          <w:rFonts w:ascii="Times New Roman" w:hAnsi="Times New Roman" w:cs="Times New Roman"/>
        </w:rPr>
        <w:t xml:space="preserve"> Resistance 1. Crop Science, 23(1), pp.76-79.</w:t>
      </w:r>
    </w:p>
    <w:p w14:paraId="05C118EF" w14:textId="77777777" w:rsidR="00A319C6" w:rsidRPr="00872454" w:rsidRDefault="00416A2C" w:rsidP="00236AC7">
      <w:pPr>
        <w:spacing w:after="0" w:line="240" w:lineRule="auto"/>
        <w:ind w:left="426" w:hanging="426"/>
        <w:jc w:val="both"/>
        <w:rPr>
          <w:rFonts w:ascii="Times New Roman" w:hAnsi="Times New Roman" w:cs="Times New Roman"/>
        </w:rPr>
      </w:pPr>
      <w:r>
        <w:rPr>
          <w:rFonts w:ascii="Times New Roman" w:hAnsi="Times New Roman" w:cs="Times New Roman"/>
        </w:rPr>
        <w:t>59</w:t>
      </w:r>
      <w:r w:rsidR="00872454">
        <w:rPr>
          <w:rFonts w:ascii="Times New Roman" w:hAnsi="Times New Roman" w:cs="Times New Roman"/>
        </w:rPr>
        <w:t>.</w:t>
      </w:r>
      <w:r w:rsidR="00A319C6" w:rsidRPr="00872454">
        <w:rPr>
          <w:rFonts w:ascii="Times New Roman" w:hAnsi="Times New Roman" w:cs="Times New Roman"/>
        </w:rPr>
        <w:t xml:space="preserve">More, A.W., </w:t>
      </w:r>
      <w:proofErr w:type="spellStart"/>
      <w:r w:rsidR="00A319C6" w:rsidRPr="00872454">
        <w:rPr>
          <w:rFonts w:ascii="Times New Roman" w:hAnsi="Times New Roman" w:cs="Times New Roman"/>
        </w:rPr>
        <w:t>Kalpande</w:t>
      </w:r>
      <w:proofErr w:type="spellEnd"/>
      <w:r w:rsidR="00A319C6" w:rsidRPr="00872454">
        <w:rPr>
          <w:rFonts w:ascii="Times New Roman" w:hAnsi="Times New Roman" w:cs="Times New Roman"/>
        </w:rPr>
        <w:t xml:space="preserve">, H.V. and </w:t>
      </w:r>
      <w:proofErr w:type="spellStart"/>
      <w:r w:rsidR="00A319C6" w:rsidRPr="00872454">
        <w:rPr>
          <w:rFonts w:ascii="Times New Roman" w:hAnsi="Times New Roman" w:cs="Times New Roman"/>
        </w:rPr>
        <w:t>Zate</w:t>
      </w:r>
      <w:proofErr w:type="spellEnd"/>
      <w:r w:rsidR="00A319C6" w:rsidRPr="00872454">
        <w:rPr>
          <w:rFonts w:ascii="Times New Roman" w:hAnsi="Times New Roman" w:cs="Times New Roman"/>
        </w:rPr>
        <w:t xml:space="preserve">, D.K., 2024. Genetic variability and heritability for shoot fly tolerance in F₂ population of sorghum (Sorghum </w:t>
      </w:r>
      <w:proofErr w:type="spellStart"/>
      <w:r w:rsidR="00A319C6" w:rsidRPr="00872454">
        <w:rPr>
          <w:rFonts w:ascii="Times New Roman" w:hAnsi="Times New Roman" w:cs="Times New Roman"/>
        </w:rPr>
        <w:t>bicolor</w:t>
      </w:r>
      <w:proofErr w:type="spellEnd"/>
      <w:r w:rsidR="00A319C6" w:rsidRPr="00872454">
        <w:rPr>
          <w:rFonts w:ascii="Times New Roman" w:hAnsi="Times New Roman" w:cs="Times New Roman"/>
        </w:rPr>
        <w:t xml:space="preserve"> (L.) Moench). International Journal of Research in Agronomy, 7(9), pp.508–510.</w:t>
      </w:r>
      <w:hyperlink r:id="rId57" w:history="1">
        <w:r w:rsidR="00001B63" w:rsidRPr="00EC1128">
          <w:rPr>
            <w:rStyle w:val="Hyperlink"/>
            <w:rFonts w:ascii="Times New Roman" w:hAnsi="Times New Roman" w:cs="Times New Roman"/>
          </w:rPr>
          <w:t>https://doi.org/10.33545/2618060X.2024.v7.i9g.1586</w:t>
        </w:r>
      </w:hyperlink>
    </w:p>
    <w:p w14:paraId="5BE6328F" w14:textId="77777777" w:rsidR="00A319C6" w:rsidRPr="00872454" w:rsidRDefault="00872454" w:rsidP="00236AC7">
      <w:pPr>
        <w:spacing w:before="240" w:after="0" w:line="240" w:lineRule="auto"/>
        <w:ind w:left="426" w:hanging="426"/>
        <w:jc w:val="both"/>
        <w:rPr>
          <w:rFonts w:ascii="Times New Roman" w:hAnsi="Times New Roman" w:cs="Times New Roman"/>
        </w:rPr>
      </w:pPr>
      <w:r>
        <w:rPr>
          <w:rFonts w:ascii="Times New Roman" w:hAnsi="Times New Roman" w:cs="Times New Roman"/>
        </w:rPr>
        <w:t>6</w:t>
      </w:r>
      <w:r w:rsidR="00416A2C">
        <w:rPr>
          <w:rFonts w:ascii="Times New Roman" w:hAnsi="Times New Roman" w:cs="Times New Roman"/>
        </w:rPr>
        <w:t>0</w:t>
      </w:r>
      <w:r>
        <w:rPr>
          <w:rFonts w:ascii="Times New Roman" w:hAnsi="Times New Roman" w:cs="Times New Roman"/>
        </w:rPr>
        <w:t>.</w:t>
      </w:r>
      <w:r w:rsidR="00A319C6" w:rsidRPr="00872454">
        <w:rPr>
          <w:rFonts w:ascii="Times New Roman" w:hAnsi="Times New Roman" w:cs="Times New Roman"/>
        </w:rPr>
        <w:t xml:space="preserve">Muturi, P.W., Mgonja, M. and </w:t>
      </w:r>
      <w:proofErr w:type="spellStart"/>
      <w:r w:rsidR="00A319C6" w:rsidRPr="00872454">
        <w:rPr>
          <w:rFonts w:ascii="Times New Roman" w:hAnsi="Times New Roman" w:cs="Times New Roman"/>
        </w:rPr>
        <w:t>Rubaihayo</w:t>
      </w:r>
      <w:proofErr w:type="spellEnd"/>
      <w:r w:rsidR="00A319C6" w:rsidRPr="00872454">
        <w:rPr>
          <w:rFonts w:ascii="Times New Roman" w:hAnsi="Times New Roman" w:cs="Times New Roman"/>
        </w:rPr>
        <w:t xml:space="preserve">, P., 2021. Genetics of dual resistance to </w:t>
      </w:r>
      <w:proofErr w:type="spellStart"/>
      <w:r w:rsidR="00A319C6" w:rsidRPr="00872454">
        <w:rPr>
          <w:rFonts w:ascii="Times New Roman" w:hAnsi="Times New Roman" w:cs="Times New Roman"/>
        </w:rPr>
        <w:t>africanstem</w:t>
      </w:r>
      <w:proofErr w:type="spellEnd"/>
      <w:r w:rsidR="00A319C6" w:rsidRPr="00872454">
        <w:rPr>
          <w:rFonts w:ascii="Times New Roman" w:hAnsi="Times New Roman" w:cs="Times New Roman"/>
        </w:rPr>
        <w:t xml:space="preserve"> borer, </w:t>
      </w:r>
      <w:proofErr w:type="spellStart"/>
      <w:r w:rsidR="00A319C6" w:rsidRPr="00872454">
        <w:rPr>
          <w:rFonts w:ascii="Times New Roman" w:hAnsi="Times New Roman" w:cs="Times New Roman"/>
        </w:rPr>
        <w:t>busseolafusca</w:t>
      </w:r>
      <w:proofErr w:type="spellEnd"/>
      <w:r w:rsidR="00A319C6" w:rsidRPr="00872454">
        <w:rPr>
          <w:rFonts w:ascii="Times New Roman" w:hAnsi="Times New Roman" w:cs="Times New Roman"/>
        </w:rPr>
        <w:t xml:space="preserve"> and spotted stem borer, </w:t>
      </w:r>
      <w:proofErr w:type="spellStart"/>
      <w:r w:rsidR="00A319C6" w:rsidRPr="00872454">
        <w:rPr>
          <w:rFonts w:ascii="Times New Roman" w:hAnsi="Times New Roman" w:cs="Times New Roman"/>
        </w:rPr>
        <w:t>Chilo</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partellus</w:t>
      </w:r>
      <w:proofErr w:type="spellEnd"/>
      <w:r w:rsidR="00A319C6" w:rsidRPr="00872454">
        <w:rPr>
          <w:rFonts w:ascii="Times New Roman" w:hAnsi="Times New Roman" w:cs="Times New Roman"/>
        </w:rPr>
        <w:t xml:space="preserve"> in sorghum. International Journal of Tropical Insect Science, 41(4), pp.2373-2384.</w:t>
      </w:r>
      <w:hyperlink r:id="rId58" w:history="1">
        <w:r w:rsidR="00001B63" w:rsidRPr="00EC1128">
          <w:rPr>
            <w:rStyle w:val="Hyperlink"/>
            <w:rFonts w:ascii="Times New Roman" w:hAnsi="Times New Roman" w:cs="Times New Roman"/>
          </w:rPr>
          <w:t>https://doi.org/10.1007/s42690-020-00411-5</w:t>
        </w:r>
      </w:hyperlink>
    </w:p>
    <w:p w14:paraId="292E7875" w14:textId="77777777" w:rsidR="00A319C6" w:rsidRPr="00001B63" w:rsidRDefault="00872454" w:rsidP="00236AC7">
      <w:pPr>
        <w:spacing w:after="0" w:line="240" w:lineRule="auto"/>
        <w:ind w:left="426" w:hanging="426"/>
        <w:jc w:val="both"/>
      </w:pPr>
      <w:r>
        <w:rPr>
          <w:rFonts w:ascii="Times New Roman" w:hAnsi="Times New Roman" w:cs="Times New Roman"/>
        </w:rPr>
        <w:t>6</w:t>
      </w:r>
      <w:r w:rsidR="00187E61">
        <w:rPr>
          <w:rFonts w:ascii="Times New Roman" w:hAnsi="Times New Roman" w:cs="Times New Roman"/>
        </w:rPr>
        <w:t>1</w:t>
      </w:r>
      <w:r>
        <w:rPr>
          <w:rFonts w:ascii="Times New Roman" w:hAnsi="Times New Roman" w:cs="Times New Roman"/>
        </w:rPr>
        <w:t>.</w:t>
      </w:r>
      <w:r w:rsidR="00A319C6" w:rsidRPr="00872454">
        <w:rPr>
          <w:rFonts w:ascii="Times New Roman" w:hAnsi="Times New Roman" w:cs="Times New Roman"/>
        </w:rPr>
        <w:t xml:space="preserve">Nwanze, K.F., </w:t>
      </w:r>
      <w:proofErr w:type="spellStart"/>
      <w:r w:rsidR="00A319C6" w:rsidRPr="00872454">
        <w:rPr>
          <w:rFonts w:ascii="Times New Roman" w:hAnsi="Times New Roman" w:cs="Times New Roman"/>
        </w:rPr>
        <w:t>Seetharama</w:t>
      </w:r>
      <w:proofErr w:type="spellEnd"/>
      <w:r w:rsidR="00A319C6" w:rsidRPr="00872454">
        <w:rPr>
          <w:rFonts w:ascii="Times New Roman" w:hAnsi="Times New Roman" w:cs="Times New Roman"/>
        </w:rPr>
        <w:t>, N., Sharma, H.C. and Stenhouse, J.W., 1995. Biotechnology in pest management: Improving resistance in sorghum to insect pests. African Crop Science Journal, 3(2), pp.209-</w:t>
      </w:r>
      <w:proofErr w:type="gramStart"/>
      <w:r w:rsidR="00A319C6" w:rsidRPr="00872454">
        <w:rPr>
          <w:rFonts w:ascii="Times New Roman" w:hAnsi="Times New Roman" w:cs="Times New Roman"/>
        </w:rPr>
        <w:t>215.</w:t>
      </w:r>
      <w:r w:rsidR="00001B63" w:rsidRPr="00001B63">
        <w:rPr>
          <w:rFonts w:ascii="Times New Roman" w:hAnsi="Times New Roman" w:cs="Times New Roman"/>
        </w:rPr>
        <w:t>.</w:t>
      </w:r>
      <w:proofErr w:type="gramEnd"/>
      <w:r w:rsidR="00001B63">
        <w:fldChar w:fldCharType="begin"/>
      </w:r>
      <w:r w:rsidR="00001B63">
        <w:instrText>HYPERLINK "http://www.bioline.org.br/cs95028"</w:instrText>
      </w:r>
      <w:r w:rsidR="00001B63">
        <w:fldChar w:fldCharType="separate"/>
      </w:r>
      <w:r w:rsidR="00001B63" w:rsidRPr="00EC1128">
        <w:rPr>
          <w:rStyle w:val="Hyperlink"/>
          <w:rFonts w:ascii="Times New Roman" w:hAnsi="Times New Roman" w:cs="Times New Roman"/>
        </w:rPr>
        <w:t>http://www.bioline.org.br/cs95028</w:t>
      </w:r>
      <w:r w:rsidR="00001B63">
        <w:fldChar w:fldCharType="end"/>
      </w:r>
    </w:p>
    <w:p w14:paraId="76CFF88B" w14:textId="77777777"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w:t>
      </w:r>
      <w:r w:rsidR="00187E61">
        <w:rPr>
          <w:rFonts w:ascii="Times New Roman" w:hAnsi="Times New Roman" w:cs="Times New Roman"/>
        </w:rPr>
        <w:t>2</w:t>
      </w:r>
      <w:r>
        <w:rPr>
          <w:rFonts w:ascii="Times New Roman" w:hAnsi="Times New Roman" w:cs="Times New Roman"/>
        </w:rPr>
        <w:t>.</w:t>
      </w:r>
      <w:r w:rsidR="00A319C6" w:rsidRPr="00872454">
        <w:rPr>
          <w:rFonts w:ascii="Times New Roman" w:hAnsi="Times New Roman" w:cs="Times New Roman"/>
        </w:rPr>
        <w:t xml:space="preserve">Nwanze, K.F., Reddy, Y.V.R., </w:t>
      </w:r>
      <w:proofErr w:type="spellStart"/>
      <w:r w:rsidR="00A319C6" w:rsidRPr="00872454">
        <w:rPr>
          <w:rFonts w:ascii="Times New Roman" w:hAnsi="Times New Roman" w:cs="Times New Roman"/>
        </w:rPr>
        <w:t>Nwilene</w:t>
      </w:r>
      <w:proofErr w:type="spellEnd"/>
      <w:r w:rsidR="00A319C6" w:rsidRPr="00872454">
        <w:rPr>
          <w:rFonts w:ascii="Times New Roman" w:hAnsi="Times New Roman" w:cs="Times New Roman"/>
        </w:rPr>
        <w:t xml:space="preserve">, F.E., </w:t>
      </w:r>
      <w:proofErr w:type="spellStart"/>
      <w:r w:rsidR="00A319C6" w:rsidRPr="00872454">
        <w:rPr>
          <w:rFonts w:ascii="Times New Roman" w:hAnsi="Times New Roman" w:cs="Times New Roman"/>
        </w:rPr>
        <w:t>Soman</w:t>
      </w:r>
      <w:proofErr w:type="spellEnd"/>
      <w:r w:rsidR="00A319C6" w:rsidRPr="00872454">
        <w:rPr>
          <w:rFonts w:ascii="Times New Roman" w:hAnsi="Times New Roman" w:cs="Times New Roman"/>
        </w:rPr>
        <w:t xml:space="preserve">, P., Laryea, K.B. and </w:t>
      </w:r>
      <w:proofErr w:type="gramStart"/>
      <w:r w:rsidR="00A319C6" w:rsidRPr="00872454">
        <w:rPr>
          <w:rFonts w:ascii="Times New Roman" w:hAnsi="Times New Roman" w:cs="Times New Roman"/>
        </w:rPr>
        <w:t xml:space="preserve">Jayachandran, </w:t>
      </w:r>
      <w:r w:rsidR="00236AC7">
        <w:rPr>
          <w:rFonts w:ascii="Times New Roman" w:hAnsi="Times New Roman" w:cs="Times New Roman"/>
        </w:rPr>
        <w:t xml:space="preserve"> R.</w:t>
      </w:r>
      <w:proofErr w:type="gramEnd"/>
      <w:r w:rsidR="00236AC7">
        <w:rPr>
          <w:rFonts w:ascii="Times New Roman" w:hAnsi="Times New Roman" w:cs="Times New Roman"/>
        </w:rPr>
        <w:t>,</w:t>
      </w:r>
      <w:r w:rsidR="00A319C6" w:rsidRPr="00872454">
        <w:rPr>
          <w:rFonts w:ascii="Times New Roman" w:hAnsi="Times New Roman" w:cs="Times New Roman"/>
        </w:rPr>
        <w:t>1996. Reduction of shoot fly damage in irrigated post‐rainy season sorghum by manipulating irrigation. Annals of applied biology, 129(3), pp.390-403.</w:t>
      </w:r>
      <w:hyperlink r:id="rId59" w:history="1">
        <w:r w:rsidR="00001B63" w:rsidRPr="00EC1128">
          <w:rPr>
            <w:rStyle w:val="Hyperlink"/>
            <w:rFonts w:ascii="Times New Roman" w:hAnsi="Times New Roman" w:cs="Times New Roman"/>
          </w:rPr>
          <w:t>https://doi.org/10.1111/J.1744-7348.1996.TB05763.X</w:t>
        </w:r>
      </w:hyperlink>
    </w:p>
    <w:p w14:paraId="237ED6BF" w14:textId="77777777"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w:t>
      </w:r>
      <w:r w:rsidR="00187E61">
        <w:rPr>
          <w:rFonts w:ascii="Times New Roman" w:hAnsi="Times New Roman" w:cs="Times New Roman"/>
        </w:rPr>
        <w:t>3</w:t>
      </w:r>
      <w:r>
        <w:rPr>
          <w:rFonts w:ascii="Times New Roman" w:hAnsi="Times New Roman" w:cs="Times New Roman"/>
        </w:rPr>
        <w:t>.</w:t>
      </w:r>
      <w:r w:rsidR="00A319C6" w:rsidRPr="00872454">
        <w:rPr>
          <w:rFonts w:ascii="Times New Roman" w:hAnsi="Times New Roman" w:cs="Times New Roman"/>
        </w:rPr>
        <w:t>Okosun, O.O., Allen, K.C., Glover, J.P. and Reddy, G.V., 2021. Biology, ecology, and management of key sorghum insect pests. Journal of Integrated Pest Management, 12(1), p.4.</w:t>
      </w:r>
      <w:hyperlink r:id="rId60" w:history="1">
        <w:r w:rsidR="00001B63" w:rsidRPr="00EC1128">
          <w:rPr>
            <w:rStyle w:val="Hyperlink"/>
            <w:rFonts w:ascii="Times New Roman" w:hAnsi="Times New Roman" w:cs="Times New Roman"/>
          </w:rPr>
          <w:t>https://doi.org/10.1093/jipm/pmaa027</w:t>
        </w:r>
      </w:hyperlink>
    </w:p>
    <w:p w14:paraId="540126BE" w14:textId="77777777"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w:t>
      </w:r>
      <w:r w:rsidR="00187E61">
        <w:rPr>
          <w:rFonts w:ascii="Times New Roman" w:hAnsi="Times New Roman" w:cs="Times New Roman"/>
        </w:rPr>
        <w:t>4</w:t>
      </w:r>
      <w:r>
        <w:rPr>
          <w:rFonts w:ascii="Times New Roman" w:hAnsi="Times New Roman" w:cs="Times New Roman"/>
        </w:rPr>
        <w:t>.</w:t>
      </w:r>
      <w:r w:rsidR="00A319C6" w:rsidRPr="00872454">
        <w:rPr>
          <w:rFonts w:ascii="Times New Roman" w:hAnsi="Times New Roman" w:cs="Times New Roman"/>
        </w:rPr>
        <w:t>Overholt, W.A., Maes, K.V.N. and Goebel, F.R., 2001. Field guide to the stemborer larvae of maize, sorghum and sugarcane in Eastern and Southern Africa. ICIPE Science press.</w:t>
      </w:r>
      <w:hyperlink r:id="rId61" w:history="1">
        <w:r w:rsidR="00001B63" w:rsidRPr="00EC1128">
          <w:rPr>
            <w:rStyle w:val="Hyperlink"/>
            <w:rFonts w:ascii="Times New Roman" w:hAnsi="Times New Roman" w:cs="Times New Roman"/>
          </w:rPr>
          <w:t>https://www.icipe.org/publications/field-guide-stemborer-larvae-maize-sorghum-and-sugarcane-eastern-and-southern-africa</w:t>
        </w:r>
      </w:hyperlink>
    </w:p>
    <w:p w14:paraId="4B381A32" w14:textId="77777777"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w:t>
      </w:r>
      <w:r w:rsidR="00187E61">
        <w:rPr>
          <w:rFonts w:ascii="Times New Roman" w:hAnsi="Times New Roman" w:cs="Times New Roman"/>
        </w:rPr>
        <w:t>5</w:t>
      </w:r>
      <w:r>
        <w:rPr>
          <w:rFonts w:ascii="Times New Roman" w:hAnsi="Times New Roman" w:cs="Times New Roman"/>
        </w:rPr>
        <w:t>.</w:t>
      </w:r>
      <w:r w:rsidR="00A319C6" w:rsidRPr="00872454">
        <w:rPr>
          <w:rFonts w:ascii="Times New Roman" w:hAnsi="Times New Roman" w:cs="Times New Roman"/>
        </w:rPr>
        <w:t xml:space="preserve">Obonyo, D.N., Ogola, J.B.O. and Kamau, A.W., 2008. Effects of time of planting, fertilizer and insecticide on sorghum shoot fly, </w:t>
      </w:r>
      <w:proofErr w:type="spellStart"/>
      <w:r w:rsidR="00A319C6" w:rsidRPr="00236AC7">
        <w:rPr>
          <w:rFonts w:ascii="Times New Roman" w:hAnsi="Times New Roman" w:cs="Times New Roman"/>
          <w:i/>
        </w:rPr>
        <w:t>Atherigonasoccata</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Diptera</w:t>
      </w:r>
      <w:proofErr w:type="spell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Muscidae</w:t>
      </w:r>
      <w:proofErr w:type="spellEnd"/>
      <w:r w:rsidR="00A319C6" w:rsidRPr="00872454">
        <w:rPr>
          <w:rFonts w:ascii="Times New Roman" w:hAnsi="Times New Roman" w:cs="Times New Roman"/>
        </w:rPr>
        <w:t>), on two varieties of sorghum. African Entomology, 16(2), pp.185-195.</w:t>
      </w:r>
      <w:hyperlink r:id="rId62" w:history="1">
        <w:r w:rsidR="00001B63" w:rsidRPr="00EC1128">
          <w:rPr>
            <w:rStyle w:val="Hyperlink"/>
            <w:rFonts w:ascii="Times New Roman" w:hAnsi="Times New Roman" w:cs="Times New Roman"/>
          </w:rPr>
          <w:t>https://doi.org/10.4001/1021-3589-16.2.185</w:t>
        </w:r>
      </w:hyperlink>
    </w:p>
    <w:p w14:paraId="4251BB78" w14:textId="77777777"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w:t>
      </w:r>
      <w:r w:rsidR="00187E61">
        <w:rPr>
          <w:rFonts w:ascii="Times New Roman" w:hAnsi="Times New Roman" w:cs="Times New Roman"/>
        </w:rPr>
        <w:t>6</w:t>
      </w:r>
      <w:r>
        <w:rPr>
          <w:rFonts w:ascii="Times New Roman" w:hAnsi="Times New Roman" w:cs="Times New Roman"/>
        </w:rPr>
        <w:t>.</w:t>
      </w:r>
      <w:r w:rsidR="00A319C6" w:rsidRPr="00872454">
        <w:rPr>
          <w:rFonts w:ascii="Times New Roman" w:hAnsi="Times New Roman" w:cs="Times New Roman"/>
        </w:rPr>
        <w:t xml:space="preserve">Omori, T.A.K.E.S.H.I., Agrawal, B.L. and House, L.R., 1983. </w:t>
      </w:r>
      <w:proofErr w:type="spellStart"/>
      <w:r w:rsidR="00A319C6" w:rsidRPr="00872454">
        <w:rPr>
          <w:rFonts w:ascii="Times New Roman" w:hAnsi="Times New Roman" w:cs="Times New Roman"/>
        </w:rPr>
        <w:t>Componental</w:t>
      </w:r>
      <w:proofErr w:type="spellEnd"/>
      <w:r w:rsidR="00A319C6" w:rsidRPr="00872454">
        <w:rPr>
          <w:rFonts w:ascii="Times New Roman" w:hAnsi="Times New Roman" w:cs="Times New Roman"/>
        </w:rPr>
        <w:t xml:space="preserve"> analysis of the factors influencing shoot fly resistance in sorghum (Sorghum </w:t>
      </w:r>
      <w:proofErr w:type="spellStart"/>
      <w:r w:rsidR="00A319C6" w:rsidRPr="00872454">
        <w:rPr>
          <w:rFonts w:ascii="Times New Roman" w:hAnsi="Times New Roman" w:cs="Times New Roman"/>
        </w:rPr>
        <w:t>bicolor</w:t>
      </w:r>
      <w:proofErr w:type="spellEnd"/>
      <w:r w:rsidR="00A319C6" w:rsidRPr="00872454">
        <w:rPr>
          <w:rFonts w:ascii="Times New Roman" w:hAnsi="Times New Roman" w:cs="Times New Roman"/>
        </w:rPr>
        <w:t xml:space="preserve"> (L.) Moench). Japan Agricultural Research Quarterly, 17(3), pp.215-218.</w:t>
      </w:r>
      <w:hyperlink r:id="rId63" w:history="1">
        <w:r w:rsidR="00001B63" w:rsidRPr="00EC1128">
          <w:rPr>
            <w:rStyle w:val="Hyperlink"/>
            <w:rFonts w:ascii="Times New Roman" w:hAnsi="Times New Roman" w:cs="Times New Roman"/>
          </w:rPr>
          <w:t>https://www.jircas.go.jp/sites/default/files/publication/jarq/17-03-215-218.pdf</w:t>
        </w:r>
      </w:hyperlink>
    </w:p>
    <w:p w14:paraId="5491B320" w14:textId="77777777"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w:t>
      </w:r>
      <w:r w:rsidR="00187E61">
        <w:rPr>
          <w:rFonts w:ascii="Times New Roman" w:hAnsi="Times New Roman" w:cs="Times New Roman"/>
        </w:rPr>
        <w:t>7</w:t>
      </w:r>
      <w:r>
        <w:rPr>
          <w:rFonts w:ascii="Times New Roman" w:hAnsi="Times New Roman" w:cs="Times New Roman"/>
        </w:rPr>
        <w:t>.</w:t>
      </w:r>
      <w:r w:rsidR="00A319C6" w:rsidRPr="00872454">
        <w:rPr>
          <w:rFonts w:ascii="Times New Roman" w:hAnsi="Times New Roman" w:cs="Times New Roman"/>
        </w:rPr>
        <w:t xml:space="preserve">Patil, S.Y., </w:t>
      </w:r>
      <w:proofErr w:type="spellStart"/>
      <w:r w:rsidR="00A319C6" w:rsidRPr="00872454">
        <w:rPr>
          <w:rFonts w:ascii="Times New Roman" w:hAnsi="Times New Roman" w:cs="Times New Roman"/>
        </w:rPr>
        <w:t>Ambhure</w:t>
      </w:r>
      <w:proofErr w:type="spellEnd"/>
      <w:r w:rsidR="00A319C6" w:rsidRPr="00872454">
        <w:rPr>
          <w:rFonts w:ascii="Times New Roman" w:hAnsi="Times New Roman" w:cs="Times New Roman"/>
        </w:rPr>
        <w:t xml:space="preserve">, R.G., </w:t>
      </w:r>
      <w:proofErr w:type="spellStart"/>
      <w:r w:rsidR="00A319C6" w:rsidRPr="00872454">
        <w:rPr>
          <w:rFonts w:ascii="Times New Roman" w:hAnsi="Times New Roman" w:cs="Times New Roman"/>
        </w:rPr>
        <w:t>Rasale</w:t>
      </w:r>
      <w:proofErr w:type="spellEnd"/>
      <w:r w:rsidR="00A319C6" w:rsidRPr="00872454">
        <w:rPr>
          <w:rFonts w:ascii="Times New Roman" w:hAnsi="Times New Roman" w:cs="Times New Roman"/>
        </w:rPr>
        <w:t xml:space="preserve">, V.R. and Mehtre, S.P., 2016. Estimation of genetic variability, heritability and genetic advance in F4 progenies for </w:t>
      </w:r>
      <w:proofErr w:type="spellStart"/>
      <w:r w:rsidR="00A319C6" w:rsidRPr="00872454">
        <w:rPr>
          <w:rFonts w:ascii="Times New Roman" w:hAnsi="Times New Roman" w:cs="Times New Roman"/>
        </w:rPr>
        <w:t>shootfly</w:t>
      </w:r>
      <w:proofErr w:type="spellEnd"/>
      <w:r w:rsidR="00A319C6" w:rsidRPr="00872454">
        <w:rPr>
          <w:rFonts w:ascii="Times New Roman" w:hAnsi="Times New Roman" w:cs="Times New Roman"/>
        </w:rPr>
        <w:t xml:space="preserve"> tolerance and </w:t>
      </w:r>
      <w:r w:rsidR="00A319C6" w:rsidRPr="00872454">
        <w:rPr>
          <w:rFonts w:ascii="Times New Roman" w:hAnsi="Times New Roman" w:cs="Times New Roman"/>
        </w:rPr>
        <w:lastRenderedPageBreak/>
        <w:t xml:space="preserve">grain yield in </w:t>
      </w:r>
      <w:proofErr w:type="spellStart"/>
      <w:r w:rsidR="00A319C6" w:rsidRPr="00872454">
        <w:rPr>
          <w:rFonts w:ascii="Times New Roman" w:hAnsi="Times New Roman" w:cs="Times New Roman"/>
        </w:rPr>
        <w:t>rabi</w:t>
      </w:r>
      <w:proofErr w:type="spellEnd"/>
      <w:r w:rsidR="00A319C6" w:rsidRPr="00872454">
        <w:rPr>
          <w:rFonts w:ascii="Times New Roman" w:hAnsi="Times New Roman" w:cs="Times New Roman"/>
        </w:rPr>
        <w:t xml:space="preserve"> sorghum [Sorghum </w:t>
      </w:r>
      <w:proofErr w:type="spellStart"/>
      <w:r w:rsidR="00A319C6" w:rsidRPr="00872454">
        <w:rPr>
          <w:rFonts w:ascii="Times New Roman" w:hAnsi="Times New Roman" w:cs="Times New Roman"/>
        </w:rPr>
        <w:t>bicolor</w:t>
      </w:r>
      <w:proofErr w:type="spellEnd"/>
      <w:r w:rsidR="00A319C6" w:rsidRPr="00872454">
        <w:rPr>
          <w:rFonts w:ascii="Times New Roman" w:hAnsi="Times New Roman" w:cs="Times New Roman"/>
        </w:rPr>
        <w:t xml:space="preserve"> (L.) Moench].</w:t>
      </w:r>
      <w:hyperlink r:id="rId64" w:history="1">
        <w:r w:rsidR="003F12D2" w:rsidRPr="00EC1128">
          <w:rPr>
            <w:rStyle w:val="Hyperlink"/>
            <w:rFonts w:ascii="Times New Roman" w:hAnsi="Times New Roman" w:cs="Times New Roman"/>
          </w:rPr>
          <w:t>https://doi.org/10.1079/PA201616020739</w:t>
        </w:r>
      </w:hyperlink>
    </w:p>
    <w:p w14:paraId="7491A5DE" w14:textId="77777777"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w:t>
      </w:r>
      <w:r w:rsidR="00187E61">
        <w:rPr>
          <w:rFonts w:ascii="Times New Roman" w:hAnsi="Times New Roman" w:cs="Times New Roman"/>
        </w:rPr>
        <w:t>8</w:t>
      </w:r>
      <w:r>
        <w:rPr>
          <w:rFonts w:ascii="Times New Roman" w:hAnsi="Times New Roman" w:cs="Times New Roman"/>
        </w:rPr>
        <w:t>.</w:t>
      </w:r>
      <w:r w:rsidR="00A319C6" w:rsidRPr="00872454">
        <w:rPr>
          <w:rFonts w:ascii="Times New Roman" w:hAnsi="Times New Roman" w:cs="Times New Roman"/>
        </w:rPr>
        <w:t xml:space="preserve">Panda, A., Sarangi, S. and Sahoo, K.C., 2025. Integrated Pest Management in Sorghum. In Integrated Pest Management in Crops (pp. 12-33). </w:t>
      </w:r>
      <w:proofErr w:type="spellStart"/>
      <w:r w:rsidR="00A319C6" w:rsidRPr="00872454">
        <w:rPr>
          <w:rFonts w:ascii="Times New Roman" w:hAnsi="Times New Roman" w:cs="Times New Roman"/>
        </w:rPr>
        <w:t>Cornous</w:t>
      </w:r>
      <w:proofErr w:type="spellEnd"/>
      <w:r w:rsidR="00A319C6" w:rsidRPr="00872454">
        <w:rPr>
          <w:rFonts w:ascii="Times New Roman" w:hAnsi="Times New Roman" w:cs="Times New Roman"/>
        </w:rPr>
        <w:t xml:space="preserve"> Publications </w:t>
      </w:r>
      <w:proofErr w:type="spellStart"/>
      <w:r w:rsidR="00A319C6" w:rsidRPr="00872454">
        <w:rPr>
          <w:rFonts w:ascii="Times New Roman" w:hAnsi="Times New Roman" w:cs="Times New Roman"/>
        </w:rPr>
        <w:t>LLP.</w:t>
      </w:r>
      <w:hyperlink r:id="rId65" w:history="1">
        <w:r w:rsidR="003F12D2" w:rsidRPr="00EC1128">
          <w:rPr>
            <w:rStyle w:val="Hyperlink"/>
            <w:rFonts w:ascii="Times New Roman" w:hAnsi="Times New Roman" w:cs="Times New Roman"/>
          </w:rPr>
          <w:t>https</w:t>
        </w:r>
        <w:proofErr w:type="spellEnd"/>
        <w:r w:rsidR="003F12D2" w:rsidRPr="00EC1128">
          <w:rPr>
            <w:rStyle w:val="Hyperlink"/>
            <w:rFonts w:ascii="Times New Roman" w:hAnsi="Times New Roman" w:cs="Times New Roman"/>
          </w:rPr>
          <w:t>://doi.org/10.37446/edibook112025/12-33</w:t>
        </w:r>
      </w:hyperlink>
    </w:p>
    <w:p w14:paraId="12952E49" w14:textId="77777777" w:rsidR="00A319C6" w:rsidRPr="00872454" w:rsidRDefault="00187E61" w:rsidP="00236AC7">
      <w:pPr>
        <w:spacing w:after="0" w:line="240" w:lineRule="auto"/>
        <w:ind w:left="426" w:hanging="426"/>
        <w:jc w:val="both"/>
        <w:rPr>
          <w:rFonts w:ascii="Times New Roman" w:hAnsi="Times New Roman" w:cs="Times New Roman"/>
        </w:rPr>
      </w:pPr>
      <w:r>
        <w:rPr>
          <w:rFonts w:ascii="Times New Roman" w:hAnsi="Times New Roman" w:cs="Times New Roman"/>
        </w:rPr>
        <w:t>69</w:t>
      </w:r>
      <w:r w:rsidR="00872454">
        <w:rPr>
          <w:rFonts w:ascii="Times New Roman" w:hAnsi="Times New Roman" w:cs="Times New Roman"/>
        </w:rPr>
        <w:t>.</w:t>
      </w:r>
      <w:r w:rsidR="00A319C6" w:rsidRPr="00872454">
        <w:rPr>
          <w:rFonts w:ascii="Times New Roman" w:hAnsi="Times New Roman" w:cs="Times New Roman"/>
        </w:rPr>
        <w:t xml:space="preserve">Padmaja, P.G., Ratnavathi, C.V. and Prabhakar, M., 2005. Influence of Corn Planthopper, </w:t>
      </w:r>
      <w:proofErr w:type="spellStart"/>
      <w:r w:rsidR="00A319C6" w:rsidRPr="00872454">
        <w:rPr>
          <w:rFonts w:ascii="Times New Roman" w:hAnsi="Times New Roman" w:cs="Times New Roman"/>
        </w:rPr>
        <w:t>Peregrinusmaidis</w:t>
      </w:r>
      <w:proofErr w:type="spellEnd"/>
      <w:r w:rsidR="00A319C6" w:rsidRPr="00872454">
        <w:rPr>
          <w:rFonts w:ascii="Times New Roman" w:hAnsi="Times New Roman" w:cs="Times New Roman"/>
        </w:rPr>
        <w:t xml:space="preserve"> (Ashmead) Infestation on Chemical Constituents in Sweet Sorghum. Indian Journal of Plant Protection, 33(1), pp.39-42.</w:t>
      </w:r>
      <w:hyperlink r:id="rId66" w:history="1">
        <w:r w:rsidR="003F12D2" w:rsidRPr="00EC1128">
          <w:rPr>
            <w:rStyle w:val="Hyperlink"/>
            <w:rFonts w:ascii="Times New Roman" w:hAnsi="Times New Roman" w:cs="Times New Roman"/>
          </w:rPr>
          <w:t>https://millets.icar.gov.in/wp-content/uploads/2018/03/Publications-2000-01.pdf</w:t>
        </w:r>
      </w:hyperlink>
    </w:p>
    <w:p w14:paraId="001D6B15" w14:textId="77777777"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w:t>
      </w:r>
      <w:r w:rsidR="00187E61">
        <w:rPr>
          <w:rFonts w:ascii="Times New Roman" w:hAnsi="Times New Roman" w:cs="Times New Roman"/>
        </w:rPr>
        <w:t>0</w:t>
      </w:r>
      <w:r>
        <w:rPr>
          <w:rFonts w:ascii="Times New Roman" w:hAnsi="Times New Roman" w:cs="Times New Roman"/>
        </w:rPr>
        <w:t>.</w:t>
      </w:r>
      <w:r w:rsidR="00A319C6" w:rsidRPr="00EF546B">
        <w:rPr>
          <w:rFonts w:ascii="Times New Roman" w:hAnsi="Times New Roman" w:cs="Times New Roman"/>
        </w:rPr>
        <w:t xml:space="preserve">Patidar, R., Singh, S.B., </w:t>
      </w:r>
      <w:proofErr w:type="spellStart"/>
      <w:r w:rsidR="00A319C6" w:rsidRPr="00EF546B">
        <w:rPr>
          <w:rFonts w:ascii="Times New Roman" w:hAnsi="Times New Roman" w:cs="Times New Roman"/>
        </w:rPr>
        <w:t>Kamde</w:t>
      </w:r>
      <w:proofErr w:type="spellEnd"/>
      <w:r w:rsidR="00A319C6" w:rsidRPr="00EF546B">
        <w:rPr>
          <w:rFonts w:ascii="Times New Roman" w:hAnsi="Times New Roman" w:cs="Times New Roman"/>
        </w:rPr>
        <w:t>, N. and Patidar, R., 2019. Reaction of different sorghum hybrids against sorghum insect pest infestation. Journal of Entomology and Zoology Studies, 7(5), pp.13–21</w:t>
      </w:r>
    </w:p>
    <w:p w14:paraId="03A1BFD4" w14:textId="77777777"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w:t>
      </w:r>
      <w:r w:rsidR="00187E61">
        <w:rPr>
          <w:rFonts w:ascii="Times New Roman" w:hAnsi="Times New Roman" w:cs="Times New Roman"/>
        </w:rPr>
        <w:t>1</w:t>
      </w:r>
      <w:r>
        <w:rPr>
          <w:rFonts w:ascii="Times New Roman" w:hAnsi="Times New Roman" w:cs="Times New Roman"/>
        </w:rPr>
        <w:t>.</w:t>
      </w:r>
      <w:r w:rsidR="00A319C6" w:rsidRPr="00EF546B">
        <w:rPr>
          <w:rFonts w:ascii="Times New Roman" w:hAnsi="Times New Roman" w:cs="Times New Roman"/>
        </w:rPr>
        <w:t>Padmaja, P.G., Shwetha, B.L., Swetha, G. and Patil, J.V., 2014. Oxidative enzyme changes in sorghum infested by shoot fly. Journal of insect science, 14(1), p.193.</w:t>
      </w:r>
      <w:hyperlink r:id="rId67" w:history="1">
        <w:r w:rsidR="003F12D2" w:rsidRPr="00EC1128">
          <w:rPr>
            <w:rStyle w:val="Hyperlink"/>
            <w:rFonts w:ascii="Times New Roman" w:hAnsi="Times New Roman" w:cs="Times New Roman"/>
          </w:rPr>
          <w:t>https://doi.org/10.1093/jisesa/ieu055</w:t>
        </w:r>
      </w:hyperlink>
    </w:p>
    <w:p w14:paraId="6F48C829" w14:textId="77777777"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w:t>
      </w:r>
      <w:r w:rsidR="00187E61">
        <w:rPr>
          <w:rFonts w:ascii="Times New Roman" w:hAnsi="Times New Roman" w:cs="Times New Roman"/>
        </w:rPr>
        <w:t>2</w:t>
      </w:r>
      <w:r>
        <w:rPr>
          <w:rFonts w:ascii="Times New Roman" w:hAnsi="Times New Roman" w:cs="Times New Roman"/>
        </w:rPr>
        <w:t>.</w:t>
      </w:r>
      <w:r w:rsidR="00A319C6" w:rsidRPr="00EF546B">
        <w:rPr>
          <w:rFonts w:ascii="Times New Roman" w:hAnsi="Times New Roman" w:cs="Times New Roman"/>
        </w:rPr>
        <w:t xml:space="preserve">Patel, H.V., </w:t>
      </w:r>
      <w:proofErr w:type="spellStart"/>
      <w:r w:rsidR="00A319C6" w:rsidRPr="00EF546B">
        <w:rPr>
          <w:rFonts w:ascii="Times New Roman" w:hAnsi="Times New Roman" w:cs="Times New Roman"/>
        </w:rPr>
        <w:t>Kalaria</w:t>
      </w:r>
      <w:proofErr w:type="spellEnd"/>
      <w:r w:rsidR="00A319C6" w:rsidRPr="00EF546B">
        <w:rPr>
          <w:rFonts w:ascii="Times New Roman" w:hAnsi="Times New Roman" w:cs="Times New Roman"/>
        </w:rPr>
        <w:t xml:space="preserve">, R.K., </w:t>
      </w:r>
      <w:proofErr w:type="spellStart"/>
      <w:r w:rsidR="00A319C6" w:rsidRPr="00EF546B">
        <w:rPr>
          <w:rFonts w:ascii="Times New Roman" w:hAnsi="Times New Roman" w:cs="Times New Roman"/>
        </w:rPr>
        <w:t>Bhanderi</w:t>
      </w:r>
      <w:proofErr w:type="spellEnd"/>
      <w:r w:rsidR="00A319C6" w:rsidRPr="00EF546B">
        <w:rPr>
          <w:rFonts w:ascii="Times New Roman" w:hAnsi="Times New Roman" w:cs="Times New Roman"/>
        </w:rPr>
        <w:t xml:space="preserve">, G.R. and Patel, R.M., 2016. Screening of different sorghum genotypes against shoot fly, </w:t>
      </w:r>
      <w:proofErr w:type="spellStart"/>
      <w:r w:rsidR="00A319C6" w:rsidRPr="00EF546B">
        <w:rPr>
          <w:rFonts w:ascii="Times New Roman" w:hAnsi="Times New Roman" w:cs="Times New Roman"/>
        </w:rPr>
        <w:t>Atherigonasoccata</w:t>
      </w:r>
      <w:proofErr w:type="spellEnd"/>
      <w:r w:rsidR="00A319C6" w:rsidRPr="00EF546B">
        <w:rPr>
          <w:rFonts w:ascii="Times New Roman" w:hAnsi="Times New Roman" w:cs="Times New Roman"/>
        </w:rPr>
        <w:t xml:space="preserve"> (</w:t>
      </w:r>
      <w:proofErr w:type="spellStart"/>
      <w:r w:rsidR="00A319C6" w:rsidRPr="00EF546B">
        <w:rPr>
          <w:rFonts w:ascii="Times New Roman" w:hAnsi="Times New Roman" w:cs="Times New Roman"/>
        </w:rPr>
        <w:t>Rondani</w:t>
      </w:r>
      <w:proofErr w:type="spellEnd"/>
      <w:r w:rsidR="00A319C6" w:rsidRPr="00EF546B">
        <w:rPr>
          <w:rFonts w:ascii="Times New Roman" w:hAnsi="Times New Roman" w:cs="Times New Roman"/>
        </w:rPr>
        <w:t xml:space="preserve">). Current </w:t>
      </w:r>
      <w:proofErr w:type="spellStart"/>
      <w:r w:rsidR="00A319C6" w:rsidRPr="00EF546B">
        <w:rPr>
          <w:rFonts w:ascii="Times New Roman" w:hAnsi="Times New Roman" w:cs="Times New Roman"/>
        </w:rPr>
        <w:t>Biotica</w:t>
      </w:r>
      <w:proofErr w:type="spellEnd"/>
      <w:r w:rsidR="00A319C6" w:rsidRPr="00EF546B">
        <w:rPr>
          <w:rFonts w:ascii="Times New Roman" w:hAnsi="Times New Roman" w:cs="Times New Roman"/>
        </w:rPr>
        <w:t>, 10(2), pp.165–166.</w:t>
      </w:r>
      <w:hyperlink r:id="rId68" w:history="1">
        <w:r w:rsidR="003F12D2" w:rsidRPr="00EC1128">
          <w:rPr>
            <w:rStyle w:val="Hyperlink"/>
            <w:rFonts w:ascii="Times New Roman" w:hAnsi="Times New Roman" w:cs="Times New Roman"/>
          </w:rPr>
          <w:t>https://doi.org/10.1038/s41598-022-25214-1</w:t>
        </w:r>
      </w:hyperlink>
    </w:p>
    <w:p w14:paraId="5633B22F" w14:textId="77777777"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w:t>
      </w:r>
      <w:r w:rsidR="00187E61">
        <w:rPr>
          <w:rFonts w:ascii="Times New Roman" w:hAnsi="Times New Roman" w:cs="Times New Roman"/>
        </w:rPr>
        <w:t>3</w:t>
      </w:r>
      <w:r>
        <w:rPr>
          <w:rFonts w:ascii="Times New Roman" w:hAnsi="Times New Roman" w:cs="Times New Roman"/>
        </w:rPr>
        <w:t>.</w:t>
      </w:r>
      <w:r w:rsidR="00A319C6" w:rsidRPr="00EF546B">
        <w:rPr>
          <w:rFonts w:ascii="Times New Roman" w:hAnsi="Times New Roman" w:cs="Times New Roman"/>
        </w:rPr>
        <w:t>Pant, S. and Huang, Y., 2022. Genome-wide studies of PAL genes in sorghum and their responses to aphid infestation. Scientific Reports, 12(1), p.22537.</w:t>
      </w:r>
      <w:hyperlink r:id="rId69" w:history="1">
        <w:r w:rsidR="003F12D2" w:rsidRPr="00EC1128">
          <w:rPr>
            <w:rStyle w:val="Hyperlink"/>
            <w:rFonts w:ascii="Times New Roman" w:hAnsi="Times New Roman" w:cs="Times New Roman"/>
          </w:rPr>
          <w:t>https://doi.org/10.1038/s41598-022-25214-1</w:t>
        </w:r>
      </w:hyperlink>
    </w:p>
    <w:p w14:paraId="18478E51" w14:textId="77777777" w:rsidR="00A319C6" w:rsidRPr="00EF546B" w:rsidRDefault="00EF546B" w:rsidP="00236AC7">
      <w:pPr>
        <w:tabs>
          <w:tab w:val="left" w:pos="567"/>
        </w:tabs>
        <w:spacing w:after="0" w:line="240" w:lineRule="auto"/>
        <w:ind w:left="426" w:hanging="426"/>
        <w:jc w:val="both"/>
        <w:rPr>
          <w:rFonts w:ascii="Times New Roman" w:hAnsi="Times New Roman" w:cs="Times New Roman"/>
        </w:rPr>
      </w:pPr>
      <w:r>
        <w:rPr>
          <w:rFonts w:ascii="Times New Roman" w:hAnsi="Times New Roman" w:cs="Times New Roman"/>
        </w:rPr>
        <w:t>7</w:t>
      </w:r>
      <w:r w:rsidR="00187E61">
        <w:rPr>
          <w:rFonts w:ascii="Times New Roman" w:hAnsi="Times New Roman" w:cs="Times New Roman"/>
        </w:rPr>
        <w:t>4</w:t>
      </w:r>
      <w:r>
        <w:rPr>
          <w:rFonts w:ascii="Times New Roman" w:hAnsi="Times New Roman" w:cs="Times New Roman"/>
        </w:rPr>
        <w:t>.</w:t>
      </w:r>
      <w:r w:rsidR="00A319C6" w:rsidRPr="00EF546B">
        <w:rPr>
          <w:rFonts w:ascii="Times New Roman" w:hAnsi="Times New Roman" w:cs="Times New Roman"/>
        </w:rPr>
        <w:t xml:space="preserve">Panse, V.G and </w:t>
      </w:r>
      <w:proofErr w:type="spellStart"/>
      <w:r w:rsidR="00A319C6" w:rsidRPr="00EF546B">
        <w:rPr>
          <w:rFonts w:ascii="Times New Roman" w:hAnsi="Times New Roman" w:cs="Times New Roman"/>
        </w:rPr>
        <w:t>Sukhatme</w:t>
      </w:r>
      <w:proofErr w:type="spellEnd"/>
      <w:r w:rsidR="00A319C6" w:rsidRPr="00EF546B">
        <w:rPr>
          <w:rFonts w:ascii="Times New Roman" w:hAnsi="Times New Roman" w:cs="Times New Roman"/>
        </w:rPr>
        <w:t xml:space="preserve">, P.V., 1985. </w:t>
      </w:r>
      <w:proofErr w:type="spellStart"/>
      <w:r w:rsidR="00236AC7" w:rsidRPr="00EF546B">
        <w:rPr>
          <w:rFonts w:ascii="Times New Roman" w:hAnsi="Times New Roman" w:cs="Times New Roman"/>
        </w:rPr>
        <w:t>StatisticalMethods</w:t>
      </w:r>
      <w:proofErr w:type="spellEnd"/>
      <w:r w:rsidR="00A319C6" w:rsidRPr="00EF546B">
        <w:rPr>
          <w:rFonts w:ascii="Times New Roman" w:hAnsi="Times New Roman" w:cs="Times New Roman"/>
        </w:rPr>
        <w:t xml:space="preserve"> for Agricultural Workers. ICAR, New Delhi. </w:t>
      </w:r>
      <w:hyperlink r:id="rId70" w:history="1">
        <w:r w:rsidR="003F12D2" w:rsidRPr="00EC1128">
          <w:rPr>
            <w:rStyle w:val="Hyperlink"/>
            <w:rFonts w:ascii="Times New Roman" w:hAnsi="Times New Roman" w:cs="Times New Roman"/>
          </w:rPr>
          <w:t>https://books.google.com/books/about/Statistical_Methods_for_Agricultural_Wor.html?id=240tAAAACAAJ</w:t>
        </w:r>
      </w:hyperlink>
    </w:p>
    <w:p w14:paraId="0C2B79B8" w14:textId="77777777"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w:t>
      </w:r>
      <w:r w:rsidR="00187E61">
        <w:rPr>
          <w:rFonts w:ascii="Times New Roman" w:hAnsi="Times New Roman" w:cs="Times New Roman"/>
        </w:rPr>
        <w:t>5</w:t>
      </w:r>
      <w:r>
        <w:rPr>
          <w:rFonts w:ascii="Times New Roman" w:hAnsi="Times New Roman" w:cs="Times New Roman"/>
        </w:rPr>
        <w:t>.</w:t>
      </w:r>
      <w:r w:rsidR="00A319C6" w:rsidRPr="00EF546B">
        <w:rPr>
          <w:rFonts w:ascii="Times New Roman" w:hAnsi="Times New Roman" w:cs="Times New Roman"/>
        </w:rPr>
        <w:t>Reddy, K.V.S. and Zehr, U.B., 2004. Novel strategies for overcoming pests and diseases in India. New Directions for a Diverse Planet, Proceedings of 4th Intl. Crop Science, Brisbane, Australia, 26.</w:t>
      </w:r>
      <w:hyperlink r:id="rId71" w:history="1">
        <w:r w:rsidR="003F12D2" w:rsidRPr="00EC1128">
          <w:rPr>
            <w:rStyle w:val="Hyperlink"/>
            <w:rFonts w:ascii="Times New Roman" w:hAnsi="Times New Roman" w:cs="Times New Roman"/>
          </w:rPr>
          <w:t>https://www.agronomy.org.au/wp-content/uploads/2014/03/Reddy-KVS-and-Zehr-UB-2004.-Novel-strategies-for-overcoming-pests-and-diseases-in-India.pdf</w:t>
        </w:r>
      </w:hyperlink>
    </w:p>
    <w:p w14:paraId="7AE93579" w14:textId="77777777" w:rsidR="00A319C6" w:rsidRPr="00EF546B" w:rsidRDefault="00EF546B" w:rsidP="00DB5A64">
      <w:pPr>
        <w:spacing w:after="0" w:line="240" w:lineRule="auto"/>
        <w:ind w:left="426" w:hanging="426"/>
        <w:jc w:val="both"/>
        <w:rPr>
          <w:rFonts w:ascii="Times New Roman" w:hAnsi="Times New Roman" w:cs="Times New Roman"/>
        </w:rPr>
      </w:pPr>
      <w:r>
        <w:rPr>
          <w:rFonts w:ascii="Times New Roman" w:hAnsi="Times New Roman" w:cs="Times New Roman"/>
        </w:rPr>
        <w:t>7</w:t>
      </w:r>
      <w:r w:rsidR="00187E61">
        <w:rPr>
          <w:rFonts w:ascii="Times New Roman" w:hAnsi="Times New Roman" w:cs="Times New Roman"/>
        </w:rPr>
        <w:t>6</w:t>
      </w:r>
      <w:r w:rsidR="00236AC7">
        <w:rPr>
          <w:rFonts w:ascii="Times New Roman" w:hAnsi="Times New Roman" w:cs="Times New Roman"/>
        </w:rPr>
        <w:t>.</w:t>
      </w:r>
      <w:r w:rsidR="00236AC7" w:rsidRPr="00EF546B">
        <w:rPr>
          <w:rFonts w:ascii="Times New Roman" w:hAnsi="Times New Roman" w:cs="Times New Roman"/>
        </w:rPr>
        <w:t>Riyazaddin</w:t>
      </w:r>
      <w:r w:rsidR="00A319C6" w:rsidRPr="00EF546B">
        <w:rPr>
          <w:rFonts w:ascii="Times New Roman" w:hAnsi="Times New Roman" w:cs="Times New Roman"/>
        </w:rPr>
        <w:t xml:space="preserve">, M., Kavi Kishor, P.B., Ashok Kumar, A., Reddy, B.V., </w:t>
      </w:r>
      <w:proofErr w:type="spellStart"/>
      <w:r w:rsidR="00A319C6" w:rsidRPr="00EF546B">
        <w:rPr>
          <w:rFonts w:ascii="Times New Roman" w:hAnsi="Times New Roman" w:cs="Times New Roman"/>
        </w:rPr>
        <w:t>Munghate</w:t>
      </w:r>
      <w:proofErr w:type="spellEnd"/>
      <w:r w:rsidR="00A319C6" w:rsidRPr="00EF546B">
        <w:rPr>
          <w:rFonts w:ascii="Times New Roman" w:hAnsi="Times New Roman" w:cs="Times New Roman"/>
        </w:rPr>
        <w:t xml:space="preserve">, R.S. and Sharma, H.C., 2015. Mechanisms and diversity of resistance to sorghum shoot fly, a </w:t>
      </w:r>
      <w:proofErr w:type="spellStart"/>
      <w:r w:rsidR="00A319C6" w:rsidRPr="00EF546B">
        <w:rPr>
          <w:rFonts w:ascii="Times New Roman" w:hAnsi="Times New Roman" w:cs="Times New Roman"/>
        </w:rPr>
        <w:t>therigonasoccata</w:t>
      </w:r>
      <w:proofErr w:type="spellEnd"/>
      <w:r w:rsidR="00A319C6" w:rsidRPr="00EF546B">
        <w:rPr>
          <w:rFonts w:ascii="Times New Roman" w:hAnsi="Times New Roman" w:cs="Times New Roman"/>
        </w:rPr>
        <w:t>. Plant Breeding, 134(4), pp.423-436.</w:t>
      </w:r>
      <w:hyperlink r:id="rId72" w:history="1">
        <w:r w:rsidR="003F12D2" w:rsidRPr="00EC1128">
          <w:rPr>
            <w:rStyle w:val="Hyperlink"/>
            <w:rFonts w:ascii="Times New Roman" w:hAnsi="Times New Roman" w:cs="Times New Roman"/>
          </w:rPr>
          <w:t>https://doi.org/10.1111/pbr.12276</w:t>
        </w:r>
      </w:hyperlink>
    </w:p>
    <w:p w14:paraId="5FB5548C" w14:textId="77777777" w:rsidR="00A319C6" w:rsidRPr="00EF546B" w:rsidRDefault="00EF546B" w:rsidP="00DB5A64">
      <w:pPr>
        <w:spacing w:after="0" w:line="240" w:lineRule="auto"/>
        <w:ind w:left="426" w:hanging="426"/>
        <w:jc w:val="both"/>
        <w:rPr>
          <w:rFonts w:ascii="Times New Roman" w:hAnsi="Times New Roman" w:cs="Times New Roman"/>
        </w:rPr>
      </w:pPr>
      <w:r>
        <w:rPr>
          <w:rFonts w:ascii="Times New Roman" w:hAnsi="Times New Roman" w:cs="Times New Roman"/>
        </w:rPr>
        <w:t>7</w:t>
      </w:r>
      <w:r w:rsidR="00187E61">
        <w:rPr>
          <w:rFonts w:ascii="Times New Roman" w:hAnsi="Times New Roman" w:cs="Times New Roman"/>
        </w:rPr>
        <w:t>7</w:t>
      </w:r>
      <w:r>
        <w:rPr>
          <w:rFonts w:ascii="Times New Roman" w:hAnsi="Times New Roman" w:cs="Times New Roman"/>
        </w:rPr>
        <w:t>.</w:t>
      </w:r>
      <w:r w:rsidR="00A319C6" w:rsidRPr="00EF546B">
        <w:rPr>
          <w:rFonts w:ascii="Times New Roman" w:hAnsi="Times New Roman" w:cs="Times New Roman"/>
        </w:rPr>
        <w:t xml:space="preserve">Mohammed R, Are AK, </w:t>
      </w:r>
      <w:proofErr w:type="spellStart"/>
      <w:r w:rsidR="00A319C6" w:rsidRPr="00EF546B">
        <w:rPr>
          <w:rFonts w:ascii="Times New Roman" w:hAnsi="Times New Roman" w:cs="Times New Roman"/>
        </w:rPr>
        <w:t>Munghate</w:t>
      </w:r>
      <w:proofErr w:type="spellEnd"/>
      <w:r w:rsidR="00A319C6" w:rsidRPr="00EF546B">
        <w:rPr>
          <w:rFonts w:ascii="Times New Roman" w:hAnsi="Times New Roman" w:cs="Times New Roman"/>
        </w:rPr>
        <w:t xml:space="preserve"> RS, </w:t>
      </w:r>
      <w:proofErr w:type="spellStart"/>
      <w:r w:rsidR="00A319C6" w:rsidRPr="00EF546B">
        <w:rPr>
          <w:rFonts w:ascii="Times New Roman" w:hAnsi="Times New Roman" w:cs="Times New Roman"/>
        </w:rPr>
        <w:t>Bhavanasi</w:t>
      </w:r>
      <w:proofErr w:type="spellEnd"/>
      <w:r w:rsidR="00A319C6" w:rsidRPr="00EF546B">
        <w:rPr>
          <w:rFonts w:ascii="Times New Roman" w:hAnsi="Times New Roman" w:cs="Times New Roman"/>
        </w:rPr>
        <w:t xml:space="preserve"> R, Polavarapu KKB and Sharma HC (2016) Inheritance of Resistance to Sorghum Shoot Fly, </w:t>
      </w:r>
      <w:proofErr w:type="spellStart"/>
      <w:r w:rsidR="00A319C6" w:rsidRPr="00EF546B">
        <w:rPr>
          <w:rFonts w:ascii="Times New Roman" w:hAnsi="Times New Roman" w:cs="Times New Roman"/>
          <w:i/>
        </w:rPr>
        <w:t>Atherigonasoccata</w:t>
      </w:r>
      <w:proofErr w:type="spellEnd"/>
      <w:r w:rsidR="00A319C6" w:rsidRPr="00EF546B">
        <w:rPr>
          <w:rFonts w:ascii="Times New Roman" w:hAnsi="Times New Roman" w:cs="Times New Roman"/>
        </w:rPr>
        <w:t xml:space="preserve"> in Sorghum, Sorghum </w:t>
      </w:r>
      <w:proofErr w:type="spellStart"/>
      <w:r w:rsidR="00A319C6" w:rsidRPr="00EF546B">
        <w:rPr>
          <w:rFonts w:ascii="Times New Roman" w:hAnsi="Times New Roman" w:cs="Times New Roman"/>
        </w:rPr>
        <w:t>bicolor</w:t>
      </w:r>
      <w:proofErr w:type="spellEnd"/>
      <w:r w:rsidR="00A319C6" w:rsidRPr="00EF546B">
        <w:rPr>
          <w:rFonts w:ascii="Times New Roman" w:hAnsi="Times New Roman" w:cs="Times New Roman"/>
        </w:rPr>
        <w:t xml:space="preserve"> (L.) Moench. Front. Plant Sci. 7:543.</w:t>
      </w:r>
      <w:hyperlink r:id="rId73" w:history="1">
        <w:r w:rsidR="003F12D2" w:rsidRPr="00EC1128">
          <w:rPr>
            <w:rStyle w:val="Hyperlink"/>
            <w:rFonts w:ascii="Times New Roman" w:hAnsi="Times New Roman" w:cs="Times New Roman"/>
          </w:rPr>
          <w:t>https://doi.org/10.3389/fpls.2016.00543</w:t>
        </w:r>
      </w:hyperlink>
    </w:p>
    <w:p w14:paraId="4A7966C9" w14:textId="77777777" w:rsidR="00A319C6" w:rsidRPr="00EF546B" w:rsidRDefault="00EF546B" w:rsidP="00DB5A64">
      <w:pPr>
        <w:spacing w:after="0" w:line="240" w:lineRule="auto"/>
        <w:ind w:left="567" w:hanging="567"/>
        <w:jc w:val="both"/>
        <w:rPr>
          <w:rFonts w:ascii="Times New Roman" w:hAnsi="Times New Roman" w:cs="Times New Roman"/>
        </w:rPr>
      </w:pPr>
      <w:r>
        <w:rPr>
          <w:rFonts w:ascii="Times New Roman" w:hAnsi="Times New Roman" w:cs="Times New Roman"/>
        </w:rPr>
        <w:t>7</w:t>
      </w:r>
      <w:r w:rsidR="00187E61">
        <w:rPr>
          <w:rFonts w:ascii="Times New Roman" w:hAnsi="Times New Roman" w:cs="Times New Roman"/>
        </w:rPr>
        <w:t>8</w:t>
      </w:r>
      <w:r>
        <w:rPr>
          <w:rFonts w:ascii="Times New Roman" w:hAnsi="Times New Roman" w:cs="Times New Roman"/>
        </w:rPr>
        <w:t>.</w:t>
      </w:r>
      <w:r w:rsidR="00A319C6" w:rsidRPr="00EF546B">
        <w:rPr>
          <w:rFonts w:ascii="Times New Roman" w:hAnsi="Times New Roman" w:cs="Times New Roman"/>
        </w:rPr>
        <w:t xml:space="preserve">Raina, A.K., 1984, </w:t>
      </w:r>
      <w:proofErr w:type="spellStart"/>
      <w:r w:rsidR="00A319C6" w:rsidRPr="00EF546B">
        <w:rPr>
          <w:rFonts w:ascii="Times New Roman" w:hAnsi="Times New Roman" w:cs="Times New Roman"/>
        </w:rPr>
        <w:t>July.Mechanisms</w:t>
      </w:r>
      <w:proofErr w:type="spellEnd"/>
      <w:r w:rsidR="00A319C6" w:rsidRPr="00EF546B">
        <w:rPr>
          <w:rFonts w:ascii="Times New Roman" w:hAnsi="Times New Roman" w:cs="Times New Roman"/>
        </w:rPr>
        <w:t xml:space="preserve"> of </w:t>
      </w:r>
      <w:proofErr w:type="spellStart"/>
      <w:r w:rsidR="00A319C6" w:rsidRPr="00EF546B">
        <w:rPr>
          <w:rFonts w:ascii="Times New Roman" w:hAnsi="Times New Roman" w:cs="Times New Roman"/>
        </w:rPr>
        <w:t>resistancetoshootfly</w:t>
      </w:r>
      <w:proofErr w:type="spellEnd"/>
      <w:r w:rsidR="00A319C6" w:rsidRPr="00EF546B">
        <w:rPr>
          <w:rFonts w:ascii="Times New Roman" w:hAnsi="Times New Roman" w:cs="Times New Roman"/>
        </w:rPr>
        <w:t xml:space="preserve"> in sorghum: Review. In Proceedings of the International Sorghum Entomology Workshop (pp. 131-136).</w:t>
      </w:r>
      <w:hyperlink r:id="rId74" w:history="1">
        <w:r w:rsidR="003F12D2" w:rsidRPr="00EC1128">
          <w:rPr>
            <w:rStyle w:val="Hyperlink"/>
            <w:rFonts w:ascii="Times New Roman" w:hAnsi="Times New Roman" w:cs="Times New Roman"/>
          </w:rPr>
          <w:t>https://oar.icrisat.org/id/eprint/1335/</w:t>
        </w:r>
      </w:hyperlink>
    </w:p>
    <w:p w14:paraId="2E690463" w14:textId="77777777" w:rsidR="00A319C6" w:rsidRPr="003F12D2" w:rsidRDefault="00187E61" w:rsidP="00D271E8">
      <w:pPr>
        <w:spacing w:after="0" w:line="240" w:lineRule="auto"/>
        <w:ind w:left="567" w:hanging="425"/>
        <w:jc w:val="both"/>
      </w:pPr>
      <w:r>
        <w:rPr>
          <w:rFonts w:ascii="Times New Roman" w:hAnsi="Times New Roman" w:cs="Times New Roman"/>
        </w:rPr>
        <w:t>79</w:t>
      </w:r>
      <w:r w:rsidR="00EF546B">
        <w:rPr>
          <w:rFonts w:ascii="Times New Roman" w:hAnsi="Times New Roman" w:cs="Times New Roman"/>
        </w:rPr>
        <w:t>.J.</w:t>
      </w:r>
      <w:r w:rsidR="00A319C6" w:rsidRPr="00EF546B">
        <w:rPr>
          <w:rFonts w:ascii="Times New Roman" w:hAnsi="Times New Roman" w:cs="Times New Roman"/>
        </w:rPr>
        <w:t>B.J. van Rensburg &amp; J. van den Berg (1992) Stem borers in grain sorghum: I. Injury patterns with time after crop emergence, South African Journal of Plant and Soil, 9:2, 73-80</w:t>
      </w:r>
      <w:r w:rsidR="003F12D2" w:rsidRPr="003F12D2">
        <w:rPr>
          <w:rFonts w:ascii="Times New Roman" w:hAnsi="Times New Roman" w:cs="Times New Roman"/>
        </w:rPr>
        <w:t>https://doi.org/10.1080/02571862.1992.10634607</w:t>
      </w:r>
    </w:p>
    <w:p w14:paraId="0DDA1BDD" w14:textId="77777777" w:rsidR="00A319C6" w:rsidRPr="00EF546B" w:rsidRDefault="00EF546B" w:rsidP="00D271E8">
      <w:pPr>
        <w:spacing w:after="0" w:line="240" w:lineRule="auto"/>
        <w:ind w:left="567" w:hanging="425"/>
        <w:jc w:val="both"/>
        <w:rPr>
          <w:rFonts w:ascii="Times New Roman" w:hAnsi="Times New Roman" w:cs="Times New Roman"/>
        </w:rPr>
      </w:pPr>
      <w:r>
        <w:rPr>
          <w:rFonts w:ascii="Times New Roman" w:hAnsi="Times New Roman" w:cs="Times New Roman"/>
        </w:rPr>
        <w:t>8</w:t>
      </w:r>
      <w:r w:rsidR="00187E61">
        <w:rPr>
          <w:rFonts w:ascii="Times New Roman" w:hAnsi="Times New Roman" w:cs="Times New Roman"/>
        </w:rPr>
        <w:t>0</w:t>
      </w:r>
      <w:r>
        <w:rPr>
          <w:rFonts w:ascii="Times New Roman" w:hAnsi="Times New Roman" w:cs="Times New Roman"/>
        </w:rPr>
        <w:t>.</w:t>
      </w:r>
      <w:r w:rsidR="00A319C6" w:rsidRPr="00EF546B">
        <w:rPr>
          <w:rFonts w:ascii="Times New Roman" w:hAnsi="Times New Roman" w:cs="Times New Roman"/>
        </w:rPr>
        <w:t xml:space="preserve">Diwakar Reddy, S.E., Hanamaratti, N.G., Karthik, R., Shailaja, D.S., Mallikarjun, P.K., </w:t>
      </w:r>
      <w:proofErr w:type="spellStart"/>
      <w:r w:rsidR="00A319C6" w:rsidRPr="00EF546B">
        <w:rPr>
          <w:rFonts w:ascii="Times New Roman" w:hAnsi="Times New Roman" w:cs="Times New Roman"/>
        </w:rPr>
        <w:t>Marigoudar</w:t>
      </w:r>
      <w:proofErr w:type="spellEnd"/>
      <w:r w:rsidR="00A319C6" w:rsidRPr="00EF546B">
        <w:rPr>
          <w:rFonts w:ascii="Times New Roman" w:hAnsi="Times New Roman" w:cs="Times New Roman"/>
        </w:rPr>
        <w:t xml:space="preserve">, R., Biradar, B.D. and Madhusudhana, R., 2025. Marker‐Assisted Introgression of QTLs Conferring Shoot Fly Resistance Traits and Phenotypic Evaluation for Identification of Stable, High‐Yielding and Resistant Genotypes Based on AMMI and GGE Biplot Analysis in Sorghum (Sorghum </w:t>
      </w:r>
      <w:proofErr w:type="spellStart"/>
      <w:r w:rsidR="00A319C6" w:rsidRPr="00EF546B">
        <w:rPr>
          <w:rFonts w:ascii="Times New Roman" w:hAnsi="Times New Roman" w:cs="Times New Roman"/>
        </w:rPr>
        <w:t>bicolor</w:t>
      </w:r>
      <w:proofErr w:type="spellEnd"/>
      <w:r w:rsidR="00A319C6" w:rsidRPr="00EF546B">
        <w:rPr>
          <w:rFonts w:ascii="Times New Roman" w:hAnsi="Times New Roman" w:cs="Times New Roman"/>
        </w:rPr>
        <w:t xml:space="preserve"> L. Moench). Plant Breeding.</w:t>
      </w:r>
    </w:p>
    <w:p w14:paraId="036BB538" w14:textId="77777777" w:rsidR="00A319C6" w:rsidRPr="00EF546B" w:rsidRDefault="00EF546B" w:rsidP="00D271E8">
      <w:pPr>
        <w:spacing w:after="0" w:line="240" w:lineRule="auto"/>
        <w:ind w:left="567" w:hanging="425"/>
        <w:jc w:val="both"/>
        <w:rPr>
          <w:rFonts w:ascii="Times New Roman" w:hAnsi="Times New Roman" w:cs="Times New Roman"/>
        </w:rPr>
      </w:pPr>
      <w:r>
        <w:rPr>
          <w:rFonts w:ascii="Times New Roman" w:hAnsi="Times New Roman" w:cs="Times New Roman"/>
        </w:rPr>
        <w:lastRenderedPageBreak/>
        <w:t>8</w:t>
      </w:r>
      <w:r w:rsidR="00187E61">
        <w:rPr>
          <w:rFonts w:ascii="Times New Roman" w:hAnsi="Times New Roman" w:cs="Times New Roman"/>
        </w:rPr>
        <w:t>1</w:t>
      </w:r>
      <w:r>
        <w:rPr>
          <w:rFonts w:ascii="Times New Roman" w:hAnsi="Times New Roman" w:cs="Times New Roman"/>
        </w:rPr>
        <w:t>.</w:t>
      </w:r>
      <w:r w:rsidR="00A319C6" w:rsidRPr="00EF546B">
        <w:rPr>
          <w:rFonts w:ascii="Times New Roman" w:hAnsi="Times New Roman" w:cs="Times New Roman"/>
        </w:rPr>
        <w:t xml:space="preserve">Reddy, K.S., Skinner II, J.D. and Davies, J.C., 1981. Attractants for </w:t>
      </w:r>
      <w:proofErr w:type="spellStart"/>
      <w:r w:rsidR="00A319C6" w:rsidRPr="00EF546B">
        <w:rPr>
          <w:rFonts w:ascii="Times New Roman" w:hAnsi="Times New Roman" w:cs="Times New Roman"/>
        </w:rPr>
        <w:t>Atherigona</w:t>
      </w:r>
      <w:proofErr w:type="spellEnd"/>
      <w:r w:rsidR="00A319C6" w:rsidRPr="00EF546B">
        <w:rPr>
          <w:rFonts w:ascii="Times New Roman" w:hAnsi="Times New Roman" w:cs="Times New Roman"/>
        </w:rPr>
        <w:t xml:space="preserve"> spp. including the sorghum </w:t>
      </w:r>
      <w:proofErr w:type="spellStart"/>
      <w:r w:rsidR="00A319C6" w:rsidRPr="00EF546B">
        <w:rPr>
          <w:rFonts w:ascii="Times New Roman" w:hAnsi="Times New Roman" w:cs="Times New Roman"/>
        </w:rPr>
        <w:t>shootfly</w:t>
      </w:r>
      <w:proofErr w:type="spellEnd"/>
      <w:r w:rsidR="00A319C6" w:rsidRPr="00EF546B">
        <w:rPr>
          <w:rFonts w:ascii="Times New Roman" w:hAnsi="Times New Roman" w:cs="Times New Roman"/>
        </w:rPr>
        <w:t xml:space="preserve">, </w:t>
      </w:r>
      <w:proofErr w:type="spellStart"/>
      <w:proofErr w:type="gramStart"/>
      <w:r w:rsidR="00A319C6" w:rsidRPr="00D271E8">
        <w:rPr>
          <w:rFonts w:ascii="Times New Roman" w:hAnsi="Times New Roman" w:cs="Times New Roman"/>
          <w:i/>
        </w:rPr>
        <w:t>Atherigonasoccata</w:t>
      </w:r>
      <w:r w:rsidR="00A319C6" w:rsidRPr="00EF546B">
        <w:rPr>
          <w:rFonts w:ascii="Times New Roman" w:hAnsi="Times New Roman" w:cs="Times New Roman"/>
        </w:rPr>
        <w:t>Rond</w:t>
      </w:r>
      <w:proofErr w:type="spellEnd"/>
      <w:r w:rsidR="00A319C6" w:rsidRPr="00EF546B">
        <w:rPr>
          <w:rFonts w:ascii="Times New Roman" w:hAnsi="Times New Roman" w:cs="Times New Roman"/>
        </w:rPr>
        <w:t>.(</w:t>
      </w:r>
      <w:proofErr w:type="spellStart"/>
      <w:proofErr w:type="gramEnd"/>
      <w:r w:rsidR="00A319C6" w:rsidRPr="00EF546B">
        <w:rPr>
          <w:rFonts w:ascii="Times New Roman" w:hAnsi="Times New Roman" w:cs="Times New Roman"/>
        </w:rPr>
        <w:t>Muscidae</w:t>
      </w:r>
      <w:proofErr w:type="spellEnd"/>
      <w:r w:rsidR="00A319C6" w:rsidRPr="00EF546B">
        <w:rPr>
          <w:rFonts w:ascii="Times New Roman" w:hAnsi="Times New Roman" w:cs="Times New Roman"/>
        </w:rPr>
        <w:t>: Diptera). International Journal of Tropical Insect Science, 2(1-2), pp.83-86.</w:t>
      </w:r>
      <w:hyperlink r:id="rId75" w:history="1">
        <w:r w:rsidR="003F12D2" w:rsidRPr="00EC1128">
          <w:rPr>
            <w:rStyle w:val="Hyperlink"/>
            <w:rFonts w:ascii="Times New Roman" w:hAnsi="Times New Roman" w:cs="Times New Roman"/>
          </w:rPr>
          <w:t>https://doi.org/10.1017/S1742758400002216</w:t>
        </w:r>
      </w:hyperlink>
    </w:p>
    <w:p w14:paraId="5613E734" w14:textId="77777777" w:rsidR="00A319C6" w:rsidRPr="00EF546B" w:rsidRDefault="00EF546B" w:rsidP="00D271E8">
      <w:pPr>
        <w:spacing w:after="0" w:line="240" w:lineRule="auto"/>
        <w:ind w:left="567" w:hanging="567"/>
        <w:jc w:val="both"/>
        <w:rPr>
          <w:rFonts w:ascii="Times New Roman" w:hAnsi="Times New Roman" w:cs="Times New Roman"/>
        </w:rPr>
      </w:pPr>
      <w:r>
        <w:rPr>
          <w:rFonts w:ascii="Times New Roman" w:hAnsi="Times New Roman" w:cs="Times New Roman"/>
        </w:rPr>
        <w:t>8</w:t>
      </w:r>
      <w:r w:rsidR="00187E61">
        <w:rPr>
          <w:rFonts w:ascii="Times New Roman" w:hAnsi="Times New Roman" w:cs="Times New Roman"/>
        </w:rPr>
        <w:t>2</w:t>
      </w:r>
      <w:r>
        <w:rPr>
          <w:rFonts w:ascii="Times New Roman" w:hAnsi="Times New Roman" w:cs="Times New Roman"/>
        </w:rPr>
        <w:t>.</w:t>
      </w:r>
      <w:r w:rsidR="00A319C6" w:rsidRPr="00EF546B">
        <w:rPr>
          <w:rFonts w:ascii="Times New Roman" w:hAnsi="Times New Roman" w:cs="Times New Roman"/>
        </w:rPr>
        <w:t xml:space="preserve">Sanjana Reddy, P., 2017. Sorghum, </w:t>
      </w:r>
      <w:r w:rsidR="00A319C6" w:rsidRPr="00D271E8">
        <w:rPr>
          <w:rFonts w:ascii="Times New Roman" w:hAnsi="Times New Roman" w:cs="Times New Roman"/>
          <w:i/>
        </w:rPr>
        <w:t xml:space="preserve">sorghum </w:t>
      </w:r>
      <w:proofErr w:type="spellStart"/>
      <w:r w:rsidR="00A319C6" w:rsidRPr="00D271E8">
        <w:rPr>
          <w:rFonts w:ascii="Times New Roman" w:hAnsi="Times New Roman" w:cs="Times New Roman"/>
          <w:i/>
        </w:rPr>
        <w:t>bicolor</w:t>
      </w:r>
      <w:proofErr w:type="spellEnd"/>
      <w:r w:rsidR="00A319C6" w:rsidRPr="00EF546B">
        <w:rPr>
          <w:rFonts w:ascii="Times New Roman" w:hAnsi="Times New Roman" w:cs="Times New Roman"/>
        </w:rPr>
        <w:t xml:space="preserve"> (L.) Moench. Millets and Sorghum: Biology and Genetic Improvement, pp.1-48.</w:t>
      </w:r>
      <w:hyperlink r:id="rId76" w:history="1">
        <w:r w:rsidR="003F12D2" w:rsidRPr="00EC1128">
          <w:rPr>
            <w:rStyle w:val="Hyperlink"/>
            <w:rFonts w:ascii="Times New Roman" w:hAnsi="Times New Roman" w:cs="Times New Roman"/>
          </w:rPr>
          <w:t>https://doi.org/10.1002/9781119130765.ch1</w:t>
        </w:r>
      </w:hyperlink>
    </w:p>
    <w:p w14:paraId="5499A921" w14:textId="77777777" w:rsidR="00A319C6" w:rsidRPr="00EF546B" w:rsidRDefault="00EF546B" w:rsidP="00D271E8">
      <w:pPr>
        <w:spacing w:after="0" w:line="240" w:lineRule="auto"/>
        <w:ind w:left="567" w:hanging="567"/>
        <w:jc w:val="both"/>
        <w:rPr>
          <w:rFonts w:ascii="Times New Roman" w:hAnsi="Times New Roman" w:cs="Times New Roman"/>
        </w:rPr>
      </w:pPr>
      <w:r>
        <w:rPr>
          <w:rFonts w:ascii="Times New Roman" w:hAnsi="Times New Roman" w:cs="Times New Roman"/>
        </w:rPr>
        <w:t>8</w:t>
      </w:r>
      <w:r w:rsidR="00187E61">
        <w:rPr>
          <w:rFonts w:ascii="Times New Roman" w:hAnsi="Times New Roman" w:cs="Times New Roman"/>
        </w:rPr>
        <w:t>3</w:t>
      </w:r>
      <w:r>
        <w:rPr>
          <w:rFonts w:ascii="Times New Roman" w:hAnsi="Times New Roman" w:cs="Times New Roman"/>
        </w:rPr>
        <w:t>.</w:t>
      </w:r>
      <w:r w:rsidR="00A319C6" w:rsidRPr="00EF546B">
        <w:rPr>
          <w:rFonts w:ascii="Times New Roman" w:hAnsi="Times New Roman" w:cs="Times New Roman"/>
        </w:rPr>
        <w:t xml:space="preserve">Satish, K., Srinivas, G., Madhusudhana, R., Padmaja, P.G., Nagaraja Reddy, R., Murali Mohan, S. and </w:t>
      </w:r>
      <w:proofErr w:type="spellStart"/>
      <w:r w:rsidR="00A319C6" w:rsidRPr="00EF546B">
        <w:rPr>
          <w:rFonts w:ascii="Times New Roman" w:hAnsi="Times New Roman" w:cs="Times New Roman"/>
        </w:rPr>
        <w:t>Seetharama</w:t>
      </w:r>
      <w:proofErr w:type="spellEnd"/>
      <w:r w:rsidR="00A319C6" w:rsidRPr="00EF546B">
        <w:rPr>
          <w:rFonts w:ascii="Times New Roman" w:hAnsi="Times New Roman" w:cs="Times New Roman"/>
        </w:rPr>
        <w:t xml:space="preserve">, N., 2009. Identification of quantitative trait loci for resistance to shoot fly in sorghum [Sorghum </w:t>
      </w:r>
      <w:proofErr w:type="spellStart"/>
      <w:r w:rsidR="00A319C6" w:rsidRPr="00EF546B">
        <w:rPr>
          <w:rFonts w:ascii="Times New Roman" w:hAnsi="Times New Roman" w:cs="Times New Roman"/>
        </w:rPr>
        <w:t>bicolor</w:t>
      </w:r>
      <w:proofErr w:type="spellEnd"/>
      <w:r w:rsidR="00A319C6" w:rsidRPr="00EF546B">
        <w:rPr>
          <w:rFonts w:ascii="Times New Roman" w:hAnsi="Times New Roman" w:cs="Times New Roman"/>
        </w:rPr>
        <w:t xml:space="preserve"> (L.) Moench]. Theoretical and Applied Genetics, 119(8), pp.1425-1439.</w:t>
      </w:r>
      <w:hyperlink r:id="rId77" w:history="1">
        <w:r w:rsidR="003F12D2" w:rsidRPr="00EC1128">
          <w:rPr>
            <w:rStyle w:val="Hyperlink"/>
            <w:rFonts w:ascii="Times New Roman" w:hAnsi="Times New Roman" w:cs="Times New Roman"/>
          </w:rPr>
          <w:t>https://doi.org/10.1007/s00122-009-1145-8</w:t>
        </w:r>
      </w:hyperlink>
    </w:p>
    <w:p w14:paraId="25FA3EC4" w14:textId="77777777" w:rsidR="00A319C6" w:rsidRPr="00EF546B" w:rsidRDefault="00EF546B" w:rsidP="00D271E8">
      <w:pPr>
        <w:spacing w:after="0" w:line="240" w:lineRule="auto"/>
        <w:ind w:left="567" w:hanging="425"/>
        <w:jc w:val="both"/>
        <w:rPr>
          <w:rFonts w:ascii="Times New Roman" w:hAnsi="Times New Roman" w:cs="Times New Roman"/>
        </w:rPr>
      </w:pPr>
      <w:r>
        <w:rPr>
          <w:rFonts w:ascii="Times New Roman" w:hAnsi="Times New Roman" w:cs="Times New Roman"/>
        </w:rPr>
        <w:t>8</w:t>
      </w:r>
      <w:r w:rsidR="006C7453">
        <w:rPr>
          <w:rFonts w:ascii="Times New Roman" w:hAnsi="Times New Roman" w:cs="Times New Roman"/>
        </w:rPr>
        <w:t>4</w:t>
      </w:r>
      <w:r>
        <w:rPr>
          <w:rFonts w:ascii="Times New Roman" w:hAnsi="Times New Roman" w:cs="Times New Roman"/>
        </w:rPr>
        <w:t>.</w:t>
      </w:r>
      <w:r w:rsidR="00A319C6" w:rsidRPr="00EF546B">
        <w:rPr>
          <w:rFonts w:ascii="Times New Roman" w:hAnsi="Times New Roman" w:cs="Times New Roman"/>
        </w:rPr>
        <w:t>Reddy, K.S., 1984, July. Integrated approach to the control of sorghum stem borers. In Proceedings of the international sorghum entomology workshop (pp. 205-218).</w:t>
      </w:r>
      <w:hyperlink r:id="rId78" w:history="1">
        <w:r w:rsidR="003F12D2" w:rsidRPr="00EC1128">
          <w:rPr>
            <w:rStyle w:val="Hyperlink"/>
            <w:rFonts w:ascii="Times New Roman" w:hAnsi="Times New Roman" w:cs="Times New Roman"/>
          </w:rPr>
          <w:t>http://oar.icrisat.org/id/eprint/478</w:t>
        </w:r>
      </w:hyperlink>
    </w:p>
    <w:p w14:paraId="0C46AEA3" w14:textId="77777777" w:rsidR="00A319C6" w:rsidRPr="00EF546B" w:rsidRDefault="00EF546B" w:rsidP="00D271E8">
      <w:pPr>
        <w:spacing w:after="0" w:line="240" w:lineRule="auto"/>
        <w:ind w:left="567" w:hanging="567"/>
        <w:jc w:val="both"/>
        <w:rPr>
          <w:rFonts w:ascii="Times New Roman" w:hAnsi="Times New Roman" w:cs="Times New Roman"/>
        </w:rPr>
      </w:pPr>
      <w:r>
        <w:rPr>
          <w:rFonts w:ascii="Times New Roman" w:hAnsi="Times New Roman" w:cs="Times New Roman"/>
        </w:rPr>
        <w:t>8</w:t>
      </w:r>
      <w:r w:rsidR="006C7453">
        <w:rPr>
          <w:rFonts w:ascii="Times New Roman" w:hAnsi="Times New Roman" w:cs="Times New Roman"/>
        </w:rPr>
        <w:t>5</w:t>
      </w:r>
      <w:r>
        <w:rPr>
          <w:rFonts w:ascii="Times New Roman" w:hAnsi="Times New Roman" w:cs="Times New Roman"/>
        </w:rPr>
        <w:t>.</w:t>
      </w:r>
      <w:r w:rsidR="00A319C6" w:rsidRPr="00EF546B">
        <w:rPr>
          <w:rFonts w:ascii="Times New Roman" w:hAnsi="Times New Roman" w:cs="Times New Roman"/>
        </w:rPr>
        <w:t xml:space="preserve">Reddy, K.S. and Davies, J.C., 1979. Pests of sorghum and pearl millet, and their parasites and predators, recorded at ICRISAT </w:t>
      </w:r>
      <w:proofErr w:type="spellStart"/>
      <w:r w:rsidR="00A319C6" w:rsidRPr="00EF546B">
        <w:rPr>
          <w:rFonts w:ascii="Times New Roman" w:hAnsi="Times New Roman" w:cs="Times New Roman"/>
        </w:rPr>
        <w:t>Center</w:t>
      </w:r>
      <w:proofErr w:type="spellEnd"/>
      <w:r w:rsidR="00A319C6" w:rsidRPr="00EF546B">
        <w:rPr>
          <w:rFonts w:ascii="Times New Roman" w:hAnsi="Times New Roman" w:cs="Times New Roman"/>
        </w:rPr>
        <w:t>, India up to August 1979.</w:t>
      </w:r>
      <w:hyperlink r:id="rId79" w:history="1">
        <w:r w:rsidR="003F12D2" w:rsidRPr="00EC1128">
          <w:rPr>
            <w:rStyle w:val="Hyperlink"/>
            <w:rFonts w:ascii="Times New Roman" w:hAnsi="Times New Roman" w:cs="Times New Roman"/>
          </w:rPr>
          <w:t>http://oar.icrisat.org/id/eprint/7708</w:t>
        </w:r>
      </w:hyperlink>
    </w:p>
    <w:p w14:paraId="0EA656FE" w14:textId="77777777" w:rsidR="00A319C6" w:rsidRPr="00EF546B" w:rsidRDefault="00EF546B" w:rsidP="001664D2">
      <w:pPr>
        <w:spacing w:after="0" w:line="240" w:lineRule="auto"/>
        <w:ind w:left="567" w:hanging="425"/>
        <w:jc w:val="both"/>
        <w:rPr>
          <w:rFonts w:ascii="Times New Roman" w:hAnsi="Times New Roman" w:cs="Times New Roman"/>
        </w:rPr>
      </w:pPr>
      <w:r>
        <w:rPr>
          <w:rFonts w:ascii="Times New Roman" w:hAnsi="Times New Roman" w:cs="Times New Roman"/>
        </w:rPr>
        <w:t>8</w:t>
      </w:r>
      <w:r w:rsidR="006C7453">
        <w:rPr>
          <w:rFonts w:ascii="Times New Roman" w:hAnsi="Times New Roman" w:cs="Times New Roman"/>
        </w:rPr>
        <w:t>6</w:t>
      </w:r>
      <w:r>
        <w:rPr>
          <w:rFonts w:ascii="Times New Roman" w:hAnsi="Times New Roman" w:cs="Times New Roman"/>
        </w:rPr>
        <w:t>.</w:t>
      </w:r>
      <w:r w:rsidR="00A319C6" w:rsidRPr="00EF546B">
        <w:rPr>
          <w:rFonts w:ascii="Times New Roman" w:hAnsi="Times New Roman" w:cs="Times New Roman"/>
        </w:rPr>
        <w:t>Sharma, H.C., 1985. Strategies for pest control in sorghum in India. International Journal of Pest Management, 31(3), pp.167-185.</w:t>
      </w:r>
      <w:hyperlink r:id="rId80" w:history="1">
        <w:r w:rsidR="003F12D2" w:rsidRPr="00EC1128">
          <w:rPr>
            <w:rStyle w:val="Hyperlink"/>
            <w:rFonts w:ascii="Times New Roman" w:hAnsi="Times New Roman" w:cs="Times New Roman"/>
          </w:rPr>
          <w:t>https://doi.org/10.1080/01436148509435500</w:t>
        </w:r>
      </w:hyperlink>
    </w:p>
    <w:p w14:paraId="1E641575" w14:textId="77777777"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8</w:t>
      </w:r>
      <w:r w:rsidR="006C7453">
        <w:rPr>
          <w:rFonts w:ascii="Times New Roman" w:hAnsi="Times New Roman" w:cs="Times New Roman"/>
        </w:rPr>
        <w:t>7</w:t>
      </w:r>
      <w:r>
        <w:rPr>
          <w:rFonts w:ascii="Times New Roman" w:hAnsi="Times New Roman" w:cs="Times New Roman"/>
        </w:rPr>
        <w:t>.</w:t>
      </w:r>
      <w:r w:rsidR="00A319C6" w:rsidRPr="002A4AAB">
        <w:rPr>
          <w:rFonts w:ascii="Times New Roman" w:hAnsi="Times New Roman" w:cs="Times New Roman"/>
        </w:rPr>
        <w:t xml:space="preserve">Sharma, H.C., Taneja, S.L., Leuschner, K., and </w:t>
      </w:r>
      <w:proofErr w:type="spellStart"/>
      <w:r w:rsidR="00A319C6" w:rsidRPr="002A4AAB">
        <w:rPr>
          <w:rFonts w:ascii="Times New Roman" w:hAnsi="Times New Roman" w:cs="Times New Roman"/>
        </w:rPr>
        <w:t>Nwanze</w:t>
      </w:r>
      <w:proofErr w:type="spellEnd"/>
      <w:r w:rsidR="00A319C6" w:rsidRPr="002A4AAB">
        <w:rPr>
          <w:rFonts w:ascii="Times New Roman" w:hAnsi="Times New Roman" w:cs="Times New Roman"/>
        </w:rPr>
        <w:t xml:space="preserve">, K.F. 1992. Techniques to screen sorghums for resistance to insect pests. Information Bulletin no. 32. </w:t>
      </w:r>
      <w:proofErr w:type="spellStart"/>
      <w:r w:rsidR="00A319C6" w:rsidRPr="002A4AAB">
        <w:rPr>
          <w:rFonts w:ascii="Times New Roman" w:hAnsi="Times New Roman" w:cs="Times New Roman"/>
        </w:rPr>
        <w:t>Patancheru</w:t>
      </w:r>
      <w:proofErr w:type="spellEnd"/>
      <w:r w:rsidR="00A319C6" w:rsidRPr="002A4AAB">
        <w:rPr>
          <w:rFonts w:ascii="Times New Roman" w:hAnsi="Times New Roman" w:cs="Times New Roman"/>
        </w:rPr>
        <w:t>. A.P. 502 324, India</w:t>
      </w:r>
      <w:hyperlink r:id="rId81" w:history="1">
        <w:r w:rsidR="003F12D2" w:rsidRPr="00EC1128">
          <w:rPr>
            <w:rStyle w:val="Hyperlink"/>
            <w:rFonts w:ascii="Times New Roman" w:hAnsi="Times New Roman" w:cs="Times New Roman"/>
          </w:rPr>
          <w:t>http://oar.icrisat.org/id/eprint/975</w:t>
        </w:r>
      </w:hyperlink>
    </w:p>
    <w:p w14:paraId="0097F26A" w14:textId="77777777" w:rsidR="00A319C6" w:rsidRPr="002A4AAB" w:rsidRDefault="006C7453" w:rsidP="001664D2">
      <w:pPr>
        <w:spacing w:after="0" w:line="240" w:lineRule="auto"/>
        <w:ind w:left="567" w:hanging="567"/>
        <w:jc w:val="both"/>
        <w:rPr>
          <w:rFonts w:ascii="Times New Roman" w:hAnsi="Times New Roman" w:cs="Times New Roman"/>
        </w:rPr>
      </w:pPr>
      <w:r>
        <w:rPr>
          <w:rFonts w:ascii="Times New Roman" w:hAnsi="Times New Roman" w:cs="Times New Roman"/>
        </w:rPr>
        <w:t>88</w:t>
      </w:r>
      <w:r w:rsidR="002A4AAB">
        <w:rPr>
          <w:rFonts w:ascii="Times New Roman" w:hAnsi="Times New Roman" w:cs="Times New Roman"/>
        </w:rPr>
        <w:t>.</w:t>
      </w:r>
      <w:r w:rsidR="00A319C6" w:rsidRPr="002A4AAB">
        <w:rPr>
          <w:rFonts w:ascii="Times New Roman" w:hAnsi="Times New Roman" w:cs="Times New Roman"/>
        </w:rPr>
        <w:t xml:space="preserve">Sharma, H.C., Taneja, S.L., Kameswara Rao, N., and Prasada Rao, K.E. 2003. Evaluation of sorghum germplasm for resistance to insect pests. Information Bulletin no. 63. </w:t>
      </w:r>
      <w:proofErr w:type="spellStart"/>
      <w:r w:rsidR="00A319C6" w:rsidRPr="002A4AAB">
        <w:rPr>
          <w:rFonts w:ascii="Times New Roman" w:hAnsi="Times New Roman" w:cs="Times New Roman"/>
        </w:rPr>
        <w:t>Patancheru</w:t>
      </w:r>
      <w:proofErr w:type="spellEnd"/>
      <w:r w:rsidR="00A319C6" w:rsidRPr="002A4AAB">
        <w:rPr>
          <w:rFonts w:ascii="Times New Roman" w:hAnsi="Times New Roman" w:cs="Times New Roman"/>
        </w:rPr>
        <w:t xml:space="preserve"> 502 324, Andhra Pradesh, India: International Crops Research Institute for the Semi-Arid Tropics. 184 </w:t>
      </w:r>
      <w:proofErr w:type="spellStart"/>
      <w:proofErr w:type="gramStart"/>
      <w:r w:rsidR="00A319C6" w:rsidRPr="002A4AAB">
        <w:rPr>
          <w:rFonts w:ascii="Times New Roman" w:hAnsi="Times New Roman" w:cs="Times New Roman"/>
        </w:rPr>
        <w:t>pp.ISBN</w:t>
      </w:r>
      <w:proofErr w:type="spellEnd"/>
      <w:proofErr w:type="gramEnd"/>
      <w:r w:rsidR="00A319C6" w:rsidRPr="002A4AAB">
        <w:rPr>
          <w:rFonts w:ascii="Times New Roman" w:hAnsi="Times New Roman" w:cs="Times New Roman"/>
        </w:rPr>
        <w:t xml:space="preserve"> 92-9066-458-4. Order code IBE 063</w:t>
      </w:r>
      <w:hyperlink r:id="rId82" w:history="1">
        <w:r w:rsidR="003F12D2" w:rsidRPr="00EC1128">
          <w:rPr>
            <w:rStyle w:val="Hyperlink"/>
            <w:rFonts w:ascii="Times New Roman" w:hAnsi="Times New Roman" w:cs="Times New Roman"/>
          </w:rPr>
          <w:t>https://oar.icrisat.org/id/eprint/100/</w:t>
        </w:r>
      </w:hyperlink>
    </w:p>
    <w:p w14:paraId="603B75DE" w14:textId="77777777" w:rsidR="00A319C6" w:rsidRPr="002A4AAB" w:rsidRDefault="006C7453" w:rsidP="001664D2">
      <w:pPr>
        <w:spacing w:after="0" w:line="240" w:lineRule="auto"/>
        <w:ind w:left="567" w:hanging="425"/>
        <w:jc w:val="both"/>
        <w:rPr>
          <w:rFonts w:ascii="Times New Roman" w:hAnsi="Times New Roman" w:cs="Times New Roman"/>
        </w:rPr>
      </w:pPr>
      <w:r>
        <w:rPr>
          <w:rFonts w:ascii="Times New Roman" w:hAnsi="Times New Roman" w:cs="Times New Roman"/>
        </w:rPr>
        <w:t>89</w:t>
      </w:r>
      <w:r w:rsidR="002A4AAB">
        <w:rPr>
          <w:rFonts w:ascii="Times New Roman" w:hAnsi="Times New Roman" w:cs="Times New Roman"/>
        </w:rPr>
        <w:t>.</w:t>
      </w:r>
      <w:r w:rsidR="00A319C6" w:rsidRPr="002A4AAB">
        <w:rPr>
          <w:rFonts w:ascii="Times New Roman" w:hAnsi="Times New Roman" w:cs="Times New Roman"/>
        </w:rPr>
        <w:t xml:space="preserve">Sharma, H.C., Dhillon, M.K., </w:t>
      </w:r>
      <w:proofErr w:type="spellStart"/>
      <w:r w:rsidR="00A319C6" w:rsidRPr="002A4AAB">
        <w:rPr>
          <w:rFonts w:ascii="Times New Roman" w:hAnsi="Times New Roman" w:cs="Times New Roman"/>
        </w:rPr>
        <w:t>Kibuka</w:t>
      </w:r>
      <w:proofErr w:type="spellEnd"/>
      <w:r w:rsidR="00A319C6" w:rsidRPr="002A4AAB">
        <w:rPr>
          <w:rFonts w:ascii="Times New Roman" w:hAnsi="Times New Roman" w:cs="Times New Roman"/>
        </w:rPr>
        <w:t xml:space="preserve">, J. and </w:t>
      </w:r>
      <w:proofErr w:type="spellStart"/>
      <w:r w:rsidR="00A319C6" w:rsidRPr="002A4AAB">
        <w:rPr>
          <w:rFonts w:ascii="Times New Roman" w:hAnsi="Times New Roman" w:cs="Times New Roman"/>
        </w:rPr>
        <w:t>Mukuru</w:t>
      </w:r>
      <w:proofErr w:type="spellEnd"/>
      <w:r w:rsidR="00A319C6" w:rsidRPr="002A4AAB">
        <w:rPr>
          <w:rFonts w:ascii="Times New Roman" w:hAnsi="Times New Roman" w:cs="Times New Roman"/>
        </w:rPr>
        <w:t xml:space="preserve">, S.Z., 2005. Plant </w:t>
      </w:r>
      <w:proofErr w:type="spellStart"/>
      <w:r w:rsidR="00A319C6" w:rsidRPr="002A4AAB">
        <w:rPr>
          <w:rFonts w:ascii="Times New Roman" w:hAnsi="Times New Roman" w:cs="Times New Roman"/>
        </w:rPr>
        <w:t>defense</w:t>
      </w:r>
      <w:proofErr w:type="spellEnd"/>
      <w:r w:rsidR="00A319C6" w:rsidRPr="002A4AAB">
        <w:rPr>
          <w:rFonts w:ascii="Times New Roman" w:hAnsi="Times New Roman" w:cs="Times New Roman"/>
        </w:rPr>
        <w:t xml:space="preserve"> responses to sorghum spotted stem borer, </w:t>
      </w:r>
      <w:proofErr w:type="spellStart"/>
      <w:r w:rsidR="00A319C6" w:rsidRPr="002A4AAB">
        <w:rPr>
          <w:rFonts w:ascii="Times New Roman" w:hAnsi="Times New Roman" w:cs="Times New Roman"/>
        </w:rPr>
        <w:t>Chilo</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partellus</w:t>
      </w:r>
      <w:proofErr w:type="spellEnd"/>
      <w:r w:rsidR="00A319C6" w:rsidRPr="002A4AAB">
        <w:rPr>
          <w:rFonts w:ascii="Times New Roman" w:hAnsi="Times New Roman" w:cs="Times New Roman"/>
        </w:rPr>
        <w:t xml:space="preserve"> under irrigated and drought conditions. International Sorghum and Millets Newsletter (ISMN), 46</w:t>
      </w:r>
      <w:hyperlink r:id="rId83" w:history="1">
        <w:r w:rsidR="003F12D2" w:rsidRPr="00EC1128">
          <w:rPr>
            <w:rStyle w:val="Hyperlink"/>
            <w:rFonts w:ascii="Times New Roman" w:hAnsi="Times New Roman" w:cs="Times New Roman"/>
          </w:rPr>
          <w:t>http://oar.icrisat.org/1192/</w:t>
        </w:r>
      </w:hyperlink>
    </w:p>
    <w:p w14:paraId="6425A9AD" w14:textId="77777777" w:rsidR="00A319C6" w:rsidRPr="002A4AAB" w:rsidRDefault="006C7453" w:rsidP="001664D2">
      <w:pPr>
        <w:spacing w:after="0" w:line="240" w:lineRule="auto"/>
        <w:ind w:left="567" w:hanging="567"/>
        <w:jc w:val="both"/>
        <w:rPr>
          <w:rFonts w:ascii="Times New Roman" w:hAnsi="Times New Roman" w:cs="Times New Roman"/>
        </w:rPr>
      </w:pPr>
      <w:r>
        <w:rPr>
          <w:rFonts w:ascii="Times New Roman" w:hAnsi="Times New Roman" w:cs="Times New Roman"/>
        </w:rPr>
        <w:t>90</w:t>
      </w:r>
      <w:r w:rsidR="002A4AAB">
        <w:rPr>
          <w:rFonts w:ascii="Times New Roman" w:hAnsi="Times New Roman" w:cs="Times New Roman"/>
        </w:rPr>
        <w:t>.</w:t>
      </w:r>
      <w:r w:rsidR="00A319C6" w:rsidRPr="002A4AAB">
        <w:rPr>
          <w:rFonts w:ascii="Times New Roman" w:hAnsi="Times New Roman" w:cs="Times New Roman"/>
        </w:rPr>
        <w:t xml:space="preserve">Sharma, H.C., Dhillon, M.K., </w:t>
      </w:r>
      <w:proofErr w:type="spellStart"/>
      <w:r w:rsidR="00A319C6" w:rsidRPr="002A4AAB">
        <w:rPr>
          <w:rFonts w:ascii="Times New Roman" w:hAnsi="Times New Roman" w:cs="Times New Roman"/>
        </w:rPr>
        <w:t>Pampapathy</w:t>
      </w:r>
      <w:proofErr w:type="spellEnd"/>
      <w:r w:rsidR="00A319C6" w:rsidRPr="002A4AAB">
        <w:rPr>
          <w:rFonts w:ascii="Times New Roman" w:hAnsi="Times New Roman" w:cs="Times New Roman"/>
        </w:rPr>
        <w:t xml:space="preserve">, G. and Reddy, B.V.S., 2007. Inheritance of resistance to spotted stem borer, </w:t>
      </w:r>
      <w:proofErr w:type="spellStart"/>
      <w:r w:rsidR="00A319C6" w:rsidRPr="002A4AAB">
        <w:rPr>
          <w:rFonts w:ascii="Times New Roman" w:hAnsi="Times New Roman" w:cs="Times New Roman"/>
        </w:rPr>
        <w:t>Chilo</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partellus</w:t>
      </w:r>
      <w:proofErr w:type="spellEnd"/>
      <w:r w:rsidR="00A319C6" w:rsidRPr="002A4AAB">
        <w:rPr>
          <w:rFonts w:ascii="Times New Roman" w:hAnsi="Times New Roman" w:cs="Times New Roman"/>
        </w:rPr>
        <w:t xml:space="preserve">, in sorghum, Sorghum </w:t>
      </w:r>
      <w:proofErr w:type="spellStart"/>
      <w:r w:rsidR="00A319C6" w:rsidRPr="002A4AAB">
        <w:rPr>
          <w:rFonts w:ascii="Times New Roman" w:hAnsi="Times New Roman" w:cs="Times New Roman"/>
        </w:rPr>
        <w:t>bicolor</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Euphytica</w:t>
      </w:r>
      <w:proofErr w:type="spellEnd"/>
      <w:r w:rsidR="00A319C6" w:rsidRPr="002A4AAB">
        <w:rPr>
          <w:rFonts w:ascii="Times New Roman" w:hAnsi="Times New Roman" w:cs="Times New Roman"/>
        </w:rPr>
        <w:t>, 156(1), pp.117-128.</w:t>
      </w:r>
      <w:hyperlink r:id="rId84" w:history="1">
        <w:r w:rsidR="003F12D2" w:rsidRPr="00EC1128">
          <w:rPr>
            <w:rStyle w:val="Hyperlink"/>
            <w:rFonts w:ascii="Times New Roman" w:hAnsi="Times New Roman" w:cs="Times New Roman"/>
          </w:rPr>
          <w:t>https://doi.org/10.1007/s10681-007-9358-x</w:t>
        </w:r>
      </w:hyperlink>
    </w:p>
    <w:p w14:paraId="13EB49F6" w14:textId="77777777"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9</w:t>
      </w:r>
      <w:r w:rsidR="006C7453">
        <w:rPr>
          <w:rFonts w:ascii="Times New Roman" w:hAnsi="Times New Roman" w:cs="Times New Roman"/>
        </w:rPr>
        <w:t>1</w:t>
      </w:r>
      <w:r>
        <w:rPr>
          <w:rFonts w:ascii="Times New Roman" w:hAnsi="Times New Roman" w:cs="Times New Roman"/>
        </w:rPr>
        <w:t>.</w:t>
      </w:r>
      <w:r w:rsidR="00A319C6" w:rsidRPr="002A4AAB">
        <w:rPr>
          <w:rFonts w:ascii="Times New Roman" w:hAnsi="Times New Roman" w:cs="Times New Roman"/>
        </w:rPr>
        <w:t xml:space="preserve">Sharma, B.L., Yadav, S.S., Phogat, D.S. and Prasad, G.S., 2020. Identification of </w:t>
      </w:r>
      <w:proofErr w:type="spellStart"/>
      <w:r w:rsidR="001664D2" w:rsidRPr="002A4AAB">
        <w:rPr>
          <w:rFonts w:ascii="Times New Roman" w:hAnsi="Times New Roman" w:cs="Times New Roman"/>
        </w:rPr>
        <w:t>resistantgenotypes</w:t>
      </w:r>
      <w:proofErr w:type="spellEnd"/>
      <w:r w:rsidR="00A319C6" w:rsidRPr="002A4AAB">
        <w:rPr>
          <w:rFonts w:ascii="Times New Roman" w:hAnsi="Times New Roman" w:cs="Times New Roman"/>
        </w:rPr>
        <w:t xml:space="preserve"> of sorghum to shoot fly [</w:t>
      </w:r>
      <w:proofErr w:type="spellStart"/>
      <w:r w:rsidR="00A319C6" w:rsidRPr="001664D2">
        <w:rPr>
          <w:rFonts w:ascii="Times New Roman" w:hAnsi="Times New Roman" w:cs="Times New Roman"/>
          <w:i/>
        </w:rPr>
        <w:t>Atherigonasoccata</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Rondani</w:t>
      </w:r>
      <w:proofErr w:type="spellEnd"/>
      <w:r w:rsidR="00A319C6" w:rsidRPr="002A4AAB">
        <w:rPr>
          <w:rFonts w:ascii="Times New Roman" w:hAnsi="Times New Roman" w:cs="Times New Roman"/>
        </w:rPr>
        <w:t xml:space="preserve">)] and </w:t>
      </w:r>
      <w:proofErr w:type="spellStart"/>
      <w:r w:rsidR="00A319C6" w:rsidRPr="002A4AAB">
        <w:rPr>
          <w:rFonts w:ascii="Times New Roman" w:hAnsi="Times New Roman" w:cs="Times New Roman"/>
        </w:rPr>
        <w:t>spoted</w:t>
      </w:r>
      <w:proofErr w:type="spellEnd"/>
      <w:r w:rsidR="00A319C6" w:rsidRPr="002A4AAB">
        <w:rPr>
          <w:rFonts w:ascii="Times New Roman" w:hAnsi="Times New Roman" w:cs="Times New Roman"/>
        </w:rPr>
        <w:t xml:space="preserve"> stem borer [</w:t>
      </w:r>
      <w:proofErr w:type="spellStart"/>
      <w:r w:rsidR="00A319C6" w:rsidRPr="001664D2">
        <w:rPr>
          <w:rFonts w:ascii="Times New Roman" w:hAnsi="Times New Roman" w:cs="Times New Roman"/>
          <w:i/>
        </w:rPr>
        <w:t>Chilo</w:t>
      </w:r>
      <w:proofErr w:type="spellEnd"/>
      <w:r w:rsidR="00A319C6" w:rsidRPr="001664D2">
        <w:rPr>
          <w:rFonts w:ascii="Times New Roman" w:hAnsi="Times New Roman" w:cs="Times New Roman"/>
          <w:i/>
        </w:rPr>
        <w:t xml:space="preserve"> </w:t>
      </w:r>
      <w:proofErr w:type="spellStart"/>
      <w:r w:rsidR="00A319C6" w:rsidRPr="001664D2">
        <w:rPr>
          <w:rFonts w:ascii="Times New Roman" w:hAnsi="Times New Roman" w:cs="Times New Roman"/>
          <w:i/>
        </w:rPr>
        <w:t>partellus</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Swinhoe</w:t>
      </w:r>
      <w:proofErr w:type="spellEnd"/>
      <w:r w:rsidR="00A319C6" w:rsidRPr="002A4AAB">
        <w:rPr>
          <w:rFonts w:ascii="Times New Roman" w:hAnsi="Times New Roman" w:cs="Times New Roman"/>
        </w:rPr>
        <w:t>)]. Forage Research, 46(3), pp.280-283.</w:t>
      </w:r>
      <w:hyperlink r:id="rId85" w:history="1">
        <w:r w:rsidR="003F12D2" w:rsidRPr="00EC1128">
          <w:rPr>
            <w:rStyle w:val="Hyperlink"/>
            <w:rFonts w:ascii="Times New Roman" w:hAnsi="Times New Roman" w:cs="Times New Roman"/>
          </w:rPr>
          <w:t>https://forageresearch.in/index.php/fr/article/view/100</w:t>
        </w:r>
      </w:hyperlink>
    </w:p>
    <w:p w14:paraId="44811C5D" w14:textId="77777777"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w:t>
      </w:r>
      <w:r w:rsidR="006C7453">
        <w:rPr>
          <w:rFonts w:ascii="Times New Roman" w:hAnsi="Times New Roman" w:cs="Times New Roman"/>
        </w:rPr>
        <w:t>2</w:t>
      </w:r>
      <w:r>
        <w:rPr>
          <w:rFonts w:ascii="Times New Roman" w:hAnsi="Times New Roman" w:cs="Times New Roman"/>
        </w:rPr>
        <w:t>.</w:t>
      </w:r>
      <w:r w:rsidR="00A319C6" w:rsidRPr="002A4AAB">
        <w:rPr>
          <w:rFonts w:ascii="Times New Roman" w:hAnsi="Times New Roman" w:cs="Times New Roman"/>
        </w:rPr>
        <w:t xml:space="preserve">BAJRANG, L.S., KUMAR, N., KUMAR, A., SATPAL, P., </w:t>
      </w:r>
      <w:proofErr w:type="spellStart"/>
      <w:r w:rsidR="00A319C6" w:rsidRPr="002A4AAB">
        <w:rPr>
          <w:rFonts w:ascii="Times New Roman" w:hAnsi="Times New Roman" w:cs="Times New Roman"/>
        </w:rPr>
        <w:t>Kharor</w:t>
      </w:r>
      <w:proofErr w:type="spellEnd"/>
      <w:r w:rsidR="00A319C6" w:rsidRPr="002A4AAB">
        <w:rPr>
          <w:rFonts w:ascii="Times New Roman" w:hAnsi="Times New Roman" w:cs="Times New Roman"/>
        </w:rPr>
        <w:t>, N., KUMAR, D., PRASAD, G.S. and MANDAL, N.K., 2023. Screening of elite sorghum genotypes for resistance against shoot fly and pink stem borer. Forage Research Journal, 49(1), pp.134-137.</w:t>
      </w:r>
      <w:hyperlink r:id="rId86" w:history="1">
        <w:r w:rsidR="003F12D2" w:rsidRPr="00EC1128">
          <w:rPr>
            <w:rStyle w:val="Hyperlink"/>
            <w:rFonts w:ascii="Times New Roman" w:hAnsi="Times New Roman" w:cs="Times New Roman"/>
          </w:rPr>
          <w:t>http://forageresearch.in</w:t>
        </w:r>
      </w:hyperlink>
    </w:p>
    <w:p w14:paraId="2829E5E4" w14:textId="77777777"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w:t>
      </w:r>
      <w:r w:rsidR="006C7453">
        <w:rPr>
          <w:rFonts w:ascii="Times New Roman" w:hAnsi="Times New Roman" w:cs="Times New Roman"/>
        </w:rPr>
        <w:t>3</w:t>
      </w:r>
      <w:r>
        <w:rPr>
          <w:rFonts w:ascii="Times New Roman" w:hAnsi="Times New Roman" w:cs="Times New Roman"/>
        </w:rPr>
        <w:t>.</w:t>
      </w:r>
      <w:r w:rsidR="00A319C6" w:rsidRPr="002A4AAB">
        <w:rPr>
          <w:rFonts w:ascii="Times New Roman" w:hAnsi="Times New Roman" w:cs="Times New Roman"/>
        </w:rPr>
        <w:t xml:space="preserve">Sharma, H.C., </w:t>
      </w:r>
      <w:proofErr w:type="spellStart"/>
      <w:r w:rsidR="00A319C6" w:rsidRPr="002A4AAB">
        <w:rPr>
          <w:rFonts w:ascii="Times New Roman" w:hAnsi="Times New Roman" w:cs="Times New Roman"/>
        </w:rPr>
        <w:t>Nwanze</w:t>
      </w:r>
      <w:proofErr w:type="spellEnd"/>
      <w:r w:rsidR="00A319C6" w:rsidRPr="002A4AAB">
        <w:rPr>
          <w:rFonts w:ascii="Times New Roman" w:hAnsi="Times New Roman" w:cs="Times New Roman"/>
        </w:rPr>
        <w:t>, K.F. and Subramanian, V., 1997. Mechanisms of resistance to insects and their usefulness in sorghum improvement. Plant resistance to insects in sorghum, 502324, pp.81-100.</w:t>
      </w:r>
      <w:hyperlink r:id="rId87" w:history="1">
        <w:r w:rsidR="003F12D2" w:rsidRPr="00EC1128">
          <w:rPr>
            <w:rStyle w:val="Hyperlink"/>
            <w:rFonts w:ascii="Times New Roman" w:hAnsi="Times New Roman" w:cs="Times New Roman"/>
          </w:rPr>
          <w:t>https://oar.icrisat.org/id/eprint/1000/1/Plant_Resistance_to_Insects_in_Sorghum.pdf</w:t>
        </w:r>
      </w:hyperlink>
    </w:p>
    <w:p w14:paraId="6A6527F4" w14:textId="77777777"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9</w:t>
      </w:r>
      <w:r w:rsidR="006C7453">
        <w:rPr>
          <w:rFonts w:ascii="Times New Roman" w:hAnsi="Times New Roman" w:cs="Times New Roman"/>
        </w:rPr>
        <w:t>4</w:t>
      </w:r>
      <w:r>
        <w:rPr>
          <w:rFonts w:ascii="Times New Roman" w:hAnsi="Times New Roman" w:cs="Times New Roman"/>
        </w:rPr>
        <w:t>.</w:t>
      </w:r>
      <w:r w:rsidR="00A319C6" w:rsidRPr="002A4AAB">
        <w:rPr>
          <w:rFonts w:ascii="Times New Roman" w:hAnsi="Times New Roman" w:cs="Times New Roman"/>
        </w:rPr>
        <w:t>Shid, D.C., Kadam, U.K. and Palande, P.R., 2022. Evaluation of different insecticides for seed treatments against sorghum shoot fly (</w:t>
      </w:r>
      <w:proofErr w:type="spellStart"/>
      <w:r w:rsidR="00A319C6" w:rsidRPr="002A4AAB">
        <w:rPr>
          <w:rFonts w:ascii="Times New Roman" w:hAnsi="Times New Roman" w:cs="Times New Roman"/>
        </w:rPr>
        <w:t>AtherigonasoccataRondani</w:t>
      </w:r>
      <w:proofErr w:type="spellEnd"/>
      <w:r w:rsidR="00A319C6" w:rsidRPr="002A4AAB">
        <w:rPr>
          <w:rFonts w:ascii="Times New Roman" w:hAnsi="Times New Roman" w:cs="Times New Roman"/>
        </w:rPr>
        <w:t>). Journal of Pharmacognosy and Phytochemistry, 11(1), pp.166–170.</w:t>
      </w:r>
      <w:hyperlink r:id="rId88" w:history="1">
        <w:r w:rsidR="003F12D2" w:rsidRPr="00EC1128">
          <w:rPr>
            <w:rStyle w:val="Hyperlink"/>
            <w:rFonts w:ascii="Times New Roman" w:hAnsi="Times New Roman" w:cs="Times New Roman"/>
          </w:rPr>
          <w:t>https://www.phytojournal.com/archives/2022/vol11issue1/</w:t>
        </w:r>
      </w:hyperlink>
    </w:p>
    <w:p w14:paraId="45BAAA76" w14:textId="77777777"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lastRenderedPageBreak/>
        <w:t>9</w:t>
      </w:r>
      <w:r w:rsidR="006C7453">
        <w:rPr>
          <w:rFonts w:ascii="Times New Roman" w:hAnsi="Times New Roman" w:cs="Times New Roman"/>
        </w:rPr>
        <w:t>5</w:t>
      </w:r>
      <w:r>
        <w:rPr>
          <w:rFonts w:ascii="Times New Roman" w:hAnsi="Times New Roman" w:cs="Times New Roman"/>
        </w:rPr>
        <w:t>.</w:t>
      </w:r>
      <w:r w:rsidR="00A319C6" w:rsidRPr="002A4AAB">
        <w:rPr>
          <w:rFonts w:ascii="Times New Roman" w:hAnsi="Times New Roman" w:cs="Times New Roman"/>
        </w:rPr>
        <w:t xml:space="preserve">Prasad, G.S., Bhagwat, V.R., </w:t>
      </w:r>
      <w:proofErr w:type="spellStart"/>
      <w:r w:rsidR="00A319C6" w:rsidRPr="002A4AAB">
        <w:rPr>
          <w:rFonts w:ascii="Times New Roman" w:hAnsi="Times New Roman" w:cs="Times New Roman"/>
        </w:rPr>
        <w:t>Babu</w:t>
      </w:r>
      <w:proofErr w:type="spellEnd"/>
      <w:r w:rsidR="00A319C6" w:rsidRPr="002A4AAB">
        <w:rPr>
          <w:rFonts w:ascii="Times New Roman" w:hAnsi="Times New Roman" w:cs="Times New Roman"/>
        </w:rPr>
        <w:t xml:space="preserve">, K.S., </w:t>
      </w:r>
      <w:proofErr w:type="spellStart"/>
      <w:r w:rsidR="00A319C6" w:rsidRPr="002A4AAB">
        <w:rPr>
          <w:rFonts w:ascii="Times New Roman" w:hAnsi="Times New Roman" w:cs="Times New Roman"/>
        </w:rPr>
        <w:t>Kalaisekar</w:t>
      </w:r>
      <w:proofErr w:type="spellEnd"/>
      <w:r w:rsidR="00A319C6" w:rsidRPr="002A4AAB">
        <w:rPr>
          <w:rFonts w:ascii="Times New Roman" w:hAnsi="Times New Roman" w:cs="Times New Roman"/>
        </w:rPr>
        <w:t xml:space="preserve">, A. and </w:t>
      </w:r>
      <w:proofErr w:type="spellStart"/>
      <w:r w:rsidR="00A319C6" w:rsidRPr="002A4AAB">
        <w:rPr>
          <w:rFonts w:ascii="Times New Roman" w:hAnsi="Times New Roman" w:cs="Times New Roman"/>
        </w:rPr>
        <w:t>Subbarayudu</w:t>
      </w:r>
      <w:proofErr w:type="spellEnd"/>
      <w:r w:rsidR="00A319C6" w:rsidRPr="002A4AAB">
        <w:rPr>
          <w:rFonts w:ascii="Times New Roman" w:hAnsi="Times New Roman" w:cs="Times New Roman"/>
        </w:rPr>
        <w:t>, B., 2015. Identification of forage sorghum lines having multiple-resistance to sorghum shoot fly and spotted stem borer. Range Management and Agroforestry, 36(2), pp.164-169.</w:t>
      </w:r>
      <w:hyperlink r:id="rId89" w:history="1">
        <w:r w:rsidR="003F12D2" w:rsidRPr="00EC1128">
          <w:rPr>
            <w:rStyle w:val="Hyperlink"/>
            <w:rFonts w:ascii="Times New Roman" w:hAnsi="Times New Roman" w:cs="Times New Roman"/>
          </w:rPr>
          <w:t>https://publications.rmsi.in/index.php/rma/article/view/343</w:t>
        </w:r>
      </w:hyperlink>
    </w:p>
    <w:p w14:paraId="252A3D25" w14:textId="77777777" w:rsidR="00A319C6" w:rsidRPr="002A4AAB" w:rsidRDefault="002A4AAB" w:rsidP="001664D2">
      <w:pPr>
        <w:spacing w:after="0" w:line="240" w:lineRule="auto"/>
        <w:ind w:left="567" w:hanging="426"/>
        <w:jc w:val="both"/>
        <w:rPr>
          <w:rFonts w:ascii="Times New Roman" w:hAnsi="Times New Roman" w:cs="Times New Roman"/>
        </w:rPr>
      </w:pPr>
      <w:r>
        <w:rPr>
          <w:rFonts w:ascii="Times New Roman" w:hAnsi="Times New Roman" w:cs="Times New Roman"/>
        </w:rPr>
        <w:t>9</w:t>
      </w:r>
      <w:r w:rsidR="006C7453">
        <w:rPr>
          <w:rFonts w:ascii="Times New Roman" w:hAnsi="Times New Roman" w:cs="Times New Roman"/>
        </w:rPr>
        <w:t>6</w:t>
      </w:r>
      <w:r>
        <w:rPr>
          <w:rFonts w:ascii="Times New Roman" w:hAnsi="Times New Roman" w:cs="Times New Roman"/>
        </w:rPr>
        <w:t>.</w:t>
      </w:r>
      <w:r w:rsidR="00A319C6" w:rsidRPr="002A4AAB">
        <w:rPr>
          <w:rFonts w:ascii="Times New Roman" w:hAnsi="Times New Roman" w:cs="Times New Roman"/>
        </w:rPr>
        <w:t xml:space="preserve">Singh, B.U. and Sharma, H.C., 2002. Natural enemies of sorghum shoot fly, </w:t>
      </w:r>
      <w:proofErr w:type="spellStart"/>
      <w:r w:rsidR="00A319C6" w:rsidRPr="001664D2">
        <w:rPr>
          <w:rFonts w:ascii="Times New Roman" w:hAnsi="Times New Roman" w:cs="Times New Roman"/>
          <w:i/>
        </w:rPr>
        <w:t>Atherigonasoccata</w:t>
      </w:r>
      <w:r w:rsidR="00A319C6" w:rsidRPr="002A4AAB">
        <w:rPr>
          <w:rFonts w:ascii="Times New Roman" w:hAnsi="Times New Roman" w:cs="Times New Roman"/>
        </w:rPr>
        <w:t>Rondani</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Diptera</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Muscidae</w:t>
      </w:r>
      <w:proofErr w:type="spellEnd"/>
      <w:r w:rsidR="00A319C6" w:rsidRPr="002A4AAB">
        <w:rPr>
          <w:rFonts w:ascii="Times New Roman" w:hAnsi="Times New Roman" w:cs="Times New Roman"/>
        </w:rPr>
        <w:t>). Biocontrol Science and Technology, 12(3), pp.307-323.</w:t>
      </w:r>
      <w:hyperlink r:id="rId90" w:history="1">
        <w:r w:rsidR="003F12D2" w:rsidRPr="00EC1128">
          <w:rPr>
            <w:rStyle w:val="Hyperlink"/>
            <w:rFonts w:ascii="Times New Roman" w:hAnsi="Times New Roman" w:cs="Times New Roman"/>
          </w:rPr>
          <w:t>https://doi.org/10.1080/09583150220128103</w:t>
        </w:r>
      </w:hyperlink>
    </w:p>
    <w:p w14:paraId="60788AD5" w14:textId="77777777" w:rsidR="00A319C6" w:rsidRPr="002A4AAB" w:rsidRDefault="006C7453" w:rsidP="001664D2">
      <w:pPr>
        <w:spacing w:after="0" w:line="240" w:lineRule="auto"/>
        <w:ind w:left="567" w:hanging="567"/>
        <w:jc w:val="both"/>
        <w:rPr>
          <w:rFonts w:ascii="Times New Roman" w:hAnsi="Times New Roman" w:cs="Times New Roman"/>
        </w:rPr>
      </w:pPr>
      <w:r>
        <w:rPr>
          <w:rFonts w:ascii="Times New Roman" w:hAnsi="Times New Roman" w:cs="Times New Roman"/>
        </w:rPr>
        <w:t>97</w:t>
      </w:r>
      <w:r w:rsidR="002A4AAB">
        <w:rPr>
          <w:rFonts w:ascii="Times New Roman" w:hAnsi="Times New Roman" w:cs="Times New Roman"/>
        </w:rPr>
        <w:t>.</w:t>
      </w:r>
      <w:r w:rsidR="00A319C6" w:rsidRPr="002A4AAB">
        <w:rPr>
          <w:rFonts w:ascii="Times New Roman" w:hAnsi="Times New Roman" w:cs="Times New Roman"/>
        </w:rPr>
        <w:t xml:space="preserve">Singh, B.U., Sharma, H.C. and Rao, K.V., 2012. Mechanisms and genetic diversity for host plant resistance to spotted stem borer, </w:t>
      </w:r>
      <w:proofErr w:type="spellStart"/>
      <w:r w:rsidR="00A319C6" w:rsidRPr="001664D2">
        <w:rPr>
          <w:rFonts w:ascii="Times New Roman" w:hAnsi="Times New Roman" w:cs="Times New Roman"/>
          <w:i/>
        </w:rPr>
        <w:t>Chilo</w:t>
      </w:r>
      <w:proofErr w:type="spellEnd"/>
      <w:r w:rsidR="00A319C6" w:rsidRPr="001664D2">
        <w:rPr>
          <w:rFonts w:ascii="Times New Roman" w:hAnsi="Times New Roman" w:cs="Times New Roman"/>
          <w:i/>
        </w:rPr>
        <w:t xml:space="preserve"> </w:t>
      </w:r>
      <w:proofErr w:type="spellStart"/>
      <w:r w:rsidR="00A319C6" w:rsidRPr="001664D2">
        <w:rPr>
          <w:rFonts w:ascii="Times New Roman" w:hAnsi="Times New Roman" w:cs="Times New Roman"/>
          <w:i/>
        </w:rPr>
        <w:t>partellus</w:t>
      </w:r>
      <w:r w:rsidR="00A319C6" w:rsidRPr="002A4AAB">
        <w:rPr>
          <w:rFonts w:ascii="Times New Roman" w:hAnsi="Times New Roman" w:cs="Times New Roman"/>
        </w:rPr>
        <w:t>in</w:t>
      </w:r>
      <w:proofErr w:type="spellEnd"/>
      <w:r w:rsidR="00A319C6" w:rsidRPr="002A4AAB">
        <w:rPr>
          <w:rFonts w:ascii="Times New Roman" w:hAnsi="Times New Roman" w:cs="Times New Roman"/>
        </w:rPr>
        <w:t xml:space="preserve"> sorghum, </w:t>
      </w:r>
      <w:r w:rsidR="00A319C6" w:rsidRPr="001664D2">
        <w:rPr>
          <w:rFonts w:ascii="Times New Roman" w:hAnsi="Times New Roman" w:cs="Times New Roman"/>
          <w:i/>
        </w:rPr>
        <w:t xml:space="preserve">Sorghum </w:t>
      </w:r>
      <w:proofErr w:type="spellStart"/>
      <w:r w:rsidR="00A319C6" w:rsidRPr="001664D2">
        <w:rPr>
          <w:rFonts w:ascii="Times New Roman" w:hAnsi="Times New Roman" w:cs="Times New Roman"/>
          <w:i/>
        </w:rPr>
        <w:t>bicolor</w:t>
      </w:r>
      <w:proofErr w:type="spellEnd"/>
      <w:r w:rsidR="00A319C6" w:rsidRPr="001664D2">
        <w:rPr>
          <w:rFonts w:ascii="Times New Roman" w:hAnsi="Times New Roman" w:cs="Times New Roman"/>
          <w:i/>
        </w:rPr>
        <w:t>.</w:t>
      </w:r>
      <w:r w:rsidR="00A319C6" w:rsidRPr="002A4AAB">
        <w:rPr>
          <w:rFonts w:ascii="Times New Roman" w:hAnsi="Times New Roman" w:cs="Times New Roman"/>
        </w:rPr>
        <w:t xml:space="preserve"> Journal of Applied Entomology, 136(5), pp.386-400.</w:t>
      </w:r>
      <w:hyperlink r:id="rId91" w:history="1">
        <w:r w:rsidR="003F12D2" w:rsidRPr="00EC1128">
          <w:rPr>
            <w:rStyle w:val="Hyperlink"/>
            <w:rFonts w:ascii="Times New Roman" w:hAnsi="Times New Roman" w:cs="Times New Roman"/>
          </w:rPr>
          <w:t>https://doi.org/10.1111/j.1439-0418.2011.01647.x</w:t>
        </w:r>
      </w:hyperlink>
    </w:p>
    <w:p w14:paraId="0B72F7C8" w14:textId="77777777" w:rsidR="00A319C6" w:rsidRPr="002A4AAB" w:rsidRDefault="00750F71" w:rsidP="001664D2">
      <w:pPr>
        <w:spacing w:after="0" w:line="240" w:lineRule="auto"/>
        <w:ind w:left="567" w:hanging="567"/>
        <w:jc w:val="both"/>
        <w:rPr>
          <w:rFonts w:ascii="Times New Roman" w:hAnsi="Times New Roman" w:cs="Times New Roman"/>
        </w:rPr>
      </w:pPr>
      <w:r>
        <w:rPr>
          <w:rFonts w:ascii="Times New Roman" w:hAnsi="Times New Roman" w:cs="Times New Roman"/>
        </w:rPr>
        <w:t>98</w:t>
      </w:r>
      <w:r w:rsidR="002A4AAB">
        <w:rPr>
          <w:rFonts w:ascii="Times New Roman" w:hAnsi="Times New Roman" w:cs="Times New Roman"/>
        </w:rPr>
        <w:t>.</w:t>
      </w:r>
      <w:r w:rsidR="00A319C6" w:rsidRPr="002A4AAB">
        <w:rPr>
          <w:rFonts w:ascii="Times New Roman" w:hAnsi="Times New Roman" w:cs="Times New Roman"/>
        </w:rPr>
        <w:t xml:space="preserve">Singh, B.H.U.P.E.N.D.E.R., Kumar, N.A.R.E.N.D.E.R. and Kumar, H., 2017. Seasonal incidence and management of sorghum shoot fly, </w:t>
      </w:r>
      <w:proofErr w:type="spellStart"/>
      <w:r w:rsidR="00A319C6" w:rsidRPr="002A4AAB">
        <w:rPr>
          <w:rFonts w:ascii="Times New Roman" w:hAnsi="Times New Roman" w:cs="Times New Roman"/>
        </w:rPr>
        <w:t>AtherigonasoccataRondani</w:t>
      </w:r>
      <w:proofErr w:type="spellEnd"/>
      <w:r w:rsidR="00A319C6" w:rsidRPr="002A4AAB">
        <w:rPr>
          <w:rFonts w:ascii="Times New Roman" w:hAnsi="Times New Roman" w:cs="Times New Roman"/>
        </w:rPr>
        <w:t xml:space="preserve">-a review. Forage Research, 42, pp.218-224. </w:t>
      </w:r>
      <w:hyperlink r:id="rId92" w:history="1">
        <w:r w:rsidR="003F12D2" w:rsidRPr="00EC1128">
          <w:rPr>
            <w:rStyle w:val="Hyperlink"/>
            <w:rFonts w:ascii="Times New Roman" w:hAnsi="Times New Roman" w:cs="Times New Roman"/>
          </w:rPr>
          <w:t>http://forageresearch.in/</w:t>
        </w:r>
      </w:hyperlink>
    </w:p>
    <w:p w14:paraId="5498646F" w14:textId="77777777" w:rsidR="00A319C6" w:rsidRPr="002A4AAB" w:rsidRDefault="00750F71" w:rsidP="001664D2">
      <w:pPr>
        <w:spacing w:after="0" w:line="240" w:lineRule="auto"/>
        <w:ind w:left="567" w:hanging="567"/>
        <w:jc w:val="both"/>
        <w:rPr>
          <w:rFonts w:ascii="Times New Roman" w:hAnsi="Times New Roman" w:cs="Times New Roman"/>
        </w:rPr>
      </w:pPr>
      <w:r>
        <w:rPr>
          <w:rFonts w:ascii="Times New Roman" w:hAnsi="Times New Roman" w:cs="Times New Roman"/>
        </w:rPr>
        <w:t>99</w:t>
      </w:r>
      <w:r w:rsidR="002A4AAB">
        <w:rPr>
          <w:rFonts w:ascii="Times New Roman" w:hAnsi="Times New Roman" w:cs="Times New Roman"/>
        </w:rPr>
        <w:t>.</w:t>
      </w:r>
      <w:r w:rsidR="00A319C6" w:rsidRPr="002A4AAB">
        <w:rPr>
          <w:rFonts w:ascii="Times New Roman" w:hAnsi="Times New Roman" w:cs="Times New Roman"/>
        </w:rPr>
        <w:t xml:space="preserve">Sivaramakrishnan, S., Soman, P., Nwanze, K.F., Reddy, Y.V.R. and Butler, D.R., 1994. Resistance in sorghum to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Evidence for the source of leaf surface wetness. Annals of applied biology, 125(1), pp.215-218.</w:t>
      </w:r>
      <w:hyperlink r:id="rId93" w:history="1">
        <w:r w:rsidR="003F12D2" w:rsidRPr="00EC1128">
          <w:rPr>
            <w:rStyle w:val="Hyperlink"/>
            <w:rFonts w:ascii="Times New Roman" w:hAnsi="Times New Roman" w:cs="Times New Roman"/>
          </w:rPr>
          <w:t>https://doi.org/10.1111/j.1744-7348.1994.tb04963.x</w:t>
        </w:r>
      </w:hyperlink>
    </w:p>
    <w:p w14:paraId="7551D9AD" w14:textId="77777777" w:rsidR="00A319C6" w:rsidRPr="002A4AAB" w:rsidRDefault="00750F71" w:rsidP="001664D2">
      <w:pPr>
        <w:spacing w:after="0" w:line="240" w:lineRule="auto"/>
        <w:ind w:left="567" w:hanging="567"/>
        <w:jc w:val="both"/>
        <w:rPr>
          <w:rFonts w:ascii="Times New Roman" w:hAnsi="Times New Roman" w:cs="Times New Roman"/>
        </w:rPr>
      </w:pPr>
      <w:r>
        <w:rPr>
          <w:rFonts w:ascii="Times New Roman" w:hAnsi="Times New Roman" w:cs="Times New Roman"/>
        </w:rPr>
        <w:t>100</w:t>
      </w:r>
      <w:r w:rsidR="002A4AAB">
        <w:rPr>
          <w:rFonts w:ascii="Times New Roman" w:hAnsi="Times New Roman" w:cs="Times New Roman"/>
        </w:rPr>
        <w:t>.</w:t>
      </w:r>
      <w:r w:rsidR="00A319C6" w:rsidRPr="002A4AAB">
        <w:rPr>
          <w:rFonts w:ascii="Times New Roman" w:hAnsi="Times New Roman" w:cs="Times New Roman"/>
        </w:rPr>
        <w:t xml:space="preserve">Soman, P., Nwanze, K.F., Laryea, K.B., Butler, D.R. and Reddy, Y.V.R., 1994. Leaf surface wetness in sorghum and resistance to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role of soil and plant water potentials. Annals of applied biology, 124(1), pp.97-108.</w:t>
      </w:r>
      <w:hyperlink r:id="rId94" w:history="1">
        <w:r w:rsidR="003F12D2" w:rsidRPr="00EC1128">
          <w:rPr>
            <w:rStyle w:val="Hyperlink"/>
            <w:rFonts w:ascii="Times New Roman" w:hAnsi="Times New Roman" w:cs="Times New Roman"/>
          </w:rPr>
          <w:t>https://doi.org/10.1111/j.1744-7348.1994.tb04119.x</w:t>
        </w:r>
      </w:hyperlink>
    </w:p>
    <w:p w14:paraId="6018BC81" w14:textId="77777777" w:rsidR="00750F71" w:rsidRDefault="002A4AAB" w:rsidP="00750F71">
      <w:pPr>
        <w:spacing w:after="0" w:line="240" w:lineRule="auto"/>
        <w:ind w:left="567" w:hanging="567"/>
        <w:jc w:val="both"/>
        <w:rPr>
          <w:rFonts w:ascii="Times New Roman" w:hAnsi="Times New Roman" w:cs="Times New Roman"/>
        </w:rPr>
      </w:pPr>
      <w:r>
        <w:rPr>
          <w:rFonts w:ascii="Times New Roman" w:hAnsi="Times New Roman" w:cs="Times New Roman"/>
        </w:rPr>
        <w:t>10</w:t>
      </w:r>
      <w:r w:rsidR="00750F71">
        <w:rPr>
          <w:rFonts w:ascii="Times New Roman" w:hAnsi="Times New Roman" w:cs="Times New Roman"/>
        </w:rPr>
        <w:t>1</w:t>
      </w:r>
      <w:r>
        <w:rPr>
          <w:rFonts w:ascii="Times New Roman" w:hAnsi="Times New Roman" w:cs="Times New Roman"/>
        </w:rPr>
        <w:t>.</w:t>
      </w:r>
      <w:r w:rsidR="00A319C6" w:rsidRPr="002A4AAB">
        <w:rPr>
          <w:rFonts w:ascii="Times New Roman" w:hAnsi="Times New Roman" w:cs="Times New Roman"/>
        </w:rPr>
        <w:t xml:space="preserve">Sonalkar, V.U., </w:t>
      </w:r>
      <w:proofErr w:type="spellStart"/>
      <w:r w:rsidR="00A319C6" w:rsidRPr="002A4AAB">
        <w:rPr>
          <w:rFonts w:ascii="Times New Roman" w:hAnsi="Times New Roman" w:cs="Times New Roman"/>
        </w:rPr>
        <w:t>Pagire</w:t>
      </w:r>
      <w:proofErr w:type="spellEnd"/>
      <w:r w:rsidR="00A319C6" w:rsidRPr="002A4AAB">
        <w:rPr>
          <w:rFonts w:ascii="Times New Roman" w:hAnsi="Times New Roman" w:cs="Times New Roman"/>
        </w:rPr>
        <w:t xml:space="preserve">, K.S., </w:t>
      </w:r>
      <w:proofErr w:type="spellStart"/>
      <w:r w:rsidR="00A319C6" w:rsidRPr="002A4AAB">
        <w:rPr>
          <w:rFonts w:ascii="Times New Roman" w:hAnsi="Times New Roman" w:cs="Times New Roman"/>
        </w:rPr>
        <w:t>Gulhane</w:t>
      </w:r>
      <w:proofErr w:type="spellEnd"/>
      <w:r w:rsidR="00A319C6" w:rsidRPr="002A4AAB">
        <w:rPr>
          <w:rFonts w:ascii="Times New Roman" w:hAnsi="Times New Roman" w:cs="Times New Roman"/>
        </w:rPr>
        <w:t xml:space="preserve">, A.R. and </w:t>
      </w:r>
      <w:proofErr w:type="spellStart"/>
      <w:r w:rsidR="00A319C6" w:rsidRPr="002A4AAB">
        <w:rPr>
          <w:rFonts w:ascii="Times New Roman" w:hAnsi="Times New Roman" w:cs="Times New Roman"/>
        </w:rPr>
        <w:t>Ghorade</w:t>
      </w:r>
      <w:proofErr w:type="spellEnd"/>
      <w:r w:rsidR="00A319C6" w:rsidRPr="002A4AAB">
        <w:rPr>
          <w:rFonts w:ascii="Times New Roman" w:hAnsi="Times New Roman" w:cs="Times New Roman"/>
        </w:rPr>
        <w:t xml:space="preserve">, R.B., 2018. Management of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Diptera</w:t>
      </w:r>
      <w:proofErr w:type="spell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Muscidae</w:t>
      </w:r>
      <w:proofErr w:type="spellEnd"/>
      <w:r w:rsidR="00A319C6" w:rsidRPr="002A4AAB">
        <w:rPr>
          <w:rFonts w:ascii="Times New Roman" w:hAnsi="Times New Roman" w:cs="Times New Roman"/>
        </w:rPr>
        <w:t>) in kharif sorghum in Vidarbha. International Journal of Current Microbiology and Applied Sciences, 7(06), pp.2192-2206.</w:t>
      </w:r>
      <w:r w:rsidR="003F12D2" w:rsidRPr="00750F71">
        <w:rPr>
          <w:rFonts w:ascii="Times New Roman" w:hAnsi="Times New Roman" w:cs="Times New Roman"/>
        </w:rPr>
        <w:t>https://doi.org/10.20546/ijcmas.2018.706.260</w:t>
      </w:r>
    </w:p>
    <w:p w14:paraId="3004880A" w14:textId="77777777" w:rsidR="00A319C6" w:rsidRPr="00750F71" w:rsidRDefault="00750F71" w:rsidP="00750F71">
      <w:pPr>
        <w:spacing w:after="0" w:line="240" w:lineRule="auto"/>
        <w:ind w:left="567" w:hanging="567"/>
        <w:jc w:val="both"/>
        <w:rPr>
          <w:rFonts w:ascii="Times New Roman" w:hAnsi="Times New Roman" w:cs="Times New Roman"/>
        </w:rPr>
      </w:pPr>
      <w:r>
        <w:rPr>
          <w:rFonts w:ascii="Times New Roman" w:hAnsi="Times New Roman" w:cs="Times New Roman"/>
        </w:rPr>
        <w:t>102</w:t>
      </w:r>
      <w:r w:rsidR="00A319C6" w:rsidRPr="00750F71">
        <w:rPr>
          <w:rFonts w:ascii="Times New Roman" w:hAnsi="Times New Roman" w:cs="Times New Roman"/>
        </w:rPr>
        <w:t xml:space="preserve">Sonawane, C.K., Sable, G.S., </w:t>
      </w:r>
      <w:proofErr w:type="spellStart"/>
      <w:r w:rsidR="00A319C6" w:rsidRPr="00750F71">
        <w:rPr>
          <w:rFonts w:ascii="Times New Roman" w:hAnsi="Times New Roman" w:cs="Times New Roman"/>
        </w:rPr>
        <w:t>Somwanshi</w:t>
      </w:r>
      <w:proofErr w:type="spellEnd"/>
      <w:r w:rsidR="00A319C6" w:rsidRPr="00750F71">
        <w:rPr>
          <w:rFonts w:ascii="Times New Roman" w:hAnsi="Times New Roman" w:cs="Times New Roman"/>
        </w:rPr>
        <w:t xml:space="preserve">, V.L., Mohammad Ilyas and Khating, S.M., 2022. </w:t>
      </w:r>
      <w:proofErr w:type="spellStart"/>
      <w:r w:rsidR="00A319C6" w:rsidRPr="00750F71">
        <w:rPr>
          <w:rFonts w:ascii="Times New Roman" w:hAnsi="Times New Roman" w:cs="Times New Roman"/>
        </w:rPr>
        <w:t>Bioefficacy</w:t>
      </w:r>
      <w:proofErr w:type="spellEnd"/>
      <w:r w:rsidR="00A319C6" w:rsidRPr="00750F71">
        <w:rPr>
          <w:rFonts w:ascii="Times New Roman" w:hAnsi="Times New Roman" w:cs="Times New Roman"/>
        </w:rPr>
        <w:t xml:space="preserve"> of different insecticides against shoot fly (A. </w:t>
      </w:r>
      <w:proofErr w:type="spellStart"/>
      <w:r w:rsidR="00A319C6" w:rsidRPr="00750F71">
        <w:rPr>
          <w:rFonts w:ascii="Times New Roman" w:hAnsi="Times New Roman" w:cs="Times New Roman"/>
        </w:rPr>
        <w:t>soccata</w:t>
      </w:r>
      <w:proofErr w:type="spellEnd"/>
      <w:r w:rsidR="00A319C6" w:rsidRPr="00750F71">
        <w:rPr>
          <w:rFonts w:ascii="Times New Roman" w:hAnsi="Times New Roman" w:cs="Times New Roman"/>
        </w:rPr>
        <w:t xml:space="preserve">) and stem borer (C. </w:t>
      </w:r>
      <w:proofErr w:type="spellStart"/>
      <w:r w:rsidR="00A319C6" w:rsidRPr="00750F71">
        <w:rPr>
          <w:rFonts w:ascii="Times New Roman" w:hAnsi="Times New Roman" w:cs="Times New Roman"/>
        </w:rPr>
        <w:t>partellus</w:t>
      </w:r>
      <w:proofErr w:type="spellEnd"/>
      <w:r w:rsidR="00A319C6" w:rsidRPr="00750F71">
        <w:rPr>
          <w:rFonts w:ascii="Times New Roman" w:hAnsi="Times New Roman" w:cs="Times New Roman"/>
        </w:rPr>
        <w:t>) on kharif sorghum. The Pharma Innovation Journal, 11(12), pp.4871–4876.</w:t>
      </w:r>
      <w:hyperlink r:id="rId95" w:history="1">
        <w:r w:rsidR="003F12D2" w:rsidRPr="00750F71">
          <w:rPr>
            <w:rStyle w:val="Hyperlink"/>
            <w:rFonts w:ascii="Times New Roman" w:hAnsi="Times New Roman" w:cs="Times New Roman"/>
          </w:rPr>
          <w:t>https://www.thepharmajournal.com/archives/2022/vol11issue12/PartI/11-12-106-971.pdf</w:t>
        </w:r>
      </w:hyperlink>
    </w:p>
    <w:p w14:paraId="38E3C60B" w14:textId="77777777" w:rsidR="00A319C6" w:rsidRPr="00A435FC" w:rsidRDefault="00DB6B40" w:rsidP="00AF1A14">
      <w:pPr>
        <w:spacing w:before="240" w:after="0" w:line="240" w:lineRule="auto"/>
        <w:ind w:left="567" w:hanging="567"/>
        <w:jc w:val="both"/>
        <w:rPr>
          <w:rFonts w:ascii="Times New Roman" w:hAnsi="Times New Roman" w:cs="Times New Roman"/>
        </w:rPr>
      </w:pPr>
      <w:r>
        <w:rPr>
          <w:rFonts w:ascii="Times New Roman" w:hAnsi="Times New Roman" w:cs="Times New Roman"/>
        </w:rPr>
        <w:t>10</w:t>
      </w:r>
      <w:r w:rsidR="00750F71">
        <w:rPr>
          <w:rFonts w:ascii="Times New Roman" w:hAnsi="Times New Roman" w:cs="Times New Roman"/>
        </w:rPr>
        <w:t>3</w:t>
      </w:r>
      <w:r>
        <w:rPr>
          <w:rFonts w:ascii="Times New Roman" w:hAnsi="Times New Roman" w:cs="Times New Roman"/>
        </w:rPr>
        <w:t>.</w:t>
      </w:r>
      <w:r w:rsidR="00A319C6" w:rsidRPr="00A435FC">
        <w:rPr>
          <w:rFonts w:ascii="Times New Roman" w:hAnsi="Times New Roman" w:cs="Times New Roman"/>
        </w:rPr>
        <w:t>Soto, P.E., 1972. Mass rearing of the sorghum shoot fly and screening for host plant resistance under greenhouse conditions. In: Proceedings of the International Symposium on Sorghum, Hyderabad, India, November 1–3, 1971. New Delhi: Indian Council of Agricultural Research, pp.137–148</w:t>
      </w:r>
    </w:p>
    <w:p w14:paraId="153168BE" w14:textId="77777777" w:rsidR="00A319C6" w:rsidRPr="00DB6B40" w:rsidRDefault="00DB6B40" w:rsidP="00DB6B40">
      <w:pPr>
        <w:spacing w:before="240" w:after="0" w:line="240" w:lineRule="auto"/>
        <w:ind w:left="426" w:hanging="426"/>
        <w:jc w:val="both"/>
        <w:rPr>
          <w:rFonts w:ascii="Times New Roman" w:hAnsi="Times New Roman" w:cs="Times New Roman"/>
        </w:rPr>
      </w:pPr>
      <w:r>
        <w:rPr>
          <w:rFonts w:ascii="Times New Roman" w:hAnsi="Times New Roman" w:cs="Times New Roman"/>
        </w:rPr>
        <w:t>10</w:t>
      </w:r>
      <w:r w:rsidR="00750F71">
        <w:rPr>
          <w:rFonts w:ascii="Times New Roman" w:hAnsi="Times New Roman" w:cs="Times New Roman"/>
        </w:rPr>
        <w:t>4</w:t>
      </w:r>
      <w:r>
        <w:rPr>
          <w:rFonts w:ascii="Times New Roman" w:hAnsi="Times New Roman" w:cs="Times New Roman"/>
        </w:rPr>
        <w:t>.</w:t>
      </w:r>
      <w:r w:rsidR="00A319C6" w:rsidRPr="00DB6B40">
        <w:rPr>
          <w:rFonts w:ascii="Times New Roman" w:hAnsi="Times New Roman" w:cs="Times New Roman"/>
        </w:rPr>
        <w:t xml:space="preserve">Sree, P.S., </w:t>
      </w:r>
      <w:proofErr w:type="spellStart"/>
      <w:r w:rsidR="00A319C6" w:rsidRPr="00DB6B40">
        <w:rPr>
          <w:rFonts w:ascii="Times New Roman" w:hAnsi="Times New Roman" w:cs="Times New Roman"/>
        </w:rPr>
        <w:t>Nwanze</w:t>
      </w:r>
      <w:proofErr w:type="spellEnd"/>
      <w:r w:rsidR="00A319C6" w:rsidRPr="00DB6B40">
        <w:rPr>
          <w:rFonts w:ascii="Times New Roman" w:hAnsi="Times New Roman" w:cs="Times New Roman"/>
        </w:rPr>
        <w:t xml:space="preserve">, K.F., Butler, D.R., Reddy, D.D.R. and Reddy, Y.V.R., 1994. Morphological factors of the central whorl leaf associated with leaf surface wetness and resistance in sorghum to shoot fly, </w:t>
      </w:r>
      <w:proofErr w:type="spellStart"/>
      <w:r w:rsidR="00A319C6" w:rsidRPr="00AF1A14">
        <w:rPr>
          <w:rFonts w:ascii="Times New Roman" w:hAnsi="Times New Roman" w:cs="Times New Roman"/>
          <w:i/>
        </w:rPr>
        <w:t>Atherigonasoccata</w:t>
      </w:r>
      <w:proofErr w:type="spellEnd"/>
      <w:r w:rsidR="00A319C6" w:rsidRPr="00DB6B40">
        <w:rPr>
          <w:rFonts w:ascii="Times New Roman" w:hAnsi="Times New Roman" w:cs="Times New Roman"/>
        </w:rPr>
        <w:t>. Annals of Applied Biology, 125(3), pp.467–476.</w:t>
      </w:r>
      <w:hyperlink r:id="rId96" w:history="1">
        <w:r w:rsidR="003F12D2" w:rsidRPr="00EC1128">
          <w:rPr>
            <w:rStyle w:val="Hyperlink"/>
            <w:rFonts w:ascii="Times New Roman" w:hAnsi="Times New Roman" w:cs="Times New Roman"/>
          </w:rPr>
          <w:t>https://doi.org/10.1111/j.1744-7348.1994.tb04984.x</w:t>
        </w:r>
      </w:hyperlink>
    </w:p>
    <w:p w14:paraId="238C0536" w14:textId="77777777" w:rsidR="00A319C6" w:rsidRPr="00CB1E7E" w:rsidRDefault="00AA1BED" w:rsidP="00CB1E7E">
      <w:pPr>
        <w:pStyle w:val="ListParagraph"/>
        <w:numPr>
          <w:ilvl w:val="0"/>
          <w:numId w:val="25"/>
        </w:numPr>
        <w:spacing w:before="240" w:after="0" w:line="240" w:lineRule="auto"/>
        <w:ind w:left="426" w:hanging="426"/>
        <w:jc w:val="both"/>
        <w:rPr>
          <w:rFonts w:ascii="Times New Roman" w:hAnsi="Times New Roman" w:cs="Times New Roman"/>
        </w:rPr>
      </w:pPr>
      <w:r>
        <w:rPr>
          <w:rFonts w:ascii="Times New Roman" w:hAnsi="Times New Roman" w:cs="Times New Roman"/>
        </w:rPr>
        <w:t>10</w:t>
      </w:r>
      <w:r w:rsidR="00750F71">
        <w:rPr>
          <w:rFonts w:ascii="Times New Roman" w:hAnsi="Times New Roman" w:cs="Times New Roman"/>
        </w:rPr>
        <w:t>5</w:t>
      </w:r>
      <w:r>
        <w:rPr>
          <w:rFonts w:ascii="Times New Roman" w:hAnsi="Times New Roman" w:cs="Times New Roman"/>
        </w:rPr>
        <w:t>.</w:t>
      </w:r>
      <w:r w:rsidR="00A319C6" w:rsidRPr="00AA1BED">
        <w:rPr>
          <w:rFonts w:ascii="Times New Roman" w:hAnsi="Times New Roman" w:cs="Times New Roman"/>
        </w:rPr>
        <w:t xml:space="preserve">Srivastava, K.P., 1984, July. </w:t>
      </w:r>
      <w:r w:rsidR="00822623" w:rsidRPr="00AA1BED">
        <w:rPr>
          <w:rFonts w:ascii="Times New Roman" w:hAnsi="Times New Roman" w:cs="Times New Roman"/>
        </w:rPr>
        <w:t xml:space="preserve">Screening for Sorghum Stem Borer </w:t>
      </w:r>
      <w:proofErr w:type="spellStart"/>
      <w:r w:rsidR="00822623" w:rsidRPr="00AA1BED">
        <w:rPr>
          <w:rFonts w:ascii="Times New Roman" w:hAnsi="Times New Roman" w:cs="Times New Roman"/>
        </w:rPr>
        <w:t>Resistance</w:t>
      </w:r>
      <w:r w:rsidR="00AF1A14">
        <w:rPr>
          <w:rFonts w:ascii="Times New Roman" w:hAnsi="Times New Roman" w:cs="Times New Roman"/>
        </w:rPr>
        <w:t>.</w:t>
      </w:r>
      <w:r w:rsidR="00A319C6" w:rsidRPr="00AA1BED">
        <w:rPr>
          <w:rFonts w:ascii="Times New Roman" w:hAnsi="Times New Roman" w:cs="Times New Roman"/>
        </w:rPr>
        <w:t>InProceedings</w:t>
      </w:r>
      <w:proofErr w:type="spellEnd"/>
      <w:r w:rsidR="00A319C6" w:rsidRPr="00AA1BED">
        <w:rPr>
          <w:rFonts w:ascii="Times New Roman" w:hAnsi="Times New Roman" w:cs="Times New Roman"/>
        </w:rPr>
        <w:t xml:space="preserve"> of the International Sorghum Entomology Workshop (pp. 1</w:t>
      </w:r>
      <w:r w:rsidR="00352A69" w:rsidRPr="00AA1BED">
        <w:rPr>
          <w:rFonts w:ascii="Times New Roman" w:hAnsi="Times New Roman" w:cs="Times New Roman"/>
        </w:rPr>
        <w:t>89</w:t>
      </w:r>
      <w:r w:rsidR="00A319C6" w:rsidRPr="00AA1BED">
        <w:rPr>
          <w:rFonts w:ascii="Times New Roman" w:hAnsi="Times New Roman" w:cs="Times New Roman"/>
        </w:rPr>
        <w:t>-2</w:t>
      </w:r>
      <w:r w:rsidR="00352A69" w:rsidRPr="00AA1BED">
        <w:rPr>
          <w:rFonts w:ascii="Times New Roman" w:hAnsi="Times New Roman" w:cs="Times New Roman"/>
        </w:rPr>
        <w:t>00</w:t>
      </w:r>
      <w:r w:rsidR="00A319C6" w:rsidRPr="00AA1BED">
        <w:rPr>
          <w:rFonts w:ascii="Times New Roman" w:hAnsi="Times New Roman" w:cs="Times New Roman"/>
        </w:rPr>
        <w:t>).</w:t>
      </w:r>
      <w:hyperlink r:id="rId97" w:history="1">
        <w:r w:rsidR="003F12D2" w:rsidRPr="00EC1128">
          <w:rPr>
            <w:rStyle w:val="Hyperlink"/>
            <w:rFonts w:ascii="Times New Roman" w:hAnsi="Times New Roman" w:cs="Times New Roman"/>
          </w:rPr>
          <w:t>http://oar.icrisat.org/id/eprint/478</w:t>
        </w:r>
      </w:hyperlink>
      <w:r w:rsidR="00A319C6" w:rsidRPr="00CB1E7E">
        <w:rPr>
          <w:rFonts w:ascii="Times New Roman" w:hAnsi="Times New Roman" w:cs="Times New Roman"/>
        </w:rPr>
        <w:t xml:space="preserve">Sylvain, N.M., </w:t>
      </w:r>
      <w:proofErr w:type="spellStart"/>
      <w:r w:rsidR="00A319C6" w:rsidRPr="00CB1E7E">
        <w:rPr>
          <w:rFonts w:ascii="Times New Roman" w:hAnsi="Times New Roman" w:cs="Times New Roman"/>
        </w:rPr>
        <w:t>Manyangarirwa</w:t>
      </w:r>
      <w:proofErr w:type="spellEnd"/>
      <w:r w:rsidR="00A319C6" w:rsidRPr="00CB1E7E">
        <w:rPr>
          <w:rFonts w:ascii="Times New Roman" w:hAnsi="Times New Roman" w:cs="Times New Roman"/>
        </w:rPr>
        <w:t xml:space="preserve">, W., </w:t>
      </w:r>
      <w:proofErr w:type="spellStart"/>
      <w:r w:rsidR="00A319C6" w:rsidRPr="00CB1E7E">
        <w:rPr>
          <w:rFonts w:ascii="Times New Roman" w:hAnsi="Times New Roman" w:cs="Times New Roman"/>
        </w:rPr>
        <w:t>Tuarira</w:t>
      </w:r>
      <w:proofErr w:type="spellEnd"/>
      <w:r w:rsidR="00A319C6" w:rsidRPr="00CB1E7E">
        <w:rPr>
          <w:rFonts w:ascii="Times New Roman" w:hAnsi="Times New Roman" w:cs="Times New Roman"/>
        </w:rPr>
        <w:t xml:space="preserve">, M. and </w:t>
      </w:r>
      <w:proofErr w:type="spellStart"/>
      <w:r w:rsidR="00A319C6" w:rsidRPr="00CB1E7E">
        <w:rPr>
          <w:rFonts w:ascii="Times New Roman" w:hAnsi="Times New Roman" w:cs="Times New Roman"/>
        </w:rPr>
        <w:t>Onesime</w:t>
      </w:r>
      <w:proofErr w:type="spellEnd"/>
      <w:r w:rsidR="00A319C6" w:rsidRPr="00CB1E7E">
        <w:rPr>
          <w:rFonts w:ascii="Times New Roman" w:hAnsi="Times New Roman" w:cs="Times New Roman"/>
        </w:rPr>
        <w:t xml:space="preserve">, M.K., 2015. Effect of lepidopterous stemborers, </w:t>
      </w:r>
      <w:proofErr w:type="spellStart"/>
      <w:r w:rsidR="00A319C6" w:rsidRPr="00CB1E7E">
        <w:rPr>
          <w:rFonts w:ascii="Times New Roman" w:hAnsi="Times New Roman" w:cs="Times New Roman"/>
        </w:rPr>
        <w:t>Busseolafusca</w:t>
      </w:r>
      <w:proofErr w:type="spellEnd"/>
      <w:r w:rsidR="00A319C6" w:rsidRPr="00CB1E7E">
        <w:rPr>
          <w:rFonts w:ascii="Times New Roman" w:hAnsi="Times New Roman" w:cs="Times New Roman"/>
        </w:rPr>
        <w:t xml:space="preserve"> (Fuller) and </w:t>
      </w:r>
      <w:proofErr w:type="spellStart"/>
      <w:r w:rsidR="00A319C6" w:rsidRPr="00CB1E7E">
        <w:rPr>
          <w:rFonts w:ascii="Times New Roman" w:hAnsi="Times New Roman" w:cs="Times New Roman"/>
        </w:rPr>
        <w:t>Chilo</w:t>
      </w:r>
      <w:proofErr w:type="spellEnd"/>
      <w:r w:rsidR="00A319C6" w:rsidRPr="00CB1E7E">
        <w:rPr>
          <w:rFonts w:ascii="Times New Roman" w:hAnsi="Times New Roman" w:cs="Times New Roman"/>
        </w:rPr>
        <w:t xml:space="preserve"> </w:t>
      </w:r>
      <w:proofErr w:type="spellStart"/>
      <w:r w:rsidR="00A319C6" w:rsidRPr="00CB1E7E">
        <w:rPr>
          <w:rFonts w:ascii="Times New Roman" w:hAnsi="Times New Roman" w:cs="Times New Roman"/>
        </w:rPr>
        <w:t>partellus</w:t>
      </w:r>
      <w:proofErr w:type="spellEnd"/>
      <w:r w:rsidR="00A319C6" w:rsidRPr="00CB1E7E">
        <w:rPr>
          <w:rFonts w:ascii="Times New Roman" w:hAnsi="Times New Roman" w:cs="Times New Roman"/>
        </w:rPr>
        <w:t xml:space="preserve"> (</w:t>
      </w:r>
      <w:proofErr w:type="spellStart"/>
      <w:r w:rsidR="00A319C6" w:rsidRPr="00CB1E7E">
        <w:rPr>
          <w:rFonts w:ascii="Times New Roman" w:hAnsi="Times New Roman" w:cs="Times New Roman"/>
        </w:rPr>
        <w:t>Swinhoe</w:t>
      </w:r>
      <w:proofErr w:type="spellEnd"/>
      <w:r w:rsidR="00A319C6" w:rsidRPr="00CB1E7E">
        <w:rPr>
          <w:rFonts w:ascii="Times New Roman" w:hAnsi="Times New Roman" w:cs="Times New Roman"/>
        </w:rPr>
        <w:t xml:space="preserve">) on maize (Zea mays L) yield: a review. Int. J. </w:t>
      </w:r>
      <w:proofErr w:type="spellStart"/>
      <w:r w:rsidR="00A319C6" w:rsidRPr="00CB1E7E">
        <w:rPr>
          <w:rFonts w:ascii="Times New Roman" w:hAnsi="Times New Roman" w:cs="Times New Roman"/>
        </w:rPr>
        <w:t>Innovat</w:t>
      </w:r>
      <w:proofErr w:type="spellEnd"/>
      <w:r w:rsidR="00A319C6" w:rsidRPr="00CB1E7E">
        <w:rPr>
          <w:rFonts w:ascii="Times New Roman" w:hAnsi="Times New Roman" w:cs="Times New Roman"/>
        </w:rPr>
        <w:t>. Res. Dev, 4.</w:t>
      </w:r>
    </w:p>
    <w:p w14:paraId="4DB0A755"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1</w:t>
      </w:r>
      <w:r w:rsidR="00CB1E7E">
        <w:rPr>
          <w:rFonts w:ascii="Times New Roman" w:hAnsi="Times New Roman" w:cs="Times New Roman"/>
        </w:rPr>
        <w:t>07</w:t>
      </w:r>
      <w:r>
        <w:rPr>
          <w:rFonts w:ascii="Times New Roman" w:hAnsi="Times New Roman" w:cs="Times New Roman"/>
        </w:rPr>
        <w:t>.</w:t>
      </w:r>
      <w:r w:rsidR="00A319C6" w:rsidRPr="00FD7094">
        <w:rPr>
          <w:rFonts w:ascii="Times New Roman" w:hAnsi="Times New Roman" w:cs="Times New Roman"/>
        </w:rPr>
        <w:t xml:space="preserve">Teetes, G.L., Reddy, K.S., Leuschner, K. and House, L.R., 1983. Sorghum insect </w:t>
      </w:r>
    </w:p>
    <w:p w14:paraId="0D1042FF" w14:textId="77777777" w:rsidR="00A319C6" w:rsidRPr="00FD7094" w:rsidRDefault="00CB1E7E"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B105A3" w:rsidRPr="00FD7094">
        <w:rPr>
          <w:rFonts w:ascii="Times New Roman" w:hAnsi="Times New Roman" w:cs="Times New Roman"/>
        </w:rPr>
        <w:t>Identification</w:t>
      </w:r>
      <w:r w:rsidR="00A319C6" w:rsidRPr="00FD7094">
        <w:rPr>
          <w:rFonts w:ascii="Times New Roman" w:hAnsi="Times New Roman" w:cs="Times New Roman"/>
        </w:rPr>
        <w:t xml:space="preserve"> </w:t>
      </w:r>
      <w:proofErr w:type="spellStart"/>
      <w:r w:rsidR="00A319C6" w:rsidRPr="00FD7094">
        <w:rPr>
          <w:rFonts w:ascii="Times New Roman" w:hAnsi="Times New Roman" w:cs="Times New Roman"/>
        </w:rPr>
        <w:t>handbook.</w:t>
      </w:r>
      <w:hyperlink r:id="rId98" w:history="1">
        <w:r w:rsidR="003F12D2" w:rsidRPr="00EC1128">
          <w:rPr>
            <w:rStyle w:val="Hyperlink"/>
            <w:rFonts w:ascii="Times New Roman" w:hAnsi="Times New Roman" w:cs="Times New Roman"/>
          </w:rPr>
          <w:t>http</w:t>
        </w:r>
        <w:proofErr w:type="spellEnd"/>
        <w:r w:rsidR="003F12D2" w:rsidRPr="00EC1128">
          <w:rPr>
            <w:rStyle w:val="Hyperlink"/>
            <w:rFonts w:ascii="Times New Roman" w:hAnsi="Times New Roman" w:cs="Times New Roman"/>
          </w:rPr>
          <w:t>://oar.icrisat.org/id/</w:t>
        </w:r>
        <w:proofErr w:type="spellStart"/>
        <w:r w:rsidR="003F12D2" w:rsidRPr="00EC1128">
          <w:rPr>
            <w:rStyle w:val="Hyperlink"/>
            <w:rFonts w:ascii="Times New Roman" w:hAnsi="Times New Roman" w:cs="Times New Roman"/>
          </w:rPr>
          <w:t>eprint</w:t>
        </w:r>
        <w:proofErr w:type="spellEnd"/>
        <w:r w:rsidR="003F12D2" w:rsidRPr="00EC1128">
          <w:rPr>
            <w:rStyle w:val="Hyperlink"/>
            <w:rFonts w:ascii="Times New Roman" w:hAnsi="Times New Roman" w:cs="Times New Roman"/>
          </w:rPr>
          <w:t>/1220</w:t>
        </w:r>
      </w:hyperlink>
    </w:p>
    <w:p w14:paraId="43E6DF51" w14:textId="77777777" w:rsidR="00A319C6" w:rsidRPr="00FD7094" w:rsidRDefault="00FD7094" w:rsidP="00DB5A64">
      <w:pPr>
        <w:spacing w:after="0" w:line="240" w:lineRule="auto"/>
        <w:ind w:left="567" w:hanging="567"/>
        <w:jc w:val="both"/>
        <w:rPr>
          <w:rFonts w:ascii="Times New Roman" w:hAnsi="Times New Roman" w:cs="Times New Roman"/>
        </w:rPr>
      </w:pPr>
      <w:r>
        <w:rPr>
          <w:rFonts w:ascii="Times New Roman" w:hAnsi="Times New Roman" w:cs="Times New Roman"/>
        </w:rPr>
        <w:lastRenderedPageBreak/>
        <w:t>1</w:t>
      </w:r>
      <w:r w:rsidR="00CB1E7E">
        <w:rPr>
          <w:rFonts w:ascii="Times New Roman" w:hAnsi="Times New Roman" w:cs="Times New Roman"/>
        </w:rPr>
        <w:t>08</w:t>
      </w:r>
      <w:r>
        <w:rPr>
          <w:rFonts w:ascii="Times New Roman" w:hAnsi="Times New Roman" w:cs="Times New Roman"/>
        </w:rPr>
        <w:t>.</w:t>
      </w:r>
      <w:r w:rsidR="00A319C6" w:rsidRPr="00FD7094">
        <w:rPr>
          <w:rFonts w:ascii="Times New Roman" w:hAnsi="Times New Roman" w:cs="Times New Roman"/>
        </w:rPr>
        <w:t xml:space="preserve">Taneja, S.L., Reddy, K.S. and Leuschner, K., 1986. Monitoring of shoot fly population in </w:t>
      </w:r>
      <w:proofErr w:type="spellStart"/>
      <w:r w:rsidR="00A319C6" w:rsidRPr="00FD7094">
        <w:rPr>
          <w:rFonts w:ascii="Times New Roman" w:hAnsi="Times New Roman" w:cs="Times New Roman"/>
        </w:rPr>
        <w:t>sorghum.</w:t>
      </w:r>
      <w:hyperlink r:id="rId99" w:history="1">
        <w:r w:rsidR="003F12D2" w:rsidRPr="00EC1128">
          <w:rPr>
            <w:rStyle w:val="Hyperlink"/>
            <w:rFonts w:ascii="Times New Roman" w:hAnsi="Times New Roman" w:cs="Times New Roman"/>
          </w:rPr>
          <w:t>https</w:t>
        </w:r>
        <w:proofErr w:type="spellEnd"/>
        <w:r w:rsidR="003F12D2" w:rsidRPr="00EC1128">
          <w:rPr>
            <w:rStyle w:val="Hyperlink"/>
            <w:rFonts w:ascii="Times New Roman" w:hAnsi="Times New Roman" w:cs="Times New Roman"/>
          </w:rPr>
          <w:t>://oar.icrisat.org/id/</w:t>
        </w:r>
        <w:proofErr w:type="spellStart"/>
        <w:r w:rsidR="003F12D2" w:rsidRPr="00EC1128">
          <w:rPr>
            <w:rStyle w:val="Hyperlink"/>
            <w:rFonts w:ascii="Times New Roman" w:hAnsi="Times New Roman" w:cs="Times New Roman"/>
          </w:rPr>
          <w:t>eprint</w:t>
        </w:r>
        <w:proofErr w:type="spellEnd"/>
        <w:r w:rsidR="003F12D2" w:rsidRPr="00EC1128">
          <w:rPr>
            <w:rStyle w:val="Hyperlink"/>
            <w:rFonts w:ascii="Times New Roman" w:hAnsi="Times New Roman" w:cs="Times New Roman"/>
          </w:rPr>
          <w:t>/1000/</w:t>
        </w:r>
      </w:hyperlink>
    </w:p>
    <w:p w14:paraId="0B12067D"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1</w:t>
      </w:r>
      <w:r w:rsidR="00CB1E7E">
        <w:rPr>
          <w:rFonts w:ascii="Times New Roman" w:hAnsi="Times New Roman" w:cs="Times New Roman"/>
        </w:rPr>
        <w:t>09</w:t>
      </w:r>
      <w:r>
        <w:rPr>
          <w:rFonts w:ascii="Times New Roman" w:hAnsi="Times New Roman" w:cs="Times New Roman"/>
        </w:rPr>
        <w:t>.</w:t>
      </w:r>
      <w:r w:rsidR="00A319C6" w:rsidRPr="00FD7094">
        <w:rPr>
          <w:rFonts w:ascii="Times New Roman" w:hAnsi="Times New Roman" w:cs="Times New Roman"/>
        </w:rPr>
        <w:t xml:space="preserve">Taneja, S.L. and Henry, V.K., 1993. Chemical control of sorghum shoot fly: dosage, </w:t>
      </w:r>
    </w:p>
    <w:p w14:paraId="4D8F97A4" w14:textId="77777777" w:rsidR="00AF1A14" w:rsidRDefault="00A319C6" w:rsidP="00FD7094">
      <w:pPr>
        <w:spacing w:after="0" w:line="240" w:lineRule="auto"/>
        <w:jc w:val="both"/>
        <w:rPr>
          <w:rFonts w:ascii="Times New Roman" w:hAnsi="Times New Roman" w:cs="Times New Roman"/>
        </w:rPr>
      </w:pPr>
      <w:r w:rsidRPr="00FD7094">
        <w:rPr>
          <w:rFonts w:ascii="Times New Roman" w:hAnsi="Times New Roman" w:cs="Times New Roman"/>
        </w:rPr>
        <w:t>method and frequency of insecticide application in India. Crop Protection, 12(1), pp.74-</w:t>
      </w:r>
    </w:p>
    <w:p w14:paraId="18B94B31" w14:textId="77777777" w:rsidR="00A319C6" w:rsidRPr="00FD7094" w:rsidRDefault="00A319C6" w:rsidP="00FD7094">
      <w:pPr>
        <w:spacing w:after="0" w:line="240" w:lineRule="auto"/>
        <w:jc w:val="both"/>
        <w:rPr>
          <w:rFonts w:ascii="Times New Roman" w:hAnsi="Times New Roman" w:cs="Times New Roman"/>
        </w:rPr>
      </w:pPr>
      <w:r w:rsidRPr="00FD7094">
        <w:rPr>
          <w:rFonts w:ascii="Times New Roman" w:hAnsi="Times New Roman" w:cs="Times New Roman"/>
        </w:rPr>
        <w:t>78</w:t>
      </w:r>
    </w:p>
    <w:p w14:paraId="17865DC3" w14:textId="77777777" w:rsidR="003F12D2" w:rsidRDefault="00FD7094" w:rsidP="003F12D2">
      <w:pPr>
        <w:spacing w:after="0" w:line="240" w:lineRule="auto"/>
        <w:ind w:left="426" w:hanging="426"/>
        <w:jc w:val="both"/>
        <w:rPr>
          <w:rFonts w:ascii="Times New Roman" w:hAnsi="Times New Roman" w:cs="Times New Roman"/>
        </w:rPr>
      </w:pPr>
      <w:r>
        <w:rPr>
          <w:rFonts w:ascii="Times New Roman" w:hAnsi="Times New Roman" w:cs="Times New Roman"/>
        </w:rPr>
        <w:t>1</w:t>
      </w:r>
      <w:r w:rsidR="00CB1E7E">
        <w:rPr>
          <w:rFonts w:ascii="Times New Roman" w:hAnsi="Times New Roman" w:cs="Times New Roman"/>
        </w:rPr>
        <w:t>10</w:t>
      </w:r>
      <w:r>
        <w:rPr>
          <w:rFonts w:ascii="Times New Roman" w:hAnsi="Times New Roman" w:cs="Times New Roman"/>
        </w:rPr>
        <w:t xml:space="preserve">. </w:t>
      </w:r>
      <w:r w:rsidR="00A319C6" w:rsidRPr="00FD7094">
        <w:rPr>
          <w:rFonts w:ascii="Times New Roman" w:hAnsi="Times New Roman" w:cs="Times New Roman"/>
        </w:rPr>
        <w:t xml:space="preserve">USDA-FAS, 2024. India Sorghum Production Data 2024/2025. Foreign Agricultural Service, United States Department of Agriculture. Available at: </w:t>
      </w:r>
      <w:hyperlink r:id="rId100" w:history="1">
        <w:r w:rsidR="003F12D2" w:rsidRPr="00EC1128">
          <w:rPr>
            <w:rStyle w:val="Hyperlink"/>
            <w:rFonts w:ascii="Times New Roman" w:hAnsi="Times New Roman" w:cs="Times New Roman"/>
          </w:rPr>
          <w:t>https://ipad.fas.usda.gov/countrysummary/Default.aspx?crop=Sorghum&amp;id=IN</w:t>
        </w:r>
      </w:hyperlink>
    </w:p>
    <w:p w14:paraId="18C7B5D8" w14:textId="77777777" w:rsidR="00FD7094" w:rsidRDefault="00FD7094" w:rsidP="003F12D2">
      <w:pPr>
        <w:spacing w:after="0" w:line="240" w:lineRule="auto"/>
        <w:ind w:left="426" w:hanging="426"/>
        <w:jc w:val="both"/>
        <w:rPr>
          <w:rFonts w:ascii="Times New Roman" w:hAnsi="Times New Roman" w:cs="Times New Roman"/>
        </w:rPr>
      </w:pPr>
      <w:r>
        <w:rPr>
          <w:rFonts w:ascii="Times New Roman" w:hAnsi="Times New Roman" w:cs="Times New Roman"/>
        </w:rPr>
        <w:t>11</w:t>
      </w:r>
      <w:r w:rsidR="00CB1E7E">
        <w:rPr>
          <w:rFonts w:ascii="Times New Roman" w:hAnsi="Times New Roman" w:cs="Times New Roman"/>
        </w:rPr>
        <w:t>1</w:t>
      </w:r>
      <w:r>
        <w:rPr>
          <w:rFonts w:ascii="Times New Roman" w:hAnsi="Times New Roman" w:cs="Times New Roman"/>
        </w:rPr>
        <w:t>.</w:t>
      </w:r>
      <w:r w:rsidR="00A319C6" w:rsidRPr="00FD7094">
        <w:rPr>
          <w:rFonts w:ascii="Times New Roman" w:hAnsi="Times New Roman" w:cs="Times New Roman"/>
        </w:rPr>
        <w:t xml:space="preserve">Kiranmayee, K.U., Kishor, P.K., Hash, C.T. and Deshpande, S.P., 2016. Evaluation of </w:t>
      </w:r>
    </w:p>
    <w:p w14:paraId="4097D531" w14:textId="77777777" w:rsidR="00FD7094" w:rsidRDefault="00DF4881"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QTLs for shoot fly (</w:t>
      </w:r>
      <w:proofErr w:type="spellStart"/>
      <w:r w:rsidR="00A319C6" w:rsidRPr="00FD7094">
        <w:rPr>
          <w:rFonts w:ascii="Times New Roman" w:hAnsi="Times New Roman" w:cs="Times New Roman"/>
        </w:rPr>
        <w:t>Atherigonasoccata</w:t>
      </w:r>
      <w:proofErr w:type="spellEnd"/>
      <w:r w:rsidR="00A319C6" w:rsidRPr="00FD7094">
        <w:rPr>
          <w:rFonts w:ascii="Times New Roman" w:hAnsi="Times New Roman" w:cs="Times New Roman"/>
        </w:rPr>
        <w:t xml:space="preserve">) resistance component traits of seedling leaf </w:t>
      </w:r>
    </w:p>
    <w:p w14:paraId="1BDA9BB5" w14:textId="77777777" w:rsidR="00FD7094" w:rsidRDefault="00DF4881"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 xml:space="preserve">blade glossiness and trichome density on sorghum (Sorghum </w:t>
      </w:r>
      <w:proofErr w:type="spellStart"/>
      <w:r w:rsidR="00A319C6" w:rsidRPr="00FD7094">
        <w:rPr>
          <w:rFonts w:ascii="Times New Roman" w:hAnsi="Times New Roman" w:cs="Times New Roman"/>
        </w:rPr>
        <w:t>bicolor</w:t>
      </w:r>
      <w:proofErr w:type="spellEnd"/>
      <w:r w:rsidR="00A319C6" w:rsidRPr="00FD7094">
        <w:rPr>
          <w:rFonts w:ascii="Times New Roman" w:hAnsi="Times New Roman" w:cs="Times New Roman"/>
        </w:rPr>
        <w:t xml:space="preserve">) chromosome </w:t>
      </w:r>
    </w:p>
    <w:p w14:paraId="2C943F9A" w14:textId="77777777" w:rsidR="00AA1BED" w:rsidRPr="00725569" w:rsidRDefault="00DF4881" w:rsidP="00AA1BED">
      <w:pPr>
        <w:spacing w:after="0" w:line="240" w:lineRule="auto"/>
        <w:jc w:val="both"/>
        <w:rPr>
          <w:rFonts w:ascii="Times New Roman" w:hAnsi="Times New Roman" w:cs="Times New Roman"/>
          <w:b/>
          <w:bCs/>
          <w:lang w:val="nl-BE"/>
        </w:rPr>
      </w:pPr>
      <w:r>
        <w:rPr>
          <w:rFonts w:ascii="Times New Roman" w:hAnsi="Times New Roman" w:cs="Times New Roman"/>
        </w:rPr>
        <w:t xml:space="preserve">       </w:t>
      </w:r>
      <w:r w:rsidR="00A319C6" w:rsidRPr="00FD7094">
        <w:rPr>
          <w:rFonts w:ascii="Times New Roman" w:hAnsi="Times New Roman" w:cs="Times New Roman"/>
        </w:rPr>
        <w:t>SBI-10L. Tropical Plant Biology, 9(1), pp.12-28.</w:t>
      </w:r>
      <w:hyperlink r:id="rId101" w:history="1">
        <w:r w:rsidR="003F12D2" w:rsidRPr="00725569">
          <w:rPr>
            <w:rStyle w:val="Hyperlink"/>
            <w:rFonts w:ascii="Times New Roman" w:hAnsi="Times New Roman" w:cs="Times New Roman"/>
            <w:lang w:val="nl-BE"/>
          </w:rPr>
          <w:t>https://doi.org/10.1007/s12042-015-9157-9</w:t>
        </w:r>
      </w:hyperlink>
    </w:p>
    <w:p w14:paraId="4E58D069" w14:textId="77777777" w:rsidR="00AA1BED" w:rsidRDefault="00FD7094" w:rsidP="00AA1BED">
      <w:pPr>
        <w:spacing w:after="0" w:line="240" w:lineRule="auto"/>
        <w:jc w:val="both"/>
        <w:rPr>
          <w:rFonts w:ascii="Times New Roman" w:hAnsi="Times New Roman" w:cs="Times New Roman"/>
        </w:rPr>
      </w:pPr>
      <w:r w:rsidRPr="00725569">
        <w:rPr>
          <w:rFonts w:ascii="Times New Roman" w:hAnsi="Times New Roman" w:cs="Times New Roman"/>
          <w:lang w:val="nl-BE"/>
        </w:rPr>
        <w:t>11</w:t>
      </w:r>
      <w:r w:rsidR="00CB1E7E" w:rsidRPr="00725569">
        <w:rPr>
          <w:rFonts w:ascii="Times New Roman" w:hAnsi="Times New Roman" w:cs="Times New Roman"/>
          <w:lang w:val="nl-BE"/>
        </w:rPr>
        <w:t>2</w:t>
      </w:r>
      <w:r w:rsidRPr="00725569">
        <w:rPr>
          <w:rFonts w:ascii="Times New Roman" w:hAnsi="Times New Roman" w:cs="Times New Roman"/>
          <w:lang w:val="nl-BE"/>
        </w:rPr>
        <w:t>.</w:t>
      </w:r>
      <w:r w:rsidR="00A319C6" w:rsidRPr="00725569">
        <w:rPr>
          <w:rFonts w:ascii="Times New Roman" w:hAnsi="Times New Roman" w:cs="Times New Roman"/>
          <w:lang w:val="nl-BE"/>
        </w:rPr>
        <w:t xml:space="preserve">Vikal Y, Kaur A, Jindal J, Kaur K, Pathak D, Garg T, et al. </w:t>
      </w:r>
      <w:r w:rsidR="00A319C6" w:rsidRPr="00FD7094">
        <w:rPr>
          <w:rFonts w:ascii="Times New Roman" w:hAnsi="Times New Roman" w:cs="Times New Roman"/>
        </w:rPr>
        <w:t xml:space="preserve">(2020) Identification of </w:t>
      </w:r>
    </w:p>
    <w:p w14:paraId="40402157" w14:textId="77777777" w:rsidR="00AA1BED" w:rsidRDefault="00A319C6" w:rsidP="00FD7094">
      <w:pPr>
        <w:spacing w:after="0" w:line="240" w:lineRule="auto"/>
        <w:jc w:val="both"/>
        <w:rPr>
          <w:rFonts w:ascii="Times New Roman" w:hAnsi="Times New Roman" w:cs="Times New Roman"/>
        </w:rPr>
      </w:pPr>
      <w:r w:rsidRPr="00FD7094">
        <w:rPr>
          <w:rFonts w:ascii="Times New Roman" w:hAnsi="Times New Roman" w:cs="Times New Roman"/>
        </w:rPr>
        <w:t xml:space="preserve">genomic regions associated with shoot fly resistance in maize and their syntenic </w:t>
      </w:r>
    </w:p>
    <w:p w14:paraId="774BCE3C" w14:textId="77777777" w:rsidR="00DF4881" w:rsidRDefault="00A319C6" w:rsidP="00DF4881">
      <w:pPr>
        <w:spacing w:after="0" w:line="240" w:lineRule="auto"/>
        <w:jc w:val="both"/>
      </w:pPr>
      <w:r w:rsidRPr="00FD7094">
        <w:rPr>
          <w:rFonts w:ascii="Times New Roman" w:hAnsi="Times New Roman" w:cs="Times New Roman"/>
        </w:rPr>
        <w:t xml:space="preserve">relationships in the sorghum genome. </w:t>
      </w:r>
      <w:proofErr w:type="spellStart"/>
      <w:r w:rsidRPr="00FD7094">
        <w:rPr>
          <w:rFonts w:ascii="Times New Roman" w:hAnsi="Times New Roman" w:cs="Times New Roman"/>
        </w:rPr>
        <w:t>PLoS</w:t>
      </w:r>
      <w:proofErr w:type="spellEnd"/>
      <w:r w:rsidRPr="00FD7094">
        <w:rPr>
          <w:rFonts w:ascii="Times New Roman" w:hAnsi="Times New Roman" w:cs="Times New Roman"/>
        </w:rPr>
        <w:t xml:space="preserve"> ONE 15(6): e0234335.</w:t>
      </w:r>
      <w:hyperlink r:id="rId102" w:history="1">
        <w:r w:rsidR="003F12D2" w:rsidRPr="00EC1128">
          <w:rPr>
            <w:rStyle w:val="Hyperlink"/>
            <w:rFonts w:ascii="Times New Roman" w:hAnsi="Times New Roman" w:cs="Times New Roman"/>
          </w:rPr>
          <w:t>https://doi.org/10.1371/journal.pone.0234335</w:t>
        </w:r>
      </w:hyperlink>
    </w:p>
    <w:p w14:paraId="3233C683" w14:textId="77777777" w:rsidR="007D4C26" w:rsidRDefault="00DF4881" w:rsidP="00DF4881">
      <w:pPr>
        <w:spacing w:after="0" w:line="240" w:lineRule="auto"/>
        <w:jc w:val="both"/>
        <w:rPr>
          <w:rFonts w:ascii="Times New Roman" w:hAnsi="Times New Roman" w:cs="Times New Roman"/>
        </w:rPr>
      </w:pPr>
      <w:r w:rsidRPr="00725569">
        <w:rPr>
          <w:rFonts w:ascii="Times New Roman" w:hAnsi="Times New Roman" w:cs="Times New Roman"/>
          <w:lang w:val="nl-BE"/>
        </w:rPr>
        <w:t>113.</w:t>
      </w:r>
      <w:r w:rsidR="00A319C6" w:rsidRPr="00725569">
        <w:rPr>
          <w:rFonts w:ascii="Times New Roman" w:hAnsi="Times New Roman" w:cs="Times New Roman"/>
          <w:lang w:val="nl-BE"/>
        </w:rPr>
        <w:t xml:space="preserve">Van den Berg, J., Bronkhorst, L., Mgonja, M and Obilana, A.B. 2005. </w:t>
      </w:r>
      <w:r w:rsidR="00A319C6" w:rsidRPr="00DF4881">
        <w:rPr>
          <w:rFonts w:ascii="Times New Roman" w:hAnsi="Times New Roman" w:cs="Times New Roman"/>
        </w:rPr>
        <w:t xml:space="preserve">Resistance of sorghum varieties to the shoot fly, </w:t>
      </w:r>
      <w:proofErr w:type="spellStart"/>
      <w:r w:rsidR="00A319C6" w:rsidRPr="00DF4881">
        <w:rPr>
          <w:rFonts w:ascii="Times New Roman" w:hAnsi="Times New Roman" w:cs="Times New Roman"/>
        </w:rPr>
        <w:t>AtherigonasoccataRondani</w:t>
      </w:r>
      <w:proofErr w:type="spellEnd"/>
      <w:r w:rsidR="00A319C6" w:rsidRPr="00DF4881">
        <w:rPr>
          <w:rFonts w:ascii="Times New Roman" w:hAnsi="Times New Roman" w:cs="Times New Roman"/>
        </w:rPr>
        <w:t xml:space="preserve"> (</w:t>
      </w:r>
      <w:proofErr w:type="spellStart"/>
      <w:r w:rsidR="00A319C6" w:rsidRPr="00DF4881">
        <w:rPr>
          <w:rFonts w:ascii="Times New Roman" w:hAnsi="Times New Roman" w:cs="Times New Roman"/>
        </w:rPr>
        <w:t>Diptera</w:t>
      </w:r>
      <w:proofErr w:type="spellEnd"/>
      <w:r w:rsidR="00A319C6" w:rsidRPr="00DF4881">
        <w:rPr>
          <w:rFonts w:ascii="Times New Roman" w:hAnsi="Times New Roman" w:cs="Times New Roman"/>
        </w:rPr>
        <w:t xml:space="preserve">: </w:t>
      </w:r>
      <w:proofErr w:type="spellStart"/>
      <w:r w:rsidR="00A319C6" w:rsidRPr="00DF4881">
        <w:rPr>
          <w:rFonts w:ascii="Times New Roman" w:hAnsi="Times New Roman" w:cs="Times New Roman"/>
        </w:rPr>
        <w:t>Muscidae</w:t>
      </w:r>
      <w:proofErr w:type="spellEnd"/>
      <w:r w:rsidR="00A319C6" w:rsidRPr="00DF4881">
        <w:rPr>
          <w:rFonts w:ascii="Times New Roman" w:hAnsi="Times New Roman" w:cs="Times New Roman"/>
        </w:rPr>
        <w:t>) in Southern Africa. International Journal of Pest Management. 51(1): 1–5.</w:t>
      </w:r>
    </w:p>
    <w:p w14:paraId="07536D07" w14:textId="77777777" w:rsidR="007D4C26" w:rsidRPr="00DF4881" w:rsidRDefault="007D4C26" w:rsidP="00DF4881">
      <w:pPr>
        <w:spacing w:after="0" w:line="240" w:lineRule="auto"/>
        <w:jc w:val="both"/>
        <w:rPr>
          <w:rFonts w:ascii="Times New Roman" w:hAnsi="Times New Roman" w:cs="Times New Roman"/>
        </w:rPr>
      </w:pPr>
      <w:r>
        <w:rPr>
          <w:rFonts w:ascii="Times New Roman" w:hAnsi="Times New Roman" w:cs="Times New Roman"/>
        </w:rPr>
        <w:t>114.</w:t>
      </w:r>
      <w:r w:rsidR="00A319C6" w:rsidRPr="00DF4881">
        <w:rPr>
          <w:rFonts w:ascii="Times New Roman" w:hAnsi="Times New Roman" w:cs="Times New Roman"/>
        </w:rPr>
        <w:t xml:space="preserve">Vashisth, S., Jagdish, J., Sharma, S. P., &amp; Sharma, H. C. (2022). Biochemical mechanisms of induced resistance to </w:t>
      </w:r>
      <w:proofErr w:type="spellStart"/>
      <w:r w:rsidR="00A319C6" w:rsidRPr="00DF4881">
        <w:rPr>
          <w:rFonts w:ascii="Times New Roman" w:hAnsi="Times New Roman" w:cs="Times New Roman"/>
        </w:rPr>
        <w:t>Chilo</w:t>
      </w:r>
      <w:proofErr w:type="spellEnd"/>
      <w:r w:rsidR="00A319C6" w:rsidRPr="00DF4881">
        <w:rPr>
          <w:rFonts w:ascii="Times New Roman" w:hAnsi="Times New Roman" w:cs="Times New Roman"/>
        </w:rPr>
        <w:t xml:space="preserve"> </w:t>
      </w:r>
      <w:proofErr w:type="spellStart"/>
      <w:r w:rsidR="00A319C6" w:rsidRPr="00DF4881">
        <w:rPr>
          <w:rFonts w:ascii="Times New Roman" w:hAnsi="Times New Roman" w:cs="Times New Roman"/>
        </w:rPr>
        <w:t>partellus</w:t>
      </w:r>
      <w:proofErr w:type="spellEnd"/>
      <w:r w:rsidR="00A319C6" w:rsidRPr="00DF4881">
        <w:rPr>
          <w:rFonts w:ascii="Times New Roman" w:hAnsi="Times New Roman" w:cs="Times New Roman"/>
        </w:rPr>
        <w:t xml:space="preserve"> in sorghum. International Journal of Pest Management, 70(4), 744–755.</w:t>
      </w:r>
    </w:p>
    <w:p w14:paraId="268A6C6D" w14:textId="77777777" w:rsidR="00A319C6" w:rsidRPr="007D4C26" w:rsidRDefault="007D4C26" w:rsidP="007D4C26">
      <w:pPr>
        <w:spacing w:after="0" w:line="240" w:lineRule="auto"/>
        <w:jc w:val="both"/>
        <w:rPr>
          <w:rFonts w:ascii="Times New Roman" w:hAnsi="Times New Roman" w:cs="Times New Roman"/>
        </w:rPr>
      </w:pPr>
      <w:r>
        <w:rPr>
          <w:rFonts w:ascii="Times New Roman" w:hAnsi="Times New Roman" w:cs="Times New Roman"/>
        </w:rPr>
        <w:t>115.</w:t>
      </w:r>
      <w:r w:rsidR="00A319C6" w:rsidRPr="007D4C26">
        <w:rPr>
          <w:rFonts w:ascii="Times New Roman" w:hAnsi="Times New Roman" w:cs="Times New Roman"/>
        </w:rPr>
        <w:t xml:space="preserve">Vaghela, B.B., </w:t>
      </w:r>
      <w:proofErr w:type="spellStart"/>
      <w:r w:rsidR="00A319C6" w:rsidRPr="007D4C26">
        <w:rPr>
          <w:rFonts w:ascii="Times New Roman" w:hAnsi="Times New Roman" w:cs="Times New Roman"/>
        </w:rPr>
        <w:t>Panickar</w:t>
      </w:r>
      <w:proofErr w:type="spellEnd"/>
      <w:r w:rsidR="00A319C6" w:rsidRPr="007D4C26">
        <w:rPr>
          <w:rFonts w:ascii="Times New Roman" w:hAnsi="Times New Roman" w:cs="Times New Roman"/>
        </w:rPr>
        <w:t>, B. and Patel, A.H., 2024. Biochemical bases of resistance against stem borer in sorghum. International Journal of Advanced Biochemistry Research, SP-8(11), pp.603–605.</w:t>
      </w:r>
      <w:hyperlink r:id="rId103" w:history="1">
        <w:r w:rsidR="003F12D2" w:rsidRPr="007D4C26">
          <w:rPr>
            <w:rStyle w:val="Hyperlink"/>
            <w:rFonts w:ascii="Times New Roman" w:hAnsi="Times New Roman" w:cs="Times New Roman"/>
          </w:rPr>
          <w:t>https://doi.org/10.33545/26174693.2024.v8.i11Sh.3302</w:t>
        </w:r>
      </w:hyperlink>
    </w:p>
    <w:p w14:paraId="276E64FF" w14:textId="77777777" w:rsidR="00A319C6" w:rsidRPr="00AA1BED" w:rsidRDefault="00AA1BED" w:rsidP="00DA3FF0">
      <w:pPr>
        <w:spacing w:before="240" w:after="0" w:line="240" w:lineRule="auto"/>
        <w:ind w:left="426" w:hanging="426"/>
        <w:jc w:val="both"/>
        <w:rPr>
          <w:rFonts w:ascii="Times New Roman" w:hAnsi="Times New Roman" w:cs="Times New Roman"/>
        </w:rPr>
      </w:pPr>
      <w:r>
        <w:rPr>
          <w:rFonts w:ascii="Times New Roman" w:hAnsi="Times New Roman" w:cs="Times New Roman"/>
        </w:rPr>
        <w:t>11</w:t>
      </w:r>
      <w:r w:rsidR="007D4C26">
        <w:rPr>
          <w:rFonts w:ascii="Times New Roman" w:hAnsi="Times New Roman" w:cs="Times New Roman"/>
        </w:rPr>
        <w:t>6</w:t>
      </w:r>
      <w:r>
        <w:rPr>
          <w:rFonts w:ascii="Times New Roman" w:hAnsi="Times New Roman" w:cs="Times New Roman"/>
        </w:rPr>
        <w:t>.</w:t>
      </w:r>
      <w:r w:rsidR="00A319C6" w:rsidRPr="00AA1BED">
        <w:rPr>
          <w:rFonts w:ascii="Times New Roman" w:hAnsi="Times New Roman" w:cs="Times New Roman"/>
        </w:rPr>
        <w:t>Vinayan, M.T. (2010) Genetic architecture of spotted stem borer resistance in sorghum as inferred from QTL mapping and synteny with the maize genome. Ph.D. thesis, Centre for Plant Breeding and Genetics, Tamil Nadu Agricultural University, Coimbatore</w:t>
      </w:r>
      <w:hyperlink r:id="rId104" w:history="1">
        <w:r w:rsidR="003F12D2" w:rsidRPr="00EC1128">
          <w:rPr>
            <w:rStyle w:val="Hyperlink"/>
            <w:rFonts w:ascii="Times New Roman" w:hAnsi="Times New Roman" w:cs="Times New Roman"/>
          </w:rPr>
          <w:t>http://oar.icrisat.org/id/eprint/6046</w:t>
        </w:r>
      </w:hyperlink>
    </w:p>
    <w:p w14:paraId="5125447B" w14:textId="77777777" w:rsidR="00DA3FF0" w:rsidRDefault="007D4C26" w:rsidP="00DA3FF0">
      <w:pPr>
        <w:spacing w:after="0" w:line="240" w:lineRule="auto"/>
        <w:jc w:val="both"/>
        <w:rPr>
          <w:rFonts w:ascii="Times New Roman" w:hAnsi="Times New Roman" w:cs="Times New Roman"/>
        </w:rPr>
      </w:pPr>
      <w:r>
        <w:rPr>
          <w:rFonts w:ascii="Times New Roman" w:hAnsi="Times New Roman" w:cs="Times New Roman"/>
        </w:rPr>
        <w:t>117</w:t>
      </w:r>
      <w:r w:rsidR="00DA3FF0">
        <w:rPr>
          <w:rFonts w:ascii="Times New Roman" w:hAnsi="Times New Roman" w:cs="Times New Roman"/>
        </w:rPr>
        <w:t>.</w:t>
      </w:r>
      <w:r w:rsidR="00A319C6" w:rsidRPr="00DA3FF0">
        <w:rPr>
          <w:rFonts w:ascii="Times New Roman" w:hAnsi="Times New Roman" w:cs="Times New Roman"/>
        </w:rPr>
        <w:t xml:space="preserve">Yogeswari, P., Sandhya Rani, C., Ramachandra Rao, G. and Manoj Kumar, V., 2017. </w:t>
      </w:r>
    </w:p>
    <w:p w14:paraId="1DC10537" w14:textId="77777777" w:rsidR="00DA3FF0" w:rsidRDefault="00DF4881" w:rsidP="00DA3FF0">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DA3FF0">
        <w:rPr>
          <w:rFonts w:ascii="Times New Roman" w:hAnsi="Times New Roman" w:cs="Times New Roman"/>
        </w:rPr>
        <w:t xml:space="preserve">Screening of sorghum genotypes against shoot fly and stem borer. The Andhra </w:t>
      </w:r>
    </w:p>
    <w:p w14:paraId="10F1E35A" w14:textId="77777777" w:rsidR="00A319C6" w:rsidRPr="00DA3FF0" w:rsidRDefault="00DF4881" w:rsidP="00DA3FF0">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DA3FF0">
        <w:rPr>
          <w:rFonts w:ascii="Times New Roman" w:hAnsi="Times New Roman" w:cs="Times New Roman"/>
        </w:rPr>
        <w:t>Agricultural Journal, 64(1), pp.146–153.</w:t>
      </w:r>
    </w:p>
    <w:p w14:paraId="2AABBB67" w14:textId="77777777" w:rsidR="00A319C6" w:rsidRPr="00DA3FF0" w:rsidRDefault="007D4C26" w:rsidP="00DA3FF0">
      <w:pPr>
        <w:spacing w:after="0" w:line="240" w:lineRule="auto"/>
        <w:ind w:left="426" w:hanging="426"/>
        <w:jc w:val="both"/>
        <w:rPr>
          <w:rFonts w:ascii="Times New Roman" w:hAnsi="Times New Roman" w:cs="Times New Roman"/>
        </w:rPr>
      </w:pPr>
      <w:r>
        <w:rPr>
          <w:rFonts w:ascii="Times New Roman" w:hAnsi="Times New Roman" w:cs="Times New Roman"/>
        </w:rPr>
        <w:t>118</w:t>
      </w:r>
      <w:r w:rsidR="00DA3FF0">
        <w:rPr>
          <w:rFonts w:ascii="Times New Roman" w:hAnsi="Times New Roman" w:cs="Times New Roman"/>
        </w:rPr>
        <w:t>.</w:t>
      </w:r>
      <w:r w:rsidR="00A319C6" w:rsidRPr="00DA3FF0">
        <w:rPr>
          <w:rFonts w:ascii="Times New Roman" w:hAnsi="Times New Roman" w:cs="Times New Roman"/>
        </w:rPr>
        <w:t xml:space="preserve">Zongo, J.O., Vincent, C. &amp; Stewart, R.K. (1993) ‘Effects of intercropping sorghum–cowpea on natural enemies of the sorghum shoot fly, </w:t>
      </w:r>
      <w:proofErr w:type="spellStart"/>
      <w:r w:rsidR="00A319C6" w:rsidRPr="007D4C26">
        <w:rPr>
          <w:rFonts w:ascii="Times New Roman" w:hAnsi="Times New Roman" w:cs="Times New Roman"/>
          <w:i/>
        </w:rPr>
        <w:t>Atherigona</w:t>
      </w:r>
      <w:proofErr w:type="spellEnd"/>
      <w:r w:rsidRPr="007D4C26">
        <w:rPr>
          <w:rFonts w:ascii="Times New Roman" w:hAnsi="Times New Roman" w:cs="Times New Roman"/>
          <w:i/>
        </w:rPr>
        <w:t xml:space="preserve"> </w:t>
      </w:r>
      <w:proofErr w:type="spellStart"/>
      <w:r w:rsidR="00A319C6" w:rsidRPr="007D4C26">
        <w:rPr>
          <w:rFonts w:ascii="Times New Roman" w:hAnsi="Times New Roman" w:cs="Times New Roman"/>
          <w:i/>
        </w:rPr>
        <w:t>soccata</w:t>
      </w:r>
      <w:proofErr w:type="spellEnd"/>
      <w:r w:rsidR="00A319C6" w:rsidRPr="00DA3FF0">
        <w:rPr>
          <w:rFonts w:ascii="Times New Roman" w:hAnsi="Times New Roman" w:cs="Times New Roman"/>
        </w:rPr>
        <w:t xml:space="preserve"> (</w:t>
      </w:r>
      <w:proofErr w:type="spellStart"/>
      <w:r w:rsidR="00A319C6" w:rsidRPr="00DA3FF0">
        <w:rPr>
          <w:rFonts w:ascii="Times New Roman" w:hAnsi="Times New Roman" w:cs="Times New Roman"/>
        </w:rPr>
        <w:t>Diptera</w:t>
      </w:r>
      <w:proofErr w:type="spellEnd"/>
      <w:r w:rsidR="00A319C6" w:rsidRPr="00DA3FF0">
        <w:rPr>
          <w:rFonts w:ascii="Times New Roman" w:hAnsi="Times New Roman" w:cs="Times New Roman"/>
        </w:rPr>
        <w:t xml:space="preserve">: </w:t>
      </w:r>
      <w:proofErr w:type="spellStart"/>
      <w:r w:rsidR="00A319C6" w:rsidRPr="00DA3FF0">
        <w:rPr>
          <w:rFonts w:ascii="Times New Roman" w:hAnsi="Times New Roman" w:cs="Times New Roman"/>
        </w:rPr>
        <w:t>Muscidae</w:t>
      </w:r>
      <w:proofErr w:type="spellEnd"/>
      <w:r w:rsidR="00A319C6" w:rsidRPr="00DA3FF0">
        <w:rPr>
          <w:rFonts w:ascii="Times New Roman" w:hAnsi="Times New Roman" w:cs="Times New Roman"/>
        </w:rPr>
        <w:t>), in Burkina Faso’, Biological Agriculture and Horticulture, 9, pp. 201–213.</w:t>
      </w:r>
      <w:hyperlink r:id="rId105" w:history="1">
        <w:r w:rsidR="003F12D2" w:rsidRPr="00EC1128">
          <w:rPr>
            <w:rStyle w:val="Hyperlink"/>
            <w:rFonts w:ascii="Times New Roman" w:hAnsi="Times New Roman" w:cs="Times New Roman"/>
          </w:rPr>
          <w:t>https://doi.org/10.1080/01448765.1993.9754579</w:t>
        </w:r>
      </w:hyperlink>
    </w:p>
    <w:p w14:paraId="194131BE" w14:textId="77777777" w:rsidR="00D43A09" w:rsidRPr="00675C98" w:rsidRDefault="00D43A09" w:rsidP="00675C98">
      <w:pPr>
        <w:spacing w:before="240" w:after="0" w:line="240" w:lineRule="auto"/>
        <w:ind w:left="709" w:hanging="851"/>
        <w:jc w:val="both"/>
        <w:rPr>
          <w:rFonts w:ascii="Times New Roman" w:hAnsi="Times New Roman" w:cs="Times New Roman"/>
        </w:rPr>
      </w:pPr>
    </w:p>
    <w:sectPr w:rsidR="00D43A09" w:rsidRPr="00675C98" w:rsidSect="00E7112A">
      <w:headerReference w:type="even" r:id="rId106"/>
      <w:headerReference w:type="default" r:id="rId107"/>
      <w:footerReference w:type="even" r:id="rId108"/>
      <w:footerReference w:type="default" r:id="rId109"/>
      <w:headerReference w:type="first" r:id="rId110"/>
      <w:footerReference w:type="first" r:id="rId111"/>
      <w:pgSz w:w="11906" w:h="16838"/>
      <w:pgMar w:top="1440" w:right="1274" w:bottom="144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37B38" w14:textId="77777777" w:rsidR="008B7D9D" w:rsidRDefault="008B7D9D" w:rsidP="00A36E16">
      <w:pPr>
        <w:spacing w:after="0" w:line="240" w:lineRule="auto"/>
      </w:pPr>
      <w:r>
        <w:separator/>
      </w:r>
    </w:p>
  </w:endnote>
  <w:endnote w:type="continuationSeparator" w:id="0">
    <w:p w14:paraId="043D731B" w14:textId="77777777" w:rsidR="008B7D9D" w:rsidRDefault="008B7D9D" w:rsidP="00A3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9692" w14:textId="77777777" w:rsidR="00E25E27" w:rsidRDefault="00E25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0F0C" w14:textId="77777777" w:rsidR="00E25E27" w:rsidRDefault="00E25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F606" w14:textId="77777777" w:rsidR="00E25E27" w:rsidRDefault="00E25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933EA" w14:textId="77777777" w:rsidR="008B7D9D" w:rsidRDefault="008B7D9D" w:rsidP="00A36E16">
      <w:pPr>
        <w:spacing w:after="0" w:line="240" w:lineRule="auto"/>
      </w:pPr>
      <w:r>
        <w:separator/>
      </w:r>
    </w:p>
  </w:footnote>
  <w:footnote w:type="continuationSeparator" w:id="0">
    <w:p w14:paraId="71EE0D67" w14:textId="77777777" w:rsidR="008B7D9D" w:rsidRDefault="008B7D9D" w:rsidP="00A3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0844" w14:textId="77777777" w:rsidR="00E25E27" w:rsidRDefault="008B7D9D">
    <w:pPr>
      <w:pStyle w:val="Header"/>
    </w:pPr>
    <w:r>
      <w:rPr>
        <w:noProof/>
      </w:rPr>
      <w:pict w14:anchorId="601F5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85A8" w14:textId="77777777" w:rsidR="00E25E27" w:rsidRDefault="008B7D9D">
    <w:pPr>
      <w:pStyle w:val="Header"/>
    </w:pPr>
    <w:r>
      <w:rPr>
        <w:noProof/>
      </w:rPr>
      <w:pict w14:anchorId="2D68C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9CCB" w14:textId="77777777" w:rsidR="00E25E27" w:rsidRDefault="008B7D9D">
    <w:pPr>
      <w:pStyle w:val="Header"/>
    </w:pPr>
    <w:r>
      <w:rPr>
        <w:noProof/>
      </w:rPr>
      <w:pict w14:anchorId="27637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04AF"/>
    <w:multiLevelType w:val="hybridMultilevel"/>
    <w:tmpl w:val="45A2B12A"/>
    <w:lvl w:ilvl="0" w:tplc="02C81552">
      <w:start w:val="1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E6B615E"/>
    <w:multiLevelType w:val="hybridMultilevel"/>
    <w:tmpl w:val="F8B6F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23B"/>
    <w:multiLevelType w:val="hybridMultilevel"/>
    <w:tmpl w:val="7B363228"/>
    <w:lvl w:ilvl="0" w:tplc="FCC81448">
      <w:start w:val="117"/>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A7B86"/>
    <w:multiLevelType w:val="hybridMultilevel"/>
    <w:tmpl w:val="897850B2"/>
    <w:lvl w:ilvl="0" w:tplc="6B984834">
      <w:start w:val="1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E287B"/>
    <w:multiLevelType w:val="hybridMultilevel"/>
    <w:tmpl w:val="D96ECED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16A40"/>
    <w:multiLevelType w:val="hybridMultilevel"/>
    <w:tmpl w:val="B1C444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6B554A"/>
    <w:multiLevelType w:val="hybridMultilevel"/>
    <w:tmpl w:val="034236B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F7FEA"/>
    <w:multiLevelType w:val="hybridMultilevel"/>
    <w:tmpl w:val="0E60D17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2075E"/>
    <w:multiLevelType w:val="hybridMultilevel"/>
    <w:tmpl w:val="731461F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06B6C"/>
    <w:multiLevelType w:val="hybridMultilevel"/>
    <w:tmpl w:val="4DF2B6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BB7E83"/>
    <w:multiLevelType w:val="hybridMultilevel"/>
    <w:tmpl w:val="2B60578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D7700"/>
    <w:multiLevelType w:val="hybridMultilevel"/>
    <w:tmpl w:val="6DD6474A"/>
    <w:lvl w:ilvl="0" w:tplc="45FE9BFA">
      <w:start w:val="10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3C677B30"/>
    <w:multiLevelType w:val="hybridMultilevel"/>
    <w:tmpl w:val="2F2032FA"/>
    <w:lvl w:ilvl="0" w:tplc="36245340">
      <w:start w:val="10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23026"/>
    <w:multiLevelType w:val="hybridMultilevel"/>
    <w:tmpl w:val="B3404CDC"/>
    <w:lvl w:ilvl="0" w:tplc="057E12DC">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CCD49C9"/>
    <w:multiLevelType w:val="hybridMultilevel"/>
    <w:tmpl w:val="B81A6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F3C28AE"/>
    <w:multiLevelType w:val="hybridMultilevel"/>
    <w:tmpl w:val="7E8EADCA"/>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66DE8"/>
    <w:multiLevelType w:val="hybridMultilevel"/>
    <w:tmpl w:val="5ADC264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0789E"/>
    <w:multiLevelType w:val="hybridMultilevel"/>
    <w:tmpl w:val="0018EB60"/>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3E009A"/>
    <w:multiLevelType w:val="hybridMultilevel"/>
    <w:tmpl w:val="5DF05E3E"/>
    <w:lvl w:ilvl="0" w:tplc="44DC3DC0">
      <w:start w:val="10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0312C"/>
    <w:multiLevelType w:val="hybridMultilevel"/>
    <w:tmpl w:val="4D82E33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60D7"/>
    <w:multiLevelType w:val="multilevel"/>
    <w:tmpl w:val="A8F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02382"/>
    <w:multiLevelType w:val="hybridMultilevel"/>
    <w:tmpl w:val="A31A9AB6"/>
    <w:lvl w:ilvl="0" w:tplc="FE7A371C">
      <w:start w:val="1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F5C8C"/>
    <w:multiLevelType w:val="hybridMultilevel"/>
    <w:tmpl w:val="472CF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2FB66F8"/>
    <w:multiLevelType w:val="hybridMultilevel"/>
    <w:tmpl w:val="165E6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AD8751E"/>
    <w:multiLevelType w:val="hybridMultilevel"/>
    <w:tmpl w:val="F91E8E24"/>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731BA1"/>
    <w:multiLevelType w:val="multilevel"/>
    <w:tmpl w:val="6B9E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13DD3"/>
    <w:multiLevelType w:val="hybridMultilevel"/>
    <w:tmpl w:val="23F82A42"/>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9"/>
  </w:num>
  <w:num w:numId="4">
    <w:abstractNumId w:val="22"/>
  </w:num>
  <w:num w:numId="5">
    <w:abstractNumId w:val="5"/>
  </w:num>
  <w:num w:numId="6">
    <w:abstractNumId w:val="13"/>
  </w:num>
  <w:num w:numId="7">
    <w:abstractNumId w:val="1"/>
  </w:num>
  <w:num w:numId="8">
    <w:abstractNumId w:val="16"/>
  </w:num>
  <w:num w:numId="9">
    <w:abstractNumId w:val="10"/>
  </w:num>
  <w:num w:numId="10">
    <w:abstractNumId w:val="6"/>
  </w:num>
  <w:num w:numId="11">
    <w:abstractNumId w:val="19"/>
  </w:num>
  <w:num w:numId="12">
    <w:abstractNumId w:val="0"/>
  </w:num>
  <w:num w:numId="13">
    <w:abstractNumId w:val="8"/>
  </w:num>
  <w:num w:numId="14">
    <w:abstractNumId w:val="15"/>
  </w:num>
  <w:num w:numId="15">
    <w:abstractNumId w:val="7"/>
  </w:num>
  <w:num w:numId="16">
    <w:abstractNumId w:val="24"/>
  </w:num>
  <w:num w:numId="17">
    <w:abstractNumId w:val="4"/>
  </w:num>
  <w:num w:numId="18">
    <w:abstractNumId w:val="17"/>
  </w:num>
  <w:num w:numId="19">
    <w:abstractNumId w:val="26"/>
  </w:num>
  <w:num w:numId="20">
    <w:abstractNumId w:val="12"/>
  </w:num>
  <w:num w:numId="21">
    <w:abstractNumId w:val="18"/>
  </w:num>
  <w:num w:numId="22">
    <w:abstractNumId w:val="3"/>
  </w:num>
  <w:num w:numId="23">
    <w:abstractNumId w:val="2"/>
  </w:num>
  <w:num w:numId="24">
    <w:abstractNumId w:val="21"/>
  </w:num>
  <w:num w:numId="25">
    <w:abstractNumId w:val="11"/>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wMTMztDS0MDc1NDFW0lEKTi0uzszPAykwrAUARA71LCwAAAA="/>
  </w:docVars>
  <w:rsids>
    <w:rsidRoot w:val="00315959"/>
    <w:rsid w:val="0000013D"/>
    <w:rsid w:val="00001B63"/>
    <w:rsid w:val="000042E3"/>
    <w:rsid w:val="00017926"/>
    <w:rsid w:val="0002361D"/>
    <w:rsid w:val="00030DEF"/>
    <w:rsid w:val="000326C7"/>
    <w:rsid w:val="000364AC"/>
    <w:rsid w:val="00036D49"/>
    <w:rsid w:val="000376BB"/>
    <w:rsid w:val="00042042"/>
    <w:rsid w:val="00050379"/>
    <w:rsid w:val="000513CC"/>
    <w:rsid w:val="00052C7F"/>
    <w:rsid w:val="00054D09"/>
    <w:rsid w:val="0006251F"/>
    <w:rsid w:val="00065055"/>
    <w:rsid w:val="00074493"/>
    <w:rsid w:val="00081C28"/>
    <w:rsid w:val="00082675"/>
    <w:rsid w:val="000841CE"/>
    <w:rsid w:val="00084D1C"/>
    <w:rsid w:val="00086B89"/>
    <w:rsid w:val="00091211"/>
    <w:rsid w:val="00097511"/>
    <w:rsid w:val="000A77B5"/>
    <w:rsid w:val="000B0131"/>
    <w:rsid w:val="000B04D7"/>
    <w:rsid w:val="000B1609"/>
    <w:rsid w:val="000B2B24"/>
    <w:rsid w:val="000B3F74"/>
    <w:rsid w:val="000C1219"/>
    <w:rsid w:val="000D1464"/>
    <w:rsid w:val="000D3DAB"/>
    <w:rsid w:val="000D4C71"/>
    <w:rsid w:val="000E530E"/>
    <w:rsid w:val="000F0875"/>
    <w:rsid w:val="000F0A49"/>
    <w:rsid w:val="000F2C10"/>
    <w:rsid w:val="000F2DCE"/>
    <w:rsid w:val="00105388"/>
    <w:rsid w:val="00112AEB"/>
    <w:rsid w:val="00114052"/>
    <w:rsid w:val="00124A4D"/>
    <w:rsid w:val="00125A96"/>
    <w:rsid w:val="001312C1"/>
    <w:rsid w:val="00135E7B"/>
    <w:rsid w:val="001432F0"/>
    <w:rsid w:val="00146FCC"/>
    <w:rsid w:val="00152408"/>
    <w:rsid w:val="00154926"/>
    <w:rsid w:val="0015752E"/>
    <w:rsid w:val="001605A9"/>
    <w:rsid w:val="001664D2"/>
    <w:rsid w:val="00172B3B"/>
    <w:rsid w:val="00176C01"/>
    <w:rsid w:val="00181768"/>
    <w:rsid w:val="00184E17"/>
    <w:rsid w:val="00187E61"/>
    <w:rsid w:val="001A0BEB"/>
    <w:rsid w:val="001B101D"/>
    <w:rsid w:val="001C5ED9"/>
    <w:rsid w:val="001D1AA6"/>
    <w:rsid w:val="001D79B4"/>
    <w:rsid w:val="001E0401"/>
    <w:rsid w:val="001E297A"/>
    <w:rsid w:val="001E4B65"/>
    <w:rsid w:val="001F667C"/>
    <w:rsid w:val="00200F74"/>
    <w:rsid w:val="00205F23"/>
    <w:rsid w:val="002060E7"/>
    <w:rsid w:val="0020695E"/>
    <w:rsid w:val="0021780E"/>
    <w:rsid w:val="002331F9"/>
    <w:rsid w:val="00236899"/>
    <w:rsid w:val="00236AC7"/>
    <w:rsid w:val="0024182D"/>
    <w:rsid w:val="00245117"/>
    <w:rsid w:val="00252675"/>
    <w:rsid w:val="00253FC6"/>
    <w:rsid w:val="00256FCB"/>
    <w:rsid w:val="002618CA"/>
    <w:rsid w:val="00262640"/>
    <w:rsid w:val="002626B8"/>
    <w:rsid w:val="00272D11"/>
    <w:rsid w:val="002769FD"/>
    <w:rsid w:val="002817EB"/>
    <w:rsid w:val="00284B08"/>
    <w:rsid w:val="00292417"/>
    <w:rsid w:val="00292B4C"/>
    <w:rsid w:val="002A0E88"/>
    <w:rsid w:val="002A3F48"/>
    <w:rsid w:val="002A4AAB"/>
    <w:rsid w:val="002B2CEC"/>
    <w:rsid w:val="002B7164"/>
    <w:rsid w:val="002C43E7"/>
    <w:rsid w:val="002D1038"/>
    <w:rsid w:val="002D5649"/>
    <w:rsid w:val="002D7E73"/>
    <w:rsid w:val="002E006E"/>
    <w:rsid w:val="002F1866"/>
    <w:rsid w:val="002F28EA"/>
    <w:rsid w:val="002F7E2D"/>
    <w:rsid w:val="00305F04"/>
    <w:rsid w:val="00306411"/>
    <w:rsid w:val="003070D8"/>
    <w:rsid w:val="00310BFB"/>
    <w:rsid w:val="0031502F"/>
    <w:rsid w:val="00315959"/>
    <w:rsid w:val="003167DF"/>
    <w:rsid w:val="00323490"/>
    <w:rsid w:val="00323EDB"/>
    <w:rsid w:val="003472DD"/>
    <w:rsid w:val="00352A69"/>
    <w:rsid w:val="00355637"/>
    <w:rsid w:val="003559C0"/>
    <w:rsid w:val="003578D4"/>
    <w:rsid w:val="0036291A"/>
    <w:rsid w:val="003638C2"/>
    <w:rsid w:val="003646E5"/>
    <w:rsid w:val="00364DEC"/>
    <w:rsid w:val="003714A4"/>
    <w:rsid w:val="00372E20"/>
    <w:rsid w:val="003809AA"/>
    <w:rsid w:val="00380E27"/>
    <w:rsid w:val="0038168E"/>
    <w:rsid w:val="00382CAB"/>
    <w:rsid w:val="0039359A"/>
    <w:rsid w:val="00396035"/>
    <w:rsid w:val="003A1159"/>
    <w:rsid w:val="003A1D62"/>
    <w:rsid w:val="003A21B3"/>
    <w:rsid w:val="003A3BB6"/>
    <w:rsid w:val="003A76F5"/>
    <w:rsid w:val="003B2E5C"/>
    <w:rsid w:val="003C0C36"/>
    <w:rsid w:val="003E2195"/>
    <w:rsid w:val="003E72CC"/>
    <w:rsid w:val="003F12D2"/>
    <w:rsid w:val="00403D44"/>
    <w:rsid w:val="00412242"/>
    <w:rsid w:val="00416A2C"/>
    <w:rsid w:val="00416DFA"/>
    <w:rsid w:val="0042249B"/>
    <w:rsid w:val="00425C58"/>
    <w:rsid w:val="00425EC5"/>
    <w:rsid w:val="004260AD"/>
    <w:rsid w:val="004375CD"/>
    <w:rsid w:val="004434D6"/>
    <w:rsid w:val="00444BC7"/>
    <w:rsid w:val="0045069D"/>
    <w:rsid w:val="004517CC"/>
    <w:rsid w:val="00461E58"/>
    <w:rsid w:val="004626A2"/>
    <w:rsid w:val="00465086"/>
    <w:rsid w:val="00472AD7"/>
    <w:rsid w:val="004769F7"/>
    <w:rsid w:val="00476E36"/>
    <w:rsid w:val="00477847"/>
    <w:rsid w:val="004837C3"/>
    <w:rsid w:val="004860CD"/>
    <w:rsid w:val="004A1924"/>
    <w:rsid w:val="004A4441"/>
    <w:rsid w:val="004A4598"/>
    <w:rsid w:val="004A5028"/>
    <w:rsid w:val="004B00D2"/>
    <w:rsid w:val="004B268D"/>
    <w:rsid w:val="004B3003"/>
    <w:rsid w:val="004C07BE"/>
    <w:rsid w:val="004C6CF5"/>
    <w:rsid w:val="004D044B"/>
    <w:rsid w:val="004E0B31"/>
    <w:rsid w:val="004E3748"/>
    <w:rsid w:val="004E4CD8"/>
    <w:rsid w:val="004F699A"/>
    <w:rsid w:val="004F7650"/>
    <w:rsid w:val="0050295F"/>
    <w:rsid w:val="00503CB7"/>
    <w:rsid w:val="00515E7D"/>
    <w:rsid w:val="005217C1"/>
    <w:rsid w:val="00521FF0"/>
    <w:rsid w:val="00526A97"/>
    <w:rsid w:val="00526D70"/>
    <w:rsid w:val="00535773"/>
    <w:rsid w:val="005407ED"/>
    <w:rsid w:val="00540C4D"/>
    <w:rsid w:val="00540DD1"/>
    <w:rsid w:val="0054127B"/>
    <w:rsid w:val="00542435"/>
    <w:rsid w:val="00543091"/>
    <w:rsid w:val="00551098"/>
    <w:rsid w:val="00564EC1"/>
    <w:rsid w:val="005735B2"/>
    <w:rsid w:val="005751B5"/>
    <w:rsid w:val="00591D3A"/>
    <w:rsid w:val="005B0D35"/>
    <w:rsid w:val="005B3597"/>
    <w:rsid w:val="005B45B4"/>
    <w:rsid w:val="005B47DD"/>
    <w:rsid w:val="005B7A31"/>
    <w:rsid w:val="005C0D50"/>
    <w:rsid w:val="005C4177"/>
    <w:rsid w:val="005D2AE8"/>
    <w:rsid w:val="005D654C"/>
    <w:rsid w:val="005E5B37"/>
    <w:rsid w:val="006008EA"/>
    <w:rsid w:val="00600D35"/>
    <w:rsid w:val="006064EC"/>
    <w:rsid w:val="00606E67"/>
    <w:rsid w:val="00607E8D"/>
    <w:rsid w:val="00610B2F"/>
    <w:rsid w:val="00614508"/>
    <w:rsid w:val="0061579C"/>
    <w:rsid w:val="006237AE"/>
    <w:rsid w:val="00626308"/>
    <w:rsid w:val="006342FA"/>
    <w:rsid w:val="006357DD"/>
    <w:rsid w:val="0063584C"/>
    <w:rsid w:val="00640995"/>
    <w:rsid w:val="006419C8"/>
    <w:rsid w:val="0064430E"/>
    <w:rsid w:val="00646121"/>
    <w:rsid w:val="00651880"/>
    <w:rsid w:val="006547C0"/>
    <w:rsid w:val="00657728"/>
    <w:rsid w:val="00657AD1"/>
    <w:rsid w:val="00661346"/>
    <w:rsid w:val="00661694"/>
    <w:rsid w:val="00675C98"/>
    <w:rsid w:val="006818A7"/>
    <w:rsid w:val="00693043"/>
    <w:rsid w:val="006A4F5B"/>
    <w:rsid w:val="006A61E6"/>
    <w:rsid w:val="006B4147"/>
    <w:rsid w:val="006B76A1"/>
    <w:rsid w:val="006C19E6"/>
    <w:rsid w:val="006C7453"/>
    <w:rsid w:val="006C7D38"/>
    <w:rsid w:val="006E088E"/>
    <w:rsid w:val="006E41E9"/>
    <w:rsid w:val="006F600D"/>
    <w:rsid w:val="00700F71"/>
    <w:rsid w:val="00703ED9"/>
    <w:rsid w:val="00704645"/>
    <w:rsid w:val="00710129"/>
    <w:rsid w:val="007204BC"/>
    <w:rsid w:val="00725569"/>
    <w:rsid w:val="00731935"/>
    <w:rsid w:val="00732362"/>
    <w:rsid w:val="00736FCF"/>
    <w:rsid w:val="00737C2D"/>
    <w:rsid w:val="00750F71"/>
    <w:rsid w:val="0075384F"/>
    <w:rsid w:val="00753D9B"/>
    <w:rsid w:val="00765171"/>
    <w:rsid w:val="007842B0"/>
    <w:rsid w:val="00791098"/>
    <w:rsid w:val="00792548"/>
    <w:rsid w:val="007C08B8"/>
    <w:rsid w:val="007C10E0"/>
    <w:rsid w:val="007C2754"/>
    <w:rsid w:val="007C2A1B"/>
    <w:rsid w:val="007C2F14"/>
    <w:rsid w:val="007C3C88"/>
    <w:rsid w:val="007D1346"/>
    <w:rsid w:val="007D4AE1"/>
    <w:rsid w:val="007D4C26"/>
    <w:rsid w:val="007D731D"/>
    <w:rsid w:val="007E3820"/>
    <w:rsid w:val="007E5B85"/>
    <w:rsid w:val="007F2B80"/>
    <w:rsid w:val="0080360D"/>
    <w:rsid w:val="0080499F"/>
    <w:rsid w:val="008101C2"/>
    <w:rsid w:val="00812D6B"/>
    <w:rsid w:val="008168EA"/>
    <w:rsid w:val="00822623"/>
    <w:rsid w:val="00825D3D"/>
    <w:rsid w:val="00827B61"/>
    <w:rsid w:val="00835818"/>
    <w:rsid w:val="00836168"/>
    <w:rsid w:val="00840BCC"/>
    <w:rsid w:val="008418DF"/>
    <w:rsid w:val="00843B05"/>
    <w:rsid w:val="008452D0"/>
    <w:rsid w:val="00846672"/>
    <w:rsid w:val="00850872"/>
    <w:rsid w:val="0087171A"/>
    <w:rsid w:val="00871A61"/>
    <w:rsid w:val="00872454"/>
    <w:rsid w:val="008774DD"/>
    <w:rsid w:val="008809D0"/>
    <w:rsid w:val="008858FE"/>
    <w:rsid w:val="00886ACD"/>
    <w:rsid w:val="00887074"/>
    <w:rsid w:val="00887849"/>
    <w:rsid w:val="008A1BFB"/>
    <w:rsid w:val="008A4A33"/>
    <w:rsid w:val="008A66F6"/>
    <w:rsid w:val="008B5F6E"/>
    <w:rsid w:val="008B7D9D"/>
    <w:rsid w:val="008C7ADA"/>
    <w:rsid w:val="008E0966"/>
    <w:rsid w:val="008E578A"/>
    <w:rsid w:val="008F0D3E"/>
    <w:rsid w:val="00901A00"/>
    <w:rsid w:val="00902B7D"/>
    <w:rsid w:val="009175CB"/>
    <w:rsid w:val="00922093"/>
    <w:rsid w:val="0092486C"/>
    <w:rsid w:val="0092596E"/>
    <w:rsid w:val="00926AF1"/>
    <w:rsid w:val="00935EC8"/>
    <w:rsid w:val="0093603B"/>
    <w:rsid w:val="00937BDA"/>
    <w:rsid w:val="0094336B"/>
    <w:rsid w:val="00944AEC"/>
    <w:rsid w:val="00945616"/>
    <w:rsid w:val="00945F67"/>
    <w:rsid w:val="0095049D"/>
    <w:rsid w:val="00951453"/>
    <w:rsid w:val="00952413"/>
    <w:rsid w:val="00973368"/>
    <w:rsid w:val="00975EAA"/>
    <w:rsid w:val="00980AA1"/>
    <w:rsid w:val="009833CE"/>
    <w:rsid w:val="009835AD"/>
    <w:rsid w:val="009847BA"/>
    <w:rsid w:val="0099195B"/>
    <w:rsid w:val="009A4636"/>
    <w:rsid w:val="009B1E04"/>
    <w:rsid w:val="009B4E8F"/>
    <w:rsid w:val="009B694C"/>
    <w:rsid w:val="009C654C"/>
    <w:rsid w:val="009C7032"/>
    <w:rsid w:val="009D40F1"/>
    <w:rsid w:val="009D7FBC"/>
    <w:rsid w:val="009E1853"/>
    <w:rsid w:val="009E6ED1"/>
    <w:rsid w:val="009E75C2"/>
    <w:rsid w:val="009F40B0"/>
    <w:rsid w:val="009F4116"/>
    <w:rsid w:val="009F4602"/>
    <w:rsid w:val="009F5EC1"/>
    <w:rsid w:val="009F601F"/>
    <w:rsid w:val="00A13DE5"/>
    <w:rsid w:val="00A15B0F"/>
    <w:rsid w:val="00A1709D"/>
    <w:rsid w:val="00A22371"/>
    <w:rsid w:val="00A25B45"/>
    <w:rsid w:val="00A319C6"/>
    <w:rsid w:val="00A31D97"/>
    <w:rsid w:val="00A36E16"/>
    <w:rsid w:val="00A37C89"/>
    <w:rsid w:val="00A435FC"/>
    <w:rsid w:val="00A4627F"/>
    <w:rsid w:val="00A46A19"/>
    <w:rsid w:val="00A47474"/>
    <w:rsid w:val="00A47584"/>
    <w:rsid w:val="00A51BA7"/>
    <w:rsid w:val="00A63FD3"/>
    <w:rsid w:val="00A6560D"/>
    <w:rsid w:val="00A6791E"/>
    <w:rsid w:val="00A73396"/>
    <w:rsid w:val="00A766CE"/>
    <w:rsid w:val="00A85326"/>
    <w:rsid w:val="00A92DF2"/>
    <w:rsid w:val="00AA1BED"/>
    <w:rsid w:val="00AA4EE4"/>
    <w:rsid w:val="00AB03C0"/>
    <w:rsid w:val="00AB70AF"/>
    <w:rsid w:val="00AC07D5"/>
    <w:rsid w:val="00AD1EB9"/>
    <w:rsid w:val="00AE3175"/>
    <w:rsid w:val="00AE3DDA"/>
    <w:rsid w:val="00AE7F25"/>
    <w:rsid w:val="00AF0031"/>
    <w:rsid w:val="00AF0A23"/>
    <w:rsid w:val="00AF1A14"/>
    <w:rsid w:val="00AF4455"/>
    <w:rsid w:val="00AF4B4B"/>
    <w:rsid w:val="00AF6C2A"/>
    <w:rsid w:val="00B0034C"/>
    <w:rsid w:val="00B00EFF"/>
    <w:rsid w:val="00B02136"/>
    <w:rsid w:val="00B02165"/>
    <w:rsid w:val="00B07023"/>
    <w:rsid w:val="00B105A3"/>
    <w:rsid w:val="00B244DD"/>
    <w:rsid w:val="00B2655A"/>
    <w:rsid w:val="00B45A86"/>
    <w:rsid w:val="00B53D35"/>
    <w:rsid w:val="00B62845"/>
    <w:rsid w:val="00B70BC9"/>
    <w:rsid w:val="00B71728"/>
    <w:rsid w:val="00B71C90"/>
    <w:rsid w:val="00B77B81"/>
    <w:rsid w:val="00B77FFA"/>
    <w:rsid w:val="00B80378"/>
    <w:rsid w:val="00B83E4F"/>
    <w:rsid w:val="00B90326"/>
    <w:rsid w:val="00B915E5"/>
    <w:rsid w:val="00B95671"/>
    <w:rsid w:val="00BA456F"/>
    <w:rsid w:val="00BB374D"/>
    <w:rsid w:val="00BC1003"/>
    <w:rsid w:val="00BC61E0"/>
    <w:rsid w:val="00BC698F"/>
    <w:rsid w:val="00BD2007"/>
    <w:rsid w:val="00BD3B31"/>
    <w:rsid w:val="00BE0B08"/>
    <w:rsid w:val="00BE1D91"/>
    <w:rsid w:val="00BE345F"/>
    <w:rsid w:val="00BF2255"/>
    <w:rsid w:val="00BF2ABC"/>
    <w:rsid w:val="00BF45C8"/>
    <w:rsid w:val="00BF5607"/>
    <w:rsid w:val="00C01943"/>
    <w:rsid w:val="00C03370"/>
    <w:rsid w:val="00C04A7C"/>
    <w:rsid w:val="00C05854"/>
    <w:rsid w:val="00C12709"/>
    <w:rsid w:val="00C25C2D"/>
    <w:rsid w:val="00C51C1C"/>
    <w:rsid w:val="00C51D32"/>
    <w:rsid w:val="00C544A0"/>
    <w:rsid w:val="00C57CE0"/>
    <w:rsid w:val="00C64CDD"/>
    <w:rsid w:val="00C7156A"/>
    <w:rsid w:val="00C73E7D"/>
    <w:rsid w:val="00C83C86"/>
    <w:rsid w:val="00C86B92"/>
    <w:rsid w:val="00C87803"/>
    <w:rsid w:val="00C91092"/>
    <w:rsid w:val="00CB1E7E"/>
    <w:rsid w:val="00CC043A"/>
    <w:rsid w:val="00CC0B7A"/>
    <w:rsid w:val="00CC2B37"/>
    <w:rsid w:val="00CD7BB3"/>
    <w:rsid w:val="00CE0C63"/>
    <w:rsid w:val="00CE1D57"/>
    <w:rsid w:val="00CE4954"/>
    <w:rsid w:val="00CF03B2"/>
    <w:rsid w:val="00CF11EC"/>
    <w:rsid w:val="00CF2577"/>
    <w:rsid w:val="00D14A1D"/>
    <w:rsid w:val="00D248BD"/>
    <w:rsid w:val="00D271E8"/>
    <w:rsid w:val="00D43717"/>
    <w:rsid w:val="00D43A09"/>
    <w:rsid w:val="00D5349C"/>
    <w:rsid w:val="00D557F3"/>
    <w:rsid w:val="00D75A5E"/>
    <w:rsid w:val="00D83C6F"/>
    <w:rsid w:val="00D91D46"/>
    <w:rsid w:val="00D946C1"/>
    <w:rsid w:val="00D97727"/>
    <w:rsid w:val="00DA1AD0"/>
    <w:rsid w:val="00DA3FF0"/>
    <w:rsid w:val="00DB32AC"/>
    <w:rsid w:val="00DB5868"/>
    <w:rsid w:val="00DB5A64"/>
    <w:rsid w:val="00DB6B40"/>
    <w:rsid w:val="00DC0129"/>
    <w:rsid w:val="00DC11CC"/>
    <w:rsid w:val="00DC3986"/>
    <w:rsid w:val="00DC3C10"/>
    <w:rsid w:val="00DC7E26"/>
    <w:rsid w:val="00DD3B8A"/>
    <w:rsid w:val="00DE0AD1"/>
    <w:rsid w:val="00DE24F0"/>
    <w:rsid w:val="00DE2FBF"/>
    <w:rsid w:val="00DE6B73"/>
    <w:rsid w:val="00DF4881"/>
    <w:rsid w:val="00E02CE8"/>
    <w:rsid w:val="00E04A47"/>
    <w:rsid w:val="00E050C6"/>
    <w:rsid w:val="00E100A4"/>
    <w:rsid w:val="00E128D4"/>
    <w:rsid w:val="00E1340F"/>
    <w:rsid w:val="00E13454"/>
    <w:rsid w:val="00E1617D"/>
    <w:rsid w:val="00E2217A"/>
    <w:rsid w:val="00E25E27"/>
    <w:rsid w:val="00E271E3"/>
    <w:rsid w:val="00E321A4"/>
    <w:rsid w:val="00E344D1"/>
    <w:rsid w:val="00E34527"/>
    <w:rsid w:val="00E34DB5"/>
    <w:rsid w:val="00E41E54"/>
    <w:rsid w:val="00E42628"/>
    <w:rsid w:val="00E42B7B"/>
    <w:rsid w:val="00E50918"/>
    <w:rsid w:val="00E532D5"/>
    <w:rsid w:val="00E60637"/>
    <w:rsid w:val="00E62B32"/>
    <w:rsid w:val="00E66B71"/>
    <w:rsid w:val="00E66F41"/>
    <w:rsid w:val="00E7112A"/>
    <w:rsid w:val="00E756AB"/>
    <w:rsid w:val="00E83178"/>
    <w:rsid w:val="00E849C9"/>
    <w:rsid w:val="00E91904"/>
    <w:rsid w:val="00E94BB2"/>
    <w:rsid w:val="00E961C5"/>
    <w:rsid w:val="00EA1C1D"/>
    <w:rsid w:val="00EA438E"/>
    <w:rsid w:val="00EA520D"/>
    <w:rsid w:val="00EA529A"/>
    <w:rsid w:val="00EA7AD2"/>
    <w:rsid w:val="00EB4ABC"/>
    <w:rsid w:val="00EC0635"/>
    <w:rsid w:val="00ED005F"/>
    <w:rsid w:val="00ED0571"/>
    <w:rsid w:val="00ED2EB4"/>
    <w:rsid w:val="00ED67D9"/>
    <w:rsid w:val="00EE37B8"/>
    <w:rsid w:val="00EE4D95"/>
    <w:rsid w:val="00EF546B"/>
    <w:rsid w:val="00EF5933"/>
    <w:rsid w:val="00F05D47"/>
    <w:rsid w:val="00F10B57"/>
    <w:rsid w:val="00F10FB9"/>
    <w:rsid w:val="00F13DD1"/>
    <w:rsid w:val="00F2282C"/>
    <w:rsid w:val="00F31A70"/>
    <w:rsid w:val="00F42174"/>
    <w:rsid w:val="00F449AC"/>
    <w:rsid w:val="00F55561"/>
    <w:rsid w:val="00F57092"/>
    <w:rsid w:val="00F6111C"/>
    <w:rsid w:val="00F72334"/>
    <w:rsid w:val="00F72CE8"/>
    <w:rsid w:val="00F73C7F"/>
    <w:rsid w:val="00F77DDE"/>
    <w:rsid w:val="00F81275"/>
    <w:rsid w:val="00F81AA5"/>
    <w:rsid w:val="00F8468D"/>
    <w:rsid w:val="00F875B6"/>
    <w:rsid w:val="00F90583"/>
    <w:rsid w:val="00F95319"/>
    <w:rsid w:val="00F957DF"/>
    <w:rsid w:val="00F95D44"/>
    <w:rsid w:val="00F9665A"/>
    <w:rsid w:val="00FA5F9E"/>
    <w:rsid w:val="00FC32C8"/>
    <w:rsid w:val="00FC58FA"/>
    <w:rsid w:val="00FC6CFC"/>
    <w:rsid w:val="00FD57B2"/>
    <w:rsid w:val="00FD7094"/>
    <w:rsid w:val="00FE4E8B"/>
    <w:rsid w:val="00FE63E9"/>
    <w:rsid w:val="00FF76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938AD7"/>
  <w15:docId w15:val="{589F1CB7-FE9E-449D-A308-926134A4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E8F"/>
  </w:style>
  <w:style w:type="paragraph" w:styleId="Heading1">
    <w:name w:val="heading 1"/>
    <w:basedOn w:val="Normal"/>
    <w:next w:val="Normal"/>
    <w:link w:val="Heading1Char"/>
    <w:uiPriority w:val="9"/>
    <w:qFormat/>
    <w:rsid w:val="003159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159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59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9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9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9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159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59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9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9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959"/>
    <w:rPr>
      <w:rFonts w:eastAsiaTheme="majorEastAsia" w:cstheme="majorBidi"/>
      <w:color w:val="272727" w:themeColor="text1" w:themeTint="D8"/>
    </w:rPr>
  </w:style>
  <w:style w:type="paragraph" w:styleId="Title">
    <w:name w:val="Title"/>
    <w:basedOn w:val="Normal"/>
    <w:next w:val="Normal"/>
    <w:link w:val="TitleChar"/>
    <w:uiPriority w:val="10"/>
    <w:qFormat/>
    <w:rsid w:val="00315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95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1595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15959"/>
    <w:pPr>
      <w:spacing w:before="160"/>
      <w:jc w:val="center"/>
    </w:pPr>
    <w:rPr>
      <w:i/>
      <w:iCs/>
      <w:color w:val="000000" w:themeColor="text1"/>
    </w:rPr>
  </w:style>
  <w:style w:type="character" w:customStyle="1" w:styleId="QuoteChar">
    <w:name w:val="Quote Char"/>
    <w:basedOn w:val="DefaultParagraphFont"/>
    <w:link w:val="Quote"/>
    <w:uiPriority w:val="29"/>
    <w:rsid w:val="00315959"/>
    <w:rPr>
      <w:i/>
      <w:iCs/>
      <w:color w:val="000000" w:themeColor="text1"/>
    </w:rPr>
  </w:style>
  <w:style w:type="paragraph" w:styleId="ListParagraph">
    <w:name w:val="List Paragraph"/>
    <w:basedOn w:val="Normal"/>
    <w:uiPriority w:val="34"/>
    <w:qFormat/>
    <w:rsid w:val="00315959"/>
    <w:pPr>
      <w:ind w:left="720"/>
      <w:contextualSpacing/>
    </w:pPr>
  </w:style>
  <w:style w:type="character" w:styleId="IntenseEmphasis">
    <w:name w:val="Intense Emphasis"/>
    <w:basedOn w:val="DefaultParagraphFont"/>
    <w:uiPriority w:val="21"/>
    <w:qFormat/>
    <w:rsid w:val="00315959"/>
    <w:rPr>
      <w:i/>
      <w:iCs/>
      <w:color w:val="2F5496" w:themeColor="accent1" w:themeShade="BF"/>
    </w:rPr>
  </w:style>
  <w:style w:type="paragraph" w:styleId="IntenseQuote">
    <w:name w:val="Intense Quote"/>
    <w:basedOn w:val="Normal"/>
    <w:next w:val="Normal"/>
    <w:link w:val="IntenseQuoteChar"/>
    <w:uiPriority w:val="30"/>
    <w:qFormat/>
    <w:rsid w:val="00315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959"/>
    <w:rPr>
      <w:i/>
      <w:iCs/>
      <w:color w:val="2F5496" w:themeColor="accent1" w:themeShade="BF"/>
    </w:rPr>
  </w:style>
  <w:style w:type="character" w:styleId="IntenseReference">
    <w:name w:val="Intense Reference"/>
    <w:basedOn w:val="DefaultParagraphFont"/>
    <w:uiPriority w:val="32"/>
    <w:qFormat/>
    <w:rsid w:val="00315959"/>
    <w:rPr>
      <w:b/>
      <w:bCs/>
      <w:smallCaps/>
      <w:color w:val="2F5496" w:themeColor="accent1" w:themeShade="BF"/>
      <w:spacing w:val="5"/>
    </w:rPr>
  </w:style>
  <w:style w:type="table" w:styleId="TableGrid">
    <w:name w:val="Table Grid"/>
    <w:basedOn w:val="TableNormal"/>
    <w:uiPriority w:val="59"/>
    <w:rsid w:val="001E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44A0"/>
    <w:rPr>
      <w:rFonts w:ascii="Times New Roman" w:hAnsi="Times New Roman" w:cs="Times New Roman"/>
    </w:rPr>
  </w:style>
  <w:style w:type="table" w:customStyle="1" w:styleId="PlainTable41">
    <w:name w:val="Plain Table 41"/>
    <w:basedOn w:val="TableNormal"/>
    <w:uiPriority w:val="44"/>
    <w:rsid w:val="00C51C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31935"/>
    <w:rPr>
      <w:color w:val="0563C1" w:themeColor="hyperlink"/>
      <w:u w:val="single"/>
    </w:rPr>
  </w:style>
  <w:style w:type="character" w:customStyle="1" w:styleId="UnresolvedMention1">
    <w:name w:val="Unresolved Mention1"/>
    <w:basedOn w:val="DefaultParagraphFont"/>
    <w:uiPriority w:val="99"/>
    <w:semiHidden/>
    <w:unhideWhenUsed/>
    <w:rsid w:val="00731935"/>
    <w:rPr>
      <w:color w:val="605E5C"/>
      <w:shd w:val="clear" w:color="auto" w:fill="E1DFDD"/>
    </w:rPr>
  </w:style>
  <w:style w:type="character" w:styleId="Strong">
    <w:name w:val="Strong"/>
    <w:basedOn w:val="DefaultParagraphFont"/>
    <w:uiPriority w:val="22"/>
    <w:qFormat/>
    <w:rsid w:val="00CF03B2"/>
    <w:rPr>
      <w:b/>
      <w:bCs/>
    </w:rPr>
  </w:style>
  <w:style w:type="character" w:styleId="Emphasis">
    <w:name w:val="Emphasis"/>
    <w:basedOn w:val="DefaultParagraphFont"/>
    <w:uiPriority w:val="20"/>
    <w:qFormat/>
    <w:rsid w:val="00CF03B2"/>
    <w:rPr>
      <w:i/>
      <w:iCs/>
    </w:rPr>
  </w:style>
  <w:style w:type="character" w:customStyle="1" w:styleId="UnresolvedMention2">
    <w:name w:val="Unresolved Mention2"/>
    <w:basedOn w:val="DefaultParagraphFont"/>
    <w:uiPriority w:val="99"/>
    <w:semiHidden/>
    <w:unhideWhenUsed/>
    <w:rsid w:val="00F8468D"/>
    <w:rPr>
      <w:color w:val="605E5C"/>
      <w:shd w:val="clear" w:color="auto" w:fill="E1DFDD"/>
    </w:rPr>
  </w:style>
  <w:style w:type="character" w:customStyle="1" w:styleId="UnresolvedMention3">
    <w:name w:val="Unresolved Mention3"/>
    <w:basedOn w:val="DefaultParagraphFont"/>
    <w:uiPriority w:val="99"/>
    <w:semiHidden/>
    <w:unhideWhenUsed/>
    <w:rsid w:val="00001B63"/>
    <w:rPr>
      <w:color w:val="605E5C"/>
      <w:shd w:val="clear" w:color="auto" w:fill="E1DFDD"/>
    </w:rPr>
  </w:style>
  <w:style w:type="paragraph" w:styleId="Header">
    <w:name w:val="header"/>
    <w:basedOn w:val="Normal"/>
    <w:link w:val="HeaderChar"/>
    <w:uiPriority w:val="99"/>
    <w:unhideWhenUsed/>
    <w:rsid w:val="00A3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16"/>
  </w:style>
  <w:style w:type="paragraph" w:styleId="Footer">
    <w:name w:val="footer"/>
    <w:basedOn w:val="Normal"/>
    <w:link w:val="FooterChar"/>
    <w:uiPriority w:val="99"/>
    <w:unhideWhenUsed/>
    <w:rsid w:val="00A3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16"/>
  </w:style>
  <w:style w:type="character" w:styleId="CommentReference">
    <w:name w:val="annotation reference"/>
    <w:basedOn w:val="DefaultParagraphFont"/>
    <w:uiPriority w:val="99"/>
    <w:semiHidden/>
    <w:unhideWhenUsed/>
    <w:rsid w:val="00AE7F25"/>
    <w:rPr>
      <w:sz w:val="16"/>
      <w:szCs w:val="16"/>
    </w:rPr>
  </w:style>
  <w:style w:type="paragraph" w:styleId="CommentText">
    <w:name w:val="annotation text"/>
    <w:basedOn w:val="Normal"/>
    <w:link w:val="CommentTextChar"/>
    <w:uiPriority w:val="99"/>
    <w:semiHidden/>
    <w:unhideWhenUsed/>
    <w:rsid w:val="00AE7F25"/>
    <w:pPr>
      <w:spacing w:line="240" w:lineRule="auto"/>
    </w:pPr>
    <w:rPr>
      <w:sz w:val="20"/>
      <w:szCs w:val="20"/>
    </w:rPr>
  </w:style>
  <w:style w:type="character" w:customStyle="1" w:styleId="CommentTextChar">
    <w:name w:val="Comment Text Char"/>
    <w:basedOn w:val="DefaultParagraphFont"/>
    <w:link w:val="CommentText"/>
    <w:uiPriority w:val="99"/>
    <w:semiHidden/>
    <w:rsid w:val="00AE7F25"/>
    <w:rPr>
      <w:sz w:val="20"/>
      <w:szCs w:val="20"/>
    </w:rPr>
  </w:style>
  <w:style w:type="paragraph" w:styleId="CommentSubject">
    <w:name w:val="annotation subject"/>
    <w:basedOn w:val="CommentText"/>
    <w:next w:val="CommentText"/>
    <w:link w:val="CommentSubjectChar"/>
    <w:uiPriority w:val="99"/>
    <w:semiHidden/>
    <w:unhideWhenUsed/>
    <w:rsid w:val="00AE7F25"/>
    <w:rPr>
      <w:b/>
      <w:bCs/>
    </w:rPr>
  </w:style>
  <w:style w:type="character" w:customStyle="1" w:styleId="CommentSubjectChar">
    <w:name w:val="Comment Subject Char"/>
    <w:basedOn w:val="CommentTextChar"/>
    <w:link w:val="CommentSubject"/>
    <w:uiPriority w:val="99"/>
    <w:semiHidden/>
    <w:rsid w:val="00AE7F25"/>
    <w:rPr>
      <w:b/>
      <w:bCs/>
      <w:sz w:val="20"/>
      <w:szCs w:val="20"/>
    </w:rPr>
  </w:style>
  <w:style w:type="paragraph" w:styleId="Revision">
    <w:name w:val="Revision"/>
    <w:hidden/>
    <w:uiPriority w:val="99"/>
    <w:semiHidden/>
    <w:rsid w:val="00AE7F25"/>
    <w:pPr>
      <w:spacing w:after="0" w:line="240" w:lineRule="auto"/>
    </w:pPr>
  </w:style>
  <w:style w:type="paragraph" w:styleId="BalloonText">
    <w:name w:val="Balloon Text"/>
    <w:basedOn w:val="Normal"/>
    <w:link w:val="BalloonTextChar"/>
    <w:uiPriority w:val="99"/>
    <w:semiHidden/>
    <w:unhideWhenUsed/>
    <w:rsid w:val="009F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01F"/>
    <w:rPr>
      <w:rFonts w:ascii="Tahoma" w:hAnsi="Tahoma" w:cs="Tahoma"/>
      <w:sz w:val="16"/>
      <w:szCs w:val="16"/>
    </w:rPr>
  </w:style>
  <w:style w:type="paragraph" w:styleId="NoSpacing">
    <w:name w:val="No Spacing"/>
    <w:uiPriority w:val="1"/>
    <w:qFormat/>
    <w:rsid w:val="003559C0"/>
    <w:pPr>
      <w:spacing w:after="0" w:line="240" w:lineRule="auto"/>
    </w:pPr>
  </w:style>
  <w:style w:type="character" w:customStyle="1" w:styleId="vkekvd">
    <w:name w:val="vkekvd"/>
    <w:basedOn w:val="DefaultParagraphFont"/>
    <w:rsid w:val="00D43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68699">
      <w:bodyDiv w:val="1"/>
      <w:marLeft w:val="0"/>
      <w:marRight w:val="0"/>
      <w:marTop w:val="0"/>
      <w:marBottom w:val="0"/>
      <w:divBdr>
        <w:top w:val="none" w:sz="0" w:space="0" w:color="auto"/>
        <w:left w:val="none" w:sz="0" w:space="0" w:color="auto"/>
        <w:bottom w:val="none" w:sz="0" w:space="0" w:color="auto"/>
        <w:right w:val="none" w:sz="0" w:space="0" w:color="auto"/>
      </w:divBdr>
      <w:divsChild>
        <w:div w:id="734399853">
          <w:marLeft w:val="0"/>
          <w:marRight w:val="0"/>
          <w:marTop w:val="150"/>
          <w:marBottom w:val="300"/>
          <w:divBdr>
            <w:top w:val="none" w:sz="0" w:space="0" w:color="auto"/>
            <w:left w:val="none" w:sz="0" w:space="0" w:color="auto"/>
            <w:bottom w:val="none" w:sz="0" w:space="0" w:color="auto"/>
            <w:right w:val="none" w:sz="0" w:space="0" w:color="auto"/>
          </w:divBdr>
        </w:div>
        <w:div w:id="669406277">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603/0022-0493-99.4.1452" TargetMode="External"/><Relationship Id="rId21" Type="http://schemas.openxmlformats.org/officeDocument/2006/relationships/hyperlink" Target="https://oar.icrisat.org/id/eprint/600/" TargetMode="External"/><Relationship Id="rId42" Type="http://schemas.openxmlformats.org/officeDocument/2006/relationships/hyperlink" Target="https://doi.org/10.1007/s12600-013-0343-8" TargetMode="External"/><Relationship Id="rId47" Type="http://schemas.openxmlformats.org/officeDocument/2006/relationships/hyperlink" Target="http://www.entomoljournal.com/" TargetMode="External"/><Relationship Id="rId63" Type="http://schemas.openxmlformats.org/officeDocument/2006/relationships/hyperlink" Target="https://www.jircas.go.jp/sites/default/files/publication/jarq/17-03-215-218.pdf" TargetMode="External"/><Relationship Id="rId68" Type="http://schemas.openxmlformats.org/officeDocument/2006/relationships/hyperlink" Target="https://doi.org/10.1038/s41598-022-25214-1" TargetMode="External"/><Relationship Id="rId84" Type="http://schemas.openxmlformats.org/officeDocument/2006/relationships/hyperlink" Target="https://doi.org/10.1007/s10681-007-9358-x" TargetMode="External"/><Relationship Id="rId89" Type="http://schemas.openxmlformats.org/officeDocument/2006/relationships/hyperlink" Target="https://publications.rmsi.in/index.php/rma/article/view/343" TargetMode="External"/><Relationship Id="rId112" Type="http://schemas.openxmlformats.org/officeDocument/2006/relationships/fontTable" Target="fontTable.xml"/><Relationship Id="rId16" Type="http://schemas.openxmlformats.org/officeDocument/2006/relationships/hyperlink" Target="https://doi.org/10.20546/ijcmas.2019.808.088" TargetMode="External"/><Relationship Id="rId107" Type="http://schemas.openxmlformats.org/officeDocument/2006/relationships/header" Target="header2.xml"/><Relationship Id="rId11" Type="http://schemas.openxmlformats.org/officeDocument/2006/relationships/hyperlink" Target="https://doi.org/10.20546/ijcmas.2017.612.035" TargetMode="External"/><Relationship Id="rId32" Type="http://schemas.openxmlformats.org/officeDocument/2006/relationships/hyperlink" Target="https://www.researchjournal.co.in/IJPP.html" TargetMode="External"/><Relationship Id="rId37" Type="http://schemas.openxmlformats.org/officeDocument/2006/relationships/hyperlink" Target="https://doi.org/10.1093/ee/16.4.910" TargetMode="External"/><Relationship Id="rId53" Type="http://schemas.openxmlformats.org/officeDocument/2006/relationships/hyperlink" Target="https://naro.info.go.ug/item/sorghum-production-handbook-uganda" TargetMode="External"/><Relationship Id="rId58" Type="http://schemas.openxmlformats.org/officeDocument/2006/relationships/hyperlink" Target="https://doi.org/10.1007/s42690-020-00411-5" TargetMode="External"/><Relationship Id="rId74" Type="http://schemas.openxmlformats.org/officeDocument/2006/relationships/hyperlink" Target="https://oar.icrisat.org/id/eprint/1335/" TargetMode="External"/><Relationship Id="rId79" Type="http://schemas.openxmlformats.org/officeDocument/2006/relationships/hyperlink" Target="http://oar.icrisat.org/id/eprint/7708" TargetMode="External"/><Relationship Id="rId102" Type="http://schemas.openxmlformats.org/officeDocument/2006/relationships/hyperlink" Target="https://doi.org/10.1371/journal.pone.0234335" TargetMode="External"/><Relationship Id="rId5" Type="http://schemas.openxmlformats.org/officeDocument/2006/relationships/webSettings" Target="webSettings.xml"/><Relationship Id="rId90" Type="http://schemas.openxmlformats.org/officeDocument/2006/relationships/hyperlink" Target="https://doi.org/10.1080/09583150220128103" TargetMode="External"/><Relationship Id="rId95" Type="http://schemas.openxmlformats.org/officeDocument/2006/relationships/hyperlink" Target="https://www.thepharmajournal.com/archives/2022/vol11issue12/PartI/11-12-106-971.pdf" TargetMode="External"/><Relationship Id="rId22" Type="http://schemas.openxmlformats.org/officeDocument/2006/relationships/hyperlink" Target="https://doi.org/10.1007/s13562-011-0100-3" TargetMode="External"/><Relationship Id="rId27" Type="http://schemas.openxmlformats.org/officeDocument/2006/relationships/hyperlink" Target="https://doi.org/10.17485/ijst/2010/v3i1/29649" TargetMode="External"/><Relationship Id="rId43" Type="http://schemas.openxmlformats.org/officeDocument/2006/relationships/hyperlink" Target="https://www.entomoljournal.com/archives/2019/vol7issue6/PartG/7-6-10-707.pdf" TargetMode="External"/><Relationship Id="rId48" Type="http://schemas.openxmlformats.org/officeDocument/2006/relationships/hyperlink" Target="https://doi.org/10.55446/IJE.2021.386" TargetMode="External"/><Relationship Id="rId64" Type="http://schemas.openxmlformats.org/officeDocument/2006/relationships/hyperlink" Target="https://doi.org/10.1079/PA201616020739" TargetMode="External"/><Relationship Id="rId69" Type="http://schemas.openxmlformats.org/officeDocument/2006/relationships/hyperlink" Target="https://doi.org/10.1038/s41598-022-25214-1" TargetMode="External"/><Relationship Id="rId113" Type="http://schemas.openxmlformats.org/officeDocument/2006/relationships/theme" Target="theme/theme1.xml"/><Relationship Id="rId80" Type="http://schemas.openxmlformats.org/officeDocument/2006/relationships/hyperlink" Target="https://doi.org/10.1080/01436148509435500" TargetMode="External"/><Relationship Id="rId85" Type="http://schemas.openxmlformats.org/officeDocument/2006/relationships/hyperlink" Target="https://forageresearch.in/index.php/fr/article/view/100" TargetMode="External"/><Relationship Id="rId12" Type="http://schemas.openxmlformats.org/officeDocument/2006/relationships/hyperlink" Target="https://doi.org/10.1007/s12041-011-0046-1" TargetMode="External"/><Relationship Id="rId17" Type="http://schemas.openxmlformats.org/officeDocument/2006/relationships/hyperlink" Target="https://doi.org/10.1080/10408398.2014.887057" TargetMode="External"/><Relationship Id="rId33" Type="http://schemas.openxmlformats.org/officeDocument/2006/relationships/hyperlink" Target="https://doi.org/10.55446/IJE.2023.1158" TargetMode="External"/><Relationship Id="rId38" Type="http://schemas.openxmlformats.org/officeDocument/2006/relationships/hyperlink" Target="https://www.wiley.com/en-us/Statistical+Procedures+for+Agricultural+Research,+2nd+Edition-p-9780471879312" TargetMode="External"/><Relationship Id="rId59" Type="http://schemas.openxmlformats.org/officeDocument/2006/relationships/hyperlink" Target="https://doi.org/10.1111/J.1744-7348.1996.TB05763.X" TargetMode="External"/><Relationship Id="rId103" Type="http://schemas.openxmlformats.org/officeDocument/2006/relationships/hyperlink" Target="https://doi.org/10.33545/26174693.2024.v8.i11Sh.3302" TargetMode="External"/><Relationship Id="rId108" Type="http://schemas.openxmlformats.org/officeDocument/2006/relationships/footer" Target="footer1.xml"/><Relationship Id="rId54" Type="http://schemas.openxmlformats.org/officeDocument/2006/relationships/hyperlink" Target="https://doi.org/10.22271/chemi.2020.v8.i6ah.11122" TargetMode="External"/><Relationship Id="rId70" Type="http://schemas.openxmlformats.org/officeDocument/2006/relationships/hyperlink" Target="https://books.google.com/books/about/Statistical_Methods_for_Agricultural_Wor.html?id=240tAAAACAAJ" TargetMode="External"/><Relationship Id="rId75" Type="http://schemas.openxmlformats.org/officeDocument/2006/relationships/hyperlink" Target="https://doi.org/10.1017/S1742758400002216" TargetMode="External"/><Relationship Id="rId91" Type="http://schemas.openxmlformats.org/officeDocument/2006/relationships/hyperlink" Target="https://doi.org/10.1111/j.1439-0418.2011.01647.x" TargetMode="External"/><Relationship Id="rId96" Type="http://schemas.openxmlformats.org/officeDocument/2006/relationships/hyperlink" Target="https://doi.org/10.1111/j.1744-7348.1994.tb04984.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9734/jabb/2024/v27i101487" TargetMode="External"/><Relationship Id="rId23" Type="http://schemas.openxmlformats.org/officeDocument/2006/relationships/hyperlink" Target="https://doi.org/10.1146/annurev.cellbio.13.1.171" TargetMode="External"/><Relationship Id="rId28" Type="http://schemas.openxmlformats.org/officeDocument/2006/relationships/hyperlink" Target="https://www.connectjournals.com/biopesticides-international/" TargetMode="External"/><Relationship Id="rId36" Type="http://schemas.openxmlformats.org/officeDocument/2006/relationships/hyperlink" Target="https://doi.org/10.3389/fpls.2017.01494" TargetMode="External"/><Relationship Id="rId49" Type="http://schemas.openxmlformats.org/officeDocument/2006/relationships/hyperlink" Target="https://doi.org/10.1016/j.cropro.2005.04.001" TargetMode="External"/><Relationship Id="rId57" Type="http://schemas.openxmlformats.org/officeDocument/2006/relationships/hyperlink" Target="https://doi.org/10.33545/2618060X.2024.v7.i9g.1586" TargetMode="External"/><Relationship Id="rId106" Type="http://schemas.openxmlformats.org/officeDocument/2006/relationships/header" Target="header1.xml"/><Relationship Id="rId10" Type="http://schemas.openxmlformats.org/officeDocument/2006/relationships/hyperlink" Target="https://doi.org/10.1017/S0021859608008277" TargetMode="External"/><Relationship Id="rId31" Type="http://schemas.openxmlformats.org/officeDocument/2006/relationships/hyperlink" Target="https://doi.org/10.1146/annurev-arplant-050718-095910" TargetMode="External"/><Relationship Id="rId44" Type="http://schemas.openxmlformats.org/officeDocument/2006/relationships/hyperlink" Target="https://doi.org/10.22271/j.ento.2020.v8.i2o.2660" TargetMode="External"/><Relationship Id="rId52" Type="http://schemas.openxmlformats.org/officeDocument/2006/relationships/hyperlink" Target="https://doi.org/10.1007/s42976-023-00387-1" TargetMode="External"/><Relationship Id="rId60" Type="http://schemas.openxmlformats.org/officeDocument/2006/relationships/hyperlink" Target="https://doi.org/10.1093/jipm/pmaa027" TargetMode="External"/><Relationship Id="rId65" Type="http://schemas.openxmlformats.org/officeDocument/2006/relationships/hyperlink" Target="https://doi.org/10.37446/edibook112025/12-33" TargetMode="External"/><Relationship Id="rId73" Type="http://schemas.openxmlformats.org/officeDocument/2006/relationships/hyperlink" Target="https://doi.org/10.3389/fpls.2016.00543" TargetMode="External"/><Relationship Id="rId78" Type="http://schemas.openxmlformats.org/officeDocument/2006/relationships/hyperlink" Target="http://oar.icrisat.org/id/eprint/478" TargetMode="External"/><Relationship Id="rId81" Type="http://schemas.openxmlformats.org/officeDocument/2006/relationships/hyperlink" Target="http://oar.icrisat.org/id/eprint/975" TargetMode="External"/><Relationship Id="rId86" Type="http://schemas.openxmlformats.org/officeDocument/2006/relationships/hyperlink" Target="http://forageresearch.in" TargetMode="External"/><Relationship Id="rId94" Type="http://schemas.openxmlformats.org/officeDocument/2006/relationships/hyperlink" Target="https://doi.org/10.1111/j.1744-7348.1994.tb04119.x" TargetMode="External"/><Relationship Id="rId99" Type="http://schemas.openxmlformats.org/officeDocument/2006/relationships/hyperlink" Target="https://oar.icrisat.org/id/eprint/1000/" TargetMode="External"/><Relationship Id="rId101" Type="http://schemas.openxmlformats.org/officeDocument/2006/relationships/hyperlink" Target="https://doi.org/10.1007/s12042-015-9157-9" TargetMode="External"/><Relationship Id="rId4" Type="http://schemas.openxmlformats.org/officeDocument/2006/relationships/settings" Target="settings.xml"/><Relationship Id="rId9" Type="http://schemas.openxmlformats.org/officeDocument/2006/relationships/hyperlink" Target="https://doi.org/10.1016/j.fcr.2020.108029" TargetMode="External"/><Relationship Id="rId13" Type="http://schemas.openxmlformats.org/officeDocument/2006/relationships/hyperlink" Target="https://doi.org/10.1007/s00122-011-1559-y" TargetMode="External"/><Relationship Id="rId18" Type="http://schemas.openxmlformats.org/officeDocument/2006/relationships/hyperlink" Target="https://doi.org/10.4236/oalib.1109000" TargetMode="External"/><Relationship Id="rId39" Type="http://schemas.openxmlformats.org/officeDocument/2006/relationships/hyperlink" Target="https://oar.icrisat.org/id/eprint/1000/" TargetMode="External"/><Relationship Id="rId109" Type="http://schemas.openxmlformats.org/officeDocument/2006/relationships/footer" Target="footer2.xml"/><Relationship Id="rId34" Type="http://schemas.openxmlformats.org/officeDocument/2006/relationships/hyperlink" Target="https://doi.org/10.1079/ejpb.2010.01.001" TargetMode="External"/><Relationship Id="rId50" Type="http://schemas.openxmlformats.org/officeDocument/2006/relationships/hyperlink" Target="https://core.ac.uk/download/pdf/144510000.pdf" TargetMode="External"/><Relationship Id="rId55" Type="http://schemas.openxmlformats.org/officeDocument/2006/relationships/hyperlink" Target="https://doi.org/10.22271/chemi.2020.v8.i6ah.11122" TargetMode="External"/><Relationship Id="rId76" Type="http://schemas.openxmlformats.org/officeDocument/2006/relationships/hyperlink" Target="https://doi.org/10.1002/9781119130765.ch1" TargetMode="External"/><Relationship Id="rId97" Type="http://schemas.openxmlformats.org/officeDocument/2006/relationships/hyperlink" Target="http://oar.icrisat.org/id/eprint/478" TargetMode="External"/><Relationship Id="rId104" Type="http://schemas.openxmlformats.org/officeDocument/2006/relationships/hyperlink" Target="http://oar.icrisat.org/id/eprint/6046" TargetMode="External"/><Relationship Id="rId7" Type="http://schemas.openxmlformats.org/officeDocument/2006/relationships/endnotes" Target="endnotes.xml"/><Relationship Id="rId71" Type="http://schemas.openxmlformats.org/officeDocument/2006/relationships/hyperlink" Target="https://www.agronomy.org.au/wp-content/uploads/2014/03/Reddy-KVS-and-Zehr-UB-2004.-Novel-strategies-for-overcoming-pests-and-diseases-in-India.pdf" TargetMode="External"/><Relationship Id="rId92" Type="http://schemas.openxmlformats.org/officeDocument/2006/relationships/hyperlink" Target="http://forageresearch.in/" TargetMode="External"/><Relationship Id="rId2" Type="http://schemas.openxmlformats.org/officeDocument/2006/relationships/numbering" Target="numbering.xml"/><Relationship Id="rId29" Type="http://schemas.openxmlformats.org/officeDocument/2006/relationships/hyperlink" Target="https://doi.org/10.1007/s10340-015-0728-1" TargetMode="External"/><Relationship Id="rId24" Type="http://schemas.openxmlformats.org/officeDocument/2006/relationships/hyperlink" Target="https://doi.org/10.1088/1755-1315/128/1/012169" TargetMode="External"/><Relationship Id="rId40" Type="http://schemas.openxmlformats.org/officeDocument/2006/relationships/hyperlink" Target="https://doi.org/10.1016/S0261-2194(00)00125-3" TargetMode="External"/><Relationship Id="rId45" Type="http://schemas.openxmlformats.org/officeDocument/2006/relationships/hyperlink" Target="https://doi.org/10.57182/jbiopestic.9.1.23-26" TargetMode="External"/><Relationship Id="rId66" Type="http://schemas.openxmlformats.org/officeDocument/2006/relationships/hyperlink" Target="https://millets.icar.gov.in/wp-content/uploads/2018/03/Publications-2000-01.pdf" TargetMode="External"/><Relationship Id="rId87" Type="http://schemas.openxmlformats.org/officeDocument/2006/relationships/hyperlink" Target="https://oar.icrisat.org/id/eprint/1000/1/Plant_Resistance_to_Insects_in_Sorghum.pdf" TargetMode="External"/><Relationship Id="rId110" Type="http://schemas.openxmlformats.org/officeDocument/2006/relationships/header" Target="header3.xml"/><Relationship Id="rId61" Type="http://schemas.openxmlformats.org/officeDocument/2006/relationships/hyperlink" Target="https://www.icipe.org/publications/field-guide-stemborer-larvae-maize-sorghum-and-sugarcane-eastern-and-southern-africa" TargetMode="External"/><Relationship Id="rId82" Type="http://schemas.openxmlformats.org/officeDocument/2006/relationships/hyperlink" Target="https://oar.icrisat.org/id/eprint/100/" TargetMode="External"/><Relationship Id="rId19" Type="http://schemas.openxmlformats.org/officeDocument/2006/relationships/hyperlink" Target="https://oar.icrisat.org/id/eprint/1000/" TargetMode="External"/><Relationship Id="rId14" Type="http://schemas.openxmlformats.org/officeDocument/2006/relationships/hyperlink" Target="https://doi.org/10.22271/j.ento.2024.v12.i3c.9338" TargetMode="External"/><Relationship Id="rId30" Type="http://schemas.openxmlformats.org/officeDocument/2006/relationships/hyperlink" Target="https://doi.org/10.56042/ijeb.v56i01.45209" TargetMode="External"/><Relationship Id="rId35" Type="http://schemas.openxmlformats.org/officeDocument/2006/relationships/hyperlink" Target="https://doi.org/10.1007/s42535-024-00870-y" TargetMode="External"/><Relationship Id="rId56" Type="http://schemas.openxmlformats.org/officeDocument/2006/relationships/hyperlink" Target="https://doi.org/10.5424/sjar/2007051-229" TargetMode="External"/><Relationship Id="rId77" Type="http://schemas.openxmlformats.org/officeDocument/2006/relationships/hyperlink" Target="https://doi.org/10.1007/s00122-009-1145-8" TargetMode="External"/><Relationship Id="rId100" Type="http://schemas.openxmlformats.org/officeDocument/2006/relationships/hyperlink" Target="https://ipad.fas.usda.gov/countrysummary/Default.aspx?crop=Sorghum&amp;id=IN" TargetMode="External"/><Relationship Id="rId105" Type="http://schemas.openxmlformats.org/officeDocument/2006/relationships/hyperlink" Target="https://doi.org/10.1080/01448765.1993.9754579" TargetMode="External"/><Relationship Id="rId8" Type="http://schemas.openxmlformats.org/officeDocument/2006/relationships/hyperlink" Target="https://doi.org/10.1111/jen.13407" TargetMode="External"/><Relationship Id="rId51" Type="http://schemas.openxmlformats.org/officeDocument/2006/relationships/hyperlink" Target="http://forageresearch.in" TargetMode="External"/><Relationship Id="rId72" Type="http://schemas.openxmlformats.org/officeDocument/2006/relationships/hyperlink" Target="https://doi.org/10.1111/pbr.12276" TargetMode="External"/><Relationship Id="rId93" Type="http://schemas.openxmlformats.org/officeDocument/2006/relationships/hyperlink" Target="https://doi.org/10.1111/j.1744-7348.1994.tb04963.x" TargetMode="External"/><Relationship Id="rId98" Type="http://schemas.openxmlformats.org/officeDocument/2006/relationships/hyperlink" Target="http://oar.icrisat.org/id/eprint/1220" TargetMode="External"/><Relationship Id="rId3" Type="http://schemas.openxmlformats.org/officeDocument/2006/relationships/styles" Target="styles.xml"/><Relationship Id="rId25" Type="http://schemas.openxmlformats.org/officeDocument/2006/relationships/hyperlink" Target="https://doi.org/10.1007/s10681-005-7400-4" TargetMode="External"/><Relationship Id="rId46" Type="http://schemas.openxmlformats.org/officeDocument/2006/relationships/hyperlink" Target="http://www.indianjournals.com/ijor.aspx?target=ijor:jer&amp;volume=26&amp;issue=2&amp;article=009" TargetMode="External"/><Relationship Id="rId67" Type="http://schemas.openxmlformats.org/officeDocument/2006/relationships/hyperlink" Target="https://doi.org/10.1093/jisesa/ieu055" TargetMode="External"/><Relationship Id="rId20" Type="http://schemas.openxmlformats.org/officeDocument/2006/relationships/hyperlink" Target="https://uasd.in/journal-of-farm-sciences/archives" TargetMode="External"/><Relationship Id="rId41" Type="http://schemas.openxmlformats.org/officeDocument/2006/relationships/hyperlink" Target="http://jara.org.in/archive-detail.php?id=10" TargetMode="External"/><Relationship Id="rId62" Type="http://schemas.openxmlformats.org/officeDocument/2006/relationships/hyperlink" Target="https://doi.org/10.4001/1021-3589-16.2.185" TargetMode="External"/><Relationship Id="rId83" Type="http://schemas.openxmlformats.org/officeDocument/2006/relationships/hyperlink" Target="http://oar.icrisat.org/1192/" TargetMode="External"/><Relationship Id="rId88" Type="http://schemas.openxmlformats.org/officeDocument/2006/relationships/hyperlink" Target="https://www.phytojournal.com/archives/2022/vol11issue1/"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2E356-75DD-4912-B7E3-FD942A3D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11399</Words>
  <Characters>64980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Shanmukha Y</dc:creator>
  <cp:lastModifiedBy>SDI 1020</cp:lastModifiedBy>
  <cp:revision>10</cp:revision>
  <cp:lastPrinted>2025-10-31T06:56:00Z</cp:lastPrinted>
  <dcterms:created xsi:type="dcterms:W3CDTF">2025-12-19T10:41:00Z</dcterms:created>
  <dcterms:modified xsi:type="dcterms:W3CDTF">2025-12-24T10:44:00Z</dcterms:modified>
</cp:coreProperties>
</file>