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4517" w14:textId="5AB436F5" w:rsidR="007F0538" w:rsidRPr="007040F7" w:rsidRDefault="007F0538" w:rsidP="007F0538">
      <w:pPr>
        <w:jc w:val="cente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Assessment of Training Needs of Rural Youth </w:t>
      </w:r>
      <w:r w:rsidR="00DC5523" w:rsidRPr="007040F7">
        <w:rPr>
          <w:rFonts w:ascii="Times New Roman" w:hAnsi="Times New Roman" w:cs="Times New Roman"/>
          <w:b/>
          <w:bCs/>
          <w:color w:val="000000" w:themeColor="text1"/>
          <w:szCs w:val="22"/>
        </w:rPr>
        <w:t>in the</w:t>
      </w:r>
      <w:r w:rsidRPr="007040F7">
        <w:rPr>
          <w:rFonts w:ascii="Times New Roman" w:hAnsi="Times New Roman" w:cs="Times New Roman"/>
          <w:b/>
          <w:bCs/>
          <w:color w:val="000000" w:themeColor="text1"/>
          <w:szCs w:val="22"/>
        </w:rPr>
        <w:t xml:space="preserve"> Malwa Region of Madhya Pradesh State</w:t>
      </w:r>
      <w:r w:rsidR="001C44C1">
        <w:rPr>
          <w:rFonts w:ascii="Times New Roman" w:hAnsi="Times New Roman" w:cs="Times New Roman"/>
          <w:b/>
          <w:bCs/>
          <w:color w:val="000000" w:themeColor="text1"/>
          <w:szCs w:val="22"/>
        </w:rPr>
        <w:t>, India</w:t>
      </w:r>
    </w:p>
    <w:p w14:paraId="2638A7B9" w14:textId="77777777" w:rsidR="003D5685" w:rsidRPr="007040F7" w:rsidRDefault="003D5685" w:rsidP="00C50320">
      <w:pPr>
        <w:jc w:val="both"/>
        <w:rPr>
          <w:rFonts w:ascii="Times New Roman" w:hAnsi="Times New Roman" w:cs="Times New Roman"/>
          <w:b/>
          <w:bCs/>
          <w:color w:val="000000" w:themeColor="text1"/>
          <w:szCs w:val="22"/>
        </w:rPr>
      </w:pPr>
    </w:p>
    <w:p w14:paraId="340FE4E7" w14:textId="3F479E7E" w:rsidR="007040F7" w:rsidRDefault="00C0182F" w:rsidP="007040F7">
      <w:pPr>
        <w:jc w:val="cente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Abstract</w:t>
      </w:r>
    </w:p>
    <w:p w14:paraId="2880A59D" w14:textId="6447DDAB" w:rsidR="00C50320" w:rsidRPr="007040F7" w:rsidRDefault="00C50320" w:rsidP="00C5032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The study was conducted for assessing training needs of rural youth by selecting 240 rural youths from</w:t>
      </w:r>
      <w:r w:rsidRPr="007040F7">
        <w:rPr>
          <w:rFonts w:ascii="Times New Roman" w:hAnsi="Times New Roman" w:cs="Times New Roman"/>
          <w:b/>
          <w:bCs/>
          <w:color w:val="000000" w:themeColor="text1"/>
          <w:szCs w:val="22"/>
        </w:rPr>
        <w:t xml:space="preserve"> f</w:t>
      </w:r>
      <w:r w:rsidRPr="007040F7">
        <w:rPr>
          <w:rFonts w:ascii="Times New Roman" w:hAnsi="Times New Roman" w:cs="Times New Roman"/>
          <w:color w:val="000000" w:themeColor="text1"/>
          <w:szCs w:val="22"/>
        </w:rPr>
        <w:t>our districts from Malwa region of Madhya Pradesh State viz. Indore, Dewas, Ujjain, and Dhar. It was revealed that average age of the respondents was 29.12, about 36.66 percent of the respondents were educated up to 10</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std</w:t>
      </w:r>
      <w:r w:rsidR="00DC5523" w:rsidRPr="007040F7">
        <w:rPr>
          <w:rFonts w:ascii="Times New Roman" w:hAnsi="Times New Roman" w:cs="Times New Roman"/>
          <w:color w:val="000000" w:themeColor="text1"/>
          <w:szCs w:val="22"/>
        </w:rPr>
        <w:t>. M</w:t>
      </w:r>
      <w:r w:rsidRPr="007040F7">
        <w:rPr>
          <w:rFonts w:ascii="Times New Roman" w:hAnsi="Times New Roman" w:cs="Times New Roman"/>
          <w:color w:val="000000" w:themeColor="text1"/>
          <w:szCs w:val="22"/>
        </w:rPr>
        <w:t>ajority of the</w:t>
      </w:r>
      <w:r w:rsidR="00DC5523" w:rsidRPr="007040F7">
        <w:rPr>
          <w:rFonts w:ascii="Times New Roman" w:hAnsi="Times New Roman" w:cs="Times New Roman"/>
          <w:color w:val="000000" w:themeColor="text1"/>
          <w:szCs w:val="22"/>
        </w:rPr>
        <w:t xml:space="preserve"> respondents</w:t>
      </w:r>
      <w:r w:rsidRPr="007040F7">
        <w:rPr>
          <w:rFonts w:ascii="Times New Roman" w:hAnsi="Times New Roman" w:cs="Times New Roman"/>
          <w:color w:val="000000" w:themeColor="text1"/>
          <w:szCs w:val="22"/>
        </w:rPr>
        <w:t xml:space="preserve"> (61.25 per cent) had medium farming experience (4-14 years)</w:t>
      </w:r>
      <w:r w:rsidR="00DC5523" w:rsidRPr="007040F7">
        <w:rPr>
          <w:rFonts w:ascii="Times New Roman" w:hAnsi="Times New Roman" w:cs="Times New Roman"/>
          <w:color w:val="000000" w:themeColor="text1"/>
          <w:szCs w:val="22"/>
        </w:rPr>
        <w:t xml:space="preserve"> whereas</w:t>
      </w:r>
      <w:r w:rsidRPr="007040F7">
        <w:rPr>
          <w:rFonts w:ascii="Times New Roman" w:hAnsi="Times New Roman" w:cs="Times New Roman"/>
          <w:color w:val="000000" w:themeColor="text1"/>
          <w:szCs w:val="22"/>
        </w:rPr>
        <w:t xml:space="preserve"> 30.83 percent respondents had belonged to ‘semi-medium farmers’ category i.e. possessing land in the range of 2-4 ha.</w:t>
      </w:r>
      <w:r w:rsidR="00DC5523" w:rsidRPr="007040F7">
        <w:rPr>
          <w:rFonts w:ascii="Times New Roman" w:hAnsi="Times New Roman" w:cs="Times New Roman"/>
          <w:color w:val="000000" w:themeColor="text1"/>
          <w:szCs w:val="22"/>
        </w:rPr>
        <w:t xml:space="preserve"> It was found that respondents had very low social participation. Major source of information </w:t>
      </w:r>
      <w:r w:rsidR="008D1323" w:rsidRPr="007040F7">
        <w:rPr>
          <w:rFonts w:ascii="Times New Roman" w:hAnsi="Times New Roman" w:cs="Times New Roman"/>
          <w:color w:val="000000" w:themeColor="text1"/>
          <w:szCs w:val="22"/>
        </w:rPr>
        <w:t>were sales</w:t>
      </w:r>
      <w:r w:rsidR="00DC5523" w:rsidRPr="007040F7">
        <w:rPr>
          <w:rFonts w:ascii="Times New Roman" w:hAnsi="Times New Roman" w:cs="Times New Roman"/>
          <w:color w:val="000000" w:themeColor="text1"/>
          <w:szCs w:val="22"/>
        </w:rPr>
        <w:t xml:space="preserve"> representatives of input companies, </w:t>
      </w:r>
      <w:r w:rsidRPr="007040F7">
        <w:rPr>
          <w:rFonts w:ascii="Times New Roman" w:hAnsi="Times New Roman" w:cs="Times New Roman"/>
          <w:color w:val="000000" w:themeColor="text1"/>
          <w:szCs w:val="22"/>
        </w:rPr>
        <w:t>us</w:t>
      </w:r>
      <w:r w:rsidR="00DC5523" w:rsidRPr="007040F7">
        <w:rPr>
          <w:rFonts w:ascii="Times New Roman" w:hAnsi="Times New Roman" w:cs="Times New Roman"/>
          <w:color w:val="000000" w:themeColor="text1"/>
          <w:szCs w:val="22"/>
        </w:rPr>
        <w:t>e of</w:t>
      </w:r>
      <w:r w:rsidRPr="007040F7">
        <w:rPr>
          <w:rFonts w:ascii="Times New Roman" w:hAnsi="Times New Roman" w:cs="Times New Roman"/>
          <w:color w:val="000000" w:themeColor="text1"/>
          <w:szCs w:val="22"/>
        </w:rPr>
        <w:t xml:space="preserve"> mobile phone, advice from progressive farmers, relatives and friends.</w:t>
      </w:r>
      <w:r w:rsidR="007040F7">
        <w:rPr>
          <w:rFonts w:ascii="Times New Roman" w:hAnsi="Times New Roman" w:cs="Times New Roman"/>
          <w:color w:val="000000" w:themeColor="text1"/>
          <w:szCs w:val="22"/>
        </w:rPr>
        <w:t xml:space="preserve"> </w:t>
      </w:r>
      <w:r w:rsidRPr="007040F7">
        <w:rPr>
          <w:rFonts w:ascii="Times New Roman" w:hAnsi="Times New Roman" w:cs="Times New Roman"/>
          <w:color w:val="000000" w:themeColor="text1"/>
          <w:szCs w:val="22"/>
        </w:rPr>
        <w:t>Ba</w:t>
      </w:r>
      <w:r w:rsidR="006779F7" w:rsidRPr="007040F7">
        <w:rPr>
          <w:rFonts w:ascii="Times New Roman" w:hAnsi="Times New Roman" w:cs="Times New Roman"/>
          <w:color w:val="000000" w:themeColor="text1"/>
          <w:szCs w:val="22"/>
        </w:rPr>
        <w:t>sed</w:t>
      </w:r>
      <w:r w:rsidRPr="007040F7">
        <w:rPr>
          <w:rFonts w:ascii="Times New Roman" w:hAnsi="Times New Roman" w:cs="Times New Roman"/>
          <w:color w:val="000000" w:themeColor="text1"/>
          <w:szCs w:val="22"/>
        </w:rPr>
        <w:t xml:space="preserve"> on preferences mentioned by the respondents, top 7 training aspects were Integrated Pest and Disease Management, Integrated Nutrient Management, Crop Production Management for Soybean, Potato, Wheat etc, Weed Management Practices, Organic Farming Technology, Livestock Management and Agri related secondary occupations like Vermicomposting respectively.</w:t>
      </w:r>
      <w:r w:rsidR="00D72BDA" w:rsidRPr="007040F7">
        <w:rPr>
          <w:rFonts w:ascii="Times New Roman" w:hAnsi="Times New Roman" w:cs="Times New Roman"/>
          <w:color w:val="000000" w:themeColor="text1"/>
          <w:szCs w:val="22"/>
        </w:rPr>
        <w:t xml:space="preserve"> Receiving of training on such aspects will help them to achieve good productivity level of major crops as well as agriculture allied entrepreneurial activities will be undertaken by them.</w:t>
      </w:r>
    </w:p>
    <w:p w14:paraId="351D0BF2" w14:textId="0F582F58" w:rsidR="00993FCA" w:rsidRPr="007040F7" w:rsidRDefault="00993FCA" w:rsidP="007F0538">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Key words: </w:t>
      </w:r>
      <w:r w:rsidRPr="007040F7">
        <w:rPr>
          <w:rFonts w:ascii="Times New Roman" w:hAnsi="Times New Roman" w:cs="Times New Roman"/>
          <w:color w:val="000000" w:themeColor="text1"/>
          <w:szCs w:val="22"/>
        </w:rPr>
        <w:t xml:space="preserve">Training needs, Rural youth, </w:t>
      </w:r>
      <w:proofErr w:type="spellStart"/>
      <w:r w:rsidRPr="007040F7">
        <w:rPr>
          <w:rFonts w:ascii="Times New Roman" w:hAnsi="Times New Roman" w:cs="Times New Roman"/>
          <w:color w:val="000000" w:themeColor="text1"/>
          <w:szCs w:val="22"/>
        </w:rPr>
        <w:t>Malawa</w:t>
      </w:r>
      <w:proofErr w:type="spellEnd"/>
      <w:r w:rsidRPr="007040F7">
        <w:rPr>
          <w:rFonts w:ascii="Times New Roman" w:hAnsi="Times New Roman" w:cs="Times New Roman"/>
          <w:color w:val="000000" w:themeColor="text1"/>
          <w:szCs w:val="22"/>
        </w:rPr>
        <w:t xml:space="preserve"> region</w:t>
      </w:r>
      <w:r w:rsidR="001C44C1">
        <w:rPr>
          <w:rFonts w:ascii="Times New Roman" w:hAnsi="Times New Roman" w:cs="Times New Roman"/>
          <w:color w:val="000000" w:themeColor="text1"/>
          <w:szCs w:val="22"/>
        </w:rPr>
        <w:t>, A</w:t>
      </w:r>
      <w:r w:rsidR="001C44C1" w:rsidRPr="001C44C1">
        <w:rPr>
          <w:rFonts w:ascii="Times New Roman" w:hAnsi="Times New Roman" w:cs="Times New Roman"/>
          <w:color w:val="000000" w:themeColor="text1"/>
          <w:szCs w:val="22"/>
        </w:rPr>
        <w:t>griculture allied entrepreneurial activities</w:t>
      </w:r>
      <w:r w:rsidR="001C44C1">
        <w:rPr>
          <w:rFonts w:ascii="Times New Roman" w:hAnsi="Times New Roman" w:cs="Times New Roman"/>
          <w:color w:val="000000" w:themeColor="text1"/>
          <w:szCs w:val="22"/>
        </w:rPr>
        <w:t xml:space="preserve">, </w:t>
      </w:r>
      <w:r w:rsidR="001C44C1" w:rsidRPr="001C44C1">
        <w:rPr>
          <w:rFonts w:ascii="Times New Roman" w:hAnsi="Times New Roman" w:cs="Times New Roman"/>
          <w:color w:val="000000" w:themeColor="text1"/>
          <w:szCs w:val="22"/>
        </w:rPr>
        <w:t>Integrated Pest and Disease Management</w:t>
      </w:r>
    </w:p>
    <w:p w14:paraId="52509019" w14:textId="42B1ABEA" w:rsidR="007F0538" w:rsidRPr="007040F7" w:rsidRDefault="007F0538" w:rsidP="00BE261B">
      <w:pPr>
        <w:jc w:val="cente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Introduction</w:t>
      </w:r>
    </w:p>
    <w:p w14:paraId="0D12C0A0" w14:textId="39D66D76" w:rsidR="00BB5177" w:rsidRPr="007040F7" w:rsidRDefault="00BB5177" w:rsidP="00BB5177">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Rural youth who are directly or indirectly engaged in agriculture occupation, if trained properly, could perform better and agricultural productivity could be increased at desirable level. State Agricultural Universities, Department of Agriculture, Krishi Vigyan Kendras are the major government institutes who conducts training programs for farmers in general and rural youths in particular to disseminate latest information on agricultural technologies</w:t>
      </w:r>
      <w:r w:rsidR="00D6516A" w:rsidRPr="007040F7">
        <w:rPr>
          <w:rFonts w:ascii="Times New Roman" w:hAnsi="Times New Roman" w:cs="Times New Roman"/>
          <w:color w:val="000000" w:themeColor="text1"/>
          <w:szCs w:val="22"/>
        </w:rPr>
        <w:t xml:space="preserve"> (Dutta et al., 2023; </w:t>
      </w:r>
      <w:r w:rsidR="00CD1145" w:rsidRPr="007040F7">
        <w:rPr>
          <w:rFonts w:ascii="Times New Roman" w:hAnsi="Times New Roman" w:cs="Times New Roman"/>
          <w:color w:val="000000" w:themeColor="text1"/>
          <w:szCs w:val="22"/>
        </w:rPr>
        <w:t>Kote et al., 2024</w:t>
      </w:r>
      <w:r w:rsidR="00D6516A"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w:t>
      </w:r>
    </w:p>
    <w:p w14:paraId="3163789F" w14:textId="6C37065C" w:rsidR="00F85E54" w:rsidRPr="007040F7" w:rsidRDefault="00F85E54" w:rsidP="007F0538">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For successful implementation of any training program, it should be need based. Among the three important phases of training pertains to careful planning of the effective training programs</w:t>
      </w:r>
      <w:r w:rsidR="00493BEA" w:rsidRPr="007040F7">
        <w:rPr>
          <w:rFonts w:ascii="Times New Roman" w:hAnsi="Times New Roman" w:cs="Times New Roman"/>
          <w:color w:val="000000" w:themeColor="text1"/>
          <w:szCs w:val="22"/>
        </w:rPr>
        <w:t xml:space="preserve"> (Trivelli &amp; Morel, 2021</w:t>
      </w:r>
      <w:r w:rsidR="003062D0" w:rsidRPr="007040F7">
        <w:rPr>
          <w:rFonts w:ascii="Times New Roman" w:hAnsi="Times New Roman" w:cs="Times New Roman"/>
          <w:color w:val="000000" w:themeColor="text1"/>
          <w:szCs w:val="22"/>
        </w:rPr>
        <w:t xml:space="preserve">; </w:t>
      </w:r>
      <w:r w:rsidR="00726ECD" w:rsidRPr="007040F7">
        <w:rPr>
          <w:rFonts w:ascii="Times New Roman" w:hAnsi="Times New Roman" w:cs="Times New Roman"/>
          <w:color w:val="000000" w:themeColor="text1"/>
          <w:szCs w:val="22"/>
        </w:rPr>
        <w:t>Shailendra</w:t>
      </w:r>
      <w:r w:rsidR="00926626" w:rsidRPr="007040F7">
        <w:rPr>
          <w:rFonts w:ascii="Times New Roman" w:hAnsi="Times New Roman" w:cs="Times New Roman"/>
          <w:color w:val="000000" w:themeColor="text1"/>
          <w:szCs w:val="22"/>
        </w:rPr>
        <w:t xml:space="preserve"> &amp; Begum, 2023</w:t>
      </w:r>
      <w:r w:rsidR="00493BEA"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Training needs identification and curriculum development are the most important aspects of planning in pre-training phase</w:t>
      </w:r>
      <w:r w:rsidR="006D522C" w:rsidRPr="007040F7">
        <w:rPr>
          <w:rFonts w:ascii="Times New Roman" w:hAnsi="Times New Roman" w:cs="Times New Roman"/>
          <w:color w:val="000000" w:themeColor="text1"/>
          <w:szCs w:val="22"/>
        </w:rPr>
        <w:t xml:space="preserve"> (Bouichou et al., 2021; </w:t>
      </w:r>
      <w:r w:rsidR="00461BC3" w:rsidRPr="007040F7">
        <w:rPr>
          <w:rFonts w:ascii="Times New Roman" w:hAnsi="Times New Roman" w:cs="Times New Roman"/>
          <w:color w:val="000000" w:themeColor="text1"/>
          <w:szCs w:val="22"/>
          <w:lang w:val="en-US"/>
        </w:rPr>
        <w:t>Tang &amp; Nguyen, 2023</w:t>
      </w:r>
      <w:r w:rsidR="006D522C"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xml:space="preserve">. The process of identifying training needs involves job analysis, requirements of organization and knowledge and skills – gap analysis. </w:t>
      </w:r>
    </w:p>
    <w:p w14:paraId="270FA423" w14:textId="06C095C4" w:rsidR="007F0538" w:rsidRPr="007040F7" w:rsidRDefault="00EB4A17" w:rsidP="006A7811">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Th</w:t>
      </w:r>
      <w:r w:rsidR="006A7811" w:rsidRPr="007040F7">
        <w:rPr>
          <w:rFonts w:ascii="Times New Roman" w:hAnsi="Times New Roman" w:cs="Times New Roman"/>
          <w:color w:val="000000" w:themeColor="text1"/>
          <w:szCs w:val="22"/>
        </w:rPr>
        <w:t>is research</w:t>
      </w:r>
      <w:r w:rsidR="007F0538" w:rsidRPr="007040F7">
        <w:rPr>
          <w:rFonts w:ascii="Times New Roman" w:hAnsi="Times New Roman" w:cs="Times New Roman"/>
          <w:color w:val="000000" w:themeColor="text1"/>
          <w:szCs w:val="22"/>
        </w:rPr>
        <w:t xml:space="preserve"> study</w:t>
      </w:r>
      <w:r w:rsidRPr="007040F7">
        <w:rPr>
          <w:rFonts w:ascii="Times New Roman" w:hAnsi="Times New Roman" w:cs="Times New Roman"/>
          <w:color w:val="000000" w:themeColor="text1"/>
          <w:szCs w:val="22"/>
        </w:rPr>
        <w:t xml:space="preserve"> was planned</w:t>
      </w:r>
      <w:r w:rsidR="007F0538" w:rsidRPr="007040F7">
        <w:rPr>
          <w:rFonts w:ascii="Times New Roman" w:hAnsi="Times New Roman" w:cs="Times New Roman"/>
          <w:color w:val="000000" w:themeColor="text1"/>
          <w:szCs w:val="22"/>
        </w:rPr>
        <w:t xml:space="preserve"> to </w:t>
      </w:r>
      <w:r w:rsidR="006A7811" w:rsidRPr="007040F7">
        <w:rPr>
          <w:rFonts w:ascii="Times New Roman" w:hAnsi="Times New Roman" w:cs="Times New Roman"/>
          <w:color w:val="000000" w:themeColor="text1"/>
          <w:szCs w:val="22"/>
        </w:rPr>
        <w:t>know</w:t>
      </w:r>
      <w:r w:rsidR="007F0538" w:rsidRPr="007040F7">
        <w:rPr>
          <w:rFonts w:ascii="Times New Roman" w:hAnsi="Times New Roman" w:cs="Times New Roman"/>
          <w:color w:val="000000" w:themeColor="text1"/>
          <w:szCs w:val="22"/>
        </w:rPr>
        <w:t xml:space="preserve"> training needs of rural youths</w:t>
      </w:r>
      <w:r w:rsidR="00B55BD0" w:rsidRPr="007040F7">
        <w:rPr>
          <w:rFonts w:ascii="Times New Roman" w:hAnsi="Times New Roman" w:cs="Times New Roman"/>
          <w:color w:val="000000" w:themeColor="text1"/>
          <w:szCs w:val="22"/>
        </w:rPr>
        <w:t xml:space="preserve"> from Malwa region of Madhya Pradesh</w:t>
      </w:r>
      <w:r w:rsidR="007F0538" w:rsidRPr="007040F7">
        <w:rPr>
          <w:rFonts w:ascii="Times New Roman" w:hAnsi="Times New Roman" w:cs="Times New Roman"/>
          <w:color w:val="000000" w:themeColor="text1"/>
          <w:szCs w:val="22"/>
        </w:rPr>
        <w:t xml:space="preserve">. </w:t>
      </w:r>
      <w:r w:rsidR="00B55BD0" w:rsidRPr="007040F7">
        <w:rPr>
          <w:rFonts w:ascii="Times New Roman" w:hAnsi="Times New Roman" w:cs="Times New Roman"/>
          <w:color w:val="000000" w:themeColor="text1"/>
          <w:szCs w:val="22"/>
        </w:rPr>
        <w:t>It was thought that t</w:t>
      </w:r>
      <w:r w:rsidR="007F0538" w:rsidRPr="007040F7">
        <w:rPr>
          <w:rFonts w:ascii="Times New Roman" w:hAnsi="Times New Roman" w:cs="Times New Roman"/>
          <w:color w:val="000000" w:themeColor="text1"/>
          <w:szCs w:val="22"/>
        </w:rPr>
        <w:t xml:space="preserve">he results obtained after this study </w:t>
      </w:r>
      <w:r w:rsidR="006A7811" w:rsidRPr="007040F7">
        <w:rPr>
          <w:rFonts w:ascii="Times New Roman" w:hAnsi="Times New Roman" w:cs="Times New Roman"/>
          <w:color w:val="000000" w:themeColor="text1"/>
          <w:szCs w:val="22"/>
        </w:rPr>
        <w:t>would be useful</w:t>
      </w:r>
      <w:r w:rsidR="00FE571C" w:rsidRPr="007040F7">
        <w:rPr>
          <w:rFonts w:ascii="Times New Roman" w:hAnsi="Times New Roman" w:cs="Times New Roman"/>
          <w:color w:val="000000" w:themeColor="text1"/>
          <w:szCs w:val="22"/>
        </w:rPr>
        <w:t xml:space="preserve"> for</w:t>
      </w:r>
      <w:r w:rsidR="00B81A12" w:rsidRPr="007040F7">
        <w:rPr>
          <w:rFonts w:ascii="Times New Roman" w:hAnsi="Times New Roman" w:cs="Times New Roman"/>
          <w:color w:val="000000" w:themeColor="text1"/>
          <w:szCs w:val="22"/>
        </w:rPr>
        <w:t xml:space="preserve"> </w:t>
      </w:r>
      <w:r w:rsidR="007F0538" w:rsidRPr="007040F7">
        <w:rPr>
          <w:rFonts w:ascii="Times New Roman" w:hAnsi="Times New Roman" w:cs="Times New Roman"/>
          <w:color w:val="000000" w:themeColor="text1"/>
          <w:szCs w:val="22"/>
        </w:rPr>
        <w:t>institutes</w:t>
      </w:r>
      <w:r w:rsidR="006779F7" w:rsidRPr="007040F7">
        <w:rPr>
          <w:rFonts w:ascii="Times New Roman" w:hAnsi="Times New Roman" w:cs="Times New Roman"/>
          <w:color w:val="000000" w:themeColor="text1"/>
          <w:szCs w:val="22"/>
        </w:rPr>
        <w:t xml:space="preserve"> </w:t>
      </w:r>
      <w:r w:rsidR="00FE571C" w:rsidRPr="007040F7">
        <w:rPr>
          <w:rFonts w:ascii="Times New Roman" w:hAnsi="Times New Roman" w:cs="Times New Roman"/>
          <w:color w:val="000000" w:themeColor="text1"/>
          <w:szCs w:val="22"/>
        </w:rPr>
        <w:t xml:space="preserve">like </w:t>
      </w:r>
      <w:r w:rsidR="006A7811" w:rsidRPr="007040F7">
        <w:rPr>
          <w:rFonts w:ascii="Times New Roman" w:hAnsi="Times New Roman" w:cs="Times New Roman"/>
          <w:color w:val="000000" w:themeColor="text1"/>
          <w:szCs w:val="22"/>
        </w:rPr>
        <w:t>SAUs</w:t>
      </w:r>
      <w:r w:rsidR="006779F7" w:rsidRPr="007040F7">
        <w:rPr>
          <w:rFonts w:ascii="Times New Roman" w:hAnsi="Times New Roman" w:cs="Times New Roman"/>
          <w:color w:val="000000" w:themeColor="text1"/>
          <w:szCs w:val="22"/>
        </w:rPr>
        <w:t>/Colleges/ KVKs/Agri. or Hort Dept, NGOs etc,</w:t>
      </w:r>
      <w:r w:rsidR="007F0538" w:rsidRPr="007040F7">
        <w:rPr>
          <w:rFonts w:ascii="Times New Roman" w:hAnsi="Times New Roman" w:cs="Times New Roman"/>
          <w:color w:val="000000" w:themeColor="text1"/>
          <w:szCs w:val="22"/>
        </w:rPr>
        <w:t xml:space="preserve"> </w:t>
      </w:r>
      <w:r w:rsidR="009B7193" w:rsidRPr="007040F7">
        <w:rPr>
          <w:rFonts w:ascii="Times New Roman" w:hAnsi="Times New Roman" w:cs="Times New Roman"/>
          <w:color w:val="000000" w:themeColor="text1"/>
          <w:szCs w:val="22"/>
        </w:rPr>
        <w:t xml:space="preserve">from MP state especially </w:t>
      </w:r>
      <w:r w:rsidR="008D1323" w:rsidRPr="007040F7">
        <w:rPr>
          <w:rFonts w:ascii="Times New Roman" w:hAnsi="Times New Roman" w:cs="Times New Roman"/>
          <w:color w:val="000000" w:themeColor="text1"/>
          <w:szCs w:val="22"/>
        </w:rPr>
        <w:t>Malwa</w:t>
      </w:r>
      <w:r w:rsidR="006779F7" w:rsidRPr="007040F7">
        <w:rPr>
          <w:rFonts w:ascii="Times New Roman" w:hAnsi="Times New Roman" w:cs="Times New Roman"/>
          <w:color w:val="000000" w:themeColor="text1"/>
          <w:szCs w:val="22"/>
        </w:rPr>
        <w:t>,</w:t>
      </w:r>
      <w:r w:rsidR="009B7193" w:rsidRPr="007040F7">
        <w:rPr>
          <w:rFonts w:ascii="Times New Roman" w:hAnsi="Times New Roman" w:cs="Times New Roman"/>
          <w:color w:val="000000" w:themeColor="text1"/>
          <w:szCs w:val="22"/>
        </w:rPr>
        <w:t xml:space="preserve"> </w:t>
      </w:r>
      <w:r w:rsidR="007F0538" w:rsidRPr="007040F7">
        <w:rPr>
          <w:rFonts w:ascii="Times New Roman" w:hAnsi="Times New Roman" w:cs="Times New Roman"/>
          <w:color w:val="000000" w:themeColor="text1"/>
          <w:szCs w:val="22"/>
        </w:rPr>
        <w:t xml:space="preserve">who conducts training programs for transfer of technologies in agriculture. </w:t>
      </w:r>
      <w:r w:rsidR="00B81A12" w:rsidRPr="007040F7">
        <w:rPr>
          <w:rFonts w:ascii="Times New Roman" w:hAnsi="Times New Roman" w:cs="Times New Roman"/>
          <w:color w:val="000000" w:themeColor="text1"/>
          <w:szCs w:val="22"/>
        </w:rPr>
        <w:t xml:space="preserve">Therefore, the research study was carried out with </w:t>
      </w:r>
      <w:r w:rsidR="006A7811" w:rsidRPr="007040F7">
        <w:rPr>
          <w:rFonts w:ascii="Times New Roman" w:hAnsi="Times New Roman" w:cs="Times New Roman"/>
          <w:color w:val="000000" w:themeColor="text1"/>
          <w:szCs w:val="22"/>
        </w:rPr>
        <w:t xml:space="preserve">an </w:t>
      </w:r>
      <w:r w:rsidR="00B81A12" w:rsidRPr="007040F7">
        <w:rPr>
          <w:rFonts w:ascii="Times New Roman" w:hAnsi="Times New Roman" w:cs="Times New Roman"/>
          <w:color w:val="000000" w:themeColor="text1"/>
          <w:szCs w:val="22"/>
        </w:rPr>
        <w:t>objective</w:t>
      </w:r>
      <w:r w:rsidR="006A7811" w:rsidRPr="007040F7">
        <w:rPr>
          <w:rFonts w:ascii="Times New Roman" w:hAnsi="Times New Roman" w:cs="Times New Roman"/>
          <w:color w:val="000000" w:themeColor="text1"/>
          <w:szCs w:val="22"/>
        </w:rPr>
        <w:t xml:space="preserve"> to</w:t>
      </w:r>
      <w:r w:rsidR="007F0538" w:rsidRPr="007040F7">
        <w:rPr>
          <w:rFonts w:ascii="Times New Roman" w:hAnsi="Times New Roman" w:cs="Times New Roman"/>
          <w:color w:val="000000" w:themeColor="text1"/>
          <w:szCs w:val="22"/>
        </w:rPr>
        <w:t xml:space="preserve"> training needs and training preferences by the rural youths</w:t>
      </w:r>
    </w:p>
    <w:p w14:paraId="60CCAF4D" w14:textId="77777777" w:rsidR="008D1323" w:rsidRPr="007040F7" w:rsidRDefault="008D1323" w:rsidP="00BE261B">
      <w:pPr>
        <w:jc w:val="center"/>
        <w:rPr>
          <w:rFonts w:ascii="Times New Roman" w:hAnsi="Times New Roman" w:cs="Times New Roman"/>
          <w:b/>
          <w:bCs/>
          <w:color w:val="000000" w:themeColor="text1"/>
          <w:szCs w:val="22"/>
        </w:rPr>
      </w:pPr>
    </w:p>
    <w:p w14:paraId="420F6ACF" w14:textId="77777777" w:rsidR="008D1323" w:rsidRPr="007040F7" w:rsidRDefault="008D1323" w:rsidP="00BE261B">
      <w:pPr>
        <w:jc w:val="center"/>
        <w:rPr>
          <w:rFonts w:ascii="Times New Roman" w:hAnsi="Times New Roman" w:cs="Times New Roman"/>
          <w:b/>
          <w:bCs/>
          <w:color w:val="000000" w:themeColor="text1"/>
          <w:szCs w:val="22"/>
        </w:rPr>
      </w:pPr>
    </w:p>
    <w:p w14:paraId="3AF3D67D" w14:textId="276E0054" w:rsidR="007F0538" w:rsidRPr="007040F7" w:rsidRDefault="007F0538" w:rsidP="00BE261B">
      <w:pPr>
        <w:jc w:val="cente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Research Methodology</w:t>
      </w:r>
    </w:p>
    <w:p w14:paraId="110EC68A" w14:textId="130DA35C" w:rsidR="006B5CD0" w:rsidRPr="007040F7" w:rsidRDefault="007F0538" w:rsidP="007F0538">
      <w:pPr>
        <w:jc w:val="both"/>
        <w:rPr>
          <w:rFonts w:ascii="Times New Roman" w:hAnsi="Times New Roman" w:cs="Times New Roman"/>
          <w:color w:val="000000" w:themeColor="text1"/>
          <w:szCs w:val="22"/>
          <w:shd w:val="clear" w:color="auto" w:fill="FFFFFF"/>
        </w:rPr>
      </w:pPr>
      <w:r w:rsidRPr="007040F7">
        <w:rPr>
          <w:rFonts w:ascii="Times New Roman" w:hAnsi="Times New Roman" w:cs="Times New Roman"/>
          <w:b/>
          <w:bCs/>
          <w:color w:val="000000" w:themeColor="text1"/>
          <w:szCs w:val="22"/>
        </w:rPr>
        <w:t>Location</w:t>
      </w:r>
      <w:r w:rsidRPr="007040F7">
        <w:rPr>
          <w:rFonts w:ascii="Times New Roman" w:hAnsi="Times New Roman" w:cs="Times New Roman"/>
          <w:color w:val="000000" w:themeColor="text1"/>
          <w:szCs w:val="22"/>
        </w:rPr>
        <w:t xml:space="preserve">: </w:t>
      </w:r>
    </w:p>
    <w:p w14:paraId="37784E14" w14:textId="5471576A" w:rsidR="007F0538" w:rsidRPr="007040F7" w:rsidRDefault="007F0538" w:rsidP="007F0538">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Four districts </w:t>
      </w:r>
      <w:r w:rsidR="00CC103C" w:rsidRPr="007040F7">
        <w:rPr>
          <w:rFonts w:ascii="Times New Roman" w:hAnsi="Times New Roman" w:cs="Times New Roman"/>
          <w:color w:val="000000" w:themeColor="text1"/>
          <w:szCs w:val="22"/>
        </w:rPr>
        <w:t xml:space="preserve">out of 13 districts, viz. Indore, Dewas, Ujjain, and Dhar </w:t>
      </w:r>
      <w:r w:rsidRPr="007040F7">
        <w:rPr>
          <w:rFonts w:ascii="Times New Roman" w:hAnsi="Times New Roman" w:cs="Times New Roman"/>
          <w:color w:val="000000" w:themeColor="text1"/>
          <w:szCs w:val="22"/>
        </w:rPr>
        <w:t xml:space="preserve">from </w:t>
      </w:r>
      <w:r w:rsidR="008D1323" w:rsidRPr="007040F7">
        <w:rPr>
          <w:rFonts w:ascii="Times New Roman" w:hAnsi="Times New Roman" w:cs="Times New Roman"/>
          <w:color w:val="000000" w:themeColor="text1"/>
          <w:szCs w:val="22"/>
        </w:rPr>
        <w:t>Malwa</w:t>
      </w:r>
      <w:r w:rsidRPr="007040F7">
        <w:rPr>
          <w:rFonts w:ascii="Times New Roman" w:hAnsi="Times New Roman" w:cs="Times New Roman"/>
          <w:color w:val="000000" w:themeColor="text1"/>
          <w:szCs w:val="22"/>
        </w:rPr>
        <w:t xml:space="preserve"> region of Madhya Pradesh State were chosen purposively looking to time and resource constraints as well as convenience of the researcher.</w:t>
      </w:r>
    </w:p>
    <w:p w14:paraId="1D5838D9" w14:textId="6774762C" w:rsidR="007F0538" w:rsidRPr="007040F7" w:rsidRDefault="007F0538" w:rsidP="006B5CD0">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lastRenderedPageBreak/>
        <w:t>Sample size</w:t>
      </w:r>
      <w:r w:rsidRPr="007040F7">
        <w:rPr>
          <w:rFonts w:ascii="Times New Roman" w:hAnsi="Times New Roman" w:cs="Times New Roman"/>
          <w:color w:val="000000" w:themeColor="text1"/>
          <w:szCs w:val="22"/>
        </w:rPr>
        <w:t xml:space="preserve">: Three villages from each selected district were selected randomly </w:t>
      </w:r>
      <w:r w:rsidR="00CC103C" w:rsidRPr="007040F7">
        <w:rPr>
          <w:rFonts w:ascii="Times New Roman" w:hAnsi="Times New Roman" w:cs="Times New Roman"/>
          <w:color w:val="000000" w:themeColor="text1"/>
          <w:szCs w:val="22"/>
        </w:rPr>
        <w:t xml:space="preserve">whereas </w:t>
      </w:r>
      <w:r w:rsidRPr="007040F7">
        <w:rPr>
          <w:rFonts w:ascii="Times New Roman" w:hAnsi="Times New Roman" w:cs="Times New Roman"/>
          <w:color w:val="000000" w:themeColor="text1"/>
          <w:szCs w:val="22"/>
        </w:rPr>
        <w:t>20 rural youths were selected randomly from each selected village</w:t>
      </w:r>
      <w:r w:rsidR="00CC103C" w:rsidRPr="007040F7">
        <w:rPr>
          <w:rFonts w:ascii="Times New Roman" w:hAnsi="Times New Roman" w:cs="Times New Roman"/>
          <w:color w:val="000000" w:themeColor="text1"/>
          <w:szCs w:val="22"/>
        </w:rPr>
        <w:t xml:space="preserve"> </w:t>
      </w:r>
      <w:r w:rsidR="008D1323" w:rsidRPr="007040F7">
        <w:rPr>
          <w:rFonts w:ascii="Times New Roman" w:hAnsi="Times New Roman" w:cs="Times New Roman"/>
          <w:color w:val="000000" w:themeColor="text1"/>
          <w:szCs w:val="22"/>
        </w:rPr>
        <w:t>making sample</w:t>
      </w:r>
      <w:r w:rsidRPr="007040F7">
        <w:rPr>
          <w:rFonts w:ascii="Times New Roman" w:hAnsi="Times New Roman" w:cs="Times New Roman"/>
          <w:color w:val="000000" w:themeColor="text1"/>
          <w:szCs w:val="22"/>
        </w:rPr>
        <w:t xml:space="preserve"> size was 240 rural youths.</w:t>
      </w:r>
    </w:p>
    <w:p w14:paraId="49B97AF8" w14:textId="40640B9C" w:rsidR="007761CB" w:rsidRPr="007040F7" w:rsidRDefault="007761CB"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Table</w:t>
      </w:r>
      <w:r w:rsidR="001C44C1">
        <w:rPr>
          <w:rFonts w:ascii="Times New Roman" w:hAnsi="Times New Roman" w:cs="Times New Roman"/>
          <w:b/>
          <w:bCs/>
          <w:color w:val="000000" w:themeColor="text1"/>
          <w:szCs w:val="22"/>
        </w:rPr>
        <w:t xml:space="preserve"> </w:t>
      </w:r>
      <w:r w:rsidR="009B7193" w:rsidRPr="007040F7">
        <w:rPr>
          <w:rFonts w:ascii="Times New Roman" w:hAnsi="Times New Roman" w:cs="Times New Roman"/>
          <w:b/>
          <w:bCs/>
          <w:color w:val="000000" w:themeColor="text1"/>
          <w:szCs w:val="22"/>
        </w:rPr>
        <w:t>1: List</w:t>
      </w:r>
      <w:r w:rsidRPr="007040F7">
        <w:rPr>
          <w:rFonts w:ascii="Times New Roman" w:hAnsi="Times New Roman" w:cs="Times New Roman"/>
          <w:b/>
          <w:bCs/>
          <w:color w:val="000000" w:themeColor="text1"/>
          <w:szCs w:val="22"/>
        </w:rPr>
        <w:t xml:space="preserve"> of Selected Districts, </w:t>
      </w:r>
      <w:r w:rsidR="00AA0260" w:rsidRPr="007040F7">
        <w:rPr>
          <w:rFonts w:ascii="Times New Roman" w:hAnsi="Times New Roman" w:cs="Times New Roman"/>
          <w:b/>
          <w:bCs/>
          <w:color w:val="000000" w:themeColor="text1"/>
          <w:szCs w:val="22"/>
        </w:rPr>
        <w:t>V</w:t>
      </w:r>
      <w:r w:rsidRPr="007040F7">
        <w:rPr>
          <w:rFonts w:ascii="Times New Roman" w:hAnsi="Times New Roman" w:cs="Times New Roman"/>
          <w:b/>
          <w:bCs/>
          <w:color w:val="000000" w:themeColor="text1"/>
          <w:szCs w:val="22"/>
        </w:rPr>
        <w:t>illages and Number of Res</w:t>
      </w:r>
      <w:r w:rsidR="00777EEB" w:rsidRPr="007040F7">
        <w:rPr>
          <w:rFonts w:ascii="Times New Roman" w:hAnsi="Times New Roman" w:cs="Times New Roman"/>
          <w:b/>
          <w:bCs/>
          <w:color w:val="000000" w:themeColor="text1"/>
          <w:szCs w:val="22"/>
        </w:rPr>
        <w:t>pon</w:t>
      </w:r>
      <w:r w:rsidRPr="007040F7">
        <w:rPr>
          <w:rFonts w:ascii="Times New Roman" w:hAnsi="Times New Roman" w:cs="Times New Roman"/>
          <w:b/>
          <w:bCs/>
          <w:color w:val="000000" w:themeColor="text1"/>
          <w:szCs w:val="22"/>
        </w:rPr>
        <w:t>dents</w:t>
      </w:r>
    </w:p>
    <w:tbl>
      <w:tblPr>
        <w:tblStyle w:val="TableGrid"/>
        <w:tblW w:w="0" w:type="auto"/>
        <w:tblInd w:w="0" w:type="dxa"/>
        <w:tblLook w:val="04A0" w:firstRow="1" w:lastRow="0" w:firstColumn="1" w:lastColumn="0" w:noHBand="0" w:noVBand="1"/>
      </w:tblPr>
      <w:tblGrid>
        <w:gridCol w:w="846"/>
        <w:gridCol w:w="2268"/>
        <w:gridCol w:w="3648"/>
        <w:gridCol w:w="2254"/>
      </w:tblGrid>
      <w:tr w:rsidR="007040F7" w:rsidRPr="007040F7" w14:paraId="686E7DF9" w14:textId="77777777" w:rsidTr="009B7193">
        <w:tc>
          <w:tcPr>
            <w:tcW w:w="846" w:type="dxa"/>
          </w:tcPr>
          <w:p w14:paraId="5D43E413" w14:textId="58A4E440" w:rsidR="006B5CD0" w:rsidRPr="007040F7" w:rsidRDefault="006B5CD0"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2268" w:type="dxa"/>
          </w:tcPr>
          <w:p w14:paraId="109198BA" w14:textId="41315252" w:rsidR="006B5CD0" w:rsidRPr="007040F7" w:rsidRDefault="006B5CD0"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Name of District</w:t>
            </w:r>
          </w:p>
        </w:tc>
        <w:tc>
          <w:tcPr>
            <w:tcW w:w="3648" w:type="dxa"/>
          </w:tcPr>
          <w:p w14:paraId="3C9CD9A8" w14:textId="7E09E9F0" w:rsidR="006B5CD0" w:rsidRPr="007040F7" w:rsidRDefault="006B5CD0"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Names of Villages</w:t>
            </w:r>
          </w:p>
        </w:tc>
        <w:tc>
          <w:tcPr>
            <w:tcW w:w="2254" w:type="dxa"/>
          </w:tcPr>
          <w:p w14:paraId="6856E3CF" w14:textId="057B5B2E" w:rsidR="006B5CD0" w:rsidRPr="007040F7" w:rsidRDefault="006B5CD0"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No of respondents</w:t>
            </w:r>
          </w:p>
        </w:tc>
      </w:tr>
      <w:tr w:rsidR="007040F7" w:rsidRPr="007040F7" w14:paraId="30F3152E" w14:textId="77777777" w:rsidTr="009B7193">
        <w:tc>
          <w:tcPr>
            <w:tcW w:w="846" w:type="dxa"/>
          </w:tcPr>
          <w:p w14:paraId="71E3AA5F" w14:textId="665CAD0C"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w:t>
            </w:r>
          </w:p>
        </w:tc>
        <w:tc>
          <w:tcPr>
            <w:tcW w:w="2268" w:type="dxa"/>
          </w:tcPr>
          <w:p w14:paraId="460BF473" w14:textId="02EEE264"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Indore</w:t>
            </w:r>
          </w:p>
        </w:tc>
        <w:tc>
          <w:tcPr>
            <w:tcW w:w="3648" w:type="dxa"/>
          </w:tcPr>
          <w:p w14:paraId="53ADB605" w14:textId="7A43B92B"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Muradpura, Silodiya, Dharawara</w:t>
            </w:r>
          </w:p>
        </w:tc>
        <w:tc>
          <w:tcPr>
            <w:tcW w:w="2254" w:type="dxa"/>
          </w:tcPr>
          <w:p w14:paraId="4A2CBA47" w14:textId="6130C7F6"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(20+20+20) 60</w:t>
            </w:r>
          </w:p>
        </w:tc>
      </w:tr>
      <w:tr w:rsidR="007040F7" w:rsidRPr="007040F7" w14:paraId="4BD106D2" w14:textId="77777777" w:rsidTr="009B7193">
        <w:tc>
          <w:tcPr>
            <w:tcW w:w="846" w:type="dxa"/>
          </w:tcPr>
          <w:p w14:paraId="788041F3" w14:textId="68725F0F"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2268" w:type="dxa"/>
          </w:tcPr>
          <w:p w14:paraId="6B6F08FA" w14:textId="536CCD95"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Dhar</w:t>
            </w:r>
          </w:p>
        </w:tc>
        <w:tc>
          <w:tcPr>
            <w:tcW w:w="3648" w:type="dxa"/>
          </w:tcPr>
          <w:p w14:paraId="1DB848D9" w14:textId="72AF8497"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Palwada, Lasudiya, Pinjaraya</w:t>
            </w:r>
          </w:p>
        </w:tc>
        <w:tc>
          <w:tcPr>
            <w:tcW w:w="2254" w:type="dxa"/>
          </w:tcPr>
          <w:p w14:paraId="41CF6135" w14:textId="5CFA9973"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(20+20+20) 60</w:t>
            </w:r>
          </w:p>
        </w:tc>
      </w:tr>
      <w:tr w:rsidR="007040F7" w:rsidRPr="007040F7" w14:paraId="5957A1D0" w14:textId="77777777" w:rsidTr="009B7193">
        <w:tc>
          <w:tcPr>
            <w:tcW w:w="846" w:type="dxa"/>
          </w:tcPr>
          <w:p w14:paraId="2CFF7497" w14:textId="00BDCE9C"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w:t>
            </w:r>
          </w:p>
        </w:tc>
        <w:tc>
          <w:tcPr>
            <w:tcW w:w="2268" w:type="dxa"/>
          </w:tcPr>
          <w:p w14:paraId="5F289793" w14:textId="79AB4D26"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Ujjain</w:t>
            </w:r>
          </w:p>
        </w:tc>
        <w:tc>
          <w:tcPr>
            <w:tcW w:w="3648" w:type="dxa"/>
          </w:tcPr>
          <w:p w14:paraId="334BD09F" w14:textId="738C985C" w:rsidR="006B5CD0" w:rsidRPr="007040F7" w:rsidRDefault="006B5CD0" w:rsidP="006B5CD0">
            <w:pPr>
              <w:jc w:val="both"/>
              <w:rPr>
                <w:rFonts w:ascii="Times New Roman" w:hAnsi="Times New Roman" w:cs="Times New Roman"/>
                <w:color w:val="000000" w:themeColor="text1"/>
                <w:szCs w:val="22"/>
                <w:lang w:val="fi-FI"/>
              </w:rPr>
            </w:pPr>
            <w:r w:rsidRPr="007040F7">
              <w:rPr>
                <w:rFonts w:ascii="Times New Roman" w:hAnsi="Times New Roman" w:cs="Times New Roman"/>
                <w:color w:val="000000" w:themeColor="text1"/>
                <w:szCs w:val="22"/>
                <w:lang w:val="fi-FI"/>
              </w:rPr>
              <w:t>Pipalya (Ragho), Karohan, Rohal Khurd</w:t>
            </w:r>
          </w:p>
        </w:tc>
        <w:tc>
          <w:tcPr>
            <w:tcW w:w="2254" w:type="dxa"/>
          </w:tcPr>
          <w:p w14:paraId="7E8F4504" w14:textId="31F7E530"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(20+20+20) 60</w:t>
            </w:r>
          </w:p>
        </w:tc>
      </w:tr>
      <w:tr w:rsidR="007040F7" w:rsidRPr="007040F7" w14:paraId="428932D1" w14:textId="77777777" w:rsidTr="009B7193">
        <w:tc>
          <w:tcPr>
            <w:tcW w:w="846" w:type="dxa"/>
          </w:tcPr>
          <w:p w14:paraId="11E7900B" w14:textId="0CABEBF3"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w:t>
            </w:r>
          </w:p>
        </w:tc>
        <w:tc>
          <w:tcPr>
            <w:tcW w:w="2268" w:type="dxa"/>
          </w:tcPr>
          <w:p w14:paraId="7B8DA38D" w14:textId="7FD09252"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Dewas</w:t>
            </w:r>
          </w:p>
        </w:tc>
        <w:tc>
          <w:tcPr>
            <w:tcW w:w="3648" w:type="dxa"/>
          </w:tcPr>
          <w:p w14:paraId="03C842DA" w14:textId="2855E3AB"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Kshipra (Sukaliya), </w:t>
            </w:r>
            <w:r w:rsidR="00230AE5" w:rsidRPr="007040F7">
              <w:rPr>
                <w:rFonts w:ascii="Times New Roman" w:hAnsi="Times New Roman" w:cs="Times New Roman"/>
                <w:color w:val="000000" w:themeColor="text1"/>
                <w:szCs w:val="22"/>
              </w:rPr>
              <w:t xml:space="preserve">Singawada, </w:t>
            </w:r>
          </w:p>
        </w:tc>
        <w:tc>
          <w:tcPr>
            <w:tcW w:w="2254" w:type="dxa"/>
          </w:tcPr>
          <w:p w14:paraId="34B94497" w14:textId="1AB0710E" w:rsidR="006B5CD0" w:rsidRPr="007040F7" w:rsidRDefault="006B5CD0" w:rsidP="006B5CD0">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(20+20+20) 60</w:t>
            </w:r>
          </w:p>
        </w:tc>
      </w:tr>
      <w:tr w:rsidR="00230AE5" w:rsidRPr="007040F7" w14:paraId="7ED63C87" w14:textId="77777777" w:rsidTr="009B7193">
        <w:tc>
          <w:tcPr>
            <w:tcW w:w="846" w:type="dxa"/>
          </w:tcPr>
          <w:p w14:paraId="59A5A8B6" w14:textId="77777777" w:rsidR="00230AE5" w:rsidRPr="007040F7" w:rsidRDefault="00230AE5" w:rsidP="006B5CD0">
            <w:pPr>
              <w:jc w:val="both"/>
              <w:rPr>
                <w:rFonts w:ascii="Times New Roman" w:hAnsi="Times New Roman" w:cs="Times New Roman"/>
                <w:color w:val="000000" w:themeColor="text1"/>
                <w:szCs w:val="22"/>
              </w:rPr>
            </w:pPr>
          </w:p>
        </w:tc>
        <w:tc>
          <w:tcPr>
            <w:tcW w:w="2268" w:type="dxa"/>
          </w:tcPr>
          <w:p w14:paraId="43463A17" w14:textId="432425C9" w:rsidR="00230AE5" w:rsidRPr="007040F7" w:rsidRDefault="00230AE5"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Total</w:t>
            </w:r>
          </w:p>
        </w:tc>
        <w:tc>
          <w:tcPr>
            <w:tcW w:w="3648" w:type="dxa"/>
          </w:tcPr>
          <w:p w14:paraId="782F5460" w14:textId="77777777" w:rsidR="00230AE5" w:rsidRPr="007040F7" w:rsidRDefault="00230AE5" w:rsidP="006B5CD0">
            <w:pPr>
              <w:jc w:val="both"/>
              <w:rPr>
                <w:rFonts w:ascii="Times New Roman" w:hAnsi="Times New Roman" w:cs="Times New Roman"/>
                <w:b/>
                <w:bCs/>
                <w:color w:val="000000" w:themeColor="text1"/>
                <w:szCs w:val="22"/>
              </w:rPr>
            </w:pPr>
          </w:p>
        </w:tc>
        <w:tc>
          <w:tcPr>
            <w:tcW w:w="2254" w:type="dxa"/>
          </w:tcPr>
          <w:p w14:paraId="4AC4E6C7" w14:textId="11D0808E" w:rsidR="00230AE5" w:rsidRPr="007040F7" w:rsidRDefault="00230AE5" w:rsidP="006B5CD0">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240</w:t>
            </w:r>
          </w:p>
        </w:tc>
      </w:tr>
    </w:tbl>
    <w:p w14:paraId="69E5D9DE" w14:textId="77777777" w:rsidR="006B5CD0" w:rsidRPr="007040F7" w:rsidRDefault="006B5CD0" w:rsidP="006B5CD0">
      <w:pPr>
        <w:jc w:val="both"/>
        <w:rPr>
          <w:rFonts w:ascii="Times New Roman" w:hAnsi="Times New Roman" w:cs="Times New Roman"/>
          <w:color w:val="000000" w:themeColor="text1"/>
          <w:szCs w:val="22"/>
        </w:rPr>
      </w:pPr>
    </w:p>
    <w:p w14:paraId="5C899FAB" w14:textId="36459B45" w:rsidR="007F0538" w:rsidRPr="007040F7" w:rsidRDefault="007F0538" w:rsidP="007F0538">
      <w:pPr>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 xml:space="preserve">Research Design: </w:t>
      </w:r>
      <w:r w:rsidR="00A50729" w:rsidRPr="007040F7">
        <w:rPr>
          <w:rFonts w:ascii="Times New Roman" w:hAnsi="Times New Roman" w:cs="Times New Roman"/>
          <w:color w:val="000000" w:themeColor="text1"/>
          <w:szCs w:val="22"/>
        </w:rPr>
        <w:t>An</w:t>
      </w:r>
      <w:r w:rsidR="00A50729" w:rsidRPr="007040F7">
        <w:rPr>
          <w:rFonts w:ascii="Times New Roman" w:hAnsi="Times New Roman" w:cs="Times New Roman"/>
          <w:b/>
          <w:bCs/>
          <w:color w:val="000000" w:themeColor="text1"/>
          <w:szCs w:val="22"/>
        </w:rPr>
        <w:t xml:space="preserve"> </w:t>
      </w:r>
      <w:r w:rsidRPr="007040F7">
        <w:rPr>
          <w:rFonts w:ascii="Times New Roman" w:hAnsi="Times New Roman" w:cs="Times New Roman"/>
          <w:color w:val="000000" w:themeColor="text1"/>
          <w:szCs w:val="22"/>
        </w:rPr>
        <w:t>Exploratory research design was used for th</w:t>
      </w:r>
      <w:r w:rsidR="00A50729" w:rsidRPr="007040F7">
        <w:rPr>
          <w:rFonts w:ascii="Times New Roman" w:hAnsi="Times New Roman" w:cs="Times New Roman"/>
          <w:color w:val="000000" w:themeColor="text1"/>
          <w:szCs w:val="22"/>
        </w:rPr>
        <w:t>e</w:t>
      </w:r>
      <w:r w:rsidRPr="007040F7">
        <w:rPr>
          <w:rFonts w:ascii="Times New Roman" w:hAnsi="Times New Roman" w:cs="Times New Roman"/>
          <w:color w:val="000000" w:themeColor="text1"/>
          <w:szCs w:val="22"/>
        </w:rPr>
        <w:t xml:space="preserve"> </w:t>
      </w:r>
      <w:r w:rsidR="00A50729" w:rsidRPr="007040F7">
        <w:rPr>
          <w:rFonts w:ascii="Times New Roman" w:hAnsi="Times New Roman" w:cs="Times New Roman"/>
          <w:color w:val="000000" w:themeColor="text1"/>
          <w:szCs w:val="22"/>
        </w:rPr>
        <w:t xml:space="preserve">research </w:t>
      </w:r>
      <w:r w:rsidRPr="007040F7">
        <w:rPr>
          <w:rFonts w:ascii="Times New Roman" w:hAnsi="Times New Roman" w:cs="Times New Roman"/>
          <w:color w:val="000000" w:themeColor="text1"/>
          <w:szCs w:val="22"/>
        </w:rPr>
        <w:t xml:space="preserve">study and </w:t>
      </w:r>
      <w:r w:rsidR="00A50729" w:rsidRPr="007040F7">
        <w:rPr>
          <w:rFonts w:ascii="Times New Roman" w:hAnsi="Times New Roman" w:cs="Times New Roman"/>
          <w:color w:val="000000" w:themeColor="text1"/>
          <w:szCs w:val="22"/>
        </w:rPr>
        <w:t>interview</w:t>
      </w:r>
      <w:r w:rsidRPr="007040F7">
        <w:rPr>
          <w:rFonts w:ascii="Times New Roman" w:hAnsi="Times New Roman" w:cs="Times New Roman"/>
          <w:color w:val="000000" w:themeColor="text1"/>
          <w:szCs w:val="22"/>
        </w:rPr>
        <w:t xml:space="preserve"> method was followed. </w:t>
      </w:r>
    </w:p>
    <w:p w14:paraId="26BF3DDC" w14:textId="55E6CA8A" w:rsidR="007F0538" w:rsidRPr="007040F7" w:rsidRDefault="007F0538" w:rsidP="007F0538">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Data Collection and Analysis:</w:t>
      </w:r>
      <w:r w:rsidRPr="007040F7">
        <w:rPr>
          <w:rFonts w:ascii="Times New Roman" w:hAnsi="Times New Roman" w:cs="Times New Roman"/>
          <w:color w:val="000000" w:themeColor="text1"/>
          <w:szCs w:val="22"/>
        </w:rPr>
        <w:t xml:space="preserve"> </w:t>
      </w:r>
      <w:r w:rsidR="0091576E" w:rsidRPr="007040F7">
        <w:rPr>
          <w:rFonts w:ascii="Times New Roman" w:hAnsi="Times New Roman" w:cs="Times New Roman"/>
          <w:color w:val="000000" w:themeColor="text1"/>
          <w:szCs w:val="22"/>
        </w:rPr>
        <w:t>The structured interview schedule</w:t>
      </w:r>
      <w:r w:rsidRPr="007040F7">
        <w:rPr>
          <w:rFonts w:ascii="Times New Roman" w:hAnsi="Times New Roman" w:cs="Times New Roman"/>
          <w:color w:val="000000" w:themeColor="text1"/>
          <w:szCs w:val="22"/>
        </w:rPr>
        <w:t xml:space="preserve"> w</w:t>
      </w:r>
      <w:r w:rsidR="000945C9" w:rsidRPr="007040F7">
        <w:rPr>
          <w:rFonts w:ascii="Times New Roman" w:hAnsi="Times New Roman" w:cs="Times New Roman"/>
          <w:color w:val="000000" w:themeColor="text1"/>
          <w:szCs w:val="22"/>
        </w:rPr>
        <w:t>as</w:t>
      </w:r>
      <w:r w:rsidRPr="007040F7">
        <w:rPr>
          <w:rFonts w:ascii="Times New Roman" w:hAnsi="Times New Roman" w:cs="Times New Roman"/>
          <w:color w:val="000000" w:themeColor="text1"/>
          <w:szCs w:val="22"/>
        </w:rPr>
        <w:t xml:space="preserve"> </w:t>
      </w:r>
      <w:r w:rsidR="0091576E" w:rsidRPr="007040F7">
        <w:rPr>
          <w:rFonts w:ascii="Times New Roman" w:hAnsi="Times New Roman" w:cs="Times New Roman"/>
          <w:color w:val="000000" w:themeColor="text1"/>
          <w:szCs w:val="22"/>
        </w:rPr>
        <w:t>developed</w:t>
      </w:r>
      <w:r w:rsidRPr="007040F7">
        <w:rPr>
          <w:rFonts w:ascii="Times New Roman" w:hAnsi="Times New Roman" w:cs="Times New Roman"/>
          <w:color w:val="000000" w:themeColor="text1"/>
          <w:szCs w:val="22"/>
        </w:rPr>
        <w:t xml:space="preserve"> for the purpose of data collection regarding training needs assessment. The designed questionnaire w</w:t>
      </w:r>
      <w:r w:rsidR="000945C9" w:rsidRPr="007040F7">
        <w:rPr>
          <w:rFonts w:ascii="Times New Roman" w:hAnsi="Times New Roman" w:cs="Times New Roman"/>
          <w:color w:val="000000" w:themeColor="text1"/>
          <w:szCs w:val="22"/>
        </w:rPr>
        <w:t>as</w:t>
      </w:r>
      <w:r w:rsidRPr="007040F7">
        <w:rPr>
          <w:rFonts w:ascii="Times New Roman" w:hAnsi="Times New Roman" w:cs="Times New Roman"/>
          <w:color w:val="000000" w:themeColor="text1"/>
          <w:szCs w:val="22"/>
        </w:rPr>
        <w:t xml:space="preserve"> pretested by data collection from non-sample respondents and necessary changes w</w:t>
      </w:r>
      <w:r w:rsidR="000945C9" w:rsidRPr="007040F7">
        <w:rPr>
          <w:rFonts w:ascii="Times New Roman" w:hAnsi="Times New Roman" w:cs="Times New Roman"/>
          <w:color w:val="000000" w:themeColor="text1"/>
          <w:szCs w:val="22"/>
        </w:rPr>
        <w:t>ere</w:t>
      </w:r>
      <w:r w:rsidRPr="007040F7">
        <w:rPr>
          <w:rFonts w:ascii="Times New Roman" w:hAnsi="Times New Roman" w:cs="Times New Roman"/>
          <w:color w:val="000000" w:themeColor="text1"/>
          <w:szCs w:val="22"/>
        </w:rPr>
        <w:t xml:space="preserve"> done based on opinion of them. </w:t>
      </w:r>
      <w:r w:rsidR="0091576E" w:rsidRPr="007040F7">
        <w:rPr>
          <w:rFonts w:ascii="Times New Roman" w:hAnsi="Times New Roman" w:cs="Times New Roman"/>
          <w:color w:val="000000" w:themeColor="text1"/>
          <w:szCs w:val="22"/>
        </w:rPr>
        <w:t>The required d</w:t>
      </w:r>
      <w:r w:rsidRPr="007040F7">
        <w:rPr>
          <w:rFonts w:ascii="Times New Roman" w:hAnsi="Times New Roman" w:cs="Times New Roman"/>
          <w:color w:val="000000" w:themeColor="text1"/>
          <w:szCs w:val="22"/>
        </w:rPr>
        <w:t xml:space="preserve">ata </w:t>
      </w:r>
      <w:r w:rsidR="000945C9" w:rsidRPr="007040F7">
        <w:rPr>
          <w:rFonts w:ascii="Times New Roman" w:hAnsi="Times New Roman" w:cs="Times New Roman"/>
          <w:color w:val="000000" w:themeColor="text1"/>
          <w:szCs w:val="22"/>
        </w:rPr>
        <w:t>were</w:t>
      </w:r>
      <w:r w:rsidRPr="007040F7">
        <w:rPr>
          <w:rFonts w:ascii="Times New Roman" w:hAnsi="Times New Roman" w:cs="Times New Roman"/>
          <w:color w:val="000000" w:themeColor="text1"/>
          <w:szCs w:val="22"/>
        </w:rPr>
        <w:t xml:space="preserve"> collected from the selected respondents by</w:t>
      </w:r>
      <w:r w:rsidR="004F78A4" w:rsidRPr="007040F7">
        <w:rPr>
          <w:rFonts w:ascii="Times New Roman" w:hAnsi="Times New Roman" w:cs="Times New Roman"/>
          <w:color w:val="000000" w:themeColor="text1"/>
          <w:szCs w:val="22"/>
        </w:rPr>
        <w:t xml:space="preserve"> direct interaction meet or interview.</w:t>
      </w:r>
      <w:r w:rsidRPr="007040F7">
        <w:rPr>
          <w:rFonts w:ascii="Times New Roman" w:hAnsi="Times New Roman" w:cs="Times New Roman"/>
          <w:color w:val="000000" w:themeColor="text1"/>
          <w:szCs w:val="22"/>
        </w:rPr>
        <w:t xml:space="preserve"> </w:t>
      </w:r>
      <w:r w:rsidR="004F78A4" w:rsidRPr="007040F7">
        <w:rPr>
          <w:rFonts w:ascii="Times New Roman" w:hAnsi="Times New Roman" w:cs="Times New Roman"/>
          <w:color w:val="000000" w:themeColor="text1"/>
          <w:szCs w:val="22"/>
        </w:rPr>
        <w:t>The statistical tools like mean, standard deviation, frequency, percentage, were used for analysis of c</w:t>
      </w:r>
      <w:r w:rsidRPr="007040F7">
        <w:rPr>
          <w:rFonts w:ascii="Times New Roman" w:hAnsi="Times New Roman" w:cs="Times New Roman"/>
          <w:color w:val="000000" w:themeColor="text1"/>
          <w:szCs w:val="22"/>
        </w:rPr>
        <w:t>ollected data.</w:t>
      </w:r>
    </w:p>
    <w:p w14:paraId="12E8980A" w14:textId="41856D5D" w:rsidR="000945C9" w:rsidRPr="007040F7" w:rsidRDefault="000945C9" w:rsidP="000945C9">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The</w:t>
      </w:r>
      <w:r w:rsidRPr="007040F7">
        <w:rPr>
          <w:rFonts w:ascii="Times New Roman" w:hAnsi="Times New Roman" w:cs="Times New Roman"/>
          <w:b/>
          <w:bCs/>
          <w:color w:val="000000" w:themeColor="text1"/>
          <w:szCs w:val="22"/>
        </w:rPr>
        <w:t xml:space="preserve"> </w:t>
      </w:r>
      <w:r w:rsidRPr="007040F7">
        <w:rPr>
          <w:rFonts w:ascii="Times New Roman" w:hAnsi="Times New Roman" w:cs="Times New Roman"/>
          <w:color w:val="000000" w:themeColor="text1"/>
          <w:szCs w:val="22"/>
        </w:rPr>
        <w:t xml:space="preserve">following personal and </w:t>
      </w:r>
      <w:r w:rsidR="00783420" w:rsidRPr="007040F7">
        <w:rPr>
          <w:rFonts w:ascii="Times New Roman" w:hAnsi="Times New Roman" w:cs="Times New Roman"/>
          <w:color w:val="000000" w:themeColor="text1"/>
          <w:szCs w:val="22"/>
        </w:rPr>
        <w:t>socio-economic characteristics were studied.</w:t>
      </w:r>
    </w:p>
    <w:p w14:paraId="547B8460" w14:textId="73BDB5A9" w:rsidR="00F07B0D" w:rsidRPr="007040F7" w:rsidRDefault="00F07B0D" w:rsidP="000945C9">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Personal and socio-economic characteristics</w:t>
      </w:r>
    </w:p>
    <w:p w14:paraId="702C0A17" w14:textId="4F4047F4" w:rsidR="00783420" w:rsidRPr="007040F7" w:rsidRDefault="00F07B0D" w:rsidP="0047429D">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w:t>
      </w:r>
      <w:r w:rsidR="004A58D0" w:rsidRPr="007040F7">
        <w:rPr>
          <w:rFonts w:ascii="Times New Roman" w:hAnsi="Times New Roman" w:cs="Times New Roman"/>
          <w:color w:val="000000" w:themeColor="text1"/>
          <w:szCs w:val="22"/>
        </w:rPr>
        <w:t xml:space="preserve"> </w:t>
      </w:r>
      <w:r w:rsidR="00783420" w:rsidRPr="007040F7">
        <w:rPr>
          <w:rFonts w:ascii="Times New Roman" w:hAnsi="Times New Roman" w:cs="Times New Roman"/>
          <w:b/>
          <w:bCs/>
          <w:color w:val="000000" w:themeColor="text1"/>
          <w:szCs w:val="22"/>
        </w:rPr>
        <w:t>Age</w:t>
      </w:r>
      <w:r w:rsidR="00783420" w:rsidRPr="007040F7">
        <w:rPr>
          <w:rFonts w:ascii="Times New Roman" w:hAnsi="Times New Roman" w:cs="Times New Roman"/>
          <w:color w:val="000000" w:themeColor="text1"/>
          <w:szCs w:val="22"/>
        </w:rPr>
        <w:t xml:space="preserve">: </w:t>
      </w:r>
      <w:r w:rsidR="0003740B" w:rsidRPr="007040F7">
        <w:rPr>
          <w:rFonts w:ascii="Times New Roman" w:hAnsi="Times New Roman" w:cs="Times New Roman"/>
          <w:color w:val="000000" w:themeColor="text1"/>
          <w:szCs w:val="22"/>
        </w:rPr>
        <w:t xml:space="preserve">it is </w:t>
      </w:r>
      <w:r w:rsidR="00783420" w:rsidRPr="007040F7">
        <w:rPr>
          <w:rFonts w:ascii="Times New Roman" w:hAnsi="Times New Roman" w:cs="Times New Roman"/>
          <w:color w:val="000000" w:themeColor="text1"/>
          <w:szCs w:val="22"/>
        </w:rPr>
        <w:t>the chronological age of the respondent. As the study was pertaining to rural youths, the respondents in age range of 18 to 35 were contacted purposefully.</w:t>
      </w:r>
    </w:p>
    <w:p w14:paraId="75951C27" w14:textId="77E01EF7" w:rsidR="00783420" w:rsidRPr="007040F7" w:rsidRDefault="00783420" w:rsidP="0047429D">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2. </w:t>
      </w:r>
      <w:r w:rsidRPr="007040F7">
        <w:rPr>
          <w:rFonts w:ascii="Times New Roman" w:hAnsi="Times New Roman" w:cs="Times New Roman"/>
          <w:b/>
          <w:bCs/>
          <w:color w:val="000000" w:themeColor="text1"/>
          <w:szCs w:val="22"/>
        </w:rPr>
        <w:t>Education</w:t>
      </w:r>
      <w:r w:rsidRPr="007040F7">
        <w:rPr>
          <w:rFonts w:ascii="Times New Roman" w:hAnsi="Times New Roman" w:cs="Times New Roman"/>
          <w:color w:val="000000" w:themeColor="text1"/>
          <w:szCs w:val="22"/>
        </w:rPr>
        <w:t xml:space="preserve">: the formal education </w:t>
      </w:r>
      <w:r w:rsidR="0003740B" w:rsidRPr="007040F7">
        <w:rPr>
          <w:rFonts w:ascii="Times New Roman" w:hAnsi="Times New Roman" w:cs="Times New Roman"/>
          <w:color w:val="000000" w:themeColor="text1"/>
          <w:szCs w:val="22"/>
        </w:rPr>
        <w:t>completed by</w:t>
      </w:r>
      <w:r w:rsidRPr="007040F7">
        <w:rPr>
          <w:rFonts w:ascii="Times New Roman" w:hAnsi="Times New Roman" w:cs="Times New Roman"/>
          <w:color w:val="000000" w:themeColor="text1"/>
          <w:szCs w:val="22"/>
        </w:rPr>
        <w:t xml:space="preserve"> the respondents were asked and accordingly the respondents were categorized as education up to 10</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std, education up to 12</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std/ diploma</w:t>
      </w:r>
      <w:r w:rsidR="00A431C4" w:rsidRPr="007040F7">
        <w:rPr>
          <w:rFonts w:ascii="Times New Roman" w:hAnsi="Times New Roman" w:cs="Times New Roman"/>
          <w:color w:val="000000" w:themeColor="text1"/>
          <w:szCs w:val="22"/>
        </w:rPr>
        <w:t xml:space="preserve"> or ITI holder,</w:t>
      </w:r>
      <w:r w:rsidRPr="007040F7">
        <w:rPr>
          <w:rFonts w:ascii="Times New Roman" w:hAnsi="Times New Roman" w:cs="Times New Roman"/>
          <w:color w:val="000000" w:themeColor="text1"/>
          <w:szCs w:val="22"/>
        </w:rPr>
        <w:t xml:space="preserve"> Graduate and </w:t>
      </w:r>
      <w:r w:rsidR="00A431C4" w:rsidRPr="007040F7">
        <w:rPr>
          <w:rFonts w:ascii="Times New Roman" w:hAnsi="Times New Roman" w:cs="Times New Roman"/>
          <w:color w:val="000000" w:themeColor="text1"/>
          <w:szCs w:val="22"/>
        </w:rPr>
        <w:t>Postgraduate.</w:t>
      </w:r>
    </w:p>
    <w:p w14:paraId="4427BD57" w14:textId="1B395314" w:rsidR="00783420" w:rsidRPr="007040F7" w:rsidRDefault="00783420" w:rsidP="0047429D">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3. </w:t>
      </w:r>
      <w:r w:rsidRPr="007040F7">
        <w:rPr>
          <w:rFonts w:ascii="Times New Roman" w:hAnsi="Times New Roman" w:cs="Times New Roman"/>
          <w:b/>
          <w:bCs/>
          <w:color w:val="000000" w:themeColor="text1"/>
          <w:szCs w:val="22"/>
        </w:rPr>
        <w:t>Farming experience</w:t>
      </w:r>
      <w:r w:rsidRPr="007040F7">
        <w:rPr>
          <w:rFonts w:ascii="Times New Roman" w:hAnsi="Times New Roman" w:cs="Times New Roman"/>
          <w:color w:val="000000" w:themeColor="text1"/>
          <w:szCs w:val="22"/>
        </w:rPr>
        <w:t>:</w:t>
      </w:r>
      <w:r w:rsidR="003F63F6" w:rsidRPr="007040F7">
        <w:rPr>
          <w:rFonts w:ascii="Times New Roman" w:hAnsi="Times New Roman" w:cs="Times New Roman"/>
          <w:color w:val="000000" w:themeColor="text1"/>
          <w:szCs w:val="22"/>
        </w:rPr>
        <w:t xml:space="preserve"> it is</w:t>
      </w:r>
      <w:r w:rsidRPr="007040F7">
        <w:rPr>
          <w:rFonts w:ascii="Times New Roman" w:hAnsi="Times New Roman" w:cs="Times New Roman"/>
          <w:color w:val="000000" w:themeColor="text1"/>
          <w:szCs w:val="22"/>
        </w:rPr>
        <w:t xml:space="preserve"> the length of the period in years from which the respondent is doing farming as occupation. </w:t>
      </w:r>
      <w:r w:rsidR="0047429D" w:rsidRPr="007040F7">
        <w:rPr>
          <w:rFonts w:ascii="Times New Roman" w:hAnsi="Times New Roman" w:cs="Times New Roman"/>
          <w:color w:val="000000" w:themeColor="text1"/>
          <w:szCs w:val="22"/>
        </w:rPr>
        <w:t>Based on</w:t>
      </w:r>
      <w:r w:rsidRPr="007040F7">
        <w:rPr>
          <w:rFonts w:ascii="Times New Roman" w:hAnsi="Times New Roman" w:cs="Times New Roman"/>
          <w:color w:val="000000" w:themeColor="text1"/>
          <w:szCs w:val="22"/>
        </w:rPr>
        <w:t xml:space="preserve"> their farming experience, the respondents were grouped as low experience, middle and high experience using mean and standard deviation.</w:t>
      </w:r>
    </w:p>
    <w:p w14:paraId="607B5401" w14:textId="13DE33DC" w:rsidR="009C1AE1" w:rsidRPr="007040F7" w:rsidRDefault="00783420" w:rsidP="00101D4E">
      <w:pPr>
        <w:pStyle w:val="NormalWeb"/>
        <w:shd w:val="clear" w:color="auto" w:fill="FFFFFF"/>
        <w:spacing w:before="0" w:beforeAutospacing="0" w:after="120" w:afterAutospacing="0" w:line="360" w:lineRule="atLeast"/>
        <w:rPr>
          <w:color w:val="000000" w:themeColor="text1"/>
          <w:sz w:val="22"/>
          <w:szCs w:val="22"/>
        </w:rPr>
      </w:pPr>
      <w:r w:rsidRPr="007040F7">
        <w:rPr>
          <w:color w:val="000000" w:themeColor="text1"/>
          <w:sz w:val="22"/>
          <w:szCs w:val="22"/>
        </w:rPr>
        <w:t>4</w:t>
      </w:r>
      <w:r w:rsidRPr="007040F7">
        <w:rPr>
          <w:b/>
          <w:bCs/>
          <w:color w:val="000000" w:themeColor="text1"/>
          <w:sz w:val="22"/>
          <w:szCs w:val="22"/>
        </w:rPr>
        <w:t xml:space="preserve">. </w:t>
      </w:r>
      <w:r w:rsidR="0003740B" w:rsidRPr="007040F7">
        <w:rPr>
          <w:b/>
          <w:bCs/>
          <w:color w:val="000000" w:themeColor="text1"/>
          <w:sz w:val="22"/>
          <w:szCs w:val="22"/>
        </w:rPr>
        <w:t>L</w:t>
      </w:r>
      <w:r w:rsidRPr="007040F7">
        <w:rPr>
          <w:b/>
          <w:bCs/>
          <w:color w:val="000000" w:themeColor="text1"/>
          <w:sz w:val="22"/>
          <w:szCs w:val="22"/>
        </w:rPr>
        <w:t>and holding</w:t>
      </w:r>
      <w:r w:rsidR="00710B23" w:rsidRPr="007040F7">
        <w:rPr>
          <w:b/>
          <w:bCs/>
          <w:color w:val="000000" w:themeColor="text1"/>
          <w:sz w:val="22"/>
          <w:szCs w:val="22"/>
        </w:rPr>
        <w:t xml:space="preserve"> possessed</w:t>
      </w:r>
      <w:r w:rsidRPr="007040F7">
        <w:rPr>
          <w:color w:val="000000" w:themeColor="text1"/>
          <w:sz w:val="22"/>
          <w:szCs w:val="22"/>
        </w:rPr>
        <w:t xml:space="preserve">: the land possessed by respondents </w:t>
      </w:r>
      <w:r w:rsidR="00142ABD" w:rsidRPr="007040F7">
        <w:rPr>
          <w:color w:val="000000" w:themeColor="text1"/>
          <w:sz w:val="22"/>
          <w:szCs w:val="22"/>
        </w:rPr>
        <w:t>(</w:t>
      </w:r>
      <w:r w:rsidRPr="007040F7">
        <w:rPr>
          <w:color w:val="000000" w:themeColor="text1"/>
          <w:sz w:val="22"/>
          <w:szCs w:val="22"/>
        </w:rPr>
        <w:t>in ha</w:t>
      </w:r>
      <w:r w:rsidR="00142ABD" w:rsidRPr="007040F7">
        <w:rPr>
          <w:color w:val="000000" w:themeColor="text1"/>
          <w:sz w:val="22"/>
          <w:szCs w:val="22"/>
        </w:rPr>
        <w:t>)</w:t>
      </w:r>
      <w:r w:rsidRPr="007040F7">
        <w:rPr>
          <w:color w:val="000000" w:themeColor="text1"/>
          <w:sz w:val="22"/>
          <w:szCs w:val="22"/>
        </w:rPr>
        <w:t xml:space="preserve"> w</w:t>
      </w:r>
      <w:r w:rsidR="00142ABD" w:rsidRPr="007040F7">
        <w:rPr>
          <w:color w:val="000000" w:themeColor="text1"/>
          <w:sz w:val="22"/>
          <w:szCs w:val="22"/>
        </w:rPr>
        <w:t>as also</w:t>
      </w:r>
      <w:r w:rsidRPr="007040F7">
        <w:rPr>
          <w:color w:val="000000" w:themeColor="text1"/>
          <w:sz w:val="22"/>
          <w:szCs w:val="22"/>
        </w:rPr>
        <w:t xml:space="preserve"> studied and they were categorized </w:t>
      </w:r>
      <w:r w:rsidR="00101D4E" w:rsidRPr="007040F7">
        <w:rPr>
          <w:color w:val="000000" w:themeColor="text1"/>
          <w:sz w:val="22"/>
          <w:szCs w:val="22"/>
        </w:rPr>
        <w:t xml:space="preserve">as small, marginal, </w:t>
      </w:r>
      <w:r w:rsidR="00172A16" w:rsidRPr="007040F7">
        <w:rPr>
          <w:color w:val="000000" w:themeColor="text1"/>
          <w:sz w:val="22"/>
          <w:szCs w:val="22"/>
        </w:rPr>
        <w:t xml:space="preserve">medium, </w:t>
      </w:r>
      <w:r w:rsidR="00101D4E" w:rsidRPr="007040F7">
        <w:rPr>
          <w:color w:val="000000" w:themeColor="text1"/>
          <w:sz w:val="22"/>
          <w:szCs w:val="22"/>
        </w:rPr>
        <w:t>big farmers etc. b</w:t>
      </w:r>
      <w:r w:rsidR="009C1AE1" w:rsidRPr="007040F7">
        <w:rPr>
          <w:color w:val="000000" w:themeColor="text1"/>
          <w:sz w:val="22"/>
          <w:szCs w:val="22"/>
        </w:rPr>
        <w:t>ased on the size of the landholding</w:t>
      </w:r>
      <w:r w:rsidR="00101D4E" w:rsidRPr="007040F7">
        <w:rPr>
          <w:color w:val="000000" w:themeColor="text1"/>
          <w:sz w:val="22"/>
          <w:szCs w:val="22"/>
        </w:rPr>
        <w:t>.</w:t>
      </w:r>
    </w:p>
    <w:p w14:paraId="259BF54A" w14:textId="290B4D5C" w:rsidR="00783420" w:rsidRPr="007040F7" w:rsidRDefault="00783420" w:rsidP="00142ABD">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5</w:t>
      </w:r>
      <w:r w:rsidRPr="007040F7">
        <w:rPr>
          <w:rFonts w:ascii="Times New Roman" w:hAnsi="Times New Roman" w:cs="Times New Roman"/>
          <w:color w:val="000000" w:themeColor="text1"/>
          <w:szCs w:val="22"/>
        </w:rPr>
        <w:t xml:space="preserve">. </w:t>
      </w:r>
      <w:r w:rsidRPr="007040F7">
        <w:rPr>
          <w:rFonts w:ascii="Times New Roman" w:hAnsi="Times New Roman" w:cs="Times New Roman"/>
          <w:b/>
          <w:bCs/>
          <w:color w:val="000000" w:themeColor="text1"/>
          <w:szCs w:val="22"/>
        </w:rPr>
        <w:t>Social participation</w:t>
      </w:r>
      <w:r w:rsidRPr="007040F7">
        <w:rPr>
          <w:rFonts w:ascii="Times New Roman" w:hAnsi="Times New Roman" w:cs="Times New Roman"/>
          <w:color w:val="000000" w:themeColor="text1"/>
          <w:szCs w:val="22"/>
        </w:rPr>
        <w:t>: the member or office bearer in the social organization</w:t>
      </w:r>
      <w:r w:rsidR="00F07B0D" w:rsidRPr="007040F7">
        <w:rPr>
          <w:rFonts w:ascii="Times New Roman" w:hAnsi="Times New Roman" w:cs="Times New Roman"/>
          <w:color w:val="000000" w:themeColor="text1"/>
          <w:szCs w:val="22"/>
        </w:rPr>
        <w:t xml:space="preserve">s like gram panchayat, cooperative society, youth club, kisan clubs, etc. </w:t>
      </w:r>
    </w:p>
    <w:p w14:paraId="25985A67" w14:textId="4ADBE252" w:rsidR="0008252F" w:rsidRPr="007040F7" w:rsidRDefault="0008252F" w:rsidP="00142ABD">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6. Sources of Information</w:t>
      </w:r>
      <w:r w:rsidRPr="007040F7">
        <w:rPr>
          <w:rFonts w:ascii="Times New Roman" w:hAnsi="Times New Roman" w:cs="Times New Roman"/>
          <w:color w:val="000000" w:themeColor="text1"/>
          <w:szCs w:val="22"/>
        </w:rPr>
        <w:t>: it refers to the mass media sources like radio, television, newspaper, mobile phone and personal sources like friends, relatives to know about agricultural related information.</w:t>
      </w:r>
    </w:p>
    <w:p w14:paraId="7F3E2926" w14:textId="08389545" w:rsidR="00710B23" w:rsidRPr="007040F7" w:rsidRDefault="00710B23" w:rsidP="00142ABD">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7. Earlier Training completed</w:t>
      </w:r>
      <w:r w:rsidRPr="007040F7">
        <w:rPr>
          <w:rFonts w:ascii="Times New Roman" w:hAnsi="Times New Roman" w:cs="Times New Roman"/>
          <w:color w:val="000000" w:themeColor="text1"/>
          <w:szCs w:val="22"/>
        </w:rPr>
        <w:t>: it is training program if any attended by the respondents organized by department of agriculture, state agricultural universities, KVKs, etc.</w:t>
      </w:r>
    </w:p>
    <w:p w14:paraId="1FE38AC2" w14:textId="44911D89" w:rsidR="00783420" w:rsidRPr="007040F7" w:rsidRDefault="00F07B0D" w:rsidP="00142ABD">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Training Needs Assessment</w:t>
      </w:r>
      <w:r w:rsidR="007761CB" w:rsidRPr="007040F7">
        <w:rPr>
          <w:rFonts w:ascii="Times New Roman" w:hAnsi="Times New Roman" w:cs="Times New Roman"/>
          <w:color w:val="000000" w:themeColor="text1"/>
          <w:szCs w:val="22"/>
        </w:rPr>
        <w:t>: Various aspects that might be relevant for training of rural youths were included in the questionnaire which are given below.</w:t>
      </w:r>
    </w:p>
    <w:p w14:paraId="23B11DEA" w14:textId="14A494E9" w:rsidR="007761CB" w:rsidRPr="007040F7" w:rsidRDefault="007761CB" w:rsidP="000945C9">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Table: 2 List of training aspects</w:t>
      </w:r>
    </w:p>
    <w:tbl>
      <w:tblPr>
        <w:tblStyle w:val="TableGrid"/>
        <w:tblW w:w="0" w:type="auto"/>
        <w:jc w:val="center"/>
        <w:tblInd w:w="0" w:type="dxa"/>
        <w:tblLook w:val="04A0" w:firstRow="1" w:lastRow="0" w:firstColumn="1" w:lastColumn="0" w:noHBand="0" w:noVBand="1"/>
      </w:tblPr>
      <w:tblGrid>
        <w:gridCol w:w="988"/>
        <w:gridCol w:w="6237"/>
      </w:tblGrid>
      <w:tr w:rsidR="007040F7" w:rsidRPr="007040F7" w14:paraId="09BD7691" w14:textId="77777777" w:rsidTr="007761CB">
        <w:trPr>
          <w:jc w:val="center"/>
        </w:trPr>
        <w:tc>
          <w:tcPr>
            <w:tcW w:w="988" w:type="dxa"/>
          </w:tcPr>
          <w:p w14:paraId="5E3A34DC" w14:textId="63DBF10D" w:rsidR="007761CB" w:rsidRPr="007040F7" w:rsidRDefault="007761CB" w:rsidP="000945C9">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6237" w:type="dxa"/>
          </w:tcPr>
          <w:p w14:paraId="7A0AC1E5" w14:textId="1B8DDC58" w:rsidR="007761CB" w:rsidRPr="007040F7" w:rsidRDefault="007761CB" w:rsidP="000945C9">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Topics for Training</w:t>
            </w:r>
          </w:p>
        </w:tc>
      </w:tr>
      <w:tr w:rsidR="007040F7" w:rsidRPr="007040F7" w14:paraId="25DC71AD" w14:textId="77777777" w:rsidTr="007761CB">
        <w:trPr>
          <w:jc w:val="center"/>
        </w:trPr>
        <w:tc>
          <w:tcPr>
            <w:tcW w:w="988" w:type="dxa"/>
          </w:tcPr>
          <w:p w14:paraId="447A3C44" w14:textId="5ABF996E"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lastRenderedPageBreak/>
              <w:t>1</w:t>
            </w:r>
          </w:p>
        </w:tc>
        <w:tc>
          <w:tcPr>
            <w:tcW w:w="6237" w:type="dxa"/>
          </w:tcPr>
          <w:p w14:paraId="2066E142" w14:textId="036DF8AB"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Crop Production Management for Soybean, Potato, Wheat etc</w:t>
            </w:r>
          </w:p>
        </w:tc>
      </w:tr>
      <w:tr w:rsidR="007040F7" w:rsidRPr="007040F7" w14:paraId="4753B0F2" w14:textId="77777777" w:rsidTr="007761CB">
        <w:trPr>
          <w:jc w:val="center"/>
        </w:trPr>
        <w:tc>
          <w:tcPr>
            <w:tcW w:w="988" w:type="dxa"/>
          </w:tcPr>
          <w:p w14:paraId="1501C561" w14:textId="2CE9629B"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6237" w:type="dxa"/>
          </w:tcPr>
          <w:p w14:paraId="7FFDD14F" w14:textId="1078ADC7"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Weed management practices</w:t>
            </w:r>
          </w:p>
        </w:tc>
      </w:tr>
      <w:tr w:rsidR="007040F7" w:rsidRPr="007040F7" w14:paraId="116317BF" w14:textId="77777777" w:rsidTr="007761CB">
        <w:trPr>
          <w:jc w:val="center"/>
        </w:trPr>
        <w:tc>
          <w:tcPr>
            <w:tcW w:w="988" w:type="dxa"/>
          </w:tcPr>
          <w:p w14:paraId="70B80775" w14:textId="00AF5A21"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w:t>
            </w:r>
          </w:p>
        </w:tc>
        <w:tc>
          <w:tcPr>
            <w:tcW w:w="6237" w:type="dxa"/>
          </w:tcPr>
          <w:p w14:paraId="5F0301A6" w14:textId="62214541"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Integrated Nutrient Management (INM)</w:t>
            </w:r>
          </w:p>
        </w:tc>
      </w:tr>
      <w:tr w:rsidR="007040F7" w:rsidRPr="007040F7" w14:paraId="011318F3" w14:textId="77777777" w:rsidTr="007761CB">
        <w:trPr>
          <w:jc w:val="center"/>
        </w:trPr>
        <w:tc>
          <w:tcPr>
            <w:tcW w:w="988" w:type="dxa"/>
          </w:tcPr>
          <w:p w14:paraId="2192B715" w14:textId="316AC155"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w:t>
            </w:r>
          </w:p>
        </w:tc>
        <w:tc>
          <w:tcPr>
            <w:tcW w:w="6237" w:type="dxa"/>
          </w:tcPr>
          <w:p w14:paraId="1486590E" w14:textId="67879C57"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Integrated Pest and Disease Management </w:t>
            </w:r>
          </w:p>
        </w:tc>
      </w:tr>
      <w:tr w:rsidR="007040F7" w:rsidRPr="007040F7" w14:paraId="3C2D678F" w14:textId="77777777" w:rsidTr="007761CB">
        <w:trPr>
          <w:jc w:val="center"/>
        </w:trPr>
        <w:tc>
          <w:tcPr>
            <w:tcW w:w="988" w:type="dxa"/>
          </w:tcPr>
          <w:p w14:paraId="54B0D1DB" w14:textId="588593DD"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w:t>
            </w:r>
          </w:p>
        </w:tc>
        <w:tc>
          <w:tcPr>
            <w:tcW w:w="6237" w:type="dxa"/>
          </w:tcPr>
          <w:p w14:paraId="1E6FA583" w14:textId="17867275"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Irrigation management</w:t>
            </w:r>
          </w:p>
        </w:tc>
      </w:tr>
      <w:tr w:rsidR="007040F7" w:rsidRPr="007040F7" w14:paraId="300FEC92" w14:textId="77777777" w:rsidTr="007761CB">
        <w:trPr>
          <w:jc w:val="center"/>
        </w:trPr>
        <w:tc>
          <w:tcPr>
            <w:tcW w:w="988" w:type="dxa"/>
          </w:tcPr>
          <w:p w14:paraId="34EAB20A" w14:textId="1BE1BEEF"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6</w:t>
            </w:r>
          </w:p>
        </w:tc>
        <w:tc>
          <w:tcPr>
            <w:tcW w:w="6237" w:type="dxa"/>
          </w:tcPr>
          <w:p w14:paraId="2ABD0259" w14:textId="3E6694CA"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Post harvest management/ processing </w:t>
            </w:r>
          </w:p>
        </w:tc>
      </w:tr>
      <w:tr w:rsidR="007040F7" w:rsidRPr="007040F7" w14:paraId="313D3506" w14:textId="77777777" w:rsidTr="007761CB">
        <w:trPr>
          <w:jc w:val="center"/>
        </w:trPr>
        <w:tc>
          <w:tcPr>
            <w:tcW w:w="988" w:type="dxa"/>
          </w:tcPr>
          <w:p w14:paraId="6DF36784" w14:textId="0066EB8B"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7</w:t>
            </w:r>
          </w:p>
        </w:tc>
        <w:tc>
          <w:tcPr>
            <w:tcW w:w="6237" w:type="dxa"/>
          </w:tcPr>
          <w:p w14:paraId="2DD721EC" w14:textId="0766E507"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Apiculture</w:t>
            </w:r>
          </w:p>
        </w:tc>
      </w:tr>
      <w:tr w:rsidR="007040F7" w:rsidRPr="007040F7" w14:paraId="5BB54419" w14:textId="77777777" w:rsidTr="007761CB">
        <w:trPr>
          <w:jc w:val="center"/>
        </w:trPr>
        <w:tc>
          <w:tcPr>
            <w:tcW w:w="988" w:type="dxa"/>
          </w:tcPr>
          <w:p w14:paraId="1744AC64" w14:textId="54025889"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w:t>
            </w:r>
          </w:p>
        </w:tc>
        <w:tc>
          <w:tcPr>
            <w:tcW w:w="6237" w:type="dxa"/>
          </w:tcPr>
          <w:p w14:paraId="40962925" w14:textId="790B575C"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Sericulture</w:t>
            </w:r>
          </w:p>
        </w:tc>
      </w:tr>
      <w:tr w:rsidR="007040F7" w:rsidRPr="007040F7" w14:paraId="4AB8A33C" w14:textId="77777777" w:rsidTr="007761CB">
        <w:trPr>
          <w:jc w:val="center"/>
        </w:trPr>
        <w:tc>
          <w:tcPr>
            <w:tcW w:w="988" w:type="dxa"/>
          </w:tcPr>
          <w:p w14:paraId="5A0A7590" w14:textId="285B03D9"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9</w:t>
            </w:r>
          </w:p>
        </w:tc>
        <w:tc>
          <w:tcPr>
            <w:tcW w:w="6237" w:type="dxa"/>
          </w:tcPr>
          <w:p w14:paraId="5E4CFDFC" w14:textId="46AF6782"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Vermicomposting</w:t>
            </w:r>
          </w:p>
        </w:tc>
      </w:tr>
      <w:tr w:rsidR="007040F7" w:rsidRPr="007040F7" w14:paraId="5B9ECFEC" w14:textId="77777777" w:rsidTr="007761CB">
        <w:trPr>
          <w:jc w:val="center"/>
        </w:trPr>
        <w:tc>
          <w:tcPr>
            <w:tcW w:w="988" w:type="dxa"/>
          </w:tcPr>
          <w:p w14:paraId="68F5B1A2" w14:textId="769B68D9"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w:t>
            </w:r>
          </w:p>
        </w:tc>
        <w:tc>
          <w:tcPr>
            <w:tcW w:w="6237" w:type="dxa"/>
          </w:tcPr>
          <w:p w14:paraId="34AC9361" w14:textId="43123E0C"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Mushroom production</w:t>
            </w:r>
          </w:p>
        </w:tc>
      </w:tr>
      <w:tr w:rsidR="007040F7" w:rsidRPr="007040F7" w14:paraId="01BA8B6D" w14:textId="77777777" w:rsidTr="007761CB">
        <w:trPr>
          <w:jc w:val="center"/>
        </w:trPr>
        <w:tc>
          <w:tcPr>
            <w:tcW w:w="988" w:type="dxa"/>
          </w:tcPr>
          <w:p w14:paraId="36CA861D" w14:textId="6C837A6F"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11</w:t>
            </w:r>
          </w:p>
        </w:tc>
        <w:tc>
          <w:tcPr>
            <w:tcW w:w="6237" w:type="dxa"/>
          </w:tcPr>
          <w:p w14:paraId="1287E074" w14:textId="0AFCEA1E"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Organic farming technology</w:t>
            </w:r>
          </w:p>
        </w:tc>
      </w:tr>
      <w:tr w:rsidR="007040F7" w:rsidRPr="007040F7" w14:paraId="71DF2395" w14:textId="77777777" w:rsidTr="007761CB">
        <w:trPr>
          <w:jc w:val="center"/>
        </w:trPr>
        <w:tc>
          <w:tcPr>
            <w:tcW w:w="988" w:type="dxa"/>
          </w:tcPr>
          <w:p w14:paraId="6DB45460" w14:textId="18650CE8"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12</w:t>
            </w:r>
          </w:p>
        </w:tc>
        <w:tc>
          <w:tcPr>
            <w:tcW w:w="6237" w:type="dxa"/>
          </w:tcPr>
          <w:p w14:paraId="3A15D026" w14:textId="77ACEAD5"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fruit crops</w:t>
            </w:r>
          </w:p>
        </w:tc>
      </w:tr>
      <w:tr w:rsidR="007040F7" w:rsidRPr="007040F7" w14:paraId="655B9732" w14:textId="77777777" w:rsidTr="007761CB">
        <w:trPr>
          <w:jc w:val="center"/>
        </w:trPr>
        <w:tc>
          <w:tcPr>
            <w:tcW w:w="988" w:type="dxa"/>
          </w:tcPr>
          <w:p w14:paraId="4AB92C95" w14:textId="05C43481"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13</w:t>
            </w:r>
          </w:p>
        </w:tc>
        <w:tc>
          <w:tcPr>
            <w:tcW w:w="6237" w:type="dxa"/>
          </w:tcPr>
          <w:p w14:paraId="3CF02F83" w14:textId="531EFC73"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flower crops</w:t>
            </w:r>
          </w:p>
        </w:tc>
      </w:tr>
      <w:tr w:rsidR="007040F7" w:rsidRPr="007040F7" w14:paraId="0E90D670" w14:textId="77777777" w:rsidTr="007761CB">
        <w:trPr>
          <w:jc w:val="center"/>
        </w:trPr>
        <w:tc>
          <w:tcPr>
            <w:tcW w:w="988" w:type="dxa"/>
          </w:tcPr>
          <w:p w14:paraId="43382CE5" w14:textId="657F2DF3"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w:t>
            </w:r>
          </w:p>
        </w:tc>
        <w:tc>
          <w:tcPr>
            <w:tcW w:w="6237" w:type="dxa"/>
          </w:tcPr>
          <w:p w14:paraId="5D1F230F" w14:textId="5B12A402"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vegetable crops</w:t>
            </w:r>
          </w:p>
        </w:tc>
      </w:tr>
      <w:tr w:rsidR="007040F7" w:rsidRPr="007040F7" w14:paraId="3463E710" w14:textId="77777777" w:rsidTr="007761CB">
        <w:trPr>
          <w:jc w:val="center"/>
        </w:trPr>
        <w:tc>
          <w:tcPr>
            <w:tcW w:w="988" w:type="dxa"/>
          </w:tcPr>
          <w:p w14:paraId="3F708FEA" w14:textId="77A41E96"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15</w:t>
            </w:r>
          </w:p>
        </w:tc>
        <w:tc>
          <w:tcPr>
            <w:tcW w:w="6237" w:type="dxa"/>
          </w:tcPr>
          <w:p w14:paraId="5C4DEC02" w14:textId="6E364F29"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medicinal and aromatic crops</w:t>
            </w:r>
          </w:p>
        </w:tc>
      </w:tr>
      <w:tr w:rsidR="007040F7" w:rsidRPr="007040F7" w14:paraId="1C263156" w14:textId="77777777" w:rsidTr="007761CB">
        <w:trPr>
          <w:jc w:val="center"/>
        </w:trPr>
        <w:tc>
          <w:tcPr>
            <w:tcW w:w="988" w:type="dxa"/>
          </w:tcPr>
          <w:p w14:paraId="6E062963" w14:textId="003F6FB6"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16</w:t>
            </w:r>
          </w:p>
        </w:tc>
        <w:tc>
          <w:tcPr>
            <w:tcW w:w="6237" w:type="dxa"/>
          </w:tcPr>
          <w:p w14:paraId="7D6EBBC3" w14:textId="1CAD46D3"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Livestock Management</w:t>
            </w:r>
          </w:p>
        </w:tc>
      </w:tr>
      <w:tr w:rsidR="007040F7" w:rsidRPr="007040F7" w14:paraId="07D584DD" w14:textId="77777777" w:rsidTr="007761CB">
        <w:trPr>
          <w:jc w:val="center"/>
        </w:trPr>
        <w:tc>
          <w:tcPr>
            <w:tcW w:w="988" w:type="dxa"/>
          </w:tcPr>
          <w:p w14:paraId="0EE24221" w14:textId="2556BE0C"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w:t>
            </w:r>
          </w:p>
        </w:tc>
        <w:tc>
          <w:tcPr>
            <w:tcW w:w="6237" w:type="dxa"/>
          </w:tcPr>
          <w:p w14:paraId="190FA264" w14:textId="0BC588D6"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Innovative technologies like hydroponics/ vertical farming</w:t>
            </w:r>
          </w:p>
        </w:tc>
      </w:tr>
      <w:tr w:rsidR="007040F7" w:rsidRPr="007040F7" w14:paraId="6EF07860" w14:textId="77777777" w:rsidTr="007761CB">
        <w:trPr>
          <w:jc w:val="center"/>
        </w:trPr>
        <w:tc>
          <w:tcPr>
            <w:tcW w:w="988" w:type="dxa"/>
          </w:tcPr>
          <w:p w14:paraId="3CE690E4" w14:textId="1A47007A"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18</w:t>
            </w:r>
          </w:p>
        </w:tc>
        <w:tc>
          <w:tcPr>
            <w:tcW w:w="6237" w:type="dxa"/>
          </w:tcPr>
          <w:p w14:paraId="7451532A" w14:textId="30E9F6B4"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Protected cultivation/ Greenhouse technology</w:t>
            </w:r>
          </w:p>
        </w:tc>
      </w:tr>
      <w:tr w:rsidR="007040F7" w:rsidRPr="007040F7" w14:paraId="30621B3A" w14:textId="77777777" w:rsidTr="007761CB">
        <w:trPr>
          <w:jc w:val="center"/>
        </w:trPr>
        <w:tc>
          <w:tcPr>
            <w:tcW w:w="988" w:type="dxa"/>
          </w:tcPr>
          <w:p w14:paraId="505538CC" w14:textId="3EBB54D1"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19</w:t>
            </w:r>
          </w:p>
        </w:tc>
        <w:tc>
          <w:tcPr>
            <w:tcW w:w="6237" w:type="dxa"/>
          </w:tcPr>
          <w:p w14:paraId="7070BF26" w14:textId="33B19A1D"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Kitchen gardening/Terrace gardening2</w:t>
            </w:r>
          </w:p>
        </w:tc>
      </w:tr>
      <w:tr w:rsidR="007761CB" w:rsidRPr="007040F7" w14:paraId="35B615A6" w14:textId="77777777" w:rsidTr="007761CB">
        <w:trPr>
          <w:jc w:val="center"/>
        </w:trPr>
        <w:tc>
          <w:tcPr>
            <w:tcW w:w="988" w:type="dxa"/>
          </w:tcPr>
          <w:p w14:paraId="7F5C3FD3" w14:textId="2569457E"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w:t>
            </w:r>
          </w:p>
        </w:tc>
        <w:tc>
          <w:tcPr>
            <w:tcW w:w="6237" w:type="dxa"/>
          </w:tcPr>
          <w:p w14:paraId="11098814" w14:textId="4831020F" w:rsidR="007761CB" w:rsidRPr="007040F7" w:rsidRDefault="007761CB" w:rsidP="007761CB">
            <w:pP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Any other/ specify </w:t>
            </w:r>
          </w:p>
        </w:tc>
      </w:tr>
    </w:tbl>
    <w:p w14:paraId="6B26197A" w14:textId="77777777" w:rsidR="007761CB" w:rsidRPr="007040F7" w:rsidRDefault="007761CB" w:rsidP="000945C9">
      <w:pPr>
        <w:rPr>
          <w:rFonts w:ascii="Times New Roman" w:hAnsi="Times New Roman" w:cs="Times New Roman"/>
          <w:color w:val="000000" w:themeColor="text1"/>
          <w:szCs w:val="22"/>
        </w:rPr>
      </w:pPr>
    </w:p>
    <w:p w14:paraId="697A5C22" w14:textId="66089A23" w:rsidR="00F07B0D" w:rsidRPr="007040F7" w:rsidRDefault="00F07B0D" w:rsidP="00A36553">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The data regarding Training Needs Assessment w</w:t>
      </w:r>
      <w:r w:rsidR="00A36553" w:rsidRPr="007040F7">
        <w:rPr>
          <w:rFonts w:ascii="Times New Roman" w:hAnsi="Times New Roman" w:cs="Times New Roman"/>
          <w:color w:val="000000" w:themeColor="text1"/>
          <w:szCs w:val="22"/>
        </w:rPr>
        <w:t>ere</w:t>
      </w:r>
      <w:r w:rsidRPr="007040F7">
        <w:rPr>
          <w:rFonts w:ascii="Times New Roman" w:hAnsi="Times New Roman" w:cs="Times New Roman"/>
          <w:color w:val="000000" w:themeColor="text1"/>
          <w:szCs w:val="22"/>
        </w:rPr>
        <w:t xml:space="preserve"> obtained on the Likert scale having </w:t>
      </w:r>
      <w:r w:rsidR="00C06E9A" w:rsidRPr="007040F7">
        <w:rPr>
          <w:rFonts w:ascii="Times New Roman" w:hAnsi="Times New Roman" w:cs="Times New Roman"/>
          <w:color w:val="000000" w:themeColor="text1"/>
          <w:szCs w:val="22"/>
        </w:rPr>
        <w:t>three-point</w:t>
      </w:r>
      <w:r w:rsidRPr="007040F7">
        <w:rPr>
          <w:rFonts w:ascii="Times New Roman" w:hAnsi="Times New Roman" w:cs="Times New Roman"/>
          <w:color w:val="000000" w:themeColor="text1"/>
          <w:szCs w:val="22"/>
        </w:rPr>
        <w:t xml:space="preserve"> continuum i.e. ‘Most relevant, ‘Relevant’ and ‘Less relevant’ basis. The responses were recorded in terms of tick mark in any one column for each training aspect. A score of 3, 2 and 1 was assigned respectively</w:t>
      </w:r>
      <w:r w:rsidR="00C06E9A" w:rsidRPr="007040F7">
        <w:rPr>
          <w:rFonts w:ascii="Times New Roman" w:hAnsi="Times New Roman" w:cs="Times New Roman"/>
          <w:color w:val="000000" w:themeColor="text1"/>
          <w:szCs w:val="22"/>
        </w:rPr>
        <w:t xml:space="preserve"> for responses in the column ‘Most relevant, ‘Relevant’ and ‘Less relevant’</w:t>
      </w:r>
      <w:r w:rsidRPr="007040F7">
        <w:rPr>
          <w:rFonts w:ascii="Times New Roman" w:hAnsi="Times New Roman" w:cs="Times New Roman"/>
          <w:color w:val="000000" w:themeColor="text1"/>
          <w:szCs w:val="22"/>
        </w:rPr>
        <w:t xml:space="preserve">. The training needs are then ranked </w:t>
      </w:r>
      <w:r w:rsidR="00CC18C8" w:rsidRPr="007040F7">
        <w:rPr>
          <w:rFonts w:ascii="Times New Roman" w:hAnsi="Times New Roman" w:cs="Times New Roman"/>
          <w:color w:val="000000" w:themeColor="text1"/>
          <w:szCs w:val="22"/>
        </w:rPr>
        <w:t>based on</w:t>
      </w:r>
      <w:r w:rsidRPr="007040F7">
        <w:rPr>
          <w:rFonts w:ascii="Times New Roman" w:hAnsi="Times New Roman" w:cs="Times New Roman"/>
          <w:color w:val="000000" w:themeColor="text1"/>
          <w:szCs w:val="22"/>
        </w:rPr>
        <w:t xml:space="preserve"> frequency and percentage </w:t>
      </w:r>
      <w:r w:rsidR="00E62003" w:rsidRPr="007040F7">
        <w:rPr>
          <w:rFonts w:ascii="Times New Roman" w:hAnsi="Times New Roman" w:cs="Times New Roman"/>
          <w:color w:val="000000" w:themeColor="text1"/>
          <w:szCs w:val="22"/>
        </w:rPr>
        <w:t>of</w:t>
      </w:r>
      <w:r w:rsidRPr="007040F7">
        <w:rPr>
          <w:rFonts w:ascii="Times New Roman" w:hAnsi="Times New Roman" w:cs="Times New Roman"/>
          <w:color w:val="000000" w:themeColor="text1"/>
          <w:szCs w:val="22"/>
        </w:rPr>
        <w:t xml:space="preserve"> each training aspect by the respondents.</w:t>
      </w:r>
    </w:p>
    <w:p w14:paraId="174E54FA" w14:textId="77777777" w:rsidR="00726ECD" w:rsidRPr="007040F7" w:rsidRDefault="00726ECD" w:rsidP="00BE261B">
      <w:pPr>
        <w:jc w:val="center"/>
        <w:rPr>
          <w:rFonts w:ascii="Times New Roman" w:hAnsi="Times New Roman" w:cs="Times New Roman"/>
          <w:b/>
          <w:bCs/>
          <w:color w:val="000000" w:themeColor="text1"/>
          <w:szCs w:val="22"/>
        </w:rPr>
      </w:pPr>
    </w:p>
    <w:p w14:paraId="7A1BD7B3" w14:textId="77777777" w:rsidR="00726ECD" w:rsidRPr="007040F7" w:rsidRDefault="00726ECD" w:rsidP="00BE261B">
      <w:pPr>
        <w:jc w:val="center"/>
        <w:rPr>
          <w:rFonts w:ascii="Times New Roman" w:hAnsi="Times New Roman" w:cs="Times New Roman"/>
          <w:b/>
          <w:bCs/>
          <w:color w:val="000000" w:themeColor="text1"/>
          <w:szCs w:val="22"/>
        </w:rPr>
      </w:pPr>
    </w:p>
    <w:p w14:paraId="620C271D" w14:textId="15FBDB61" w:rsidR="0003740B" w:rsidRPr="007040F7" w:rsidRDefault="0003740B" w:rsidP="00BE261B">
      <w:pPr>
        <w:jc w:val="cente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Results</w:t>
      </w:r>
      <w:r w:rsidR="00DB1C54" w:rsidRPr="007040F7">
        <w:rPr>
          <w:rFonts w:ascii="Times New Roman" w:hAnsi="Times New Roman" w:cs="Times New Roman"/>
          <w:b/>
          <w:bCs/>
          <w:color w:val="000000" w:themeColor="text1"/>
          <w:szCs w:val="22"/>
        </w:rPr>
        <w:t xml:space="preserve"> and Discussion </w:t>
      </w:r>
    </w:p>
    <w:p w14:paraId="07456B77" w14:textId="54C891D9" w:rsidR="0003740B" w:rsidRPr="007040F7" w:rsidRDefault="0003740B" w:rsidP="0003740B">
      <w:pPr>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The collected data were analysed by </w:t>
      </w:r>
      <w:r w:rsidR="00AA0260" w:rsidRPr="007040F7">
        <w:rPr>
          <w:rFonts w:ascii="Times New Roman" w:hAnsi="Times New Roman" w:cs="Times New Roman"/>
          <w:color w:val="000000" w:themeColor="text1"/>
          <w:szCs w:val="22"/>
        </w:rPr>
        <w:t>using statistical tools like mean, standard deviation,</w:t>
      </w:r>
      <w:r w:rsidRPr="007040F7">
        <w:rPr>
          <w:rFonts w:ascii="Times New Roman" w:hAnsi="Times New Roman" w:cs="Times New Roman"/>
          <w:color w:val="000000" w:themeColor="text1"/>
          <w:szCs w:val="22"/>
        </w:rPr>
        <w:t xml:space="preserve"> frequency and percentages. The findings of the present research study were described as under.</w:t>
      </w:r>
    </w:p>
    <w:p w14:paraId="0D38653D" w14:textId="1BD1CDA8" w:rsidR="0003740B" w:rsidRPr="007040F7" w:rsidRDefault="00F56C81" w:rsidP="0003740B">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Characteristics</w:t>
      </w:r>
      <w:r w:rsidR="0003740B" w:rsidRPr="007040F7">
        <w:rPr>
          <w:rFonts w:ascii="Times New Roman" w:hAnsi="Times New Roman" w:cs="Times New Roman"/>
          <w:b/>
          <w:bCs/>
          <w:color w:val="000000" w:themeColor="text1"/>
          <w:szCs w:val="22"/>
        </w:rPr>
        <w:t xml:space="preserve"> of the respondents</w:t>
      </w:r>
    </w:p>
    <w:p w14:paraId="21AF9208" w14:textId="2EEE4E4C" w:rsidR="00F56C81" w:rsidRPr="007040F7" w:rsidRDefault="00E052DA" w:rsidP="008F26D4">
      <w:pPr>
        <w:pStyle w:val="ListParagraph"/>
        <w:numPr>
          <w:ilvl w:val="0"/>
          <w:numId w:val="9"/>
        </w:numPr>
        <w:spacing w:after="0"/>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Age</w:t>
      </w:r>
      <w:r w:rsidR="0003740B" w:rsidRPr="007040F7">
        <w:rPr>
          <w:rFonts w:ascii="Times New Roman" w:hAnsi="Times New Roman" w:cs="Times New Roman"/>
          <w:b/>
          <w:bCs/>
          <w:color w:val="000000" w:themeColor="text1"/>
          <w:szCs w:val="22"/>
        </w:rPr>
        <w:t>:</w:t>
      </w:r>
      <w:r w:rsidR="0003740B" w:rsidRPr="007040F7">
        <w:rPr>
          <w:rFonts w:ascii="Times New Roman" w:hAnsi="Times New Roman" w:cs="Times New Roman"/>
          <w:color w:val="000000" w:themeColor="text1"/>
          <w:szCs w:val="22"/>
        </w:rPr>
        <w:t xml:space="preserve"> it was observed that minimum age of the respondent was</w:t>
      </w:r>
      <w:r w:rsidR="000E729A" w:rsidRPr="007040F7">
        <w:rPr>
          <w:rFonts w:ascii="Times New Roman" w:hAnsi="Times New Roman" w:cs="Times New Roman"/>
          <w:color w:val="000000" w:themeColor="text1"/>
          <w:szCs w:val="22"/>
        </w:rPr>
        <w:t xml:space="preserve"> 17</w:t>
      </w:r>
      <w:r w:rsidR="0003740B" w:rsidRPr="007040F7">
        <w:rPr>
          <w:rFonts w:ascii="Times New Roman" w:hAnsi="Times New Roman" w:cs="Times New Roman"/>
          <w:color w:val="000000" w:themeColor="text1"/>
          <w:szCs w:val="22"/>
        </w:rPr>
        <w:t xml:space="preserve"> and maximum age </w:t>
      </w:r>
    </w:p>
    <w:p w14:paraId="4A3FA6EB" w14:textId="1B55AA02" w:rsidR="003D7D5D" w:rsidRPr="007040F7" w:rsidRDefault="00F56C81" w:rsidP="00AA0260">
      <w:pPr>
        <w:spacing w:after="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            </w:t>
      </w:r>
      <w:r w:rsidR="000E729A" w:rsidRPr="007040F7">
        <w:rPr>
          <w:rFonts w:ascii="Times New Roman" w:hAnsi="Times New Roman" w:cs="Times New Roman"/>
          <w:color w:val="000000" w:themeColor="text1"/>
          <w:szCs w:val="22"/>
        </w:rPr>
        <w:t>W</w:t>
      </w:r>
      <w:r w:rsidR="0003740B" w:rsidRPr="007040F7">
        <w:rPr>
          <w:rFonts w:ascii="Times New Roman" w:hAnsi="Times New Roman" w:cs="Times New Roman"/>
          <w:color w:val="000000" w:themeColor="text1"/>
          <w:szCs w:val="22"/>
        </w:rPr>
        <w:t>as</w:t>
      </w:r>
      <w:r w:rsidR="000E729A" w:rsidRPr="007040F7">
        <w:rPr>
          <w:rFonts w:ascii="Times New Roman" w:hAnsi="Times New Roman" w:cs="Times New Roman"/>
          <w:color w:val="000000" w:themeColor="text1"/>
          <w:szCs w:val="22"/>
        </w:rPr>
        <w:t xml:space="preserve"> 35.</w:t>
      </w:r>
      <w:r w:rsidR="0003740B" w:rsidRPr="007040F7">
        <w:rPr>
          <w:rFonts w:ascii="Times New Roman" w:hAnsi="Times New Roman" w:cs="Times New Roman"/>
          <w:color w:val="000000" w:themeColor="text1"/>
          <w:szCs w:val="22"/>
        </w:rPr>
        <w:t xml:space="preserve"> The average age of the respondents was found</w:t>
      </w:r>
      <w:r w:rsidR="000E729A" w:rsidRPr="007040F7">
        <w:rPr>
          <w:rFonts w:ascii="Times New Roman" w:hAnsi="Times New Roman" w:cs="Times New Roman"/>
          <w:color w:val="000000" w:themeColor="text1"/>
          <w:szCs w:val="22"/>
        </w:rPr>
        <w:t xml:space="preserve"> 29.12</w:t>
      </w:r>
      <w:r w:rsidR="00DB2BC7" w:rsidRPr="007040F7">
        <w:rPr>
          <w:rFonts w:ascii="Times New Roman" w:hAnsi="Times New Roman" w:cs="Times New Roman"/>
          <w:color w:val="000000" w:themeColor="text1"/>
          <w:szCs w:val="22"/>
        </w:rPr>
        <w:t>.</w:t>
      </w:r>
      <w:r w:rsidR="003D7D5D" w:rsidRPr="007040F7">
        <w:rPr>
          <w:rFonts w:ascii="Times New Roman" w:hAnsi="Times New Roman" w:cs="Times New Roman"/>
          <w:color w:val="000000" w:themeColor="text1"/>
          <w:szCs w:val="22"/>
        </w:rPr>
        <w:t xml:space="preserve"> </w:t>
      </w:r>
      <w:r w:rsidR="00272536" w:rsidRPr="007040F7">
        <w:rPr>
          <w:rFonts w:ascii="Times New Roman" w:hAnsi="Times New Roman" w:cs="Times New Roman"/>
          <w:color w:val="000000" w:themeColor="text1"/>
          <w:szCs w:val="22"/>
        </w:rPr>
        <w:t xml:space="preserve">This study was being </w:t>
      </w:r>
      <w:r w:rsidR="003D7D5D" w:rsidRPr="007040F7">
        <w:rPr>
          <w:rFonts w:ascii="Times New Roman" w:hAnsi="Times New Roman" w:cs="Times New Roman"/>
          <w:color w:val="000000" w:themeColor="text1"/>
          <w:szCs w:val="22"/>
        </w:rPr>
        <w:t xml:space="preserve">  </w:t>
      </w:r>
    </w:p>
    <w:p w14:paraId="69FD58BF" w14:textId="58D2382B" w:rsidR="003D7D5D" w:rsidRPr="007040F7" w:rsidRDefault="003D7D5D" w:rsidP="00AA0260">
      <w:pPr>
        <w:spacing w:after="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            </w:t>
      </w:r>
      <w:r w:rsidR="00272536" w:rsidRPr="007040F7">
        <w:rPr>
          <w:rFonts w:ascii="Times New Roman" w:hAnsi="Times New Roman" w:cs="Times New Roman"/>
          <w:color w:val="000000" w:themeColor="text1"/>
          <w:szCs w:val="22"/>
        </w:rPr>
        <w:t xml:space="preserve">concerned with rural youths, the respondents </w:t>
      </w:r>
      <w:r w:rsidR="00AA0260" w:rsidRPr="007040F7">
        <w:rPr>
          <w:rFonts w:ascii="Times New Roman" w:hAnsi="Times New Roman" w:cs="Times New Roman"/>
          <w:color w:val="000000" w:themeColor="text1"/>
          <w:szCs w:val="22"/>
        </w:rPr>
        <w:t>having age</w:t>
      </w:r>
      <w:r w:rsidR="00272536" w:rsidRPr="007040F7">
        <w:rPr>
          <w:rFonts w:ascii="Times New Roman" w:hAnsi="Times New Roman" w:cs="Times New Roman"/>
          <w:color w:val="000000" w:themeColor="text1"/>
          <w:szCs w:val="22"/>
        </w:rPr>
        <w:t xml:space="preserve"> in the range of 15 to 35 were </w:t>
      </w:r>
      <w:r w:rsidRPr="007040F7">
        <w:rPr>
          <w:rFonts w:ascii="Times New Roman" w:hAnsi="Times New Roman" w:cs="Times New Roman"/>
          <w:color w:val="000000" w:themeColor="text1"/>
          <w:szCs w:val="22"/>
        </w:rPr>
        <w:t xml:space="preserve">  </w:t>
      </w:r>
    </w:p>
    <w:p w14:paraId="19048365" w14:textId="77777777" w:rsidR="003D7D5D" w:rsidRPr="007040F7" w:rsidRDefault="003D7D5D" w:rsidP="00AA0260">
      <w:pPr>
        <w:spacing w:after="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            </w:t>
      </w:r>
      <w:r w:rsidR="00272536" w:rsidRPr="007040F7">
        <w:rPr>
          <w:rFonts w:ascii="Times New Roman" w:hAnsi="Times New Roman" w:cs="Times New Roman"/>
          <w:color w:val="000000" w:themeColor="text1"/>
          <w:szCs w:val="22"/>
        </w:rPr>
        <w:t>purposively selected</w:t>
      </w:r>
      <w:r w:rsidR="00DB2BC7" w:rsidRPr="007040F7">
        <w:rPr>
          <w:rFonts w:ascii="Times New Roman" w:hAnsi="Times New Roman" w:cs="Times New Roman"/>
          <w:color w:val="000000" w:themeColor="text1"/>
          <w:szCs w:val="22"/>
        </w:rPr>
        <w:t xml:space="preserve"> as people from this age group is more likely to respond </w:t>
      </w:r>
      <w:r w:rsidRPr="007040F7">
        <w:rPr>
          <w:rFonts w:ascii="Times New Roman" w:hAnsi="Times New Roman" w:cs="Times New Roman"/>
          <w:color w:val="000000" w:themeColor="text1"/>
          <w:szCs w:val="22"/>
        </w:rPr>
        <w:t xml:space="preserve">   </w:t>
      </w:r>
    </w:p>
    <w:p w14:paraId="06AE05EE" w14:textId="5435499B" w:rsidR="00DB2BC7" w:rsidRPr="007040F7" w:rsidRDefault="003D7D5D" w:rsidP="00AA0260">
      <w:pPr>
        <w:spacing w:after="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            </w:t>
      </w:r>
      <w:r w:rsidR="00DB2BC7" w:rsidRPr="007040F7">
        <w:rPr>
          <w:rFonts w:ascii="Times New Roman" w:hAnsi="Times New Roman" w:cs="Times New Roman"/>
          <w:color w:val="000000" w:themeColor="text1"/>
          <w:szCs w:val="22"/>
        </w:rPr>
        <w:t>positively for the training programs that would be organized in future.</w:t>
      </w:r>
    </w:p>
    <w:p w14:paraId="479080B2" w14:textId="5D26402B" w:rsidR="0003740B" w:rsidRPr="007040F7" w:rsidRDefault="0003740B" w:rsidP="00F56C81">
      <w:pPr>
        <w:spacing w:after="0"/>
        <w:rPr>
          <w:rFonts w:ascii="Times New Roman" w:hAnsi="Times New Roman" w:cs="Times New Roman"/>
          <w:color w:val="000000" w:themeColor="text1"/>
          <w:szCs w:val="22"/>
        </w:rPr>
      </w:pPr>
    </w:p>
    <w:p w14:paraId="0DA5F499" w14:textId="04DB2CD6" w:rsidR="0003740B" w:rsidRPr="007040F7" w:rsidRDefault="0003740B" w:rsidP="008F26D4">
      <w:pPr>
        <w:pStyle w:val="ListParagraph"/>
        <w:numPr>
          <w:ilvl w:val="0"/>
          <w:numId w:val="8"/>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Education</w:t>
      </w:r>
      <w:r w:rsidRPr="007040F7">
        <w:rPr>
          <w:rFonts w:ascii="Times New Roman" w:hAnsi="Times New Roman" w:cs="Times New Roman"/>
          <w:color w:val="000000" w:themeColor="text1"/>
          <w:szCs w:val="22"/>
        </w:rPr>
        <w:t xml:space="preserve">: Table </w:t>
      </w:r>
      <w:r w:rsidR="00142ABD" w:rsidRPr="007040F7">
        <w:rPr>
          <w:rFonts w:ascii="Times New Roman" w:hAnsi="Times New Roman" w:cs="Times New Roman"/>
          <w:color w:val="000000" w:themeColor="text1"/>
          <w:szCs w:val="22"/>
        </w:rPr>
        <w:t>3</w:t>
      </w:r>
      <w:r w:rsidRPr="007040F7">
        <w:rPr>
          <w:rFonts w:ascii="Times New Roman" w:hAnsi="Times New Roman" w:cs="Times New Roman"/>
          <w:color w:val="000000" w:themeColor="text1"/>
          <w:szCs w:val="22"/>
        </w:rPr>
        <w:t xml:space="preserve"> showed that </w:t>
      </w:r>
      <w:r w:rsidR="00B622D0" w:rsidRPr="007040F7">
        <w:rPr>
          <w:rFonts w:ascii="Times New Roman" w:hAnsi="Times New Roman" w:cs="Times New Roman"/>
          <w:color w:val="000000" w:themeColor="text1"/>
          <w:szCs w:val="22"/>
        </w:rPr>
        <w:t xml:space="preserve">around one third </w:t>
      </w:r>
      <w:r w:rsidRPr="007040F7">
        <w:rPr>
          <w:rFonts w:ascii="Times New Roman" w:hAnsi="Times New Roman" w:cs="Times New Roman"/>
          <w:color w:val="000000" w:themeColor="text1"/>
          <w:szCs w:val="22"/>
        </w:rPr>
        <w:t>of the respondents (</w:t>
      </w:r>
      <w:r w:rsidR="00B622D0" w:rsidRPr="007040F7">
        <w:rPr>
          <w:rFonts w:ascii="Times New Roman" w:hAnsi="Times New Roman" w:cs="Times New Roman"/>
          <w:color w:val="000000" w:themeColor="text1"/>
          <w:szCs w:val="22"/>
        </w:rPr>
        <w:t>36</w:t>
      </w:r>
      <w:r w:rsidRPr="007040F7">
        <w:rPr>
          <w:rFonts w:ascii="Times New Roman" w:hAnsi="Times New Roman" w:cs="Times New Roman"/>
          <w:color w:val="000000" w:themeColor="text1"/>
          <w:szCs w:val="22"/>
        </w:rPr>
        <w:t>.</w:t>
      </w:r>
      <w:r w:rsidR="00B622D0" w:rsidRPr="007040F7">
        <w:rPr>
          <w:rFonts w:ascii="Times New Roman" w:hAnsi="Times New Roman" w:cs="Times New Roman"/>
          <w:color w:val="000000" w:themeColor="text1"/>
          <w:szCs w:val="22"/>
        </w:rPr>
        <w:t>66</w:t>
      </w:r>
      <w:r w:rsidRPr="007040F7">
        <w:rPr>
          <w:rFonts w:ascii="Times New Roman" w:hAnsi="Times New Roman" w:cs="Times New Roman"/>
          <w:color w:val="000000" w:themeColor="text1"/>
          <w:szCs w:val="22"/>
        </w:rPr>
        <w:t xml:space="preserve"> percent) have educated up to 10</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standard followed by </w:t>
      </w:r>
      <w:r w:rsidR="00A431C4" w:rsidRPr="007040F7">
        <w:rPr>
          <w:rFonts w:ascii="Times New Roman" w:hAnsi="Times New Roman" w:cs="Times New Roman"/>
          <w:color w:val="000000" w:themeColor="text1"/>
          <w:szCs w:val="22"/>
        </w:rPr>
        <w:t>26</w:t>
      </w:r>
      <w:r w:rsidRPr="007040F7">
        <w:rPr>
          <w:rFonts w:ascii="Times New Roman" w:hAnsi="Times New Roman" w:cs="Times New Roman"/>
          <w:color w:val="000000" w:themeColor="text1"/>
          <w:szCs w:val="22"/>
        </w:rPr>
        <w:t>.</w:t>
      </w:r>
      <w:r w:rsidR="00A431C4" w:rsidRPr="007040F7">
        <w:rPr>
          <w:rFonts w:ascii="Times New Roman" w:hAnsi="Times New Roman" w:cs="Times New Roman"/>
          <w:color w:val="000000" w:themeColor="text1"/>
          <w:szCs w:val="22"/>
        </w:rPr>
        <w:t>66</w:t>
      </w:r>
      <w:r w:rsidRPr="007040F7">
        <w:rPr>
          <w:rFonts w:ascii="Times New Roman" w:hAnsi="Times New Roman" w:cs="Times New Roman"/>
          <w:color w:val="000000" w:themeColor="text1"/>
          <w:szCs w:val="22"/>
        </w:rPr>
        <w:t xml:space="preserve"> percent </w:t>
      </w:r>
      <w:r w:rsidR="00AA0260" w:rsidRPr="007040F7">
        <w:rPr>
          <w:rFonts w:ascii="Times New Roman" w:hAnsi="Times New Roman" w:cs="Times New Roman"/>
          <w:color w:val="000000" w:themeColor="text1"/>
          <w:szCs w:val="22"/>
        </w:rPr>
        <w:t>respondent</w:t>
      </w:r>
      <w:r w:rsidRPr="007040F7">
        <w:rPr>
          <w:rFonts w:ascii="Times New Roman" w:hAnsi="Times New Roman" w:cs="Times New Roman"/>
          <w:color w:val="000000" w:themeColor="text1"/>
          <w:szCs w:val="22"/>
        </w:rPr>
        <w:t>s were educated up to 12</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standard</w:t>
      </w:r>
      <w:r w:rsidR="00A431C4" w:rsidRPr="007040F7">
        <w:rPr>
          <w:rFonts w:ascii="Times New Roman" w:hAnsi="Times New Roman" w:cs="Times New Roman"/>
          <w:color w:val="000000" w:themeColor="text1"/>
          <w:szCs w:val="22"/>
        </w:rPr>
        <w:t>/ diploma or ITI holder</w:t>
      </w:r>
      <w:r w:rsidRPr="007040F7">
        <w:rPr>
          <w:rFonts w:ascii="Times New Roman" w:hAnsi="Times New Roman" w:cs="Times New Roman"/>
          <w:color w:val="000000" w:themeColor="text1"/>
          <w:szCs w:val="22"/>
        </w:rPr>
        <w:t xml:space="preserve">. </w:t>
      </w:r>
      <w:r w:rsidR="00A431C4" w:rsidRPr="007040F7">
        <w:rPr>
          <w:rFonts w:ascii="Times New Roman" w:hAnsi="Times New Roman" w:cs="Times New Roman"/>
          <w:color w:val="000000" w:themeColor="text1"/>
          <w:szCs w:val="22"/>
        </w:rPr>
        <w:t>T</w:t>
      </w:r>
      <w:r w:rsidRPr="007040F7">
        <w:rPr>
          <w:rFonts w:ascii="Times New Roman" w:hAnsi="Times New Roman" w:cs="Times New Roman"/>
          <w:color w:val="000000" w:themeColor="text1"/>
          <w:szCs w:val="22"/>
        </w:rPr>
        <w:t xml:space="preserve">he educational level of about </w:t>
      </w:r>
      <w:r w:rsidR="00A431C4" w:rsidRPr="007040F7">
        <w:rPr>
          <w:rFonts w:ascii="Times New Roman" w:hAnsi="Times New Roman" w:cs="Times New Roman"/>
          <w:color w:val="000000" w:themeColor="text1"/>
          <w:szCs w:val="22"/>
        </w:rPr>
        <w:t>27</w:t>
      </w:r>
      <w:r w:rsidRPr="007040F7">
        <w:rPr>
          <w:rFonts w:ascii="Times New Roman" w:hAnsi="Times New Roman" w:cs="Times New Roman"/>
          <w:color w:val="000000" w:themeColor="text1"/>
          <w:szCs w:val="22"/>
        </w:rPr>
        <w:t xml:space="preserve">.00 percent respondents was </w:t>
      </w:r>
      <w:r w:rsidR="00A431C4"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Graduation</w:t>
      </w:r>
      <w:r w:rsidR="00A431C4" w:rsidRPr="007040F7">
        <w:rPr>
          <w:rFonts w:ascii="Times New Roman" w:hAnsi="Times New Roman" w:cs="Times New Roman"/>
          <w:color w:val="000000" w:themeColor="text1"/>
          <w:szCs w:val="22"/>
        </w:rPr>
        <w:t xml:space="preserve">’ whereas Post graduation was completed by </w:t>
      </w:r>
      <w:r w:rsidR="00DA22A7" w:rsidRPr="007040F7">
        <w:rPr>
          <w:rFonts w:ascii="Times New Roman" w:hAnsi="Times New Roman" w:cs="Times New Roman"/>
          <w:color w:val="000000" w:themeColor="text1"/>
          <w:szCs w:val="22"/>
        </w:rPr>
        <w:t>09.58</w:t>
      </w:r>
      <w:r w:rsidR="00A431C4" w:rsidRPr="007040F7">
        <w:rPr>
          <w:rFonts w:ascii="Times New Roman" w:hAnsi="Times New Roman" w:cs="Times New Roman"/>
          <w:color w:val="000000" w:themeColor="text1"/>
          <w:szCs w:val="22"/>
        </w:rPr>
        <w:t xml:space="preserve"> percent of the respondents.</w:t>
      </w:r>
    </w:p>
    <w:p w14:paraId="1EBBCB63" w14:textId="591E2940" w:rsidR="0005536E" w:rsidRPr="007040F7" w:rsidRDefault="0005536E" w:rsidP="0005536E">
      <w:pPr>
        <w:pStyle w:val="ListParagraph"/>
        <w:ind w:left="48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Table:</w:t>
      </w:r>
      <w:r w:rsidR="001C44C1">
        <w:rPr>
          <w:rFonts w:ascii="Times New Roman" w:hAnsi="Times New Roman" w:cs="Times New Roman"/>
          <w:b/>
          <w:bCs/>
          <w:color w:val="000000" w:themeColor="text1"/>
          <w:szCs w:val="22"/>
        </w:rPr>
        <w:t xml:space="preserve"> </w:t>
      </w:r>
      <w:r w:rsidRPr="007040F7">
        <w:rPr>
          <w:rFonts w:ascii="Times New Roman" w:hAnsi="Times New Roman" w:cs="Times New Roman"/>
          <w:b/>
          <w:bCs/>
          <w:color w:val="000000" w:themeColor="text1"/>
          <w:szCs w:val="22"/>
        </w:rPr>
        <w:t>3 Educational level of the respondents</w:t>
      </w:r>
    </w:p>
    <w:tbl>
      <w:tblPr>
        <w:tblStyle w:val="TableGrid"/>
        <w:tblW w:w="0" w:type="auto"/>
        <w:jc w:val="center"/>
        <w:tblInd w:w="0" w:type="dxa"/>
        <w:tblLook w:val="04A0" w:firstRow="1" w:lastRow="0" w:firstColumn="1" w:lastColumn="0" w:noHBand="0" w:noVBand="1"/>
      </w:tblPr>
      <w:tblGrid>
        <w:gridCol w:w="1042"/>
        <w:gridCol w:w="3064"/>
        <w:gridCol w:w="1830"/>
        <w:gridCol w:w="2564"/>
      </w:tblGrid>
      <w:tr w:rsidR="007040F7" w:rsidRPr="007040F7" w14:paraId="3F8D700F" w14:textId="77777777" w:rsidTr="003A77D9">
        <w:trPr>
          <w:jc w:val="center"/>
        </w:trPr>
        <w:tc>
          <w:tcPr>
            <w:tcW w:w="1042" w:type="dxa"/>
          </w:tcPr>
          <w:p w14:paraId="257648AB"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3064" w:type="dxa"/>
          </w:tcPr>
          <w:p w14:paraId="45CE8856"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Category</w:t>
            </w:r>
          </w:p>
        </w:tc>
        <w:tc>
          <w:tcPr>
            <w:tcW w:w="1830" w:type="dxa"/>
          </w:tcPr>
          <w:p w14:paraId="1F511845"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Frequency</w:t>
            </w:r>
          </w:p>
        </w:tc>
        <w:tc>
          <w:tcPr>
            <w:tcW w:w="2564" w:type="dxa"/>
          </w:tcPr>
          <w:p w14:paraId="051CDE6B"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Percentage</w:t>
            </w:r>
          </w:p>
        </w:tc>
      </w:tr>
      <w:tr w:rsidR="007040F7" w:rsidRPr="007040F7" w14:paraId="3A113147" w14:textId="77777777" w:rsidTr="003A77D9">
        <w:trPr>
          <w:jc w:val="center"/>
        </w:trPr>
        <w:tc>
          <w:tcPr>
            <w:tcW w:w="1042" w:type="dxa"/>
          </w:tcPr>
          <w:p w14:paraId="3010CA5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w:t>
            </w:r>
          </w:p>
        </w:tc>
        <w:tc>
          <w:tcPr>
            <w:tcW w:w="3064" w:type="dxa"/>
          </w:tcPr>
          <w:p w14:paraId="0F2F2BBF"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Up to 10</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Std</w:t>
            </w:r>
          </w:p>
        </w:tc>
        <w:tc>
          <w:tcPr>
            <w:tcW w:w="1830" w:type="dxa"/>
          </w:tcPr>
          <w:p w14:paraId="1FAE0472"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88</w:t>
            </w:r>
          </w:p>
        </w:tc>
        <w:tc>
          <w:tcPr>
            <w:tcW w:w="2564" w:type="dxa"/>
          </w:tcPr>
          <w:p w14:paraId="71ED5CE2"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36.66</w:t>
            </w:r>
          </w:p>
        </w:tc>
      </w:tr>
      <w:tr w:rsidR="007040F7" w:rsidRPr="007040F7" w14:paraId="322893D6" w14:textId="77777777" w:rsidTr="003A77D9">
        <w:trPr>
          <w:jc w:val="center"/>
        </w:trPr>
        <w:tc>
          <w:tcPr>
            <w:tcW w:w="1042" w:type="dxa"/>
          </w:tcPr>
          <w:p w14:paraId="409C4F4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3064" w:type="dxa"/>
          </w:tcPr>
          <w:p w14:paraId="479A328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12</w:t>
            </w:r>
            <w:r w:rsidRPr="007040F7">
              <w:rPr>
                <w:rFonts w:ascii="Times New Roman" w:hAnsi="Times New Roman" w:cs="Times New Roman"/>
                <w:color w:val="000000" w:themeColor="text1"/>
                <w:szCs w:val="22"/>
                <w:vertAlign w:val="superscript"/>
              </w:rPr>
              <w:t>th</w:t>
            </w:r>
            <w:r w:rsidRPr="007040F7">
              <w:rPr>
                <w:rFonts w:ascii="Times New Roman" w:hAnsi="Times New Roman" w:cs="Times New Roman"/>
                <w:color w:val="000000" w:themeColor="text1"/>
                <w:szCs w:val="22"/>
              </w:rPr>
              <w:t xml:space="preserve"> Std/ Diploma/ITI</w:t>
            </w:r>
          </w:p>
        </w:tc>
        <w:tc>
          <w:tcPr>
            <w:tcW w:w="1830" w:type="dxa"/>
          </w:tcPr>
          <w:p w14:paraId="0190654B"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64</w:t>
            </w:r>
          </w:p>
        </w:tc>
        <w:tc>
          <w:tcPr>
            <w:tcW w:w="2564" w:type="dxa"/>
          </w:tcPr>
          <w:p w14:paraId="1B8AAD5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26.66</w:t>
            </w:r>
          </w:p>
        </w:tc>
      </w:tr>
      <w:tr w:rsidR="007040F7" w:rsidRPr="007040F7" w14:paraId="2704D36A" w14:textId="77777777" w:rsidTr="003A77D9">
        <w:trPr>
          <w:jc w:val="center"/>
        </w:trPr>
        <w:tc>
          <w:tcPr>
            <w:tcW w:w="1042" w:type="dxa"/>
          </w:tcPr>
          <w:p w14:paraId="59BC44AE"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lastRenderedPageBreak/>
              <w:t>3</w:t>
            </w:r>
          </w:p>
        </w:tc>
        <w:tc>
          <w:tcPr>
            <w:tcW w:w="3064" w:type="dxa"/>
          </w:tcPr>
          <w:p w14:paraId="26A3B7CB"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Graduate</w:t>
            </w:r>
          </w:p>
        </w:tc>
        <w:tc>
          <w:tcPr>
            <w:tcW w:w="1830" w:type="dxa"/>
          </w:tcPr>
          <w:p w14:paraId="71CEAA2E"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65</w:t>
            </w:r>
          </w:p>
        </w:tc>
        <w:tc>
          <w:tcPr>
            <w:tcW w:w="2564" w:type="dxa"/>
          </w:tcPr>
          <w:p w14:paraId="206392D6"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27.00</w:t>
            </w:r>
          </w:p>
        </w:tc>
      </w:tr>
      <w:tr w:rsidR="007040F7" w:rsidRPr="007040F7" w14:paraId="59B1F880" w14:textId="77777777" w:rsidTr="003A77D9">
        <w:trPr>
          <w:jc w:val="center"/>
        </w:trPr>
        <w:tc>
          <w:tcPr>
            <w:tcW w:w="1042" w:type="dxa"/>
          </w:tcPr>
          <w:p w14:paraId="7F2F61C5"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w:t>
            </w:r>
          </w:p>
        </w:tc>
        <w:tc>
          <w:tcPr>
            <w:tcW w:w="3064" w:type="dxa"/>
          </w:tcPr>
          <w:p w14:paraId="57C6C1B8"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Post Graduation</w:t>
            </w:r>
          </w:p>
        </w:tc>
        <w:tc>
          <w:tcPr>
            <w:tcW w:w="1830" w:type="dxa"/>
          </w:tcPr>
          <w:p w14:paraId="7F02931F"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23</w:t>
            </w:r>
          </w:p>
        </w:tc>
        <w:tc>
          <w:tcPr>
            <w:tcW w:w="2564" w:type="dxa"/>
          </w:tcPr>
          <w:p w14:paraId="20D2FFF4"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09.58</w:t>
            </w:r>
          </w:p>
        </w:tc>
      </w:tr>
      <w:tr w:rsidR="007040F7" w:rsidRPr="007040F7" w14:paraId="5DD99625" w14:textId="77777777" w:rsidTr="003A77D9">
        <w:trPr>
          <w:jc w:val="center"/>
        </w:trPr>
        <w:tc>
          <w:tcPr>
            <w:tcW w:w="1042" w:type="dxa"/>
          </w:tcPr>
          <w:p w14:paraId="1B971D92" w14:textId="77777777" w:rsidR="0005536E" w:rsidRPr="007040F7" w:rsidRDefault="0005536E" w:rsidP="005972B1">
            <w:pPr>
              <w:pStyle w:val="ListParagraph"/>
              <w:ind w:left="0"/>
              <w:jc w:val="both"/>
              <w:rPr>
                <w:rFonts w:ascii="Times New Roman" w:hAnsi="Times New Roman" w:cs="Times New Roman"/>
                <w:color w:val="000000" w:themeColor="text1"/>
                <w:szCs w:val="22"/>
              </w:rPr>
            </w:pPr>
          </w:p>
        </w:tc>
        <w:tc>
          <w:tcPr>
            <w:tcW w:w="3064" w:type="dxa"/>
          </w:tcPr>
          <w:p w14:paraId="0F56201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Total</w:t>
            </w:r>
          </w:p>
        </w:tc>
        <w:tc>
          <w:tcPr>
            <w:tcW w:w="1830" w:type="dxa"/>
          </w:tcPr>
          <w:p w14:paraId="7618DE3A"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240</w:t>
            </w:r>
          </w:p>
        </w:tc>
        <w:tc>
          <w:tcPr>
            <w:tcW w:w="2564" w:type="dxa"/>
          </w:tcPr>
          <w:p w14:paraId="33123DCC"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100.00</w:t>
            </w:r>
          </w:p>
        </w:tc>
      </w:tr>
    </w:tbl>
    <w:p w14:paraId="32A55372" w14:textId="3A363FE1" w:rsidR="0003740B" w:rsidRPr="007040F7" w:rsidRDefault="0003740B" w:rsidP="008F26D4">
      <w:pPr>
        <w:pStyle w:val="ListParagraph"/>
        <w:numPr>
          <w:ilvl w:val="0"/>
          <w:numId w:val="8"/>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Farming experience:</w:t>
      </w:r>
      <w:r w:rsidRPr="007040F7">
        <w:rPr>
          <w:rFonts w:ascii="Times New Roman" w:hAnsi="Times New Roman" w:cs="Times New Roman"/>
          <w:color w:val="000000" w:themeColor="text1"/>
          <w:szCs w:val="22"/>
        </w:rPr>
        <w:t xml:space="preserve"> as regards the farming experience,</w:t>
      </w:r>
      <w:r w:rsidR="003F63F6" w:rsidRPr="007040F7">
        <w:rPr>
          <w:rFonts w:ascii="Times New Roman" w:hAnsi="Times New Roman" w:cs="Times New Roman"/>
          <w:color w:val="000000" w:themeColor="text1"/>
          <w:szCs w:val="22"/>
        </w:rPr>
        <w:t xml:space="preserve"> it was revealed </w:t>
      </w:r>
      <w:r w:rsidR="00BC49A3" w:rsidRPr="007040F7">
        <w:rPr>
          <w:rFonts w:ascii="Times New Roman" w:hAnsi="Times New Roman" w:cs="Times New Roman"/>
          <w:color w:val="000000" w:themeColor="text1"/>
          <w:szCs w:val="22"/>
        </w:rPr>
        <w:t xml:space="preserve">from Table 4 </w:t>
      </w:r>
      <w:r w:rsidR="003F63F6" w:rsidRPr="007040F7">
        <w:rPr>
          <w:rFonts w:ascii="Times New Roman" w:hAnsi="Times New Roman" w:cs="Times New Roman"/>
          <w:color w:val="000000" w:themeColor="text1"/>
          <w:szCs w:val="22"/>
        </w:rPr>
        <w:t>that</w:t>
      </w:r>
      <w:r w:rsidR="00BC49A3" w:rsidRPr="007040F7">
        <w:rPr>
          <w:rFonts w:ascii="Times New Roman" w:hAnsi="Times New Roman" w:cs="Times New Roman"/>
          <w:color w:val="000000" w:themeColor="text1"/>
          <w:szCs w:val="22"/>
        </w:rPr>
        <w:t>,</w:t>
      </w:r>
      <w:r w:rsidR="003F63F6" w:rsidRPr="007040F7">
        <w:rPr>
          <w:rFonts w:ascii="Times New Roman" w:hAnsi="Times New Roman" w:cs="Times New Roman"/>
          <w:color w:val="000000" w:themeColor="text1"/>
          <w:szCs w:val="22"/>
        </w:rPr>
        <w:t xml:space="preserve"> </w:t>
      </w:r>
      <w:r w:rsidR="00F87640" w:rsidRPr="007040F7">
        <w:rPr>
          <w:rFonts w:ascii="Times New Roman" w:hAnsi="Times New Roman" w:cs="Times New Roman"/>
          <w:color w:val="000000" w:themeColor="text1"/>
          <w:szCs w:val="22"/>
        </w:rPr>
        <w:t xml:space="preserve">large </w:t>
      </w:r>
      <w:r w:rsidR="003F63F6" w:rsidRPr="007040F7">
        <w:rPr>
          <w:rFonts w:ascii="Times New Roman" w:hAnsi="Times New Roman" w:cs="Times New Roman"/>
          <w:color w:val="000000" w:themeColor="text1"/>
          <w:szCs w:val="22"/>
        </w:rPr>
        <w:t>majority of the respondent</w:t>
      </w:r>
      <w:r w:rsidR="00F87640" w:rsidRPr="007040F7">
        <w:rPr>
          <w:rFonts w:ascii="Times New Roman" w:hAnsi="Times New Roman" w:cs="Times New Roman"/>
          <w:color w:val="000000" w:themeColor="text1"/>
          <w:szCs w:val="22"/>
        </w:rPr>
        <w:t xml:space="preserve">s i.e. 61.25 percent </w:t>
      </w:r>
      <w:r w:rsidR="003F63F6" w:rsidRPr="007040F7">
        <w:rPr>
          <w:rFonts w:ascii="Times New Roman" w:hAnsi="Times New Roman" w:cs="Times New Roman"/>
          <w:color w:val="000000" w:themeColor="text1"/>
          <w:szCs w:val="22"/>
        </w:rPr>
        <w:t>had medium level of experience followed by</w:t>
      </w:r>
      <w:r w:rsidR="00F87640" w:rsidRPr="007040F7">
        <w:rPr>
          <w:rFonts w:ascii="Times New Roman" w:hAnsi="Times New Roman" w:cs="Times New Roman"/>
          <w:color w:val="000000" w:themeColor="text1"/>
          <w:szCs w:val="22"/>
        </w:rPr>
        <w:t xml:space="preserve"> 21.67</w:t>
      </w:r>
      <w:r w:rsidR="003F63F6" w:rsidRPr="007040F7">
        <w:rPr>
          <w:rFonts w:ascii="Times New Roman" w:hAnsi="Times New Roman" w:cs="Times New Roman"/>
          <w:color w:val="000000" w:themeColor="text1"/>
          <w:szCs w:val="22"/>
        </w:rPr>
        <w:t xml:space="preserve"> percent of respondents in high experience while</w:t>
      </w:r>
      <w:r w:rsidR="00F87640" w:rsidRPr="007040F7">
        <w:rPr>
          <w:rFonts w:ascii="Times New Roman" w:hAnsi="Times New Roman" w:cs="Times New Roman"/>
          <w:color w:val="000000" w:themeColor="text1"/>
          <w:szCs w:val="22"/>
        </w:rPr>
        <w:t xml:space="preserve"> 17.08</w:t>
      </w:r>
      <w:r w:rsidR="003F63F6" w:rsidRPr="007040F7">
        <w:rPr>
          <w:rFonts w:ascii="Times New Roman" w:hAnsi="Times New Roman" w:cs="Times New Roman"/>
          <w:color w:val="000000" w:themeColor="text1"/>
          <w:szCs w:val="22"/>
        </w:rPr>
        <w:t xml:space="preserve"> percent of the respondents had low experience.</w:t>
      </w:r>
    </w:p>
    <w:p w14:paraId="3798C937" w14:textId="77777777" w:rsidR="00726ECD" w:rsidRPr="007040F7" w:rsidRDefault="00726ECD" w:rsidP="0005536E">
      <w:pPr>
        <w:jc w:val="both"/>
        <w:rPr>
          <w:rFonts w:ascii="Times New Roman" w:hAnsi="Times New Roman" w:cs="Times New Roman"/>
          <w:b/>
          <w:bCs/>
          <w:color w:val="000000" w:themeColor="text1"/>
          <w:szCs w:val="22"/>
        </w:rPr>
      </w:pPr>
    </w:p>
    <w:p w14:paraId="2B8A5120" w14:textId="1D12A975" w:rsidR="0005536E" w:rsidRPr="007040F7" w:rsidRDefault="00726ECD" w:rsidP="0005536E">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      </w:t>
      </w:r>
      <w:proofErr w:type="gramStart"/>
      <w:r w:rsidR="0005536E" w:rsidRPr="007040F7">
        <w:rPr>
          <w:rFonts w:ascii="Times New Roman" w:hAnsi="Times New Roman" w:cs="Times New Roman"/>
          <w:b/>
          <w:bCs/>
          <w:color w:val="000000" w:themeColor="text1"/>
          <w:szCs w:val="22"/>
        </w:rPr>
        <w:t>Table</w:t>
      </w:r>
      <w:r w:rsidR="001C44C1">
        <w:rPr>
          <w:rFonts w:ascii="Times New Roman" w:hAnsi="Times New Roman" w:cs="Times New Roman"/>
          <w:b/>
          <w:bCs/>
          <w:color w:val="000000" w:themeColor="text1"/>
          <w:szCs w:val="22"/>
        </w:rPr>
        <w:t xml:space="preserve"> </w:t>
      </w:r>
      <w:r w:rsidR="0005536E" w:rsidRPr="007040F7">
        <w:rPr>
          <w:rFonts w:ascii="Times New Roman" w:hAnsi="Times New Roman" w:cs="Times New Roman"/>
          <w:b/>
          <w:bCs/>
          <w:color w:val="000000" w:themeColor="text1"/>
          <w:szCs w:val="22"/>
        </w:rPr>
        <w:t>:</w:t>
      </w:r>
      <w:proofErr w:type="gramEnd"/>
      <w:r w:rsidR="001C44C1">
        <w:rPr>
          <w:rFonts w:ascii="Times New Roman" w:hAnsi="Times New Roman" w:cs="Times New Roman"/>
          <w:b/>
          <w:bCs/>
          <w:color w:val="000000" w:themeColor="text1"/>
          <w:szCs w:val="22"/>
        </w:rPr>
        <w:t xml:space="preserve"> </w:t>
      </w:r>
      <w:r w:rsidR="0005536E" w:rsidRPr="007040F7">
        <w:rPr>
          <w:rFonts w:ascii="Times New Roman" w:hAnsi="Times New Roman" w:cs="Times New Roman"/>
          <w:b/>
          <w:bCs/>
          <w:color w:val="000000" w:themeColor="text1"/>
          <w:szCs w:val="22"/>
        </w:rPr>
        <w:t>4 Farm</w:t>
      </w:r>
      <w:r w:rsidR="003A77D9" w:rsidRPr="007040F7">
        <w:rPr>
          <w:rFonts w:ascii="Times New Roman" w:hAnsi="Times New Roman" w:cs="Times New Roman"/>
          <w:b/>
          <w:bCs/>
          <w:color w:val="000000" w:themeColor="text1"/>
          <w:szCs w:val="22"/>
        </w:rPr>
        <w:t>ing</w:t>
      </w:r>
      <w:r w:rsidR="0005536E" w:rsidRPr="007040F7">
        <w:rPr>
          <w:rFonts w:ascii="Times New Roman" w:hAnsi="Times New Roman" w:cs="Times New Roman"/>
          <w:b/>
          <w:bCs/>
          <w:color w:val="000000" w:themeColor="text1"/>
          <w:szCs w:val="22"/>
        </w:rPr>
        <w:t xml:space="preserve"> experience</w:t>
      </w:r>
    </w:p>
    <w:tbl>
      <w:tblPr>
        <w:tblStyle w:val="TableGrid"/>
        <w:tblW w:w="0" w:type="auto"/>
        <w:jc w:val="center"/>
        <w:tblInd w:w="0" w:type="dxa"/>
        <w:tblLook w:val="04A0" w:firstRow="1" w:lastRow="0" w:firstColumn="1" w:lastColumn="0" w:noHBand="0" w:noVBand="1"/>
      </w:tblPr>
      <w:tblGrid>
        <w:gridCol w:w="988"/>
        <w:gridCol w:w="3827"/>
        <w:gridCol w:w="1701"/>
        <w:gridCol w:w="1705"/>
      </w:tblGrid>
      <w:tr w:rsidR="007040F7" w:rsidRPr="007040F7" w14:paraId="1D774250" w14:textId="77777777" w:rsidTr="00493E1D">
        <w:trPr>
          <w:jc w:val="center"/>
        </w:trPr>
        <w:tc>
          <w:tcPr>
            <w:tcW w:w="988" w:type="dxa"/>
          </w:tcPr>
          <w:p w14:paraId="7457038D"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3827" w:type="dxa"/>
          </w:tcPr>
          <w:p w14:paraId="49302AA3"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Category</w:t>
            </w:r>
          </w:p>
        </w:tc>
        <w:tc>
          <w:tcPr>
            <w:tcW w:w="1701" w:type="dxa"/>
          </w:tcPr>
          <w:p w14:paraId="57E09724"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Frequency</w:t>
            </w:r>
          </w:p>
        </w:tc>
        <w:tc>
          <w:tcPr>
            <w:tcW w:w="1705" w:type="dxa"/>
          </w:tcPr>
          <w:p w14:paraId="5E131771"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Percentage</w:t>
            </w:r>
          </w:p>
        </w:tc>
      </w:tr>
      <w:tr w:rsidR="007040F7" w:rsidRPr="007040F7" w14:paraId="419BD788" w14:textId="77777777" w:rsidTr="00493E1D">
        <w:trPr>
          <w:jc w:val="center"/>
        </w:trPr>
        <w:tc>
          <w:tcPr>
            <w:tcW w:w="988" w:type="dxa"/>
          </w:tcPr>
          <w:p w14:paraId="0337BEFF"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w:t>
            </w:r>
          </w:p>
        </w:tc>
        <w:tc>
          <w:tcPr>
            <w:tcW w:w="3827" w:type="dxa"/>
          </w:tcPr>
          <w:p w14:paraId="0CA6FE8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Low experience (up to 4 years)</w:t>
            </w:r>
          </w:p>
        </w:tc>
        <w:tc>
          <w:tcPr>
            <w:tcW w:w="1701" w:type="dxa"/>
          </w:tcPr>
          <w:p w14:paraId="7D7E4160"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41</w:t>
            </w:r>
          </w:p>
        </w:tc>
        <w:tc>
          <w:tcPr>
            <w:tcW w:w="1705" w:type="dxa"/>
          </w:tcPr>
          <w:p w14:paraId="6F9EFEA4"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17.08</w:t>
            </w:r>
          </w:p>
        </w:tc>
      </w:tr>
      <w:tr w:rsidR="007040F7" w:rsidRPr="007040F7" w14:paraId="67287356" w14:textId="77777777" w:rsidTr="00493E1D">
        <w:trPr>
          <w:jc w:val="center"/>
        </w:trPr>
        <w:tc>
          <w:tcPr>
            <w:tcW w:w="988" w:type="dxa"/>
          </w:tcPr>
          <w:p w14:paraId="12A86349"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3827" w:type="dxa"/>
          </w:tcPr>
          <w:p w14:paraId="60F5AA0E"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Medium experience (4-14 years) </w:t>
            </w:r>
          </w:p>
        </w:tc>
        <w:tc>
          <w:tcPr>
            <w:tcW w:w="1701" w:type="dxa"/>
          </w:tcPr>
          <w:p w14:paraId="4B89C050"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147</w:t>
            </w:r>
          </w:p>
        </w:tc>
        <w:tc>
          <w:tcPr>
            <w:tcW w:w="1705" w:type="dxa"/>
          </w:tcPr>
          <w:p w14:paraId="7EA3A61C"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61.25</w:t>
            </w:r>
          </w:p>
        </w:tc>
      </w:tr>
      <w:tr w:rsidR="007040F7" w:rsidRPr="007040F7" w14:paraId="0E838B7A" w14:textId="77777777" w:rsidTr="00493E1D">
        <w:trPr>
          <w:jc w:val="center"/>
        </w:trPr>
        <w:tc>
          <w:tcPr>
            <w:tcW w:w="988" w:type="dxa"/>
          </w:tcPr>
          <w:p w14:paraId="15DD8B2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w:t>
            </w:r>
          </w:p>
        </w:tc>
        <w:tc>
          <w:tcPr>
            <w:tcW w:w="3827" w:type="dxa"/>
          </w:tcPr>
          <w:p w14:paraId="6F2F1F24"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High experience (15 or more years)</w:t>
            </w:r>
          </w:p>
        </w:tc>
        <w:tc>
          <w:tcPr>
            <w:tcW w:w="1701" w:type="dxa"/>
          </w:tcPr>
          <w:p w14:paraId="7DCAA415"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52</w:t>
            </w:r>
          </w:p>
        </w:tc>
        <w:tc>
          <w:tcPr>
            <w:tcW w:w="1705" w:type="dxa"/>
          </w:tcPr>
          <w:p w14:paraId="6205AB25"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21.67</w:t>
            </w:r>
          </w:p>
        </w:tc>
      </w:tr>
      <w:tr w:rsidR="007040F7" w:rsidRPr="007040F7" w14:paraId="398B62AF" w14:textId="77777777" w:rsidTr="00493E1D">
        <w:trPr>
          <w:jc w:val="center"/>
        </w:trPr>
        <w:tc>
          <w:tcPr>
            <w:tcW w:w="988" w:type="dxa"/>
          </w:tcPr>
          <w:p w14:paraId="678A8369" w14:textId="77777777" w:rsidR="0005536E" w:rsidRPr="007040F7" w:rsidRDefault="0005536E" w:rsidP="005972B1">
            <w:pPr>
              <w:pStyle w:val="ListParagraph"/>
              <w:ind w:left="0"/>
              <w:jc w:val="both"/>
              <w:rPr>
                <w:rFonts w:ascii="Times New Roman" w:hAnsi="Times New Roman" w:cs="Times New Roman"/>
                <w:color w:val="000000" w:themeColor="text1"/>
                <w:szCs w:val="22"/>
              </w:rPr>
            </w:pPr>
          </w:p>
        </w:tc>
        <w:tc>
          <w:tcPr>
            <w:tcW w:w="3827" w:type="dxa"/>
          </w:tcPr>
          <w:p w14:paraId="47E046E9"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Total</w:t>
            </w:r>
          </w:p>
        </w:tc>
        <w:tc>
          <w:tcPr>
            <w:tcW w:w="1701" w:type="dxa"/>
          </w:tcPr>
          <w:p w14:paraId="020D247A"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240</w:t>
            </w:r>
          </w:p>
        </w:tc>
        <w:tc>
          <w:tcPr>
            <w:tcW w:w="1705" w:type="dxa"/>
          </w:tcPr>
          <w:p w14:paraId="4D3D08E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100.00</w:t>
            </w:r>
          </w:p>
        </w:tc>
      </w:tr>
    </w:tbl>
    <w:p w14:paraId="3355991C" w14:textId="77777777" w:rsidR="0005536E" w:rsidRPr="007040F7" w:rsidRDefault="0005536E" w:rsidP="0005536E">
      <w:pPr>
        <w:spacing w:line="240" w:lineRule="auto"/>
        <w:jc w:val="both"/>
        <w:rPr>
          <w:rFonts w:ascii="Times New Roman" w:eastAsia="Times New Roman" w:hAnsi="Times New Roman" w:cs="Times New Roman"/>
          <w:color w:val="000000" w:themeColor="text1"/>
          <w:kern w:val="0"/>
          <w:szCs w:val="22"/>
          <w:lang w:eastAsia="en-IN"/>
          <w14:ligatures w14:val="none"/>
        </w:rPr>
      </w:pPr>
      <w:r w:rsidRPr="007040F7">
        <w:rPr>
          <w:rFonts w:ascii="Times New Roman" w:hAnsi="Times New Roman" w:cs="Times New Roman"/>
          <w:b/>
          <w:bCs/>
          <w:color w:val="000000" w:themeColor="text1"/>
          <w:szCs w:val="22"/>
        </w:rPr>
        <w:t xml:space="preserve">       (</w:t>
      </w:r>
      <w:r w:rsidRPr="007040F7">
        <w:rPr>
          <w:rFonts w:ascii="Times New Roman" w:hAnsi="Times New Roman" w:cs="Times New Roman"/>
          <w:color w:val="000000" w:themeColor="text1"/>
          <w:szCs w:val="22"/>
        </w:rPr>
        <w:t xml:space="preserve">Mean- </w:t>
      </w:r>
      <w:r w:rsidRPr="007040F7">
        <w:rPr>
          <w:rFonts w:ascii="Times New Roman" w:eastAsia="Times New Roman" w:hAnsi="Times New Roman" w:cs="Times New Roman"/>
          <w:color w:val="000000" w:themeColor="text1"/>
          <w:kern w:val="0"/>
          <w:szCs w:val="22"/>
          <w:lang w:eastAsia="en-IN"/>
          <w14:ligatures w14:val="none"/>
        </w:rPr>
        <w:t>9.45, Std Dev. 4.94)</w:t>
      </w:r>
    </w:p>
    <w:p w14:paraId="26B8C188" w14:textId="2D0899EA" w:rsidR="00142ABD" w:rsidRPr="007040F7" w:rsidRDefault="0003740B" w:rsidP="008F26D4">
      <w:pPr>
        <w:pStyle w:val="ListParagraph"/>
        <w:numPr>
          <w:ilvl w:val="0"/>
          <w:numId w:val="8"/>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Land holding</w:t>
      </w:r>
      <w:r w:rsidRPr="007040F7">
        <w:rPr>
          <w:rFonts w:ascii="Times New Roman" w:hAnsi="Times New Roman" w:cs="Times New Roman"/>
          <w:color w:val="000000" w:themeColor="text1"/>
          <w:szCs w:val="22"/>
        </w:rPr>
        <w:t>:</w:t>
      </w:r>
      <w:r w:rsidR="00142ABD" w:rsidRPr="007040F7">
        <w:rPr>
          <w:rFonts w:ascii="Times New Roman" w:hAnsi="Times New Roman" w:cs="Times New Roman"/>
          <w:color w:val="000000" w:themeColor="text1"/>
          <w:szCs w:val="22"/>
        </w:rPr>
        <w:t xml:space="preserve"> it was seen </w:t>
      </w:r>
      <w:r w:rsidR="000641F4" w:rsidRPr="007040F7">
        <w:rPr>
          <w:rFonts w:ascii="Times New Roman" w:hAnsi="Times New Roman" w:cs="Times New Roman"/>
          <w:color w:val="000000" w:themeColor="text1"/>
          <w:szCs w:val="22"/>
        </w:rPr>
        <w:t xml:space="preserve">from Table </w:t>
      </w:r>
      <w:r w:rsidR="00BC49A3" w:rsidRPr="007040F7">
        <w:rPr>
          <w:rFonts w:ascii="Times New Roman" w:hAnsi="Times New Roman" w:cs="Times New Roman"/>
          <w:color w:val="000000" w:themeColor="text1"/>
          <w:szCs w:val="22"/>
        </w:rPr>
        <w:t>5</w:t>
      </w:r>
      <w:r w:rsidR="000641F4" w:rsidRPr="007040F7">
        <w:rPr>
          <w:rFonts w:ascii="Times New Roman" w:hAnsi="Times New Roman" w:cs="Times New Roman"/>
          <w:color w:val="000000" w:themeColor="text1"/>
          <w:szCs w:val="22"/>
        </w:rPr>
        <w:t xml:space="preserve"> </w:t>
      </w:r>
      <w:r w:rsidR="00142ABD" w:rsidRPr="007040F7">
        <w:rPr>
          <w:rFonts w:ascii="Times New Roman" w:hAnsi="Times New Roman" w:cs="Times New Roman"/>
          <w:color w:val="000000" w:themeColor="text1"/>
          <w:szCs w:val="22"/>
        </w:rPr>
        <w:t>that the respondents have wide range of land possessed</w:t>
      </w:r>
      <w:r w:rsidRPr="007040F7">
        <w:rPr>
          <w:rFonts w:ascii="Times New Roman" w:hAnsi="Times New Roman" w:cs="Times New Roman"/>
          <w:color w:val="000000" w:themeColor="text1"/>
          <w:szCs w:val="22"/>
        </w:rPr>
        <w:t xml:space="preserve"> </w:t>
      </w:r>
      <w:r w:rsidR="00142ABD" w:rsidRPr="007040F7">
        <w:rPr>
          <w:rFonts w:ascii="Times New Roman" w:hAnsi="Times New Roman" w:cs="Times New Roman"/>
          <w:color w:val="000000" w:themeColor="text1"/>
          <w:szCs w:val="22"/>
        </w:rPr>
        <w:t xml:space="preserve">by them. The majority of the respondents </w:t>
      </w:r>
      <w:r w:rsidR="0026721B" w:rsidRPr="007040F7">
        <w:rPr>
          <w:rFonts w:ascii="Times New Roman" w:hAnsi="Times New Roman" w:cs="Times New Roman"/>
          <w:color w:val="000000" w:themeColor="text1"/>
          <w:szCs w:val="22"/>
        </w:rPr>
        <w:t>(30.83 percent</w:t>
      </w:r>
      <w:r w:rsidR="00142ABD" w:rsidRPr="007040F7">
        <w:rPr>
          <w:rFonts w:ascii="Times New Roman" w:hAnsi="Times New Roman" w:cs="Times New Roman"/>
          <w:color w:val="000000" w:themeColor="text1"/>
          <w:szCs w:val="22"/>
        </w:rPr>
        <w:t xml:space="preserve">) were found </w:t>
      </w:r>
      <w:r w:rsidR="0026721B" w:rsidRPr="007040F7">
        <w:rPr>
          <w:rFonts w:ascii="Times New Roman" w:hAnsi="Times New Roman" w:cs="Times New Roman"/>
          <w:color w:val="000000" w:themeColor="text1"/>
          <w:szCs w:val="22"/>
        </w:rPr>
        <w:t xml:space="preserve">in </w:t>
      </w:r>
      <w:r w:rsidR="004609B7" w:rsidRPr="007040F7">
        <w:rPr>
          <w:rFonts w:ascii="Times New Roman" w:hAnsi="Times New Roman" w:cs="Times New Roman"/>
          <w:color w:val="000000" w:themeColor="text1"/>
          <w:szCs w:val="22"/>
        </w:rPr>
        <w:t>‘S</w:t>
      </w:r>
      <w:r w:rsidR="0026721B" w:rsidRPr="007040F7">
        <w:rPr>
          <w:rFonts w:ascii="Times New Roman" w:hAnsi="Times New Roman" w:cs="Times New Roman"/>
          <w:color w:val="000000" w:themeColor="text1"/>
          <w:szCs w:val="22"/>
        </w:rPr>
        <w:t>emi-medium</w:t>
      </w:r>
      <w:r w:rsidR="00142ABD" w:rsidRPr="007040F7">
        <w:rPr>
          <w:rFonts w:ascii="Times New Roman" w:hAnsi="Times New Roman" w:cs="Times New Roman"/>
          <w:color w:val="000000" w:themeColor="text1"/>
          <w:szCs w:val="22"/>
        </w:rPr>
        <w:t xml:space="preserve"> farmers</w:t>
      </w:r>
      <w:r w:rsidR="004609B7" w:rsidRPr="007040F7">
        <w:rPr>
          <w:rFonts w:ascii="Times New Roman" w:hAnsi="Times New Roman" w:cs="Times New Roman"/>
          <w:color w:val="000000" w:themeColor="text1"/>
          <w:szCs w:val="22"/>
        </w:rPr>
        <w:t>’</w:t>
      </w:r>
      <w:r w:rsidR="0026721B" w:rsidRPr="007040F7">
        <w:rPr>
          <w:rFonts w:ascii="Times New Roman" w:hAnsi="Times New Roman" w:cs="Times New Roman"/>
          <w:color w:val="000000" w:themeColor="text1"/>
          <w:szCs w:val="22"/>
        </w:rPr>
        <w:t xml:space="preserve"> category</w:t>
      </w:r>
      <w:r w:rsidR="00142ABD" w:rsidRPr="007040F7">
        <w:rPr>
          <w:rFonts w:ascii="Times New Roman" w:hAnsi="Times New Roman" w:cs="Times New Roman"/>
          <w:color w:val="000000" w:themeColor="text1"/>
          <w:szCs w:val="22"/>
        </w:rPr>
        <w:t xml:space="preserve"> followed b</w:t>
      </w:r>
      <w:r w:rsidR="0026721B" w:rsidRPr="007040F7">
        <w:rPr>
          <w:rFonts w:ascii="Times New Roman" w:hAnsi="Times New Roman" w:cs="Times New Roman"/>
          <w:color w:val="000000" w:themeColor="text1"/>
          <w:szCs w:val="22"/>
        </w:rPr>
        <w:t>y 25.42</w:t>
      </w:r>
      <w:r w:rsidR="00142ABD" w:rsidRPr="007040F7">
        <w:rPr>
          <w:rFonts w:ascii="Times New Roman" w:hAnsi="Times New Roman" w:cs="Times New Roman"/>
          <w:color w:val="000000" w:themeColor="text1"/>
          <w:szCs w:val="22"/>
        </w:rPr>
        <w:t xml:space="preserve"> percent farmers </w:t>
      </w:r>
      <w:r w:rsidR="00F56C81" w:rsidRPr="007040F7">
        <w:rPr>
          <w:rFonts w:ascii="Times New Roman" w:hAnsi="Times New Roman" w:cs="Times New Roman"/>
          <w:color w:val="000000" w:themeColor="text1"/>
          <w:szCs w:val="22"/>
        </w:rPr>
        <w:t>belonged</w:t>
      </w:r>
      <w:r w:rsidR="00142ABD" w:rsidRPr="007040F7">
        <w:rPr>
          <w:rFonts w:ascii="Times New Roman" w:hAnsi="Times New Roman" w:cs="Times New Roman"/>
          <w:color w:val="000000" w:themeColor="text1"/>
          <w:szCs w:val="22"/>
        </w:rPr>
        <w:t xml:space="preserve"> to </w:t>
      </w:r>
      <w:r w:rsidR="004609B7" w:rsidRPr="007040F7">
        <w:rPr>
          <w:rFonts w:ascii="Times New Roman" w:hAnsi="Times New Roman" w:cs="Times New Roman"/>
          <w:color w:val="000000" w:themeColor="text1"/>
          <w:szCs w:val="22"/>
        </w:rPr>
        <w:t>‘M</w:t>
      </w:r>
      <w:r w:rsidR="0026721B" w:rsidRPr="007040F7">
        <w:rPr>
          <w:rFonts w:ascii="Times New Roman" w:hAnsi="Times New Roman" w:cs="Times New Roman"/>
          <w:color w:val="000000" w:themeColor="text1"/>
          <w:szCs w:val="22"/>
        </w:rPr>
        <w:t>edium farmers</w:t>
      </w:r>
      <w:r w:rsidR="004609B7" w:rsidRPr="007040F7">
        <w:rPr>
          <w:rFonts w:ascii="Times New Roman" w:hAnsi="Times New Roman" w:cs="Times New Roman"/>
          <w:color w:val="000000" w:themeColor="text1"/>
          <w:szCs w:val="22"/>
        </w:rPr>
        <w:t>’</w:t>
      </w:r>
      <w:r w:rsidR="00142ABD" w:rsidRPr="007040F7">
        <w:rPr>
          <w:rFonts w:ascii="Times New Roman" w:hAnsi="Times New Roman" w:cs="Times New Roman"/>
          <w:color w:val="000000" w:themeColor="text1"/>
          <w:szCs w:val="22"/>
        </w:rPr>
        <w:t xml:space="preserve"> category</w:t>
      </w:r>
      <w:r w:rsidR="0026721B" w:rsidRPr="007040F7">
        <w:rPr>
          <w:rFonts w:ascii="Times New Roman" w:hAnsi="Times New Roman" w:cs="Times New Roman"/>
          <w:color w:val="000000" w:themeColor="text1"/>
          <w:szCs w:val="22"/>
        </w:rPr>
        <w:t>,</w:t>
      </w:r>
      <w:r w:rsidR="00142ABD" w:rsidRPr="007040F7">
        <w:rPr>
          <w:rFonts w:ascii="Times New Roman" w:hAnsi="Times New Roman" w:cs="Times New Roman"/>
          <w:color w:val="000000" w:themeColor="text1"/>
          <w:szCs w:val="22"/>
        </w:rPr>
        <w:t xml:space="preserve"> whereas </w:t>
      </w:r>
      <w:r w:rsidR="0026721B" w:rsidRPr="007040F7">
        <w:rPr>
          <w:rFonts w:ascii="Times New Roman" w:hAnsi="Times New Roman" w:cs="Times New Roman"/>
          <w:color w:val="000000" w:themeColor="text1"/>
          <w:szCs w:val="22"/>
        </w:rPr>
        <w:t>22.08</w:t>
      </w:r>
      <w:r w:rsidR="00142ABD" w:rsidRPr="007040F7">
        <w:rPr>
          <w:rFonts w:ascii="Times New Roman" w:hAnsi="Times New Roman" w:cs="Times New Roman"/>
          <w:color w:val="000000" w:themeColor="text1"/>
          <w:szCs w:val="22"/>
        </w:rPr>
        <w:t xml:space="preserve"> </w:t>
      </w:r>
      <w:r w:rsidR="0026721B" w:rsidRPr="007040F7">
        <w:rPr>
          <w:rFonts w:ascii="Times New Roman" w:hAnsi="Times New Roman" w:cs="Times New Roman"/>
          <w:color w:val="000000" w:themeColor="text1"/>
          <w:szCs w:val="22"/>
        </w:rPr>
        <w:t>p</w:t>
      </w:r>
      <w:r w:rsidR="00142ABD" w:rsidRPr="007040F7">
        <w:rPr>
          <w:rFonts w:ascii="Times New Roman" w:hAnsi="Times New Roman" w:cs="Times New Roman"/>
          <w:color w:val="000000" w:themeColor="text1"/>
          <w:szCs w:val="22"/>
        </w:rPr>
        <w:t>ercent farmers were found in</w:t>
      </w:r>
      <w:r w:rsidR="004609B7" w:rsidRPr="007040F7">
        <w:rPr>
          <w:rFonts w:ascii="Times New Roman" w:hAnsi="Times New Roman" w:cs="Times New Roman"/>
          <w:color w:val="000000" w:themeColor="text1"/>
          <w:szCs w:val="22"/>
        </w:rPr>
        <w:t xml:space="preserve"> ‘S</w:t>
      </w:r>
      <w:r w:rsidR="0026721B" w:rsidRPr="007040F7">
        <w:rPr>
          <w:rFonts w:ascii="Times New Roman" w:hAnsi="Times New Roman" w:cs="Times New Roman"/>
          <w:color w:val="000000" w:themeColor="text1"/>
          <w:szCs w:val="22"/>
        </w:rPr>
        <w:t>mall farmers</w:t>
      </w:r>
      <w:r w:rsidR="004609B7" w:rsidRPr="007040F7">
        <w:rPr>
          <w:rFonts w:ascii="Times New Roman" w:hAnsi="Times New Roman" w:cs="Times New Roman"/>
          <w:color w:val="000000" w:themeColor="text1"/>
          <w:szCs w:val="22"/>
        </w:rPr>
        <w:t>’</w:t>
      </w:r>
      <w:r w:rsidR="00142ABD" w:rsidRPr="007040F7">
        <w:rPr>
          <w:rFonts w:ascii="Times New Roman" w:hAnsi="Times New Roman" w:cs="Times New Roman"/>
          <w:color w:val="000000" w:themeColor="text1"/>
          <w:szCs w:val="22"/>
        </w:rPr>
        <w:t xml:space="preserve"> category while </w:t>
      </w:r>
      <w:r w:rsidR="0026721B" w:rsidRPr="007040F7">
        <w:rPr>
          <w:rFonts w:ascii="Times New Roman" w:hAnsi="Times New Roman" w:cs="Times New Roman"/>
          <w:color w:val="000000" w:themeColor="text1"/>
          <w:szCs w:val="22"/>
        </w:rPr>
        <w:t xml:space="preserve">very less </w:t>
      </w:r>
      <w:r w:rsidR="00142ABD" w:rsidRPr="007040F7">
        <w:rPr>
          <w:rFonts w:ascii="Times New Roman" w:hAnsi="Times New Roman" w:cs="Times New Roman"/>
          <w:color w:val="000000" w:themeColor="text1"/>
          <w:szCs w:val="22"/>
        </w:rPr>
        <w:t>percent</w:t>
      </w:r>
      <w:r w:rsidR="0026721B" w:rsidRPr="007040F7">
        <w:rPr>
          <w:rFonts w:ascii="Times New Roman" w:hAnsi="Times New Roman" w:cs="Times New Roman"/>
          <w:color w:val="000000" w:themeColor="text1"/>
          <w:szCs w:val="22"/>
        </w:rPr>
        <w:t xml:space="preserve"> of the respondents (09.75 percent)</w:t>
      </w:r>
      <w:r w:rsidR="00142ABD" w:rsidRPr="007040F7">
        <w:rPr>
          <w:rFonts w:ascii="Times New Roman" w:hAnsi="Times New Roman" w:cs="Times New Roman"/>
          <w:color w:val="000000" w:themeColor="text1"/>
          <w:szCs w:val="22"/>
        </w:rPr>
        <w:t xml:space="preserve"> </w:t>
      </w:r>
      <w:r w:rsidR="0026721B" w:rsidRPr="007040F7">
        <w:rPr>
          <w:rFonts w:ascii="Times New Roman" w:hAnsi="Times New Roman" w:cs="Times New Roman"/>
          <w:color w:val="000000" w:themeColor="text1"/>
          <w:szCs w:val="22"/>
        </w:rPr>
        <w:t>were found in</w:t>
      </w:r>
      <w:r w:rsidR="00142ABD" w:rsidRPr="007040F7">
        <w:rPr>
          <w:rFonts w:ascii="Times New Roman" w:hAnsi="Times New Roman" w:cs="Times New Roman"/>
          <w:color w:val="000000" w:themeColor="text1"/>
          <w:szCs w:val="22"/>
        </w:rPr>
        <w:t xml:space="preserve"> </w:t>
      </w:r>
      <w:r w:rsidR="004609B7" w:rsidRPr="007040F7">
        <w:rPr>
          <w:rFonts w:ascii="Times New Roman" w:hAnsi="Times New Roman" w:cs="Times New Roman"/>
          <w:color w:val="000000" w:themeColor="text1"/>
          <w:szCs w:val="22"/>
        </w:rPr>
        <w:t>“B</w:t>
      </w:r>
      <w:r w:rsidR="00142ABD" w:rsidRPr="007040F7">
        <w:rPr>
          <w:rFonts w:ascii="Times New Roman" w:hAnsi="Times New Roman" w:cs="Times New Roman"/>
          <w:color w:val="000000" w:themeColor="text1"/>
          <w:szCs w:val="22"/>
        </w:rPr>
        <w:t>ig farmer</w:t>
      </w:r>
      <w:r w:rsidR="004609B7" w:rsidRPr="007040F7">
        <w:rPr>
          <w:rFonts w:ascii="Times New Roman" w:hAnsi="Times New Roman" w:cs="Times New Roman"/>
          <w:color w:val="000000" w:themeColor="text1"/>
          <w:szCs w:val="22"/>
        </w:rPr>
        <w:t>s’</w:t>
      </w:r>
      <w:r w:rsidR="00142ABD" w:rsidRPr="007040F7">
        <w:rPr>
          <w:rFonts w:ascii="Times New Roman" w:hAnsi="Times New Roman" w:cs="Times New Roman"/>
          <w:color w:val="000000" w:themeColor="text1"/>
          <w:szCs w:val="22"/>
        </w:rPr>
        <w:t xml:space="preserve"> category.</w:t>
      </w:r>
      <w:r w:rsidR="004609B7" w:rsidRPr="007040F7">
        <w:rPr>
          <w:rFonts w:ascii="Times New Roman" w:hAnsi="Times New Roman" w:cs="Times New Roman"/>
          <w:color w:val="000000" w:themeColor="text1"/>
          <w:szCs w:val="22"/>
        </w:rPr>
        <w:t xml:space="preserve"> It can be said that most of the respondents are having good land holding available for cultivation.</w:t>
      </w:r>
    </w:p>
    <w:p w14:paraId="19E914C0" w14:textId="77777777" w:rsidR="00726ECD" w:rsidRPr="007040F7" w:rsidRDefault="00726ECD" w:rsidP="0005536E">
      <w:pPr>
        <w:jc w:val="both"/>
        <w:rPr>
          <w:rFonts w:ascii="Times New Roman" w:hAnsi="Times New Roman" w:cs="Times New Roman"/>
          <w:b/>
          <w:bCs/>
          <w:color w:val="000000" w:themeColor="text1"/>
          <w:szCs w:val="22"/>
        </w:rPr>
      </w:pPr>
    </w:p>
    <w:p w14:paraId="2352B85E" w14:textId="09A397E5" w:rsidR="0005536E" w:rsidRPr="007040F7" w:rsidRDefault="00726ECD" w:rsidP="0005536E">
      <w:pPr>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    </w:t>
      </w:r>
      <w:r w:rsidR="0005536E" w:rsidRPr="007040F7">
        <w:rPr>
          <w:rFonts w:ascii="Times New Roman" w:hAnsi="Times New Roman" w:cs="Times New Roman"/>
          <w:b/>
          <w:bCs/>
          <w:color w:val="000000" w:themeColor="text1"/>
          <w:szCs w:val="22"/>
        </w:rPr>
        <w:t>Table 5 Land possessed by the respondents</w:t>
      </w:r>
    </w:p>
    <w:tbl>
      <w:tblPr>
        <w:tblStyle w:val="TableGrid"/>
        <w:tblW w:w="0" w:type="auto"/>
        <w:jc w:val="center"/>
        <w:tblInd w:w="0" w:type="dxa"/>
        <w:tblLook w:val="04A0" w:firstRow="1" w:lastRow="0" w:firstColumn="1" w:lastColumn="0" w:noHBand="0" w:noVBand="1"/>
      </w:tblPr>
      <w:tblGrid>
        <w:gridCol w:w="1042"/>
        <w:gridCol w:w="3064"/>
        <w:gridCol w:w="1830"/>
        <w:gridCol w:w="2564"/>
      </w:tblGrid>
      <w:tr w:rsidR="007040F7" w:rsidRPr="007040F7" w14:paraId="6D959718" w14:textId="77777777" w:rsidTr="005972B1">
        <w:trPr>
          <w:jc w:val="center"/>
        </w:trPr>
        <w:tc>
          <w:tcPr>
            <w:tcW w:w="1042" w:type="dxa"/>
          </w:tcPr>
          <w:p w14:paraId="3777B40F"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3064" w:type="dxa"/>
          </w:tcPr>
          <w:p w14:paraId="064368FD"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Category</w:t>
            </w:r>
          </w:p>
        </w:tc>
        <w:tc>
          <w:tcPr>
            <w:tcW w:w="1830" w:type="dxa"/>
          </w:tcPr>
          <w:p w14:paraId="631F549A"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Frequency</w:t>
            </w:r>
          </w:p>
        </w:tc>
        <w:tc>
          <w:tcPr>
            <w:tcW w:w="2564" w:type="dxa"/>
          </w:tcPr>
          <w:p w14:paraId="43FD759B"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Percentage</w:t>
            </w:r>
          </w:p>
        </w:tc>
      </w:tr>
      <w:tr w:rsidR="007040F7" w:rsidRPr="007040F7" w14:paraId="0A95BCC1" w14:textId="77777777" w:rsidTr="005972B1">
        <w:trPr>
          <w:jc w:val="center"/>
        </w:trPr>
        <w:tc>
          <w:tcPr>
            <w:tcW w:w="1042" w:type="dxa"/>
          </w:tcPr>
          <w:p w14:paraId="1ED2611E" w14:textId="77777777" w:rsidR="0005536E" w:rsidRPr="007040F7" w:rsidRDefault="0005536E" w:rsidP="005972B1">
            <w:pPr>
              <w:pStyle w:val="ListParagraph"/>
              <w:ind w:left="0"/>
              <w:jc w:val="both"/>
              <w:rPr>
                <w:rFonts w:ascii="Times New Roman" w:hAnsi="Times New Roman" w:cs="Times New Roman"/>
                <w:b/>
                <w:bCs/>
                <w:color w:val="000000" w:themeColor="text1"/>
                <w:szCs w:val="22"/>
              </w:rPr>
            </w:pPr>
            <w:r w:rsidRPr="007040F7">
              <w:rPr>
                <w:rFonts w:ascii="Times New Roman" w:hAnsi="Times New Roman" w:cs="Times New Roman"/>
                <w:color w:val="000000" w:themeColor="text1"/>
                <w:szCs w:val="22"/>
              </w:rPr>
              <w:t>1</w:t>
            </w:r>
          </w:p>
        </w:tc>
        <w:tc>
          <w:tcPr>
            <w:tcW w:w="3064" w:type="dxa"/>
          </w:tcPr>
          <w:p w14:paraId="07E476DF"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Marginal farmers</w:t>
            </w:r>
          </w:p>
        </w:tc>
        <w:tc>
          <w:tcPr>
            <w:tcW w:w="1830" w:type="dxa"/>
          </w:tcPr>
          <w:p w14:paraId="62B0FA9D"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09</w:t>
            </w:r>
          </w:p>
        </w:tc>
        <w:tc>
          <w:tcPr>
            <w:tcW w:w="2564" w:type="dxa"/>
          </w:tcPr>
          <w:p w14:paraId="3A8B3C5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03.75</w:t>
            </w:r>
          </w:p>
        </w:tc>
      </w:tr>
      <w:tr w:rsidR="007040F7" w:rsidRPr="007040F7" w14:paraId="7F579394" w14:textId="77777777" w:rsidTr="005972B1">
        <w:trPr>
          <w:jc w:val="center"/>
        </w:trPr>
        <w:tc>
          <w:tcPr>
            <w:tcW w:w="1042" w:type="dxa"/>
          </w:tcPr>
          <w:p w14:paraId="2D76FCF9"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3064" w:type="dxa"/>
          </w:tcPr>
          <w:p w14:paraId="48D3B386"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Small farmers </w:t>
            </w:r>
          </w:p>
        </w:tc>
        <w:tc>
          <w:tcPr>
            <w:tcW w:w="1830" w:type="dxa"/>
          </w:tcPr>
          <w:p w14:paraId="7C9AF810"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eastAsia="Times New Roman" w:hAnsi="Times New Roman" w:cs="Times New Roman"/>
                <w:color w:val="000000" w:themeColor="text1"/>
                <w:kern w:val="0"/>
                <w:szCs w:val="22"/>
                <w:lang w:eastAsia="en-IN"/>
                <w14:ligatures w14:val="none"/>
              </w:rPr>
              <w:t>53</w:t>
            </w:r>
          </w:p>
        </w:tc>
        <w:tc>
          <w:tcPr>
            <w:tcW w:w="2564" w:type="dxa"/>
          </w:tcPr>
          <w:p w14:paraId="602B7C9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22.08</w:t>
            </w:r>
          </w:p>
        </w:tc>
      </w:tr>
      <w:tr w:rsidR="007040F7" w:rsidRPr="007040F7" w14:paraId="7298027E" w14:textId="77777777" w:rsidTr="005972B1">
        <w:trPr>
          <w:jc w:val="center"/>
        </w:trPr>
        <w:tc>
          <w:tcPr>
            <w:tcW w:w="1042" w:type="dxa"/>
          </w:tcPr>
          <w:p w14:paraId="5DC5961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w:t>
            </w:r>
          </w:p>
        </w:tc>
        <w:tc>
          <w:tcPr>
            <w:tcW w:w="3064" w:type="dxa"/>
          </w:tcPr>
          <w:p w14:paraId="001BDDFB"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Semi-medium farmers </w:t>
            </w:r>
          </w:p>
        </w:tc>
        <w:tc>
          <w:tcPr>
            <w:tcW w:w="1830" w:type="dxa"/>
          </w:tcPr>
          <w:p w14:paraId="481F8FB2"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eastAsia="Times New Roman" w:hAnsi="Times New Roman" w:cs="Times New Roman"/>
                <w:color w:val="000000" w:themeColor="text1"/>
                <w:kern w:val="0"/>
                <w:szCs w:val="22"/>
                <w:lang w:eastAsia="en-IN"/>
                <w14:ligatures w14:val="none"/>
              </w:rPr>
              <w:t>74</w:t>
            </w:r>
          </w:p>
        </w:tc>
        <w:tc>
          <w:tcPr>
            <w:tcW w:w="2564" w:type="dxa"/>
          </w:tcPr>
          <w:p w14:paraId="7DD86B44"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30.83</w:t>
            </w:r>
          </w:p>
        </w:tc>
      </w:tr>
      <w:tr w:rsidR="007040F7" w:rsidRPr="007040F7" w14:paraId="3B4C96BD" w14:textId="77777777" w:rsidTr="005972B1">
        <w:trPr>
          <w:jc w:val="center"/>
        </w:trPr>
        <w:tc>
          <w:tcPr>
            <w:tcW w:w="1042" w:type="dxa"/>
          </w:tcPr>
          <w:p w14:paraId="4CA4801A"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w:t>
            </w:r>
          </w:p>
        </w:tc>
        <w:tc>
          <w:tcPr>
            <w:tcW w:w="3064" w:type="dxa"/>
          </w:tcPr>
          <w:p w14:paraId="5DD347AD"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Medium farmers</w:t>
            </w:r>
          </w:p>
        </w:tc>
        <w:tc>
          <w:tcPr>
            <w:tcW w:w="1830" w:type="dxa"/>
          </w:tcPr>
          <w:p w14:paraId="0D7196B6"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eastAsia="Times New Roman" w:hAnsi="Times New Roman" w:cs="Times New Roman"/>
                <w:color w:val="000000" w:themeColor="text1"/>
                <w:kern w:val="0"/>
                <w:szCs w:val="22"/>
                <w:lang w:eastAsia="en-IN"/>
                <w14:ligatures w14:val="none"/>
              </w:rPr>
              <w:t>61</w:t>
            </w:r>
          </w:p>
        </w:tc>
        <w:tc>
          <w:tcPr>
            <w:tcW w:w="2564" w:type="dxa"/>
          </w:tcPr>
          <w:p w14:paraId="59AF75F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25.42</w:t>
            </w:r>
          </w:p>
        </w:tc>
      </w:tr>
      <w:tr w:rsidR="007040F7" w:rsidRPr="007040F7" w14:paraId="2D50B2B1" w14:textId="77777777" w:rsidTr="005972B1">
        <w:trPr>
          <w:jc w:val="center"/>
        </w:trPr>
        <w:tc>
          <w:tcPr>
            <w:tcW w:w="1042" w:type="dxa"/>
          </w:tcPr>
          <w:p w14:paraId="043F91A1"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w:t>
            </w:r>
          </w:p>
        </w:tc>
        <w:tc>
          <w:tcPr>
            <w:tcW w:w="3064" w:type="dxa"/>
          </w:tcPr>
          <w:p w14:paraId="15C26D1C"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Large farmers</w:t>
            </w:r>
          </w:p>
        </w:tc>
        <w:tc>
          <w:tcPr>
            <w:tcW w:w="1830" w:type="dxa"/>
          </w:tcPr>
          <w:p w14:paraId="5EE097AC"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43</w:t>
            </w:r>
          </w:p>
        </w:tc>
        <w:tc>
          <w:tcPr>
            <w:tcW w:w="2564" w:type="dxa"/>
          </w:tcPr>
          <w:p w14:paraId="69278CC8"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17.92</w:t>
            </w:r>
          </w:p>
        </w:tc>
      </w:tr>
      <w:tr w:rsidR="0005536E" w:rsidRPr="007040F7" w14:paraId="40E36757" w14:textId="77777777" w:rsidTr="005972B1">
        <w:trPr>
          <w:jc w:val="center"/>
        </w:trPr>
        <w:tc>
          <w:tcPr>
            <w:tcW w:w="1042" w:type="dxa"/>
          </w:tcPr>
          <w:p w14:paraId="0BE40892" w14:textId="77777777" w:rsidR="0005536E" w:rsidRPr="007040F7" w:rsidRDefault="0005536E" w:rsidP="005972B1">
            <w:pPr>
              <w:pStyle w:val="ListParagraph"/>
              <w:ind w:left="0"/>
              <w:jc w:val="both"/>
              <w:rPr>
                <w:rFonts w:ascii="Times New Roman" w:hAnsi="Times New Roman" w:cs="Times New Roman"/>
                <w:color w:val="000000" w:themeColor="text1"/>
                <w:szCs w:val="22"/>
              </w:rPr>
            </w:pPr>
          </w:p>
        </w:tc>
        <w:tc>
          <w:tcPr>
            <w:tcW w:w="3064" w:type="dxa"/>
          </w:tcPr>
          <w:p w14:paraId="46297B77"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Total</w:t>
            </w:r>
          </w:p>
        </w:tc>
        <w:tc>
          <w:tcPr>
            <w:tcW w:w="1830" w:type="dxa"/>
          </w:tcPr>
          <w:p w14:paraId="40726770" w14:textId="77777777" w:rsidR="0005536E" w:rsidRPr="007040F7" w:rsidRDefault="0005536E" w:rsidP="005972B1">
            <w:pPr>
              <w:pStyle w:val="ListParagraph"/>
              <w:ind w:left="0"/>
              <w:jc w:val="center"/>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240</w:t>
            </w:r>
          </w:p>
        </w:tc>
        <w:tc>
          <w:tcPr>
            <w:tcW w:w="2564" w:type="dxa"/>
          </w:tcPr>
          <w:p w14:paraId="7FF6FA0B" w14:textId="77777777" w:rsidR="0005536E" w:rsidRPr="007040F7" w:rsidRDefault="0005536E" w:rsidP="005972B1">
            <w:pPr>
              <w:pStyle w:val="ListParagraph"/>
              <w:ind w:left="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100.00</w:t>
            </w:r>
          </w:p>
        </w:tc>
      </w:tr>
    </w:tbl>
    <w:p w14:paraId="6F004B72" w14:textId="77777777" w:rsidR="0005536E" w:rsidRPr="007040F7" w:rsidRDefault="0005536E" w:rsidP="0005536E">
      <w:pPr>
        <w:rPr>
          <w:rFonts w:ascii="Times New Roman" w:hAnsi="Times New Roman" w:cs="Times New Roman"/>
          <w:b/>
          <w:bCs/>
          <w:color w:val="000000" w:themeColor="text1"/>
          <w:szCs w:val="22"/>
        </w:rPr>
      </w:pPr>
    </w:p>
    <w:p w14:paraId="0B7F094B" w14:textId="6C3FDB38" w:rsidR="0003740B" w:rsidRPr="007040F7" w:rsidRDefault="00142ABD" w:rsidP="008F26D4">
      <w:pPr>
        <w:pStyle w:val="ListParagraph"/>
        <w:numPr>
          <w:ilvl w:val="0"/>
          <w:numId w:val="10"/>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Social Participation</w:t>
      </w:r>
      <w:r w:rsidRPr="007040F7">
        <w:rPr>
          <w:rFonts w:ascii="Times New Roman" w:hAnsi="Times New Roman" w:cs="Times New Roman"/>
          <w:color w:val="000000" w:themeColor="text1"/>
          <w:szCs w:val="22"/>
        </w:rPr>
        <w:t xml:space="preserve">: it was observed that, social participation </w:t>
      </w:r>
      <w:r w:rsidR="00E31F63" w:rsidRPr="007040F7">
        <w:rPr>
          <w:rFonts w:ascii="Times New Roman" w:hAnsi="Times New Roman" w:cs="Times New Roman"/>
          <w:color w:val="000000" w:themeColor="text1"/>
          <w:szCs w:val="22"/>
        </w:rPr>
        <w:t>o</w:t>
      </w:r>
      <w:r w:rsidRPr="007040F7">
        <w:rPr>
          <w:rFonts w:ascii="Times New Roman" w:hAnsi="Times New Roman" w:cs="Times New Roman"/>
          <w:color w:val="000000" w:themeColor="text1"/>
          <w:szCs w:val="22"/>
        </w:rPr>
        <w:t>f the respondents was not so high as hardly</w:t>
      </w:r>
      <w:r w:rsidR="00E31F63" w:rsidRPr="007040F7">
        <w:rPr>
          <w:rFonts w:ascii="Times New Roman" w:hAnsi="Times New Roman" w:cs="Times New Roman"/>
          <w:color w:val="000000" w:themeColor="text1"/>
          <w:szCs w:val="22"/>
        </w:rPr>
        <w:t xml:space="preserve"> 08.33</w:t>
      </w:r>
      <w:r w:rsidRPr="007040F7">
        <w:rPr>
          <w:rFonts w:ascii="Times New Roman" w:hAnsi="Times New Roman" w:cs="Times New Roman"/>
          <w:color w:val="000000" w:themeColor="text1"/>
          <w:szCs w:val="22"/>
        </w:rPr>
        <w:t xml:space="preserve"> </w:t>
      </w:r>
      <w:r w:rsidR="00F56C81" w:rsidRPr="007040F7">
        <w:rPr>
          <w:rFonts w:ascii="Times New Roman" w:hAnsi="Times New Roman" w:cs="Times New Roman"/>
          <w:color w:val="000000" w:themeColor="text1"/>
          <w:szCs w:val="22"/>
        </w:rPr>
        <w:t>p</w:t>
      </w:r>
      <w:r w:rsidRPr="007040F7">
        <w:rPr>
          <w:rFonts w:ascii="Times New Roman" w:hAnsi="Times New Roman" w:cs="Times New Roman"/>
          <w:color w:val="000000" w:themeColor="text1"/>
          <w:szCs w:val="22"/>
        </w:rPr>
        <w:t xml:space="preserve">ercent </w:t>
      </w:r>
      <w:r w:rsidR="00F56C81" w:rsidRPr="007040F7">
        <w:rPr>
          <w:rFonts w:ascii="Times New Roman" w:hAnsi="Times New Roman" w:cs="Times New Roman"/>
          <w:color w:val="000000" w:themeColor="text1"/>
          <w:szCs w:val="22"/>
        </w:rPr>
        <w:t xml:space="preserve">of the </w:t>
      </w:r>
      <w:r w:rsidRPr="007040F7">
        <w:rPr>
          <w:rFonts w:ascii="Times New Roman" w:hAnsi="Times New Roman" w:cs="Times New Roman"/>
          <w:color w:val="000000" w:themeColor="text1"/>
          <w:szCs w:val="22"/>
        </w:rPr>
        <w:t>respondents were either member or office bearer in villages level institutes like gram panchayats, service cooperative societies etc.</w:t>
      </w:r>
    </w:p>
    <w:p w14:paraId="7990F454" w14:textId="77777777" w:rsidR="00726ECD" w:rsidRPr="007040F7" w:rsidRDefault="0008252F" w:rsidP="008F26D4">
      <w:pPr>
        <w:pStyle w:val="ListParagraph"/>
        <w:numPr>
          <w:ilvl w:val="0"/>
          <w:numId w:val="10"/>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Sources of Information</w:t>
      </w:r>
      <w:r w:rsidRPr="007040F7">
        <w:rPr>
          <w:rFonts w:ascii="Times New Roman" w:hAnsi="Times New Roman" w:cs="Times New Roman"/>
          <w:color w:val="000000" w:themeColor="text1"/>
          <w:szCs w:val="22"/>
        </w:rPr>
        <w:t xml:space="preserve">: for getting information about agricultural technologies, </w:t>
      </w:r>
      <w:r w:rsidR="00A91B16" w:rsidRPr="007040F7">
        <w:rPr>
          <w:rFonts w:ascii="Times New Roman" w:hAnsi="Times New Roman" w:cs="Times New Roman"/>
          <w:color w:val="000000" w:themeColor="text1"/>
          <w:szCs w:val="22"/>
        </w:rPr>
        <w:t>100</w:t>
      </w:r>
      <w:r w:rsidR="00311AB7" w:rsidRPr="007040F7">
        <w:rPr>
          <w:rFonts w:ascii="Times New Roman" w:hAnsi="Times New Roman" w:cs="Times New Roman"/>
          <w:color w:val="000000" w:themeColor="text1"/>
          <w:szCs w:val="22"/>
        </w:rPr>
        <w:t xml:space="preserve"> percent of</w:t>
      </w:r>
      <w:r w:rsidR="003F7441" w:rsidRPr="007040F7">
        <w:rPr>
          <w:rFonts w:ascii="Times New Roman" w:hAnsi="Times New Roman" w:cs="Times New Roman"/>
          <w:color w:val="000000" w:themeColor="text1"/>
          <w:szCs w:val="22"/>
        </w:rPr>
        <w:t xml:space="preserve"> the </w:t>
      </w:r>
      <w:r w:rsidRPr="007040F7">
        <w:rPr>
          <w:rFonts w:ascii="Times New Roman" w:hAnsi="Times New Roman" w:cs="Times New Roman"/>
          <w:color w:val="000000" w:themeColor="text1"/>
          <w:szCs w:val="22"/>
        </w:rPr>
        <w:t xml:space="preserve">respondents </w:t>
      </w:r>
      <w:r w:rsidR="00A073FF" w:rsidRPr="007040F7">
        <w:rPr>
          <w:rFonts w:ascii="Times New Roman" w:hAnsi="Times New Roman" w:cs="Times New Roman"/>
          <w:color w:val="000000" w:themeColor="text1"/>
          <w:szCs w:val="22"/>
        </w:rPr>
        <w:t>mention</w:t>
      </w:r>
      <w:r w:rsidR="003F7441" w:rsidRPr="007040F7">
        <w:rPr>
          <w:rFonts w:ascii="Times New Roman" w:hAnsi="Times New Roman" w:cs="Times New Roman"/>
          <w:color w:val="000000" w:themeColor="text1"/>
          <w:szCs w:val="22"/>
        </w:rPr>
        <w:t>ed that they are using mobile phone (you tube channels</w:t>
      </w:r>
      <w:r w:rsidR="00710B23" w:rsidRPr="007040F7">
        <w:rPr>
          <w:rFonts w:ascii="Times New Roman" w:hAnsi="Times New Roman" w:cs="Times New Roman"/>
          <w:color w:val="000000" w:themeColor="text1"/>
          <w:szCs w:val="22"/>
        </w:rPr>
        <w:t xml:space="preserve"> like Sky mate, Khet buddy</w:t>
      </w:r>
      <w:r w:rsidR="003F7441" w:rsidRPr="007040F7">
        <w:rPr>
          <w:rFonts w:ascii="Times New Roman" w:hAnsi="Times New Roman" w:cs="Times New Roman"/>
          <w:color w:val="000000" w:themeColor="text1"/>
          <w:szCs w:val="22"/>
        </w:rPr>
        <w:t xml:space="preserve">). </w:t>
      </w:r>
      <w:r w:rsidR="00543AA8" w:rsidRPr="007040F7">
        <w:rPr>
          <w:rFonts w:ascii="Times New Roman" w:hAnsi="Times New Roman" w:cs="Times New Roman"/>
          <w:color w:val="000000" w:themeColor="text1"/>
          <w:szCs w:val="22"/>
        </w:rPr>
        <w:t xml:space="preserve">Obviously now a days every person has android phone and hence it is easy and cheapest way to know something. </w:t>
      </w:r>
      <w:r w:rsidR="003F7441" w:rsidRPr="007040F7">
        <w:rPr>
          <w:rFonts w:ascii="Times New Roman" w:hAnsi="Times New Roman" w:cs="Times New Roman"/>
          <w:color w:val="000000" w:themeColor="text1"/>
          <w:szCs w:val="22"/>
        </w:rPr>
        <w:t xml:space="preserve">Regarding personal sources of information, relatives and friends as well as progressive farmers from their own villages are the important sources. </w:t>
      </w:r>
    </w:p>
    <w:p w14:paraId="2986C8B2" w14:textId="6406F279" w:rsidR="00A91B16" w:rsidRPr="007040F7" w:rsidRDefault="003F7441" w:rsidP="00726ECD">
      <w:pPr>
        <w:pStyle w:val="ListParagraph"/>
        <w:spacing w:line="259" w:lineRule="auto"/>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It was also observed that Input dealers/ agro service centres (especially village level shop keepers who sold seeds, fertilizers, pesticides) are the major source of information for all the respondents. This is because every farmer </w:t>
      </w:r>
      <w:r w:rsidR="00543AA8" w:rsidRPr="007040F7">
        <w:rPr>
          <w:rFonts w:ascii="Times New Roman" w:hAnsi="Times New Roman" w:cs="Times New Roman"/>
          <w:color w:val="000000" w:themeColor="text1"/>
          <w:szCs w:val="22"/>
        </w:rPr>
        <w:t>has</w:t>
      </w:r>
      <w:r w:rsidRPr="007040F7">
        <w:rPr>
          <w:rFonts w:ascii="Times New Roman" w:hAnsi="Times New Roman" w:cs="Times New Roman"/>
          <w:color w:val="000000" w:themeColor="text1"/>
          <w:szCs w:val="22"/>
        </w:rPr>
        <w:t xml:space="preserve"> to frequently visit these agencies for getting inputs required from time to time</w:t>
      </w:r>
      <w:r w:rsidR="00543AA8" w:rsidRPr="007040F7">
        <w:rPr>
          <w:rFonts w:ascii="Times New Roman" w:hAnsi="Times New Roman" w:cs="Times New Roman"/>
          <w:color w:val="000000" w:themeColor="text1"/>
          <w:szCs w:val="22"/>
        </w:rPr>
        <w:t>. During their visit to purchase inputs like agro chemicals,</w:t>
      </w:r>
      <w:r w:rsidRPr="007040F7">
        <w:rPr>
          <w:rFonts w:ascii="Times New Roman" w:hAnsi="Times New Roman" w:cs="Times New Roman"/>
          <w:color w:val="000000" w:themeColor="text1"/>
          <w:szCs w:val="22"/>
        </w:rPr>
        <w:t xml:space="preserve"> they ask advice from these agencies for control of pests, diseases, weeds etc.</w:t>
      </w:r>
      <w:r w:rsidR="007F6E78" w:rsidRPr="007040F7">
        <w:rPr>
          <w:rFonts w:ascii="Times New Roman" w:hAnsi="Times New Roman" w:cs="Times New Roman"/>
          <w:color w:val="000000" w:themeColor="text1"/>
          <w:szCs w:val="22"/>
        </w:rPr>
        <w:t xml:space="preserve"> </w:t>
      </w:r>
    </w:p>
    <w:p w14:paraId="69479789" w14:textId="160DC68D" w:rsidR="0008252F" w:rsidRPr="007040F7" w:rsidRDefault="007F6E78" w:rsidP="00A91B16">
      <w:pPr>
        <w:pStyle w:val="ListParagraph"/>
        <w:spacing w:line="259" w:lineRule="auto"/>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During interaction of researcher with the respondents about visits of extension personnel like RAEOs, SMSs from KVKs, Scientists from SAUs and Agricultural Assistants/officers from </w:t>
      </w:r>
      <w:r w:rsidRPr="007040F7">
        <w:rPr>
          <w:rFonts w:ascii="Times New Roman" w:hAnsi="Times New Roman" w:cs="Times New Roman"/>
          <w:color w:val="000000" w:themeColor="text1"/>
          <w:szCs w:val="22"/>
        </w:rPr>
        <w:lastRenderedPageBreak/>
        <w:t>department of agriculture and horticulture in their own village, it was shockingly learned that no such extension personnel visiting the farmers at village level, however sales/marketing representatives from input supplying companies are having better contact with them.</w:t>
      </w:r>
    </w:p>
    <w:p w14:paraId="02214E2B" w14:textId="0A8AC068" w:rsidR="00710B23" w:rsidRPr="007040F7" w:rsidRDefault="00710B23" w:rsidP="008F26D4">
      <w:pPr>
        <w:pStyle w:val="ListParagraph"/>
        <w:numPr>
          <w:ilvl w:val="0"/>
          <w:numId w:val="10"/>
        </w:numPr>
        <w:spacing w:line="259" w:lineRule="auto"/>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Earlier Training completed</w:t>
      </w:r>
      <w:r w:rsidRPr="007040F7">
        <w:rPr>
          <w:rFonts w:ascii="Times New Roman" w:hAnsi="Times New Roman" w:cs="Times New Roman"/>
          <w:color w:val="000000" w:themeColor="text1"/>
          <w:szCs w:val="22"/>
        </w:rPr>
        <w:t xml:space="preserve">: The respondents were also asked whether they have completed any training program organized by various government agencies like SAUs, KVKs, Dept of Agriculture, etc. It was revealed that meager percent of the respondents i.e. 01.66 had completed such training earlier to the present investigation. It was so worrying that almost many farmers are still away from the formal training programs organized from time to time by the government extension organizations for dissemination of agricultural technologies. It means that majority of the farmers either not aware of various training programs or they may not be able to attend trainings due to some other reasons like </w:t>
      </w:r>
      <w:r w:rsidR="007F6E78" w:rsidRPr="007040F7">
        <w:rPr>
          <w:rFonts w:ascii="Times New Roman" w:hAnsi="Times New Roman" w:cs="Times New Roman"/>
          <w:color w:val="000000" w:themeColor="text1"/>
          <w:szCs w:val="22"/>
        </w:rPr>
        <w:t xml:space="preserve">unsuitable time, date, place of the training. This finding clearly indicate that farmers are needed to make aware about importance of the training programs. The concerned agencies and extension personnel have to increase their contacts with farmers and encourage them to attend their </w:t>
      </w:r>
      <w:r w:rsidR="006E38F7" w:rsidRPr="007040F7">
        <w:rPr>
          <w:rFonts w:ascii="Times New Roman" w:hAnsi="Times New Roman" w:cs="Times New Roman"/>
          <w:color w:val="000000" w:themeColor="text1"/>
          <w:szCs w:val="22"/>
        </w:rPr>
        <w:t>trainings</w:t>
      </w:r>
      <w:r w:rsidR="007F6E78" w:rsidRPr="007040F7">
        <w:rPr>
          <w:rFonts w:ascii="Times New Roman" w:hAnsi="Times New Roman" w:cs="Times New Roman"/>
          <w:color w:val="000000" w:themeColor="text1"/>
          <w:szCs w:val="22"/>
        </w:rPr>
        <w:t>.</w:t>
      </w:r>
    </w:p>
    <w:p w14:paraId="239443A9" w14:textId="30B561AC" w:rsidR="0003740B" w:rsidRPr="007040F7" w:rsidRDefault="0003740B" w:rsidP="008F26D4">
      <w:pPr>
        <w:jc w:val="both"/>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Training Needs Assessment:</w:t>
      </w:r>
      <w:r w:rsidRPr="007040F7">
        <w:rPr>
          <w:rFonts w:ascii="Times New Roman" w:hAnsi="Times New Roman" w:cs="Times New Roman"/>
          <w:color w:val="000000" w:themeColor="text1"/>
          <w:szCs w:val="22"/>
        </w:rPr>
        <w:t xml:space="preserve"> the responses regarding training needs were collected on three-point continuum basis viz. ‘Most relevant’, ‘Relevant’ and ‘Least relevant’. the responses given by the respondents in first column i.e. ‘most relevant’ was considered their positive response for the concerned training aspect as their choice for training they wanted to attend. The findings regarding training needs shown by the respondents were described in Table:</w:t>
      </w:r>
      <w:r w:rsidR="0005536E" w:rsidRPr="007040F7">
        <w:rPr>
          <w:rFonts w:ascii="Times New Roman" w:hAnsi="Times New Roman" w:cs="Times New Roman"/>
          <w:color w:val="000000" w:themeColor="text1"/>
          <w:szCs w:val="22"/>
        </w:rPr>
        <w:t>6</w:t>
      </w:r>
      <w:r w:rsidRPr="007040F7">
        <w:rPr>
          <w:rFonts w:ascii="Times New Roman" w:hAnsi="Times New Roman" w:cs="Times New Roman"/>
          <w:color w:val="000000" w:themeColor="text1"/>
          <w:szCs w:val="22"/>
        </w:rPr>
        <w:t xml:space="preserve">. </w:t>
      </w:r>
    </w:p>
    <w:p w14:paraId="018CEE10" w14:textId="0A756BF1" w:rsidR="0005536E" w:rsidRPr="007040F7" w:rsidRDefault="0005536E" w:rsidP="0005536E">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Table: 6 Preferences of respondents for training needs</w:t>
      </w:r>
    </w:p>
    <w:tbl>
      <w:tblPr>
        <w:tblStyle w:val="TableGrid"/>
        <w:tblW w:w="0" w:type="auto"/>
        <w:jc w:val="center"/>
        <w:tblInd w:w="0" w:type="dxa"/>
        <w:tblLook w:val="04A0" w:firstRow="1" w:lastRow="0" w:firstColumn="1" w:lastColumn="0" w:noHBand="0" w:noVBand="1"/>
      </w:tblPr>
      <w:tblGrid>
        <w:gridCol w:w="641"/>
        <w:gridCol w:w="4174"/>
        <w:gridCol w:w="1215"/>
        <w:gridCol w:w="1251"/>
        <w:gridCol w:w="1260"/>
      </w:tblGrid>
      <w:tr w:rsidR="007040F7" w:rsidRPr="007040F7" w14:paraId="6C36AE09" w14:textId="77777777" w:rsidTr="005972B1">
        <w:trPr>
          <w:jc w:val="center"/>
        </w:trPr>
        <w:tc>
          <w:tcPr>
            <w:tcW w:w="641" w:type="dxa"/>
          </w:tcPr>
          <w:p w14:paraId="16958314" w14:textId="77777777" w:rsidR="0005536E" w:rsidRPr="007040F7" w:rsidRDefault="0005536E" w:rsidP="005972B1">
            <w:pPr>
              <w:pStyle w:val="ListParagraph"/>
              <w:ind w:left="0"/>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Sr No</w:t>
            </w:r>
          </w:p>
        </w:tc>
        <w:tc>
          <w:tcPr>
            <w:tcW w:w="4174" w:type="dxa"/>
          </w:tcPr>
          <w:p w14:paraId="00D250A4" w14:textId="77777777" w:rsidR="0005536E" w:rsidRPr="007040F7" w:rsidRDefault="0005536E" w:rsidP="005972B1">
            <w:pPr>
              <w:pStyle w:val="ListParagraph"/>
              <w:ind w:left="0"/>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Aspects of Training needs</w:t>
            </w:r>
          </w:p>
        </w:tc>
        <w:tc>
          <w:tcPr>
            <w:tcW w:w="891" w:type="dxa"/>
          </w:tcPr>
          <w:p w14:paraId="1F6C4F4D" w14:textId="77777777" w:rsidR="0005536E" w:rsidRPr="007040F7" w:rsidRDefault="0005536E" w:rsidP="005972B1">
            <w:pPr>
              <w:pStyle w:val="ListParagraph"/>
              <w:ind w:left="0"/>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Frequency </w:t>
            </w:r>
          </w:p>
        </w:tc>
        <w:tc>
          <w:tcPr>
            <w:tcW w:w="1251" w:type="dxa"/>
          </w:tcPr>
          <w:p w14:paraId="192B0326" w14:textId="77777777" w:rsidR="0005536E" w:rsidRPr="007040F7" w:rsidRDefault="0005536E" w:rsidP="005972B1">
            <w:pPr>
              <w:pStyle w:val="ListParagraph"/>
              <w:ind w:left="0"/>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 xml:space="preserve">Percentage </w:t>
            </w:r>
          </w:p>
        </w:tc>
        <w:tc>
          <w:tcPr>
            <w:tcW w:w="1260" w:type="dxa"/>
          </w:tcPr>
          <w:p w14:paraId="222478B0" w14:textId="77777777" w:rsidR="0005536E" w:rsidRPr="007040F7" w:rsidRDefault="0005536E" w:rsidP="005972B1">
            <w:pPr>
              <w:pStyle w:val="ListParagraph"/>
              <w:ind w:left="0"/>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Rank</w:t>
            </w:r>
          </w:p>
        </w:tc>
      </w:tr>
      <w:tr w:rsidR="007040F7" w:rsidRPr="007040F7" w14:paraId="08F90260" w14:textId="77777777" w:rsidTr="005972B1">
        <w:trPr>
          <w:jc w:val="center"/>
        </w:trPr>
        <w:tc>
          <w:tcPr>
            <w:tcW w:w="641" w:type="dxa"/>
          </w:tcPr>
          <w:p w14:paraId="08BF6EA8"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w:t>
            </w:r>
          </w:p>
        </w:tc>
        <w:tc>
          <w:tcPr>
            <w:tcW w:w="4174" w:type="dxa"/>
          </w:tcPr>
          <w:p w14:paraId="3304DF5A"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Crop Production Management for Soybean, Potato, Wheat etc</w:t>
            </w:r>
          </w:p>
        </w:tc>
        <w:tc>
          <w:tcPr>
            <w:tcW w:w="891" w:type="dxa"/>
          </w:tcPr>
          <w:p w14:paraId="5CF93BA3"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141</w:t>
            </w:r>
          </w:p>
        </w:tc>
        <w:tc>
          <w:tcPr>
            <w:tcW w:w="1251" w:type="dxa"/>
          </w:tcPr>
          <w:p w14:paraId="6071C20A" w14:textId="7077C1B2" w:rsidR="0005536E" w:rsidRPr="007040F7" w:rsidRDefault="00127432"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58.75</w:t>
            </w:r>
          </w:p>
        </w:tc>
        <w:tc>
          <w:tcPr>
            <w:tcW w:w="1260" w:type="dxa"/>
          </w:tcPr>
          <w:p w14:paraId="072DF412" w14:textId="33A00E98"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III</w:t>
            </w:r>
          </w:p>
        </w:tc>
      </w:tr>
      <w:tr w:rsidR="007040F7" w:rsidRPr="007040F7" w14:paraId="3E17B2E2" w14:textId="77777777" w:rsidTr="005972B1">
        <w:trPr>
          <w:jc w:val="center"/>
        </w:trPr>
        <w:tc>
          <w:tcPr>
            <w:tcW w:w="641" w:type="dxa"/>
          </w:tcPr>
          <w:p w14:paraId="53DCDA5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w:t>
            </w:r>
          </w:p>
        </w:tc>
        <w:tc>
          <w:tcPr>
            <w:tcW w:w="4174" w:type="dxa"/>
          </w:tcPr>
          <w:p w14:paraId="5AB02D2A" w14:textId="64D0FED5"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Weed </w:t>
            </w:r>
            <w:r w:rsidR="008909FE" w:rsidRPr="007040F7">
              <w:rPr>
                <w:rFonts w:ascii="Times New Roman" w:hAnsi="Times New Roman" w:cs="Times New Roman"/>
                <w:color w:val="000000" w:themeColor="text1"/>
                <w:szCs w:val="22"/>
              </w:rPr>
              <w:t>M</w:t>
            </w:r>
            <w:r w:rsidRPr="007040F7">
              <w:rPr>
                <w:rFonts w:ascii="Times New Roman" w:hAnsi="Times New Roman" w:cs="Times New Roman"/>
                <w:color w:val="000000" w:themeColor="text1"/>
                <w:szCs w:val="22"/>
              </w:rPr>
              <w:t xml:space="preserve">anagement </w:t>
            </w:r>
            <w:r w:rsidR="008909FE" w:rsidRPr="007040F7">
              <w:rPr>
                <w:rFonts w:ascii="Times New Roman" w:hAnsi="Times New Roman" w:cs="Times New Roman"/>
                <w:color w:val="000000" w:themeColor="text1"/>
                <w:szCs w:val="22"/>
              </w:rPr>
              <w:t>P</w:t>
            </w:r>
            <w:r w:rsidRPr="007040F7">
              <w:rPr>
                <w:rFonts w:ascii="Times New Roman" w:hAnsi="Times New Roman" w:cs="Times New Roman"/>
                <w:color w:val="000000" w:themeColor="text1"/>
                <w:szCs w:val="22"/>
              </w:rPr>
              <w:t>ractices</w:t>
            </w:r>
          </w:p>
        </w:tc>
        <w:tc>
          <w:tcPr>
            <w:tcW w:w="891" w:type="dxa"/>
          </w:tcPr>
          <w:p w14:paraId="33C198FF"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118</w:t>
            </w:r>
          </w:p>
        </w:tc>
        <w:tc>
          <w:tcPr>
            <w:tcW w:w="1251" w:type="dxa"/>
          </w:tcPr>
          <w:p w14:paraId="25174854" w14:textId="1F26D43A" w:rsidR="0005536E" w:rsidRPr="007040F7" w:rsidRDefault="00127432"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49.16</w:t>
            </w:r>
          </w:p>
        </w:tc>
        <w:tc>
          <w:tcPr>
            <w:tcW w:w="1260" w:type="dxa"/>
          </w:tcPr>
          <w:p w14:paraId="093E8241" w14:textId="61FF3920"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IV</w:t>
            </w:r>
          </w:p>
        </w:tc>
      </w:tr>
      <w:tr w:rsidR="007040F7" w:rsidRPr="007040F7" w14:paraId="2E895D6D" w14:textId="77777777" w:rsidTr="005972B1">
        <w:trPr>
          <w:jc w:val="center"/>
        </w:trPr>
        <w:tc>
          <w:tcPr>
            <w:tcW w:w="641" w:type="dxa"/>
          </w:tcPr>
          <w:p w14:paraId="2E36559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w:t>
            </w:r>
          </w:p>
        </w:tc>
        <w:tc>
          <w:tcPr>
            <w:tcW w:w="4174" w:type="dxa"/>
          </w:tcPr>
          <w:p w14:paraId="757DE18F" w14:textId="2C240935"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Integrated Nutrient Management </w:t>
            </w:r>
          </w:p>
        </w:tc>
        <w:tc>
          <w:tcPr>
            <w:tcW w:w="891" w:type="dxa"/>
          </w:tcPr>
          <w:p w14:paraId="7943202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174</w:t>
            </w:r>
          </w:p>
        </w:tc>
        <w:tc>
          <w:tcPr>
            <w:tcW w:w="1251" w:type="dxa"/>
          </w:tcPr>
          <w:p w14:paraId="1F34BBDA" w14:textId="1BF232DC" w:rsidR="0005536E" w:rsidRPr="007040F7" w:rsidRDefault="00127432"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72.50</w:t>
            </w:r>
          </w:p>
        </w:tc>
        <w:tc>
          <w:tcPr>
            <w:tcW w:w="1260" w:type="dxa"/>
          </w:tcPr>
          <w:p w14:paraId="45176BA4" w14:textId="60808DA4"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II</w:t>
            </w:r>
          </w:p>
        </w:tc>
      </w:tr>
      <w:tr w:rsidR="007040F7" w:rsidRPr="007040F7" w14:paraId="6055917F" w14:textId="77777777" w:rsidTr="005972B1">
        <w:trPr>
          <w:jc w:val="center"/>
        </w:trPr>
        <w:tc>
          <w:tcPr>
            <w:tcW w:w="641" w:type="dxa"/>
          </w:tcPr>
          <w:p w14:paraId="66D1F92F"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w:t>
            </w:r>
          </w:p>
        </w:tc>
        <w:tc>
          <w:tcPr>
            <w:tcW w:w="4174" w:type="dxa"/>
          </w:tcPr>
          <w:p w14:paraId="2051711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Integrated Pest and Disease Management </w:t>
            </w:r>
          </w:p>
        </w:tc>
        <w:tc>
          <w:tcPr>
            <w:tcW w:w="891" w:type="dxa"/>
          </w:tcPr>
          <w:p w14:paraId="6F6B6FB7"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179</w:t>
            </w:r>
          </w:p>
        </w:tc>
        <w:tc>
          <w:tcPr>
            <w:tcW w:w="1251" w:type="dxa"/>
          </w:tcPr>
          <w:p w14:paraId="07A9B7D2" w14:textId="07C37110" w:rsidR="0005536E" w:rsidRPr="007040F7" w:rsidRDefault="00127432"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74.58</w:t>
            </w:r>
          </w:p>
        </w:tc>
        <w:tc>
          <w:tcPr>
            <w:tcW w:w="1260" w:type="dxa"/>
          </w:tcPr>
          <w:p w14:paraId="14FD9BFA" w14:textId="33BD2977"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w:t>
            </w:r>
          </w:p>
        </w:tc>
      </w:tr>
      <w:tr w:rsidR="007040F7" w:rsidRPr="007040F7" w14:paraId="666412A1" w14:textId="77777777" w:rsidTr="005972B1">
        <w:trPr>
          <w:jc w:val="center"/>
        </w:trPr>
        <w:tc>
          <w:tcPr>
            <w:tcW w:w="641" w:type="dxa"/>
          </w:tcPr>
          <w:p w14:paraId="4DBBA08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w:t>
            </w:r>
          </w:p>
        </w:tc>
        <w:tc>
          <w:tcPr>
            <w:tcW w:w="4174" w:type="dxa"/>
          </w:tcPr>
          <w:p w14:paraId="3209803B"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Irrigation management</w:t>
            </w:r>
          </w:p>
        </w:tc>
        <w:tc>
          <w:tcPr>
            <w:tcW w:w="891" w:type="dxa"/>
          </w:tcPr>
          <w:p w14:paraId="31892B9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80</w:t>
            </w:r>
          </w:p>
        </w:tc>
        <w:tc>
          <w:tcPr>
            <w:tcW w:w="1251" w:type="dxa"/>
          </w:tcPr>
          <w:p w14:paraId="7659A5ED" w14:textId="3F52E797"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33.33</w:t>
            </w:r>
          </w:p>
        </w:tc>
        <w:tc>
          <w:tcPr>
            <w:tcW w:w="1260" w:type="dxa"/>
          </w:tcPr>
          <w:p w14:paraId="683F7B24" w14:textId="6F3F0BA0"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IX</w:t>
            </w:r>
          </w:p>
        </w:tc>
      </w:tr>
      <w:tr w:rsidR="007040F7" w:rsidRPr="007040F7" w14:paraId="51B2FFE1" w14:textId="77777777" w:rsidTr="005972B1">
        <w:trPr>
          <w:jc w:val="center"/>
        </w:trPr>
        <w:tc>
          <w:tcPr>
            <w:tcW w:w="641" w:type="dxa"/>
          </w:tcPr>
          <w:p w14:paraId="282BA2AD"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6</w:t>
            </w:r>
          </w:p>
        </w:tc>
        <w:tc>
          <w:tcPr>
            <w:tcW w:w="4174" w:type="dxa"/>
          </w:tcPr>
          <w:p w14:paraId="2D0C87D0"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Post harvest management/ processing </w:t>
            </w:r>
          </w:p>
        </w:tc>
        <w:tc>
          <w:tcPr>
            <w:tcW w:w="891" w:type="dxa"/>
          </w:tcPr>
          <w:p w14:paraId="54C2FC8B"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50</w:t>
            </w:r>
          </w:p>
        </w:tc>
        <w:tc>
          <w:tcPr>
            <w:tcW w:w="1251" w:type="dxa"/>
          </w:tcPr>
          <w:p w14:paraId="575F535C" w14:textId="531A6FF8"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20.83</w:t>
            </w:r>
          </w:p>
        </w:tc>
        <w:tc>
          <w:tcPr>
            <w:tcW w:w="1260" w:type="dxa"/>
          </w:tcPr>
          <w:p w14:paraId="7F0DDBB7" w14:textId="60ADF774"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w:t>
            </w:r>
          </w:p>
        </w:tc>
      </w:tr>
      <w:tr w:rsidR="007040F7" w:rsidRPr="007040F7" w14:paraId="6BED81C8" w14:textId="77777777" w:rsidTr="005972B1">
        <w:trPr>
          <w:jc w:val="center"/>
        </w:trPr>
        <w:tc>
          <w:tcPr>
            <w:tcW w:w="641" w:type="dxa"/>
          </w:tcPr>
          <w:p w14:paraId="5B0F331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7</w:t>
            </w:r>
          </w:p>
        </w:tc>
        <w:tc>
          <w:tcPr>
            <w:tcW w:w="4174" w:type="dxa"/>
          </w:tcPr>
          <w:p w14:paraId="71276605"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Apiculture</w:t>
            </w:r>
          </w:p>
        </w:tc>
        <w:tc>
          <w:tcPr>
            <w:tcW w:w="891" w:type="dxa"/>
          </w:tcPr>
          <w:p w14:paraId="0F81D34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34</w:t>
            </w:r>
          </w:p>
        </w:tc>
        <w:tc>
          <w:tcPr>
            <w:tcW w:w="1251" w:type="dxa"/>
          </w:tcPr>
          <w:p w14:paraId="02929E84" w14:textId="74594479"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14.16</w:t>
            </w:r>
          </w:p>
        </w:tc>
        <w:tc>
          <w:tcPr>
            <w:tcW w:w="1260" w:type="dxa"/>
          </w:tcPr>
          <w:p w14:paraId="4DD7D404" w14:textId="27C584CE"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XIII</w:t>
            </w:r>
          </w:p>
        </w:tc>
      </w:tr>
      <w:tr w:rsidR="007040F7" w:rsidRPr="007040F7" w14:paraId="0D83C7D8" w14:textId="77777777" w:rsidTr="005972B1">
        <w:trPr>
          <w:jc w:val="center"/>
        </w:trPr>
        <w:tc>
          <w:tcPr>
            <w:tcW w:w="641" w:type="dxa"/>
          </w:tcPr>
          <w:p w14:paraId="1198CED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w:t>
            </w:r>
          </w:p>
        </w:tc>
        <w:tc>
          <w:tcPr>
            <w:tcW w:w="4174" w:type="dxa"/>
          </w:tcPr>
          <w:p w14:paraId="2E42F6D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Sericulture</w:t>
            </w:r>
          </w:p>
        </w:tc>
        <w:tc>
          <w:tcPr>
            <w:tcW w:w="891" w:type="dxa"/>
          </w:tcPr>
          <w:p w14:paraId="5A03E0C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w:t>
            </w:r>
          </w:p>
        </w:tc>
        <w:tc>
          <w:tcPr>
            <w:tcW w:w="1251" w:type="dxa"/>
          </w:tcPr>
          <w:p w14:paraId="61D23FBA" w14:textId="39D3F4E1"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07.08</w:t>
            </w:r>
          </w:p>
        </w:tc>
        <w:tc>
          <w:tcPr>
            <w:tcW w:w="1260" w:type="dxa"/>
          </w:tcPr>
          <w:p w14:paraId="59E3A6D3" w14:textId="73545AA7"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XVIII</w:t>
            </w:r>
          </w:p>
        </w:tc>
      </w:tr>
      <w:tr w:rsidR="007040F7" w:rsidRPr="007040F7" w14:paraId="3DE34D55" w14:textId="77777777" w:rsidTr="005972B1">
        <w:trPr>
          <w:jc w:val="center"/>
        </w:trPr>
        <w:tc>
          <w:tcPr>
            <w:tcW w:w="641" w:type="dxa"/>
          </w:tcPr>
          <w:p w14:paraId="13965F1F"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9</w:t>
            </w:r>
          </w:p>
        </w:tc>
        <w:tc>
          <w:tcPr>
            <w:tcW w:w="4174" w:type="dxa"/>
          </w:tcPr>
          <w:p w14:paraId="0ACBDDD7"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Vermicomposting</w:t>
            </w:r>
          </w:p>
        </w:tc>
        <w:tc>
          <w:tcPr>
            <w:tcW w:w="891" w:type="dxa"/>
          </w:tcPr>
          <w:p w14:paraId="4A0A2FB6"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87</w:t>
            </w:r>
          </w:p>
        </w:tc>
        <w:tc>
          <w:tcPr>
            <w:tcW w:w="1251" w:type="dxa"/>
          </w:tcPr>
          <w:p w14:paraId="03D53236" w14:textId="18B123E9"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36.25</w:t>
            </w:r>
          </w:p>
        </w:tc>
        <w:tc>
          <w:tcPr>
            <w:tcW w:w="1260" w:type="dxa"/>
          </w:tcPr>
          <w:p w14:paraId="24F3F3F9" w14:textId="47802B49"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VII</w:t>
            </w:r>
          </w:p>
        </w:tc>
      </w:tr>
      <w:tr w:rsidR="007040F7" w:rsidRPr="007040F7" w14:paraId="28AD6E67" w14:textId="77777777" w:rsidTr="005972B1">
        <w:trPr>
          <w:jc w:val="center"/>
        </w:trPr>
        <w:tc>
          <w:tcPr>
            <w:tcW w:w="641" w:type="dxa"/>
          </w:tcPr>
          <w:p w14:paraId="541A805B"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w:t>
            </w:r>
          </w:p>
        </w:tc>
        <w:tc>
          <w:tcPr>
            <w:tcW w:w="4174" w:type="dxa"/>
          </w:tcPr>
          <w:p w14:paraId="17BB1208"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Agri related secondary occupations like Mushroom production</w:t>
            </w:r>
          </w:p>
        </w:tc>
        <w:tc>
          <w:tcPr>
            <w:tcW w:w="891" w:type="dxa"/>
          </w:tcPr>
          <w:p w14:paraId="7EAF70C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30</w:t>
            </w:r>
          </w:p>
        </w:tc>
        <w:tc>
          <w:tcPr>
            <w:tcW w:w="1251" w:type="dxa"/>
          </w:tcPr>
          <w:p w14:paraId="2B8590A1" w14:textId="651362AB"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12.50</w:t>
            </w:r>
          </w:p>
        </w:tc>
        <w:tc>
          <w:tcPr>
            <w:tcW w:w="1260" w:type="dxa"/>
          </w:tcPr>
          <w:p w14:paraId="3E0A3559" w14:textId="7434A120"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XIV</w:t>
            </w:r>
          </w:p>
        </w:tc>
      </w:tr>
      <w:tr w:rsidR="007040F7" w:rsidRPr="007040F7" w14:paraId="2298CF92" w14:textId="77777777" w:rsidTr="005972B1">
        <w:trPr>
          <w:jc w:val="center"/>
        </w:trPr>
        <w:tc>
          <w:tcPr>
            <w:tcW w:w="641" w:type="dxa"/>
          </w:tcPr>
          <w:p w14:paraId="20711B7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11</w:t>
            </w:r>
          </w:p>
        </w:tc>
        <w:tc>
          <w:tcPr>
            <w:tcW w:w="4174" w:type="dxa"/>
          </w:tcPr>
          <w:p w14:paraId="2E369678"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Organic farming technology</w:t>
            </w:r>
          </w:p>
        </w:tc>
        <w:tc>
          <w:tcPr>
            <w:tcW w:w="891" w:type="dxa"/>
          </w:tcPr>
          <w:p w14:paraId="7F3739F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107</w:t>
            </w:r>
          </w:p>
        </w:tc>
        <w:tc>
          <w:tcPr>
            <w:tcW w:w="1251" w:type="dxa"/>
          </w:tcPr>
          <w:p w14:paraId="04B746F9" w14:textId="792E9783" w:rsidR="0005536E" w:rsidRPr="007040F7" w:rsidRDefault="00D56E4B"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44.58</w:t>
            </w:r>
          </w:p>
        </w:tc>
        <w:tc>
          <w:tcPr>
            <w:tcW w:w="1260" w:type="dxa"/>
          </w:tcPr>
          <w:p w14:paraId="062A5F5B" w14:textId="173F68B4"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V</w:t>
            </w:r>
          </w:p>
        </w:tc>
      </w:tr>
      <w:tr w:rsidR="007040F7" w:rsidRPr="007040F7" w14:paraId="7BEA81D2" w14:textId="77777777" w:rsidTr="005972B1">
        <w:trPr>
          <w:jc w:val="center"/>
        </w:trPr>
        <w:tc>
          <w:tcPr>
            <w:tcW w:w="641" w:type="dxa"/>
          </w:tcPr>
          <w:p w14:paraId="5B5FDFA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12</w:t>
            </w:r>
          </w:p>
        </w:tc>
        <w:tc>
          <w:tcPr>
            <w:tcW w:w="4174" w:type="dxa"/>
          </w:tcPr>
          <w:p w14:paraId="08137AFC"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fruit crops</w:t>
            </w:r>
          </w:p>
        </w:tc>
        <w:tc>
          <w:tcPr>
            <w:tcW w:w="891" w:type="dxa"/>
          </w:tcPr>
          <w:p w14:paraId="6E61D84E"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38</w:t>
            </w:r>
          </w:p>
        </w:tc>
        <w:tc>
          <w:tcPr>
            <w:tcW w:w="1251" w:type="dxa"/>
          </w:tcPr>
          <w:p w14:paraId="3AB42278" w14:textId="6067C2D7"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15.83</w:t>
            </w:r>
          </w:p>
        </w:tc>
        <w:tc>
          <w:tcPr>
            <w:tcW w:w="1260" w:type="dxa"/>
          </w:tcPr>
          <w:p w14:paraId="2B9B326E" w14:textId="1451BC4E"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XI</w:t>
            </w:r>
          </w:p>
        </w:tc>
      </w:tr>
      <w:tr w:rsidR="007040F7" w:rsidRPr="007040F7" w14:paraId="142E7F03" w14:textId="77777777" w:rsidTr="005972B1">
        <w:trPr>
          <w:jc w:val="center"/>
        </w:trPr>
        <w:tc>
          <w:tcPr>
            <w:tcW w:w="641" w:type="dxa"/>
          </w:tcPr>
          <w:p w14:paraId="6E8349A6"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13</w:t>
            </w:r>
          </w:p>
        </w:tc>
        <w:tc>
          <w:tcPr>
            <w:tcW w:w="4174" w:type="dxa"/>
          </w:tcPr>
          <w:p w14:paraId="3DAD68F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flower crops</w:t>
            </w:r>
          </w:p>
        </w:tc>
        <w:tc>
          <w:tcPr>
            <w:tcW w:w="891" w:type="dxa"/>
          </w:tcPr>
          <w:p w14:paraId="40A03806"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35</w:t>
            </w:r>
          </w:p>
        </w:tc>
        <w:tc>
          <w:tcPr>
            <w:tcW w:w="1251" w:type="dxa"/>
          </w:tcPr>
          <w:p w14:paraId="5D9220C9" w14:textId="2CAFC0A6"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14.58</w:t>
            </w:r>
          </w:p>
        </w:tc>
        <w:tc>
          <w:tcPr>
            <w:tcW w:w="1260" w:type="dxa"/>
          </w:tcPr>
          <w:p w14:paraId="4A009A5B" w14:textId="67E29DD8"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XII</w:t>
            </w:r>
          </w:p>
        </w:tc>
      </w:tr>
      <w:tr w:rsidR="007040F7" w:rsidRPr="007040F7" w14:paraId="2267DDA9" w14:textId="77777777" w:rsidTr="005972B1">
        <w:trPr>
          <w:jc w:val="center"/>
        </w:trPr>
        <w:tc>
          <w:tcPr>
            <w:tcW w:w="641" w:type="dxa"/>
          </w:tcPr>
          <w:p w14:paraId="56CB436C"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14</w:t>
            </w:r>
          </w:p>
        </w:tc>
        <w:tc>
          <w:tcPr>
            <w:tcW w:w="4174" w:type="dxa"/>
          </w:tcPr>
          <w:p w14:paraId="4EE65BF4"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vegetable crops</w:t>
            </w:r>
          </w:p>
        </w:tc>
        <w:tc>
          <w:tcPr>
            <w:tcW w:w="891" w:type="dxa"/>
          </w:tcPr>
          <w:p w14:paraId="766271AF"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81</w:t>
            </w:r>
          </w:p>
        </w:tc>
        <w:tc>
          <w:tcPr>
            <w:tcW w:w="1251" w:type="dxa"/>
          </w:tcPr>
          <w:p w14:paraId="39B042CE" w14:textId="45D4BD3D"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33.75</w:t>
            </w:r>
          </w:p>
        </w:tc>
        <w:tc>
          <w:tcPr>
            <w:tcW w:w="1260" w:type="dxa"/>
          </w:tcPr>
          <w:p w14:paraId="39FFB8F8" w14:textId="7957AB43"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VIII</w:t>
            </w:r>
          </w:p>
        </w:tc>
      </w:tr>
      <w:tr w:rsidR="007040F7" w:rsidRPr="007040F7" w14:paraId="30B7B5F5" w14:textId="77777777" w:rsidTr="005972B1">
        <w:trPr>
          <w:jc w:val="center"/>
        </w:trPr>
        <w:tc>
          <w:tcPr>
            <w:tcW w:w="641" w:type="dxa"/>
          </w:tcPr>
          <w:p w14:paraId="05AF4E87"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15</w:t>
            </w:r>
          </w:p>
        </w:tc>
        <w:tc>
          <w:tcPr>
            <w:tcW w:w="4174" w:type="dxa"/>
          </w:tcPr>
          <w:p w14:paraId="31643203"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Production technology of medicinal and aromatic crops</w:t>
            </w:r>
          </w:p>
        </w:tc>
        <w:tc>
          <w:tcPr>
            <w:tcW w:w="891" w:type="dxa"/>
          </w:tcPr>
          <w:p w14:paraId="6BDF73EE"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24</w:t>
            </w:r>
          </w:p>
        </w:tc>
        <w:tc>
          <w:tcPr>
            <w:tcW w:w="1251" w:type="dxa"/>
          </w:tcPr>
          <w:p w14:paraId="766F5F4E" w14:textId="28CF76B8"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10.00</w:t>
            </w:r>
          </w:p>
        </w:tc>
        <w:tc>
          <w:tcPr>
            <w:tcW w:w="1260" w:type="dxa"/>
          </w:tcPr>
          <w:p w14:paraId="29A81844" w14:textId="4AC9CC36"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XV</w:t>
            </w:r>
          </w:p>
        </w:tc>
      </w:tr>
      <w:tr w:rsidR="007040F7" w:rsidRPr="007040F7" w14:paraId="4C6EDDDF" w14:textId="77777777" w:rsidTr="005972B1">
        <w:trPr>
          <w:jc w:val="center"/>
        </w:trPr>
        <w:tc>
          <w:tcPr>
            <w:tcW w:w="641" w:type="dxa"/>
          </w:tcPr>
          <w:p w14:paraId="12CC35E6"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16</w:t>
            </w:r>
          </w:p>
        </w:tc>
        <w:tc>
          <w:tcPr>
            <w:tcW w:w="4174" w:type="dxa"/>
          </w:tcPr>
          <w:p w14:paraId="3F3C6D6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Livestock Management</w:t>
            </w:r>
          </w:p>
        </w:tc>
        <w:tc>
          <w:tcPr>
            <w:tcW w:w="891" w:type="dxa"/>
          </w:tcPr>
          <w:p w14:paraId="0C3CFE41"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96</w:t>
            </w:r>
          </w:p>
        </w:tc>
        <w:tc>
          <w:tcPr>
            <w:tcW w:w="1251" w:type="dxa"/>
          </w:tcPr>
          <w:p w14:paraId="1AF2B931" w14:textId="276393A9"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40.00</w:t>
            </w:r>
          </w:p>
        </w:tc>
        <w:tc>
          <w:tcPr>
            <w:tcW w:w="1260" w:type="dxa"/>
          </w:tcPr>
          <w:p w14:paraId="6CB73B67" w14:textId="0668068A"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VI</w:t>
            </w:r>
          </w:p>
        </w:tc>
      </w:tr>
      <w:tr w:rsidR="007040F7" w:rsidRPr="007040F7" w14:paraId="0DB9B737" w14:textId="77777777" w:rsidTr="005972B1">
        <w:trPr>
          <w:jc w:val="center"/>
        </w:trPr>
        <w:tc>
          <w:tcPr>
            <w:tcW w:w="641" w:type="dxa"/>
          </w:tcPr>
          <w:p w14:paraId="54428CCD"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17</w:t>
            </w:r>
          </w:p>
        </w:tc>
        <w:tc>
          <w:tcPr>
            <w:tcW w:w="4174" w:type="dxa"/>
          </w:tcPr>
          <w:p w14:paraId="182077AE"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Innovative technologies like hydroponics/ vertical farming</w:t>
            </w:r>
          </w:p>
        </w:tc>
        <w:tc>
          <w:tcPr>
            <w:tcW w:w="891" w:type="dxa"/>
          </w:tcPr>
          <w:p w14:paraId="309C1492" w14:textId="32248327"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w:t>
            </w:r>
            <w:r w:rsidR="0005536E" w:rsidRPr="007040F7">
              <w:rPr>
                <w:rFonts w:ascii="Times New Roman" w:hAnsi="Times New Roman" w:cs="Times New Roman"/>
                <w:color w:val="000000" w:themeColor="text1"/>
                <w:szCs w:val="22"/>
              </w:rPr>
              <w:t>8</w:t>
            </w:r>
          </w:p>
        </w:tc>
        <w:tc>
          <w:tcPr>
            <w:tcW w:w="1251" w:type="dxa"/>
          </w:tcPr>
          <w:p w14:paraId="6ECDEE04" w14:textId="27C9A9F6"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03.33</w:t>
            </w:r>
          </w:p>
        </w:tc>
        <w:tc>
          <w:tcPr>
            <w:tcW w:w="1260" w:type="dxa"/>
          </w:tcPr>
          <w:p w14:paraId="6D310C82" w14:textId="444D0BA5"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XX</w:t>
            </w:r>
          </w:p>
        </w:tc>
      </w:tr>
      <w:tr w:rsidR="007040F7" w:rsidRPr="007040F7" w14:paraId="0FFA5C85" w14:textId="77777777" w:rsidTr="005972B1">
        <w:trPr>
          <w:jc w:val="center"/>
        </w:trPr>
        <w:tc>
          <w:tcPr>
            <w:tcW w:w="641" w:type="dxa"/>
          </w:tcPr>
          <w:p w14:paraId="28B6605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18</w:t>
            </w:r>
          </w:p>
        </w:tc>
        <w:tc>
          <w:tcPr>
            <w:tcW w:w="4174" w:type="dxa"/>
          </w:tcPr>
          <w:p w14:paraId="7799EB20"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Protected cultivation/ Greenhouse technology</w:t>
            </w:r>
          </w:p>
        </w:tc>
        <w:tc>
          <w:tcPr>
            <w:tcW w:w="891" w:type="dxa"/>
          </w:tcPr>
          <w:p w14:paraId="66DE1373"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23</w:t>
            </w:r>
          </w:p>
        </w:tc>
        <w:tc>
          <w:tcPr>
            <w:tcW w:w="1251" w:type="dxa"/>
          </w:tcPr>
          <w:p w14:paraId="709D011C" w14:textId="5AEA72D7"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09.58</w:t>
            </w:r>
          </w:p>
        </w:tc>
        <w:tc>
          <w:tcPr>
            <w:tcW w:w="1260" w:type="dxa"/>
          </w:tcPr>
          <w:p w14:paraId="5240834F" w14:textId="2247E19B"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XVI</w:t>
            </w:r>
          </w:p>
        </w:tc>
      </w:tr>
      <w:tr w:rsidR="007040F7" w:rsidRPr="007040F7" w14:paraId="56C84FF8" w14:textId="77777777" w:rsidTr="005972B1">
        <w:trPr>
          <w:jc w:val="center"/>
        </w:trPr>
        <w:tc>
          <w:tcPr>
            <w:tcW w:w="641" w:type="dxa"/>
          </w:tcPr>
          <w:p w14:paraId="12BC2699"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19</w:t>
            </w:r>
          </w:p>
        </w:tc>
        <w:tc>
          <w:tcPr>
            <w:tcW w:w="4174" w:type="dxa"/>
          </w:tcPr>
          <w:p w14:paraId="57216B9C" w14:textId="684A9E20"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Kitchen gardening/Terrace gardening</w:t>
            </w:r>
          </w:p>
        </w:tc>
        <w:tc>
          <w:tcPr>
            <w:tcW w:w="891" w:type="dxa"/>
          </w:tcPr>
          <w:p w14:paraId="382A2A1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12</w:t>
            </w:r>
          </w:p>
        </w:tc>
        <w:tc>
          <w:tcPr>
            <w:tcW w:w="1251" w:type="dxa"/>
          </w:tcPr>
          <w:p w14:paraId="449CCBAE" w14:textId="503DC288"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05.00</w:t>
            </w:r>
          </w:p>
        </w:tc>
        <w:tc>
          <w:tcPr>
            <w:tcW w:w="1260" w:type="dxa"/>
          </w:tcPr>
          <w:p w14:paraId="4E3EB591" w14:textId="3DFDA6A2"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XIX</w:t>
            </w:r>
          </w:p>
        </w:tc>
      </w:tr>
      <w:tr w:rsidR="007040F7" w:rsidRPr="007040F7" w14:paraId="747316B4" w14:textId="77777777" w:rsidTr="005972B1">
        <w:trPr>
          <w:jc w:val="center"/>
        </w:trPr>
        <w:tc>
          <w:tcPr>
            <w:tcW w:w="641" w:type="dxa"/>
          </w:tcPr>
          <w:p w14:paraId="5DB0C432"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lastRenderedPageBreak/>
              <w:t>20</w:t>
            </w:r>
          </w:p>
        </w:tc>
        <w:tc>
          <w:tcPr>
            <w:tcW w:w="4174" w:type="dxa"/>
          </w:tcPr>
          <w:p w14:paraId="6163899B"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Any other/ specify </w:t>
            </w:r>
          </w:p>
        </w:tc>
        <w:tc>
          <w:tcPr>
            <w:tcW w:w="891" w:type="dxa"/>
          </w:tcPr>
          <w:p w14:paraId="42A2D82C" w14:textId="77777777" w:rsidR="0005536E" w:rsidRPr="007040F7" w:rsidRDefault="0005536E"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19</w:t>
            </w:r>
          </w:p>
        </w:tc>
        <w:tc>
          <w:tcPr>
            <w:tcW w:w="1251" w:type="dxa"/>
          </w:tcPr>
          <w:p w14:paraId="7C4BFA28" w14:textId="175B26EF" w:rsidR="0005536E" w:rsidRPr="007040F7" w:rsidRDefault="00A96B58"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07.91</w:t>
            </w:r>
          </w:p>
        </w:tc>
        <w:tc>
          <w:tcPr>
            <w:tcW w:w="1260" w:type="dxa"/>
          </w:tcPr>
          <w:p w14:paraId="09C8B923" w14:textId="0E87C3B4" w:rsidR="0005536E" w:rsidRPr="007040F7" w:rsidRDefault="005472DA" w:rsidP="005972B1">
            <w:pPr>
              <w:pStyle w:val="ListParagraph"/>
              <w:ind w:left="0"/>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XVII</w:t>
            </w:r>
          </w:p>
        </w:tc>
      </w:tr>
    </w:tbl>
    <w:p w14:paraId="2C66DF30" w14:textId="5F129E2A" w:rsidR="0005536E" w:rsidRPr="007040F7" w:rsidRDefault="005472DA" w:rsidP="0005536E">
      <w:pPr>
        <w:pStyle w:val="ListParagraph"/>
        <w:ind w:left="48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   </w:t>
      </w:r>
    </w:p>
    <w:p w14:paraId="33DC90C3" w14:textId="534CF151" w:rsidR="00961B04" w:rsidRPr="007040F7" w:rsidRDefault="0003740B" w:rsidP="00295822">
      <w:pPr>
        <w:pStyle w:val="ListParagraph"/>
        <w:ind w:left="0"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It was seen from</w:t>
      </w:r>
      <w:r w:rsidR="00957E94" w:rsidRPr="007040F7">
        <w:rPr>
          <w:rFonts w:ascii="Times New Roman" w:hAnsi="Times New Roman" w:cs="Times New Roman"/>
          <w:color w:val="000000" w:themeColor="text1"/>
          <w:szCs w:val="22"/>
        </w:rPr>
        <w:t xml:space="preserve"> </w:t>
      </w:r>
      <w:r w:rsidRPr="007040F7">
        <w:rPr>
          <w:rFonts w:ascii="Times New Roman" w:hAnsi="Times New Roman" w:cs="Times New Roman"/>
          <w:color w:val="000000" w:themeColor="text1"/>
          <w:szCs w:val="22"/>
        </w:rPr>
        <w:t>Table:</w:t>
      </w:r>
      <w:r w:rsidR="00961B04" w:rsidRPr="007040F7">
        <w:rPr>
          <w:rFonts w:ascii="Times New Roman" w:hAnsi="Times New Roman" w:cs="Times New Roman"/>
          <w:color w:val="000000" w:themeColor="text1"/>
          <w:szCs w:val="22"/>
        </w:rPr>
        <w:t xml:space="preserve"> </w:t>
      </w:r>
      <w:r w:rsidR="006E38F7" w:rsidRPr="007040F7">
        <w:rPr>
          <w:rFonts w:ascii="Times New Roman" w:hAnsi="Times New Roman" w:cs="Times New Roman"/>
          <w:color w:val="000000" w:themeColor="text1"/>
          <w:szCs w:val="22"/>
        </w:rPr>
        <w:t>6</w:t>
      </w:r>
      <w:r w:rsidRPr="007040F7">
        <w:rPr>
          <w:rFonts w:ascii="Times New Roman" w:hAnsi="Times New Roman" w:cs="Times New Roman"/>
          <w:color w:val="000000" w:themeColor="text1"/>
          <w:szCs w:val="22"/>
        </w:rPr>
        <w:t xml:space="preserve"> that, out of 20 training needs aspects, majority of the </w:t>
      </w:r>
      <w:r w:rsidR="00957E94" w:rsidRPr="007040F7">
        <w:rPr>
          <w:rFonts w:ascii="Times New Roman" w:hAnsi="Times New Roman" w:cs="Times New Roman"/>
          <w:color w:val="000000" w:themeColor="text1"/>
          <w:szCs w:val="22"/>
        </w:rPr>
        <w:t>respondent</w:t>
      </w:r>
      <w:r w:rsidRPr="007040F7">
        <w:rPr>
          <w:rFonts w:ascii="Times New Roman" w:hAnsi="Times New Roman" w:cs="Times New Roman"/>
          <w:color w:val="000000" w:themeColor="text1"/>
          <w:szCs w:val="22"/>
        </w:rPr>
        <w:t>s (</w:t>
      </w:r>
      <w:r w:rsidR="00957E94" w:rsidRPr="007040F7">
        <w:rPr>
          <w:rFonts w:ascii="Times New Roman" w:hAnsi="Times New Roman" w:cs="Times New Roman"/>
          <w:color w:val="000000" w:themeColor="text1"/>
          <w:szCs w:val="22"/>
        </w:rPr>
        <w:t>74</w:t>
      </w:r>
      <w:r w:rsidRPr="007040F7">
        <w:rPr>
          <w:rFonts w:ascii="Times New Roman" w:hAnsi="Times New Roman" w:cs="Times New Roman"/>
          <w:color w:val="000000" w:themeColor="text1"/>
          <w:szCs w:val="22"/>
        </w:rPr>
        <w:t>.</w:t>
      </w:r>
      <w:r w:rsidR="00957E94" w:rsidRPr="007040F7">
        <w:rPr>
          <w:rFonts w:ascii="Times New Roman" w:hAnsi="Times New Roman" w:cs="Times New Roman"/>
          <w:color w:val="000000" w:themeColor="text1"/>
          <w:szCs w:val="22"/>
        </w:rPr>
        <w:t>58</w:t>
      </w:r>
      <w:r w:rsidRPr="007040F7">
        <w:rPr>
          <w:rFonts w:ascii="Times New Roman" w:hAnsi="Times New Roman" w:cs="Times New Roman"/>
          <w:color w:val="000000" w:themeColor="text1"/>
          <w:szCs w:val="22"/>
        </w:rPr>
        <w:t xml:space="preserve"> %) ha</w:t>
      </w:r>
      <w:r w:rsidR="00A91B16" w:rsidRPr="007040F7">
        <w:rPr>
          <w:rFonts w:ascii="Times New Roman" w:hAnsi="Times New Roman" w:cs="Times New Roman"/>
          <w:color w:val="000000" w:themeColor="text1"/>
          <w:szCs w:val="22"/>
        </w:rPr>
        <w:t>d</w:t>
      </w:r>
      <w:r w:rsidRPr="007040F7">
        <w:rPr>
          <w:rFonts w:ascii="Times New Roman" w:hAnsi="Times New Roman" w:cs="Times New Roman"/>
          <w:color w:val="000000" w:themeColor="text1"/>
          <w:szCs w:val="22"/>
        </w:rPr>
        <w:t xml:space="preserve"> shown interest in training of ‘</w:t>
      </w:r>
      <w:r w:rsidR="00957E94" w:rsidRPr="007040F7">
        <w:rPr>
          <w:rFonts w:ascii="Times New Roman" w:hAnsi="Times New Roman" w:cs="Times New Roman"/>
          <w:b/>
          <w:bCs/>
          <w:color w:val="000000" w:themeColor="text1"/>
          <w:szCs w:val="22"/>
        </w:rPr>
        <w:t>Integrated Pest and Disease Management</w:t>
      </w:r>
      <w:r w:rsidRPr="007040F7">
        <w:rPr>
          <w:rFonts w:ascii="Times New Roman" w:hAnsi="Times New Roman" w:cs="Times New Roman"/>
          <w:b/>
          <w:bCs/>
          <w:color w:val="000000" w:themeColor="text1"/>
          <w:szCs w:val="22"/>
        </w:rPr>
        <w:t>’</w:t>
      </w:r>
      <w:r w:rsidR="00957E94" w:rsidRPr="007040F7">
        <w:rPr>
          <w:rFonts w:ascii="Times New Roman" w:hAnsi="Times New Roman" w:cs="Times New Roman"/>
          <w:b/>
          <w:bCs/>
          <w:color w:val="000000" w:themeColor="text1"/>
          <w:szCs w:val="22"/>
        </w:rPr>
        <w:t xml:space="preserve">. </w:t>
      </w:r>
      <w:r w:rsidR="00957E94" w:rsidRPr="007040F7">
        <w:rPr>
          <w:rFonts w:ascii="Times New Roman" w:hAnsi="Times New Roman" w:cs="Times New Roman"/>
          <w:color w:val="000000" w:themeColor="text1"/>
          <w:szCs w:val="22"/>
        </w:rPr>
        <w:t xml:space="preserve">This finding showed that farmers have major problem of identification and control of pests and diseases on major crops. Training aspect viz. </w:t>
      </w:r>
      <w:r w:rsidRPr="007040F7">
        <w:rPr>
          <w:rFonts w:ascii="Times New Roman" w:hAnsi="Times New Roman" w:cs="Times New Roman"/>
          <w:color w:val="000000" w:themeColor="text1"/>
          <w:szCs w:val="22"/>
        </w:rPr>
        <w:t>‘</w:t>
      </w:r>
      <w:r w:rsidR="00957E94" w:rsidRPr="007040F7">
        <w:rPr>
          <w:rFonts w:ascii="Times New Roman" w:hAnsi="Times New Roman" w:cs="Times New Roman"/>
          <w:b/>
          <w:bCs/>
          <w:color w:val="000000" w:themeColor="text1"/>
          <w:szCs w:val="22"/>
        </w:rPr>
        <w:t>Integrated Nutrient Management</w:t>
      </w:r>
      <w:r w:rsidRPr="007040F7">
        <w:rPr>
          <w:rFonts w:ascii="Times New Roman" w:hAnsi="Times New Roman" w:cs="Times New Roman"/>
          <w:color w:val="000000" w:themeColor="text1"/>
          <w:szCs w:val="22"/>
        </w:rPr>
        <w:t xml:space="preserve">’ </w:t>
      </w:r>
      <w:r w:rsidR="00957E94" w:rsidRPr="007040F7">
        <w:rPr>
          <w:rFonts w:ascii="Times New Roman" w:hAnsi="Times New Roman" w:cs="Times New Roman"/>
          <w:color w:val="000000" w:themeColor="text1"/>
          <w:szCs w:val="22"/>
        </w:rPr>
        <w:t xml:space="preserve">stood on second rank as it was chosen </w:t>
      </w:r>
      <w:r w:rsidRPr="007040F7">
        <w:rPr>
          <w:rFonts w:ascii="Times New Roman" w:hAnsi="Times New Roman" w:cs="Times New Roman"/>
          <w:color w:val="000000" w:themeColor="text1"/>
          <w:szCs w:val="22"/>
        </w:rPr>
        <w:t>by</w:t>
      </w:r>
      <w:r w:rsidR="00DA0389" w:rsidRPr="007040F7">
        <w:rPr>
          <w:rFonts w:ascii="Times New Roman" w:hAnsi="Times New Roman" w:cs="Times New Roman"/>
          <w:color w:val="000000" w:themeColor="text1"/>
          <w:szCs w:val="22"/>
        </w:rPr>
        <w:t xml:space="preserve"> </w:t>
      </w:r>
      <w:r w:rsidR="00957E94" w:rsidRPr="007040F7">
        <w:rPr>
          <w:rFonts w:ascii="Times New Roman" w:hAnsi="Times New Roman" w:cs="Times New Roman"/>
          <w:color w:val="000000" w:themeColor="text1"/>
          <w:szCs w:val="22"/>
        </w:rPr>
        <w:t>72.5</w:t>
      </w:r>
      <w:r w:rsidRPr="007040F7">
        <w:rPr>
          <w:rFonts w:ascii="Times New Roman" w:hAnsi="Times New Roman" w:cs="Times New Roman"/>
          <w:color w:val="000000" w:themeColor="text1"/>
          <w:szCs w:val="22"/>
        </w:rPr>
        <w:t xml:space="preserve">0 percent </w:t>
      </w:r>
      <w:r w:rsidR="00957E94" w:rsidRPr="007040F7">
        <w:rPr>
          <w:rFonts w:ascii="Times New Roman" w:hAnsi="Times New Roman" w:cs="Times New Roman"/>
          <w:color w:val="000000" w:themeColor="text1"/>
          <w:szCs w:val="22"/>
        </w:rPr>
        <w:t>respondent</w:t>
      </w:r>
      <w:r w:rsidRPr="007040F7">
        <w:rPr>
          <w:rFonts w:ascii="Times New Roman" w:hAnsi="Times New Roman" w:cs="Times New Roman"/>
          <w:color w:val="000000" w:themeColor="text1"/>
          <w:szCs w:val="22"/>
        </w:rPr>
        <w:t>s. These two training aspects were ranked first and second respectively</w:t>
      </w:r>
      <w:r w:rsidR="00957E94" w:rsidRPr="007040F7">
        <w:rPr>
          <w:rFonts w:ascii="Times New Roman" w:hAnsi="Times New Roman" w:cs="Times New Roman"/>
          <w:color w:val="000000" w:themeColor="text1"/>
          <w:szCs w:val="22"/>
        </w:rPr>
        <w:t xml:space="preserve"> and having no more difference in their preferences. It means that, farmers have need for knowledge about Integrated Pest and Disease Management as well as Integrated Nutrient Management</w:t>
      </w:r>
      <w:r w:rsidRPr="007040F7">
        <w:rPr>
          <w:rFonts w:ascii="Times New Roman" w:hAnsi="Times New Roman" w:cs="Times New Roman"/>
          <w:color w:val="000000" w:themeColor="text1"/>
          <w:szCs w:val="22"/>
        </w:rPr>
        <w:t>.</w:t>
      </w:r>
      <w:r w:rsidR="00957E94" w:rsidRPr="007040F7">
        <w:rPr>
          <w:rFonts w:ascii="Times New Roman" w:hAnsi="Times New Roman" w:cs="Times New Roman"/>
          <w:color w:val="000000" w:themeColor="text1"/>
          <w:szCs w:val="22"/>
        </w:rPr>
        <w:t xml:space="preserve"> In </w:t>
      </w:r>
      <w:r w:rsidR="00961B04" w:rsidRPr="007040F7">
        <w:rPr>
          <w:rFonts w:ascii="Times New Roman" w:hAnsi="Times New Roman" w:cs="Times New Roman"/>
          <w:color w:val="000000" w:themeColor="text1"/>
          <w:szCs w:val="22"/>
        </w:rPr>
        <w:t>fact,</w:t>
      </w:r>
      <w:r w:rsidR="00957E94" w:rsidRPr="007040F7">
        <w:rPr>
          <w:rFonts w:ascii="Times New Roman" w:hAnsi="Times New Roman" w:cs="Times New Roman"/>
          <w:color w:val="000000" w:themeColor="text1"/>
          <w:szCs w:val="22"/>
        </w:rPr>
        <w:t xml:space="preserve"> these two aspects are core part of agricultural production as they directly determine the yield level of any crop grown by the farmers. </w:t>
      </w:r>
      <w:r w:rsidRPr="007040F7">
        <w:rPr>
          <w:rFonts w:ascii="Times New Roman" w:hAnsi="Times New Roman" w:cs="Times New Roman"/>
          <w:color w:val="000000" w:themeColor="text1"/>
          <w:szCs w:val="22"/>
        </w:rPr>
        <w:t xml:space="preserve"> </w:t>
      </w:r>
    </w:p>
    <w:p w14:paraId="2D80BEB0" w14:textId="7A2D1ABF" w:rsidR="00627782" w:rsidRPr="007040F7" w:rsidRDefault="0003740B" w:rsidP="00295822">
      <w:pPr>
        <w:pStyle w:val="ListParagraph"/>
        <w:ind w:left="0"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 xml:space="preserve">About </w:t>
      </w:r>
      <w:r w:rsidR="00627782" w:rsidRPr="007040F7">
        <w:rPr>
          <w:rFonts w:ascii="Times New Roman" w:hAnsi="Times New Roman" w:cs="Times New Roman"/>
          <w:color w:val="000000" w:themeColor="text1"/>
          <w:szCs w:val="22"/>
        </w:rPr>
        <w:t>5</w:t>
      </w:r>
      <w:r w:rsidR="00957E94" w:rsidRPr="007040F7">
        <w:rPr>
          <w:rFonts w:ascii="Times New Roman" w:hAnsi="Times New Roman" w:cs="Times New Roman"/>
          <w:color w:val="000000" w:themeColor="text1"/>
          <w:szCs w:val="22"/>
        </w:rPr>
        <w:t>8</w:t>
      </w:r>
      <w:r w:rsidRPr="007040F7">
        <w:rPr>
          <w:rFonts w:ascii="Times New Roman" w:hAnsi="Times New Roman" w:cs="Times New Roman"/>
          <w:color w:val="000000" w:themeColor="text1"/>
          <w:szCs w:val="22"/>
        </w:rPr>
        <w:t>.</w:t>
      </w:r>
      <w:r w:rsidR="00957E94" w:rsidRPr="007040F7">
        <w:rPr>
          <w:rFonts w:ascii="Times New Roman" w:hAnsi="Times New Roman" w:cs="Times New Roman"/>
          <w:color w:val="000000" w:themeColor="text1"/>
          <w:szCs w:val="22"/>
        </w:rPr>
        <w:t>75</w:t>
      </w:r>
      <w:r w:rsidRPr="007040F7">
        <w:rPr>
          <w:rFonts w:ascii="Times New Roman" w:hAnsi="Times New Roman" w:cs="Times New Roman"/>
          <w:color w:val="000000" w:themeColor="text1"/>
          <w:szCs w:val="22"/>
        </w:rPr>
        <w:t xml:space="preserve"> percent </w:t>
      </w:r>
      <w:r w:rsidR="00961B04" w:rsidRPr="007040F7">
        <w:rPr>
          <w:rFonts w:ascii="Times New Roman" w:hAnsi="Times New Roman" w:cs="Times New Roman"/>
          <w:color w:val="000000" w:themeColor="text1"/>
          <w:szCs w:val="22"/>
        </w:rPr>
        <w:t>respondent</w:t>
      </w:r>
      <w:r w:rsidRPr="007040F7">
        <w:rPr>
          <w:rFonts w:ascii="Times New Roman" w:hAnsi="Times New Roman" w:cs="Times New Roman"/>
          <w:color w:val="000000" w:themeColor="text1"/>
          <w:szCs w:val="22"/>
        </w:rPr>
        <w:t>s thought that training of ‘</w:t>
      </w:r>
      <w:r w:rsidR="00961B04" w:rsidRPr="007040F7">
        <w:rPr>
          <w:rFonts w:ascii="Times New Roman" w:hAnsi="Times New Roman" w:cs="Times New Roman"/>
          <w:b/>
          <w:bCs/>
          <w:color w:val="000000" w:themeColor="text1"/>
          <w:szCs w:val="22"/>
        </w:rPr>
        <w:t>Crop Production Management for Soybean, Potato, Wheat etc</w:t>
      </w:r>
      <w:r w:rsidRPr="007040F7">
        <w:rPr>
          <w:rFonts w:ascii="Times New Roman" w:hAnsi="Times New Roman" w:cs="Times New Roman"/>
          <w:color w:val="000000" w:themeColor="text1"/>
          <w:szCs w:val="22"/>
        </w:rPr>
        <w:t>’ (ranked third) be provided to them</w:t>
      </w:r>
      <w:r w:rsidR="00961B04" w:rsidRPr="007040F7">
        <w:rPr>
          <w:rFonts w:ascii="Times New Roman" w:hAnsi="Times New Roman" w:cs="Times New Roman"/>
          <w:color w:val="000000" w:themeColor="text1"/>
          <w:szCs w:val="22"/>
        </w:rPr>
        <w:t xml:space="preserve">. It is obviously important aspect in crop husbandry that related with land preparation, seeds and sowing, selection of varieties, interculture operations, </w:t>
      </w:r>
      <w:r w:rsidR="00627782" w:rsidRPr="007040F7">
        <w:rPr>
          <w:rFonts w:ascii="Times New Roman" w:hAnsi="Times New Roman" w:cs="Times New Roman"/>
          <w:color w:val="000000" w:themeColor="text1"/>
          <w:szCs w:val="22"/>
        </w:rPr>
        <w:t>harvesting</w:t>
      </w:r>
      <w:r w:rsidR="00961B04"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xml:space="preserve"> </w:t>
      </w:r>
      <w:r w:rsidR="00961B04" w:rsidRPr="007040F7">
        <w:rPr>
          <w:rFonts w:ascii="Times New Roman" w:hAnsi="Times New Roman" w:cs="Times New Roman"/>
          <w:color w:val="000000" w:themeColor="text1"/>
          <w:szCs w:val="22"/>
        </w:rPr>
        <w:t xml:space="preserve">etc. </w:t>
      </w:r>
      <w:r w:rsidRPr="007040F7">
        <w:rPr>
          <w:rFonts w:ascii="Times New Roman" w:hAnsi="Times New Roman" w:cs="Times New Roman"/>
          <w:color w:val="000000" w:themeColor="text1"/>
          <w:szCs w:val="22"/>
        </w:rPr>
        <w:t xml:space="preserve"> </w:t>
      </w:r>
      <w:r w:rsidR="00627782" w:rsidRPr="007040F7">
        <w:rPr>
          <w:rFonts w:ascii="Times New Roman" w:hAnsi="Times New Roman" w:cs="Times New Roman"/>
          <w:color w:val="000000" w:themeColor="text1"/>
          <w:szCs w:val="22"/>
        </w:rPr>
        <w:t>Fourth rank was occupied by training aspect viz ‘</w:t>
      </w:r>
      <w:r w:rsidR="00627782" w:rsidRPr="007040F7">
        <w:rPr>
          <w:rFonts w:ascii="Times New Roman" w:hAnsi="Times New Roman" w:cs="Times New Roman"/>
          <w:b/>
          <w:bCs/>
          <w:color w:val="000000" w:themeColor="text1"/>
          <w:szCs w:val="22"/>
        </w:rPr>
        <w:t xml:space="preserve">Weed </w:t>
      </w:r>
      <w:r w:rsidR="008909FE" w:rsidRPr="007040F7">
        <w:rPr>
          <w:rFonts w:ascii="Times New Roman" w:hAnsi="Times New Roman" w:cs="Times New Roman"/>
          <w:b/>
          <w:bCs/>
          <w:color w:val="000000" w:themeColor="text1"/>
          <w:szCs w:val="22"/>
        </w:rPr>
        <w:t>M</w:t>
      </w:r>
      <w:r w:rsidR="00627782" w:rsidRPr="007040F7">
        <w:rPr>
          <w:rFonts w:ascii="Times New Roman" w:hAnsi="Times New Roman" w:cs="Times New Roman"/>
          <w:b/>
          <w:bCs/>
          <w:color w:val="000000" w:themeColor="text1"/>
          <w:szCs w:val="22"/>
        </w:rPr>
        <w:t xml:space="preserve">anagement </w:t>
      </w:r>
      <w:r w:rsidR="008909FE" w:rsidRPr="007040F7">
        <w:rPr>
          <w:rFonts w:ascii="Times New Roman" w:hAnsi="Times New Roman" w:cs="Times New Roman"/>
          <w:b/>
          <w:bCs/>
          <w:color w:val="000000" w:themeColor="text1"/>
          <w:szCs w:val="22"/>
        </w:rPr>
        <w:t>P</w:t>
      </w:r>
      <w:r w:rsidR="00627782" w:rsidRPr="007040F7">
        <w:rPr>
          <w:rFonts w:ascii="Times New Roman" w:hAnsi="Times New Roman" w:cs="Times New Roman"/>
          <w:b/>
          <w:bCs/>
          <w:color w:val="000000" w:themeColor="text1"/>
          <w:szCs w:val="22"/>
        </w:rPr>
        <w:t xml:space="preserve">ractices’ </w:t>
      </w:r>
      <w:r w:rsidR="00627782" w:rsidRPr="007040F7">
        <w:rPr>
          <w:rFonts w:ascii="Times New Roman" w:hAnsi="Times New Roman" w:cs="Times New Roman"/>
          <w:color w:val="000000" w:themeColor="text1"/>
          <w:szCs w:val="22"/>
        </w:rPr>
        <w:t>as around half of the respondents (49</w:t>
      </w:r>
      <w:r w:rsidRPr="007040F7">
        <w:rPr>
          <w:rFonts w:ascii="Times New Roman" w:hAnsi="Times New Roman" w:cs="Times New Roman"/>
          <w:color w:val="000000" w:themeColor="text1"/>
          <w:szCs w:val="22"/>
        </w:rPr>
        <w:t>.</w:t>
      </w:r>
      <w:r w:rsidR="00627782" w:rsidRPr="007040F7">
        <w:rPr>
          <w:rFonts w:ascii="Times New Roman" w:hAnsi="Times New Roman" w:cs="Times New Roman"/>
          <w:color w:val="000000" w:themeColor="text1"/>
          <w:szCs w:val="22"/>
        </w:rPr>
        <w:t>16</w:t>
      </w:r>
      <w:r w:rsidRPr="007040F7">
        <w:rPr>
          <w:rFonts w:ascii="Times New Roman" w:hAnsi="Times New Roman" w:cs="Times New Roman"/>
          <w:color w:val="000000" w:themeColor="text1"/>
          <w:szCs w:val="22"/>
        </w:rPr>
        <w:t xml:space="preserve"> percent</w:t>
      </w:r>
      <w:r w:rsidR="00627782"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xml:space="preserve"> </w:t>
      </w:r>
      <w:r w:rsidR="00627782" w:rsidRPr="007040F7">
        <w:rPr>
          <w:rFonts w:ascii="Times New Roman" w:hAnsi="Times New Roman" w:cs="Times New Roman"/>
          <w:color w:val="000000" w:themeColor="text1"/>
          <w:szCs w:val="22"/>
        </w:rPr>
        <w:t>had showed interest for it. It might be because weed control is also important activity in farming as weed population directly affect</w:t>
      </w:r>
      <w:r w:rsidR="005C10F8" w:rsidRPr="007040F7">
        <w:rPr>
          <w:rFonts w:ascii="Times New Roman" w:hAnsi="Times New Roman" w:cs="Times New Roman"/>
          <w:color w:val="000000" w:themeColor="text1"/>
          <w:szCs w:val="22"/>
        </w:rPr>
        <w:t>s</w:t>
      </w:r>
      <w:r w:rsidR="00627782" w:rsidRPr="007040F7">
        <w:rPr>
          <w:rFonts w:ascii="Times New Roman" w:hAnsi="Times New Roman" w:cs="Times New Roman"/>
          <w:color w:val="000000" w:themeColor="text1"/>
          <w:szCs w:val="22"/>
        </w:rPr>
        <w:t xml:space="preserve"> on yield level. As weed control by manual method is not effectively followed due to unavailability of labourers, </w:t>
      </w:r>
      <w:r w:rsidRPr="007040F7">
        <w:rPr>
          <w:rFonts w:ascii="Times New Roman" w:hAnsi="Times New Roman" w:cs="Times New Roman"/>
          <w:color w:val="000000" w:themeColor="text1"/>
          <w:szCs w:val="22"/>
        </w:rPr>
        <w:t xml:space="preserve">farmers </w:t>
      </w:r>
      <w:r w:rsidR="00627782" w:rsidRPr="007040F7">
        <w:rPr>
          <w:rFonts w:ascii="Times New Roman" w:hAnsi="Times New Roman" w:cs="Times New Roman"/>
          <w:color w:val="000000" w:themeColor="text1"/>
          <w:szCs w:val="22"/>
        </w:rPr>
        <w:t xml:space="preserve">may </w:t>
      </w:r>
      <w:proofErr w:type="gramStart"/>
      <w:r w:rsidR="00627782" w:rsidRPr="007040F7">
        <w:rPr>
          <w:rFonts w:ascii="Times New Roman" w:hAnsi="Times New Roman" w:cs="Times New Roman"/>
          <w:color w:val="000000" w:themeColor="text1"/>
          <w:szCs w:val="22"/>
        </w:rPr>
        <w:t>interested</w:t>
      </w:r>
      <w:proofErr w:type="gramEnd"/>
      <w:r w:rsidR="00627782" w:rsidRPr="007040F7">
        <w:rPr>
          <w:rFonts w:ascii="Times New Roman" w:hAnsi="Times New Roman" w:cs="Times New Roman"/>
          <w:color w:val="000000" w:themeColor="text1"/>
          <w:szCs w:val="22"/>
        </w:rPr>
        <w:t xml:space="preserve"> to go for chemical method and related information about weedicide use requires training. </w:t>
      </w:r>
    </w:p>
    <w:p w14:paraId="1ED9D5B0" w14:textId="49D2955B" w:rsidR="003A77D9" w:rsidRPr="007040F7" w:rsidRDefault="003A77D9" w:rsidP="00295822">
      <w:pPr>
        <w:pStyle w:val="ListParagraph"/>
        <w:ind w:left="0"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The above results are in conformity with the findings of A</w:t>
      </w:r>
      <w:r w:rsidR="00A91B16"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xml:space="preserve"> Yaqoob et al (2017), Deepa Devi M, et al (2021), Gorfad P S (2022) and Dawood Yousuf (2023). All these researchers had similar observations that farmers need training on insect/ pest control, fertilizer management, weed management, etc.</w:t>
      </w:r>
    </w:p>
    <w:p w14:paraId="32C4CAEB" w14:textId="09501FB3" w:rsidR="00EC2FED" w:rsidRPr="007040F7" w:rsidRDefault="0003740B" w:rsidP="00295822">
      <w:pPr>
        <w:pStyle w:val="ListParagraph"/>
        <w:ind w:left="0"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Training of ‘</w:t>
      </w:r>
      <w:r w:rsidR="00EC2FED" w:rsidRPr="007040F7">
        <w:rPr>
          <w:rFonts w:ascii="Times New Roman" w:hAnsi="Times New Roman" w:cs="Times New Roman"/>
          <w:b/>
          <w:bCs/>
          <w:color w:val="000000" w:themeColor="text1"/>
          <w:szCs w:val="22"/>
        </w:rPr>
        <w:t>Organic Farming Technology</w:t>
      </w:r>
      <w:r w:rsidR="00EC2FED" w:rsidRPr="007040F7">
        <w:rPr>
          <w:rFonts w:ascii="Times New Roman" w:hAnsi="Times New Roman" w:cs="Times New Roman"/>
          <w:color w:val="000000" w:themeColor="text1"/>
          <w:szCs w:val="22"/>
        </w:rPr>
        <w:t>’</w:t>
      </w:r>
      <w:r w:rsidRPr="007040F7">
        <w:rPr>
          <w:rFonts w:ascii="Times New Roman" w:hAnsi="Times New Roman" w:cs="Times New Roman"/>
          <w:color w:val="000000" w:themeColor="text1"/>
          <w:szCs w:val="22"/>
        </w:rPr>
        <w:t xml:space="preserve"> was felt important by </w:t>
      </w:r>
      <w:r w:rsidR="00EC2FED" w:rsidRPr="007040F7">
        <w:rPr>
          <w:rFonts w:ascii="Times New Roman" w:hAnsi="Times New Roman" w:cs="Times New Roman"/>
          <w:color w:val="000000" w:themeColor="text1"/>
          <w:szCs w:val="22"/>
        </w:rPr>
        <w:t>44</w:t>
      </w:r>
      <w:r w:rsidRPr="007040F7">
        <w:rPr>
          <w:rFonts w:ascii="Times New Roman" w:hAnsi="Times New Roman" w:cs="Times New Roman"/>
          <w:color w:val="000000" w:themeColor="text1"/>
          <w:szCs w:val="22"/>
        </w:rPr>
        <w:t>.</w:t>
      </w:r>
      <w:r w:rsidR="00EC2FED" w:rsidRPr="007040F7">
        <w:rPr>
          <w:rFonts w:ascii="Times New Roman" w:hAnsi="Times New Roman" w:cs="Times New Roman"/>
          <w:color w:val="000000" w:themeColor="text1"/>
          <w:szCs w:val="22"/>
        </w:rPr>
        <w:t>58</w:t>
      </w:r>
      <w:r w:rsidRPr="007040F7">
        <w:rPr>
          <w:rFonts w:ascii="Times New Roman" w:hAnsi="Times New Roman" w:cs="Times New Roman"/>
          <w:color w:val="000000" w:themeColor="text1"/>
          <w:szCs w:val="22"/>
        </w:rPr>
        <w:t xml:space="preserve"> percent </w:t>
      </w:r>
      <w:r w:rsidR="00EC2FED" w:rsidRPr="007040F7">
        <w:rPr>
          <w:rFonts w:ascii="Times New Roman" w:hAnsi="Times New Roman" w:cs="Times New Roman"/>
          <w:color w:val="000000" w:themeColor="text1"/>
          <w:szCs w:val="22"/>
        </w:rPr>
        <w:t>respondent</w:t>
      </w:r>
      <w:r w:rsidRPr="007040F7">
        <w:rPr>
          <w:rFonts w:ascii="Times New Roman" w:hAnsi="Times New Roman" w:cs="Times New Roman"/>
          <w:color w:val="000000" w:themeColor="text1"/>
          <w:szCs w:val="22"/>
        </w:rPr>
        <w:t>s and thus occupied fifth rank</w:t>
      </w:r>
      <w:r w:rsidR="00EC2FED" w:rsidRPr="007040F7">
        <w:rPr>
          <w:rFonts w:ascii="Times New Roman" w:hAnsi="Times New Roman" w:cs="Times New Roman"/>
          <w:color w:val="000000" w:themeColor="text1"/>
          <w:szCs w:val="22"/>
        </w:rPr>
        <w:t xml:space="preserve">, </w:t>
      </w:r>
      <w:r w:rsidRPr="007040F7">
        <w:rPr>
          <w:rFonts w:ascii="Times New Roman" w:hAnsi="Times New Roman" w:cs="Times New Roman"/>
          <w:color w:val="000000" w:themeColor="text1"/>
          <w:szCs w:val="22"/>
        </w:rPr>
        <w:t xml:space="preserve">whereas </w:t>
      </w:r>
      <w:r w:rsidR="00EC2FED" w:rsidRPr="007040F7">
        <w:rPr>
          <w:rFonts w:ascii="Times New Roman" w:hAnsi="Times New Roman" w:cs="Times New Roman"/>
          <w:color w:val="000000" w:themeColor="text1"/>
          <w:szCs w:val="22"/>
        </w:rPr>
        <w:t>40</w:t>
      </w:r>
      <w:r w:rsidRPr="007040F7">
        <w:rPr>
          <w:rFonts w:ascii="Times New Roman" w:hAnsi="Times New Roman" w:cs="Times New Roman"/>
          <w:color w:val="000000" w:themeColor="text1"/>
          <w:szCs w:val="22"/>
        </w:rPr>
        <w:t xml:space="preserve">.00 percent </w:t>
      </w:r>
      <w:r w:rsidR="00EC2FED" w:rsidRPr="007040F7">
        <w:rPr>
          <w:rFonts w:ascii="Times New Roman" w:hAnsi="Times New Roman" w:cs="Times New Roman"/>
          <w:color w:val="000000" w:themeColor="text1"/>
          <w:szCs w:val="22"/>
        </w:rPr>
        <w:t>re</w:t>
      </w:r>
      <w:r w:rsidRPr="007040F7">
        <w:rPr>
          <w:rFonts w:ascii="Times New Roman" w:hAnsi="Times New Roman" w:cs="Times New Roman"/>
          <w:color w:val="000000" w:themeColor="text1"/>
          <w:szCs w:val="22"/>
        </w:rPr>
        <w:t>s</w:t>
      </w:r>
      <w:r w:rsidR="00EC2FED" w:rsidRPr="007040F7">
        <w:rPr>
          <w:rFonts w:ascii="Times New Roman" w:hAnsi="Times New Roman" w:cs="Times New Roman"/>
          <w:color w:val="000000" w:themeColor="text1"/>
          <w:szCs w:val="22"/>
        </w:rPr>
        <w:t>pondents</w:t>
      </w:r>
      <w:r w:rsidRPr="007040F7">
        <w:rPr>
          <w:rFonts w:ascii="Times New Roman" w:hAnsi="Times New Roman" w:cs="Times New Roman"/>
          <w:color w:val="000000" w:themeColor="text1"/>
          <w:szCs w:val="22"/>
        </w:rPr>
        <w:t xml:space="preserve"> need training of </w:t>
      </w:r>
      <w:r w:rsidR="00EC2FED" w:rsidRPr="007040F7">
        <w:rPr>
          <w:rFonts w:ascii="Times New Roman" w:hAnsi="Times New Roman" w:cs="Times New Roman"/>
          <w:b/>
          <w:bCs/>
          <w:color w:val="000000" w:themeColor="text1"/>
          <w:szCs w:val="22"/>
        </w:rPr>
        <w:t>Livestock Management</w:t>
      </w:r>
      <w:r w:rsidRPr="007040F7">
        <w:rPr>
          <w:rFonts w:ascii="Times New Roman" w:hAnsi="Times New Roman" w:cs="Times New Roman"/>
          <w:color w:val="000000" w:themeColor="text1"/>
          <w:szCs w:val="22"/>
        </w:rPr>
        <w:t xml:space="preserve">’ which stands on sixth rank. </w:t>
      </w:r>
      <w:r w:rsidR="00EC2FED" w:rsidRPr="007040F7">
        <w:rPr>
          <w:rFonts w:ascii="Times New Roman" w:hAnsi="Times New Roman" w:cs="Times New Roman"/>
          <w:color w:val="000000" w:themeColor="text1"/>
          <w:szCs w:val="22"/>
        </w:rPr>
        <w:t xml:space="preserve">This is good sign that quite good number of farmers are interested to get training on Organic Farming Technology as they are realising importance of growing organic farm produce especially fruits and vegetables from health point of view. There is increasing demand for such organic farm produces in market also as general public also looking for organic produce even for additional cost. However scientific information on organic farming technology especially preparation and use of organic pesticides, organic manures like vermicomposting, etc as well as certification process of organic products </w:t>
      </w:r>
      <w:r w:rsidR="005C10F8" w:rsidRPr="007040F7">
        <w:rPr>
          <w:rFonts w:ascii="Times New Roman" w:hAnsi="Times New Roman" w:cs="Times New Roman"/>
          <w:color w:val="000000" w:themeColor="text1"/>
          <w:szCs w:val="22"/>
        </w:rPr>
        <w:t>need</w:t>
      </w:r>
      <w:r w:rsidR="00EC2FED" w:rsidRPr="007040F7">
        <w:rPr>
          <w:rFonts w:ascii="Times New Roman" w:hAnsi="Times New Roman" w:cs="Times New Roman"/>
          <w:color w:val="000000" w:themeColor="text1"/>
          <w:szCs w:val="22"/>
        </w:rPr>
        <w:t xml:space="preserve"> to be known by the farmers. Similarly, every farmer has livestock with them as a subsidiary business of milk production, good number of farmers are interested to get training on livestock management for getting more milk production.</w:t>
      </w:r>
    </w:p>
    <w:p w14:paraId="41649EC4" w14:textId="6F8B8F2B" w:rsidR="00332D6C" w:rsidRPr="007040F7" w:rsidRDefault="0003740B" w:rsidP="00295822">
      <w:pPr>
        <w:pStyle w:val="ListParagraph"/>
        <w:ind w:left="0"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On seventh rank, training aspects viz. ‘</w:t>
      </w:r>
      <w:r w:rsidR="004C01E1" w:rsidRPr="007040F7">
        <w:rPr>
          <w:rFonts w:ascii="Times New Roman" w:hAnsi="Times New Roman" w:cs="Times New Roman"/>
          <w:b/>
          <w:bCs/>
          <w:color w:val="000000" w:themeColor="text1"/>
          <w:szCs w:val="22"/>
        </w:rPr>
        <w:t>Agri related secondary occupations like Vermicomposting</w:t>
      </w:r>
      <w:r w:rsidRPr="007040F7">
        <w:rPr>
          <w:rFonts w:ascii="Times New Roman" w:hAnsi="Times New Roman" w:cs="Times New Roman"/>
          <w:color w:val="000000" w:themeColor="text1"/>
          <w:szCs w:val="22"/>
        </w:rPr>
        <w:t xml:space="preserve">’, were received preferences by the </w:t>
      </w:r>
      <w:r w:rsidR="004C01E1" w:rsidRPr="007040F7">
        <w:rPr>
          <w:rFonts w:ascii="Times New Roman" w:hAnsi="Times New Roman" w:cs="Times New Roman"/>
          <w:color w:val="000000" w:themeColor="text1"/>
          <w:szCs w:val="22"/>
        </w:rPr>
        <w:t>36</w:t>
      </w:r>
      <w:r w:rsidRPr="007040F7">
        <w:rPr>
          <w:rFonts w:ascii="Times New Roman" w:hAnsi="Times New Roman" w:cs="Times New Roman"/>
          <w:color w:val="000000" w:themeColor="text1"/>
          <w:szCs w:val="22"/>
        </w:rPr>
        <w:t>.</w:t>
      </w:r>
      <w:r w:rsidR="004C01E1" w:rsidRPr="007040F7">
        <w:rPr>
          <w:rFonts w:ascii="Times New Roman" w:hAnsi="Times New Roman" w:cs="Times New Roman"/>
          <w:color w:val="000000" w:themeColor="text1"/>
          <w:szCs w:val="22"/>
        </w:rPr>
        <w:t>25</w:t>
      </w:r>
      <w:r w:rsidRPr="007040F7">
        <w:rPr>
          <w:rFonts w:ascii="Times New Roman" w:hAnsi="Times New Roman" w:cs="Times New Roman"/>
          <w:color w:val="000000" w:themeColor="text1"/>
          <w:szCs w:val="22"/>
        </w:rPr>
        <w:t xml:space="preserve"> percent farmers.</w:t>
      </w:r>
      <w:r w:rsidR="00332D6C" w:rsidRPr="007040F7">
        <w:rPr>
          <w:rFonts w:ascii="Times New Roman" w:hAnsi="Times New Roman" w:cs="Times New Roman"/>
          <w:color w:val="000000" w:themeColor="text1"/>
          <w:szCs w:val="22"/>
        </w:rPr>
        <w:t xml:space="preserve"> This result showed that farmers need to be made aware about importance of use of vermicompost along with FYM they are adding in soil, though every farmer has good quantity of crop residue available with them it was observed that nobody is going for converting it in vermicompost. </w:t>
      </w:r>
    </w:p>
    <w:p w14:paraId="020C3FCC" w14:textId="54DCB886" w:rsidR="0003740B" w:rsidRPr="007040F7" w:rsidRDefault="0003740B" w:rsidP="00CC18C8">
      <w:pPr>
        <w:ind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Rest of the other training a</w:t>
      </w:r>
      <w:r w:rsidR="00EE1D55" w:rsidRPr="007040F7">
        <w:rPr>
          <w:rFonts w:ascii="Times New Roman" w:hAnsi="Times New Roman" w:cs="Times New Roman"/>
          <w:color w:val="000000" w:themeColor="text1"/>
          <w:szCs w:val="22"/>
        </w:rPr>
        <w:t>spects</w:t>
      </w:r>
      <w:r w:rsidRPr="007040F7">
        <w:rPr>
          <w:rFonts w:ascii="Times New Roman" w:hAnsi="Times New Roman" w:cs="Times New Roman"/>
          <w:color w:val="000000" w:themeColor="text1"/>
          <w:szCs w:val="22"/>
        </w:rPr>
        <w:t xml:space="preserve"> has received less preferences and they may not be consider</w:t>
      </w:r>
      <w:r w:rsidR="00EE1D55" w:rsidRPr="007040F7">
        <w:rPr>
          <w:rFonts w:ascii="Times New Roman" w:hAnsi="Times New Roman" w:cs="Times New Roman"/>
          <w:color w:val="000000" w:themeColor="text1"/>
          <w:szCs w:val="22"/>
        </w:rPr>
        <w:t>ed</w:t>
      </w:r>
      <w:r w:rsidRPr="007040F7">
        <w:rPr>
          <w:rFonts w:ascii="Times New Roman" w:hAnsi="Times New Roman" w:cs="Times New Roman"/>
          <w:color w:val="000000" w:themeColor="text1"/>
          <w:szCs w:val="22"/>
        </w:rPr>
        <w:t xml:space="preserve"> for training </w:t>
      </w:r>
      <w:r w:rsidR="00EE1D55" w:rsidRPr="007040F7">
        <w:rPr>
          <w:rFonts w:ascii="Times New Roman" w:hAnsi="Times New Roman" w:cs="Times New Roman"/>
          <w:color w:val="000000" w:themeColor="text1"/>
          <w:szCs w:val="22"/>
        </w:rPr>
        <w:t xml:space="preserve">in the initial stage as these aspects are their unfelt needs. </w:t>
      </w:r>
    </w:p>
    <w:p w14:paraId="4C256D6A" w14:textId="7A9E898B" w:rsidR="00BF5A94" w:rsidRPr="007040F7" w:rsidRDefault="001067B5" w:rsidP="00CC18C8">
      <w:pPr>
        <w:spacing w:line="240" w:lineRule="auto"/>
        <w:ind w:firstLine="720"/>
        <w:jc w:val="both"/>
        <w:rPr>
          <w:rFonts w:ascii="Times New Roman" w:eastAsia="Times New Roman" w:hAnsi="Times New Roman" w:cs="Times New Roman"/>
          <w:color w:val="000000" w:themeColor="text1"/>
          <w:kern w:val="0"/>
          <w:szCs w:val="22"/>
          <w:lang w:eastAsia="en-IN"/>
          <w14:ligatures w14:val="none"/>
        </w:rPr>
      </w:pPr>
      <w:r w:rsidRPr="007040F7">
        <w:rPr>
          <w:rFonts w:ascii="Times New Roman" w:hAnsi="Times New Roman" w:cs="Times New Roman"/>
          <w:color w:val="000000" w:themeColor="text1"/>
          <w:szCs w:val="22"/>
        </w:rPr>
        <w:t>As regards to the any other specific areas of interest (point no 20 in the Table of training aspects), some farmers ha</w:t>
      </w:r>
      <w:r w:rsidR="00117CED" w:rsidRPr="007040F7">
        <w:rPr>
          <w:rFonts w:ascii="Times New Roman" w:hAnsi="Times New Roman" w:cs="Times New Roman"/>
          <w:color w:val="000000" w:themeColor="text1"/>
          <w:szCs w:val="22"/>
        </w:rPr>
        <w:t>d</w:t>
      </w:r>
      <w:r w:rsidRPr="007040F7">
        <w:rPr>
          <w:rFonts w:ascii="Times New Roman" w:hAnsi="Times New Roman" w:cs="Times New Roman"/>
          <w:color w:val="000000" w:themeColor="text1"/>
          <w:szCs w:val="22"/>
        </w:rPr>
        <w:t xml:space="preserve"> asked for need to get training about</w:t>
      </w:r>
      <w:r w:rsidR="00946264" w:rsidRPr="007040F7">
        <w:rPr>
          <w:rFonts w:ascii="Times New Roman" w:hAnsi="Times New Roman" w:cs="Times New Roman"/>
          <w:color w:val="000000" w:themeColor="text1"/>
          <w:szCs w:val="22"/>
        </w:rPr>
        <w:t xml:space="preserve"> soil testing,</w:t>
      </w:r>
      <w:r w:rsidRPr="007040F7">
        <w:rPr>
          <w:rFonts w:ascii="Times New Roman" w:hAnsi="Times New Roman" w:cs="Times New Roman"/>
          <w:color w:val="000000" w:themeColor="text1"/>
          <w:szCs w:val="22"/>
        </w:rPr>
        <w:t xml:space="preserve"> fish farming, quality seed, </w:t>
      </w:r>
      <w:r w:rsidR="00BF5A94" w:rsidRPr="007040F7">
        <w:rPr>
          <w:rFonts w:ascii="Times New Roman" w:hAnsi="Times New Roman" w:cs="Times New Roman"/>
          <w:color w:val="000000" w:themeColor="text1"/>
          <w:szCs w:val="22"/>
        </w:rPr>
        <w:t xml:space="preserve">climate alerts, </w:t>
      </w:r>
      <w:r w:rsidRPr="007040F7">
        <w:rPr>
          <w:rFonts w:ascii="Times New Roman" w:hAnsi="Times New Roman" w:cs="Times New Roman"/>
          <w:color w:val="000000" w:themeColor="text1"/>
          <w:szCs w:val="22"/>
        </w:rPr>
        <w:t xml:space="preserve">weather forecasting and mitigation, import export policies and </w:t>
      </w:r>
      <w:r w:rsidR="00BF5A94" w:rsidRPr="007040F7">
        <w:rPr>
          <w:rFonts w:ascii="Times New Roman" w:hAnsi="Times New Roman" w:cs="Times New Roman"/>
          <w:color w:val="000000" w:themeColor="text1"/>
          <w:szCs w:val="22"/>
        </w:rPr>
        <w:t xml:space="preserve">procedures, palm oil production, </w:t>
      </w:r>
      <w:r w:rsidR="00BF5A94" w:rsidRPr="007040F7">
        <w:rPr>
          <w:rFonts w:ascii="Times New Roman" w:eastAsia="Times New Roman" w:hAnsi="Times New Roman" w:cs="Times New Roman"/>
          <w:color w:val="000000" w:themeColor="text1"/>
          <w:kern w:val="0"/>
          <w:szCs w:val="22"/>
          <w:lang w:eastAsia="en-IN"/>
          <w14:ligatures w14:val="none"/>
        </w:rPr>
        <w:t xml:space="preserve">Strawberry cultivation, </w:t>
      </w:r>
      <w:r w:rsidR="00946264" w:rsidRPr="007040F7">
        <w:rPr>
          <w:rFonts w:ascii="Times New Roman" w:eastAsia="Times New Roman" w:hAnsi="Times New Roman" w:cs="Times New Roman"/>
          <w:color w:val="000000" w:themeColor="text1"/>
          <w:kern w:val="0"/>
          <w:szCs w:val="22"/>
          <w:lang w:eastAsia="en-IN"/>
          <w14:ligatures w14:val="none"/>
        </w:rPr>
        <w:t>n</w:t>
      </w:r>
      <w:r w:rsidR="00BF5A94" w:rsidRPr="007040F7">
        <w:rPr>
          <w:rFonts w:ascii="Times New Roman" w:eastAsia="Times New Roman" w:hAnsi="Times New Roman" w:cs="Times New Roman"/>
          <w:color w:val="000000" w:themeColor="text1"/>
          <w:kern w:val="0"/>
          <w:szCs w:val="22"/>
          <w:lang w:eastAsia="en-IN"/>
          <w14:ligatures w14:val="none"/>
        </w:rPr>
        <w:t xml:space="preserve">ew </w:t>
      </w:r>
      <w:r w:rsidR="006E38F7" w:rsidRPr="007040F7">
        <w:rPr>
          <w:rFonts w:ascii="Times New Roman" w:eastAsia="Times New Roman" w:hAnsi="Times New Roman" w:cs="Times New Roman"/>
          <w:color w:val="000000" w:themeColor="text1"/>
          <w:kern w:val="0"/>
          <w:szCs w:val="22"/>
          <w:lang w:eastAsia="en-IN"/>
          <w14:ligatures w14:val="none"/>
        </w:rPr>
        <w:t>equipment</w:t>
      </w:r>
      <w:r w:rsidR="00946264" w:rsidRPr="007040F7">
        <w:rPr>
          <w:rFonts w:ascii="Times New Roman" w:eastAsia="Times New Roman" w:hAnsi="Times New Roman" w:cs="Times New Roman"/>
          <w:color w:val="000000" w:themeColor="text1"/>
          <w:kern w:val="0"/>
          <w:szCs w:val="22"/>
          <w:lang w:eastAsia="en-IN"/>
          <w14:ligatures w14:val="none"/>
        </w:rPr>
        <w:t xml:space="preserve"> and tools</w:t>
      </w:r>
      <w:r w:rsidR="00BF5A94" w:rsidRPr="007040F7">
        <w:rPr>
          <w:rFonts w:ascii="Times New Roman" w:eastAsia="Times New Roman" w:hAnsi="Times New Roman" w:cs="Times New Roman"/>
          <w:color w:val="000000" w:themeColor="text1"/>
          <w:kern w:val="0"/>
          <w:szCs w:val="22"/>
          <w:lang w:eastAsia="en-IN"/>
          <w14:ligatures w14:val="none"/>
        </w:rPr>
        <w:t xml:space="preserve">, </w:t>
      </w:r>
      <w:r w:rsidR="00946264" w:rsidRPr="007040F7">
        <w:rPr>
          <w:rFonts w:ascii="Times New Roman" w:eastAsia="Times New Roman" w:hAnsi="Times New Roman" w:cs="Times New Roman"/>
          <w:color w:val="000000" w:themeColor="text1"/>
          <w:kern w:val="0"/>
          <w:szCs w:val="22"/>
          <w:lang w:eastAsia="en-IN"/>
          <w14:ligatures w14:val="none"/>
        </w:rPr>
        <w:t>o</w:t>
      </w:r>
      <w:r w:rsidR="00BF5A94" w:rsidRPr="007040F7">
        <w:rPr>
          <w:rFonts w:ascii="Times New Roman" w:eastAsia="Times New Roman" w:hAnsi="Times New Roman" w:cs="Times New Roman"/>
          <w:color w:val="000000" w:themeColor="text1"/>
          <w:kern w:val="0"/>
          <w:szCs w:val="22"/>
          <w:lang w:eastAsia="en-IN"/>
          <w14:ligatures w14:val="none"/>
        </w:rPr>
        <w:t xml:space="preserve">nion nursery and storage, </w:t>
      </w:r>
      <w:r w:rsidR="00946264" w:rsidRPr="007040F7">
        <w:rPr>
          <w:rFonts w:ascii="Times New Roman" w:eastAsia="Times New Roman" w:hAnsi="Times New Roman" w:cs="Times New Roman"/>
          <w:color w:val="000000" w:themeColor="text1"/>
          <w:kern w:val="0"/>
          <w:szCs w:val="22"/>
          <w:lang w:eastAsia="en-IN"/>
          <w14:ligatures w14:val="none"/>
        </w:rPr>
        <w:t>b</w:t>
      </w:r>
      <w:r w:rsidR="00BF5A94" w:rsidRPr="007040F7">
        <w:rPr>
          <w:rFonts w:ascii="Times New Roman" w:eastAsia="Times New Roman" w:hAnsi="Times New Roman" w:cs="Times New Roman"/>
          <w:color w:val="000000" w:themeColor="text1"/>
          <w:kern w:val="0"/>
          <w:szCs w:val="22"/>
          <w:lang w:eastAsia="en-IN"/>
          <w14:ligatures w14:val="none"/>
        </w:rPr>
        <w:t xml:space="preserve">iopesticide preparation, </w:t>
      </w:r>
      <w:r w:rsidR="00946264" w:rsidRPr="007040F7">
        <w:rPr>
          <w:rFonts w:ascii="Times New Roman" w:eastAsia="Times New Roman" w:hAnsi="Times New Roman" w:cs="Times New Roman"/>
          <w:color w:val="000000" w:themeColor="text1"/>
          <w:kern w:val="0"/>
          <w:szCs w:val="22"/>
          <w:lang w:eastAsia="en-IN"/>
          <w14:ligatures w14:val="none"/>
        </w:rPr>
        <w:t>b</w:t>
      </w:r>
      <w:r w:rsidR="00BF5A94" w:rsidRPr="007040F7">
        <w:rPr>
          <w:rFonts w:ascii="Times New Roman" w:eastAsia="Times New Roman" w:hAnsi="Times New Roman" w:cs="Times New Roman"/>
          <w:color w:val="000000" w:themeColor="text1"/>
          <w:kern w:val="0"/>
          <w:szCs w:val="22"/>
          <w:lang w:eastAsia="en-IN"/>
          <w14:ligatures w14:val="none"/>
        </w:rPr>
        <w:t xml:space="preserve">iological weed control, </w:t>
      </w:r>
      <w:r w:rsidR="00946264" w:rsidRPr="007040F7">
        <w:rPr>
          <w:rFonts w:ascii="Times New Roman" w:eastAsia="Times New Roman" w:hAnsi="Times New Roman" w:cs="Times New Roman"/>
          <w:color w:val="000000" w:themeColor="text1"/>
          <w:kern w:val="0"/>
          <w:szCs w:val="22"/>
          <w:lang w:eastAsia="en-IN"/>
          <w14:ligatures w14:val="none"/>
        </w:rPr>
        <w:t>u</w:t>
      </w:r>
      <w:r w:rsidR="00BF5A94" w:rsidRPr="007040F7">
        <w:rPr>
          <w:rFonts w:ascii="Times New Roman" w:eastAsia="Times New Roman" w:hAnsi="Times New Roman" w:cs="Times New Roman"/>
          <w:color w:val="000000" w:themeColor="text1"/>
          <w:kern w:val="0"/>
          <w:szCs w:val="22"/>
          <w:lang w:eastAsia="en-IN"/>
          <w14:ligatures w14:val="none"/>
        </w:rPr>
        <w:t xml:space="preserve">se of </w:t>
      </w:r>
      <w:r w:rsidR="00946264" w:rsidRPr="007040F7">
        <w:rPr>
          <w:rFonts w:ascii="Times New Roman" w:eastAsia="Times New Roman" w:hAnsi="Times New Roman" w:cs="Times New Roman"/>
          <w:color w:val="000000" w:themeColor="text1"/>
          <w:kern w:val="0"/>
          <w:szCs w:val="22"/>
          <w:lang w:eastAsia="en-IN"/>
          <w14:ligatures w14:val="none"/>
        </w:rPr>
        <w:t>b</w:t>
      </w:r>
      <w:r w:rsidR="00BF5A94" w:rsidRPr="007040F7">
        <w:rPr>
          <w:rFonts w:ascii="Times New Roman" w:eastAsia="Times New Roman" w:hAnsi="Times New Roman" w:cs="Times New Roman"/>
          <w:color w:val="000000" w:themeColor="text1"/>
          <w:kern w:val="0"/>
          <w:szCs w:val="22"/>
          <w:lang w:eastAsia="en-IN"/>
          <w14:ligatures w14:val="none"/>
        </w:rPr>
        <w:t xml:space="preserve">iofertilizers , </w:t>
      </w:r>
      <w:r w:rsidR="00946264" w:rsidRPr="007040F7">
        <w:rPr>
          <w:rFonts w:ascii="Times New Roman" w:eastAsia="Times New Roman" w:hAnsi="Times New Roman" w:cs="Times New Roman"/>
          <w:color w:val="000000" w:themeColor="text1"/>
          <w:kern w:val="0"/>
          <w:szCs w:val="22"/>
          <w:lang w:eastAsia="en-IN"/>
          <w14:ligatures w14:val="none"/>
        </w:rPr>
        <w:t>g</w:t>
      </w:r>
      <w:r w:rsidR="00BF5A94" w:rsidRPr="007040F7">
        <w:rPr>
          <w:rFonts w:ascii="Times New Roman" w:eastAsia="Times New Roman" w:hAnsi="Times New Roman" w:cs="Times New Roman"/>
          <w:color w:val="000000" w:themeColor="text1"/>
          <w:kern w:val="0"/>
          <w:szCs w:val="22"/>
          <w:lang w:eastAsia="en-IN"/>
          <w14:ligatures w14:val="none"/>
        </w:rPr>
        <w:t>oat rearing, etc.</w:t>
      </w:r>
    </w:p>
    <w:p w14:paraId="15CD8706" w14:textId="02367149" w:rsidR="001D329D" w:rsidRPr="007040F7" w:rsidRDefault="002C027D" w:rsidP="002C027D">
      <w:pPr>
        <w:jc w:val="center"/>
        <w:rPr>
          <w:rFonts w:ascii="Times New Roman" w:hAnsi="Times New Roman" w:cs="Times New Roman"/>
          <w:color w:val="000000" w:themeColor="text1"/>
          <w:szCs w:val="22"/>
        </w:rPr>
      </w:pPr>
      <w:r w:rsidRPr="007040F7">
        <w:rPr>
          <w:rFonts w:ascii="Times New Roman" w:hAnsi="Times New Roman" w:cs="Times New Roman"/>
          <w:b/>
          <w:bCs/>
          <w:color w:val="000000" w:themeColor="text1"/>
          <w:szCs w:val="22"/>
        </w:rPr>
        <w:t>Conclusion</w:t>
      </w:r>
    </w:p>
    <w:p w14:paraId="090939C8" w14:textId="77777777" w:rsidR="00117CED" w:rsidRPr="007040F7" w:rsidRDefault="00172A16" w:rsidP="00295822">
      <w:pPr>
        <w:ind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lastRenderedPageBreak/>
        <w:t>On the b</w:t>
      </w:r>
      <w:r w:rsidR="00BF5A94" w:rsidRPr="007040F7">
        <w:rPr>
          <w:rFonts w:ascii="Times New Roman" w:hAnsi="Times New Roman" w:cs="Times New Roman"/>
          <w:color w:val="000000" w:themeColor="text1"/>
          <w:szCs w:val="22"/>
        </w:rPr>
        <w:t>as</w:t>
      </w:r>
      <w:r w:rsidRPr="007040F7">
        <w:rPr>
          <w:rFonts w:ascii="Times New Roman" w:hAnsi="Times New Roman" w:cs="Times New Roman"/>
          <w:color w:val="000000" w:themeColor="text1"/>
          <w:szCs w:val="22"/>
        </w:rPr>
        <w:t>is of</w:t>
      </w:r>
      <w:r w:rsidR="00BF5A94" w:rsidRPr="007040F7">
        <w:rPr>
          <w:rFonts w:ascii="Times New Roman" w:hAnsi="Times New Roman" w:cs="Times New Roman"/>
          <w:color w:val="000000" w:themeColor="text1"/>
          <w:szCs w:val="22"/>
        </w:rPr>
        <w:t xml:space="preserve"> findings of this research study it c</w:t>
      </w:r>
      <w:r w:rsidRPr="007040F7">
        <w:rPr>
          <w:rFonts w:ascii="Times New Roman" w:hAnsi="Times New Roman" w:cs="Times New Roman"/>
          <w:color w:val="000000" w:themeColor="text1"/>
          <w:szCs w:val="22"/>
        </w:rPr>
        <w:t>ould</w:t>
      </w:r>
      <w:r w:rsidR="00BF5A94" w:rsidRPr="007040F7">
        <w:rPr>
          <w:rFonts w:ascii="Times New Roman" w:hAnsi="Times New Roman" w:cs="Times New Roman"/>
          <w:color w:val="000000" w:themeColor="text1"/>
          <w:szCs w:val="22"/>
        </w:rPr>
        <w:t xml:space="preserve"> be concluded that, while organizing agriculture related training programs for the rural youths, the aspects like</w:t>
      </w:r>
      <w:r w:rsidR="008909FE" w:rsidRPr="007040F7">
        <w:rPr>
          <w:rFonts w:ascii="Times New Roman" w:hAnsi="Times New Roman" w:cs="Times New Roman"/>
          <w:color w:val="000000" w:themeColor="text1"/>
          <w:szCs w:val="22"/>
        </w:rPr>
        <w:t xml:space="preserve"> Integrated Pest and Disease Management, Integrated Nutrient Management, Crop Production Management for Soybean, Potato, Wheat etc, Weed Management Practices, Organic Farming Technology, Livestock Management and Agri related secondary occupations like Vermicomposting</w:t>
      </w:r>
      <w:r w:rsidR="00BF5A94" w:rsidRPr="007040F7">
        <w:rPr>
          <w:rFonts w:ascii="Times New Roman" w:hAnsi="Times New Roman" w:cs="Times New Roman"/>
          <w:color w:val="000000" w:themeColor="text1"/>
          <w:szCs w:val="22"/>
        </w:rPr>
        <w:t xml:space="preserve"> may be selected so that rural youths will get training on the desired aspects or topics of their interest.</w:t>
      </w:r>
      <w:r w:rsidR="008909FE" w:rsidRPr="007040F7">
        <w:rPr>
          <w:rFonts w:ascii="Times New Roman" w:hAnsi="Times New Roman" w:cs="Times New Roman"/>
          <w:color w:val="000000" w:themeColor="text1"/>
          <w:szCs w:val="22"/>
        </w:rPr>
        <w:t xml:space="preserve"> </w:t>
      </w:r>
      <w:r w:rsidR="00BF5A94" w:rsidRPr="007040F7">
        <w:rPr>
          <w:rFonts w:ascii="Times New Roman" w:hAnsi="Times New Roman" w:cs="Times New Roman"/>
          <w:color w:val="000000" w:themeColor="text1"/>
          <w:szCs w:val="22"/>
        </w:rPr>
        <w:t>Receiving of training on such aspects will help them to achieve goo</w:t>
      </w:r>
      <w:r w:rsidR="005D0E8A" w:rsidRPr="007040F7">
        <w:rPr>
          <w:rFonts w:ascii="Times New Roman" w:hAnsi="Times New Roman" w:cs="Times New Roman"/>
          <w:color w:val="000000" w:themeColor="text1"/>
          <w:szCs w:val="22"/>
        </w:rPr>
        <w:t>d</w:t>
      </w:r>
      <w:r w:rsidR="00BF5A94" w:rsidRPr="007040F7">
        <w:rPr>
          <w:rFonts w:ascii="Times New Roman" w:hAnsi="Times New Roman" w:cs="Times New Roman"/>
          <w:color w:val="000000" w:themeColor="text1"/>
          <w:szCs w:val="22"/>
        </w:rPr>
        <w:t xml:space="preserve"> productivity level of major crops as well as agriculture allied entrepreneurial activities will be undertaken by them to have another source of income. </w:t>
      </w:r>
    </w:p>
    <w:p w14:paraId="5C9CD95D" w14:textId="4DBA8B41" w:rsidR="00BF5A94" w:rsidRPr="007040F7" w:rsidRDefault="00117CED" w:rsidP="00295822">
      <w:pPr>
        <w:ind w:firstLine="720"/>
        <w:jc w:val="both"/>
        <w:rPr>
          <w:rFonts w:ascii="Times New Roman" w:hAnsi="Times New Roman" w:cs="Times New Roman"/>
          <w:color w:val="000000" w:themeColor="text1"/>
          <w:szCs w:val="22"/>
        </w:rPr>
      </w:pPr>
      <w:r w:rsidRPr="007040F7">
        <w:rPr>
          <w:rFonts w:ascii="Times New Roman" w:hAnsi="Times New Roman" w:cs="Times New Roman"/>
          <w:color w:val="000000" w:themeColor="text1"/>
          <w:szCs w:val="22"/>
        </w:rPr>
        <w:t>Looking to less visits of extension personnel in villages to guide them and tendency of farmers to consult sales representatives of input dealers, it is necessary that government should strengthen the extension organizations by recruiting extension personnel regularly so that they will be able to visit the farmers at village level. Further digital extension services may be strengthened as almost every farmer have android phone.</w:t>
      </w:r>
    </w:p>
    <w:p w14:paraId="1D62CB20" w14:textId="77777777" w:rsidR="001C44C1" w:rsidRPr="001C44C1" w:rsidRDefault="001C44C1" w:rsidP="001C44C1">
      <w:pPr>
        <w:jc w:val="both"/>
        <w:rPr>
          <w:rFonts w:ascii="Times New Roman" w:hAnsi="Times New Roman" w:cs="Times New Roman"/>
          <w:b/>
          <w:color w:val="000000" w:themeColor="text1"/>
          <w:szCs w:val="22"/>
        </w:rPr>
      </w:pPr>
      <w:bookmarkStart w:id="0" w:name="_GoBack"/>
      <w:r w:rsidRPr="001C44C1">
        <w:rPr>
          <w:rFonts w:ascii="Times New Roman" w:hAnsi="Times New Roman" w:cs="Times New Roman"/>
          <w:b/>
          <w:color w:val="000000" w:themeColor="text1"/>
          <w:szCs w:val="22"/>
        </w:rPr>
        <w:t xml:space="preserve">Consent </w:t>
      </w:r>
    </w:p>
    <w:bookmarkEnd w:id="0"/>
    <w:p w14:paraId="7813F6CA" w14:textId="72175A32" w:rsidR="00CC0648" w:rsidRPr="007040F7" w:rsidRDefault="001C44C1" w:rsidP="001C44C1">
      <w:pPr>
        <w:ind w:firstLine="720"/>
        <w:jc w:val="both"/>
        <w:rPr>
          <w:rFonts w:ascii="Times New Roman" w:hAnsi="Times New Roman" w:cs="Times New Roman"/>
          <w:color w:val="000000" w:themeColor="text1"/>
          <w:szCs w:val="22"/>
        </w:rPr>
      </w:pPr>
      <w:r w:rsidRPr="001C44C1">
        <w:rPr>
          <w:rFonts w:ascii="Times New Roman" w:hAnsi="Times New Roman" w:cs="Times New Roman"/>
          <w:color w:val="000000" w:themeColor="text1"/>
          <w:szCs w:val="22"/>
        </w:rPr>
        <w:t>As per international standards or university standards, respondents’ written consent has been collected and preserved by the author(s).</w:t>
      </w:r>
    </w:p>
    <w:p w14:paraId="75ED919E" w14:textId="77777777" w:rsidR="001C44C1" w:rsidRDefault="001C44C1" w:rsidP="00CC0648">
      <w:pPr>
        <w:rPr>
          <w:rFonts w:ascii="Times New Roman" w:eastAsia="Calibri" w:hAnsi="Times New Roman" w:cs="Times New Roman"/>
          <w:b/>
          <w:color w:val="000000" w:themeColor="text1"/>
          <w:szCs w:val="22"/>
          <w:highlight w:val="yellow"/>
          <w:lang w:val="en-US"/>
        </w:rPr>
      </w:pPr>
      <w:bookmarkStart w:id="1" w:name="_Hlk197682619"/>
    </w:p>
    <w:p w14:paraId="72C6522A" w14:textId="5EFEF443" w:rsidR="00CC0648" w:rsidRPr="001C44C1" w:rsidRDefault="00CC0648" w:rsidP="00CC0648">
      <w:pPr>
        <w:rPr>
          <w:rFonts w:ascii="Times New Roman" w:eastAsia="Calibri" w:hAnsi="Times New Roman" w:cs="Times New Roman"/>
          <w:b/>
          <w:color w:val="000000" w:themeColor="text1"/>
          <w:szCs w:val="22"/>
          <w:highlight w:val="yellow"/>
          <w:lang w:val="en-US"/>
        </w:rPr>
      </w:pPr>
      <w:r w:rsidRPr="001C44C1">
        <w:rPr>
          <w:rFonts w:ascii="Times New Roman" w:eastAsia="Calibri" w:hAnsi="Times New Roman" w:cs="Times New Roman"/>
          <w:b/>
          <w:color w:val="000000" w:themeColor="text1"/>
          <w:szCs w:val="22"/>
          <w:highlight w:val="yellow"/>
          <w:lang w:val="en-US"/>
        </w:rPr>
        <w:t>Disclaimer (Artificial intelligence)</w:t>
      </w:r>
    </w:p>
    <w:p w14:paraId="043E24B9" w14:textId="77777777" w:rsidR="00CC0648" w:rsidRPr="007040F7" w:rsidRDefault="00CC0648" w:rsidP="00CC0648">
      <w:pPr>
        <w:rPr>
          <w:rFonts w:ascii="Times New Roman" w:eastAsia="Calibri" w:hAnsi="Times New Roman" w:cs="Times New Roman"/>
          <w:color w:val="000000" w:themeColor="text1"/>
          <w:szCs w:val="22"/>
          <w:highlight w:val="yellow"/>
          <w:lang w:val="en-US"/>
        </w:rPr>
      </w:pPr>
      <w:r w:rsidRPr="007040F7">
        <w:rPr>
          <w:rFonts w:ascii="Times New Roman" w:eastAsia="Calibri" w:hAnsi="Times New Roman" w:cs="Times New Roman"/>
          <w:color w:val="000000" w:themeColor="text1"/>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6AD5952E" w14:textId="320DBD14" w:rsidR="00A36553" w:rsidRPr="007040F7" w:rsidRDefault="007040F7" w:rsidP="007040F7">
      <w:pPr>
        <w:rPr>
          <w:rFonts w:ascii="Times New Roman" w:hAnsi="Times New Roman" w:cs="Times New Roman"/>
          <w:b/>
          <w:bCs/>
          <w:color w:val="000000" w:themeColor="text1"/>
          <w:szCs w:val="22"/>
        </w:rPr>
      </w:pPr>
      <w:r w:rsidRPr="007040F7">
        <w:rPr>
          <w:rFonts w:ascii="Times New Roman" w:hAnsi="Times New Roman" w:cs="Times New Roman"/>
          <w:b/>
          <w:bCs/>
          <w:color w:val="000000" w:themeColor="text1"/>
          <w:szCs w:val="22"/>
        </w:rPr>
        <w:t>References</w:t>
      </w:r>
    </w:p>
    <w:p w14:paraId="7A366B0A" w14:textId="22F2BE4C" w:rsidR="00723BFF" w:rsidRPr="00371F20" w:rsidRDefault="00723BFF" w:rsidP="00371F20">
      <w:pPr>
        <w:pStyle w:val="ListParagraph"/>
        <w:numPr>
          <w:ilvl w:val="0"/>
          <w:numId w:val="11"/>
        </w:numPr>
        <w:jc w:val="both"/>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rPr>
        <w:t>A Yaqoob; S Muhammad; K Mehmood Ch; Ehsanullah 2017</w:t>
      </w:r>
      <w:r w:rsidRPr="00371F20">
        <w:rPr>
          <w:rFonts w:ascii="Times New Roman" w:hAnsi="Times New Roman" w:cs="Times New Roman"/>
          <w:color w:val="000000" w:themeColor="text1"/>
          <w:szCs w:val="22"/>
        </w:rPr>
        <w:t xml:space="preserve"> Training Needs Assessment of Wheat Growers Regarding Quality Wheat Seed Production. Journal of Animal and Plant Sciences.Vol.27. Issue - 3. </w:t>
      </w:r>
      <w:proofErr w:type="gramStart"/>
      <w:r w:rsidRPr="00371F20">
        <w:rPr>
          <w:rFonts w:ascii="Times New Roman" w:hAnsi="Times New Roman" w:cs="Times New Roman"/>
          <w:color w:val="000000" w:themeColor="text1"/>
          <w:szCs w:val="22"/>
        </w:rPr>
        <w:t>June  2017</w:t>
      </w:r>
      <w:proofErr w:type="gramEnd"/>
      <w:r w:rsidR="0016600F" w:rsidRPr="00371F20">
        <w:rPr>
          <w:rFonts w:ascii="Times New Roman" w:hAnsi="Times New Roman" w:cs="Times New Roman"/>
          <w:color w:val="000000" w:themeColor="text1"/>
          <w:szCs w:val="22"/>
        </w:rPr>
        <w:t xml:space="preserve">. </w:t>
      </w:r>
      <w:hyperlink r:id="rId7" w:history="1">
        <w:r w:rsidR="0016600F" w:rsidRPr="00371F20">
          <w:rPr>
            <w:rStyle w:val="Hyperlink"/>
            <w:rFonts w:ascii="Times New Roman" w:hAnsi="Times New Roman" w:cs="Times New Roman"/>
            <w:color w:val="000000" w:themeColor="text1"/>
            <w:szCs w:val="22"/>
          </w:rPr>
          <w:t>http://www.thejaps.org.pk/docs/v-27-03/29.pdf</w:t>
        </w:r>
      </w:hyperlink>
      <w:r w:rsidR="0016600F" w:rsidRPr="00371F20">
        <w:rPr>
          <w:rFonts w:ascii="Times New Roman" w:hAnsi="Times New Roman" w:cs="Times New Roman"/>
          <w:color w:val="000000" w:themeColor="text1"/>
          <w:szCs w:val="22"/>
        </w:rPr>
        <w:t xml:space="preserve"> </w:t>
      </w:r>
    </w:p>
    <w:p w14:paraId="4F2FE2B2" w14:textId="77777777" w:rsidR="00AB5A8B" w:rsidRPr="00371F20" w:rsidRDefault="00AB5A8B" w:rsidP="00371F20">
      <w:pPr>
        <w:pStyle w:val="ListParagraph"/>
        <w:numPr>
          <w:ilvl w:val="0"/>
          <w:numId w:val="11"/>
        </w:numPr>
        <w:jc w:val="both"/>
        <w:rPr>
          <w:rFonts w:ascii="Times New Roman" w:hAnsi="Times New Roman" w:cs="Times New Roman"/>
          <w:color w:val="000000" w:themeColor="text1"/>
          <w:szCs w:val="22"/>
        </w:rPr>
      </w:pPr>
      <w:bookmarkStart w:id="2" w:name="_Hlk155003853"/>
      <w:r w:rsidRPr="00371F20">
        <w:rPr>
          <w:rFonts w:ascii="Times New Roman" w:hAnsi="Times New Roman" w:cs="Times New Roman"/>
          <w:b/>
          <w:bCs/>
          <w:color w:val="000000" w:themeColor="text1"/>
          <w:szCs w:val="22"/>
        </w:rPr>
        <w:t>Bouichou, E. H</w:t>
      </w:r>
      <w:r w:rsidRPr="00371F20">
        <w:rPr>
          <w:rFonts w:ascii="Times New Roman" w:hAnsi="Times New Roman" w:cs="Times New Roman"/>
          <w:color w:val="000000" w:themeColor="text1"/>
          <w:szCs w:val="22"/>
        </w:rPr>
        <w:t xml:space="preserve">., Abdoulaye, T., Allali, K., Bouayad, A., &amp; </w:t>
      </w:r>
      <w:proofErr w:type="spellStart"/>
      <w:r w:rsidRPr="00371F20">
        <w:rPr>
          <w:rFonts w:ascii="Times New Roman" w:hAnsi="Times New Roman" w:cs="Times New Roman"/>
          <w:color w:val="000000" w:themeColor="text1"/>
          <w:szCs w:val="22"/>
        </w:rPr>
        <w:t>Fadlaoui</w:t>
      </w:r>
      <w:proofErr w:type="spellEnd"/>
      <w:r w:rsidRPr="00371F20">
        <w:rPr>
          <w:rFonts w:ascii="Times New Roman" w:hAnsi="Times New Roman" w:cs="Times New Roman"/>
          <w:color w:val="000000" w:themeColor="text1"/>
          <w:szCs w:val="22"/>
        </w:rPr>
        <w:t>, A. (2021). Entrepreneurial intention among rural youth in Moroccan agricultural cooperatives: The future of rural entrepreneurship. </w:t>
      </w:r>
      <w:r w:rsidRPr="00371F20">
        <w:rPr>
          <w:rFonts w:ascii="Times New Roman" w:hAnsi="Times New Roman" w:cs="Times New Roman"/>
          <w:i/>
          <w:iCs/>
          <w:color w:val="000000" w:themeColor="text1"/>
          <w:szCs w:val="22"/>
        </w:rPr>
        <w:t>Sustainability</w:t>
      </w:r>
      <w:r w:rsidRPr="00371F20">
        <w:rPr>
          <w:rFonts w:ascii="Times New Roman" w:hAnsi="Times New Roman" w:cs="Times New Roman"/>
          <w:color w:val="000000" w:themeColor="text1"/>
          <w:szCs w:val="22"/>
        </w:rPr>
        <w:t>, </w:t>
      </w:r>
      <w:r w:rsidRPr="00371F20">
        <w:rPr>
          <w:rFonts w:ascii="Times New Roman" w:hAnsi="Times New Roman" w:cs="Times New Roman"/>
          <w:i/>
          <w:iCs/>
          <w:color w:val="000000" w:themeColor="text1"/>
          <w:szCs w:val="22"/>
        </w:rPr>
        <w:t>13</w:t>
      </w:r>
      <w:r w:rsidRPr="00371F20">
        <w:rPr>
          <w:rFonts w:ascii="Times New Roman" w:hAnsi="Times New Roman" w:cs="Times New Roman"/>
          <w:color w:val="000000" w:themeColor="text1"/>
          <w:szCs w:val="22"/>
        </w:rPr>
        <w:t xml:space="preserve">(16), 9247. </w:t>
      </w:r>
      <w:hyperlink r:id="rId8" w:history="1">
        <w:r w:rsidRPr="00371F20">
          <w:rPr>
            <w:rStyle w:val="Hyperlink"/>
            <w:rFonts w:ascii="Times New Roman" w:hAnsi="Times New Roman" w:cs="Times New Roman"/>
            <w:color w:val="000000" w:themeColor="text1"/>
            <w:szCs w:val="22"/>
          </w:rPr>
          <w:t>https://doi.org/10.3390/su13169247</w:t>
        </w:r>
      </w:hyperlink>
      <w:r w:rsidRPr="00371F20">
        <w:rPr>
          <w:rFonts w:ascii="Times New Roman" w:hAnsi="Times New Roman" w:cs="Times New Roman"/>
          <w:color w:val="000000" w:themeColor="text1"/>
          <w:szCs w:val="22"/>
        </w:rPr>
        <w:t xml:space="preserve"> </w:t>
      </w:r>
    </w:p>
    <w:p w14:paraId="7CC1BE42" w14:textId="3254E713" w:rsidR="00723BFF" w:rsidRPr="00371F20" w:rsidRDefault="00723BFF" w:rsidP="00371F20">
      <w:pPr>
        <w:pStyle w:val="ListParagraph"/>
        <w:numPr>
          <w:ilvl w:val="0"/>
          <w:numId w:val="11"/>
        </w:numPr>
        <w:ind w:right="-188"/>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rPr>
        <w:t>Dawood Yousuf;</w:t>
      </w:r>
      <w:r w:rsidRPr="00371F20">
        <w:rPr>
          <w:rFonts w:ascii="Times New Roman" w:hAnsi="Times New Roman" w:cs="Times New Roman"/>
          <w:color w:val="000000" w:themeColor="text1"/>
          <w:szCs w:val="22"/>
        </w:rPr>
        <w:t xml:space="preserve"> </w:t>
      </w:r>
      <w:proofErr w:type="spellStart"/>
      <w:r w:rsidRPr="00371F20">
        <w:rPr>
          <w:rFonts w:ascii="Times New Roman" w:hAnsi="Times New Roman" w:cs="Times New Roman"/>
          <w:color w:val="000000" w:themeColor="text1"/>
          <w:szCs w:val="22"/>
        </w:rPr>
        <w:t>Lyaqet</w:t>
      </w:r>
      <w:proofErr w:type="spellEnd"/>
      <w:r w:rsidRPr="00371F20">
        <w:rPr>
          <w:rFonts w:ascii="Times New Roman" w:hAnsi="Times New Roman" w:cs="Times New Roman"/>
          <w:color w:val="000000" w:themeColor="text1"/>
          <w:szCs w:val="22"/>
        </w:rPr>
        <w:t xml:space="preserve"> Ali; M A Dar; Shijaatt Hussain Bhat; Khalid Rasool Wani; Faheem Jeelani Wani; Tanveer Ahmad Wani 2023. Assessment of Information Needs of Apple Growers in District Baramulla of Jammu and Kashmir (Ut</w:t>
      </w:r>
      <w:r w:rsidR="00071F88" w:rsidRPr="00371F20">
        <w:rPr>
          <w:rFonts w:ascii="Times New Roman" w:hAnsi="Times New Roman" w:cs="Times New Roman"/>
          <w:color w:val="000000" w:themeColor="text1"/>
          <w:szCs w:val="22"/>
        </w:rPr>
        <w:t>),</w:t>
      </w:r>
      <w:r w:rsidRPr="00371F20">
        <w:rPr>
          <w:rFonts w:ascii="Times New Roman" w:hAnsi="Times New Roman" w:cs="Times New Roman"/>
          <w:color w:val="000000" w:themeColor="text1"/>
          <w:szCs w:val="22"/>
        </w:rPr>
        <w:t xml:space="preserve"> India. Journal of Experimental Agriculture International. 45-9. </w:t>
      </w:r>
      <w:hyperlink r:id="rId9" w:history="1">
        <w:r w:rsidR="0016600F" w:rsidRPr="00371F20">
          <w:rPr>
            <w:rStyle w:val="Hyperlink"/>
            <w:rFonts w:ascii="Times New Roman" w:hAnsi="Times New Roman" w:cs="Times New Roman"/>
            <w:color w:val="000000" w:themeColor="text1"/>
            <w:szCs w:val="22"/>
          </w:rPr>
          <w:t>https://doi.org/10.9734/jeai/2023/v45i92190</w:t>
        </w:r>
      </w:hyperlink>
      <w:r w:rsidR="0016600F" w:rsidRPr="00371F20">
        <w:rPr>
          <w:rFonts w:ascii="Times New Roman" w:hAnsi="Times New Roman" w:cs="Times New Roman"/>
          <w:color w:val="000000" w:themeColor="text1"/>
          <w:szCs w:val="22"/>
        </w:rPr>
        <w:t xml:space="preserve"> </w:t>
      </w:r>
    </w:p>
    <w:bookmarkEnd w:id="2"/>
    <w:p w14:paraId="633EAB37" w14:textId="2E725BEB" w:rsidR="00723BFF" w:rsidRPr="00371F20" w:rsidRDefault="00723BFF" w:rsidP="00371F20">
      <w:pPr>
        <w:pStyle w:val="ListParagraph"/>
        <w:numPr>
          <w:ilvl w:val="0"/>
          <w:numId w:val="11"/>
        </w:numPr>
        <w:jc w:val="both"/>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rPr>
        <w:t xml:space="preserve">Deepa Devi M; </w:t>
      </w:r>
      <w:proofErr w:type="spellStart"/>
      <w:r w:rsidRPr="00371F20">
        <w:rPr>
          <w:rFonts w:ascii="Times New Roman" w:hAnsi="Times New Roman" w:cs="Times New Roman"/>
          <w:b/>
          <w:bCs/>
          <w:color w:val="000000" w:themeColor="text1"/>
          <w:szCs w:val="22"/>
        </w:rPr>
        <w:t>Yadii</w:t>
      </w:r>
      <w:proofErr w:type="spellEnd"/>
      <w:r w:rsidRPr="00371F20">
        <w:rPr>
          <w:rFonts w:ascii="Times New Roman" w:hAnsi="Times New Roman" w:cs="Times New Roman"/>
          <w:b/>
          <w:bCs/>
          <w:color w:val="000000" w:themeColor="text1"/>
          <w:szCs w:val="22"/>
        </w:rPr>
        <w:t xml:space="preserve"> H; </w:t>
      </w:r>
      <w:proofErr w:type="spellStart"/>
      <w:r w:rsidRPr="00371F20">
        <w:rPr>
          <w:rFonts w:ascii="Times New Roman" w:hAnsi="Times New Roman" w:cs="Times New Roman"/>
          <w:b/>
          <w:bCs/>
          <w:color w:val="000000" w:themeColor="text1"/>
          <w:szCs w:val="22"/>
        </w:rPr>
        <w:t>Daya</w:t>
      </w:r>
      <w:proofErr w:type="spellEnd"/>
      <w:r w:rsidRPr="00371F20">
        <w:rPr>
          <w:rFonts w:ascii="Times New Roman" w:hAnsi="Times New Roman" w:cs="Times New Roman"/>
          <w:b/>
          <w:bCs/>
          <w:color w:val="000000" w:themeColor="text1"/>
          <w:szCs w:val="22"/>
        </w:rPr>
        <w:t xml:space="preserve"> Ram 2021</w:t>
      </w:r>
      <w:r w:rsidRPr="00371F20">
        <w:rPr>
          <w:rFonts w:ascii="Times New Roman" w:hAnsi="Times New Roman" w:cs="Times New Roman"/>
          <w:color w:val="000000" w:themeColor="text1"/>
          <w:szCs w:val="22"/>
        </w:rPr>
        <w:t xml:space="preserve"> Training Needs Assessment of Kiwi Growers in Lower Subansiri District of Arunachal Pradesh, India. Research Journal of Agricultural Science.12-2. Pp.708-712</w:t>
      </w:r>
      <w:r w:rsidR="0016600F" w:rsidRPr="00371F20">
        <w:rPr>
          <w:rFonts w:ascii="Times New Roman" w:hAnsi="Times New Roman" w:cs="Times New Roman"/>
          <w:color w:val="000000" w:themeColor="text1"/>
          <w:szCs w:val="22"/>
        </w:rPr>
        <w:t xml:space="preserve">. </w:t>
      </w:r>
    </w:p>
    <w:p w14:paraId="646F2BEB" w14:textId="77777777" w:rsidR="00726ECD" w:rsidRPr="00371F20" w:rsidRDefault="00726ECD" w:rsidP="00371F20">
      <w:pPr>
        <w:pStyle w:val="ListParagraph"/>
        <w:numPr>
          <w:ilvl w:val="0"/>
          <w:numId w:val="11"/>
        </w:numPr>
        <w:jc w:val="both"/>
        <w:rPr>
          <w:rFonts w:ascii="Times New Roman" w:hAnsi="Times New Roman" w:cs="Times New Roman"/>
          <w:color w:val="000000" w:themeColor="text1"/>
          <w:szCs w:val="22"/>
        </w:rPr>
      </w:pPr>
      <w:bookmarkStart w:id="3" w:name="_Hlk155004232"/>
      <w:bookmarkStart w:id="4" w:name="_Hlk155004085"/>
      <w:r w:rsidRPr="00371F20">
        <w:rPr>
          <w:rFonts w:ascii="Times New Roman" w:hAnsi="Times New Roman" w:cs="Times New Roman"/>
          <w:b/>
          <w:bCs/>
          <w:color w:val="000000" w:themeColor="text1"/>
          <w:szCs w:val="22"/>
        </w:rPr>
        <w:t>Dutta, D., Prasad, C. S., &amp; Chakraborty, A. (2023</w:t>
      </w:r>
      <w:r w:rsidRPr="00371F20">
        <w:rPr>
          <w:rFonts w:ascii="Times New Roman" w:hAnsi="Times New Roman" w:cs="Times New Roman"/>
          <w:color w:val="000000" w:themeColor="text1"/>
          <w:szCs w:val="22"/>
        </w:rPr>
        <w:t>). Thinking beyond ecology: Can reskilling youth lead to sustainable transitions in agri-food systems? </w:t>
      </w:r>
      <w:r w:rsidRPr="00371F20">
        <w:rPr>
          <w:rFonts w:ascii="Times New Roman" w:hAnsi="Times New Roman" w:cs="Times New Roman"/>
          <w:i/>
          <w:iCs/>
          <w:color w:val="000000" w:themeColor="text1"/>
          <w:szCs w:val="22"/>
        </w:rPr>
        <w:t>Social Sciences</w:t>
      </w:r>
      <w:r w:rsidRPr="00371F20">
        <w:rPr>
          <w:rFonts w:ascii="Times New Roman" w:hAnsi="Times New Roman" w:cs="Times New Roman"/>
          <w:color w:val="000000" w:themeColor="text1"/>
          <w:szCs w:val="22"/>
        </w:rPr>
        <w:t>, </w:t>
      </w:r>
      <w:r w:rsidRPr="00371F20">
        <w:rPr>
          <w:rFonts w:ascii="Times New Roman" w:hAnsi="Times New Roman" w:cs="Times New Roman"/>
          <w:i/>
          <w:iCs/>
          <w:color w:val="000000" w:themeColor="text1"/>
          <w:szCs w:val="22"/>
        </w:rPr>
        <w:t>12</w:t>
      </w:r>
      <w:r w:rsidRPr="00371F20">
        <w:rPr>
          <w:rFonts w:ascii="Times New Roman" w:hAnsi="Times New Roman" w:cs="Times New Roman"/>
          <w:color w:val="000000" w:themeColor="text1"/>
          <w:szCs w:val="22"/>
        </w:rPr>
        <w:t xml:space="preserve">(9), 478. </w:t>
      </w:r>
      <w:hyperlink r:id="rId10" w:history="1">
        <w:r w:rsidRPr="00371F20">
          <w:rPr>
            <w:rStyle w:val="Hyperlink"/>
            <w:rFonts w:ascii="Times New Roman" w:hAnsi="Times New Roman" w:cs="Times New Roman"/>
            <w:color w:val="000000" w:themeColor="text1"/>
            <w:szCs w:val="22"/>
          </w:rPr>
          <w:t>https://doi.org/10.3390/socsci12090478</w:t>
        </w:r>
      </w:hyperlink>
      <w:r w:rsidRPr="00371F20">
        <w:rPr>
          <w:rFonts w:ascii="Times New Roman" w:hAnsi="Times New Roman" w:cs="Times New Roman"/>
          <w:color w:val="000000" w:themeColor="text1"/>
          <w:szCs w:val="22"/>
        </w:rPr>
        <w:t xml:space="preserve"> </w:t>
      </w:r>
    </w:p>
    <w:p w14:paraId="1E1D7D12" w14:textId="77777777" w:rsidR="00726ECD" w:rsidRPr="00371F20" w:rsidRDefault="00726ECD" w:rsidP="00371F20">
      <w:pPr>
        <w:pStyle w:val="ListParagraph"/>
        <w:numPr>
          <w:ilvl w:val="0"/>
          <w:numId w:val="11"/>
        </w:numPr>
        <w:jc w:val="both"/>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rPr>
        <w:t>Kote, P</w:t>
      </w:r>
      <w:r w:rsidRPr="00371F20">
        <w:rPr>
          <w:rFonts w:ascii="Times New Roman" w:hAnsi="Times New Roman" w:cs="Times New Roman"/>
          <w:color w:val="000000" w:themeColor="text1"/>
          <w:szCs w:val="22"/>
        </w:rPr>
        <w:t>., Jabeen, A., T N, S., Prabhavathi, S. J., Ramasamy, M., Dhanalakshmi, K., ... &amp; Malathi, G. (2024). A scoping review on youth participation in agriculture: sustainable development, food security, and economic growth. </w:t>
      </w:r>
      <w:r w:rsidRPr="00371F20">
        <w:rPr>
          <w:rFonts w:ascii="Times New Roman" w:hAnsi="Times New Roman" w:cs="Times New Roman"/>
          <w:i/>
          <w:iCs/>
          <w:color w:val="000000" w:themeColor="text1"/>
          <w:szCs w:val="22"/>
        </w:rPr>
        <w:t>Journal of Scientific Research and Reports</w:t>
      </w:r>
      <w:r w:rsidRPr="00371F20">
        <w:rPr>
          <w:rFonts w:ascii="Times New Roman" w:hAnsi="Times New Roman" w:cs="Times New Roman"/>
          <w:color w:val="000000" w:themeColor="text1"/>
          <w:szCs w:val="22"/>
        </w:rPr>
        <w:t>, </w:t>
      </w:r>
      <w:r w:rsidRPr="00371F20">
        <w:rPr>
          <w:rFonts w:ascii="Times New Roman" w:hAnsi="Times New Roman" w:cs="Times New Roman"/>
          <w:i/>
          <w:iCs/>
          <w:color w:val="000000" w:themeColor="text1"/>
          <w:szCs w:val="22"/>
        </w:rPr>
        <w:t>30</w:t>
      </w:r>
      <w:r w:rsidRPr="00371F20">
        <w:rPr>
          <w:rFonts w:ascii="Times New Roman" w:hAnsi="Times New Roman" w:cs="Times New Roman"/>
          <w:color w:val="000000" w:themeColor="text1"/>
          <w:szCs w:val="22"/>
        </w:rPr>
        <w:t xml:space="preserve">(5), 947-958. </w:t>
      </w:r>
      <w:hyperlink r:id="rId11" w:history="1">
        <w:r w:rsidRPr="00371F20">
          <w:rPr>
            <w:rStyle w:val="Hyperlink"/>
            <w:rFonts w:ascii="Times New Roman" w:hAnsi="Times New Roman" w:cs="Times New Roman"/>
            <w:color w:val="000000" w:themeColor="text1"/>
            <w:szCs w:val="22"/>
          </w:rPr>
          <w:t>https://doi.org/10.9734/jsrr/2024/v30i52012</w:t>
        </w:r>
      </w:hyperlink>
      <w:r w:rsidRPr="00371F20">
        <w:rPr>
          <w:rFonts w:ascii="Times New Roman" w:hAnsi="Times New Roman" w:cs="Times New Roman"/>
          <w:color w:val="000000" w:themeColor="text1"/>
          <w:szCs w:val="22"/>
        </w:rPr>
        <w:t xml:space="preserve"> </w:t>
      </w:r>
    </w:p>
    <w:p w14:paraId="50E37B08" w14:textId="1D351B43" w:rsidR="00E22FA6" w:rsidRPr="00371F20" w:rsidRDefault="00E22FA6" w:rsidP="00371F20">
      <w:pPr>
        <w:pStyle w:val="ListParagraph"/>
        <w:numPr>
          <w:ilvl w:val="0"/>
          <w:numId w:val="11"/>
        </w:numPr>
        <w:ind w:right="-188"/>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rPr>
        <w:t>P. S. Gorfad, R. B. Thanki and K. P. Gorfad 2022</w:t>
      </w:r>
      <w:r w:rsidRPr="00371F20">
        <w:rPr>
          <w:rFonts w:ascii="Times New Roman" w:hAnsi="Times New Roman" w:cs="Times New Roman"/>
          <w:color w:val="000000" w:themeColor="text1"/>
          <w:szCs w:val="22"/>
        </w:rPr>
        <w:t xml:space="preserve"> Training Needs of Farmers on Groundnut Production Technology. Guj. J. Ext. Edu. Special Issue.  </w:t>
      </w:r>
      <w:hyperlink r:id="rId12" w:history="1">
        <w:r w:rsidR="0016600F" w:rsidRPr="00371F20">
          <w:rPr>
            <w:rStyle w:val="Hyperlink"/>
            <w:rFonts w:ascii="Times New Roman" w:hAnsi="Times New Roman" w:cs="Times New Roman"/>
            <w:color w:val="000000" w:themeColor="text1"/>
            <w:szCs w:val="22"/>
          </w:rPr>
          <w:t>https://doi.org/10.56572/gjoee.2022.si.0031</w:t>
        </w:r>
      </w:hyperlink>
      <w:r w:rsidR="0016600F" w:rsidRPr="00371F20">
        <w:rPr>
          <w:rFonts w:ascii="Times New Roman" w:hAnsi="Times New Roman" w:cs="Times New Roman"/>
          <w:color w:val="000000" w:themeColor="text1"/>
          <w:szCs w:val="22"/>
        </w:rPr>
        <w:t xml:space="preserve"> </w:t>
      </w:r>
    </w:p>
    <w:bookmarkEnd w:id="3"/>
    <w:bookmarkEnd w:id="4"/>
    <w:p w14:paraId="1EC8F641" w14:textId="35F358C0" w:rsidR="00A36553" w:rsidRPr="00371F20" w:rsidRDefault="006D522C" w:rsidP="00371F20">
      <w:pPr>
        <w:pStyle w:val="ListParagraph"/>
        <w:numPr>
          <w:ilvl w:val="0"/>
          <w:numId w:val="11"/>
        </w:numPr>
        <w:jc w:val="both"/>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lang w:val="nl-BE"/>
        </w:rPr>
        <w:t>Shalendra, S. A., &amp; Begum, M. (2023).</w:t>
      </w:r>
      <w:r w:rsidRPr="00371F20">
        <w:rPr>
          <w:rFonts w:ascii="Times New Roman" w:hAnsi="Times New Roman" w:cs="Times New Roman"/>
          <w:color w:val="000000" w:themeColor="text1"/>
          <w:szCs w:val="22"/>
          <w:lang w:val="nl-BE"/>
        </w:rPr>
        <w:t xml:space="preserve"> </w:t>
      </w:r>
      <w:r w:rsidRPr="00371F20">
        <w:rPr>
          <w:rFonts w:ascii="Times New Roman" w:hAnsi="Times New Roman" w:cs="Times New Roman"/>
          <w:color w:val="000000" w:themeColor="text1"/>
          <w:szCs w:val="22"/>
        </w:rPr>
        <w:t>Financial Independence of Rural Youth through Skill Development–A Case of STRY. </w:t>
      </w:r>
      <w:r w:rsidRPr="00371F20">
        <w:rPr>
          <w:rFonts w:ascii="Times New Roman" w:hAnsi="Times New Roman" w:cs="Times New Roman"/>
          <w:i/>
          <w:iCs/>
          <w:color w:val="000000" w:themeColor="text1"/>
          <w:szCs w:val="22"/>
        </w:rPr>
        <w:t>Journal of Agricultural Extension</w:t>
      </w:r>
      <w:r w:rsidRPr="00371F20">
        <w:rPr>
          <w:rFonts w:ascii="Times New Roman" w:hAnsi="Times New Roman" w:cs="Times New Roman"/>
          <w:color w:val="000000" w:themeColor="text1"/>
          <w:szCs w:val="22"/>
        </w:rPr>
        <w:t>, </w:t>
      </w:r>
      <w:r w:rsidRPr="00371F20">
        <w:rPr>
          <w:rFonts w:ascii="Times New Roman" w:hAnsi="Times New Roman" w:cs="Times New Roman"/>
          <w:i/>
          <w:iCs/>
          <w:color w:val="000000" w:themeColor="text1"/>
          <w:szCs w:val="22"/>
        </w:rPr>
        <w:t>24</w:t>
      </w:r>
      <w:r w:rsidRPr="00371F20">
        <w:rPr>
          <w:rFonts w:ascii="Times New Roman" w:hAnsi="Times New Roman" w:cs="Times New Roman"/>
          <w:color w:val="000000" w:themeColor="text1"/>
          <w:szCs w:val="22"/>
        </w:rPr>
        <w:t>(1).</w:t>
      </w:r>
    </w:p>
    <w:p w14:paraId="11576EC6" w14:textId="425BD6C8" w:rsidR="00C57412" w:rsidRPr="00371F20" w:rsidRDefault="00461BC3" w:rsidP="00371F20">
      <w:pPr>
        <w:pStyle w:val="ListParagraph"/>
        <w:numPr>
          <w:ilvl w:val="0"/>
          <w:numId w:val="11"/>
        </w:numPr>
        <w:jc w:val="both"/>
        <w:rPr>
          <w:rFonts w:ascii="Times New Roman" w:hAnsi="Times New Roman" w:cs="Times New Roman"/>
          <w:color w:val="000000" w:themeColor="text1"/>
          <w:szCs w:val="22"/>
        </w:rPr>
      </w:pPr>
      <w:r w:rsidRPr="00371F20">
        <w:rPr>
          <w:rFonts w:ascii="Times New Roman" w:hAnsi="Times New Roman" w:cs="Times New Roman"/>
          <w:b/>
          <w:bCs/>
          <w:color w:val="000000" w:themeColor="text1"/>
          <w:szCs w:val="22"/>
          <w:lang w:val="es-US"/>
        </w:rPr>
        <w:lastRenderedPageBreak/>
        <w:t>Tang, C. W., &amp; Nguyen, H. T. (2023)</w:t>
      </w:r>
      <w:r w:rsidRPr="00371F20">
        <w:rPr>
          <w:rFonts w:ascii="Times New Roman" w:hAnsi="Times New Roman" w:cs="Times New Roman"/>
          <w:color w:val="000000" w:themeColor="text1"/>
          <w:szCs w:val="22"/>
          <w:lang w:val="es-US"/>
        </w:rPr>
        <w:t xml:space="preserve">. </w:t>
      </w:r>
      <w:r w:rsidRPr="00371F20">
        <w:rPr>
          <w:rFonts w:ascii="Times New Roman" w:hAnsi="Times New Roman" w:cs="Times New Roman"/>
          <w:color w:val="000000" w:themeColor="text1"/>
          <w:szCs w:val="22"/>
        </w:rPr>
        <w:t>An evaluation of the effectiveness of Vietnam's vocational training project for rural laborers. </w:t>
      </w:r>
      <w:r w:rsidRPr="00371F20">
        <w:rPr>
          <w:rFonts w:ascii="Times New Roman" w:hAnsi="Times New Roman" w:cs="Times New Roman"/>
          <w:i/>
          <w:iCs/>
          <w:color w:val="000000" w:themeColor="text1"/>
          <w:szCs w:val="22"/>
        </w:rPr>
        <w:t>Adult Education Quarterly</w:t>
      </w:r>
      <w:r w:rsidRPr="00371F20">
        <w:rPr>
          <w:rFonts w:ascii="Times New Roman" w:hAnsi="Times New Roman" w:cs="Times New Roman"/>
          <w:color w:val="000000" w:themeColor="text1"/>
          <w:szCs w:val="22"/>
        </w:rPr>
        <w:t>, </w:t>
      </w:r>
      <w:r w:rsidRPr="00371F20">
        <w:rPr>
          <w:rFonts w:ascii="Times New Roman" w:hAnsi="Times New Roman" w:cs="Times New Roman"/>
          <w:i/>
          <w:iCs/>
          <w:color w:val="000000" w:themeColor="text1"/>
          <w:szCs w:val="22"/>
        </w:rPr>
        <w:t>73</w:t>
      </w:r>
      <w:r w:rsidRPr="00371F20">
        <w:rPr>
          <w:rFonts w:ascii="Times New Roman" w:hAnsi="Times New Roman" w:cs="Times New Roman"/>
          <w:color w:val="000000" w:themeColor="text1"/>
          <w:szCs w:val="22"/>
        </w:rPr>
        <w:t>(3), 286-309.</w:t>
      </w:r>
      <w:r w:rsidR="0016600F" w:rsidRPr="00371F20">
        <w:rPr>
          <w:rFonts w:ascii="Times New Roman" w:hAnsi="Times New Roman" w:cs="Times New Roman"/>
          <w:color w:val="000000" w:themeColor="text1"/>
          <w:szCs w:val="22"/>
        </w:rPr>
        <w:t xml:space="preserve"> </w:t>
      </w:r>
      <w:hyperlink r:id="rId13" w:history="1">
        <w:r w:rsidR="0016600F" w:rsidRPr="00371F20">
          <w:rPr>
            <w:rStyle w:val="Hyperlink"/>
            <w:rFonts w:ascii="Times New Roman" w:hAnsi="Times New Roman" w:cs="Times New Roman"/>
            <w:color w:val="000000" w:themeColor="text1"/>
            <w:szCs w:val="22"/>
          </w:rPr>
          <w:t>https://doi.org/10.1177/07417136231172180</w:t>
        </w:r>
      </w:hyperlink>
      <w:r w:rsidR="0016600F" w:rsidRPr="00371F20">
        <w:rPr>
          <w:rFonts w:ascii="Times New Roman" w:hAnsi="Times New Roman" w:cs="Times New Roman"/>
          <w:color w:val="000000" w:themeColor="text1"/>
          <w:szCs w:val="22"/>
        </w:rPr>
        <w:t xml:space="preserve"> </w:t>
      </w:r>
    </w:p>
    <w:p w14:paraId="7A4A3B26" w14:textId="67FCE9D2" w:rsidR="00AB5A8B" w:rsidRPr="00371F20" w:rsidRDefault="00AB5A8B" w:rsidP="00371F20">
      <w:pPr>
        <w:pStyle w:val="ListParagraph"/>
        <w:numPr>
          <w:ilvl w:val="0"/>
          <w:numId w:val="11"/>
        </w:numPr>
        <w:jc w:val="both"/>
        <w:rPr>
          <w:rFonts w:ascii="Times New Roman" w:hAnsi="Times New Roman" w:cs="Times New Roman"/>
          <w:color w:val="000000" w:themeColor="text1"/>
          <w:szCs w:val="22"/>
        </w:rPr>
      </w:pPr>
      <w:proofErr w:type="spellStart"/>
      <w:r w:rsidRPr="00371F20">
        <w:rPr>
          <w:rFonts w:ascii="Times New Roman" w:hAnsi="Times New Roman" w:cs="Times New Roman"/>
          <w:b/>
          <w:bCs/>
          <w:color w:val="000000" w:themeColor="text1"/>
          <w:szCs w:val="22"/>
        </w:rPr>
        <w:t>Triveli</w:t>
      </w:r>
      <w:proofErr w:type="spellEnd"/>
      <w:r w:rsidRPr="00371F20">
        <w:rPr>
          <w:rFonts w:ascii="Times New Roman" w:hAnsi="Times New Roman" w:cs="Times New Roman"/>
          <w:b/>
          <w:bCs/>
          <w:color w:val="000000" w:themeColor="text1"/>
          <w:szCs w:val="22"/>
        </w:rPr>
        <w:t>, C., &amp; Morel, J. (2021)</w:t>
      </w:r>
      <w:r w:rsidRPr="00371F20">
        <w:rPr>
          <w:rFonts w:ascii="Times New Roman" w:hAnsi="Times New Roman" w:cs="Times New Roman"/>
          <w:color w:val="000000" w:themeColor="text1"/>
          <w:szCs w:val="22"/>
        </w:rPr>
        <w:t xml:space="preserve"> Rural youth inclusion, empowerment and participation. The journal of Development Studies, 57 (4), 635-649</w:t>
      </w:r>
      <w:r w:rsidR="00726ECD" w:rsidRPr="00371F20">
        <w:rPr>
          <w:rFonts w:ascii="Times New Roman" w:hAnsi="Times New Roman" w:cs="Times New Roman"/>
          <w:color w:val="000000" w:themeColor="text1"/>
          <w:szCs w:val="22"/>
        </w:rPr>
        <w:t>.</w:t>
      </w:r>
    </w:p>
    <w:p w14:paraId="0354B38C" w14:textId="77777777" w:rsidR="006D522C" w:rsidRPr="007040F7" w:rsidRDefault="006D522C" w:rsidP="00A36553">
      <w:pPr>
        <w:rPr>
          <w:rFonts w:ascii="Times New Roman" w:hAnsi="Times New Roman" w:cs="Times New Roman"/>
          <w:color w:val="000000" w:themeColor="text1"/>
          <w:szCs w:val="22"/>
        </w:rPr>
      </w:pPr>
    </w:p>
    <w:sectPr w:rsidR="006D522C" w:rsidRPr="007040F7" w:rsidSect="005A06B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7CB3" w14:textId="77777777" w:rsidR="003E0018" w:rsidRDefault="003E0018" w:rsidP="0016112A">
      <w:pPr>
        <w:spacing w:after="0" w:line="240" w:lineRule="auto"/>
      </w:pPr>
      <w:r>
        <w:separator/>
      </w:r>
    </w:p>
  </w:endnote>
  <w:endnote w:type="continuationSeparator" w:id="0">
    <w:p w14:paraId="1A956D12" w14:textId="77777777" w:rsidR="003E0018" w:rsidRDefault="003E0018" w:rsidP="0016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8E96" w14:textId="77777777" w:rsidR="003D5685" w:rsidRDefault="003D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768167"/>
      <w:docPartObj>
        <w:docPartGallery w:val="Page Numbers (Bottom of Page)"/>
        <w:docPartUnique/>
      </w:docPartObj>
    </w:sdtPr>
    <w:sdtEndPr>
      <w:rPr>
        <w:noProof/>
      </w:rPr>
    </w:sdtEndPr>
    <w:sdtContent>
      <w:p w14:paraId="6C61FB76" w14:textId="4DF4EC14" w:rsidR="0088034A" w:rsidRDefault="00880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40F5B" w14:textId="77777777" w:rsidR="005A06B9" w:rsidRDefault="005A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8A97" w14:textId="77777777" w:rsidR="003D5685" w:rsidRDefault="003D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46A6" w14:textId="77777777" w:rsidR="003E0018" w:rsidRDefault="003E0018" w:rsidP="0016112A">
      <w:pPr>
        <w:spacing w:after="0" w:line="240" w:lineRule="auto"/>
      </w:pPr>
      <w:r>
        <w:separator/>
      </w:r>
    </w:p>
  </w:footnote>
  <w:footnote w:type="continuationSeparator" w:id="0">
    <w:p w14:paraId="6E2B035C" w14:textId="77777777" w:rsidR="003E0018" w:rsidRDefault="003E0018" w:rsidP="0016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1EBE" w14:textId="7127868C" w:rsidR="003D5685" w:rsidRDefault="003E0018">
    <w:pPr>
      <w:pStyle w:val="Header"/>
    </w:pPr>
    <w:r>
      <w:rPr>
        <w:noProof/>
      </w:rPr>
      <w:pict w14:anchorId="204AD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95C7" w14:textId="060663F9" w:rsidR="003D5685" w:rsidRDefault="003E0018">
    <w:pPr>
      <w:pStyle w:val="Header"/>
    </w:pPr>
    <w:r>
      <w:rPr>
        <w:noProof/>
      </w:rPr>
      <w:pict w14:anchorId="15415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4D60" w14:textId="0A6486D4" w:rsidR="003D5685" w:rsidRDefault="003E0018">
    <w:pPr>
      <w:pStyle w:val="Header"/>
    </w:pPr>
    <w:r>
      <w:rPr>
        <w:noProof/>
      </w:rPr>
      <w:pict w14:anchorId="55391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3C03"/>
    <w:multiLevelType w:val="hybridMultilevel"/>
    <w:tmpl w:val="F80C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70A90"/>
    <w:multiLevelType w:val="hybridMultilevel"/>
    <w:tmpl w:val="C1E4B8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0E060B0"/>
    <w:multiLevelType w:val="multilevel"/>
    <w:tmpl w:val="0AB8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6A5A11"/>
    <w:multiLevelType w:val="hybridMultilevel"/>
    <w:tmpl w:val="9A0C2848"/>
    <w:lvl w:ilvl="0" w:tplc="8BE68B82">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4718A"/>
    <w:multiLevelType w:val="multilevel"/>
    <w:tmpl w:val="F222A52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CD82826"/>
    <w:multiLevelType w:val="hybridMultilevel"/>
    <w:tmpl w:val="A4C478A8"/>
    <w:lvl w:ilvl="0" w:tplc="5FD85D98">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9111264"/>
    <w:multiLevelType w:val="hybridMultilevel"/>
    <w:tmpl w:val="85A8DEF0"/>
    <w:lvl w:ilvl="0" w:tplc="FA0C458C">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C409D"/>
    <w:multiLevelType w:val="multilevel"/>
    <w:tmpl w:val="1D103E7C"/>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D3D17ED"/>
    <w:multiLevelType w:val="hybridMultilevel"/>
    <w:tmpl w:val="FAE27576"/>
    <w:lvl w:ilvl="0" w:tplc="22462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51EF2"/>
    <w:multiLevelType w:val="hybridMultilevel"/>
    <w:tmpl w:val="C1E4B8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9"/>
  </w:num>
  <w:num w:numId="8">
    <w:abstractNumId w:val="3"/>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MDc0NTU2Nbe0MDBS0lEKTi0uzszPAykwqgUAWWvpnCwAAAA="/>
  </w:docVars>
  <w:rsids>
    <w:rsidRoot w:val="005A509B"/>
    <w:rsid w:val="000315F1"/>
    <w:rsid w:val="0003740B"/>
    <w:rsid w:val="0005536E"/>
    <w:rsid w:val="000641F4"/>
    <w:rsid w:val="00071B4F"/>
    <w:rsid w:val="00071F88"/>
    <w:rsid w:val="0008252F"/>
    <w:rsid w:val="0009097A"/>
    <w:rsid w:val="000945C9"/>
    <w:rsid w:val="00096E69"/>
    <w:rsid w:val="000E729A"/>
    <w:rsid w:val="000F738A"/>
    <w:rsid w:val="00101D4E"/>
    <w:rsid w:val="0010600C"/>
    <w:rsid w:val="001067B5"/>
    <w:rsid w:val="00114F0F"/>
    <w:rsid w:val="00117CED"/>
    <w:rsid w:val="00126309"/>
    <w:rsid w:val="00127432"/>
    <w:rsid w:val="00142ABD"/>
    <w:rsid w:val="001434EF"/>
    <w:rsid w:val="00156B7F"/>
    <w:rsid w:val="0016112A"/>
    <w:rsid w:val="00162C47"/>
    <w:rsid w:val="0016600F"/>
    <w:rsid w:val="00172A16"/>
    <w:rsid w:val="001A2E44"/>
    <w:rsid w:val="001C44C1"/>
    <w:rsid w:val="001D329D"/>
    <w:rsid w:val="0020402C"/>
    <w:rsid w:val="00230AE5"/>
    <w:rsid w:val="0025322C"/>
    <w:rsid w:val="0026721B"/>
    <w:rsid w:val="00272536"/>
    <w:rsid w:val="00295822"/>
    <w:rsid w:val="002B5E82"/>
    <w:rsid w:val="002C027D"/>
    <w:rsid w:val="002C5059"/>
    <w:rsid w:val="002E7AE9"/>
    <w:rsid w:val="002F43A9"/>
    <w:rsid w:val="002F6148"/>
    <w:rsid w:val="003062D0"/>
    <w:rsid w:val="00311AB7"/>
    <w:rsid w:val="00332D6C"/>
    <w:rsid w:val="003341F3"/>
    <w:rsid w:val="00344BD4"/>
    <w:rsid w:val="00352FB9"/>
    <w:rsid w:val="00371F20"/>
    <w:rsid w:val="00390569"/>
    <w:rsid w:val="003A183C"/>
    <w:rsid w:val="003A558C"/>
    <w:rsid w:val="003A77D9"/>
    <w:rsid w:val="003B22DD"/>
    <w:rsid w:val="003C1225"/>
    <w:rsid w:val="003D5685"/>
    <w:rsid w:val="003D7D5D"/>
    <w:rsid w:val="003E0018"/>
    <w:rsid w:val="003E0F43"/>
    <w:rsid w:val="003F63F6"/>
    <w:rsid w:val="003F7441"/>
    <w:rsid w:val="00411441"/>
    <w:rsid w:val="00422619"/>
    <w:rsid w:val="004472EB"/>
    <w:rsid w:val="004609B7"/>
    <w:rsid w:val="00461BC3"/>
    <w:rsid w:val="0047429D"/>
    <w:rsid w:val="00493BEA"/>
    <w:rsid w:val="00493E1D"/>
    <w:rsid w:val="004A26BB"/>
    <w:rsid w:val="004A58D0"/>
    <w:rsid w:val="004C01E1"/>
    <w:rsid w:val="004C4E30"/>
    <w:rsid w:val="004F2EAB"/>
    <w:rsid w:val="004F78A4"/>
    <w:rsid w:val="00507501"/>
    <w:rsid w:val="00515C9B"/>
    <w:rsid w:val="00543AA8"/>
    <w:rsid w:val="005472DA"/>
    <w:rsid w:val="00547347"/>
    <w:rsid w:val="0055270F"/>
    <w:rsid w:val="00560C50"/>
    <w:rsid w:val="00580123"/>
    <w:rsid w:val="00595E88"/>
    <w:rsid w:val="005A06B9"/>
    <w:rsid w:val="005A509B"/>
    <w:rsid w:val="005B031C"/>
    <w:rsid w:val="005B7A6F"/>
    <w:rsid w:val="005C10F8"/>
    <w:rsid w:val="005D0E8A"/>
    <w:rsid w:val="005D29DE"/>
    <w:rsid w:val="005E0C2E"/>
    <w:rsid w:val="005E20D7"/>
    <w:rsid w:val="005E2690"/>
    <w:rsid w:val="0062653B"/>
    <w:rsid w:val="00627782"/>
    <w:rsid w:val="0066753E"/>
    <w:rsid w:val="006779F7"/>
    <w:rsid w:val="006832F2"/>
    <w:rsid w:val="006A7811"/>
    <w:rsid w:val="006B5CD0"/>
    <w:rsid w:val="006D522C"/>
    <w:rsid w:val="006E38F7"/>
    <w:rsid w:val="00700CB8"/>
    <w:rsid w:val="007040F7"/>
    <w:rsid w:val="00710B23"/>
    <w:rsid w:val="007119CE"/>
    <w:rsid w:val="00723BFF"/>
    <w:rsid w:val="00726ECD"/>
    <w:rsid w:val="007312D8"/>
    <w:rsid w:val="00737AD0"/>
    <w:rsid w:val="00745106"/>
    <w:rsid w:val="00764F43"/>
    <w:rsid w:val="00770306"/>
    <w:rsid w:val="007728B7"/>
    <w:rsid w:val="007761CB"/>
    <w:rsid w:val="00777EEB"/>
    <w:rsid w:val="00783420"/>
    <w:rsid w:val="007A01AD"/>
    <w:rsid w:val="007B1E13"/>
    <w:rsid w:val="007B533D"/>
    <w:rsid w:val="007C0335"/>
    <w:rsid w:val="007F0538"/>
    <w:rsid w:val="007F2C3C"/>
    <w:rsid w:val="007F2EEF"/>
    <w:rsid w:val="007F6E78"/>
    <w:rsid w:val="008072AB"/>
    <w:rsid w:val="00822F05"/>
    <w:rsid w:val="00841B9A"/>
    <w:rsid w:val="00843162"/>
    <w:rsid w:val="00850DD4"/>
    <w:rsid w:val="0088034A"/>
    <w:rsid w:val="008909FE"/>
    <w:rsid w:val="008C2E68"/>
    <w:rsid w:val="008C610D"/>
    <w:rsid w:val="008D1323"/>
    <w:rsid w:val="008D248E"/>
    <w:rsid w:val="008F26D4"/>
    <w:rsid w:val="00906618"/>
    <w:rsid w:val="0091576E"/>
    <w:rsid w:val="00926626"/>
    <w:rsid w:val="00935A47"/>
    <w:rsid w:val="00941849"/>
    <w:rsid w:val="00946264"/>
    <w:rsid w:val="00953B3E"/>
    <w:rsid w:val="00955225"/>
    <w:rsid w:val="00957E94"/>
    <w:rsid w:val="00961B04"/>
    <w:rsid w:val="00980458"/>
    <w:rsid w:val="00992506"/>
    <w:rsid w:val="00993FCA"/>
    <w:rsid w:val="00994A56"/>
    <w:rsid w:val="0099599E"/>
    <w:rsid w:val="009B7193"/>
    <w:rsid w:val="009C1AE1"/>
    <w:rsid w:val="009E10D9"/>
    <w:rsid w:val="009F4E61"/>
    <w:rsid w:val="00A073FF"/>
    <w:rsid w:val="00A13F64"/>
    <w:rsid w:val="00A36553"/>
    <w:rsid w:val="00A431C4"/>
    <w:rsid w:val="00A50729"/>
    <w:rsid w:val="00A91B16"/>
    <w:rsid w:val="00A926D5"/>
    <w:rsid w:val="00A96B58"/>
    <w:rsid w:val="00AA0260"/>
    <w:rsid w:val="00AA74F5"/>
    <w:rsid w:val="00AB2BED"/>
    <w:rsid w:val="00AB5A8B"/>
    <w:rsid w:val="00B01AAC"/>
    <w:rsid w:val="00B05ED1"/>
    <w:rsid w:val="00B34642"/>
    <w:rsid w:val="00B43F9B"/>
    <w:rsid w:val="00B44885"/>
    <w:rsid w:val="00B55BD0"/>
    <w:rsid w:val="00B622D0"/>
    <w:rsid w:val="00B81A12"/>
    <w:rsid w:val="00B85595"/>
    <w:rsid w:val="00B936AF"/>
    <w:rsid w:val="00B964CC"/>
    <w:rsid w:val="00BB5177"/>
    <w:rsid w:val="00BC49A3"/>
    <w:rsid w:val="00BD2A9C"/>
    <w:rsid w:val="00BE261B"/>
    <w:rsid w:val="00BE496C"/>
    <w:rsid w:val="00BF5A94"/>
    <w:rsid w:val="00C0182F"/>
    <w:rsid w:val="00C04114"/>
    <w:rsid w:val="00C06E9A"/>
    <w:rsid w:val="00C50320"/>
    <w:rsid w:val="00C507D1"/>
    <w:rsid w:val="00C51683"/>
    <w:rsid w:val="00C57412"/>
    <w:rsid w:val="00C61B1B"/>
    <w:rsid w:val="00C65CD1"/>
    <w:rsid w:val="00C67615"/>
    <w:rsid w:val="00C83272"/>
    <w:rsid w:val="00CC0648"/>
    <w:rsid w:val="00CC103C"/>
    <w:rsid w:val="00CC18C8"/>
    <w:rsid w:val="00CC1C60"/>
    <w:rsid w:val="00CD1145"/>
    <w:rsid w:val="00CE4F7B"/>
    <w:rsid w:val="00D05DCE"/>
    <w:rsid w:val="00D133DD"/>
    <w:rsid w:val="00D15FD5"/>
    <w:rsid w:val="00D20E7E"/>
    <w:rsid w:val="00D212D9"/>
    <w:rsid w:val="00D23D75"/>
    <w:rsid w:val="00D46C94"/>
    <w:rsid w:val="00D52959"/>
    <w:rsid w:val="00D56E4B"/>
    <w:rsid w:val="00D61A46"/>
    <w:rsid w:val="00D65150"/>
    <w:rsid w:val="00D6516A"/>
    <w:rsid w:val="00D66780"/>
    <w:rsid w:val="00D72B16"/>
    <w:rsid w:val="00D72BDA"/>
    <w:rsid w:val="00D817E2"/>
    <w:rsid w:val="00D839D8"/>
    <w:rsid w:val="00DA0389"/>
    <w:rsid w:val="00DA22A7"/>
    <w:rsid w:val="00DB0D6C"/>
    <w:rsid w:val="00DB1C54"/>
    <w:rsid w:val="00DB2BC7"/>
    <w:rsid w:val="00DC5523"/>
    <w:rsid w:val="00DE3631"/>
    <w:rsid w:val="00DE4211"/>
    <w:rsid w:val="00DF274C"/>
    <w:rsid w:val="00E052DA"/>
    <w:rsid w:val="00E22FA6"/>
    <w:rsid w:val="00E31F63"/>
    <w:rsid w:val="00E32A4B"/>
    <w:rsid w:val="00E36371"/>
    <w:rsid w:val="00E369F6"/>
    <w:rsid w:val="00E51DF2"/>
    <w:rsid w:val="00E547EF"/>
    <w:rsid w:val="00E604F2"/>
    <w:rsid w:val="00E62003"/>
    <w:rsid w:val="00E66B09"/>
    <w:rsid w:val="00EB4A17"/>
    <w:rsid w:val="00EC0815"/>
    <w:rsid w:val="00EC2FED"/>
    <w:rsid w:val="00ED3D3D"/>
    <w:rsid w:val="00ED7ED1"/>
    <w:rsid w:val="00EE1D55"/>
    <w:rsid w:val="00EE7700"/>
    <w:rsid w:val="00EF5CA1"/>
    <w:rsid w:val="00F07B0D"/>
    <w:rsid w:val="00F11027"/>
    <w:rsid w:val="00F129EA"/>
    <w:rsid w:val="00F13E98"/>
    <w:rsid w:val="00F56C81"/>
    <w:rsid w:val="00F7528E"/>
    <w:rsid w:val="00F768B3"/>
    <w:rsid w:val="00F77173"/>
    <w:rsid w:val="00F807CF"/>
    <w:rsid w:val="00F85E54"/>
    <w:rsid w:val="00F87640"/>
    <w:rsid w:val="00FB2C55"/>
    <w:rsid w:val="00FB3156"/>
    <w:rsid w:val="00FB46C0"/>
    <w:rsid w:val="00FB4E66"/>
    <w:rsid w:val="00FC0DD0"/>
    <w:rsid w:val="00FD144F"/>
    <w:rsid w:val="00FD6FF3"/>
    <w:rsid w:val="00FD7B0E"/>
    <w:rsid w:val="00FE571C"/>
    <w:rsid w:val="00FF3BF0"/>
    <w:rsid w:val="00FF5CD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B51C8"/>
  <w15:chartTrackingRefBased/>
  <w15:docId w15:val="{F4A13B7B-BD84-487D-BFF3-C06D9706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538"/>
    <w:pPr>
      <w:spacing w:line="256" w:lineRule="auto"/>
    </w:pPr>
    <w:rPr>
      <w:rFonts w:cs="Mangal"/>
      <w:sz w:val="22"/>
      <w:szCs w:val="20"/>
    </w:rPr>
  </w:style>
  <w:style w:type="paragraph" w:styleId="Heading1">
    <w:name w:val="heading 1"/>
    <w:basedOn w:val="Normal"/>
    <w:next w:val="Normal"/>
    <w:link w:val="Heading1Char"/>
    <w:uiPriority w:val="9"/>
    <w:qFormat/>
    <w:rsid w:val="005A509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A509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A509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A5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9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A509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A509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A5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9B"/>
    <w:rPr>
      <w:rFonts w:eastAsiaTheme="majorEastAsia" w:cstheme="majorBidi"/>
      <w:color w:val="272727" w:themeColor="text1" w:themeTint="D8"/>
    </w:rPr>
  </w:style>
  <w:style w:type="paragraph" w:styleId="Title">
    <w:name w:val="Title"/>
    <w:basedOn w:val="Normal"/>
    <w:next w:val="Normal"/>
    <w:link w:val="TitleChar"/>
    <w:uiPriority w:val="10"/>
    <w:qFormat/>
    <w:rsid w:val="005A509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A509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A509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A509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A509B"/>
    <w:pPr>
      <w:spacing w:before="160"/>
      <w:jc w:val="center"/>
    </w:pPr>
    <w:rPr>
      <w:i/>
      <w:iCs/>
      <w:color w:val="404040" w:themeColor="text1" w:themeTint="BF"/>
    </w:rPr>
  </w:style>
  <w:style w:type="character" w:customStyle="1" w:styleId="QuoteChar">
    <w:name w:val="Quote Char"/>
    <w:basedOn w:val="DefaultParagraphFont"/>
    <w:link w:val="Quote"/>
    <w:uiPriority w:val="29"/>
    <w:rsid w:val="005A509B"/>
    <w:rPr>
      <w:i/>
      <w:iCs/>
      <w:color w:val="404040" w:themeColor="text1" w:themeTint="BF"/>
    </w:rPr>
  </w:style>
  <w:style w:type="paragraph" w:styleId="ListParagraph">
    <w:name w:val="List Paragraph"/>
    <w:basedOn w:val="Normal"/>
    <w:uiPriority w:val="34"/>
    <w:qFormat/>
    <w:rsid w:val="005A509B"/>
    <w:pPr>
      <w:ind w:left="720"/>
      <w:contextualSpacing/>
    </w:pPr>
  </w:style>
  <w:style w:type="character" w:styleId="IntenseEmphasis">
    <w:name w:val="Intense Emphasis"/>
    <w:basedOn w:val="DefaultParagraphFont"/>
    <w:uiPriority w:val="21"/>
    <w:qFormat/>
    <w:rsid w:val="005A509B"/>
    <w:rPr>
      <w:i/>
      <w:iCs/>
      <w:color w:val="0F4761" w:themeColor="accent1" w:themeShade="BF"/>
    </w:rPr>
  </w:style>
  <w:style w:type="paragraph" w:styleId="IntenseQuote">
    <w:name w:val="Intense Quote"/>
    <w:basedOn w:val="Normal"/>
    <w:next w:val="Normal"/>
    <w:link w:val="IntenseQuoteChar"/>
    <w:uiPriority w:val="30"/>
    <w:qFormat/>
    <w:rsid w:val="005A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9B"/>
    <w:rPr>
      <w:i/>
      <w:iCs/>
      <w:color w:val="0F4761" w:themeColor="accent1" w:themeShade="BF"/>
    </w:rPr>
  </w:style>
  <w:style w:type="character" w:styleId="IntenseReference">
    <w:name w:val="Intense Reference"/>
    <w:basedOn w:val="DefaultParagraphFont"/>
    <w:uiPriority w:val="32"/>
    <w:qFormat/>
    <w:rsid w:val="005A509B"/>
    <w:rPr>
      <w:b/>
      <w:bCs/>
      <w:smallCaps/>
      <w:color w:val="0F4761" w:themeColor="accent1" w:themeShade="BF"/>
      <w:spacing w:val="5"/>
    </w:rPr>
  </w:style>
  <w:style w:type="character" w:styleId="Hyperlink">
    <w:name w:val="Hyperlink"/>
    <w:basedOn w:val="DefaultParagraphFont"/>
    <w:uiPriority w:val="99"/>
    <w:unhideWhenUsed/>
    <w:rsid w:val="007F0538"/>
    <w:rPr>
      <w:color w:val="0000FF"/>
      <w:u w:val="single"/>
    </w:rPr>
  </w:style>
  <w:style w:type="paragraph" w:styleId="HTMLPreformatted">
    <w:name w:val="HTML Preformatted"/>
    <w:basedOn w:val="Normal"/>
    <w:link w:val="HTMLPreformattedChar"/>
    <w:uiPriority w:val="99"/>
    <w:unhideWhenUsed/>
    <w:rsid w:val="007F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lang w:eastAsia="en-IN"/>
      <w14:ligatures w14:val="none"/>
    </w:rPr>
  </w:style>
  <w:style w:type="character" w:customStyle="1" w:styleId="HTMLPreformattedChar">
    <w:name w:val="HTML Preformatted Char"/>
    <w:basedOn w:val="DefaultParagraphFont"/>
    <w:link w:val="HTMLPreformatted"/>
    <w:uiPriority w:val="99"/>
    <w:rsid w:val="007F0538"/>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7F0538"/>
  </w:style>
  <w:style w:type="table" w:styleId="TableGrid">
    <w:name w:val="Table Grid"/>
    <w:basedOn w:val="TableNormal"/>
    <w:uiPriority w:val="39"/>
    <w:rsid w:val="007F0538"/>
    <w:pPr>
      <w:spacing w:after="0" w:line="240" w:lineRule="auto"/>
    </w:pPr>
    <w:rPr>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C1AE1"/>
    <w:rPr>
      <w:b/>
      <w:bCs/>
    </w:rPr>
  </w:style>
  <w:style w:type="paragraph" w:styleId="Header">
    <w:name w:val="header"/>
    <w:basedOn w:val="Normal"/>
    <w:link w:val="HeaderChar"/>
    <w:uiPriority w:val="99"/>
    <w:unhideWhenUsed/>
    <w:rsid w:val="00161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2A"/>
    <w:rPr>
      <w:rFonts w:cs="Mangal"/>
      <w:sz w:val="22"/>
      <w:szCs w:val="20"/>
    </w:rPr>
  </w:style>
  <w:style w:type="paragraph" w:styleId="Footer">
    <w:name w:val="footer"/>
    <w:basedOn w:val="Normal"/>
    <w:link w:val="FooterChar"/>
    <w:uiPriority w:val="99"/>
    <w:unhideWhenUsed/>
    <w:rsid w:val="00161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2A"/>
    <w:rPr>
      <w:rFonts w:cs="Mangal"/>
      <w:sz w:val="22"/>
      <w:szCs w:val="20"/>
    </w:rPr>
  </w:style>
  <w:style w:type="character" w:styleId="UnresolvedMention">
    <w:name w:val="Unresolved Mention"/>
    <w:basedOn w:val="DefaultParagraphFont"/>
    <w:uiPriority w:val="99"/>
    <w:semiHidden/>
    <w:unhideWhenUsed/>
    <w:rsid w:val="008C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191">
      <w:bodyDiv w:val="1"/>
      <w:marLeft w:val="0"/>
      <w:marRight w:val="0"/>
      <w:marTop w:val="0"/>
      <w:marBottom w:val="0"/>
      <w:divBdr>
        <w:top w:val="none" w:sz="0" w:space="0" w:color="auto"/>
        <w:left w:val="none" w:sz="0" w:space="0" w:color="auto"/>
        <w:bottom w:val="none" w:sz="0" w:space="0" w:color="auto"/>
        <w:right w:val="none" w:sz="0" w:space="0" w:color="auto"/>
      </w:divBdr>
    </w:div>
    <w:div w:id="143201187">
      <w:bodyDiv w:val="1"/>
      <w:marLeft w:val="0"/>
      <w:marRight w:val="0"/>
      <w:marTop w:val="0"/>
      <w:marBottom w:val="0"/>
      <w:divBdr>
        <w:top w:val="none" w:sz="0" w:space="0" w:color="auto"/>
        <w:left w:val="none" w:sz="0" w:space="0" w:color="auto"/>
        <w:bottom w:val="none" w:sz="0" w:space="0" w:color="auto"/>
        <w:right w:val="none" w:sz="0" w:space="0" w:color="auto"/>
      </w:divBdr>
    </w:div>
    <w:div w:id="371926268">
      <w:bodyDiv w:val="1"/>
      <w:marLeft w:val="0"/>
      <w:marRight w:val="0"/>
      <w:marTop w:val="0"/>
      <w:marBottom w:val="0"/>
      <w:divBdr>
        <w:top w:val="none" w:sz="0" w:space="0" w:color="auto"/>
        <w:left w:val="none" w:sz="0" w:space="0" w:color="auto"/>
        <w:bottom w:val="none" w:sz="0" w:space="0" w:color="auto"/>
        <w:right w:val="none" w:sz="0" w:space="0" w:color="auto"/>
      </w:divBdr>
    </w:div>
    <w:div w:id="471410251">
      <w:bodyDiv w:val="1"/>
      <w:marLeft w:val="0"/>
      <w:marRight w:val="0"/>
      <w:marTop w:val="0"/>
      <w:marBottom w:val="0"/>
      <w:divBdr>
        <w:top w:val="none" w:sz="0" w:space="0" w:color="auto"/>
        <w:left w:val="none" w:sz="0" w:space="0" w:color="auto"/>
        <w:bottom w:val="none" w:sz="0" w:space="0" w:color="auto"/>
        <w:right w:val="none" w:sz="0" w:space="0" w:color="auto"/>
      </w:divBdr>
    </w:div>
    <w:div w:id="529808240">
      <w:bodyDiv w:val="1"/>
      <w:marLeft w:val="0"/>
      <w:marRight w:val="0"/>
      <w:marTop w:val="0"/>
      <w:marBottom w:val="0"/>
      <w:divBdr>
        <w:top w:val="none" w:sz="0" w:space="0" w:color="auto"/>
        <w:left w:val="none" w:sz="0" w:space="0" w:color="auto"/>
        <w:bottom w:val="none" w:sz="0" w:space="0" w:color="auto"/>
        <w:right w:val="none" w:sz="0" w:space="0" w:color="auto"/>
      </w:divBdr>
    </w:div>
    <w:div w:id="566231559">
      <w:bodyDiv w:val="1"/>
      <w:marLeft w:val="0"/>
      <w:marRight w:val="0"/>
      <w:marTop w:val="0"/>
      <w:marBottom w:val="0"/>
      <w:divBdr>
        <w:top w:val="none" w:sz="0" w:space="0" w:color="auto"/>
        <w:left w:val="none" w:sz="0" w:space="0" w:color="auto"/>
        <w:bottom w:val="none" w:sz="0" w:space="0" w:color="auto"/>
        <w:right w:val="none" w:sz="0" w:space="0" w:color="auto"/>
      </w:divBdr>
    </w:div>
    <w:div w:id="883172569">
      <w:bodyDiv w:val="1"/>
      <w:marLeft w:val="0"/>
      <w:marRight w:val="0"/>
      <w:marTop w:val="0"/>
      <w:marBottom w:val="0"/>
      <w:divBdr>
        <w:top w:val="none" w:sz="0" w:space="0" w:color="auto"/>
        <w:left w:val="none" w:sz="0" w:space="0" w:color="auto"/>
        <w:bottom w:val="none" w:sz="0" w:space="0" w:color="auto"/>
        <w:right w:val="none" w:sz="0" w:space="0" w:color="auto"/>
      </w:divBdr>
    </w:div>
    <w:div w:id="1109351132">
      <w:bodyDiv w:val="1"/>
      <w:marLeft w:val="0"/>
      <w:marRight w:val="0"/>
      <w:marTop w:val="0"/>
      <w:marBottom w:val="0"/>
      <w:divBdr>
        <w:top w:val="none" w:sz="0" w:space="0" w:color="auto"/>
        <w:left w:val="none" w:sz="0" w:space="0" w:color="auto"/>
        <w:bottom w:val="none" w:sz="0" w:space="0" w:color="auto"/>
        <w:right w:val="none" w:sz="0" w:space="0" w:color="auto"/>
      </w:divBdr>
    </w:div>
    <w:div w:id="1405764125">
      <w:bodyDiv w:val="1"/>
      <w:marLeft w:val="0"/>
      <w:marRight w:val="0"/>
      <w:marTop w:val="0"/>
      <w:marBottom w:val="0"/>
      <w:divBdr>
        <w:top w:val="none" w:sz="0" w:space="0" w:color="auto"/>
        <w:left w:val="none" w:sz="0" w:space="0" w:color="auto"/>
        <w:bottom w:val="none" w:sz="0" w:space="0" w:color="auto"/>
        <w:right w:val="none" w:sz="0" w:space="0" w:color="auto"/>
      </w:divBdr>
    </w:div>
    <w:div w:id="1715347118">
      <w:bodyDiv w:val="1"/>
      <w:marLeft w:val="0"/>
      <w:marRight w:val="0"/>
      <w:marTop w:val="0"/>
      <w:marBottom w:val="0"/>
      <w:divBdr>
        <w:top w:val="none" w:sz="0" w:space="0" w:color="auto"/>
        <w:left w:val="none" w:sz="0" w:space="0" w:color="auto"/>
        <w:bottom w:val="none" w:sz="0" w:space="0" w:color="auto"/>
        <w:right w:val="none" w:sz="0" w:space="0" w:color="auto"/>
      </w:divBdr>
    </w:div>
    <w:div w:id="1773237239">
      <w:bodyDiv w:val="1"/>
      <w:marLeft w:val="0"/>
      <w:marRight w:val="0"/>
      <w:marTop w:val="0"/>
      <w:marBottom w:val="0"/>
      <w:divBdr>
        <w:top w:val="none" w:sz="0" w:space="0" w:color="auto"/>
        <w:left w:val="none" w:sz="0" w:space="0" w:color="auto"/>
        <w:bottom w:val="none" w:sz="0" w:space="0" w:color="auto"/>
        <w:right w:val="none" w:sz="0" w:space="0" w:color="auto"/>
      </w:divBdr>
    </w:div>
    <w:div w:id="19636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69247" TargetMode="External"/><Relationship Id="rId13" Type="http://schemas.openxmlformats.org/officeDocument/2006/relationships/hyperlink" Target="https://doi.org/10.1177/0741713623117218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hejaps.org.pk/docs/v-27-03/29.pdf" TargetMode="External"/><Relationship Id="rId12" Type="http://schemas.openxmlformats.org/officeDocument/2006/relationships/hyperlink" Target="https://doi.org/10.56572/gjoee.2022.si.003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4/v30i5201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socsci12090478"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jeai/2023/v45i9219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Suhas Mane</dc:creator>
  <cp:keywords/>
  <dc:description/>
  <cp:lastModifiedBy>Editor-1183</cp:lastModifiedBy>
  <cp:revision>6</cp:revision>
  <dcterms:created xsi:type="dcterms:W3CDTF">2025-12-04T10:20:00Z</dcterms:created>
  <dcterms:modified xsi:type="dcterms:W3CDTF">2025-12-08T09:30:00Z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7fcee277-2e1c-47ea-980c-6878ee4d8ce9</vt:lpwstr>
  </property>
</Properties>
</file>