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EBE618" w14:textId="51B2A399" w:rsidR="00F557C4" w:rsidRPr="00270336" w:rsidRDefault="00F557C4" w:rsidP="008160C9">
      <w:pPr>
        <w:spacing w:line="240" w:lineRule="auto"/>
        <w:jc w:val="right"/>
        <w:rPr>
          <w:rFonts w:ascii="Arial" w:eastAsia="Calibri" w:hAnsi="Arial" w:cs="Arial"/>
          <w:b/>
          <w:bCs/>
          <w:kern w:val="0"/>
          <w:sz w:val="32"/>
          <w:szCs w:val="32"/>
          <w14:ligatures w14:val="none"/>
        </w:rPr>
      </w:pPr>
      <w:r w:rsidRPr="00270336">
        <w:rPr>
          <w:rFonts w:ascii="Arial" w:eastAsia="Calibri" w:hAnsi="Arial" w:cs="Arial"/>
          <w:b/>
          <w:bCs/>
          <w:kern w:val="0"/>
          <w:sz w:val="32"/>
          <w:szCs w:val="32"/>
          <w14:ligatures w14:val="none"/>
        </w:rPr>
        <w:t>Ureas</w:t>
      </w:r>
      <w:r w:rsidR="00D33718" w:rsidRPr="00270336">
        <w:rPr>
          <w:rFonts w:ascii="Arial" w:eastAsia="Calibri" w:hAnsi="Arial" w:cs="Arial"/>
          <w:b/>
          <w:bCs/>
          <w:kern w:val="0"/>
          <w:sz w:val="32"/>
          <w:szCs w:val="32"/>
          <w14:ligatures w14:val="none"/>
        </w:rPr>
        <w:t xml:space="preserve">e </w:t>
      </w:r>
      <w:r w:rsidR="00CB0011">
        <w:rPr>
          <w:rFonts w:ascii="Arial" w:eastAsia="Calibri" w:hAnsi="Arial" w:cs="Arial"/>
          <w:b/>
          <w:bCs/>
          <w:kern w:val="0"/>
          <w:sz w:val="32"/>
          <w:szCs w:val="32"/>
          <w14:ligatures w14:val="none"/>
        </w:rPr>
        <w:t>A</w:t>
      </w:r>
      <w:r w:rsidR="00D33718" w:rsidRPr="00270336">
        <w:rPr>
          <w:rFonts w:ascii="Arial" w:eastAsia="Calibri" w:hAnsi="Arial" w:cs="Arial"/>
          <w:b/>
          <w:bCs/>
          <w:kern w:val="0"/>
          <w:sz w:val="32"/>
          <w:szCs w:val="32"/>
          <w14:ligatures w14:val="none"/>
        </w:rPr>
        <w:t>ctivity in</w:t>
      </w:r>
      <w:r w:rsidRPr="00270336">
        <w:rPr>
          <w:rFonts w:ascii="Arial" w:eastAsia="Calibri" w:hAnsi="Arial" w:cs="Arial"/>
          <w:b/>
          <w:bCs/>
          <w:kern w:val="0"/>
          <w:sz w:val="32"/>
          <w:szCs w:val="32"/>
          <w14:ligatures w14:val="none"/>
        </w:rPr>
        <w:t xml:space="preserve"> </w:t>
      </w:r>
      <w:r w:rsidR="00CB0011">
        <w:rPr>
          <w:rFonts w:ascii="Arial" w:eastAsia="Calibri" w:hAnsi="Arial" w:cs="Arial"/>
          <w:b/>
          <w:bCs/>
          <w:kern w:val="0"/>
          <w:sz w:val="32"/>
          <w:szCs w:val="32"/>
          <w14:ligatures w14:val="none"/>
        </w:rPr>
        <w:t>A</w:t>
      </w:r>
      <w:r w:rsidR="00D33718" w:rsidRPr="00270336">
        <w:rPr>
          <w:rFonts w:ascii="Arial" w:eastAsia="Calibri" w:hAnsi="Arial" w:cs="Arial"/>
          <w:b/>
          <w:bCs/>
          <w:kern w:val="0"/>
          <w:sz w:val="32"/>
          <w:szCs w:val="32"/>
          <w14:ligatures w14:val="none"/>
        </w:rPr>
        <w:t xml:space="preserve">naerobic </w:t>
      </w:r>
      <w:r w:rsidRPr="00270336">
        <w:rPr>
          <w:rFonts w:ascii="Arial" w:eastAsia="Calibri" w:hAnsi="Arial" w:cs="Arial"/>
          <w:b/>
          <w:bCs/>
          <w:kern w:val="0"/>
          <w:sz w:val="32"/>
          <w:szCs w:val="32"/>
          <w14:ligatures w14:val="none"/>
        </w:rPr>
        <w:t>Gram-</w:t>
      </w:r>
      <w:r w:rsidR="00CB0011">
        <w:rPr>
          <w:rFonts w:ascii="Arial" w:eastAsia="Calibri" w:hAnsi="Arial" w:cs="Arial"/>
          <w:b/>
          <w:bCs/>
          <w:kern w:val="0"/>
          <w:sz w:val="32"/>
          <w:szCs w:val="32"/>
          <w14:ligatures w14:val="none"/>
        </w:rPr>
        <w:t>P</w:t>
      </w:r>
      <w:r w:rsidRPr="00270336">
        <w:rPr>
          <w:rFonts w:ascii="Arial" w:eastAsia="Calibri" w:hAnsi="Arial" w:cs="Arial"/>
          <w:b/>
          <w:bCs/>
          <w:kern w:val="0"/>
          <w:sz w:val="32"/>
          <w:szCs w:val="32"/>
          <w14:ligatures w14:val="none"/>
        </w:rPr>
        <w:t xml:space="preserve">ositive </w:t>
      </w:r>
      <w:r w:rsidR="00CB0011">
        <w:rPr>
          <w:rFonts w:ascii="Arial" w:eastAsia="Calibri" w:hAnsi="Arial" w:cs="Arial"/>
          <w:b/>
          <w:bCs/>
          <w:kern w:val="0"/>
          <w:sz w:val="32"/>
          <w:szCs w:val="32"/>
          <w14:ligatures w14:val="none"/>
        </w:rPr>
        <w:t>B</w:t>
      </w:r>
      <w:r w:rsidRPr="00270336">
        <w:rPr>
          <w:rFonts w:ascii="Arial" w:eastAsia="Calibri" w:hAnsi="Arial" w:cs="Arial"/>
          <w:b/>
          <w:bCs/>
          <w:kern w:val="0"/>
          <w:sz w:val="32"/>
          <w:szCs w:val="32"/>
          <w14:ligatures w14:val="none"/>
        </w:rPr>
        <w:t>acteria</w:t>
      </w:r>
      <w:r w:rsidR="007A3A61">
        <w:rPr>
          <w:rFonts w:ascii="Arial" w:eastAsia="Calibri" w:hAnsi="Arial" w:cs="Arial"/>
          <w:b/>
          <w:bCs/>
          <w:kern w:val="0"/>
          <w:sz w:val="32"/>
          <w:szCs w:val="32"/>
          <w14:ligatures w14:val="none"/>
        </w:rPr>
        <w:t xml:space="preserve"> </w:t>
      </w:r>
      <w:r w:rsidR="00FB3A43" w:rsidRPr="00270336">
        <w:rPr>
          <w:rFonts w:ascii="Arial" w:eastAsia="Calibri" w:hAnsi="Arial" w:cs="Arial"/>
          <w:b/>
          <w:bCs/>
          <w:kern w:val="0"/>
          <w:sz w:val="32"/>
          <w:szCs w:val="32"/>
          <w14:ligatures w14:val="none"/>
        </w:rPr>
        <w:t>f</w:t>
      </w:r>
      <w:r w:rsidR="00D33718" w:rsidRPr="00270336">
        <w:rPr>
          <w:rFonts w:ascii="Arial" w:eastAsia="Calibri" w:hAnsi="Arial" w:cs="Arial"/>
          <w:b/>
          <w:bCs/>
          <w:kern w:val="0"/>
          <w:sz w:val="32"/>
          <w:szCs w:val="32"/>
          <w14:ligatures w14:val="none"/>
        </w:rPr>
        <w:t>rom</w:t>
      </w:r>
      <w:r w:rsidR="00C32D9C" w:rsidRPr="00270336">
        <w:rPr>
          <w:rFonts w:ascii="Arial" w:eastAsia="Calibri" w:hAnsi="Arial" w:cs="Arial"/>
          <w:b/>
          <w:bCs/>
          <w:kern w:val="0"/>
          <w:sz w:val="32"/>
          <w:szCs w:val="32"/>
          <w14:ligatures w14:val="none"/>
        </w:rPr>
        <w:t xml:space="preserve"> </w:t>
      </w:r>
      <w:r w:rsidR="00CB0011">
        <w:rPr>
          <w:rFonts w:ascii="Arial" w:eastAsia="Calibri" w:hAnsi="Arial" w:cs="Arial"/>
          <w:b/>
          <w:bCs/>
          <w:kern w:val="0"/>
          <w:sz w:val="32"/>
          <w:szCs w:val="32"/>
          <w14:ligatures w14:val="none"/>
        </w:rPr>
        <w:t>H</w:t>
      </w:r>
      <w:r w:rsidR="00C32D9C" w:rsidRPr="00270336">
        <w:rPr>
          <w:rFonts w:ascii="Arial" w:eastAsia="Calibri" w:hAnsi="Arial" w:cs="Arial"/>
          <w:b/>
          <w:bCs/>
          <w:kern w:val="0"/>
          <w:sz w:val="32"/>
          <w:szCs w:val="32"/>
          <w14:ligatures w14:val="none"/>
        </w:rPr>
        <w:t>uman</w:t>
      </w:r>
      <w:bookmarkStart w:id="0" w:name="_GoBack"/>
      <w:bookmarkEnd w:id="0"/>
      <w:r w:rsidR="00D33718" w:rsidRPr="00270336">
        <w:rPr>
          <w:rFonts w:ascii="Arial" w:eastAsia="Calibri" w:hAnsi="Arial" w:cs="Arial"/>
          <w:b/>
          <w:bCs/>
          <w:kern w:val="0"/>
          <w:sz w:val="32"/>
          <w:szCs w:val="32"/>
          <w14:ligatures w14:val="none"/>
        </w:rPr>
        <w:t xml:space="preserve"> </w:t>
      </w:r>
      <w:r w:rsidR="00B74E10">
        <w:rPr>
          <w:rFonts w:ascii="Arial" w:eastAsia="Calibri" w:hAnsi="Arial" w:cs="Arial"/>
          <w:b/>
          <w:bCs/>
          <w:kern w:val="0"/>
          <w:sz w:val="32"/>
          <w:szCs w:val="32"/>
          <w14:ligatures w14:val="none"/>
        </w:rPr>
        <w:t xml:space="preserve">Large </w:t>
      </w:r>
      <w:r w:rsidR="00CB0011">
        <w:rPr>
          <w:rFonts w:ascii="Arial" w:eastAsia="Calibri" w:hAnsi="Arial" w:cs="Arial"/>
          <w:b/>
          <w:bCs/>
          <w:kern w:val="0"/>
          <w:sz w:val="32"/>
          <w:szCs w:val="32"/>
          <w14:ligatures w14:val="none"/>
        </w:rPr>
        <w:t>I</w:t>
      </w:r>
      <w:r w:rsidR="00D33718" w:rsidRPr="00270336">
        <w:rPr>
          <w:rFonts w:ascii="Arial" w:eastAsia="Calibri" w:hAnsi="Arial" w:cs="Arial"/>
          <w:b/>
          <w:bCs/>
          <w:kern w:val="0"/>
          <w:sz w:val="32"/>
          <w:szCs w:val="32"/>
          <w14:ligatures w14:val="none"/>
        </w:rPr>
        <w:t>ntestine</w:t>
      </w:r>
    </w:p>
    <w:p w14:paraId="347D6AA6" w14:textId="77777777" w:rsidR="00270336" w:rsidRPr="00270336" w:rsidRDefault="00270336" w:rsidP="008160C9">
      <w:pPr>
        <w:spacing w:line="240" w:lineRule="auto"/>
        <w:jc w:val="right"/>
        <w:rPr>
          <w:rFonts w:ascii="Arial" w:eastAsia="Calibri" w:hAnsi="Arial" w:cs="Arial"/>
          <w:b/>
          <w:bCs/>
          <w:kern w:val="0"/>
          <w:sz w:val="32"/>
          <w:szCs w:val="32"/>
          <w14:ligatures w14:val="none"/>
        </w:rPr>
      </w:pPr>
    </w:p>
    <w:p w14:paraId="2171766A" w14:textId="77777777" w:rsidR="006C20B8" w:rsidRDefault="006C20B8" w:rsidP="00670551">
      <w:pPr>
        <w:spacing w:line="240" w:lineRule="auto"/>
        <w:rPr>
          <w:rFonts w:ascii="Arial" w:eastAsia="Times New Roman" w:hAnsi="Arial" w:cs="Arial"/>
          <w:b/>
          <w:bCs/>
          <w:color w:val="000000"/>
          <w:kern w:val="0"/>
          <w:sz w:val="22"/>
          <w:szCs w:val="22"/>
          <w14:ligatures w14:val="none"/>
        </w:rPr>
      </w:pPr>
    </w:p>
    <w:p w14:paraId="498D4D16" w14:textId="3BF42D0F" w:rsidR="00FD4A00" w:rsidRPr="00270336" w:rsidRDefault="00670551" w:rsidP="00670551">
      <w:pPr>
        <w:spacing w:line="240" w:lineRule="auto"/>
        <w:rPr>
          <w:rFonts w:ascii="Arial" w:eastAsia="Times New Roman" w:hAnsi="Arial" w:cs="Arial"/>
          <w:b/>
          <w:bCs/>
          <w:color w:val="000000"/>
          <w:kern w:val="0"/>
          <w:sz w:val="22"/>
          <w:szCs w:val="22"/>
          <w14:ligatures w14:val="none"/>
        </w:rPr>
      </w:pPr>
      <w:r w:rsidRPr="00270336">
        <w:rPr>
          <w:rFonts w:ascii="Arial" w:eastAsia="Times New Roman" w:hAnsi="Arial" w:cs="Arial"/>
          <w:b/>
          <w:bCs/>
          <w:color w:val="000000"/>
          <w:kern w:val="0"/>
          <w:sz w:val="22"/>
          <w:szCs w:val="22"/>
          <w14:ligatures w14:val="none"/>
        </w:rPr>
        <w:t>ABSTRACT</w:t>
      </w:r>
    </w:p>
    <w:p w14:paraId="359F182F" w14:textId="77777777" w:rsidR="00270336" w:rsidRPr="00270336" w:rsidRDefault="00270336" w:rsidP="00E821DD">
      <w:pPr>
        <w:spacing w:line="240" w:lineRule="auto"/>
        <w:rPr>
          <w:rFonts w:ascii="Arial" w:eastAsia="Times New Roman" w:hAnsi="Arial" w:cs="Arial"/>
          <w:b/>
          <w:bCs/>
          <w:color w:val="000000"/>
          <w:kern w:val="0"/>
          <w:sz w:val="20"/>
          <w:szCs w:val="20"/>
          <w14:ligatures w14:val="none"/>
        </w:rPr>
      </w:pPr>
    </w:p>
    <w:p w14:paraId="7901D0C0" w14:textId="3B412473" w:rsidR="00E821DD" w:rsidRDefault="00EE1B7C" w:rsidP="009C054C">
      <w:pPr>
        <w:spacing w:line="240" w:lineRule="auto"/>
        <w:jc w:val="both"/>
        <w:rPr>
          <w:rFonts w:ascii="Arial" w:eastAsia="Times New Roman" w:hAnsi="Arial" w:cs="Arial"/>
          <w:b/>
          <w:bCs/>
          <w:color w:val="000000"/>
          <w:kern w:val="0"/>
          <w:sz w:val="20"/>
          <w:szCs w:val="20"/>
          <w14:ligatures w14:val="none"/>
        </w:rPr>
      </w:pPr>
      <w:r>
        <w:rPr>
          <w:rFonts w:ascii="Arial" w:hAnsi="Arial" w:cs="Arial"/>
          <w:sz w:val="20"/>
          <w:szCs w:val="20"/>
        </w:rPr>
        <w:t xml:space="preserve">The human gastrointestinal tract </w:t>
      </w:r>
      <w:r w:rsidR="00FC4A2F">
        <w:rPr>
          <w:rFonts w:ascii="Arial" w:hAnsi="Arial" w:cs="Arial"/>
          <w:sz w:val="20"/>
          <w:szCs w:val="20"/>
        </w:rPr>
        <w:t>consists of</w:t>
      </w:r>
      <w:r>
        <w:rPr>
          <w:rFonts w:ascii="Arial" w:hAnsi="Arial" w:cs="Arial"/>
          <w:sz w:val="20"/>
          <w:szCs w:val="20"/>
        </w:rPr>
        <w:t xml:space="preserve"> several discrete compartments including the stomach, small intestine, and large intestine or colon.  Each of these structures has its own microenvironment and </w:t>
      </w:r>
      <w:r w:rsidR="00220F58">
        <w:rPr>
          <w:rFonts w:ascii="Arial" w:hAnsi="Arial" w:cs="Arial"/>
          <w:sz w:val="20"/>
          <w:szCs w:val="20"/>
        </w:rPr>
        <w:t>microbiota and</w:t>
      </w:r>
      <w:r>
        <w:rPr>
          <w:rFonts w:ascii="Arial" w:hAnsi="Arial" w:cs="Arial"/>
          <w:sz w:val="20"/>
          <w:szCs w:val="20"/>
        </w:rPr>
        <w:t xml:space="preserve"> can contribute</w:t>
      </w:r>
      <w:r w:rsidR="00AD465E">
        <w:rPr>
          <w:rFonts w:ascii="Arial" w:hAnsi="Arial" w:cs="Arial"/>
          <w:sz w:val="20"/>
          <w:szCs w:val="20"/>
        </w:rPr>
        <w:t xml:space="preserve"> in different ways</w:t>
      </w:r>
      <w:r>
        <w:rPr>
          <w:rFonts w:ascii="Arial" w:hAnsi="Arial" w:cs="Arial"/>
          <w:sz w:val="20"/>
          <w:szCs w:val="20"/>
        </w:rPr>
        <w:t xml:space="preserve"> </w:t>
      </w:r>
      <w:r w:rsidR="00AD465E">
        <w:rPr>
          <w:rFonts w:ascii="Arial" w:hAnsi="Arial" w:cs="Arial"/>
          <w:sz w:val="20"/>
          <w:szCs w:val="20"/>
        </w:rPr>
        <w:t>to normal</w:t>
      </w:r>
      <w:r>
        <w:rPr>
          <w:rFonts w:ascii="Arial" w:hAnsi="Arial" w:cs="Arial"/>
          <w:sz w:val="20"/>
          <w:szCs w:val="20"/>
        </w:rPr>
        <w:t xml:space="preserve"> nitrogen </w:t>
      </w:r>
      <w:r w:rsidR="00B74E10">
        <w:rPr>
          <w:rFonts w:ascii="Arial" w:hAnsi="Arial" w:cs="Arial"/>
          <w:sz w:val="20"/>
          <w:szCs w:val="20"/>
        </w:rPr>
        <w:t>metabolism</w:t>
      </w:r>
      <w:r>
        <w:rPr>
          <w:rFonts w:ascii="Arial" w:hAnsi="Arial" w:cs="Arial"/>
          <w:sz w:val="20"/>
          <w:szCs w:val="20"/>
        </w:rPr>
        <w:t xml:space="preserve">.  </w:t>
      </w:r>
      <w:r w:rsidR="00B74E10">
        <w:rPr>
          <w:rFonts w:ascii="Arial" w:hAnsi="Arial" w:cs="Arial"/>
          <w:sz w:val="20"/>
          <w:szCs w:val="20"/>
        </w:rPr>
        <w:t>One important metabolite in the large intestine is urea, which is</w:t>
      </w:r>
      <w:r w:rsidR="00220F58">
        <w:rPr>
          <w:rFonts w:ascii="Arial" w:hAnsi="Arial" w:cs="Arial"/>
          <w:sz w:val="20"/>
          <w:szCs w:val="20"/>
        </w:rPr>
        <w:t xml:space="preserve"> formed as a result of amino acid catabolism</w:t>
      </w:r>
      <w:r w:rsidR="00B74E10">
        <w:rPr>
          <w:rFonts w:ascii="Arial" w:hAnsi="Arial" w:cs="Arial"/>
          <w:sz w:val="20"/>
          <w:szCs w:val="20"/>
        </w:rPr>
        <w:t>.  This urea</w:t>
      </w:r>
      <w:r w:rsidR="00220F58">
        <w:rPr>
          <w:rFonts w:ascii="Arial" w:hAnsi="Arial" w:cs="Arial"/>
          <w:sz w:val="20"/>
          <w:szCs w:val="20"/>
        </w:rPr>
        <w:t xml:space="preserve"> can </w:t>
      </w:r>
      <w:r w:rsidRPr="00270336">
        <w:rPr>
          <w:rFonts w:ascii="Arial" w:hAnsi="Arial" w:cs="Arial"/>
          <w:sz w:val="20"/>
          <w:szCs w:val="20"/>
        </w:rPr>
        <w:t>be degraded by bacteria possessing the enzyme urease</w:t>
      </w:r>
      <w:r w:rsidRPr="00EE1B7C">
        <w:rPr>
          <w:rFonts w:ascii="Arial" w:eastAsia="Calibri" w:hAnsi="Arial" w:cs="Arial"/>
          <w:kern w:val="0"/>
          <w:sz w:val="20"/>
          <w:szCs w:val="20"/>
          <w14:ligatures w14:val="none"/>
        </w:rPr>
        <w:t xml:space="preserve"> </w:t>
      </w:r>
      <w:r>
        <w:rPr>
          <w:rFonts w:ascii="Arial" w:eastAsia="Calibri" w:hAnsi="Arial" w:cs="Arial"/>
          <w:kern w:val="0"/>
          <w:sz w:val="20"/>
          <w:szCs w:val="20"/>
          <w14:ligatures w14:val="none"/>
        </w:rPr>
        <w:t>(</w:t>
      </w:r>
      <w:r w:rsidRPr="00270336">
        <w:rPr>
          <w:rFonts w:ascii="Arial" w:eastAsia="Calibri" w:hAnsi="Arial" w:cs="Arial"/>
          <w:kern w:val="0"/>
          <w:sz w:val="20"/>
          <w:szCs w:val="20"/>
          <w14:ligatures w14:val="none"/>
        </w:rPr>
        <w:t>urea amidohydrolase, EC 3.5.1.5</w:t>
      </w:r>
      <w:r>
        <w:rPr>
          <w:rFonts w:ascii="Arial" w:eastAsia="Calibri" w:hAnsi="Arial" w:cs="Arial"/>
          <w:kern w:val="0"/>
          <w:sz w:val="20"/>
          <w:szCs w:val="20"/>
          <w14:ligatures w14:val="none"/>
        </w:rPr>
        <w:t xml:space="preserve">).  </w:t>
      </w:r>
      <w:r>
        <w:rPr>
          <w:rFonts w:ascii="Arial" w:hAnsi="Arial" w:cs="Arial"/>
          <w:sz w:val="20"/>
          <w:szCs w:val="20"/>
        </w:rPr>
        <w:t xml:space="preserve">This review indicates that isolates of several </w:t>
      </w:r>
      <w:r w:rsidR="00220F58">
        <w:rPr>
          <w:rFonts w:ascii="Arial" w:hAnsi="Arial" w:cs="Arial"/>
          <w:sz w:val="20"/>
          <w:szCs w:val="20"/>
        </w:rPr>
        <w:t>intestinal</w:t>
      </w:r>
      <w:r w:rsidR="00FC4A2F">
        <w:rPr>
          <w:rFonts w:ascii="Arial" w:hAnsi="Arial" w:cs="Arial"/>
          <w:sz w:val="20"/>
          <w:szCs w:val="20"/>
        </w:rPr>
        <w:t xml:space="preserve"> anaerobic</w:t>
      </w:r>
      <w:r w:rsidR="00220F58">
        <w:rPr>
          <w:rFonts w:ascii="Arial" w:hAnsi="Arial" w:cs="Arial"/>
          <w:sz w:val="20"/>
          <w:szCs w:val="20"/>
        </w:rPr>
        <w:t xml:space="preserve"> </w:t>
      </w:r>
      <w:r>
        <w:rPr>
          <w:rFonts w:ascii="Arial" w:hAnsi="Arial" w:cs="Arial"/>
          <w:sz w:val="20"/>
          <w:szCs w:val="20"/>
        </w:rPr>
        <w:t>Gram-</w:t>
      </w:r>
      <w:r w:rsidR="00B74E10">
        <w:rPr>
          <w:rFonts w:ascii="Arial" w:hAnsi="Arial" w:cs="Arial"/>
          <w:sz w:val="20"/>
          <w:szCs w:val="20"/>
        </w:rPr>
        <w:t>positive</w:t>
      </w:r>
      <w:r>
        <w:rPr>
          <w:rFonts w:ascii="Arial" w:hAnsi="Arial" w:cs="Arial"/>
          <w:sz w:val="20"/>
          <w:szCs w:val="20"/>
        </w:rPr>
        <w:t xml:space="preserve"> genera including </w:t>
      </w:r>
      <w:bookmarkStart w:id="1" w:name="_Hlk216262278"/>
      <w:r w:rsidRPr="007C3282">
        <w:rPr>
          <w:rFonts w:ascii="Arial" w:hAnsi="Arial" w:cs="Arial"/>
          <w:i/>
          <w:iCs/>
          <w:sz w:val="20"/>
          <w:szCs w:val="20"/>
        </w:rPr>
        <w:t>Clostridium</w:t>
      </w:r>
      <w:r>
        <w:rPr>
          <w:rFonts w:ascii="Arial" w:hAnsi="Arial" w:cs="Arial"/>
          <w:sz w:val="20"/>
          <w:szCs w:val="20"/>
        </w:rPr>
        <w:t xml:space="preserve">, </w:t>
      </w:r>
      <w:r w:rsidRPr="007C3282">
        <w:rPr>
          <w:rFonts w:ascii="Arial" w:hAnsi="Arial" w:cs="Arial"/>
          <w:i/>
          <w:iCs/>
          <w:sz w:val="20"/>
          <w:szCs w:val="20"/>
        </w:rPr>
        <w:t>Paenclostridium</w:t>
      </w:r>
      <w:r>
        <w:rPr>
          <w:rFonts w:ascii="Arial" w:hAnsi="Arial" w:cs="Arial"/>
          <w:sz w:val="20"/>
          <w:szCs w:val="20"/>
        </w:rPr>
        <w:t xml:space="preserve">, </w:t>
      </w:r>
      <w:r w:rsidRPr="007C3282">
        <w:rPr>
          <w:rFonts w:ascii="Arial" w:hAnsi="Arial" w:cs="Arial"/>
          <w:i/>
          <w:iCs/>
          <w:sz w:val="20"/>
          <w:szCs w:val="20"/>
        </w:rPr>
        <w:t>Bifidobacterium</w:t>
      </w:r>
      <w:r>
        <w:rPr>
          <w:rFonts w:ascii="Arial" w:hAnsi="Arial" w:cs="Arial"/>
          <w:sz w:val="20"/>
          <w:szCs w:val="20"/>
        </w:rPr>
        <w:t xml:space="preserve">, and </w:t>
      </w:r>
      <w:r w:rsidRPr="007C3282">
        <w:rPr>
          <w:rFonts w:ascii="Arial" w:hAnsi="Arial" w:cs="Arial"/>
          <w:i/>
          <w:iCs/>
          <w:sz w:val="20"/>
          <w:szCs w:val="20"/>
        </w:rPr>
        <w:t>Blautia</w:t>
      </w:r>
      <w:r>
        <w:rPr>
          <w:rFonts w:ascii="Arial" w:hAnsi="Arial" w:cs="Arial"/>
          <w:sz w:val="20"/>
          <w:szCs w:val="20"/>
        </w:rPr>
        <w:t xml:space="preserve"> </w:t>
      </w:r>
      <w:bookmarkEnd w:id="1"/>
      <w:r>
        <w:rPr>
          <w:rFonts w:ascii="Arial" w:hAnsi="Arial" w:cs="Arial"/>
          <w:sz w:val="20"/>
          <w:szCs w:val="20"/>
        </w:rPr>
        <w:t>are urease-positive.</w:t>
      </w:r>
      <w:r w:rsidR="00220F58">
        <w:rPr>
          <w:rFonts w:ascii="Arial" w:hAnsi="Arial" w:cs="Arial"/>
          <w:sz w:val="20"/>
          <w:szCs w:val="20"/>
        </w:rPr>
        <w:t xml:space="preserve">  The </w:t>
      </w:r>
      <w:r>
        <w:rPr>
          <w:rFonts w:ascii="Arial" w:hAnsi="Arial" w:cs="Arial"/>
          <w:sz w:val="20"/>
          <w:szCs w:val="20"/>
        </w:rPr>
        <w:t xml:space="preserve">enzymes have not been characterized </w:t>
      </w:r>
      <w:r w:rsidR="00220F58">
        <w:rPr>
          <w:rFonts w:ascii="Arial" w:hAnsi="Arial" w:cs="Arial"/>
          <w:sz w:val="20"/>
          <w:szCs w:val="20"/>
        </w:rPr>
        <w:t xml:space="preserve">biochemically in </w:t>
      </w:r>
      <w:r>
        <w:rPr>
          <w:rFonts w:ascii="Arial" w:hAnsi="Arial" w:cs="Arial"/>
          <w:sz w:val="20"/>
          <w:szCs w:val="20"/>
        </w:rPr>
        <w:t>detail</w:t>
      </w:r>
      <w:r w:rsidR="00220F58">
        <w:rPr>
          <w:rFonts w:ascii="Arial" w:hAnsi="Arial" w:cs="Arial"/>
          <w:sz w:val="20"/>
          <w:szCs w:val="20"/>
        </w:rPr>
        <w:t xml:space="preserve"> but some appear to be inducible by urea.  Genomic </w:t>
      </w:r>
      <w:r>
        <w:rPr>
          <w:rFonts w:ascii="Arial" w:hAnsi="Arial" w:cs="Arial"/>
          <w:sz w:val="20"/>
          <w:szCs w:val="20"/>
        </w:rPr>
        <w:t>analysis suggests that the</w:t>
      </w:r>
      <w:r w:rsidR="00220F58">
        <w:rPr>
          <w:rFonts w:ascii="Arial" w:hAnsi="Arial" w:cs="Arial"/>
          <w:sz w:val="20"/>
          <w:szCs w:val="20"/>
        </w:rPr>
        <w:t xml:space="preserve"> </w:t>
      </w:r>
      <w:r w:rsidR="0033316D" w:rsidRPr="0033316D">
        <w:rPr>
          <w:rFonts w:ascii="Arial" w:hAnsi="Arial" w:cs="Arial"/>
          <w:sz w:val="20"/>
          <w:szCs w:val="20"/>
          <w:highlight w:val="yellow"/>
        </w:rPr>
        <w:t>ureases</w:t>
      </w:r>
      <w:r w:rsidR="00220F58">
        <w:rPr>
          <w:rFonts w:ascii="Arial" w:hAnsi="Arial" w:cs="Arial"/>
          <w:sz w:val="20"/>
          <w:szCs w:val="20"/>
        </w:rPr>
        <w:t xml:space="preserve"> from </w:t>
      </w:r>
      <w:r w:rsidR="00220F58" w:rsidRPr="007C3282">
        <w:rPr>
          <w:rFonts w:ascii="Arial" w:hAnsi="Arial" w:cs="Arial"/>
          <w:i/>
          <w:iCs/>
          <w:sz w:val="20"/>
          <w:szCs w:val="20"/>
        </w:rPr>
        <w:t>Clostridium</w:t>
      </w:r>
      <w:r w:rsidR="00220F58">
        <w:rPr>
          <w:rFonts w:ascii="Arial" w:hAnsi="Arial" w:cs="Arial"/>
          <w:sz w:val="20"/>
          <w:szCs w:val="20"/>
        </w:rPr>
        <w:t xml:space="preserve">, </w:t>
      </w:r>
      <w:r w:rsidR="00220F58" w:rsidRPr="007C3282">
        <w:rPr>
          <w:rFonts w:ascii="Arial" w:hAnsi="Arial" w:cs="Arial"/>
          <w:i/>
          <w:iCs/>
          <w:sz w:val="20"/>
          <w:szCs w:val="20"/>
        </w:rPr>
        <w:t>Paenclostridium</w:t>
      </w:r>
      <w:r w:rsidR="00220F58">
        <w:rPr>
          <w:rFonts w:ascii="Arial" w:hAnsi="Arial" w:cs="Arial"/>
          <w:sz w:val="20"/>
          <w:szCs w:val="20"/>
        </w:rPr>
        <w:t xml:space="preserve">, and </w:t>
      </w:r>
      <w:r w:rsidR="00220F58" w:rsidRPr="007C3282">
        <w:rPr>
          <w:rFonts w:ascii="Arial" w:hAnsi="Arial" w:cs="Arial"/>
          <w:i/>
          <w:iCs/>
          <w:sz w:val="20"/>
          <w:szCs w:val="20"/>
        </w:rPr>
        <w:t>Blautia</w:t>
      </w:r>
      <w:r w:rsidR="00220F58">
        <w:rPr>
          <w:rFonts w:ascii="Arial" w:hAnsi="Arial" w:cs="Arial"/>
          <w:sz w:val="20"/>
          <w:szCs w:val="20"/>
        </w:rPr>
        <w:t xml:space="preserve"> </w:t>
      </w:r>
      <w:r>
        <w:rPr>
          <w:rFonts w:ascii="Arial" w:hAnsi="Arial" w:cs="Arial"/>
          <w:sz w:val="20"/>
          <w:szCs w:val="20"/>
        </w:rPr>
        <w:t>are composed of the same</w:t>
      </w:r>
      <w:r w:rsidR="00220F58">
        <w:rPr>
          <w:rFonts w:ascii="Arial" w:hAnsi="Arial" w:cs="Arial"/>
          <w:sz w:val="20"/>
          <w:szCs w:val="20"/>
        </w:rPr>
        <w:t xml:space="preserve"> three</w:t>
      </w:r>
      <w:r>
        <w:rPr>
          <w:rFonts w:ascii="Arial" w:hAnsi="Arial" w:cs="Arial"/>
          <w:sz w:val="20"/>
          <w:szCs w:val="20"/>
        </w:rPr>
        <w:t xml:space="preserve"> types of subunits found in other bacteria</w:t>
      </w:r>
      <w:r w:rsidR="00220F58">
        <w:rPr>
          <w:rFonts w:ascii="Arial" w:hAnsi="Arial" w:cs="Arial"/>
          <w:sz w:val="20"/>
          <w:szCs w:val="20"/>
        </w:rPr>
        <w:t xml:space="preserve">.  However, the enzyme from </w:t>
      </w:r>
      <w:r w:rsidR="00220F58" w:rsidRPr="00D11B2D">
        <w:rPr>
          <w:rFonts w:ascii="Arial" w:eastAsia="Times New Roman" w:hAnsi="Arial" w:cs="Arial"/>
          <w:i/>
          <w:iCs/>
          <w:color w:val="000000"/>
          <w:kern w:val="0"/>
          <w:sz w:val="20"/>
          <w:szCs w:val="20"/>
          <w14:ligatures w14:val="none"/>
        </w:rPr>
        <w:t>Bifidobacterium</w:t>
      </w:r>
      <w:r w:rsidR="00220F58">
        <w:rPr>
          <w:rFonts w:ascii="Arial" w:eastAsia="Times New Roman" w:hAnsi="Arial" w:cs="Arial"/>
          <w:color w:val="000000"/>
          <w:kern w:val="0"/>
          <w:sz w:val="20"/>
          <w:szCs w:val="20"/>
          <w14:ligatures w14:val="none"/>
        </w:rPr>
        <w:t xml:space="preserve"> </w:t>
      </w:r>
      <w:r w:rsidR="00AD465E">
        <w:rPr>
          <w:rFonts w:ascii="Arial" w:eastAsia="Times New Roman" w:hAnsi="Arial" w:cs="Arial"/>
          <w:color w:val="000000"/>
          <w:kern w:val="0"/>
          <w:sz w:val="20"/>
          <w:szCs w:val="20"/>
          <w14:ligatures w14:val="none"/>
        </w:rPr>
        <w:t xml:space="preserve">may be </w:t>
      </w:r>
      <w:r w:rsidR="00220F58">
        <w:rPr>
          <w:rFonts w:ascii="Arial" w:eastAsia="Times New Roman" w:hAnsi="Arial" w:cs="Arial"/>
          <w:color w:val="000000"/>
          <w:kern w:val="0"/>
          <w:sz w:val="20"/>
          <w:szCs w:val="20"/>
          <w14:ligatures w14:val="none"/>
        </w:rPr>
        <w:t xml:space="preserve">more similar to that of </w:t>
      </w:r>
      <w:r w:rsidR="00220F58" w:rsidRPr="00AD465E">
        <w:rPr>
          <w:rFonts w:ascii="Arial" w:eastAsia="Times New Roman" w:hAnsi="Arial" w:cs="Arial"/>
          <w:i/>
          <w:iCs/>
          <w:color w:val="000000"/>
          <w:kern w:val="0"/>
          <w:sz w:val="20"/>
          <w:szCs w:val="20"/>
          <w14:ligatures w14:val="none"/>
        </w:rPr>
        <w:t>Helicobacter pylori</w:t>
      </w:r>
      <w:r w:rsidR="00220F58">
        <w:rPr>
          <w:rFonts w:ascii="Arial" w:eastAsia="Times New Roman" w:hAnsi="Arial" w:cs="Arial"/>
          <w:color w:val="000000"/>
          <w:kern w:val="0"/>
          <w:sz w:val="20"/>
          <w:szCs w:val="20"/>
          <w14:ligatures w14:val="none"/>
        </w:rPr>
        <w:t xml:space="preserve"> in that it consists of only two subunits. </w:t>
      </w:r>
      <w:r w:rsidR="00FC4A2F">
        <w:rPr>
          <w:rFonts w:ascii="Arial" w:eastAsia="Times New Roman" w:hAnsi="Arial" w:cs="Arial"/>
          <w:color w:val="000000"/>
          <w:kern w:val="0"/>
          <w:sz w:val="20"/>
          <w:szCs w:val="20"/>
          <w14:ligatures w14:val="none"/>
        </w:rPr>
        <w:t xml:space="preserve"> </w:t>
      </w:r>
      <w:r w:rsidR="00220F58">
        <w:rPr>
          <w:rFonts w:ascii="Arial" w:eastAsia="Times New Roman" w:hAnsi="Arial" w:cs="Arial"/>
          <w:color w:val="000000"/>
          <w:kern w:val="0"/>
          <w:sz w:val="20"/>
          <w:szCs w:val="20"/>
          <w14:ligatures w14:val="none"/>
        </w:rPr>
        <w:t xml:space="preserve">Physiological studies indicate that many gastrointestinal diseases including hyperammonemia, </w:t>
      </w:r>
      <w:r w:rsidR="00B74E10">
        <w:rPr>
          <w:rFonts w:ascii="Arial" w:eastAsia="Times New Roman" w:hAnsi="Arial" w:cs="Arial"/>
          <w:color w:val="000000"/>
          <w:kern w:val="0"/>
          <w:sz w:val="20"/>
          <w:szCs w:val="20"/>
          <w14:ligatures w14:val="none"/>
        </w:rPr>
        <w:t>irritable</w:t>
      </w:r>
      <w:r w:rsidR="00220F58">
        <w:rPr>
          <w:rFonts w:ascii="Arial" w:eastAsia="Times New Roman" w:hAnsi="Arial" w:cs="Arial"/>
          <w:color w:val="000000"/>
          <w:kern w:val="0"/>
          <w:sz w:val="20"/>
          <w:szCs w:val="20"/>
          <w14:ligatures w14:val="none"/>
        </w:rPr>
        <w:t xml:space="preserve"> bowel syndrome, </w:t>
      </w:r>
      <w:r w:rsidR="00B74E10">
        <w:rPr>
          <w:rFonts w:ascii="Arial" w:eastAsia="Times New Roman" w:hAnsi="Arial" w:cs="Arial"/>
          <w:color w:val="000000"/>
          <w:kern w:val="0"/>
          <w:sz w:val="20"/>
          <w:szCs w:val="20"/>
          <w14:ligatures w14:val="none"/>
        </w:rPr>
        <w:t>ulcerative</w:t>
      </w:r>
      <w:r w:rsidR="00220F58">
        <w:rPr>
          <w:rFonts w:ascii="Arial" w:eastAsia="Times New Roman" w:hAnsi="Arial" w:cs="Arial"/>
          <w:color w:val="000000"/>
          <w:kern w:val="0"/>
          <w:sz w:val="20"/>
          <w:szCs w:val="20"/>
          <w14:ligatures w14:val="none"/>
        </w:rPr>
        <w:t xml:space="preserve"> colitis, and Crohn’s disease are associated with changes in the gut microbiome</w:t>
      </w:r>
      <w:r w:rsidR="00AD465E">
        <w:rPr>
          <w:rFonts w:ascii="Arial" w:eastAsia="Times New Roman" w:hAnsi="Arial" w:cs="Arial"/>
          <w:color w:val="000000"/>
          <w:kern w:val="0"/>
          <w:sz w:val="20"/>
          <w:szCs w:val="20"/>
          <w14:ligatures w14:val="none"/>
        </w:rPr>
        <w:t xml:space="preserve">.  There is often a </w:t>
      </w:r>
      <w:r w:rsidR="00220F58" w:rsidRPr="00270336">
        <w:rPr>
          <w:rFonts w:ascii="Arial" w:hAnsi="Arial" w:cs="Arial"/>
          <w:sz w:val="20"/>
          <w:szCs w:val="20"/>
        </w:rPr>
        <w:t>decrease in Gram-positive bacteria (</w:t>
      </w:r>
      <w:r w:rsidR="00220F58" w:rsidRPr="00270336">
        <w:rPr>
          <w:rFonts w:ascii="Arial" w:hAnsi="Arial" w:cs="Arial"/>
          <w:i/>
          <w:iCs/>
          <w:sz w:val="20"/>
          <w:szCs w:val="20"/>
        </w:rPr>
        <w:t>Firmicutes</w:t>
      </w:r>
      <w:r w:rsidR="00220F58" w:rsidRPr="00270336">
        <w:rPr>
          <w:rFonts w:ascii="Arial" w:hAnsi="Arial" w:cs="Arial"/>
          <w:sz w:val="20"/>
          <w:szCs w:val="20"/>
        </w:rPr>
        <w:t xml:space="preserve">) such as </w:t>
      </w:r>
      <w:r w:rsidR="00220F58" w:rsidRPr="00270336">
        <w:rPr>
          <w:rFonts w:ascii="Arial" w:hAnsi="Arial" w:cs="Arial"/>
          <w:i/>
          <w:iCs/>
          <w:sz w:val="20"/>
          <w:szCs w:val="20"/>
        </w:rPr>
        <w:t>Clostridium</w:t>
      </w:r>
      <w:r w:rsidR="00220F58" w:rsidRPr="00270336">
        <w:rPr>
          <w:rFonts w:ascii="Arial" w:hAnsi="Arial" w:cs="Arial"/>
          <w:sz w:val="20"/>
          <w:szCs w:val="20"/>
        </w:rPr>
        <w:t xml:space="preserve"> and an increase in Gram-negative bacteria (</w:t>
      </w:r>
      <w:r w:rsidR="00220F58" w:rsidRPr="00270336">
        <w:rPr>
          <w:rFonts w:ascii="Arial" w:hAnsi="Arial" w:cs="Arial"/>
          <w:i/>
          <w:iCs/>
          <w:sz w:val="20"/>
          <w:szCs w:val="20"/>
        </w:rPr>
        <w:t>Proteobacteria</w:t>
      </w:r>
      <w:r w:rsidR="00220F58" w:rsidRPr="00270336">
        <w:rPr>
          <w:rFonts w:ascii="Arial" w:hAnsi="Arial" w:cs="Arial"/>
          <w:sz w:val="20"/>
          <w:szCs w:val="20"/>
        </w:rPr>
        <w:t xml:space="preserve">) such as </w:t>
      </w:r>
      <w:r w:rsidR="00220F58" w:rsidRPr="00270336">
        <w:rPr>
          <w:rFonts w:ascii="Arial" w:hAnsi="Arial" w:cs="Arial"/>
          <w:i/>
          <w:iCs/>
          <w:sz w:val="20"/>
          <w:szCs w:val="20"/>
        </w:rPr>
        <w:t>Escherichia col</w:t>
      </w:r>
      <w:r w:rsidR="0033316D">
        <w:rPr>
          <w:rFonts w:ascii="Arial" w:hAnsi="Arial" w:cs="Arial"/>
          <w:i/>
          <w:iCs/>
          <w:sz w:val="20"/>
          <w:szCs w:val="20"/>
        </w:rPr>
        <w:t>i</w:t>
      </w:r>
      <w:r w:rsidR="0033316D">
        <w:rPr>
          <w:rFonts w:ascii="Arial" w:hAnsi="Arial" w:cs="Arial"/>
          <w:sz w:val="20"/>
          <w:szCs w:val="20"/>
        </w:rPr>
        <w:t xml:space="preserve">, </w:t>
      </w:r>
      <w:r w:rsidR="0033316D" w:rsidRPr="0033316D">
        <w:rPr>
          <w:rFonts w:ascii="Arial" w:hAnsi="Arial" w:cs="Arial"/>
          <w:sz w:val="20"/>
          <w:szCs w:val="20"/>
          <w:highlight w:val="yellow"/>
        </w:rPr>
        <w:t>but changes in</w:t>
      </w:r>
      <w:r w:rsidR="005D3DE7" w:rsidRPr="0033316D">
        <w:rPr>
          <w:rFonts w:ascii="Arial" w:hAnsi="Arial" w:cs="Arial"/>
          <w:sz w:val="20"/>
          <w:szCs w:val="20"/>
          <w:highlight w:val="yellow"/>
        </w:rPr>
        <w:t xml:space="preserve"> </w:t>
      </w:r>
      <w:r w:rsidR="00643F9D" w:rsidRPr="0033316D">
        <w:rPr>
          <w:rFonts w:ascii="Arial" w:hAnsi="Arial" w:cs="Arial"/>
          <w:sz w:val="20"/>
          <w:szCs w:val="20"/>
          <w:highlight w:val="yellow"/>
        </w:rPr>
        <w:t>urease</w:t>
      </w:r>
      <w:r w:rsidR="00643F9D">
        <w:rPr>
          <w:rFonts w:ascii="Arial" w:hAnsi="Arial" w:cs="Arial"/>
          <w:sz w:val="20"/>
          <w:szCs w:val="20"/>
          <w:highlight w:val="yellow"/>
        </w:rPr>
        <w:t xml:space="preserve">-positive </w:t>
      </w:r>
      <w:r w:rsidR="005D3DE7" w:rsidRPr="005D3DE7">
        <w:rPr>
          <w:rFonts w:ascii="Arial" w:hAnsi="Arial" w:cs="Arial"/>
          <w:sz w:val="20"/>
          <w:szCs w:val="20"/>
          <w:highlight w:val="yellow"/>
        </w:rPr>
        <w:t xml:space="preserve">species have not </w:t>
      </w:r>
      <w:r w:rsidR="0033316D">
        <w:rPr>
          <w:rFonts w:ascii="Arial" w:hAnsi="Arial" w:cs="Arial"/>
          <w:sz w:val="20"/>
          <w:szCs w:val="20"/>
          <w:highlight w:val="yellow"/>
        </w:rPr>
        <w:t>systematically</w:t>
      </w:r>
      <w:r w:rsidR="005D3DE7" w:rsidRPr="005D3DE7">
        <w:rPr>
          <w:rFonts w:ascii="Arial" w:hAnsi="Arial" w:cs="Arial"/>
          <w:sz w:val="20"/>
          <w:szCs w:val="20"/>
          <w:highlight w:val="yellow"/>
        </w:rPr>
        <w:t xml:space="preserve"> been </w:t>
      </w:r>
      <w:r w:rsidR="0033316D">
        <w:rPr>
          <w:rFonts w:ascii="Arial" w:hAnsi="Arial" w:cs="Arial"/>
          <w:sz w:val="20"/>
          <w:szCs w:val="20"/>
          <w:highlight w:val="yellow"/>
        </w:rPr>
        <w:t>studied</w:t>
      </w:r>
      <w:r w:rsidR="005D3DE7">
        <w:rPr>
          <w:rFonts w:ascii="Arial" w:hAnsi="Arial" w:cs="Arial"/>
          <w:sz w:val="20"/>
          <w:szCs w:val="20"/>
        </w:rPr>
        <w:t>.</w:t>
      </w:r>
      <w:r w:rsidR="0033316D">
        <w:rPr>
          <w:rFonts w:ascii="Arial" w:hAnsi="Arial" w:cs="Arial"/>
          <w:sz w:val="20"/>
          <w:szCs w:val="20"/>
        </w:rPr>
        <w:t xml:space="preserve"> </w:t>
      </w:r>
      <w:r w:rsidR="00AD465E">
        <w:rPr>
          <w:rFonts w:ascii="Arial" w:hAnsi="Arial" w:cs="Arial"/>
          <w:sz w:val="20"/>
          <w:szCs w:val="20"/>
        </w:rPr>
        <w:t xml:space="preserve"> Attempts to treat these diseases with chemicals that inhibit urease activity or to alter the intestinal microbiome by fecal microbiota </w:t>
      </w:r>
      <w:r w:rsidR="00B74E10">
        <w:rPr>
          <w:rFonts w:ascii="Arial" w:hAnsi="Arial" w:cs="Arial"/>
          <w:sz w:val="20"/>
          <w:szCs w:val="20"/>
        </w:rPr>
        <w:t>transplantation</w:t>
      </w:r>
      <w:r w:rsidR="00AD465E">
        <w:rPr>
          <w:rFonts w:ascii="Arial" w:hAnsi="Arial" w:cs="Arial"/>
          <w:sz w:val="20"/>
          <w:szCs w:val="20"/>
        </w:rPr>
        <w:t xml:space="preserve"> have yielded mixed results.  There is still much research to be done on </w:t>
      </w:r>
      <w:r w:rsidR="002E25B2">
        <w:rPr>
          <w:rFonts w:ascii="Arial" w:hAnsi="Arial" w:cs="Arial"/>
          <w:sz w:val="20"/>
          <w:szCs w:val="20"/>
        </w:rPr>
        <w:t>the</w:t>
      </w:r>
      <w:r w:rsidR="002858CE">
        <w:rPr>
          <w:rFonts w:ascii="Arial" w:hAnsi="Arial" w:cs="Arial"/>
          <w:sz w:val="20"/>
          <w:szCs w:val="20"/>
        </w:rPr>
        <w:t xml:space="preserve"> </w:t>
      </w:r>
      <w:r w:rsidR="002858CE" w:rsidRPr="002858CE">
        <w:rPr>
          <w:rFonts w:ascii="Arial" w:hAnsi="Arial" w:cs="Arial"/>
          <w:sz w:val="20"/>
          <w:szCs w:val="20"/>
          <w:highlight w:val="yellow"/>
        </w:rPr>
        <w:t>intestinal</w:t>
      </w:r>
      <w:r w:rsidR="002E25B2" w:rsidRPr="002858CE">
        <w:rPr>
          <w:rFonts w:ascii="Arial" w:hAnsi="Arial" w:cs="Arial"/>
          <w:sz w:val="20"/>
          <w:szCs w:val="20"/>
          <w:highlight w:val="yellow"/>
        </w:rPr>
        <w:t xml:space="preserve"> anaerobic</w:t>
      </w:r>
      <w:r w:rsidR="002E25B2">
        <w:rPr>
          <w:rFonts w:ascii="Arial" w:hAnsi="Arial" w:cs="Arial"/>
          <w:sz w:val="20"/>
          <w:szCs w:val="20"/>
        </w:rPr>
        <w:t xml:space="preserve"> </w:t>
      </w:r>
      <w:r w:rsidR="00AD465E">
        <w:rPr>
          <w:rFonts w:ascii="Arial" w:hAnsi="Arial" w:cs="Arial"/>
          <w:sz w:val="20"/>
          <w:szCs w:val="20"/>
        </w:rPr>
        <w:t xml:space="preserve">Gram-positive bacteria and their contributions to human health and disease.  </w:t>
      </w:r>
      <w:r w:rsidR="005D3DE7" w:rsidRPr="005D3DE7">
        <w:rPr>
          <w:rFonts w:ascii="Arial" w:hAnsi="Arial" w:cs="Arial"/>
          <w:sz w:val="20"/>
          <w:szCs w:val="20"/>
          <w:highlight w:val="yellow"/>
        </w:rPr>
        <w:t xml:space="preserve">Future studies should focus on the biochemistry of the ureases from these bacteria including their native and subunit structures, </w:t>
      </w:r>
      <w:r w:rsidR="00CC65A6">
        <w:rPr>
          <w:rFonts w:ascii="Arial" w:hAnsi="Arial" w:cs="Arial"/>
          <w:sz w:val="20"/>
          <w:szCs w:val="20"/>
          <w:highlight w:val="yellow"/>
        </w:rPr>
        <w:t xml:space="preserve">their </w:t>
      </w:r>
      <w:r w:rsidR="005D3DE7" w:rsidRPr="005D3DE7">
        <w:rPr>
          <w:rFonts w:ascii="Arial" w:hAnsi="Arial" w:cs="Arial"/>
          <w:sz w:val="20"/>
          <w:szCs w:val="20"/>
          <w:highlight w:val="yellow"/>
        </w:rPr>
        <w:t>modes for regulation, and</w:t>
      </w:r>
      <w:r w:rsidR="00CC65A6">
        <w:rPr>
          <w:rFonts w:ascii="Arial" w:hAnsi="Arial" w:cs="Arial"/>
          <w:sz w:val="20"/>
          <w:szCs w:val="20"/>
          <w:highlight w:val="yellow"/>
        </w:rPr>
        <w:t xml:space="preserve"> their</w:t>
      </w:r>
      <w:r w:rsidR="005D3DE7" w:rsidRPr="005D3DE7">
        <w:rPr>
          <w:rFonts w:ascii="Arial" w:hAnsi="Arial" w:cs="Arial"/>
          <w:sz w:val="20"/>
          <w:szCs w:val="20"/>
          <w:highlight w:val="yellow"/>
        </w:rPr>
        <w:t xml:space="preserve"> potential for </w:t>
      </w:r>
      <w:proofErr w:type="spellStart"/>
      <w:r w:rsidR="005D3DE7" w:rsidRPr="002E25B2">
        <w:rPr>
          <w:rFonts w:ascii="Arial" w:hAnsi="Arial" w:cs="Arial"/>
          <w:sz w:val="20"/>
          <w:szCs w:val="20"/>
          <w:highlight w:val="yellow"/>
        </w:rPr>
        <w:t>inhibtion</w:t>
      </w:r>
      <w:proofErr w:type="spellEnd"/>
      <w:r w:rsidR="002858CE">
        <w:rPr>
          <w:rFonts w:ascii="Arial" w:hAnsi="Arial" w:cs="Arial"/>
          <w:sz w:val="20"/>
          <w:szCs w:val="20"/>
          <w:highlight w:val="yellow"/>
        </w:rPr>
        <w:t>,</w:t>
      </w:r>
      <w:r w:rsidR="002E25B2" w:rsidRPr="002E25B2">
        <w:rPr>
          <w:rFonts w:ascii="Arial" w:hAnsi="Arial" w:cs="Arial"/>
          <w:sz w:val="20"/>
          <w:szCs w:val="20"/>
          <w:highlight w:val="yellow"/>
        </w:rPr>
        <w:t xml:space="preserve"> as well as the</w:t>
      </w:r>
      <w:r w:rsidR="002858CE">
        <w:rPr>
          <w:rFonts w:ascii="Arial" w:hAnsi="Arial" w:cs="Arial"/>
          <w:sz w:val="20"/>
          <w:szCs w:val="20"/>
          <w:highlight w:val="yellow"/>
        </w:rPr>
        <w:t xml:space="preserve"> </w:t>
      </w:r>
      <w:r w:rsidR="0033316D">
        <w:rPr>
          <w:rFonts w:ascii="Arial" w:hAnsi="Arial" w:cs="Arial"/>
          <w:sz w:val="20"/>
          <w:szCs w:val="20"/>
          <w:highlight w:val="yellow"/>
        </w:rPr>
        <w:t xml:space="preserve">specific </w:t>
      </w:r>
      <w:r w:rsidR="002858CE">
        <w:rPr>
          <w:rFonts w:ascii="Arial" w:hAnsi="Arial" w:cs="Arial"/>
          <w:sz w:val="20"/>
          <w:szCs w:val="20"/>
          <w:highlight w:val="yellow"/>
        </w:rPr>
        <w:t xml:space="preserve">contributions </w:t>
      </w:r>
      <w:r w:rsidR="002E25B2" w:rsidRPr="002E25B2">
        <w:rPr>
          <w:rFonts w:ascii="Arial" w:hAnsi="Arial" w:cs="Arial"/>
          <w:sz w:val="20"/>
          <w:szCs w:val="20"/>
          <w:highlight w:val="yellow"/>
        </w:rPr>
        <w:t xml:space="preserve">of these </w:t>
      </w:r>
      <w:r w:rsidR="002858CE">
        <w:rPr>
          <w:rFonts w:ascii="Arial" w:hAnsi="Arial" w:cs="Arial"/>
          <w:sz w:val="20"/>
          <w:szCs w:val="20"/>
          <w:highlight w:val="yellow"/>
        </w:rPr>
        <w:t>microorganisms</w:t>
      </w:r>
      <w:r w:rsidR="002E25B2" w:rsidRPr="002E25B2">
        <w:rPr>
          <w:rFonts w:ascii="Arial" w:hAnsi="Arial" w:cs="Arial"/>
          <w:sz w:val="20"/>
          <w:szCs w:val="20"/>
          <w:highlight w:val="yellow"/>
        </w:rPr>
        <w:t xml:space="preserve"> </w:t>
      </w:r>
      <w:r w:rsidR="002858CE">
        <w:rPr>
          <w:rFonts w:ascii="Arial" w:hAnsi="Arial" w:cs="Arial"/>
          <w:sz w:val="20"/>
          <w:szCs w:val="20"/>
          <w:highlight w:val="yellow"/>
        </w:rPr>
        <w:t>to</w:t>
      </w:r>
      <w:r w:rsidR="002E25B2" w:rsidRPr="002E25B2">
        <w:rPr>
          <w:rFonts w:ascii="Arial" w:hAnsi="Arial" w:cs="Arial"/>
          <w:sz w:val="20"/>
          <w:szCs w:val="20"/>
          <w:highlight w:val="yellow"/>
        </w:rPr>
        <w:t xml:space="preserve"> gastrointestinal disorders.</w:t>
      </w:r>
    </w:p>
    <w:p w14:paraId="3F6EF7E6" w14:textId="77777777" w:rsidR="00E821DD" w:rsidRDefault="00E821DD" w:rsidP="00E821DD">
      <w:pPr>
        <w:spacing w:line="240" w:lineRule="auto"/>
        <w:rPr>
          <w:rFonts w:ascii="Arial" w:eastAsia="Times New Roman" w:hAnsi="Arial" w:cs="Arial"/>
          <w:b/>
          <w:bCs/>
          <w:color w:val="000000"/>
          <w:kern w:val="0"/>
          <w:sz w:val="20"/>
          <w:szCs w:val="20"/>
          <w14:ligatures w14:val="none"/>
        </w:rPr>
      </w:pPr>
    </w:p>
    <w:p w14:paraId="61FC6010" w14:textId="154F7FA4" w:rsidR="00FD4A00" w:rsidRDefault="00FD4A00" w:rsidP="00FC4A2F">
      <w:pPr>
        <w:spacing w:line="240" w:lineRule="auto"/>
        <w:jc w:val="both"/>
        <w:rPr>
          <w:rFonts w:eastAsia="Times New Roman"/>
          <w:color w:val="000000"/>
          <w:kern w:val="0"/>
          <w14:ligatures w14:val="none"/>
        </w:rPr>
      </w:pPr>
      <w:r w:rsidRPr="00270336">
        <w:rPr>
          <w:rFonts w:ascii="Arial" w:eastAsia="Times New Roman" w:hAnsi="Arial" w:cs="Arial"/>
          <w:b/>
          <w:bCs/>
          <w:color w:val="000000"/>
          <w:kern w:val="0"/>
          <w:sz w:val="20"/>
          <w:szCs w:val="20"/>
          <w14:ligatures w14:val="none"/>
        </w:rPr>
        <w:t>Key Words</w:t>
      </w:r>
      <w:r w:rsidR="000B0514" w:rsidRPr="00270336">
        <w:rPr>
          <w:rFonts w:ascii="Arial" w:eastAsia="Times New Roman" w:hAnsi="Arial" w:cs="Arial"/>
          <w:b/>
          <w:bCs/>
          <w:color w:val="000000"/>
          <w:kern w:val="0"/>
          <w:sz w:val="20"/>
          <w:szCs w:val="20"/>
          <w14:ligatures w14:val="none"/>
        </w:rPr>
        <w:t>:</w:t>
      </w:r>
      <w:r w:rsidRPr="00270336">
        <w:rPr>
          <w:rFonts w:ascii="Arial" w:eastAsia="Times New Roman" w:hAnsi="Arial" w:cs="Arial"/>
          <w:color w:val="000000"/>
          <w:kern w:val="0"/>
          <w:sz w:val="20"/>
          <w:szCs w:val="20"/>
          <w14:ligatures w14:val="none"/>
        </w:rPr>
        <w:t xml:space="preserve"> </w:t>
      </w:r>
      <w:r w:rsidR="00D547A3" w:rsidRPr="00270336">
        <w:rPr>
          <w:rFonts w:ascii="Arial" w:eastAsia="Times New Roman" w:hAnsi="Arial" w:cs="Arial"/>
          <w:color w:val="000000"/>
          <w:kern w:val="0"/>
          <w:sz w:val="20"/>
          <w:szCs w:val="20"/>
          <w14:ligatures w14:val="none"/>
        </w:rPr>
        <w:t xml:space="preserve">anaerobe, </w:t>
      </w:r>
      <w:r w:rsidR="00D11B2D" w:rsidRPr="00D11B2D">
        <w:rPr>
          <w:rFonts w:ascii="Arial" w:eastAsia="Times New Roman" w:hAnsi="Arial" w:cs="Arial"/>
          <w:i/>
          <w:iCs/>
          <w:color w:val="000000"/>
          <w:kern w:val="0"/>
          <w:sz w:val="20"/>
          <w:szCs w:val="20"/>
          <w14:ligatures w14:val="none"/>
        </w:rPr>
        <w:t>Blautia</w:t>
      </w:r>
      <w:r w:rsidR="00D11B2D">
        <w:rPr>
          <w:rFonts w:ascii="Arial" w:eastAsia="Times New Roman" w:hAnsi="Arial" w:cs="Arial"/>
          <w:color w:val="000000"/>
          <w:kern w:val="0"/>
          <w:sz w:val="20"/>
          <w:szCs w:val="20"/>
          <w14:ligatures w14:val="none"/>
        </w:rPr>
        <w:t xml:space="preserve">, </w:t>
      </w:r>
      <w:r w:rsidR="00D11B2D" w:rsidRPr="00D11B2D">
        <w:rPr>
          <w:rFonts w:ascii="Arial" w:eastAsia="Times New Roman" w:hAnsi="Arial" w:cs="Arial"/>
          <w:i/>
          <w:iCs/>
          <w:color w:val="000000"/>
          <w:kern w:val="0"/>
          <w:sz w:val="20"/>
          <w:szCs w:val="20"/>
          <w14:ligatures w14:val="none"/>
        </w:rPr>
        <w:t>Clostridium</w:t>
      </w:r>
      <w:r w:rsidR="00D11B2D">
        <w:rPr>
          <w:rFonts w:ascii="Arial" w:eastAsia="Times New Roman" w:hAnsi="Arial" w:cs="Arial"/>
          <w:color w:val="000000"/>
          <w:kern w:val="0"/>
          <w:sz w:val="20"/>
          <w:szCs w:val="20"/>
          <w14:ligatures w14:val="none"/>
        </w:rPr>
        <w:t xml:space="preserve">, </w:t>
      </w:r>
      <w:bookmarkStart w:id="2" w:name="_Hlk216262315"/>
      <w:r w:rsidR="00D11B2D" w:rsidRPr="00D11B2D">
        <w:rPr>
          <w:rFonts w:ascii="Arial" w:eastAsia="Times New Roman" w:hAnsi="Arial" w:cs="Arial"/>
          <w:i/>
          <w:iCs/>
          <w:color w:val="000000"/>
          <w:kern w:val="0"/>
          <w:sz w:val="20"/>
          <w:szCs w:val="20"/>
          <w14:ligatures w14:val="none"/>
        </w:rPr>
        <w:t>Bifidobacterium</w:t>
      </w:r>
      <w:bookmarkEnd w:id="2"/>
      <w:r w:rsidR="00D11B2D">
        <w:rPr>
          <w:rFonts w:ascii="Arial" w:eastAsia="Times New Roman" w:hAnsi="Arial" w:cs="Arial"/>
          <w:color w:val="000000"/>
          <w:kern w:val="0"/>
          <w:sz w:val="20"/>
          <w:szCs w:val="20"/>
          <w14:ligatures w14:val="none"/>
        </w:rPr>
        <w:t>,</w:t>
      </w:r>
      <w:r w:rsidR="00F3755F">
        <w:rPr>
          <w:rFonts w:ascii="Arial" w:eastAsia="Times New Roman" w:hAnsi="Arial" w:cs="Arial"/>
          <w:color w:val="000000"/>
          <w:kern w:val="0"/>
          <w:sz w:val="20"/>
          <w:szCs w:val="20"/>
          <w14:ligatures w14:val="none"/>
        </w:rPr>
        <w:t xml:space="preserve"> </w:t>
      </w:r>
      <w:r w:rsidR="00D547A3" w:rsidRPr="00270336">
        <w:rPr>
          <w:rFonts w:ascii="Arial" w:eastAsia="Times New Roman" w:hAnsi="Arial" w:cs="Arial"/>
          <w:color w:val="000000"/>
          <w:kern w:val="0"/>
          <w:sz w:val="20"/>
          <w:szCs w:val="20"/>
          <w14:ligatures w14:val="none"/>
        </w:rPr>
        <w:t xml:space="preserve">Gram-positive bacteria, intestine, </w:t>
      </w:r>
      <w:r w:rsidR="00F3755F" w:rsidRPr="00F3755F">
        <w:rPr>
          <w:rFonts w:ascii="Arial" w:hAnsi="Arial" w:cs="Arial"/>
          <w:i/>
          <w:iCs/>
          <w:sz w:val="20"/>
          <w:szCs w:val="20"/>
          <w:highlight w:val="yellow"/>
        </w:rPr>
        <w:t>Paenclostridium</w:t>
      </w:r>
      <w:r w:rsidR="00F3755F" w:rsidRPr="00F3755F">
        <w:rPr>
          <w:rFonts w:ascii="Arial" w:eastAsia="Times New Roman" w:hAnsi="Arial" w:cs="Arial"/>
          <w:color w:val="000000"/>
          <w:kern w:val="0"/>
          <w:sz w:val="20"/>
          <w:szCs w:val="20"/>
          <w:highlight w:val="yellow"/>
          <w14:ligatures w14:val="none"/>
        </w:rPr>
        <w:t>,</w:t>
      </w:r>
      <w:r w:rsidR="00F3755F">
        <w:rPr>
          <w:rFonts w:ascii="Arial" w:eastAsia="Times New Roman" w:hAnsi="Arial" w:cs="Arial"/>
          <w:color w:val="000000"/>
          <w:kern w:val="0"/>
          <w:sz w:val="20"/>
          <w:szCs w:val="20"/>
          <w14:ligatures w14:val="none"/>
        </w:rPr>
        <w:t xml:space="preserve"> </w:t>
      </w:r>
      <w:r w:rsidRPr="00270336">
        <w:rPr>
          <w:rFonts w:ascii="Arial" w:eastAsia="Times New Roman" w:hAnsi="Arial" w:cs="Arial"/>
          <w:color w:val="000000"/>
          <w:kern w:val="0"/>
          <w:sz w:val="20"/>
          <w:szCs w:val="20"/>
          <w14:ligatures w14:val="none"/>
        </w:rPr>
        <w:t>urease</w:t>
      </w:r>
      <w:r w:rsidR="00D547A3">
        <w:rPr>
          <w:rFonts w:eastAsia="Times New Roman"/>
          <w:color w:val="000000"/>
          <w:kern w:val="0"/>
          <w14:ligatures w14:val="none"/>
        </w:rPr>
        <w:t xml:space="preserve"> </w:t>
      </w:r>
      <w:r w:rsidR="006B7E53">
        <w:rPr>
          <w:rFonts w:eastAsia="Times New Roman"/>
          <w:color w:val="000000"/>
          <w:kern w:val="0"/>
          <w14:ligatures w14:val="none"/>
        </w:rPr>
        <w:br w:type="page"/>
      </w:r>
    </w:p>
    <w:p w14:paraId="18F9BAF2" w14:textId="4D02B759" w:rsidR="0071042F" w:rsidRPr="00270336" w:rsidRDefault="002619A8" w:rsidP="00270336">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INTRODUCTION</w:t>
      </w:r>
    </w:p>
    <w:p w14:paraId="294EE76E" w14:textId="77777777" w:rsidR="00270336" w:rsidRPr="00270336" w:rsidRDefault="00270336" w:rsidP="00270336">
      <w:pPr>
        <w:pStyle w:val="ListParagraph"/>
        <w:spacing w:line="240" w:lineRule="auto"/>
        <w:ind w:left="0"/>
        <w:rPr>
          <w:rFonts w:ascii="Arial" w:hAnsi="Arial" w:cs="Arial"/>
          <w:b/>
          <w:bCs/>
          <w:sz w:val="20"/>
          <w:szCs w:val="20"/>
        </w:rPr>
      </w:pPr>
    </w:p>
    <w:p w14:paraId="773B8634" w14:textId="78543713" w:rsidR="009D094B" w:rsidRDefault="00D547A3" w:rsidP="00E821DD">
      <w:pPr>
        <w:spacing w:line="240" w:lineRule="auto"/>
        <w:jc w:val="both"/>
        <w:rPr>
          <w:rFonts w:ascii="Arial" w:hAnsi="Arial" w:cs="Arial"/>
          <w:sz w:val="20"/>
          <w:szCs w:val="20"/>
        </w:rPr>
      </w:pPr>
      <w:r w:rsidRPr="00270336">
        <w:rPr>
          <w:rFonts w:ascii="Arial" w:hAnsi="Arial" w:cs="Arial"/>
          <w:sz w:val="20"/>
          <w:szCs w:val="20"/>
        </w:rPr>
        <w:t xml:space="preserve">The human gastrointestinal </w:t>
      </w:r>
      <w:r w:rsidR="009A58EE">
        <w:rPr>
          <w:rFonts w:ascii="Arial" w:hAnsi="Arial" w:cs="Arial"/>
          <w:sz w:val="20"/>
          <w:szCs w:val="20"/>
        </w:rPr>
        <w:t>tract</w:t>
      </w:r>
      <w:r w:rsidRPr="00270336">
        <w:rPr>
          <w:rFonts w:ascii="Arial" w:hAnsi="Arial" w:cs="Arial"/>
          <w:sz w:val="20"/>
          <w:szCs w:val="20"/>
        </w:rPr>
        <w:t xml:space="preserve"> includes three major </w:t>
      </w:r>
      <w:r w:rsidR="00EC0AD5" w:rsidRPr="00270336">
        <w:rPr>
          <w:rFonts w:ascii="Arial" w:hAnsi="Arial" w:cs="Arial"/>
          <w:sz w:val="20"/>
          <w:szCs w:val="20"/>
        </w:rPr>
        <w:t>structures</w:t>
      </w:r>
      <w:r w:rsidRPr="00270336">
        <w:rPr>
          <w:rFonts w:ascii="Arial" w:hAnsi="Arial" w:cs="Arial"/>
          <w:sz w:val="20"/>
          <w:szCs w:val="20"/>
        </w:rPr>
        <w:t xml:space="preserve">: the stomach, the small intestine, and </w:t>
      </w:r>
      <w:r w:rsidR="00E821DD">
        <w:rPr>
          <w:rFonts w:ascii="Arial" w:hAnsi="Arial" w:cs="Arial"/>
          <w:sz w:val="20"/>
          <w:szCs w:val="20"/>
        </w:rPr>
        <w:t>t</w:t>
      </w:r>
      <w:r w:rsidRPr="00270336">
        <w:rPr>
          <w:rFonts w:ascii="Arial" w:hAnsi="Arial" w:cs="Arial"/>
          <w:sz w:val="20"/>
          <w:szCs w:val="20"/>
        </w:rPr>
        <w:t xml:space="preserve">he large intestine or colon.  Each of these </w:t>
      </w:r>
      <w:r w:rsidR="00EC0AD5" w:rsidRPr="00270336">
        <w:rPr>
          <w:rFonts w:ascii="Arial" w:hAnsi="Arial" w:cs="Arial"/>
          <w:sz w:val="20"/>
          <w:szCs w:val="20"/>
        </w:rPr>
        <w:t>compartments</w:t>
      </w:r>
      <w:r w:rsidRPr="00270336">
        <w:rPr>
          <w:rFonts w:ascii="Arial" w:hAnsi="Arial" w:cs="Arial"/>
          <w:sz w:val="20"/>
          <w:szCs w:val="20"/>
        </w:rPr>
        <w:t xml:space="preserve"> has a distinctive pH, oxygen concentration,</w:t>
      </w:r>
      <w:r w:rsidR="00EC0AD5" w:rsidRPr="00270336">
        <w:rPr>
          <w:rFonts w:ascii="Arial" w:hAnsi="Arial" w:cs="Arial"/>
          <w:sz w:val="20"/>
          <w:szCs w:val="20"/>
        </w:rPr>
        <w:t xml:space="preserve"> nutrient level,</w:t>
      </w:r>
      <w:r w:rsidRPr="00270336">
        <w:rPr>
          <w:rFonts w:ascii="Arial" w:hAnsi="Arial" w:cs="Arial"/>
          <w:sz w:val="20"/>
          <w:szCs w:val="20"/>
        </w:rPr>
        <w:t xml:space="preserve"> and microbiota (Ohland </w:t>
      </w:r>
      <w:r w:rsidR="00002968">
        <w:rPr>
          <w:rFonts w:ascii="Arial" w:hAnsi="Arial" w:cs="Arial"/>
          <w:sz w:val="20"/>
          <w:szCs w:val="20"/>
        </w:rPr>
        <w:t>&amp;</w:t>
      </w:r>
      <w:r w:rsidRPr="00270336">
        <w:rPr>
          <w:rFonts w:ascii="Arial" w:hAnsi="Arial" w:cs="Arial"/>
          <w:sz w:val="20"/>
          <w:szCs w:val="20"/>
        </w:rPr>
        <w:t xml:space="preserve"> Jobin</w:t>
      </w:r>
      <w:r w:rsidR="00002968">
        <w:rPr>
          <w:rFonts w:ascii="Arial" w:hAnsi="Arial" w:cs="Arial"/>
          <w:sz w:val="20"/>
          <w:szCs w:val="20"/>
        </w:rPr>
        <w:t>,</w:t>
      </w:r>
      <w:r w:rsidRPr="00270336">
        <w:rPr>
          <w:rFonts w:ascii="Arial" w:hAnsi="Arial" w:cs="Arial"/>
          <w:sz w:val="20"/>
          <w:szCs w:val="20"/>
        </w:rPr>
        <w:t xml:space="preserve"> 2015).  The microbial content of the colon is particularly large (up to 10</w:t>
      </w:r>
      <w:r w:rsidRPr="00270336">
        <w:rPr>
          <w:rFonts w:ascii="Arial" w:hAnsi="Arial" w:cs="Arial"/>
          <w:sz w:val="20"/>
          <w:szCs w:val="20"/>
          <w:vertAlign w:val="superscript"/>
        </w:rPr>
        <w:t>12</w:t>
      </w:r>
      <w:r w:rsidRPr="00270336">
        <w:rPr>
          <w:rFonts w:ascii="Arial" w:hAnsi="Arial" w:cs="Arial"/>
          <w:sz w:val="20"/>
          <w:szCs w:val="20"/>
        </w:rPr>
        <w:t xml:space="preserve"> microbes/gram</w:t>
      </w:r>
      <w:r w:rsidR="009501EF" w:rsidRPr="00270336">
        <w:rPr>
          <w:rFonts w:ascii="Arial" w:hAnsi="Arial" w:cs="Arial"/>
          <w:sz w:val="20"/>
          <w:szCs w:val="20"/>
        </w:rPr>
        <w:t xml:space="preserve"> of content</w:t>
      </w:r>
      <w:r w:rsidRPr="00270336">
        <w:rPr>
          <w:rFonts w:ascii="Arial" w:hAnsi="Arial" w:cs="Arial"/>
          <w:sz w:val="20"/>
          <w:szCs w:val="20"/>
        </w:rPr>
        <w:t>), and while it is very diverse</w:t>
      </w:r>
      <w:r w:rsidR="00F433E3" w:rsidRPr="00270336">
        <w:rPr>
          <w:rFonts w:ascii="Arial" w:hAnsi="Arial" w:cs="Arial"/>
          <w:sz w:val="20"/>
          <w:szCs w:val="20"/>
        </w:rPr>
        <w:t xml:space="preserve"> </w:t>
      </w:r>
      <w:r w:rsidR="00EC0AD5" w:rsidRPr="00270336">
        <w:rPr>
          <w:rFonts w:ascii="Arial" w:hAnsi="Arial" w:cs="Arial"/>
          <w:sz w:val="20"/>
          <w:szCs w:val="20"/>
        </w:rPr>
        <w:t>at the genetic level,</w:t>
      </w:r>
      <w:r w:rsidR="00F15D43" w:rsidRPr="00270336">
        <w:rPr>
          <w:rFonts w:ascii="Arial" w:hAnsi="Arial" w:cs="Arial"/>
          <w:sz w:val="20"/>
          <w:szCs w:val="20"/>
        </w:rPr>
        <w:t xml:space="preserve"> the microbiome</w:t>
      </w:r>
      <w:r w:rsidR="00F433E3" w:rsidRPr="00270336">
        <w:rPr>
          <w:rFonts w:ascii="Arial" w:hAnsi="Arial" w:cs="Arial"/>
          <w:sz w:val="20"/>
          <w:szCs w:val="20"/>
        </w:rPr>
        <w:t xml:space="preserve"> is dominated </w:t>
      </w:r>
      <w:r w:rsidR="00375936" w:rsidRPr="00270336">
        <w:rPr>
          <w:rFonts w:ascii="Arial" w:hAnsi="Arial" w:cs="Arial"/>
          <w:sz w:val="20"/>
          <w:szCs w:val="20"/>
        </w:rPr>
        <w:t xml:space="preserve">in adults </w:t>
      </w:r>
      <w:r w:rsidR="00F433E3" w:rsidRPr="00270336">
        <w:rPr>
          <w:rFonts w:ascii="Arial" w:hAnsi="Arial" w:cs="Arial"/>
          <w:sz w:val="20"/>
          <w:szCs w:val="20"/>
        </w:rPr>
        <w:t>by members of the</w:t>
      </w:r>
      <w:r w:rsidR="00EC0AD5" w:rsidRPr="00270336">
        <w:rPr>
          <w:rFonts w:ascii="Arial" w:hAnsi="Arial" w:cs="Arial"/>
          <w:sz w:val="20"/>
          <w:szCs w:val="20"/>
        </w:rPr>
        <w:t xml:space="preserve"> Gram-positive</w:t>
      </w:r>
      <w:r w:rsidR="00F433E3" w:rsidRPr="00270336">
        <w:rPr>
          <w:rFonts w:ascii="Arial" w:hAnsi="Arial" w:cs="Arial"/>
          <w:sz w:val="20"/>
          <w:szCs w:val="20"/>
        </w:rPr>
        <w:t xml:space="preserve"> </w:t>
      </w:r>
      <w:r w:rsidR="00F433E3" w:rsidRPr="00270336">
        <w:rPr>
          <w:rFonts w:ascii="Arial" w:hAnsi="Arial" w:cs="Arial"/>
          <w:i/>
          <w:iCs/>
          <w:sz w:val="20"/>
          <w:szCs w:val="20"/>
        </w:rPr>
        <w:t>Firmicutes</w:t>
      </w:r>
      <w:r w:rsidR="00F433E3" w:rsidRPr="00270336">
        <w:rPr>
          <w:rFonts w:ascii="Arial" w:hAnsi="Arial" w:cs="Arial"/>
          <w:sz w:val="20"/>
          <w:szCs w:val="20"/>
        </w:rPr>
        <w:t xml:space="preserve"> and</w:t>
      </w:r>
      <w:r w:rsidR="00B73EC4" w:rsidRPr="00270336">
        <w:rPr>
          <w:rFonts w:ascii="Arial" w:hAnsi="Arial" w:cs="Arial"/>
          <w:sz w:val="20"/>
          <w:szCs w:val="20"/>
        </w:rPr>
        <w:t xml:space="preserve"> the</w:t>
      </w:r>
      <w:r w:rsidR="00F433E3" w:rsidRPr="00270336">
        <w:rPr>
          <w:rFonts w:ascii="Arial" w:hAnsi="Arial" w:cs="Arial"/>
          <w:sz w:val="20"/>
          <w:szCs w:val="20"/>
        </w:rPr>
        <w:t xml:space="preserve"> </w:t>
      </w:r>
      <w:r w:rsidR="00EC0AD5" w:rsidRPr="00270336">
        <w:rPr>
          <w:rFonts w:ascii="Arial" w:hAnsi="Arial" w:cs="Arial"/>
          <w:sz w:val="20"/>
          <w:szCs w:val="20"/>
        </w:rPr>
        <w:t xml:space="preserve">Gram-negative </w:t>
      </w:r>
      <w:r w:rsidR="00F433E3" w:rsidRPr="00270336">
        <w:rPr>
          <w:rFonts w:ascii="Arial" w:hAnsi="Arial" w:cs="Arial"/>
          <w:i/>
          <w:iCs/>
          <w:sz w:val="20"/>
          <w:szCs w:val="20"/>
        </w:rPr>
        <w:t>Bacteroide</w:t>
      </w:r>
      <w:r w:rsidR="009501EF" w:rsidRPr="00270336">
        <w:rPr>
          <w:rFonts w:ascii="Arial" w:hAnsi="Arial" w:cs="Arial"/>
          <w:i/>
          <w:iCs/>
          <w:sz w:val="20"/>
          <w:szCs w:val="20"/>
        </w:rPr>
        <w:t>s</w:t>
      </w:r>
      <w:r w:rsidR="009501EF" w:rsidRPr="00270336">
        <w:rPr>
          <w:rFonts w:ascii="Arial" w:hAnsi="Arial" w:cs="Arial"/>
          <w:sz w:val="20"/>
          <w:szCs w:val="20"/>
        </w:rPr>
        <w:t xml:space="preserve"> </w:t>
      </w:r>
      <w:r w:rsidR="00F433E3" w:rsidRPr="00270336">
        <w:rPr>
          <w:rFonts w:ascii="Arial" w:hAnsi="Arial" w:cs="Arial"/>
          <w:sz w:val="20"/>
          <w:szCs w:val="20"/>
        </w:rPr>
        <w:t>(</w:t>
      </w:r>
      <w:r w:rsidR="00002968" w:rsidRPr="00270336">
        <w:rPr>
          <w:rFonts w:ascii="Arial" w:hAnsi="Arial" w:cs="Arial"/>
          <w:sz w:val="20"/>
          <w:szCs w:val="20"/>
        </w:rPr>
        <w:t>Lozupone et al.</w:t>
      </w:r>
      <w:r w:rsidR="00002968">
        <w:rPr>
          <w:rFonts w:ascii="Arial" w:hAnsi="Arial" w:cs="Arial"/>
          <w:sz w:val="20"/>
          <w:szCs w:val="20"/>
        </w:rPr>
        <w:t xml:space="preserve">, </w:t>
      </w:r>
      <w:r w:rsidR="00002968" w:rsidRPr="00270336">
        <w:rPr>
          <w:rFonts w:ascii="Arial" w:hAnsi="Arial" w:cs="Arial"/>
          <w:sz w:val="20"/>
          <w:szCs w:val="20"/>
        </w:rPr>
        <w:t>2012</w:t>
      </w:r>
      <w:r w:rsidR="00D56FB1">
        <w:rPr>
          <w:rFonts w:ascii="Arial" w:hAnsi="Arial" w:cs="Arial"/>
          <w:sz w:val="20"/>
          <w:szCs w:val="20"/>
        </w:rPr>
        <w:t>;</w:t>
      </w:r>
      <w:r w:rsidR="00002968">
        <w:rPr>
          <w:rFonts w:ascii="Arial" w:hAnsi="Arial" w:cs="Arial"/>
          <w:sz w:val="20"/>
          <w:szCs w:val="20"/>
        </w:rPr>
        <w:t xml:space="preserve"> </w:t>
      </w:r>
      <w:r w:rsidR="00F433E3" w:rsidRPr="00270336">
        <w:rPr>
          <w:rFonts w:ascii="Arial" w:hAnsi="Arial" w:cs="Arial"/>
          <w:sz w:val="20"/>
          <w:szCs w:val="20"/>
        </w:rPr>
        <w:t>Qin et al.</w:t>
      </w:r>
      <w:r w:rsidR="00002968">
        <w:rPr>
          <w:rFonts w:ascii="Arial" w:hAnsi="Arial" w:cs="Arial"/>
          <w:sz w:val="20"/>
          <w:szCs w:val="20"/>
        </w:rPr>
        <w:t>,</w:t>
      </w:r>
      <w:r w:rsidR="00F433E3" w:rsidRPr="00270336">
        <w:rPr>
          <w:rFonts w:ascii="Arial" w:hAnsi="Arial" w:cs="Arial"/>
          <w:sz w:val="20"/>
          <w:szCs w:val="20"/>
        </w:rPr>
        <w:t xml:space="preserve"> 2010). </w:t>
      </w:r>
      <w:r w:rsidR="008E4A38" w:rsidRPr="00270336">
        <w:rPr>
          <w:rFonts w:ascii="Arial" w:hAnsi="Arial" w:cs="Arial"/>
          <w:sz w:val="20"/>
          <w:szCs w:val="20"/>
        </w:rPr>
        <w:t xml:space="preserve"> These microbes are responsible for the</w:t>
      </w:r>
      <w:r w:rsidR="00FE556A" w:rsidRPr="00270336">
        <w:rPr>
          <w:rFonts w:ascii="Arial" w:hAnsi="Arial" w:cs="Arial"/>
          <w:sz w:val="20"/>
          <w:szCs w:val="20"/>
        </w:rPr>
        <w:t xml:space="preserve"> degradation of dietary carbohydrates and proteins, the synthesis of essential amino acids and vitamins, and the metabolism of drugs (Li et al.</w:t>
      </w:r>
      <w:r w:rsidR="00002968">
        <w:rPr>
          <w:rFonts w:ascii="Arial" w:hAnsi="Arial" w:cs="Arial"/>
          <w:sz w:val="20"/>
          <w:szCs w:val="20"/>
        </w:rPr>
        <w:t>,</w:t>
      </w:r>
      <w:r w:rsidR="00FE556A" w:rsidRPr="00270336">
        <w:rPr>
          <w:rFonts w:ascii="Arial" w:hAnsi="Arial" w:cs="Arial"/>
          <w:sz w:val="20"/>
          <w:szCs w:val="20"/>
        </w:rPr>
        <w:t xml:space="preserve"> 2016).  </w:t>
      </w:r>
      <w:r w:rsidR="00F433E3" w:rsidRPr="00270336">
        <w:rPr>
          <w:rFonts w:ascii="Arial" w:hAnsi="Arial" w:cs="Arial"/>
          <w:sz w:val="20"/>
          <w:szCs w:val="20"/>
        </w:rPr>
        <w:t>The</w:t>
      </w:r>
      <w:r w:rsidR="009501EF" w:rsidRPr="00270336">
        <w:rPr>
          <w:rFonts w:ascii="Arial" w:hAnsi="Arial" w:cs="Arial"/>
          <w:sz w:val="20"/>
          <w:szCs w:val="20"/>
        </w:rPr>
        <w:t xml:space="preserve"> exact</w:t>
      </w:r>
      <w:r w:rsidR="00F433E3" w:rsidRPr="00270336">
        <w:rPr>
          <w:rFonts w:ascii="Arial" w:hAnsi="Arial" w:cs="Arial"/>
          <w:sz w:val="20"/>
          <w:szCs w:val="20"/>
        </w:rPr>
        <w:t xml:space="preserve"> </w:t>
      </w:r>
      <w:r w:rsidR="008A4910" w:rsidRPr="00270336">
        <w:rPr>
          <w:rFonts w:ascii="Arial" w:hAnsi="Arial" w:cs="Arial"/>
          <w:sz w:val="20"/>
          <w:szCs w:val="20"/>
        </w:rPr>
        <w:t xml:space="preserve">bacterial </w:t>
      </w:r>
      <w:r w:rsidR="00F433E3" w:rsidRPr="00270336">
        <w:rPr>
          <w:rFonts w:ascii="Arial" w:hAnsi="Arial" w:cs="Arial"/>
          <w:sz w:val="20"/>
          <w:szCs w:val="20"/>
        </w:rPr>
        <w:t>composition of the gut can vary depending on age, diet</w:t>
      </w:r>
      <w:r w:rsidR="00375936" w:rsidRPr="00270336">
        <w:rPr>
          <w:rFonts w:ascii="Arial" w:hAnsi="Arial" w:cs="Arial"/>
          <w:sz w:val="20"/>
          <w:szCs w:val="20"/>
        </w:rPr>
        <w:t xml:space="preserve">, </w:t>
      </w:r>
      <w:r w:rsidR="00F433E3" w:rsidRPr="00270336">
        <w:rPr>
          <w:rFonts w:ascii="Arial" w:hAnsi="Arial" w:cs="Arial"/>
          <w:sz w:val="20"/>
          <w:szCs w:val="20"/>
        </w:rPr>
        <w:t>and geographic region.  Changes in the</w:t>
      </w:r>
      <w:r w:rsidR="009501EF" w:rsidRPr="00270336">
        <w:rPr>
          <w:rFonts w:ascii="Arial" w:hAnsi="Arial" w:cs="Arial"/>
          <w:sz w:val="20"/>
          <w:szCs w:val="20"/>
        </w:rPr>
        <w:t xml:space="preserve"> human</w:t>
      </w:r>
      <w:r w:rsidR="00F433E3" w:rsidRPr="00270336">
        <w:rPr>
          <w:rFonts w:ascii="Arial" w:hAnsi="Arial" w:cs="Arial"/>
          <w:sz w:val="20"/>
          <w:szCs w:val="20"/>
        </w:rPr>
        <w:t xml:space="preserve"> gut microbiome are associated with</w:t>
      </w:r>
      <w:r w:rsidR="009501EF" w:rsidRPr="00270336">
        <w:rPr>
          <w:rFonts w:ascii="Arial" w:hAnsi="Arial" w:cs="Arial"/>
          <w:sz w:val="20"/>
          <w:szCs w:val="20"/>
        </w:rPr>
        <w:t xml:space="preserve"> many </w:t>
      </w:r>
      <w:r w:rsidR="00FE556A" w:rsidRPr="00270336">
        <w:rPr>
          <w:rFonts w:ascii="Arial" w:hAnsi="Arial" w:cs="Arial"/>
          <w:sz w:val="20"/>
          <w:szCs w:val="20"/>
        </w:rPr>
        <w:t xml:space="preserve">important </w:t>
      </w:r>
      <w:r w:rsidR="00F433E3" w:rsidRPr="00270336">
        <w:rPr>
          <w:rFonts w:ascii="Arial" w:hAnsi="Arial" w:cs="Arial"/>
          <w:sz w:val="20"/>
          <w:szCs w:val="20"/>
        </w:rPr>
        <w:t>diseases including diabetes, obesity, and inflammatory bowel disorders (Li et al.</w:t>
      </w:r>
      <w:r w:rsidR="00002968">
        <w:rPr>
          <w:rFonts w:ascii="Arial" w:hAnsi="Arial" w:cs="Arial"/>
          <w:sz w:val="20"/>
          <w:szCs w:val="20"/>
        </w:rPr>
        <w:t>,</w:t>
      </w:r>
      <w:r w:rsidR="00F433E3" w:rsidRPr="00270336">
        <w:rPr>
          <w:rFonts w:ascii="Arial" w:hAnsi="Arial" w:cs="Arial"/>
          <w:sz w:val="20"/>
          <w:szCs w:val="20"/>
        </w:rPr>
        <w:t xml:space="preserve"> 2016</w:t>
      </w:r>
      <w:r w:rsidR="00FE556A" w:rsidRPr="00270336">
        <w:rPr>
          <w:rFonts w:ascii="Arial" w:hAnsi="Arial" w:cs="Arial"/>
          <w:sz w:val="20"/>
          <w:szCs w:val="20"/>
        </w:rPr>
        <w:t>;</w:t>
      </w:r>
      <w:r w:rsidR="009501EF" w:rsidRPr="00270336">
        <w:rPr>
          <w:rFonts w:ascii="Arial" w:hAnsi="Arial" w:cs="Arial"/>
          <w:sz w:val="20"/>
          <w:szCs w:val="20"/>
        </w:rPr>
        <w:t xml:space="preserve"> Oh</w:t>
      </w:r>
      <w:r w:rsidR="00D071BE" w:rsidRPr="00270336">
        <w:rPr>
          <w:rFonts w:ascii="Arial" w:hAnsi="Arial" w:cs="Arial"/>
          <w:sz w:val="20"/>
          <w:szCs w:val="20"/>
        </w:rPr>
        <w:t>l</w:t>
      </w:r>
      <w:r w:rsidR="009501EF" w:rsidRPr="00270336">
        <w:rPr>
          <w:rFonts w:ascii="Arial" w:hAnsi="Arial" w:cs="Arial"/>
          <w:sz w:val="20"/>
          <w:szCs w:val="20"/>
        </w:rPr>
        <w:t xml:space="preserve">and </w:t>
      </w:r>
      <w:r w:rsidR="00002968">
        <w:rPr>
          <w:rFonts w:ascii="Arial" w:hAnsi="Arial" w:cs="Arial"/>
          <w:sz w:val="20"/>
          <w:szCs w:val="20"/>
        </w:rPr>
        <w:t>&amp;</w:t>
      </w:r>
      <w:r w:rsidR="009501EF" w:rsidRPr="00270336">
        <w:rPr>
          <w:rFonts w:ascii="Arial" w:hAnsi="Arial" w:cs="Arial"/>
          <w:sz w:val="20"/>
          <w:szCs w:val="20"/>
        </w:rPr>
        <w:t xml:space="preserve"> Jobin</w:t>
      </w:r>
      <w:r w:rsidR="00002968">
        <w:rPr>
          <w:rFonts w:ascii="Arial" w:hAnsi="Arial" w:cs="Arial"/>
          <w:sz w:val="20"/>
          <w:szCs w:val="20"/>
        </w:rPr>
        <w:t>,</w:t>
      </w:r>
      <w:r w:rsidR="009501EF" w:rsidRPr="00270336">
        <w:rPr>
          <w:rFonts w:ascii="Arial" w:hAnsi="Arial" w:cs="Arial"/>
          <w:sz w:val="20"/>
          <w:szCs w:val="20"/>
        </w:rPr>
        <w:t xml:space="preserve"> 2015</w:t>
      </w:r>
      <w:r w:rsidR="00D56FB1">
        <w:rPr>
          <w:rFonts w:ascii="Arial" w:hAnsi="Arial" w:cs="Arial"/>
          <w:sz w:val="20"/>
          <w:szCs w:val="20"/>
        </w:rPr>
        <w:t>;</w:t>
      </w:r>
      <w:r w:rsidR="009501EF" w:rsidRPr="00270336">
        <w:rPr>
          <w:rFonts w:ascii="Arial" w:hAnsi="Arial" w:cs="Arial"/>
          <w:sz w:val="20"/>
          <w:szCs w:val="20"/>
        </w:rPr>
        <w:t xml:space="preserve"> Park</w:t>
      </w:r>
      <w:r w:rsidR="00002968">
        <w:rPr>
          <w:rFonts w:ascii="Arial" w:hAnsi="Arial" w:cs="Arial"/>
          <w:sz w:val="20"/>
          <w:szCs w:val="20"/>
        </w:rPr>
        <w:t>,</w:t>
      </w:r>
      <w:r w:rsidR="009501EF" w:rsidRPr="00270336">
        <w:rPr>
          <w:rFonts w:ascii="Arial" w:hAnsi="Arial" w:cs="Arial"/>
          <w:sz w:val="20"/>
          <w:szCs w:val="20"/>
        </w:rPr>
        <w:t xml:space="preserve"> 2018)</w:t>
      </w:r>
      <w:r w:rsidR="009D094B" w:rsidRPr="00270336">
        <w:rPr>
          <w:rFonts w:ascii="Arial" w:hAnsi="Arial" w:cs="Arial"/>
          <w:sz w:val="20"/>
          <w:szCs w:val="20"/>
        </w:rPr>
        <w:t xml:space="preserve">.  </w:t>
      </w:r>
      <w:r w:rsidR="009501EF" w:rsidRPr="00270336">
        <w:rPr>
          <w:rFonts w:ascii="Arial" w:hAnsi="Arial" w:cs="Arial"/>
          <w:sz w:val="20"/>
          <w:szCs w:val="20"/>
        </w:rPr>
        <w:t xml:space="preserve">The oxygen concentration in the colon is low and </w:t>
      </w:r>
      <w:r w:rsidR="00F95F30" w:rsidRPr="00270336">
        <w:rPr>
          <w:rFonts w:ascii="Arial" w:hAnsi="Arial" w:cs="Arial"/>
          <w:sz w:val="20"/>
          <w:szCs w:val="20"/>
        </w:rPr>
        <w:t>many of the bacteria</w:t>
      </w:r>
      <w:r w:rsidR="00375936" w:rsidRPr="00270336">
        <w:rPr>
          <w:rFonts w:ascii="Arial" w:hAnsi="Arial" w:cs="Arial"/>
          <w:sz w:val="20"/>
          <w:szCs w:val="20"/>
        </w:rPr>
        <w:t xml:space="preserve"> isolated from t</w:t>
      </w:r>
      <w:r w:rsidR="00F95F30" w:rsidRPr="00270336">
        <w:rPr>
          <w:rFonts w:ascii="Arial" w:hAnsi="Arial" w:cs="Arial"/>
          <w:sz w:val="20"/>
          <w:szCs w:val="20"/>
        </w:rPr>
        <w:t>h</w:t>
      </w:r>
      <w:r w:rsidR="00767A09" w:rsidRPr="00270336">
        <w:rPr>
          <w:rFonts w:ascii="Arial" w:hAnsi="Arial" w:cs="Arial"/>
          <w:sz w:val="20"/>
          <w:szCs w:val="20"/>
        </w:rPr>
        <w:t>is site</w:t>
      </w:r>
      <w:r w:rsidR="00F95F30" w:rsidRPr="00270336">
        <w:rPr>
          <w:rFonts w:ascii="Arial" w:hAnsi="Arial" w:cs="Arial"/>
          <w:sz w:val="20"/>
          <w:szCs w:val="20"/>
        </w:rPr>
        <w:t xml:space="preserve"> can now be cultured in the laboratory under anaerobic </w:t>
      </w:r>
      <w:r w:rsidR="001A6F95" w:rsidRPr="00270336">
        <w:rPr>
          <w:rFonts w:ascii="Arial" w:hAnsi="Arial" w:cs="Arial"/>
          <w:sz w:val="20"/>
          <w:szCs w:val="20"/>
        </w:rPr>
        <w:t>conditions</w:t>
      </w:r>
      <w:r w:rsidR="00F95F30" w:rsidRPr="00270336">
        <w:rPr>
          <w:rFonts w:ascii="Arial" w:hAnsi="Arial" w:cs="Arial"/>
          <w:sz w:val="20"/>
          <w:szCs w:val="20"/>
        </w:rPr>
        <w:t xml:space="preserve"> </w:t>
      </w:r>
      <w:r w:rsidR="008E4A38" w:rsidRPr="00270336">
        <w:rPr>
          <w:rFonts w:ascii="Arial" w:hAnsi="Arial" w:cs="Arial"/>
          <w:sz w:val="20"/>
          <w:szCs w:val="20"/>
        </w:rPr>
        <w:t>(</w:t>
      </w:r>
      <w:r w:rsidR="00002968" w:rsidRPr="00270336">
        <w:rPr>
          <w:rFonts w:ascii="Arial" w:hAnsi="Arial" w:cs="Arial"/>
          <w:sz w:val="20"/>
          <w:szCs w:val="20"/>
        </w:rPr>
        <w:t>Browne et al. 2016</w:t>
      </w:r>
      <w:r w:rsidR="00002968">
        <w:rPr>
          <w:rFonts w:ascii="Arial" w:hAnsi="Arial" w:cs="Arial"/>
          <w:sz w:val="20"/>
          <w:szCs w:val="20"/>
        </w:rPr>
        <w:t xml:space="preserve">; </w:t>
      </w:r>
      <w:r w:rsidR="008E4A38" w:rsidRPr="00270336">
        <w:rPr>
          <w:rFonts w:ascii="Arial" w:hAnsi="Arial" w:cs="Arial"/>
          <w:sz w:val="20"/>
          <w:szCs w:val="20"/>
        </w:rPr>
        <w:t>Walker et al.</w:t>
      </w:r>
      <w:r w:rsidR="00002968">
        <w:rPr>
          <w:rFonts w:ascii="Arial" w:hAnsi="Arial" w:cs="Arial"/>
          <w:sz w:val="20"/>
          <w:szCs w:val="20"/>
        </w:rPr>
        <w:t>,</w:t>
      </w:r>
      <w:r w:rsidR="008E4A38" w:rsidRPr="00270336">
        <w:rPr>
          <w:rFonts w:ascii="Arial" w:hAnsi="Arial" w:cs="Arial"/>
          <w:sz w:val="20"/>
          <w:szCs w:val="20"/>
        </w:rPr>
        <w:t xml:space="preserve"> 2014).  </w:t>
      </w:r>
    </w:p>
    <w:p w14:paraId="53710A08" w14:textId="77777777" w:rsidR="00270336" w:rsidRPr="00270336" w:rsidRDefault="00270336" w:rsidP="00E821DD">
      <w:pPr>
        <w:spacing w:line="240" w:lineRule="auto"/>
        <w:jc w:val="both"/>
        <w:rPr>
          <w:rFonts w:ascii="Arial" w:hAnsi="Arial" w:cs="Arial"/>
          <w:sz w:val="20"/>
          <w:szCs w:val="20"/>
        </w:rPr>
      </w:pPr>
    </w:p>
    <w:p w14:paraId="3DCA8586" w14:textId="0253731F" w:rsidR="00B73EC4" w:rsidRDefault="009501EF" w:rsidP="00E821DD">
      <w:pPr>
        <w:spacing w:line="240" w:lineRule="auto"/>
        <w:jc w:val="both"/>
        <w:rPr>
          <w:rFonts w:ascii="Arial" w:hAnsi="Arial" w:cs="Arial"/>
          <w:sz w:val="20"/>
          <w:szCs w:val="20"/>
        </w:rPr>
      </w:pPr>
      <w:r w:rsidRPr="00270336">
        <w:rPr>
          <w:rFonts w:ascii="Arial" w:hAnsi="Arial" w:cs="Arial"/>
          <w:sz w:val="20"/>
          <w:szCs w:val="20"/>
        </w:rPr>
        <w:t>One important metabolite i</w:t>
      </w:r>
      <w:r w:rsidR="00FE556A" w:rsidRPr="00270336">
        <w:rPr>
          <w:rFonts w:ascii="Arial" w:hAnsi="Arial" w:cs="Arial"/>
          <w:sz w:val="20"/>
          <w:szCs w:val="20"/>
        </w:rPr>
        <w:t>n the</w:t>
      </w:r>
      <w:r w:rsidR="000738A3" w:rsidRPr="00270336">
        <w:rPr>
          <w:rFonts w:ascii="Arial" w:hAnsi="Arial" w:cs="Arial"/>
          <w:sz w:val="20"/>
          <w:szCs w:val="20"/>
        </w:rPr>
        <w:t xml:space="preserve"> large</w:t>
      </w:r>
      <w:r w:rsidR="00FE556A" w:rsidRPr="00270336">
        <w:rPr>
          <w:rFonts w:ascii="Arial" w:hAnsi="Arial" w:cs="Arial"/>
          <w:sz w:val="20"/>
          <w:szCs w:val="20"/>
        </w:rPr>
        <w:t xml:space="preserve"> intestine is urea</w:t>
      </w:r>
      <w:r w:rsidR="00864BBC" w:rsidRPr="00270336">
        <w:rPr>
          <w:rFonts w:ascii="Arial" w:hAnsi="Arial" w:cs="Arial"/>
          <w:sz w:val="20"/>
          <w:szCs w:val="20"/>
        </w:rPr>
        <w:t>.  This compound is formed as a by</w:t>
      </w:r>
      <w:r w:rsidR="00C8694A" w:rsidRPr="00270336">
        <w:rPr>
          <w:rFonts w:ascii="Arial" w:hAnsi="Arial" w:cs="Arial"/>
          <w:sz w:val="20"/>
          <w:szCs w:val="20"/>
        </w:rPr>
        <w:t>-product of amino acid metabolism</w:t>
      </w:r>
      <w:r w:rsidR="00B739A0" w:rsidRPr="00270336">
        <w:rPr>
          <w:rFonts w:ascii="Arial" w:hAnsi="Arial" w:cs="Arial"/>
          <w:sz w:val="20"/>
          <w:szCs w:val="20"/>
        </w:rPr>
        <w:t xml:space="preserve"> </w:t>
      </w:r>
      <w:r w:rsidR="00767A09" w:rsidRPr="00270336">
        <w:rPr>
          <w:rFonts w:ascii="Arial" w:hAnsi="Arial" w:cs="Arial"/>
          <w:sz w:val="20"/>
          <w:szCs w:val="20"/>
        </w:rPr>
        <w:t xml:space="preserve">using </w:t>
      </w:r>
      <w:r w:rsidR="004A6942" w:rsidRPr="00270336">
        <w:rPr>
          <w:rFonts w:ascii="Arial" w:hAnsi="Arial" w:cs="Arial"/>
          <w:sz w:val="20"/>
          <w:szCs w:val="20"/>
        </w:rPr>
        <w:t>the</w:t>
      </w:r>
      <w:r w:rsidR="00827511" w:rsidRPr="00270336">
        <w:rPr>
          <w:rFonts w:ascii="Arial" w:hAnsi="Arial" w:cs="Arial"/>
          <w:sz w:val="20"/>
          <w:szCs w:val="20"/>
        </w:rPr>
        <w:t xml:space="preserve"> enzymes of the</w:t>
      </w:r>
      <w:r w:rsidR="004A6942" w:rsidRPr="00270336">
        <w:rPr>
          <w:rFonts w:ascii="Arial" w:hAnsi="Arial" w:cs="Arial"/>
          <w:sz w:val="20"/>
          <w:szCs w:val="20"/>
        </w:rPr>
        <w:t xml:space="preserve"> urea cycle</w:t>
      </w:r>
      <w:r w:rsidR="00510777" w:rsidRPr="00270336">
        <w:rPr>
          <w:rFonts w:ascii="Arial" w:hAnsi="Arial" w:cs="Arial"/>
          <w:sz w:val="20"/>
          <w:szCs w:val="20"/>
        </w:rPr>
        <w:t xml:space="preserve"> in the liver and other tissues (</w:t>
      </w:r>
      <w:r w:rsidR="00B739A0" w:rsidRPr="00270336">
        <w:rPr>
          <w:rFonts w:ascii="Arial" w:hAnsi="Arial" w:cs="Arial"/>
          <w:sz w:val="20"/>
          <w:szCs w:val="20"/>
        </w:rPr>
        <w:t>Wang et al.</w:t>
      </w:r>
      <w:r w:rsidR="00002968">
        <w:rPr>
          <w:rFonts w:ascii="Arial" w:hAnsi="Arial" w:cs="Arial"/>
          <w:sz w:val="20"/>
          <w:szCs w:val="20"/>
        </w:rPr>
        <w:t>,</w:t>
      </w:r>
      <w:r w:rsidR="00B739A0" w:rsidRPr="00270336">
        <w:rPr>
          <w:rFonts w:ascii="Arial" w:hAnsi="Arial" w:cs="Arial"/>
          <w:sz w:val="20"/>
          <w:szCs w:val="20"/>
        </w:rPr>
        <w:t xml:space="preserve"> 2014).  </w:t>
      </w:r>
      <w:r w:rsidR="00864BBC" w:rsidRPr="00270336">
        <w:rPr>
          <w:rFonts w:ascii="Arial" w:hAnsi="Arial" w:cs="Arial"/>
          <w:sz w:val="20"/>
          <w:szCs w:val="20"/>
        </w:rPr>
        <w:t xml:space="preserve">While </w:t>
      </w:r>
      <w:r w:rsidR="00827511" w:rsidRPr="00270336">
        <w:rPr>
          <w:rFonts w:ascii="Arial" w:hAnsi="Arial" w:cs="Arial"/>
          <w:sz w:val="20"/>
          <w:szCs w:val="20"/>
        </w:rPr>
        <w:t xml:space="preserve">most of the </w:t>
      </w:r>
      <w:r w:rsidR="00510777" w:rsidRPr="00270336">
        <w:rPr>
          <w:rFonts w:ascii="Arial" w:hAnsi="Arial" w:cs="Arial"/>
          <w:sz w:val="20"/>
          <w:szCs w:val="20"/>
        </w:rPr>
        <w:t>urea</w:t>
      </w:r>
      <w:r w:rsidR="0050193D" w:rsidRPr="00270336">
        <w:rPr>
          <w:rFonts w:ascii="Arial" w:hAnsi="Arial" w:cs="Arial"/>
          <w:sz w:val="20"/>
          <w:szCs w:val="20"/>
        </w:rPr>
        <w:t xml:space="preserve"> formed in the body</w:t>
      </w:r>
      <w:r w:rsidR="00510777" w:rsidRPr="00270336">
        <w:rPr>
          <w:rFonts w:ascii="Arial" w:hAnsi="Arial" w:cs="Arial"/>
          <w:sz w:val="20"/>
          <w:szCs w:val="20"/>
        </w:rPr>
        <w:t xml:space="preserve"> is </w:t>
      </w:r>
      <w:r w:rsidR="000B45A7" w:rsidRPr="00270336">
        <w:rPr>
          <w:rFonts w:ascii="Arial" w:hAnsi="Arial" w:cs="Arial"/>
          <w:sz w:val="20"/>
          <w:szCs w:val="20"/>
        </w:rPr>
        <w:t xml:space="preserve">eventually </w:t>
      </w:r>
      <w:r w:rsidR="00510777" w:rsidRPr="00270336">
        <w:rPr>
          <w:rFonts w:ascii="Arial" w:hAnsi="Arial" w:cs="Arial"/>
          <w:sz w:val="20"/>
          <w:szCs w:val="20"/>
        </w:rPr>
        <w:t>excreted in the ur</w:t>
      </w:r>
      <w:r w:rsidR="0050193D" w:rsidRPr="00270336">
        <w:rPr>
          <w:rFonts w:ascii="Arial" w:hAnsi="Arial" w:cs="Arial"/>
          <w:sz w:val="20"/>
          <w:szCs w:val="20"/>
        </w:rPr>
        <w:t>i</w:t>
      </w:r>
      <w:r w:rsidR="00510777" w:rsidRPr="00270336">
        <w:rPr>
          <w:rFonts w:ascii="Arial" w:hAnsi="Arial" w:cs="Arial"/>
          <w:sz w:val="20"/>
          <w:szCs w:val="20"/>
        </w:rPr>
        <w:t xml:space="preserve">ne </w:t>
      </w:r>
      <w:r w:rsidR="0050193D" w:rsidRPr="00270336">
        <w:rPr>
          <w:rFonts w:ascii="Arial" w:hAnsi="Arial" w:cs="Arial"/>
          <w:sz w:val="20"/>
          <w:szCs w:val="20"/>
        </w:rPr>
        <w:t>after</w:t>
      </w:r>
      <w:r w:rsidR="009D094B" w:rsidRPr="00270336">
        <w:rPr>
          <w:rFonts w:ascii="Arial" w:hAnsi="Arial" w:cs="Arial"/>
          <w:sz w:val="20"/>
          <w:szCs w:val="20"/>
        </w:rPr>
        <w:t xml:space="preserve"> the</w:t>
      </w:r>
      <w:r w:rsidR="0050193D" w:rsidRPr="00270336">
        <w:rPr>
          <w:rFonts w:ascii="Arial" w:hAnsi="Arial" w:cs="Arial"/>
          <w:sz w:val="20"/>
          <w:szCs w:val="20"/>
        </w:rPr>
        <w:t xml:space="preserve"> processing </w:t>
      </w:r>
      <w:r w:rsidR="009D094B" w:rsidRPr="00270336">
        <w:rPr>
          <w:rFonts w:ascii="Arial" w:hAnsi="Arial" w:cs="Arial"/>
          <w:sz w:val="20"/>
          <w:szCs w:val="20"/>
        </w:rPr>
        <w:t xml:space="preserve">of solutes and fluids </w:t>
      </w:r>
      <w:r w:rsidR="0050193D" w:rsidRPr="00270336">
        <w:rPr>
          <w:rFonts w:ascii="Arial" w:hAnsi="Arial" w:cs="Arial"/>
          <w:sz w:val="20"/>
          <w:szCs w:val="20"/>
        </w:rPr>
        <w:t xml:space="preserve">in the </w:t>
      </w:r>
      <w:r w:rsidR="00510777" w:rsidRPr="00270336">
        <w:rPr>
          <w:rFonts w:ascii="Arial" w:hAnsi="Arial" w:cs="Arial"/>
          <w:sz w:val="20"/>
          <w:szCs w:val="20"/>
        </w:rPr>
        <w:t>kidneys</w:t>
      </w:r>
      <w:r w:rsidR="00864BBC" w:rsidRPr="00270336">
        <w:rPr>
          <w:rFonts w:ascii="Arial" w:hAnsi="Arial" w:cs="Arial"/>
          <w:sz w:val="20"/>
          <w:szCs w:val="20"/>
        </w:rPr>
        <w:t>,</w:t>
      </w:r>
      <w:r w:rsidR="0050193D" w:rsidRPr="00270336">
        <w:rPr>
          <w:rFonts w:ascii="Arial" w:hAnsi="Arial" w:cs="Arial"/>
          <w:sz w:val="20"/>
          <w:szCs w:val="20"/>
        </w:rPr>
        <w:t xml:space="preserve"> </w:t>
      </w:r>
      <w:r w:rsidR="00827511" w:rsidRPr="00270336">
        <w:rPr>
          <w:rFonts w:ascii="Arial" w:hAnsi="Arial" w:cs="Arial"/>
          <w:sz w:val="20"/>
          <w:szCs w:val="20"/>
        </w:rPr>
        <w:t>some remains</w:t>
      </w:r>
      <w:r w:rsidR="00864BBC" w:rsidRPr="00270336">
        <w:rPr>
          <w:rFonts w:ascii="Arial" w:hAnsi="Arial" w:cs="Arial"/>
          <w:sz w:val="20"/>
          <w:szCs w:val="20"/>
        </w:rPr>
        <w:t xml:space="preserve"> in the large intestine</w:t>
      </w:r>
      <w:r w:rsidR="000B45A7" w:rsidRPr="00270336">
        <w:rPr>
          <w:rFonts w:ascii="Arial" w:hAnsi="Arial" w:cs="Arial"/>
          <w:sz w:val="20"/>
          <w:szCs w:val="20"/>
        </w:rPr>
        <w:t xml:space="preserve"> and may be excreted in feces</w:t>
      </w:r>
      <w:r w:rsidR="0050193D" w:rsidRPr="00270336">
        <w:rPr>
          <w:rFonts w:ascii="Arial" w:hAnsi="Arial" w:cs="Arial"/>
          <w:sz w:val="20"/>
          <w:szCs w:val="20"/>
        </w:rPr>
        <w:t xml:space="preserve"> (Tom</w:t>
      </w:r>
      <w:r w:rsidR="009D094B" w:rsidRPr="00270336">
        <w:rPr>
          <w:rFonts w:ascii="Arial" w:hAnsi="Arial" w:cs="Arial"/>
          <w:sz w:val="20"/>
          <w:szCs w:val="20"/>
        </w:rPr>
        <w:t>é</w:t>
      </w:r>
      <w:r w:rsidR="0050193D" w:rsidRPr="00270336">
        <w:rPr>
          <w:rFonts w:ascii="Arial" w:hAnsi="Arial" w:cs="Arial"/>
          <w:sz w:val="20"/>
          <w:szCs w:val="20"/>
        </w:rPr>
        <w:t xml:space="preserve"> </w:t>
      </w:r>
      <w:r w:rsidR="00002968">
        <w:rPr>
          <w:rFonts w:ascii="Arial" w:hAnsi="Arial" w:cs="Arial"/>
          <w:sz w:val="20"/>
          <w:szCs w:val="20"/>
        </w:rPr>
        <w:t>&amp;</w:t>
      </w:r>
      <w:r w:rsidR="0050193D" w:rsidRPr="00270336">
        <w:rPr>
          <w:rFonts w:ascii="Arial" w:hAnsi="Arial" w:cs="Arial"/>
          <w:sz w:val="20"/>
          <w:szCs w:val="20"/>
        </w:rPr>
        <w:t xml:space="preserve"> Bos</w:t>
      </w:r>
      <w:r w:rsidR="00002968">
        <w:rPr>
          <w:rFonts w:ascii="Arial" w:hAnsi="Arial" w:cs="Arial"/>
          <w:sz w:val="20"/>
          <w:szCs w:val="20"/>
        </w:rPr>
        <w:t>,</w:t>
      </w:r>
      <w:r w:rsidR="0050193D" w:rsidRPr="00270336">
        <w:rPr>
          <w:rFonts w:ascii="Arial" w:hAnsi="Arial" w:cs="Arial"/>
          <w:sz w:val="20"/>
          <w:szCs w:val="20"/>
        </w:rPr>
        <w:t xml:space="preserve"> 2000)</w:t>
      </w:r>
      <w:r w:rsidR="000B45A7" w:rsidRPr="00270336">
        <w:rPr>
          <w:rFonts w:ascii="Arial" w:hAnsi="Arial" w:cs="Arial"/>
          <w:sz w:val="20"/>
          <w:szCs w:val="20"/>
        </w:rPr>
        <w:t>.  The overall nitrogen balance</w:t>
      </w:r>
      <w:r w:rsidR="00B73EC4" w:rsidRPr="00270336">
        <w:rPr>
          <w:rFonts w:ascii="Arial" w:hAnsi="Arial" w:cs="Arial"/>
          <w:sz w:val="20"/>
          <w:szCs w:val="20"/>
        </w:rPr>
        <w:t xml:space="preserve"> and the</w:t>
      </w:r>
      <w:r w:rsidR="00E821DD">
        <w:rPr>
          <w:rFonts w:ascii="Arial" w:hAnsi="Arial" w:cs="Arial"/>
          <w:sz w:val="20"/>
          <w:szCs w:val="20"/>
        </w:rPr>
        <w:t xml:space="preserve"> intestinal</w:t>
      </w:r>
      <w:r w:rsidR="00B73EC4" w:rsidRPr="00270336">
        <w:rPr>
          <w:rFonts w:ascii="Arial" w:hAnsi="Arial" w:cs="Arial"/>
          <w:sz w:val="20"/>
          <w:szCs w:val="20"/>
        </w:rPr>
        <w:t xml:space="preserve"> urea concentration</w:t>
      </w:r>
      <w:r w:rsidR="000B45A7" w:rsidRPr="00270336">
        <w:rPr>
          <w:rFonts w:ascii="Arial" w:hAnsi="Arial" w:cs="Arial"/>
          <w:sz w:val="20"/>
          <w:szCs w:val="20"/>
        </w:rPr>
        <w:t xml:space="preserve"> depend in large part on the amount of protein in the diet (</w:t>
      </w:r>
      <w:r w:rsidR="00BC192C" w:rsidRPr="00270336">
        <w:rPr>
          <w:rFonts w:ascii="Arial" w:hAnsi="Arial" w:cs="Arial"/>
          <w:sz w:val="20"/>
          <w:szCs w:val="20"/>
        </w:rPr>
        <w:t>Calloway</w:t>
      </w:r>
      <w:r w:rsidR="00002968">
        <w:rPr>
          <w:rFonts w:ascii="Arial" w:hAnsi="Arial" w:cs="Arial"/>
          <w:sz w:val="20"/>
          <w:szCs w:val="20"/>
        </w:rPr>
        <w:t>,</w:t>
      </w:r>
      <w:r w:rsidR="00BC192C" w:rsidRPr="00270336">
        <w:rPr>
          <w:rFonts w:ascii="Arial" w:hAnsi="Arial" w:cs="Arial"/>
          <w:sz w:val="20"/>
          <w:szCs w:val="20"/>
        </w:rPr>
        <w:t xml:space="preserve"> 1971; </w:t>
      </w:r>
      <w:proofErr w:type="spellStart"/>
      <w:r w:rsidR="005D5258" w:rsidRPr="00270336">
        <w:rPr>
          <w:rFonts w:ascii="Arial" w:hAnsi="Arial" w:cs="Arial"/>
          <w:sz w:val="20"/>
          <w:szCs w:val="20"/>
        </w:rPr>
        <w:t>Waterlow</w:t>
      </w:r>
      <w:proofErr w:type="spellEnd"/>
      <w:r w:rsidR="00002968">
        <w:rPr>
          <w:rFonts w:ascii="Arial" w:hAnsi="Arial" w:cs="Arial"/>
          <w:sz w:val="20"/>
          <w:szCs w:val="20"/>
        </w:rPr>
        <w:t xml:space="preserve">, </w:t>
      </w:r>
      <w:r w:rsidR="005D5258" w:rsidRPr="00270336">
        <w:rPr>
          <w:rFonts w:ascii="Arial" w:hAnsi="Arial" w:cs="Arial"/>
          <w:sz w:val="20"/>
          <w:szCs w:val="20"/>
        </w:rPr>
        <w:t>1999</w:t>
      </w:r>
      <w:r w:rsidR="000B45A7" w:rsidRPr="00270336">
        <w:rPr>
          <w:rFonts w:ascii="Arial" w:hAnsi="Arial" w:cs="Arial"/>
          <w:sz w:val="20"/>
          <w:szCs w:val="20"/>
        </w:rPr>
        <w:t xml:space="preserve">),  </w:t>
      </w:r>
    </w:p>
    <w:p w14:paraId="31C285BA" w14:textId="77777777" w:rsidR="00270336" w:rsidRDefault="00270336" w:rsidP="00E821DD">
      <w:pPr>
        <w:spacing w:line="240" w:lineRule="auto"/>
        <w:jc w:val="both"/>
        <w:rPr>
          <w:rFonts w:ascii="Arial" w:hAnsi="Arial" w:cs="Arial"/>
          <w:sz w:val="20"/>
          <w:szCs w:val="20"/>
        </w:rPr>
      </w:pPr>
    </w:p>
    <w:p w14:paraId="01E5C62F" w14:textId="70A6F8F6" w:rsidR="00DA55D3" w:rsidRDefault="000B45A7" w:rsidP="00E821DD">
      <w:pPr>
        <w:spacing w:line="240" w:lineRule="auto"/>
        <w:jc w:val="both"/>
        <w:rPr>
          <w:rFonts w:ascii="Arial" w:eastAsia="Calibri" w:hAnsi="Arial" w:cs="Arial"/>
          <w:kern w:val="0"/>
          <w:sz w:val="20"/>
          <w:szCs w:val="20"/>
          <w14:ligatures w14:val="none"/>
        </w:rPr>
      </w:pPr>
      <w:r w:rsidRPr="00270336">
        <w:rPr>
          <w:rFonts w:ascii="Arial" w:hAnsi="Arial" w:cs="Arial"/>
          <w:sz w:val="20"/>
          <w:szCs w:val="20"/>
        </w:rPr>
        <w:t>The urea in the large intestine can be d</w:t>
      </w:r>
      <w:r w:rsidR="00375936" w:rsidRPr="00270336">
        <w:rPr>
          <w:rFonts w:ascii="Arial" w:hAnsi="Arial" w:cs="Arial"/>
          <w:sz w:val="20"/>
          <w:szCs w:val="20"/>
        </w:rPr>
        <w:t>egraded by bacteria possessing th</w:t>
      </w:r>
      <w:r w:rsidR="00B739A0" w:rsidRPr="00270336">
        <w:rPr>
          <w:rFonts w:ascii="Arial" w:hAnsi="Arial" w:cs="Arial"/>
          <w:sz w:val="20"/>
          <w:szCs w:val="20"/>
        </w:rPr>
        <w:t>e enzyme urease (Brown et al.</w:t>
      </w:r>
      <w:r w:rsidR="00002968">
        <w:rPr>
          <w:rFonts w:ascii="Arial" w:hAnsi="Arial" w:cs="Arial"/>
          <w:sz w:val="20"/>
          <w:szCs w:val="20"/>
        </w:rPr>
        <w:t>,</w:t>
      </w:r>
      <w:r w:rsidR="00B739A0" w:rsidRPr="00270336">
        <w:rPr>
          <w:rFonts w:ascii="Arial" w:hAnsi="Arial" w:cs="Arial"/>
          <w:sz w:val="20"/>
          <w:szCs w:val="20"/>
        </w:rPr>
        <w:t xml:space="preserve"> 1971; Suzuki et al.</w:t>
      </w:r>
      <w:r w:rsidR="00002968">
        <w:rPr>
          <w:rFonts w:ascii="Arial" w:hAnsi="Arial" w:cs="Arial"/>
          <w:sz w:val="20"/>
          <w:szCs w:val="20"/>
        </w:rPr>
        <w:t>,</w:t>
      </w:r>
      <w:r w:rsidR="00B739A0" w:rsidRPr="00270336">
        <w:rPr>
          <w:rFonts w:ascii="Arial" w:hAnsi="Arial" w:cs="Arial"/>
          <w:sz w:val="20"/>
          <w:szCs w:val="20"/>
        </w:rPr>
        <w:t xml:space="preserve"> 197</w:t>
      </w:r>
      <w:r w:rsidR="00C207F1" w:rsidRPr="00270336">
        <w:rPr>
          <w:rFonts w:ascii="Arial" w:hAnsi="Arial" w:cs="Arial"/>
          <w:sz w:val="20"/>
          <w:szCs w:val="20"/>
        </w:rPr>
        <w:t>8</w:t>
      </w:r>
      <w:r w:rsidR="00B739A0" w:rsidRPr="00270336">
        <w:rPr>
          <w:rFonts w:ascii="Arial" w:hAnsi="Arial" w:cs="Arial"/>
          <w:sz w:val="20"/>
          <w:szCs w:val="20"/>
        </w:rPr>
        <w:t>; Wozny et al.</w:t>
      </w:r>
      <w:r w:rsidR="00002968">
        <w:rPr>
          <w:rFonts w:ascii="Arial" w:hAnsi="Arial" w:cs="Arial"/>
          <w:sz w:val="20"/>
          <w:szCs w:val="20"/>
        </w:rPr>
        <w:t>,</w:t>
      </w:r>
      <w:r w:rsidR="00B739A0" w:rsidRPr="00270336">
        <w:rPr>
          <w:rFonts w:ascii="Arial" w:hAnsi="Arial" w:cs="Arial"/>
          <w:sz w:val="20"/>
          <w:szCs w:val="20"/>
        </w:rPr>
        <w:t xml:space="preserve"> 1977).  Urease </w:t>
      </w:r>
      <w:r w:rsidR="00433B2D" w:rsidRPr="00270336">
        <w:rPr>
          <w:rFonts w:ascii="Arial" w:eastAsia="Calibri" w:hAnsi="Arial" w:cs="Arial"/>
          <w:kern w:val="0"/>
          <w:sz w:val="20"/>
          <w:szCs w:val="20"/>
          <w14:ligatures w14:val="none"/>
        </w:rPr>
        <w:t>(</w:t>
      </w:r>
      <w:bookmarkStart w:id="3" w:name="_Hlk216261500"/>
      <w:r w:rsidR="00433B2D" w:rsidRPr="00270336">
        <w:rPr>
          <w:rFonts w:ascii="Arial" w:eastAsia="Calibri" w:hAnsi="Arial" w:cs="Arial"/>
          <w:kern w:val="0"/>
          <w:sz w:val="20"/>
          <w:szCs w:val="20"/>
          <w14:ligatures w14:val="none"/>
        </w:rPr>
        <w:t>urea amidohydrolase, EC 3.5.1.5</w:t>
      </w:r>
      <w:bookmarkEnd w:id="3"/>
      <w:r w:rsidR="00433B2D" w:rsidRPr="00270336">
        <w:rPr>
          <w:rFonts w:ascii="Arial" w:eastAsia="Calibri" w:hAnsi="Arial" w:cs="Arial"/>
          <w:kern w:val="0"/>
          <w:sz w:val="20"/>
          <w:szCs w:val="20"/>
          <w14:ligatures w14:val="none"/>
        </w:rPr>
        <w:t>) catalyzes the chemical reaction in which urea is</w:t>
      </w:r>
      <w:r w:rsidR="00375936" w:rsidRPr="00270336">
        <w:rPr>
          <w:rFonts w:ascii="Arial" w:eastAsia="Calibri" w:hAnsi="Arial" w:cs="Arial"/>
          <w:kern w:val="0"/>
          <w:sz w:val="20"/>
          <w:szCs w:val="20"/>
          <w14:ligatures w14:val="none"/>
        </w:rPr>
        <w:t xml:space="preserve"> hydrolyzed to </w:t>
      </w:r>
      <w:r w:rsidR="00433B2D" w:rsidRPr="00270336">
        <w:rPr>
          <w:rFonts w:ascii="Arial" w:eastAsia="Calibri" w:hAnsi="Arial" w:cs="Arial"/>
          <w:kern w:val="0"/>
          <w:sz w:val="20"/>
          <w:szCs w:val="20"/>
          <w14:ligatures w14:val="none"/>
        </w:rPr>
        <w:t xml:space="preserve">form two molecules of ammonia and one molecule of </w:t>
      </w:r>
      <w:r w:rsidR="00E54FC1" w:rsidRPr="00270336">
        <w:rPr>
          <w:rFonts w:ascii="Arial" w:eastAsia="Calibri" w:hAnsi="Arial" w:cs="Arial"/>
          <w:kern w:val="0"/>
          <w:sz w:val="20"/>
          <w:szCs w:val="20"/>
          <w14:ligatures w14:val="none"/>
        </w:rPr>
        <w:t>bicarbonate</w:t>
      </w:r>
      <w:r w:rsidR="00433B2D" w:rsidRPr="00270336">
        <w:rPr>
          <w:rFonts w:ascii="Arial" w:eastAsia="Calibri" w:hAnsi="Arial" w:cs="Arial"/>
          <w:kern w:val="0"/>
          <w:sz w:val="20"/>
          <w:szCs w:val="20"/>
          <w14:ligatures w14:val="none"/>
        </w:rPr>
        <w:t xml:space="preserve"> </w:t>
      </w:r>
      <w:r w:rsidR="00B739A0" w:rsidRPr="00270336">
        <w:rPr>
          <w:rFonts w:ascii="Arial" w:eastAsia="Calibri" w:hAnsi="Arial" w:cs="Arial"/>
          <w:kern w:val="0"/>
          <w:sz w:val="20"/>
          <w:szCs w:val="20"/>
          <w14:ligatures w14:val="none"/>
        </w:rPr>
        <w:t xml:space="preserve">(Mobley </w:t>
      </w:r>
      <w:r w:rsidR="00002968">
        <w:rPr>
          <w:rFonts w:ascii="Arial" w:eastAsia="Calibri" w:hAnsi="Arial" w:cs="Arial"/>
          <w:kern w:val="0"/>
          <w:sz w:val="20"/>
          <w:szCs w:val="20"/>
          <w14:ligatures w14:val="none"/>
        </w:rPr>
        <w:t>&amp;</w:t>
      </w:r>
      <w:r w:rsidR="00E821DD">
        <w:rPr>
          <w:rFonts w:ascii="Arial" w:eastAsia="Calibri" w:hAnsi="Arial" w:cs="Arial"/>
          <w:kern w:val="0"/>
          <w:sz w:val="20"/>
          <w:szCs w:val="20"/>
          <w14:ligatures w14:val="none"/>
        </w:rPr>
        <w:t xml:space="preserve"> </w:t>
      </w:r>
      <w:r w:rsidR="00B739A0" w:rsidRPr="00270336">
        <w:rPr>
          <w:rFonts w:ascii="Arial" w:eastAsia="Calibri" w:hAnsi="Arial" w:cs="Arial"/>
          <w:kern w:val="0"/>
          <w:sz w:val="20"/>
          <w:szCs w:val="20"/>
          <w14:ligatures w14:val="none"/>
        </w:rPr>
        <w:t>Hausinger</w:t>
      </w:r>
      <w:r w:rsidR="00002968">
        <w:rPr>
          <w:rFonts w:ascii="Arial" w:eastAsia="Calibri" w:hAnsi="Arial" w:cs="Arial"/>
          <w:kern w:val="0"/>
          <w:sz w:val="20"/>
          <w:szCs w:val="20"/>
          <w14:ligatures w14:val="none"/>
        </w:rPr>
        <w:t>,</w:t>
      </w:r>
      <w:r w:rsidR="00B739A0" w:rsidRPr="00270336">
        <w:rPr>
          <w:rFonts w:ascii="Arial" w:eastAsia="Calibri" w:hAnsi="Arial" w:cs="Arial"/>
          <w:kern w:val="0"/>
          <w:sz w:val="20"/>
          <w:szCs w:val="20"/>
          <w14:ligatures w14:val="none"/>
        </w:rPr>
        <w:t xml:space="preserve"> 1989)</w:t>
      </w:r>
      <w:r w:rsidR="00433B2D" w:rsidRPr="00270336">
        <w:rPr>
          <w:rFonts w:ascii="Arial" w:eastAsia="Calibri" w:hAnsi="Arial" w:cs="Arial"/>
          <w:kern w:val="0"/>
          <w:sz w:val="20"/>
          <w:szCs w:val="20"/>
          <w14:ligatures w14:val="none"/>
        </w:rPr>
        <w:t xml:space="preserve">.  </w:t>
      </w:r>
    </w:p>
    <w:p w14:paraId="078A041A" w14:textId="77777777" w:rsidR="00270336" w:rsidRDefault="00270336" w:rsidP="00E821DD">
      <w:pPr>
        <w:spacing w:line="240" w:lineRule="auto"/>
        <w:jc w:val="both"/>
        <w:rPr>
          <w:rFonts w:ascii="Arial" w:eastAsia="Calibri" w:hAnsi="Arial" w:cs="Arial"/>
          <w:kern w:val="0"/>
          <w:sz w:val="20"/>
          <w:szCs w:val="20"/>
          <w14:ligatures w14:val="none"/>
        </w:rPr>
      </w:pPr>
    </w:p>
    <w:p w14:paraId="37C37679" w14:textId="51D1C831" w:rsidR="006D691C" w:rsidRDefault="006D691C" w:rsidP="00E821DD">
      <w:pPr>
        <w:spacing w:line="240" w:lineRule="auto"/>
        <w:jc w:val="both"/>
        <w:rPr>
          <w:rFonts w:ascii="Arial" w:eastAsia="Calibri" w:hAnsi="Arial" w:cs="Arial"/>
          <w:kern w:val="0"/>
          <w:sz w:val="20"/>
          <w:szCs w:val="20"/>
          <w14:ligatures w14:val="none"/>
        </w:rPr>
      </w:pPr>
      <w:r w:rsidRPr="00D56FB1">
        <w:rPr>
          <w:rFonts w:ascii="Arial" w:eastAsia="Calibri" w:hAnsi="Arial" w:cs="Arial"/>
          <w:kern w:val="0"/>
          <w:sz w:val="20"/>
          <w:szCs w:val="20"/>
          <w:highlight w:val="yellow"/>
          <w14:ligatures w14:val="none"/>
        </w:rPr>
        <w:t>Scheme</w:t>
      </w:r>
      <w:r w:rsidR="00D56FB1" w:rsidRPr="00D56FB1">
        <w:rPr>
          <w:rFonts w:ascii="Arial" w:eastAsia="Calibri" w:hAnsi="Arial" w:cs="Arial"/>
          <w:kern w:val="0"/>
          <w:sz w:val="20"/>
          <w:szCs w:val="20"/>
          <w:highlight w:val="yellow"/>
          <w14:ligatures w14:val="none"/>
        </w:rPr>
        <w:t xml:space="preserve"> </w:t>
      </w:r>
      <w:r w:rsidRPr="00D56FB1">
        <w:rPr>
          <w:rFonts w:ascii="Arial" w:eastAsia="Calibri" w:hAnsi="Arial" w:cs="Arial"/>
          <w:kern w:val="0"/>
          <w:sz w:val="20"/>
          <w:szCs w:val="20"/>
          <w:highlight w:val="yellow"/>
          <w14:ligatures w14:val="none"/>
        </w:rPr>
        <w:t>1</w:t>
      </w:r>
      <w:r>
        <w:rPr>
          <w:rFonts w:ascii="Arial" w:eastAsia="Calibri" w:hAnsi="Arial" w:cs="Arial"/>
          <w:kern w:val="0"/>
          <w:sz w:val="20"/>
          <w:szCs w:val="20"/>
          <w14:ligatures w14:val="none"/>
        </w:rPr>
        <w:t xml:space="preserve">: </w:t>
      </w:r>
      <w:r w:rsidR="003B6725">
        <w:rPr>
          <w:rFonts w:ascii="Arial" w:eastAsia="Calibri" w:hAnsi="Arial" w:cs="Arial"/>
          <w:kern w:val="0"/>
          <w:sz w:val="20"/>
          <w:szCs w:val="20"/>
          <w14:ligatures w14:val="none"/>
        </w:rPr>
        <w:t xml:space="preserve">Chemical transformation </w:t>
      </w:r>
      <w:r w:rsidR="00EB3EDE" w:rsidRPr="00EB3EDE">
        <w:rPr>
          <w:rFonts w:ascii="Arial" w:eastAsia="Calibri" w:hAnsi="Arial" w:cs="Arial"/>
          <w:kern w:val="0"/>
          <w:sz w:val="20"/>
          <w:szCs w:val="20"/>
          <w:highlight w:val="yellow"/>
          <w14:ligatures w14:val="none"/>
        </w:rPr>
        <w:t>of urea</w:t>
      </w:r>
    </w:p>
    <w:p w14:paraId="0B826D67" w14:textId="77777777" w:rsidR="00EB3EDE" w:rsidRPr="00270336" w:rsidRDefault="00EB3EDE" w:rsidP="00E821DD">
      <w:pPr>
        <w:spacing w:line="240" w:lineRule="auto"/>
        <w:jc w:val="both"/>
        <w:rPr>
          <w:rFonts w:ascii="Arial" w:eastAsia="Calibri" w:hAnsi="Arial" w:cs="Arial"/>
          <w:kern w:val="0"/>
          <w:sz w:val="20"/>
          <w:szCs w:val="20"/>
          <w14:ligatures w14:val="none"/>
        </w:rPr>
      </w:pPr>
    </w:p>
    <w:p w14:paraId="46E0A369" w14:textId="77777777" w:rsidR="00433B2D" w:rsidRDefault="00433B2D" w:rsidP="00E821DD">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ab/>
      </w:r>
      <w:r w:rsidRPr="00270336">
        <w:rPr>
          <w:rFonts w:ascii="Arial" w:eastAsia="Calibri" w:hAnsi="Arial" w:cs="Arial"/>
          <w:noProof/>
          <w:kern w:val="0"/>
          <w:sz w:val="20"/>
          <w:szCs w:val="20"/>
          <w14:ligatures w14:val="none"/>
        </w:rPr>
        <w:drawing>
          <wp:inline distT="0" distB="0" distL="0" distR="0" wp14:anchorId="4E1C14B6" wp14:editId="6D12F089">
            <wp:extent cx="4236720" cy="797641"/>
            <wp:effectExtent l="0" t="0" r="0" b="2540"/>
            <wp:docPr id="2" name="Picture 2"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tch&#10;&#10;Description automatically generated"/>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290128" cy="807696"/>
                    </a:xfrm>
                    <a:prstGeom prst="rect">
                      <a:avLst/>
                    </a:prstGeom>
                  </pic:spPr>
                </pic:pic>
              </a:graphicData>
            </a:graphic>
          </wp:inline>
        </w:drawing>
      </w:r>
    </w:p>
    <w:p w14:paraId="6C893A20" w14:textId="77777777" w:rsidR="00002968" w:rsidRPr="00270336" w:rsidRDefault="00002968" w:rsidP="00E821DD">
      <w:pPr>
        <w:spacing w:line="240" w:lineRule="auto"/>
        <w:jc w:val="both"/>
        <w:rPr>
          <w:rFonts w:ascii="Arial" w:eastAsia="Calibri" w:hAnsi="Arial" w:cs="Arial"/>
          <w:kern w:val="0"/>
          <w:sz w:val="20"/>
          <w:szCs w:val="20"/>
          <w14:ligatures w14:val="none"/>
        </w:rPr>
      </w:pPr>
    </w:p>
    <w:p w14:paraId="1EF2EB96" w14:textId="4F96C539" w:rsidR="00CF15A6" w:rsidRPr="00270336" w:rsidRDefault="00CF15A6" w:rsidP="00E821DD">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ab/>
      </w:r>
      <w:r w:rsidR="00002968">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urea</w:t>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Pr="00270336">
        <w:rPr>
          <w:rFonts w:ascii="Arial" w:eastAsia="Calibri" w:hAnsi="Arial" w:cs="Arial"/>
          <w:kern w:val="0"/>
          <w:sz w:val="20"/>
          <w:szCs w:val="20"/>
          <w14:ligatures w14:val="none"/>
        </w:rPr>
        <w:tab/>
      </w:r>
      <w:r w:rsidR="00002968">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bicarbonate</w:t>
      </w:r>
    </w:p>
    <w:p w14:paraId="16B15DE0" w14:textId="77777777" w:rsidR="00002968" w:rsidRDefault="00002968" w:rsidP="00E821DD">
      <w:pPr>
        <w:spacing w:line="240" w:lineRule="auto"/>
        <w:jc w:val="both"/>
        <w:rPr>
          <w:rFonts w:ascii="Arial" w:eastAsia="Calibri" w:hAnsi="Arial" w:cs="Arial"/>
          <w:kern w:val="0"/>
          <w:sz w:val="20"/>
          <w:szCs w:val="20"/>
          <w14:ligatures w14:val="none"/>
        </w:rPr>
      </w:pPr>
    </w:p>
    <w:p w14:paraId="35B81BD8" w14:textId="1FB97249" w:rsidR="00B739A0" w:rsidRDefault="00433B2D" w:rsidP="00E821DD">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The initial reaction in which one of the amino groups is removed is enzyme-catalyzed while the second reaction in which the other amino group is removed is spontaneous.  Under physiological conditions,</w:t>
      </w:r>
      <w:r w:rsidR="00CF15A6" w:rsidRPr="00270336">
        <w:rPr>
          <w:rFonts w:ascii="Arial" w:eastAsia="Calibri" w:hAnsi="Arial" w:cs="Arial"/>
          <w:kern w:val="0"/>
          <w:sz w:val="20"/>
          <w:szCs w:val="20"/>
          <w14:ligatures w14:val="none"/>
        </w:rPr>
        <w:t xml:space="preserve"> the two ammonia products become protonated to form two ammonium ions (NH</w:t>
      </w:r>
      <w:r w:rsidR="00CF15A6" w:rsidRPr="00270336">
        <w:rPr>
          <w:rFonts w:ascii="Arial" w:eastAsia="Calibri" w:hAnsi="Arial" w:cs="Arial"/>
          <w:kern w:val="0"/>
          <w:sz w:val="20"/>
          <w:szCs w:val="20"/>
          <w:vertAlign w:val="subscript"/>
          <w14:ligatures w14:val="none"/>
        </w:rPr>
        <w:t>4</w:t>
      </w:r>
      <w:r w:rsidR="00CF15A6" w:rsidRPr="00270336">
        <w:rPr>
          <w:rFonts w:ascii="Arial" w:eastAsia="Calibri" w:hAnsi="Arial" w:cs="Arial"/>
          <w:kern w:val="0"/>
          <w:sz w:val="20"/>
          <w:szCs w:val="20"/>
          <w:vertAlign w:val="superscript"/>
          <w14:ligatures w14:val="none"/>
        </w:rPr>
        <w:t>+</w:t>
      </w:r>
      <w:r w:rsidR="00CF15A6" w:rsidRPr="00270336">
        <w:rPr>
          <w:rFonts w:ascii="Arial" w:eastAsia="Calibri" w:hAnsi="Arial" w:cs="Arial"/>
          <w:kern w:val="0"/>
          <w:sz w:val="20"/>
          <w:szCs w:val="20"/>
          <w14:ligatures w14:val="none"/>
        </w:rPr>
        <w:t>).  T</w:t>
      </w:r>
      <w:r w:rsidRPr="00270336">
        <w:rPr>
          <w:rFonts w:ascii="Arial" w:eastAsia="Calibri" w:hAnsi="Arial" w:cs="Arial"/>
          <w:kern w:val="0"/>
          <w:sz w:val="20"/>
          <w:szCs w:val="20"/>
          <w14:ligatures w14:val="none"/>
        </w:rPr>
        <w:t xml:space="preserve">he </w:t>
      </w:r>
      <w:r w:rsidR="007F6EB0" w:rsidRPr="00270336">
        <w:rPr>
          <w:rFonts w:ascii="Arial" w:eastAsia="Calibri" w:hAnsi="Arial" w:cs="Arial"/>
          <w:kern w:val="0"/>
          <w:sz w:val="20"/>
          <w:szCs w:val="20"/>
          <w14:ligatures w14:val="none"/>
        </w:rPr>
        <w:t xml:space="preserve">initial </w:t>
      </w:r>
      <w:r w:rsidRPr="00270336">
        <w:rPr>
          <w:rFonts w:ascii="Arial" w:eastAsia="Calibri" w:hAnsi="Arial" w:cs="Arial"/>
          <w:kern w:val="0"/>
          <w:sz w:val="20"/>
          <w:szCs w:val="20"/>
          <w14:ligatures w14:val="none"/>
        </w:rPr>
        <w:t>carbonic acid</w:t>
      </w:r>
      <w:r w:rsidR="00CF15A6" w:rsidRPr="00270336">
        <w:rPr>
          <w:rFonts w:ascii="Arial" w:eastAsia="Calibri" w:hAnsi="Arial" w:cs="Arial"/>
          <w:kern w:val="0"/>
          <w:sz w:val="20"/>
          <w:szCs w:val="20"/>
          <w14:ligatures w14:val="none"/>
        </w:rPr>
        <w:t xml:space="preserve"> product (H</w:t>
      </w:r>
      <w:r w:rsidR="00CF15A6" w:rsidRPr="00270336">
        <w:rPr>
          <w:rFonts w:ascii="Arial" w:eastAsia="Calibri" w:hAnsi="Arial" w:cs="Arial"/>
          <w:kern w:val="0"/>
          <w:sz w:val="20"/>
          <w:szCs w:val="20"/>
          <w:vertAlign w:val="subscript"/>
          <w14:ligatures w14:val="none"/>
        </w:rPr>
        <w:t>2</w:t>
      </w:r>
      <w:r w:rsidR="00CF15A6" w:rsidRPr="00270336">
        <w:rPr>
          <w:rFonts w:ascii="Arial" w:eastAsia="Calibri" w:hAnsi="Arial" w:cs="Arial"/>
          <w:kern w:val="0"/>
          <w:sz w:val="20"/>
          <w:szCs w:val="20"/>
          <w14:ligatures w14:val="none"/>
        </w:rPr>
        <w:t>CO</w:t>
      </w:r>
      <w:r w:rsidR="00CF15A6" w:rsidRPr="00270336">
        <w:rPr>
          <w:rFonts w:ascii="Arial" w:eastAsia="Calibri" w:hAnsi="Arial" w:cs="Arial"/>
          <w:kern w:val="0"/>
          <w:sz w:val="20"/>
          <w:szCs w:val="20"/>
          <w:vertAlign w:val="subscript"/>
          <w14:ligatures w14:val="none"/>
        </w:rPr>
        <w:t>3</w:t>
      </w:r>
      <w:r w:rsidR="00CF15A6" w:rsidRPr="00270336">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 xml:space="preserve">ionizes to form </w:t>
      </w:r>
      <w:r w:rsidR="007F6EB0" w:rsidRPr="00270336">
        <w:rPr>
          <w:rFonts w:ascii="Arial" w:eastAsia="Calibri" w:hAnsi="Arial" w:cs="Arial"/>
          <w:kern w:val="0"/>
          <w:sz w:val="20"/>
          <w:szCs w:val="20"/>
          <w14:ligatures w14:val="none"/>
        </w:rPr>
        <w:t>bicarbonate (HCO</w:t>
      </w:r>
      <w:r w:rsidR="007F6EB0" w:rsidRPr="00270336">
        <w:rPr>
          <w:rFonts w:ascii="Arial" w:eastAsia="Calibri" w:hAnsi="Arial" w:cs="Arial"/>
          <w:kern w:val="0"/>
          <w:sz w:val="20"/>
          <w:szCs w:val="20"/>
          <w:vertAlign w:val="subscript"/>
          <w14:ligatures w14:val="none"/>
        </w:rPr>
        <w:t>3</w:t>
      </w:r>
      <w:r w:rsidR="007F6EB0" w:rsidRPr="00270336">
        <w:rPr>
          <w:rFonts w:ascii="Arial" w:eastAsia="Calibri" w:hAnsi="Arial" w:cs="Arial"/>
          <w:kern w:val="0"/>
          <w:sz w:val="20"/>
          <w:szCs w:val="20"/>
          <w:vertAlign w:val="superscript"/>
          <w14:ligatures w14:val="none"/>
        </w:rPr>
        <w:t>-</w:t>
      </w:r>
      <w:r w:rsidR="007F6EB0" w:rsidRPr="00270336">
        <w:rPr>
          <w:rFonts w:ascii="Arial" w:eastAsia="Calibri" w:hAnsi="Arial" w:cs="Arial"/>
          <w:kern w:val="0"/>
          <w:sz w:val="20"/>
          <w:szCs w:val="20"/>
          <w14:ligatures w14:val="none"/>
        </w:rPr>
        <w:t xml:space="preserve">) and </w:t>
      </w:r>
      <w:r w:rsidRPr="00270336">
        <w:rPr>
          <w:rFonts w:ascii="Arial" w:eastAsia="Calibri" w:hAnsi="Arial" w:cs="Arial"/>
          <w:kern w:val="0"/>
          <w:sz w:val="20"/>
          <w:szCs w:val="20"/>
          <w14:ligatures w14:val="none"/>
        </w:rPr>
        <w:t>H</w:t>
      </w:r>
      <w:r w:rsidRPr="00270336">
        <w:rPr>
          <w:rFonts w:ascii="Arial" w:eastAsia="Calibri" w:hAnsi="Arial" w:cs="Arial"/>
          <w:kern w:val="0"/>
          <w:sz w:val="20"/>
          <w:szCs w:val="20"/>
          <w:vertAlign w:val="superscript"/>
          <w14:ligatures w14:val="none"/>
        </w:rPr>
        <w:t>+</w:t>
      </w:r>
      <w:r w:rsidR="007F6EB0" w:rsidRPr="00270336">
        <w:rPr>
          <w:rFonts w:ascii="Arial" w:eastAsia="Calibri" w:hAnsi="Arial" w:cs="Arial"/>
          <w:kern w:val="0"/>
          <w:sz w:val="20"/>
          <w:szCs w:val="20"/>
          <w14:ligatures w14:val="none"/>
        </w:rPr>
        <w:t>.  T</w:t>
      </w:r>
      <w:r w:rsidR="00CF15A6" w:rsidRPr="00270336">
        <w:rPr>
          <w:rFonts w:ascii="Arial" w:eastAsia="Calibri" w:hAnsi="Arial" w:cs="Arial"/>
          <w:kern w:val="0"/>
          <w:sz w:val="20"/>
          <w:szCs w:val="20"/>
          <w14:ligatures w14:val="none"/>
        </w:rPr>
        <w:t xml:space="preserve">his leads to a </w:t>
      </w:r>
      <w:r w:rsidRPr="00270336">
        <w:rPr>
          <w:rFonts w:ascii="Arial" w:eastAsia="Calibri" w:hAnsi="Arial" w:cs="Arial"/>
          <w:kern w:val="0"/>
          <w:sz w:val="20"/>
          <w:szCs w:val="20"/>
          <w14:ligatures w14:val="none"/>
        </w:rPr>
        <w:t>net decrease in the H</w:t>
      </w:r>
      <w:r w:rsidRPr="00270336">
        <w:rPr>
          <w:rFonts w:ascii="Arial" w:eastAsia="Calibri" w:hAnsi="Arial" w:cs="Arial"/>
          <w:kern w:val="0"/>
          <w:sz w:val="20"/>
          <w:szCs w:val="20"/>
          <w:vertAlign w:val="superscript"/>
          <w14:ligatures w14:val="none"/>
        </w:rPr>
        <w:t>+</w:t>
      </w:r>
      <w:r w:rsidRPr="00270336">
        <w:rPr>
          <w:rFonts w:ascii="Arial" w:eastAsia="Calibri" w:hAnsi="Arial" w:cs="Arial"/>
          <w:kern w:val="0"/>
          <w:sz w:val="20"/>
          <w:szCs w:val="20"/>
          <w14:ligatures w14:val="none"/>
        </w:rPr>
        <w:t xml:space="preserve"> concentration</w:t>
      </w:r>
      <w:r w:rsidR="00CF15A6" w:rsidRPr="00270336">
        <w:rPr>
          <w:rFonts w:ascii="Arial" w:eastAsia="Calibri" w:hAnsi="Arial" w:cs="Arial"/>
          <w:kern w:val="0"/>
          <w:sz w:val="20"/>
          <w:szCs w:val="20"/>
          <w14:ligatures w14:val="none"/>
        </w:rPr>
        <w:t xml:space="preserve"> and</w:t>
      </w:r>
      <w:r w:rsidRPr="00270336">
        <w:rPr>
          <w:rFonts w:ascii="Arial" w:eastAsia="Calibri" w:hAnsi="Arial" w:cs="Arial"/>
          <w:kern w:val="0"/>
          <w:sz w:val="20"/>
          <w:szCs w:val="20"/>
          <w14:ligatures w14:val="none"/>
        </w:rPr>
        <w:t xml:space="preserve"> raises the surrounding pH. </w:t>
      </w:r>
      <w:r w:rsidR="007766CF" w:rsidRPr="00270336">
        <w:rPr>
          <w:rFonts w:ascii="Arial" w:eastAsia="Calibri" w:hAnsi="Arial" w:cs="Arial"/>
          <w:kern w:val="0"/>
          <w:sz w:val="20"/>
          <w:szCs w:val="20"/>
          <w14:ligatures w14:val="none"/>
        </w:rPr>
        <w:t xml:space="preserve"> </w:t>
      </w:r>
      <w:r w:rsidR="00B739A0" w:rsidRPr="00270336">
        <w:rPr>
          <w:rFonts w:ascii="Arial" w:eastAsia="Calibri" w:hAnsi="Arial" w:cs="Arial"/>
          <w:kern w:val="0"/>
          <w:sz w:val="20"/>
          <w:szCs w:val="20"/>
          <w14:ligatures w14:val="none"/>
        </w:rPr>
        <w:t xml:space="preserve">The </w:t>
      </w:r>
      <w:r w:rsidRPr="00270336">
        <w:rPr>
          <w:rFonts w:ascii="Arial" w:eastAsia="Calibri" w:hAnsi="Arial" w:cs="Arial"/>
          <w:kern w:val="0"/>
          <w:sz w:val="20"/>
          <w:szCs w:val="20"/>
          <w14:ligatures w14:val="none"/>
        </w:rPr>
        <w:t>urease enzyme is a nickel-containing protein that is typically composed of three types of subunits</w:t>
      </w:r>
      <w:r w:rsidR="007766CF" w:rsidRPr="00270336">
        <w:rPr>
          <w:rFonts w:ascii="Arial" w:eastAsia="Calibri" w:hAnsi="Arial" w:cs="Arial"/>
          <w:kern w:val="0"/>
          <w:sz w:val="20"/>
          <w:szCs w:val="20"/>
          <w14:ligatures w14:val="none"/>
        </w:rPr>
        <w:t xml:space="preserve"> (</w:t>
      </w:r>
      <w:r w:rsidR="00002968" w:rsidRPr="00270336">
        <w:rPr>
          <w:rFonts w:ascii="Arial" w:eastAsia="Calibri" w:hAnsi="Arial" w:cs="Arial"/>
          <w:kern w:val="0"/>
          <w:sz w:val="20"/>
          <w:szCs w:val="20"/>
          <w14:ligatures w14:val="none"/>
        </w:rPr>
        <w:t>Carlini et al.</w:t>
      </w:r>
      <w:r w:rsidR="00002968">
        <w:rPr>
          <w:rFonts w:ascii="Arial" w:eastAsia="Calibri" w:hAnsi="Arial" w:cs="Arial"/>
          <w:kern w:val="0"/>
          <w:sz w:val="20"/>
          <w:szCs w:val="20"/>
          <w14:ligatures w14:val="none"/>
        </w:rPr>
        <w:t>,</w:t>
      </w:r>
      <w:r w:rsidR="00002968" w:rsidRPr="00270336">
        <w:rPr>
          <w:rFonts w:ascii="Arial" w:eastAsia="Calibri" w:hAnsi="Arial" w:cs="Arial"/>
          <w:kern w:val="0"/>
          <w:sz w:val="20"/>
          <w:szCs w:val="20"/>
          <w14:ligatures w14:val="none"/>
        </w:rPr>
        <w:t xml:space="preserve"> 2024</w:t>
      </w:r>
      <w:r w:rsidR="00002968">
        <w:rPr>
          <w:rFonts w:ascii="Arial" w:eastAsia="Calibri" w:hAnsi="Arial" w:cs="Arial"/>
          <w:kern w:val="0"/>
          <w:sz w:val="20"/>
          <w:szCs w:val="20"/>
          <w14:ligatures w14:val="none"/>
        </w:rPr>
        <w:t xml:space="preserve">; </w:t>
      </w:r>
      <w:r w:rsidR="00002968" w:rsidRPr="00270336">
        <w:rPr>
          <w:rFonts w:ascii="Arial" w:eastAsia="Calibri" w:hAnsi="Arial" w:cs="Arial"/>
          <w:kern w:val="0"/>
          <w:sz w:val="20"/>
          <w:szCs w:val="20"/>
          <w14:ligatures w14:val="none"/>
        </w:rPr>
        <w:t>Kappuan et al</w:t>
      </w:r>
      <w:r w:rsidR="00FC4A2F">
        <w:rPr>
          <w:rFonts w:ascii="Arial" w:eastAsia="Calibri" w:hAnsi="Arial" w:cs="Arial"/>
          <w:kern w:val="0"/>
          <w:sz w:val="20"/>
          <w:szCs w:val="20"/>
          <w14:ligatures w14:val="none"/>
        </w:rPr>
        <w:t>.,</w:t>
      </w:r>
      <w:r w:rsidR="00002968">
        <w:rPr>
          <w:rFonts w:ascii="Arial" w:eastAsia="Calibri" w:hAnsi="Arial" w:cs="Arial"/>
          <w:kern w:val="0"/>
          <w:sz w:val="20"/>
          <w:szCs w:val="20"/>
          <w14:ligatures w14:val="none"/>
        </w:rPr>
        <w:t xml:space="preserve"> </w:t>
      </w:r>
      <w:r w:rsidR="00002968" w:rsidRPr="00270336">
        <w:rPr>
          <w:rFonts w:ascii="Arial" w:eastAsia="Calibri" w:hAnsi="Arial" w:cs="Arial"/>
          <w:kern w:val="0"/>
          <w:sz w:val="20"/>
          <w:szCs w:val="20"/>
          <w14:ligatures w14:val="none"/>
        </w:rPr>
        <w:t>2018</w:t>
      </w:r>
      <w:r w:rsidR="00002968">
        <w:rPr>
          <w:rFonts w:ascii="Arial" w:eastAsia="Calibri" w:hAnsi="Arial" w:cs="Arial"/>
          <w:kern w:val="0"/>
          <w:sz w:val="20"/>
          <w:szCs w:val="20"/>
          <w14:ligatures w14:val="none"/>
        </w:rPr>
        <w:t xml:space="preserve">; </w:t>
      </w:r>
      <w:r w:rsidR="007766CF" w:rsidRPr="00270336">
        <w:rPr>
          <w:rFonts w:ascii="Arial" w:eastAsia="Calibri" w:hAnsi="Arial" w:cs="Arial"/>
          <w:kern w:val="0"/>
          <w:sz w:val="20"/>
          <w:szCs w:val="20"/>
          <w14:ligatures w14:val="none"/>
        </w:rPr>
        <w:t>Mobley et al.</w:t>
      </w:r>
      <w:r w:rsidR="00002968">
        <w:rPr>
          <w:rFonts w:ascii="Arial" w:eastAsia="Calibri" w:hAnsi="Arial" w:cs="Arial"/>
          <w:kern w:val="0"/>
          <w:sz w:val="20"/>
          <w:szCs w:val="20"/>
          <w14:ligatures w14:val="none"/>
        </w:rPr>
        <w:t>,</w:t>
      </w:r>
      <w:r w:rsidR="007766CF" w:rsidRPr="00270336">
        <w:rPr>
          <w:rFonts w:ascii="Arial" w:eastAsia="Calibri" w:hAnsi="Arial" w:cs="Arial"/>
          <w:kern w:val="0"/>
          <w:sz w:val="20"/>
          <w:szCs w:val="20"/>
          <w14:ligatures w14:val="none"/>
        </w:rPr>
        <w:t xml:space="preserve"> 1995).  The α subunit or UreC protein (about 62 kDa) is encoded by the</w:t>
      </w:r>
      <w:r w:rsidR="007766CF" w:rsidRPr="00270336">
        <w:rPr>
          <w:rFonts w:ascii="Arial" w:eastAsia="Calibri" w:hAnsi="Arial" w:cs="Arial"/>
          <w:i/>
          <w:iCs/>
          <w:kern w:val="0"/>
          <w:sz w:val="20"/>
          <w:szCs w:val="20"/>
          <w14:ligatures w14:val="none"/>
        </w:rPr>
        <w:t xml:space="preserve"> ureC</w:t>
      </w:r>
      <w:r w:rsidR="007766CF" w:rsidRPr="00270336">
        <w:rPr>
          <w:rFonts w:ascii="Arial" w:eastAsia="Calibri" w:hAnsi="Arial" w:cs="Arial"/>
          <w:kern w:val="0"/>
          <w:sz w:val="20"/>
          <w:szCs w:val="20"/>
          <w14:ligatures w14:val="none"/>
        </w:rPr>
        <w:t xml:space="preserve"> gene; </w:t>
      </w:r>
      <w:r w:rsidRPr="00270336">
        <w:rPr>
          <w:rFonts w:ascii="Arial" w:eastAsia="Calibri" w:hAnsi="Arial" w:cs="Arial"/>
          <w:kern w:val="0"/>
          <w:sz w:val="20"/>
          <w:szCs w:val="20"/>
          <w14:ligatures w14:val="none"/>
        </w:rPr>
        <w:t>the β subunit or UreB protein (</w:t>
      </w:r>
      <w:r w:rsidR="00CF15A6" w:rsidRPr="00270336">
        <w:rPr>
          <w:rFonts w:ascii="Arial" w:eastAsia="Calibri" w:hAnsi="Arial" w:cs="Arial"/>
          <w:kern w:val="0"/>
          <w:sz w:val="20"/>
          <w:szCs w:val="20"/>
          <w14:ligatures w14:val="none"/>
        </w:rPr>
        <w:t xml:space="preserve">about </w:t>
      </w:r>
      <w:r w:rsidRPr="00270336">
        <w:rPr>
          <w:rFonts w:ascii="Arial" w:eastAsia="Calibri" w:hAnsi="Arial" w:cs="Arial"/>
          <w:kern w:val="0"/>
          <w:sz w:val="20"/>
          <w:szCs w:val="20"/>
          <w14:ligatures w14:val="none"/>
        </w:rPr>
        <w:t>1</w:t>
      </w:r>
      <w:r w:rsidR="00F86BDB" w:rsidRPr="00270336">
        <w:rPr>
          <w:rFonts w:ascii="Arial" w:eastAsia="Calibri" w:hAnsi="Arial" w:cs="Arial"/>
          <w:kern w:val="0"/>
          <w:sz w:val="20"/>
          <w:szCs w:val="20"/>
          <w14:ligatures w14:val="none"/>
        </w:rPr>
        <w:t>5</w:t>
      </w:r>
      <w:r w:rsidRPr="00270336">
        <w:rPr>
          <w:rFonts w:ascii="Arial" w:eastAsia="Calibri" w:hAnsi="Arial" w:cs="Arial"/>
          <w:kern w:val="0"/>
          <w:sz w:val="20"/>
          <w:szCs w:val="20"/>
          <w14:ligatures w14:val="none"/>
        </w:rPr>
        <w:t xml:space="preserve"> kDa) is encoded by the</w:t>
      </w:r>
      <w:r w:rsidRPr="00270336">
        <w:rPr>
          <w:rFonts w:ascii="Arial" w:eastAsia="Calibri" w:hAnsi="Arial" w:cs="Arial"/>
          <w:i/>
          <w:iCs/>
          <w:kern w:val="0"/>
          <w:sz w:val="20"/>
          <w:szCs w:val="20"/>
          <w14:ligatures w14:val="none"/>
        </w:rPr>
        <w:t xml:space="preserve"> ureB</w:t>
      </w:r>
      <w:r w:rsidRPr="00270336">
        <w:rPr>
          <w:rFonts w:ascii="Arial" w:eastAsia="Calibri" w:hAnsi="Arial" w:cs="Arial"/>
          <w:kern w:val="0"/>
          <w:sz w:val="20"/>
          <w:szCs w:val="20"/>
          <w14:ligatures w14:val="none"/>
        </w:rPr>
        <w:t xml:space="preserve"> gene</w:t>
      </w:r>
      <w:r w:rsidR="007766CF" w:rsidRPr="00270336">
        <w:rPr>
          <w:rFonts w:ascii="Arial" w:eastAsia="Calibri" w:hAnsi="Arial" w:cs="Arial"/>
          <w:kern w:val="0"/>
          <w:sz w:val="20"/>
          <w:szCs w:val="20"/>
          <w14:ligatures w14:val="none"/>
        </w:rPr>
        <w:t>;</w:t>
      </w:r>
      <w:r w:rsidRPr="00270336">
        <w:rPr>
          <w:rFonts w:ascii="Arial" w:eastAsia="Calibri" w:hAnsi="Arial" w:cs="Arial"/>
          <w:kern w:val="0"/>
          <w:sz w:val="20"/>
          <w:szCs w:val="20"/>
          <w14:ligatures w14:val="none"/>
        </w:rPr>
        <w:t xml:space="preserve"> and</w:t>
      </w:r>
      <w:r w:rsidR="007766CF" w:rsidRPr="00270336">
        <w:rPr>
          <w:rFonts w:ascii="Arial" w:eastAsia="Calibri" w:hAnsi="Arial" w:cs="Arial"/>
          <w:kern w:val="0"/>
          <w:sz w:val="20"/>
          <w:szCs w:val="20"/>
          <w14:ligatures w14:val="none"/>
        </w:rPr>
        <w:t xml:space="preserve"> the γ subunit or UreA protein (about 11 kDa) is encoded by </w:t>
      </w:r>
      <w:r w:rsidR="007766CF" w:rsidRPr="00270336">
        <w:rPr>
          <w:rFonts w:ascii="Arial" w:eastAsia="Calibri" w:hAnsi="Arial" w:cs="Arial"/>
          <w:i/>
          <w:iCs/>
          <w:kern w:val="0"/>
          <w:sz w:val="20"/>
          <w:szCs w:val="20"/>
          <w14:ligatures w14:val="none"/>
        </w:rPr>
        <w:t>ureA</w:t>
      </w:r>
      <w:r w:rsidR="007766CF" w:rsidRPr="00270336">
        <w:rPr>
          <w:rFonts w:ascii="Arial" w:eastAsia="Calibri" w:hAnsi="Arial" w:cs="Arial"/>
          <w:kern w:val="0"/>
          <w:sz w:val="20"/>
          <w:szCs w:val="20"/>
          <w14:ligatures w14:val="none"/>
        </w:rPr>
        <w:t xml:space="preserve"> gene;</w:t>
      </w:r>
      <w:r w:rsidRPr="00270336">
        <w:rPr>
          <w:rFonts w:ascii="Arial" w:eastAsia="Calibri" w:hAnsi="Arial" w:cs="Arial"/>
          <w:kern w:val="0"/>
          <w:sz w:val="20"/>
          <w:szCs w:val="20"/>
          <w14:ligatures w14:val="none"/>
        </w:rPr>
        <w:t xml:space="preserve">  The complete enzyme is most often a trimer of trimers and has an (αβγ)</w:t>
      </w:r>
      <w:r w:rsidRPr="00270336">
        <w:rPr>
          <w:rFonts w:ascii="Arial" w:eastAsia="Calibri" w:hAnsi="Arial" w:cs="Arial"/>
          <w:kern w:val="0"/>
          <w:sz w:val="20"/>
          <w:szCs w:val="20"/>
          <w:vertAlign w:val="subscript"/>
          <w14:ligatures w14:val="none"/>
        </w:rPr>
        <w:t>3</w:t>
      </w:r>
      <w:r w:rsidRPr="00270336">
        <w:rPr>
          <w:rFonts w:ascii="Arial" w:eastAsia="Calibri" w:hAnsi="Arial" w:cs="Arial"/>
          <w:kern w:val="0"/>
          <w:sz w:val="20"/>
          <w:szCs w:val="20"/>
          <w14:ligatures w14:val="none"/>
        </w:rPr>
        <w:t xml:space="preserve"> structure with two Ni</w:t>
      </w:r>
      <w:r w:rsidRPr="00270336">
        <w:rPr>
          <w:rFonts w:ascii="Arial" w:eastAsia="Calibri" w:hAnsi="Arial" w:cs="Arial"/>
          <w:kern w:val="0"/>
          <w:sz w:val="20"/>
          <w:szCs w:val="20"/>
          <w:vertAlign w:val="superscript"/>
          <w14:ligatures w14:val="none"/>
        </w:rPr>
        <w:t>2+</w:t>
      </w:r>
      <w:r w:rsidRPr="00270336">
        <w:rPr>
          <w:rFonts w:ascii="Arial" w:eastAsia="Calibri" w:hAnsi="Arial" w:cs="Arial"/>
          <w:kern w:val="0"/>
          <w:sz w:val="20"/>
          <w:szCs w:val="20"/>
          <w14:ligatures w14:val="none"/>
        </w:rPr>
        <w:t xml:space="preserve"> ions at the active site.  </w:t>
      </w:r>
      <w:r w:rsidR="00B739A0" w:rsidRPr="00270336">
        <w:rPr>
          <w:rFonts w:ascii="Arial" w:eastAsia="Calibri" w:hAnsi="Arial" w:cs="Arial"/>
          <w:kern w:val="0"/>
          <w:sz w:val="20"/>
          <w:szCs w:val="20"/>
          <w14:ligatures w14:val="none"/>
        </w:rPr>
        <w:t xml:space="preserve">Among the </w:t>
      </w:r>
      <w:r w:rsidR="00B73EC4" w:rsidRPr="00270336">
        <w:rPr>
          <w:rFonts w:ascii="Arial" w:eastAsia="Calibri" w:hAnsi="Arial" w:cs="Arial"/>
          <w:kern w:val="0"/>
          <w:sz w:val="20"/>
          <w:szCs w:val="20"/>
          <w14:ligatures w14:val="none"/>
        </w:rPr>
        <w:t xml:space="preserve">anaerobic </w:t>
      </w:r>
      <w:r w:rsidR="00B739A0" w:rsidRPr="00270336">
        <w:rPr>
          <w:rFonts w:ascii="Arial" w:eastAsia="Calibri" w:hAnsi="Arial" w:cs="Arial"/>
          <w:kern w:val="0"/>
          <w:sz w:val="20"/>
          <w:szCs w:val="20"/>
          <w14:ligatures w14:val="none"/>
        </w:rPr>
        <w:t xml:space="preserve">Gram-positive bacteria in the intestine with urease activity are various species of </w:t>
      </w:r>
      <w:r w:rsidR="00B739A0" w:rsidRPr="00270336">
        <w:rPr>
          <w:rFonts w:ascii="Arial" w:eastAsia="Calibri" w:hAnsi="Arial" w:cs="Arial"/>
          <w:i/>
          <w:iCs/>
          <w:kern w:val="0"/>
          <w:sz w:val="20"/>
          <w:szCs w:val="20"/>
          <w14:ligatures w14:val="none"/>
        </w:rPr>
        <w:t>Clostridium</w:t>
      </w:r>
      <w:r w:rsidR="00B739A0" w:rsidRPr="00270336">
        <w:rPr>
          <w:rFonts w:ascii="Arial" w:eastAsia="Calibri" w:hAnsi="Arial" w:cs="Arial"/>
          <w:kern w:val="0"/>
          <w:sz w:val="20"/>
          <w:szCs w:val="20"/>
          <w14:ligatures w14:val="none"/>
        </w:rPr>
        <w:t xml:space="preserve">, </w:t>
      </w:r>
      <w:r w:rsidR="00FC4A2F" w:rsidRPr="00FC4A2F">
        <w:rPr>
          <w:rFonts w:ascii="Arial" w:eastAsia="Calibri" w:hAnsi="Arial" w:cs="Arial"/>
          <w:i/>
          <w:iCs/>
          <w:kern w:val="0"/>
          <w:sz w:val="20"/>
          <w:szCs w:val="20"/>
          <w14:ligatures w14:val="none"/>
        </w:rPr>
        <w:t>Paenclostridium</w:t>
      </w:r>
      <w:r w:rsidR="00FC4A2F">
        <w:rPr>
          <w:rFonts w:ascii="Arial" w:eastAsia="Calibri" w:hAnsi="Arial" w:cs="Arial"/>
          <w:kern w:val="0"/>
          <w:sz w:val="20"/>
          <w:szCs w:val="20"/>
          <w14:ligatures w14:val="none"/>
        </w:rPr>
        <w:t xml:space="preserve">, </w:t>
      </w:r>
      <w:r w:rsidR="00B739A0" w:rsidRPr="00270336">
        <w:rPr>
          <w:rFonts w:ascii="Arial" w:eastAsia="Calibri" w:hAnsi="Arial" w:cs="Arial"/>
          <w:i/>
          <w:iCs/>
          <w:kern w:val="0"/>
          <w:sz w:val="20"/>
          <w:szCs w:val="20"/>
          <w14:ligatures w14:val="none"/>
        </w:rPr>
        <w:t>Bifidobacterium</w:t>
      </w:r>
      <w:r w:rsidR="00B739A0" w:rsidRPr="00270336">
        <w:rPr>
          <w:rFonts w:ascii="Arial" w:eastAsia="Calibri" w:hAnsi="Arial" w:cs="Arial"/>
          <w:kern w:val="0"/>
          <w:sz w:val="20"/>
          <w:szCs w:val="20"/>
          <w14:ligatures w14:val="none"/>
        </w:rPr>
        <w:t xml:space="preserve">, and </w:t>
      </w:r>
      <w:r w:rsidR="00E60356">
        <w:rPr>
          <w:rFonts w:ascii="Arial" w:eastAsia="Calibri" w:hAnsi="Arial" w:cs="Arial"/>
          <w:i/>
          <w:iCs/>
          <w:kern w:val="0"/>
          <w:sz w:val="20"/>
          <w:szCs w:val="20"/>
          <w14:ligatures w14:val="none"/>
        </w:rPr>
        <w:t>Blautia.</w:t>
      </w:r>
      <w:r w:rsidR="00B739A0" w:rsidRPr="00270336">
        <w:rPr>
          <w:rFonts w:ascii="Arial" w:eastAsia="Calibri" w:hAnsi="Arial" w:cs="Arial"/>
          <w:kern w:val="0"/>
          <w:sz w:val="20"/>
          <w:szCs w:val="20"/>
          <w14:ligatures w14:val="none"/>
        </w:rPr>
        <w:t xml:space="preserve">  The next sections summarize what is known about the structure and activity of the ureases from these</w:t>
      </w:r>
      <w:r w:rsidR="00F3755F">
        <w:rPr>
          <w:rFonts w:ascii="Arial" w:eastAsia="Calibri" w:hAnsi="Arial" w:cs="Arial"/>
          <w:kern w:val="0"/>
          <w:sz w:val="20"/>
          <w:szCs w:val="20"/>
          <w14:ligatures w14:val="none"/>
        </w:rPr>
        <w:t xml:space="preserve"> </w:t>
      </w:r>
      <w:r w:rsidR="00F3755F" w:rsidRPr="00F3755F">
        <w:rPr>
          <w:rFonts w:ascii="Arial" w:eastAsia="Calibri" w:hAnsi="Arial" w:cs="Arial"/>
          <w:kern w:val="0"/>
          <w:sz w:val="20"/>
          <w:szCs w:val="20"/>
          <w:highlight w:val="yellow"/>
          <w14:ligatures w14:val="none"/>
        </w:rPr>
        <w:t>microorganisms</w:t>
      </w:r>
      <w:r w:rsidR="00F3755F">
        <w:rPr>
          <w:rFonts w:ascii="Arial" w:eastAsia="Calibri" w:hAnsi="Arial" w:cs="Arial"/>
          <w:kern w:val="0"/>
          <w:sz w:val="20"/>
          <w:szCs w:val="20"/>
          <w14:ligatures w14:val="none"/>
        </w:rPr>
        <w:t>.</w:t>
      </w:r>
    </w:p>
    <w:p w14:paraId="50867CCB" w14:textId="77777777" w:rsidR="00270336" w:rsidRPr="00270336" w:rsidRDefault="00270336" w:rsidP="00E821DD">
      <w:pPr>
        <w:spacing w:line="240" w:lineRule="auto"/>
        <w:rPr>
          <w:rFonts w:ascii="Arial" w:eastAsia="Calibri" w:hAnsi="Arial" w:cs="Arial"/>
          <w:kern w:val="0"/>
          <w:sz w:val="20"/>
          <w:szCs w:val="20"/>
          <w14:ligatures w14:val="none"/>
        </w:rPr>
      </w:pPr>
    </w:p>
    <w:p w14:paraId="2DFA7321" w14:textId="7F1FD345" w:rsidR="006E0BF9" w:rsidRDefault="006E0BF9" w:rsidP="00E821DD">
      <w:pPr>
        <w:pStyle w:val="ListParagraph"/>
        <w:numPr>
          <w:ilvl w:val="0"/>
          <w:numId w:val="17"/>
        </w:numPr>
        <w:spacing w:line="240" w:lineRule="auto"/>
        <w:ind w:left="360"/>
        <w:rPr>
          <w:rFonts w:ascii="Arial" w:eastAsia="Calibri" w:hAnsi="Arial" w:cs="Arial"/>
          <w:b/>
          <w:bCs/>
          <w:kern w:val="0"/>
          <w:sz w:val="22"/>
          <w:szCs w:val="22"/>
          <w14:ligatures w14:val="none"/>
        </w:rPr>
      </w:pPr>
      <w:bookmarkStart w:id="4" w:name="_Hlk213491692"/>
      <w:r w:rsidRPr="00002968">
        <w:rPr>
          <w:rFonts w:ascii="Arial" w:eastAsia="Calibri" w:hAnsi="Arial" w:cs="Arial"/>
          <w:b/>
          <w:bCs/>
          <w:kern w:val="0"/>
          <w:sz w:val="22"/>
          <w:szCs w:val="22"/>
          <w14:ligatures w14:val="none"/>
        </w:rPr>
        <w:t>U</w:t>
      </w:r>
      <w:r w:rsidR="00D62150">
        <w:rPr>
          <w:rFonts w:ascii="Arial" w:eastAsia="Calibri" w:hAnsi="Arial" w:cs="Arial"/>
          <w:b/>
          <w:bCs/>
          <w:kern w:val="0"/>
          <w:sz w:val="22"/>
          <w:szCs w:val="22"/>
          <w14:ligatures w14:val="none"/>
        </w:rPr>
        <w:t xml:space="preserve">REASE ACTIVITIES </w:t>
      </w:r>
      <w:bookmarkStart w:id="5" w:name="_Hlk215917197"/>
      <w:r w:rsidR="00D62150">
        <w:rPr>
          <w:rFonts w:ascii="Arial" w:eastAsia="Calibri" w:hAnsi="Arial" w:cs="Arial"/>
          <w:b/>
          <w:bCs/>
          <w:kern w:val="0"/>
          <w:sz w:val="22"/>
          <w:szCs w:val="22"/>
          <w14:ligatures w14:val="none"/>
        </w:rPr>
        <w:t>FROM GRAM-POSITIVE ANAEROBIC INTESTINAL BACTERIA</w:t>
      </w:r>
      <w:bookmarkEnd w:id="4"/>
      <w:bookmarkEnd w:id="5"/>
    </w:p>
    <w:p w14:paraId="6937D829" w14:textId="77777777" w:rsidR="00002968" w:rsidRDefault="00002968" w:rsidP="00002968">
      <w:pPr>
        <w:spacing w:line="240" w:lineRule="auto"/>
        <w:jc w:val="both"/>
        <w:rPr>
          <w:rFonts w:ascii="Arial" w:eastAsia="Calibri" w:hAnsi="Arial" w:cs="Arial"/>
          <w:b/>
          <w:bCs/>
          <w:kern w:val="0"/>
          <w:sz w:val="22"/>
          <w:szCs w:val="22"/>
          <w14:ligatures w14:val="none"/>
        </w:rPr>
      </w:pPr>
    </w:p>
    <w:p w14:paraId="1BBDA542" w14:textId="10B63847" w:rsidR="0091464C" w:rsidRPr="00002968" w:rsidRDefault="00002968" w:rsidP="008B4741">
      <w:pPr>
        <w:spacing w:line="240" w:lineRule="auto"/>
        <w:jc w:val="both"/>
        <w:rPr>
          <w:rFonts w:ascii="Arial" w:eastAsia="Calibri" w:hAnsi="Arial" w:cs="Arial"/>
          <w:b/>
          <w:bCs/>
          <w:kern w:val="0"/>
          <w:sz w:val="22"/>
          <w:szCs w:val="22"/>
          <w14:ligatures w14:val="none"/>
        </w:rPr>
      </w:pPr>
      <w:r w:rsidRPr="00002968">
        <w:rPr>
          <w:rFonts w:ascii="Arial" w:eastAsia="Calibri" w:hAnsi="Arial" w:cs="Arial"/>
          <w:b/>
          <w:bCs/>
          <w:kern w:val="0"/>
          <w:sz w:val="22"/>
          <w:szCs w:val="22"/>
          <w14:ligatures w14:val="none"/>
        </w:rPr>
        <w:t>2.1  U</w:t>
      </w:r>
      <w:r w:rsidR="006E0BF9" w:rsidRPr="00002968">
        <w:rPr>
          <w:rFonts w:ascii="Arial" w:eastAsia="Calibri" w:hAnsi="Arial" w:cs="Arial"/>
          <w:b/>
          <w:bCs/>
          <w:kern w:val="0"/>
          <w:sz w:val="22"/>
          <w:szCs w:val="22"/>
          <w14:ligatures w14:val="none"/>
        </w:rPr>
        <w:t xml:space="preserve">rease activity from </w:t>
      </w:r>
      <w:r w:rsidR="006E0BF9" w:rsidRPr="00002968">
        <w:rPr>
          <w:rFonts w:ascii="Arial" w:eastAsia="Calibri" w:hAnsi="Arial" w:cs="Arial"/>
          <w:b/>
          <w:bCs/>
          <w:i/>
          <w:iCs/>
          <w:kern w:val="0"/>
          <w:sz w:val="22"/>
          <w:szCs w:val="22"/>
          <w14:ligatures w14:val="none"/>
        </w:rPr>
        <w:t xml:space="preserve">Clostridium </w:t>
      </w:r>
      <w:r w:rsidR="006E0BF9" w:rsidRPr="00002968">
        <w:rPr>
          <w:rFonts w:ascii="Arial" w:eastAsia="Calibri" w:hAnsi="Arial" w:cs="Arial"/>
          <w:b/>
          <w:bCs/>
          <w:kern w:val="0"/>
          <w:sz w:val="22"/>
          <w:szCs w:val="22"/>
          <w14:ligatures w14:val="none"/>
        </w:rPr>
        <w:t>sp.</w:t>
      </w:r>
    </w:p>
    <w:p w14:paraId="0AC6C8CD" w14:textId="77777777" w:rsidR="00002968" w:rsidRPr="00270336" w:rsidRDefault="00002968" w:rsidP="00002968">
      <w:pPr>
        <w:spacing w:line="240" w:lineRule="auto"/>
        <w:jc w:val="both"/>
        <w:rPr>
          <w:rFonts w:ascii="Arial" w:eastAsia="Calibri" w:hAnsi="Arial" w:cs="Arial"/>
          <w:kern w:val="0"/>
          <w:sz w:val="20"/>
          <w:szCs w:val="20"/>
          <w14:ligatures w14:val="none"/>
        </w:rPr>
      </w:pPr>
    </w:p>
    <w:p w14:paraId="72D1FBD9" w14:textId="0DBB71B7" w:rsidR="000A782D" w:rsidRDefault="00625901"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lastRenderedPageBreak/>
        <w:t xml:space="preserve">The genus </w:t>
      </w:r>
      <w:r w:rsidRPr="00270336">
        <w:rPr>
          <w:rFonts w:ascii="Arial" w:eastAsia="Calibri" w:hAnsi="Arial" w:cs="Arial"/>
          <w:i/>
          <w:iCs/>
          <w:kern w:val="0"/>
          <w:sz w:val="20"/>
          <w:szCs w:val="20"/>
          <w14:ligatures w14:val="none"/>
        </w:rPr>
        <w:t>Clostridium</w:t>
      </w:r>
      <w:r w:rsidRPr="00270336">
        <w:rPr>
          <w:rFonts w:ascii="Arial" w:eastAsia="Calibri" w:hAnsi="Arial" w:cs="Arial"/>
          <w:kern w:val="0"/>
          <w:sz w:val="20"/>
          <w:szCs w:val="20"/>
          <w14:ligatures w14:val="none"/>
        </w:rPr>
        <w:t xml:space="preserve"> includes a large number of</w:t>
      </w:r>
      <w:r w:rsidR="00587A88" w:rsidRPr="00270336">
        <w:rPr>
          <w:rFonts w:ascii="Arial" w:eastAsia="Calibri" w:hAnsi="Arial" w:cs="Arial"/>
          <w:kern w:val="0"/>
          <w:sz w:val="20"/>
          <w:szCs w:val="20"/>
          <w14:ligatures w14:val="none"/>
        </w:rPr>
        <w:t xml:space="preserve"> rod-shaped</w:t>
      </w:r>
      <w:r w:rsidRPr="00270336">
        <w:rPr>
          <w:rFonts w:ascii="Arial" w:eastAsia="Calibri" w:hAnsi="Arial" w:cs="Arial"/>
          <w:kern w:val="0"/>
          <w:sz w:val="20"/>
          <w:szCs w:val="20"/>
          <w14:ligatures w14:val="none"/>
        </w:rPr>
        <w:t xml:space="preserve"> Gram-positive anaerobic endospore-forming </w:t>
      </w:r>
      <w:r w:rsidR="00587A88" w:rsidRPr="00270336">
        <w:rPr>
          <w:rFonts w:ascii="Arial" w:eastAsia="Calibri" w:hAnsi="Arial" w:cs="Arial"/>
          <w:kern w:val="0"/>
          <w:sz w:val="20"/>
          <w:szCs w:val="20"/>
          <w14:ligatures w14:val="none"/>
        </w:rPr>
        <w:t xml:space="preserve">bacteria.  There are more than 150 recognized chemoheterotrophic </w:t>
      </w:r>
      <w:r w:rsidRPr="00270336">
        <w:rPr>
          <w:rFonts w:ascii="Arial" w:eastAsia="Calibri" w:hAnsi="Arial" w:cs="Arial"/>
          <w:kern w:val="0"/>
          <w:sz w:val="20"/>
          <w:szCs w:val="20"/>
          <w14:ligatures w14:val="none"/>
        </w:rPr>
        <w:t>species that</w:t>
      </w:r>
      <w:r w:rsidR="00587A88" w:rsidRPr="00270336">
        <w:rPr>
          <w:rFonts w:ascii="Arial" w:eastAsia="Calibri" w:hAnsi="Arial" w:cs="Arial"/>
          <w:kern w:val="0"/>
          <w:sz w:val="20"/>
          <w:szCs w:val="20"/>
          <w14:ligatures w14:val="none"/>
        </w:rPr>
        <w:t xml:space="preserve"> can metabolize carbohydrates, alcohols, amino acids, and other organic compounds, </w:t>
      </w:r>
      <w:r w:rsidR="0031200C" w:rsidRPr="00270336">
        <w:rPr>
          <w:rFonts w:ascii="Arial" w:eastAsia="Calibri" w:hAnsi="Arial" w:cs="Arial"/>
          <w:kern w:val="0"/>
          <w:sz w:val="20"/>
          <w:szCs w:val="20"/>
          <w14:ligatures w14:val="none"/>
        </w:rPr>
        <w:t xml:space="preserve">usually </w:t>
      </w:r>
      <w:r w:rsidR="00587A88" w:rsidRPr="00270336">
        <w:rPr>
          <w:rFonts w:ascii="Arial" w:eastAsia="Calibri" w:hAnsi="Arial" w:cs="Arial"/>
          <w:kern w:val="0"/>
          <w:sz w:val="20"/>
          <w:szCs w:val="20"/>
          <w14:ligatures w14:val="none"/>
        </w:rPr>
        <w:t xml:space="preserve">with the formation of organic acids and alcohols </w:t>
      </w:r>
      <w:r w:rsidR="0031200C" w:rsidRPr="00270336">
        <w:rPr>
          <w:rFonts w:ascii="Arial" w:eastAsia="Calibri" w:hAnsi="Arial" w:cs="Arial"/>
          <w:kern w:val="0"/>
          <w:sz w:val="20"/>
          <w:szCs w:val="20"/>
          <w14:ligatures w14:val="none"/>
        </w:rPr>
        <w:t>(Collins et al.</w:t>
      </w:r>
      <w:r w:rsidR="00E821DD">
        <w:rPr>
          <w:rFonts w:ascii="Arial" w:eastAsia="Calibri" w:hAnsi="Arial" w:cs="Arial"/>
          <w:kern w:val="0"/>
          <w:sz w:val="20"/>
          <w:szCs w:val="20"/>
          <w14:ligatures w14:val="none"/>
        </w:rPr>
        <w:t>,</w:t>
      </w:r>
      <w:r w:rsidR="0031200C" w:rsidRPr="00270336">
        <w:rPr>
          <w:rFonts w:ascii="Arial" w:eastAsia="Calibri" w:hAnsi="Arial" w:cs="Arial"/>
          <w:kern w:val="0"/>
          <w:sz w:val="20"/>
          <w:szCs w:val="20"/>
          <w14:ligatures w14:val="none"/>
        </w:rPr>
        <w:t xml:space="preserve"> 1994; Rainey et al.</w:t>
      </w:r>
      <w:r w:rsidR="00E821DD">
        <w:rPr>
          <w:rFonts w:ascii="Arial" w:eastAsia="Calibri" w:hAnsi="Arial" w:cs="Arial"/>
          <w:kern w:val="0"/>
          <w:sz w:val="20"/>
          <w:szCs w:val="20"/>
          <w14:ligatures w14:val="none"/>
        </w:rPr>
        <w:t>,</w:t>
      </w:r>
      <w:r w:rsidR="0031200C" w:rsidRPr="00270336">
        <w:rPr>
          <w:rFonts w:ascii="Arial" w:eastAsia="Calibri" w:hAnsi="Arial" w:cs="Arial"/>
          <w:kern w:val="0"/>
          <w:sz w:val="20"/>
          <w:szCs w:val="20"/>
          <w14:ligatures w14:val="none"/>
        </w:rPr>
        <w:t xml:space="preserve"> 2009).  </w:t>
      </w:r>
      <w:r w:rsidR="00E04DE5" w:rsidRPr="00270336">
        <w:rPr>
          <w:rFonts w:ascii="Arial" w:eastAsia="Calibri" w:hAnsi="Arial" w:cs="Arial"/>
          <w:kern w:val="0"/>
          <w:sz w:val="20"/>
          <w:szCs w:val="20"/>
          <w14:ligatures w14:val="none"/>
        </w:rPr>
        <w:t xml:space="preserve">Wozny et al. (1977) isolated urease-positive samples of </w:t>
      </w:r>
      <w:r w:rsidR="0031200C" w:rsidRPr="00270336">
        <w:rPr>
          <w:rFonts w:ascii="Arial" w:eastAsia="Calibri" w:hAnsi="Arial" w:cs="Arial"/>
          <w:i/>
          <w:iCs/>
          <w:kern w:val="0"/>
          <w:sz w:val="20"/>
          <w:szCs w:val="20"/>
          <w14:ligatures w14:val="none"/>
        </w:rPr>
        <w:t xml:space="preserve">C. beijerinckii </w:t>
      </w:r>
      <w:r w:rsidR="0031200C" w:rsidRPr="00270336">
        <w:rPr>
          <w:rFonts w:ascii="Arial" w:eastAsia="Calibri" w:hAnsi="Arial" w:cs="Arial"/>
          <w:kern w:val="0"/>
          <w:sz w:val="20"/>
          <w:szCs w:val="20"/>
          <w14:ligatures w14:val="none"/>
        </w:rPr>
        <w:t xml:space="preserve">and </w:t>
      </w:r>
      <w:r w:rsidR="0031200C" w:rsidRPr="00270336">
        <w:rPr>
          <w:rFonts w:ascii="Arial" w:eastAsia="Calibri" w:hAnsi="Arial" w:cs="Arial"/>
          <w:i/>
          <w:iCs/>
          <w:kern w:val="0"/>
          <w:sz w:val="20"/>
          <w:szCs w:val="20"/>
          <w14:ligatures w14:val="none"/>
        </w:rPr>
        <w:t>C. innocuum</w:t>
      </w:r>
      <w:r w:rsidR="0031200C" w:rsidRPr="00270336">
        <w:rPr>
          <w:rFonts w:ascii="Arial" w:eastAsia="Calibri" w:hAnsi="Arial" w:cs="Arial"/>
          <w:kern w:val="0"/>
          <w:sz w:val="20"/>
          <w:szCs w:val="20"/>
          <w14:ligatures w14:val="none"/>
        </w:rPr>
        <w:t xml:space="preserve"> </w:t>
      </w:r>
      <w:r w:rsidR="00E04DE5" w:rsidRPr="00270336">
        <w:rPr>
          <w:rFonts w:ascii="Arial" w:eastAsia="Calibri" w:hAnsi="Arial" w:cs="Arial"/>
          <w:kern w:val="0"/>
          <w:sz w:val="20"/>
          <w:szCs w:val="20"/>
          <w14:ligatures w14:val="none"/>
        </w:rPr>
        <w:t xml:space="preserve">from human feces.  </w:t>
      </w:r>
      <w:r w:rsidR="003145F1" w:rsidRPr="00270336">
        <w:rPr>
          <w:rFonts w:ascii="Arial" w:eastAsia="Calibri" w:hAnsi="Arial" w:cs="Arial"/>
          <w:kern w:val="0"/>
          <w:sz w:val="20"/>
          <w:szCs w:val="20"/>
          <w14:ligatures w14:val="none"/>
        </w:rPr>
        <w:t xml:space="preserve">Urease activity was detected </w:t>
      </w:r>
      <w:r w:rsidR="000A782D" w:rsidRPr="00270336">
        <w:rPr>
          <w:rFonts w:ascii="Arial" w:eastAsia="Calibri" w:hAnsi="Arial" w:cs="Arial"/>
          <w:kern w:val="0"/>
          <w:sz w:val="20"/>
          <w:szCs w:val="20"/>
          <w14:ligatures w14:val="none"/>
        </w:rPr>
        <w:t xml:space="preserve">using </w:t>
      </w:r>
      <w:r w:rsidR="003145F1" w:rsidRPr="00270336">
        <w:rPr>
          <w:rFonts w:ascii="Arial" w:eastAsia="Calibri" w:hAnsi="Arial" w:cs="Arial"/>
          <w:kern w:val="0"/>
          <w:sz w:val="20"/>
          <w:szCs w:val="20"/>
          <w14:ligatures w14:val="none"/>
        </w:rPr>
        <w:t xml:space="preserve">a colorimetric </w:t>
      </w:r>
      <w:r w:rsidR="006E6947" w:rsidRPr="00270336">
        <w:rPr>
          <w:rFonts w:ascii="Arial" w:eastAsia="Calibri" w:hAnsi="Arial" w:cs="Arial"/>
          <w:kern w:val="0"/>
          <w:sz w:val="20"/>
          <w:szCs w:val="20"/>
          <w14:ligatures w14:val="none"/>
        </w:rPr>
        <w:t xml:space="preserve">test </w:t>
      </w:r>
      <w:r w:rsidR="003145F1" w:rsidRPr="00270336">
        <w:rPr>
          <w:rFonts w:ascii="Arial" w:eastAsia="Calibri" w:hAnsi="Arial" w:cs="Arial"/>
          <w:kern w:val="0"/>
          <w:sz w:val="20"/>
          <w:szCs w:val="20"/>
          <w14:ligatures w14:val="none"/>
        </w:rPr>
        <w:t xml:space="preserve">for the formation of ammonia by whole cells </w:t>
      </w:r>
      <w:r w:rsidR="00E04DE5" w:rsidRPr="00270336">
        <w:rPr>
          <w:rFonts w:ascii="Arial" w:eastAsia="Calibri" w:hAnsi="Arial" w:cs="Arial"/>
          <w:kern w:val="0"/>
          <w:sz w:val="20"/>
          <w:szCs w:val="20"/>
          <w14:ligatures w14:val="none"/>
        </w:rPr>
        <w:t xml:space="preserve">grown </w:t>
      </w:r>
      <w:r w:rsidR="000A782D" w:rsidRPr="00270336">
        <w:rPr>
          <w:rFonts w:ascii="Arial" w:eastAsia="Calibri" w:hAnsi="Arial" w:cs="Arial"/>
          <w:kern w:val="0"/>
          <w:sz w:val="20"/>
          <w:szCs w:val="20"/>
          <w14:ligatures w14:val="none"/>
        </w:rPr>
        <w:t xml:space="preserve">under anaerobic conditions </w:t>
      </w:r>
      <w:r w:rsidR="00E04DE5" w:rsidRPr="00270336">
        <w:rPr>
          <w:rFonts w:ascii="Arial" w:eastAsia="Calibri" w:hAnsi="Arial" w:cs="Arial"/>
          <w:kern w:val="0"/>
          <w:sz w:val="20"/>
          <w:szCs w:val="20"/>
          <w14:ligatures w14:val="none"/>
        </w:rPr>
        <w:t>in a medium containing urea</w:t>
      </w:r>
      <w:r w:rsidR="003145F1" w:rsidRPr="00270336">
        <w:rPr>
          <w:rFonts w:ascii="Arial" w:eastAsia="Calibri" w:hAnsi="Arial" w:cs="Arial"/>
          <w:kern w:val="0"/>
          <w:sz w:val="20"/>
          <w:szCs w:val="20"/>
          <w14:ligatures w14:val="none"/>
        </w:rPr>
        <w:t xml:space="preserve">. </w:t>
      </w:r>
      <w:r w:rsidR="00E04DE5" w:rsidRPr="00270336">
        <w:rPr>
          <w:rFonts w:ascii="Arial" w:eastAsia="Calibri" w:hAnsi="Arial" w:cs="Arial"/>
          <w:kern w:val="0"/>
          <w:sz w:val="20"/>
          <w:szCs w:val="20"/>
          <w14:ligatures w14:val="none"/>
        </w:rPr>
        <w:t xml:space="preserve"> </w:t>
      </w:r>
      <w:r w:rsidR="006E6947" w:rsidRPr="00270336">
        <w:rPr>
          <w:rFonts w:ascii="Arial" w:eastAsia="Calibri" w:hAnsi="Arial" w:cs="Arial"/>
          <w:kern w:val="0"/>
          <w:sz w:val="20"/>
          <w:szCs w:val="20"/>
          <w14:ligatures w14:val="none"/>
        </w:rPr>
        <w:t xml:space="preserve">Very little ammonia was formed when the bacteria were grown in </w:t>
      </w:r>
      <w:r w:rsidR="00E941BF">
        <w:rPr>
          <w:rFonts w:ascii="Arial" w:eastAsia="Calibri" w:hAnsi="Arial" w:cs="Arial"/>
          <w:kern w:val="0"/>
          <w:sz w:val="20"/>
          <w:szCs w:val="20"/>
          <w14:ligatures w14:val="none"/>
        </w:rPr>
        <w:t xml:space="preserve">a </w:t>
      </w:r>
      <w:r w:rsidR="006E6947" w:rsidRPr="00270336">
        <w:rPr>
          <w:rFonts w:ascii="Arial" w:eastAsia="Calibri" w:hAnsi="Arial" w:cs="Arial"/>
          <w:kern w:val="0"/>
          <w:sz w:val="20"/>
          <w:szCs w:val="20"/>
          <w14:ligatures w14:val="none"/>
        </w:rPr>
        <w:t xml:space="preserve">medium without urea. </w:t>
      </w:r>
      <w:r w:rsidR="00E04DE5" w:rsidRPr="00270336">
        <w:rPr>
          <w:rFonts w:ascii="Arial" w:eastAsia="Calibri" w:hAnsi="Arial" w:cs="Arial"/>
          <w:kern w:val="0"/>
          <w:sz w:val="20"/>
          <w:szCs w:val="20"/>
          <w14:ligatures w14:val="none"/>
        </w:rPr>
        <w:t xml:space="preserve"> Suzuki et al. (1978) i</w:t>
      </w:r>
      <w:r w:rsidR="006E6947" w:rsidRPr="00270336">
        <w:rPr>
          <w:rFonts w:ascii="Arial" w:eastAsia="Calibri" w:hAnsi="Arial" w:cs="Arial"/>
          <w:kern w:val="0"/>
          <w:sz w:val="20"/>
          <w:szCs w:val="20"/>
          <w14:ligatures w14:val="none"/>
        </w:rPr>
        <w:t>dentified</w:t>
      </w:r>
      <w:r w:rsidR="00E04DE5" w:rsidRPr="00270336">
        <w:rPr>
          <w:rFonts w:ascii="Arial" w:eastAsia="Calibri" w:hAnsi="Arial" w:cs="Arial"/>
          <w:kern w:val="0"/>
          <w:sz w:val="20"/>
          <w:szCs w:val="20"/>
          <w14:ligatures w14:val="none"/>
        </w:rPr>
        <w:t xml:space="preserve"> a u</w:t>
      </w:r>
      <w:r w:rsidR="0031200C" w:rsidRPr="00270336">
        <w:rPr>
          <w:rFonts w:ascii="Arial" w:eastAsia="Calibri" w:hAnsi="Arial" w:cs="Arial"/>
          <w:kern w:val="0"/>
          <w:sz w:val="20"/>
          <w:szCs w:val="20"/>
          <w14:ligatures w14:val="none"/>
        </w:rPr>
        <w:t>rease-positive</w:t>
      </w:r>
      <w:r w:rsidR="00E04DE5" w:rsidRPr="00270336">
        <w:rPr>
          <w:rFonts w:ascii="Arial" w:eastAsia="Calibri" w:hAnsi="Arial" w:cs="Arial"/>
          <w:kern w:val="0"/>
          <w:sz w:val="20"/>
          <w:szCs w:val="20"/>
          <w14:ligatures w14:val="none"/>
        </w:rPr>
        <w:t xml:space="preserve"> sample of </w:t>
      </w:r>
      <w:r w:rsidR="00E04DE5" w:rsidRPr="00270336">
        <w:rPr>
          <w:rFonts w:ascii="Arial" w:eastAsia="Calibri" w:hAnsi="Arial" w:cs="Arial"/>
          <w:i/>
          <w:iCs/>
          <w:kern w:val="0"/>
          <w:sz w:val="20"/>
          <w:szCs w:val="20"/>
          <w14:ligatures w14:val="none"/>
        </w:rPr>
        <w:t>C. symbiosum</w:t>
      </w:r>
      <w:r w:rsidR="00E04DE5" w:rsidRPr="00270336">
        <w:rPr>
          <w:rFonts w:ascii="Arial" w:eastAsia="Calibri" w:hAnsi="Arial" w:cs="Arial"/>
          <w:kern w:val="0"/>
          <w:sz w:val="20"/>
          <w:szCs w:val="20"/>
          <w14:ligatures w14:val="none"/>
        </w:rPr>
        <w:t xml:space="preserve"> in a collection of human fecal bacteria</w:t>
      </w:r>
      <w:r w:rsidR="000A782D" w:rsidRPr="00270336">
        <w:rPr>
          <w:rFonts w:ascii="Arial" w:eastAsia="Calibri" w:hAnsi="Arial" w:cs="Arial"/>
          <w:kern w:val="0"/>
          <w:sz w:val="20"/>
          <w:szCs w:val="20"/>
          <w14:ligatures w14:val="none"/>
        </w:rPr>
        <w:t xml:space="preserve">.  The specific activity was measured quantitatively </w:t>
      </w:r>
      <w:r w:rsidR="00E941BF">
        <w:rPr>
          <w:rFonts w:ascii="Arial" w:eastAsia="Calibri" w:hAnsi="Arial" w:cs="Arial"/>
          <w:kern w:val="0"/>
          <w:sz w:val="20"/>
          <w:szCs w:val="20"/>
          <w14:ligatures w14:val="none"/>
        </w:rPr>
        <w:t xml:space="preserve">in </w:t>
      </w:r>
      <w:r w:rsidR="000A782D" w:rsidRPr="00270336">
        <w:rPr>
          <w:rFonts w:ascii="Arial" w:eastAsia="Calibri" w:hAnsi="Arial" w:cs="Arial"/>
          <w:kern w:val="0"/>
          <w:sz w:val="20"/>
          <w:szCs w:val="20"/>
          <w14:ligatures w14:val="none"/>
        </w:rPr>
        <w:t>a cell</w:t>
      </w:r>
      <w:r w:rsidR="006E6947" w:rsidRPr="00270336">
        <w:rPr>
          <w:rFonts w:ascii="Arial" w:eastAsia="Calibri" w:hAnsi="Arial" w:cs="Arial"/>
          <w:kern w:val="0"/>
          <w:sz w:val="20"/>
          <w:szCs w:val="20"/>
          <w14:ligatures w14:val="none"/>
        </w:rPr>
        <w:t>-</w:t>
      </w:r>
      <w:r w:rsidR="000A782D" w:rsidRPr="00270336">
        <w:rPr>
          <w:rFonts w:ascii="Arial" w:eastAsia="Calibri" w:hAnsi="Arial" w:cs="Arial"/>
          <w:kern w:val="0"/>
          <w:sz w:val="20"/>
          <w:szCs w:val="20"/>
          <w14:ligatures w14:val="none"/>
        </w:rPr>
        <w:t>free extract</w:t>
      </w:r>
      <w:r w:rsidR="006E6947" w:rsidRPr="00270336">
        <w:rPr>
          <w:rFonts w:ascii="Arial" w:eastAsia="Calibri" w:hAnsi="Arial" w:cs="Arial"/>
          <w:kern w:val="0"/>
          <w:sz w:val="20"/>
          <w:szCs w:val="20"/>
          <w14:ligatures w14:val="none"/>
        </w:rPr>
        <w:t xml:space="preserve"> of this bacterium using </w:t>
      </w:r>
      <w:r w:rsidR="000A782D" w:rsidRPr="00270336">
        <w:rPr>
          <w:rFonts w:ascii="Arial" w:eastAsia="Calibri" w:hAnsi="Arial" w:cs="Arial"/>
          <w:kern w:val="0"/>
          <w:sz w:val="20"/>
          <w:szCs w:val="20"/>
          <w14:ligatures w14:val="none"/>
        </w:rPr>
        <w:t>a</w:t>
      </w:r>
      <w:r w:rsidR="006E6947" w:rsidRPr="00270336">
        <w:rPr>
          <w:rFonts w:ascii="Arial" w:eastAsia="Calibri" w:hAnsi="Arial" w:cs="Arial"/>
          <w:kern w:val="0"/>
          <w:sz w:val="20"/>
          <w:szCs w:val="20"/>
          <w14:ligatures w14:val="none"/>
        </w:rPr>
        <w:t xml:space="preserve"> spectrophotometric</w:t>
      </w:r>
      <w:r w:rsidR="000A782D" w:rsidRPr="00270336">
        <w:rPr>
          <w:rFonts w:ascii="Arial" w:eastAsia="Calibri" w:hAnsi="Arial" w:cs="Arial"/>
          <w:kern w:val="0"/>
          <w:sz w:val="20"/>
          <w:szCs w:val="20"/>
          <w14:ligatures w14:val="none"/>
        </w:rPr>
        <w:t xml:space="preserve"> assay for ammoni</w:t>
      </w:r>
      <w:r w:rsidR="006E6947" w:rsidRPr="00270336">
        <w:rPr>
          <w:rFonts w:ascii="Arial" w:eastAsia="Calibri" w:hAnsi="Arial" w:cs="Arial"/>
          <w:kern w:val="0"/>
          <w:sz w:val="20"/>
          <w:szCs w:val="20"/>
          <w14:ligatures w14:val="none"/>
        </w:rPr>
        <w:t>a</w:t>
      </w:r>
      <w:r w:rsidR="000A782D" w:rsidRPr="00270336">
        <w:rPr>
          <w:rFonts w:ascii="Arial" w:eastAsia="Calibri" w:hAnsi="Arial" w:cs="Arial"/>
          <w:kern w:val="0"/>
          <w:sz w:val="20"/>
          <w:szCs w:val="20"/>
          <w14:ligatures w14:val="none"/>
        </w:rPr>
        <w:t xml:space="preserve"> formation from urea. </w:t>
      </w:r>
      <w:r w:rsidR="006E6947" w:rsidRPr="00270336">
        <w:rPr>
          <w:rFonts w:ascii="Arial" w:eastAsia="Calibri" w:hAnsi="Arial" w:cs="Arial"/>
          <w:kern w:val="0"/>
          <w:sz w:val="20"/>
          <w:szCs w:val="20"/>
          <w14:ligatures w14:val="none"/>
        </w:rPr>
        <w:t xml:space="preserve"> However, none of the</w:t>
      </w:r>
      <w:r w:rsidR="00E941BF">
        <w:rPr>
          <w:rFonts w:ascii="Arial" w:eastAsia="Calibri" w:hAnsi="Arial" w:cs="Arial"/>
          <w:kern w:val="0"/>
          <w:sz w:val="20"/>
          <w:szCs w:val="20"/>
          <w14:ligatures w14:val="none"/>
        </w:rPr>
        <w:t xml:space="preserve"> proteins catalyzing these</w:t>
      </w:r>
      <w:r w:rsidR="006E6947" w:rsidRPr="00270336">
        <w:rPr>
          <w:rFonts w:ascii="Arial" w:eastAsia="Calibri" w:hAnsi="Arial" w:cs="Arial"/>
          <w:kern w:val="0"/>
          <w:sz w:val="20"/>
          <w:szCs w:val="20"/>
          <w14:ligatures w14:val="none"/>
        </w:rPr>
        <w:t xml:space="preserve"> urease activities was characterized further. </w:t>
      </w:r>
    </w:p>
    <w:p w14:paraId="2EF05859" w14:textId="77777777" w:rsidR="008B4741" w:rsidRDefault="008B4741" w:rsidP="00E941BF">
      <w:pPr>
        <w:spacing w:line="240" w:lineRule="auto"/>
        <w:jc w:val="both"/>
        <w:rPr>
          <w:rFonts w:ascii="Arial" w:eastAsia="Calibri" w:hAnsi="Arial" w:cs="Arial"/>
          <w:kern w:val="0"/>
          <w:sz w:val="20"/>
          <w:szCs w:val="20"/>
          <w14:ligatures w14:val="none"/>
        </w:rPr>
      </w:pPr>
    </w:p>
    <w:p w14:paraId="2BE2C692" w14:textId="49A61635" w:rsidR="003D161F" w:rsidRDefault="003C294D"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 xml:space="preserve">Dupuy et al. (1997) studied </w:t>
      </w:r>
      <w:r w:rsidR="000A782D" w:rsidRPr="00270336">
        <w:rPr>
          <w:rFonts w:ascii="Arial" w:eastAsia="Calibri" w:hAnsi="Arial" w:cs="Arial"/>
          <w:kern w:val="0"/>
          <w:sz w:val="20"/>
          <w:szCs w:val="20"/>
          <w14:ligatures w14:val="none"/>
        </w:rPr>
        <w:t>urease-positive sample</w:t>
      </w:r>
      <w:r w:rsidR="00153431" w:rsidRPr="00270336">
        <w:rPr>
          <w:rFonts w:ascii="Arial" w:eastAsia="Calibri" w:hAnsi="Arial" w:cs="Arial"/>
          <w:kern w:val="0"/>
          <w:sz w:val="20"/>
          <w:szCs w:val="20"/>
          <w14:ligatures w14:val="none"/>
        </w:rPr>
        <w:t>s</w:t>
      </w:r>
      <w:r w:rsidR="000A782D" w:rsidRPr="00270336">
        <w:rPr>
          <w:rFonts w:ascii="Arial" w:eastAsia="Calibri" w:hAnsi="Arial" w:cs="Arial"/>
          <w:kern w:val="0"/>
          <w:sz w:val="20"/>
          <w:szCs w:val="20"/>
          <w14:ligatures w14:val="none"/>
        </w:rPr>
        <w:t xml:space="preserve"> of </w:t>
      </w:r>
      <w:r w:rsidR="0031200C" w:rsidRPr="00270336">
        <w:rPr>
          <w:rFonts w:ascii="Arial" w:eastAsia="Calibri" w:hAnsi="Arial" w:cs="Arial"/>
          <w:i/>
          <w:iCs/>
          <w:kern w:val="0"/>
          <w:sz w:val="20"/>
          <w:szCs w:val="20"/>
          <w14:ligatures w14:val="none"/>
        </w:rPr>
        <w:t>C. perfringens</w:t>
      </w:r>
      <w:r w:rsidR="0031200C" w:rsidRPr="00270336">
        <w:rPr>
          <w:rFonts w:ascii="Arial" w:eastAsia="Calibri" w:hAnsi="Arial" w:cs="Arial"/>
          <w:kern w:val="0"/>
          <w:sz w:val="20"/>
          <w:szCs w:val="20"/>
          <w14:ligatures w14:val="none"/>
        </w:rPr>
        <w:t xml:space="preserve"> </w:t>
      </w:r>
      <w:r w:rsidR="002B162E" w:rsidRPr="00270336">
        <w:rPr>
          <w:rFonts w:ascii="Arial" w:eastAsia="Calibri" w:hAnsi="Arial" w:cs="Arial"/>
          <w:kern w:val="0"/>
          <w:sz w:val="20"/>
          <w:szCs w:val="20"/>
          <w14:ligatures w14:val="none"/>
        </w:rPr>
        <w:t xml:space="preserve">isolated </w:t>
      </w:r>
      <w:r w:rsidRPr="00270336">
        <w:rPr>
          <w:rFonts w:ascii="Arial" w:eastAsia="Calibri" w:hAnsi="Arial" w:cs="Arial"/>
          <w:kern w:val="0"/>
          <w:sz w:val="20"/>
          <w:szCs w:val="20"/>
          <w14:ligatures w14:val="none"/>
        </w:rPr>
        <w:t xml:space="preserve">from the laboratory collections at the Institute Pasteur and the Université de Liege.  </w:t>
      </w:r>
      <w:r w:rsidRPr="00270336">
        <w:rPr>
          <w:rFonts w:ascii="Arial" w:eastAsia="Calibri" w:hAnsi="Arial" w:cs="Arial"/>
          <w:i/>
          <w:iCs/>
          <w:kern w:val="0"/>
          <w:sz w:val="20"/>
          <w:szCs w:val="20"/>
          <w14:ligatures w14:val="none"/>
        </w:rPr>
        <w:t>C. perfringens</w:t>
      </w:r>
      <w:r w:rsidRPr="00270336">
        <w:rPr>
          <w:rFonts w:ascii="Arial" w:eastAsia="Calibri" w:hAnsi="Arial" w:cs="Arial"/>
          <w:kern w:val="0"/>
          <w:sz w:val="20"/>
          <w:szCs w:val="20"/>
          <w14:ligatures w14:val="none"/>
        </w:rPr>
        <w:t xml:space="preserve"> is among the most commonly</w:t>
      </w:r>
      <w:r w:rsidR="00153431" w:rsidRPr="00270336">
        <w:rPr>
          <w:rFonts w:ascii="Arial" w:eastAsia="Calibri" w:hAnsi="Arial" w:cs="Arial"/>
          <w:kern w:val="0"/>
          <w:sz w:val="20"/>
          <w:szCs w:val="20"/>
          <w14:ligatures w14:val="none"/>
        </w:rPr>
        <w:t>-</w:t>
      </w:r>
      <w:r w:rsidRPr="00270336">
        <w:rPr>
          <w:rFonts w:ascii="Arial" w:eastAsia="Calibri" w:hAnsi="Arial" w:cs="Arial"/>
          <w:kern w:val="0"/>
          <w:sz w:val="20"/>
          <w:szCs w:val="20"/>
          <w14:ligatures w14:val="none"/>
        </w:rPr>
        <w:t xml:space="preserve">studied </w:t>
      </w:r>
      <w:r w:rsidR="00153431" w:rsidRPr="00270336">
        <w:rPr>
          <w:rFonts w:ascii="Arial" w:eastAsia="Calibri" w:hAnsi="Arial" w:cs="Arial"/>
          <w:kern w:val="0"/>
          <w:sz w:val="20"/>
          <w:szCs w:val="20"/>
          <w14:ligatures w14:val="none"/>
        </w:rPr>
        <w:t xml:space="preserve">intestinal pathogens and produces a large number of enterotoxins (Kiu </w:t>
      </w:r>
      <w:r w:rsidR="00E941BF">
        <w:rPr>
          <w:rFonts w:ascii="Arial" w:eastAsia="Calibri" w:hAnsi="Arial" w:cs="Arial"/>
          <w:kern w:val="0"/>
          <w:sz w:val="20"/>
          <w:szCs w:val="20"/>
          <w14:ligatures w14:val="none"/>
        </w:rPr>
        <w:t>&amp;</w:t>
      </w:r>
      <w:r w:rsidR="00153431" w:rsidRPr="00270336">
        <w:rPr>
          <w:rFonts w:ascii="Arial" w:eastAsia="Calibri" w:hAnsi="Arial" w:cs="Arial"/>
          <w:kern w:val="0"/>
          <w:sz w:val="20"/>
          <w:szCs w:val="20"/>
          <w14:ligatures w14:val="none"/>
        </w:rPr>
        <w:t xml:space="preserve"> Hall</w:t>
      </w:r>
      <w:r w:rsidR="00E941BF">
        <w:rPr>
          <w:rFonts w:ascii="Arial" w:eastAsia="Calibri" w:hAnsi="Arial" w:cs="Arial"/>
          <w:kern w:val="0"/>
          <w:sz w:val="20"/>
          <w:szCs w:val="20"/>
          <w14:ligatures w14:val="none"/>
        </w:rPr>
        <w:t>,</w:t>
      </w:r>
      <w:r w:rsidR="00153431" w:rsidRPr="00270336">
        <w:rPr>
          <w:rFonts w:ascii="Arial" w:eastAsia="Calibri" w:hAnsi="Arial" w:cs="Arial"/>
          <w:kern w:val="0"/>
          <w:sz w:val="20"/>
          <w:szCs w:val="20"/>
          <w14:ligatures w14:val="none"/>
        </w:rPr>
        <w:t xml:space="preserve">  2018).  Urease activity in 20 different strains representing five toxin types was</w:t>
      </w:r>
      <w:r w:rsidR="00634B93" w:rsidRPr="00270336">
        <w:rPr>
          <w:rFonts w:ascii="Arial" w:eastAsia="Calibri" w:hAnsi="Arial" w:cs="Arial"/>
          <w:kern w:val="0"/>
          <w:sz w:val="20"/>
          <w:szCs w:val="20"/>
          <w14:ligatures w14:val="none"/>
        </w:rPr>
        <w:t xml:space="preserve"> initially demonstrated as a pH change after growth under anaerobic conditions in a medium </w:t>
      </w:r>
      <w:r w:rsidR="001A6F95" w:rsidRPr="00270336">
        <w:rPr>
          <w:rFonts w:ascii="Arial" w:eastAsia="Calibri" w:hAnsi="Arial" w:cs="Arial"/>
          <w:kern w:val="0"/>
          <w:sz w:val="20"/>
          <w:szCs w:val="20"/>
          <w14:ligatures w14:val="none"/>
        </w:rPr>
        <w:t>containing</w:t>
      </w:r>
      <w:r w:rsidR="00634B93" w:rsidRPr="00270336">
        <w:rPr>
          <w:rFonts w:ascii="Arial" w:eastAsia="Calibri" w:hAnsi="Arial" w:cs="Arial"/>
          <w:kern w:val="0"/>
          <w:sz w:val="20"/>
          <w:szCs w:val="20"/>
          <w14:ligatures w14:val="none"/>
        </w:rPr>
        <w:t xml:space="preserve"> urea and indole.  It was then studied quantitatively</w:t>
      </w:r>
      <w:r w:rsidR="003310F7" w:rsidRPr="00270336">
        <w:rPr>
          <w:rFonts w:ascii="Arial" w:eastAsia="Calibri" w:hAnsi="Arial" w:cs="Arial"/>
          <w:kern w:val="0"/>
          <w:sz w:val="20"/>
          <w:szCs w:val="20"/>
          <w14:ligatures w14:val="none"/>
        </w:rPr>
        <w:t xml:space="preserve"> in cell extracts</w:t>
      </w:r>
      <w:r w:rsidR="00634B93" w:rsidRPr="00270336">
        <w:rPr>
          <w:rFonts w:ascii="Arial" w:eastAsia="Calibri" w:hAnsi="Arial" w:cs="Arial"/>
          <w:kern w:val="0"/>
          <w:sz w:val="20"/>
          <w:szCs w:val="20"/>
          <w14:ligatures w14:val="none"/>
        </w:rPr>
        <w:t xml:space="preserve"> using a </w:t>
      </w:r>
      <w:r w:rsidR="001A6F95" w:rsidRPr="00270336">
        <w:rPr>
          <w:rFonts w:ascii="Arial" w:eastAsia="Calibri" w:hAnsi="Arial" w:cs="Arial"/>
          <w:kern w:val="0"/>
          <w:sz w:val="20"/>
          <w:szCs w:val="20"/>
          <w14:ligatures w14:val="none"/>
        </w:rPr>
        <w:t>spectrophotometric</w:t>
      </w:r>
      <w:r w:rsidR="00634B93" w:rsidRPr="00270336">
        <w:rPr>
          <w:rFonts w:ascii="Arial" w:eastAsia="Calibri" w:hAnsi="Arial" w:cs="Arial"/>
          <w:kern w:val="0"/>
          <w:sz w:val="20"/>
          <w:szCs w:val="20"/>
          <w14:ligatures w14:val="none"/>
        </w:rPr>
        <w:t xml:space="preserve"> assay for the formation of ammonia after growth</w:t>
      </w:r>
      <w:r w:rsidR="003310F7" w:rsidRPr="00270336">
        <w:rPr>
          <w:rFonts w:ascii="Arial" w:eastAsia="Calibri" w:hAnsi="Arial" w:cs="Arial"/>
          <w:kern w:val="0"/>
          <w:sz w:val="20"/>
          <w:szCs w:val="20"/>
          <w14:ligatures w14:val="none"/>
        </w:rPr>
        <w:t xml:space="preserve"> of the bacteria</w:t>
      </w:r>
      <w:r w:rsidR="00634B93" w:rsidRPr="00270336">
        <w:rPr>
          <w:rFonts w:ascii="Arial" w:eastAsia="Calibri" w:hAnsi="Arial" w:cs="Arial"/>
          <w:kern w:val="0"/>
          <w:sz w:val="20"/>
          <w:szCs w:val="20"/>
          <w14:ligatures w14:val="none"/>
        </w:rPr>
        <w:t xml:space="preserve"> in a minimal medium containing urea.</w:t>
      </w:r>
      <w:r w:rsidR="0013655A" w:rsidRPr="00270336">
        <w:rPr>
          <w:rFonts w:ascii="Arial" w:eastAsia="Calibri" w:hAnsi="Arial" w:cs="Arial"/>
          <w:kern w:val="0"/>
          <w:sz w:val="20"/>
          <w:szCs w:val="20"/>
          <w14:ligatures w14:val="none"/>
        </w:rPr>
        <w:t xml:space="preserve">  </w:t>
      </w:r>
      <w:r w:rsidR="003310F7" w:rsidRPr="00270336">
        <w:rPr>
          <w:rFonts w:ascii="Arial" w:eastAsia="Calibri" w:hAnsi="Arial" w:cs="Arial"/>
          <w:kern w:val="0"/>
          <w:sz w:val="20"/>
          <w:szCs w:val="20"/>
          <w14:ligatures w14:val="none"/>
        </w:rPr>
        <w:t xml:space="preserve">There was no activity after growth in </w:t>
      </w:r>
      <w:r w:rsidR="004E2FA6" w:rsidRPr="00270336">
        <w:rPr>
          <w:rFonts w:ascii="Arial" w:eastAsia="Calibri" w:hAnsi="Arial" w:cs="Arial"/>
          <w:kern w:val="0"/>
          <w:sz w:val="20"/>
          <w:szCs w:val="20"/>
          <w14:ligatures w14:val="none"/>
        </w:rPr>
        <w:t>the</w:t>
      </w:r>
      <w:r w:rsidR="003310F7" w:rsidRPr="00270336">
        <w:rPr>
          <w:rFonts w:ascii="Arial" w:eastAsia="Calibri" w:hAnsi="Arial" w:cs="Arial"/>
          <w:kern w:val="0"/>
          <w:sz w:val="20"/>
          <w:szCs w:val="20"/>
          <w14:ligatures w14:val="none"/>
        </w:rPr>
        <w:t xml:space="preserve"> minimal medium without urea or in a rich medium with or without urea.  Total urease activity increased during exponential growth in the minimal medium with urea and was highest in stationary phase.  The enzyme was not isolated or characterized biochemically</w:t>
      </w:r>
      <w:r w:rsidR="004E2FA6" w:rsidRPr="00270336">
        <w:rPr>
          <w:rFonts w:ascii="Arial" w:eastAsia="Calibri" w:hAnsi="Arial" w:cs="Arial"/>
          <w:kern w:val="0"/>
          <w:sz w:val="20"/>
          <w:szCs w:val="20"/>
          <w14:ligatures w14:val="none"/>
        </w:rPr>
        <w:t xml:space="preserve"> in more detail</w:t>
      </w:r>
      <w:r w:rsidR="003310F7" w:rsidRPr="00270336">
        <w:rPr>
          <w:rFonts w:ascii="Arial" w:eastAsia="Calibri" w:hAnsi="Arial" w:cs="Arial"/>
          <w:kern w:val="0"/>
          <w:sz w:val="20"/>
          <w:szCs w:val="20"/>
          <w14:ligatures w14:val="none"/>
        </w:rPr>
        <w:t xml:space="preserve">. </w:t>
      </w:r>
      <w:r w:rsidR="003376A9" w:rsidRPr="00270336">
        <w:rPr>
          <w:rFonts w:ascii="Arial" w:eastAsia="Calibri" w:hAnsi="Arial" w:cs="Arial"/>
          <w:kern w:val="0"/>
          <w:sz w:val="20"/>
          <w:szCs w:val="20"/>
          <w14:ligatures w14:val="none"/>
        </w:rPr>
        <w:t xml:space="preserve"> </w:t>
      </w:r>
    </w:p>
    <w:p w14:paraId="6220C1D0" w14:textId="77777777" w:rsidR="008B4741" w:rsidRPr="00270336" w:rsidRDefault="008B4741" w:rsidP="00E941BF">
      <w:pPr>
        <w:spacing w:line="240" w:lineRule="auto"/>
        <w:jc w:val="both"/>
        <w:rPr>
          <w:rFonts w:ascii="Arial" w:eastAsia="Calibri" w:hAnsi="Arial" w:cs="Arial"/>
          <w:kern w:val="0"/>
          <w:sz w:val="20"/>
          <w:szCs w:val="20"/>
          <w14:ligatures w14:val="none"/>
        </w:rPr>
      </w:pPr>
    </w:p>
    <w:p w14:paraId="5AD5F6F2" w14:textId="20808FDA" w:rsidR="003376A9" w:rsidRDefault="003310F7"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H</w:t>
      </w:r>
      <w:r w:rsidR="00A35836" w:rsidRPr="00270336">
        <w:rPr>
          <w:rFonts w:ascii="Arial" w:eastAsia="Calibri" w:hAnsi="Arial" w:cs="Arial"/>
          <w:kern w:val="0"/>
          <w:sz w:val="20"/>
          <w:szCs w:val="20"/>
          <w14:ligatures w14:val="none"/>
        </w:rPr>
        <w:t xml:space="preserve">owever, </w:t>
      </w:r>
      <w:r w:rsidR="003376A9" w:rsidRPr="00270336">
        <w:rPr>
          <w:rFonts w:ascii="Arial" w:eastAsia="Calibri" w:hAnsi="Arial" w:cs="Arial"/>
          <w:kern w:val="0"/>
          <w:sz w:val="20"/>
          <w:szCs w:val="20"/>
          <w14:ligatures w14:val="none"/>
        </w:rPr>
        <w:t>t</w:t>
      </w:r>
      <w:r w:rsidR="00A35836" w:rsidRPr="00270336">
        <w:rPr>
          <w:rFonts w:ascii="Arial" w:eastAsia="Calibri" w:hAnsi="Arial" w:cs="Arial"/>
          <w:kern w:val="0"/>
          <w:sz w:val="20"/>
          <w:szCs w:val="20"/>
          <w14:ligatures w14:val="none"/>
        </w:rPr>
        <w:t>he genes encoding the major</w:t>
      </w:r>
      <w:r w:rsidRPr="00270336">
        <w:rPr>
          <w:rFonts w:ascii="Arial" w:eastAsia="Calibri" w:hAnsi="Arial" w:cs="Arial"/>
          <w:kern w:val="0"/>
          <w:sz w:val="20"/>
          <w:szCs w:val="20"/>
          <w14:ligatures w14:val="none"/>
        </w:rPr>
        <w:t xml:space="preserve"> urease</w:t>
      </w:r>
      <w:r w:rsidR="00A35836" w:rsidRPr="00270336">
        <w:rPr>
          <w:rFonts w:ascii="Arial" w:eastAsia="Calibri" w:hAnsi="Arial" w:cs="Arial"/>
          <w:kern w:val="0"/>
          <w:sz w:val="20"/>
          <w:szCs w:val="20"/>
          <w14:ligatures w14:val="none"/>
        </w:rPr>
        <w:t xml:space="preserve"> subunits </w:t>
      </w:r>
      <w:r w:rsidR="00E941BF">
        <w:rPr>
          <w:rFonts w:ascii="Arial" w:eastAsia="Calibri" w:hAnsi="Arial" w:cs="Arial"/>
          <w:kern w:val="0"/>
          <w:sz w:val="20"/>
          <w:szCs w:val="20"/>
          <w14:ligatures w14:val="none"/>
        </w:rPr>
        <w:t xml:space="preserve">of </w:t>
      </w:r>
      <w:r w:rsidR="00E941BF" w:rsidRPr="00E941BF">
        <w:rPr>
          <w:rFonts w:ascii="Arial" w:eastAsia="Calibri" w:hAnsi="Arial" w:cs="Arial"/>
          <w:i/>
          <w:iCs/>
          <w:kern w:val="0"/>
          <w:sz w:val="20"/>
          <w:szCs w:val="20"/>
          <w14:ligatures w14:val="none"/>
        </w:rPr>
        <w:t>Clostridium</w:t>
      </w:r>
      <w:r w:rsidR="00E941BF">
        <w:rPr>
          <w:rFonts w:ascii="Arial" w:eastAsia="Calibri" w:hAnsi="Arial" w:cs="Arial"/>
          <w:kern w:val="0"/>
          <w:sz w:val="20"/>
          <w:szCs w:val="20"/>
          <w14:ligatures w14:val="none"/>
        </w:rPr>
        <w:t xml:space="preserve"> </w:t>
      </w:r>
      <w:r w:rsidR="00E941BF" w:rsidRPr="00E941BF">
        <w:rPr>
          <w:rFonts w:ascii="Arial" w:eastAsia="Calibri" w:hAnsi="Arial" w:cs="Arial"/>
          <w:i/>
          <w:iCs/>
          <w:kern w:val="0"/>
          <w:sz w:val="20"/>
          <w:szCs w:val="20"/>
          <w14:ligatures w14:val="none"/>
        </w:rPr>
        <w:t>perfringens</w:t>
      </w:r>
      <w:r w:rsidR="00E941BF">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w</w:t>
      </w:r>
      <w:r w:rsidR="003376A9" w:rsidRPr="00270336">
        <w:rPr>
          <w:rFonts w:ascii="Arial" w:eastAsia="Calibri" w:hAnsi="Arial" w:cs="Arial"/>
          <w:kern w:val="0"/>
          <w:sz w:val="20"/>
          <w:szCs w:val="20"/>
          <w14:ligatures w14:val="none"/>
        </w:rPr>
        <w:t xml:space="preserve">ere studied </w:t>
      </w:r>
      <w:r w:rsidRPr="00270336">
        <w:rPr>
          <w:rFonts w:ascii="Arial" w:eastAsia="Calibri" w:hAnsi="Arial" w:cs="Arial"/>
          <w:kern w:val="0"/>
          <w:sz w:val="20"/>
          <w:szCs w:val="20"/>
          <w14:ligatures w14:val="none"/>
        </w:rPr>
        <w:t xml:space="preserve">by </w:t>
      </w:r>
      <w:r w:rsidR="00A35836" w:rsidRPr="00270336">
        <w:rPr>
          <w:rFonts w:ascii="Arial" w:eastAsia="Calibri" w:hAnsi="Arial" w:cs="Arial"/>
          <w:kern w:val="0"/>
          <w:sz w:val="20"/>
          <w:szCs w:val="20"/>
          <w14:ligatures w14:val="none"/>
        </w:rPr>
        <w:t>DNA analysis</w:t>
      </w:r>
      <w:r w:rsidR="0091797D" w:rsidRPr="00270336">
        <w:rPr>
          <w:rFonts w:ascii="Arial" w:eastAsia="Calibri" w:hAnsi="Arial" w:cs="Arial"/>
          <w:kern w:val="0"/>
          <w:sz w:val="20"/>
          <w:szCs w:val="20"/>
          <w14:ligatures w14:val="none"/>
        </w:rPr>
        <w:t xml:space="preserve"> of the</w:t>
      </w:r>
      <w:r w:rsidR="004E2FA6" w:rsidRPr="00270336">
        <w:rPr>
          <w:rFonts w:ascii="Arial" w:eastAsia="Calibri" w:hAnsi="Arial" w:cs="Arial"/>
          <w:kern w:val="0"/>
          <w:sz w:val="20"/>
          <w:szCs w:val="20"/>
          <w14:ligatures w14:val="none"/>
        </w:rPr>
        <w:t xml:space="preserve"> strain</w:t>
      </w:r>
      <w:r w:rsidR="006D75B1" w:rsidRPr="00270336">
        <w:rPr>
          <w:rFonts w:ascii="Arial" w:eastAsia="Calibri" w:hAnsi="Arial" w:cs="Arial"/>
          <w:kern w:val="0"/>
          <w:sz w:val="20"/>
          <w:szCs w:val="20"/>
          <w14:ligatures w14:val="none"/>
        </w:rPr>
        <w:t xml:space="preserve"> C</w:t>
      </w:r>
      <w:r w:rsidR="004E2FA6" w:rsidRPr="00270336">
        <w:rPr>
          <w:rFonts w:ascii="Arial" w:eastAsia="Calibri" w:hAnsi="Arial" w:cs="Arial"/>
          <w:kern w:val="0"/>
          <w:sz w:val="20"/>
          <w:szCs w:val="20"/>
          <w14:ligatures w14:val="none"/>
        </w:rPr>
        <w:t>P</w:t>
      </w:r>
      <w:r w:rsidR="006D75B1" w:rsidRPr="00270336">
        <w:rPr>
          <w:rFonts w:ascii="Arial" w:eastAsia="Calibri" w:hAnsi="Arial" w:cs="Arial"/>
          <w:kern w:val="0"/>
          <w:sz w:val="20"/>
          <w:szCs w:val="20"/>
          <w14:ligatures w14:val="none"/>
        </w:rPr>
        <w:t>76 (toxin type D)</w:t>
      </w:r>
      <w:r w:rsidR="0091797D" w:rsidRPr="00270336">
        <w:rPr>
          <w:rFonts w:ascii="Arial" w:eastAsia="Calibri" w:hAnsi="Arial" w:cs="Arial"/>
          <w:kern w:val="0"/>
          <w:sz w:val="20"/>
          <w:szCs w:val="20"/>
          <w14:ligatures w14:val="none"/>
        </w:rPr>
        <w:t xml:space="preserve"> genome</w:t>
      </w:r>
      <w:r w:rsidR="00A35836" w:rsidRPr="00270336">
        <w:rPr>
          <w:rFonts w:ascii="Arial" w:eastAsia="Calibri" w:hAnsi="Arial" w:cs="Arial"/>
          <w:kern w:val="0"/>
          <w:sz w:val="20"/>
          <w:szCs w:val="20"/>
          <w14:ligatures w14:val="none"/>
        </w:rPr>
        <w:t xml:space="preserve">.  </w:t>
      </w:r>
      <w:r w:rsidR="006D75B1" w:rsidRPr="00270336">
        <w:rPr>
          <w:rFonts w:ascii="Arial" w:eastAsia="Calibri" w:hAnsi="Arial" w:cs="Arial"/>
          <w:kern w:val="0"/>
          <w:sz w:val="20"/>
          <w:szCs w:val="20"/>
          <w14:ligatures w14:val="none"/>
        </w:rPr>
        <w:t xml:space="preserve">The </w:t>
      </w:r>
      <w:r w:rsidR="00A35836" w:rsidRPr="00270336">
        <w:rPr>
          <w:rFonts w:ascii="Arial" w:eastAsia="Calibri" w:hAnsi="Arial" w:cs="Arial"/>
          <w:kern w:val="0"/>
          <w:sz w:val="20"/>
          <w:szCs w:val="20"/>
          <w14:ligatures w14:val="none"/>
        </w:rPr>
        <w:t xml:space="preserve">genes </w:t>
      </w:r>
      <w:r w:rsidR="003376A9" w:rsidRPr="00270336">
        <w:rPr>
          <w:rFonts w:ascii="Arial" w:eastAsia="Calibri" w:hAnsi="Arial" w:cs="Arial"/>
          <w:kern w:val="0"/>
          <w:sz w:val="20"/>
          <w:szCs w:val="20"/>
          <w14:ligatures w14:val="none"/>
        </w:rPr>
        <w:t>encoding the U</w:t>
      </w:r>
      <w:r w:rsidR="00A35836" w:rsidRPr="00270336">
        <w:rPr>
          <w:rFonts w:ascii="Arial" w:eastAsia="Calibri" w:hAnsi="Arial" w:cs="Arial"/>
          <w:kern w:val="0"/>
          <w:sz w:val="20"/>
          <w:szCs w:val="20"/>
          <w14:ligatures w14:val="none"/>
        </w:rPr>
        <w:t>reA, UreB, and UreC subunits</w:t>
      </w:r>
      <w:r w:rsidR="006D75B1" w:rsidRPr="00270336">
        <w:rPr>
          <w:rFonts w:ascii="Arial" w:eastAsia="Calibri" w:hAnsi="Arial" w:cs="Arial"/>
          <w:kern w:val="0"/>
          <w:sz w:val="20"/>
          <w:szCs w:val="20"/>
          <w14:ligatures w14:val="none"/>
        </w:rPr>
        <w:t xml:space="preserve"> were amplified using the polymerase chain reaction (PCR)</w:t>
      </w:r>
      <w:r w:rsidR="00E33E66" w:rsidRPr="00270336">
        <w:rPr>
          <w:rFonts w:ascii="Arial" w:eastAsia="Calibri" w:hAnsi="Arial" w:cs="Arial"/>
          <w:kern w:val="0"/>
          <w:sz w:val="20"/>
          <w:szCs w:val="20"/>
          <w14:ligatures w14:val="none"/>
        </w:rPr>
        <w:t xml:space="preserve"> using primers based on the </w:t>
      </w:r>
      <w:r w:rsidR="00E33E66" w:rsidRPr="00270336">
        <w:rPr>
          <w:rFonts w:ascii="Arial" w:eastAsia="Calibri" w:hAnsi="Arial" w:cs="Arial"/>
          <w:i/>
          <w:iCs/>
          <w:kern w:val="0"/>
          <w:sz w:val="20"/>
          <w:szCs w:val="20"/>
          <w14:ligatures w14:val="none"/>
        </w:rPr>
        <w:t>Helicobacter pylori</w:t>
      </w:r>
      <w:r w:rsidR="00E33E66" w:rsidRPr="00270336">
        <w:rPr>
          <w:rFonts w:ascii="Arial" w:eastAsia="Calibri" w:hAnsi="Arial" w:cs="Arial"/>
          <w:kern w:val="0"/>
          <w:sz w:val="20"/>
          <w:szCs w:val="20"/>
          <w14:ligatures w14:val="none"/>
        </w:rPr>
        <w:t xml:space="preserve"> and </w:t>
      </w:r>
      <w:r w:rsidR="00E33E66" w:rsidRPr="00270336">
        <w:rPr>
          <w:rFonts w:ascii="Arial" w:eastAsia="Calibri" w:hAnsi="Arial" w:cs="Arial"/>
          <w:i/>
          <w:iCs/>
          <w:kern w:val="0"/>
          <w:sz w:val="20"/>
          <w:szCs w:val="20"/>
          <w14:ligatures w14:val="none"/>
        </w:rPr>
        <w:t>Canavalia ensiformis</w:t>
      </w:r>
      <w:r w:rsidR="00E33E66" w:rsidRPr="00270336">
        <w:rPr>
          <w:rFonts w:ascii="Arial" w:eastAsia="Calibri" w:hAnsi="Arial" w:cs="Arial"/>
          <w:kern w:val="0"/>
          <w:sz w:val="20"/>
          <w:szCs w:val="20"/>
          <w14:ligatures w14:val="none"/>
        </w:rPr>
        <w:t xml:space="preserve"> </w:t>
      </w:r>
      <w:r w:rsidR="00A00ED8" w:rsidRPr="00270336">
        <w:rPr>
          <w:rFonts w:ascii="Arial" w:eastAsia="Calibri" w:hAnsi="Arial" w:cs="Arial"/>
          <w:kern w:val="0"/>
          <w:sz w:val="20"/>
          <w:szCs w:val="20"/>
          <w14:ligatures w14:val="none"/>
        </w:rPr>
        <w:t xml:space="preserve">(Jack </w:t>
      </w:r>
      <w:r w:rsidR="00F3755F" w:rsidRPr="00F3755F">
        <w:rPr>
          <w:rFonts w:ascii="Arial" w:eastAsia="Calibri" w:hAnsi="Arial" w:cs="Arial"/>
          <w:kern w:val="0"/>
          <w:sz w:val="20"/>
          <w:szCs w:val="20"/>
          <w:highlight w:val="yellow"/>
          <w14:ligatures w14:val="none"/>
        </w:rPr>
        <w:t>B</w:t>
      </w:r>
      <w:r w:rsidR="00A00ED8" w:rsidRPr="00F3755F">
        <w:rPr>
          <w:rFonts w:ascii="Arial" w:eastAsia="Calibri" w:hAnsi="Arial" w:cs="Arial"/>
          <w:kern w:val="0"/>
          <w:sz w:val="20"/>
          <w:szCs w:val="20"/>
          <w:highlight w:val="yellow"/>
          <w14:ligatures w14:val="none"/>
        </w:rPr>
        <w:t>ean</w:t>
      </w:r>
      <w:r w:rsidR="00A00ED8" w:rsidRPr="00270336">
        <w:rPr>
          <w:rFonts w:ascii="Arial" w:eastAsia="Calibri" w:hAnsi="Arial" w:cs="Arial"/>
          <w:kern w:val="0"/>
          <w:sz w:val="20"/>
          <w:szCs w:val="20"/>
          <w14:ligatures w14:val="none"/>
        </w:rPr>
        <w:t xml:space="preserve">) </w:t>
      </w:r>
      <w:r w:rsidR="00E33E66" w:rsidRPr="00270336">
        <w:rPr>
          <w:rFonts w:ascii="Arial" w:eastAsia="Calibri" w:hAnsi="Arial" w:cs="Arial"/>
          <w:kern w:val="0"/>
          <w:sz w:val="20"/>
          <w:szCs w:val="20"/>
          <w14:ligatures w14:val="none"/>
        </w:rPr>
        <w:t>urease sequence</w:t>
      </w:r>
      <w:r w:rsidR="00E941BF">
        <w:rPr>
          <w:rFonts w:ascii="Arial" w:eastAsia="Calibri" w:hAnsi="Arial" w:cs="Arial"/>
          <w:kern w:val="0"/>
          <w:sz w:val="20"/>
          <w:szCs w:val="20"/>
          <w14:ligatures w14:val="none"/>
        </w:rPr>
        <w:t>s</w:t>
      </w:r>
      <w:r w:rsidR="00E33E66" w:rsidRPr="00270336">
        <w:rPr>
          <w:rFonts w:ascii="Arial" w:eastAsia="Calibri" w:hAnsi="Arial" w:cs="Arial"/>
          <w:kern w:val="0"/>
          <w:sz w:val="20"/>
          <w:szCs w:val="20"/>
          <w14:ligatures w14:val="none"/>
        </w:rPr>
        <w:t>.  The DNA product</w:t>
      </w:r>
      <w:r w:rsidR="00E941BF">
        <w:rPr>
          <w:rFonts w:ascii="Arial" w:eastAsia="Calibri" w:hAnsi="Arial" w:cs="Arial"/>
          <w:kern w:val="0"/>
          <w:sz w:val="20"/>
          <w:szCs w:val="20"/>
          <w14:ligatures w14:val="none"/>
        </w:rPr>
        <w:t>s were</w:t>
      </w:r>
      <w:r w:rsidR="00E33E66" w:rsidRPr="00270336">
        <w:rPr>
          <w:rFonts w:ascii="Arial" w:eastAsia="Calibri" w:hAnsi="Arial" w:cs="Arial"/>
          <w:kern w:val="0"/>
          <w:sz w:val="20"/>
          <w:szCs w:val="20"/>
          <w14:ligatures w14:val="none"/>
        </w:rPr>
        <w:t xml:space="preserve"> cloned into an </w:t>
      </w:r>
      <w:r w:rsidR="00E33E66" w:rsidRPr="00270336">
        <w:rPr>
          <w:rFonts w:ascii="Arial" w:eastAsia="Calibri" w:hAnsi="Arial" w:cs="Arial"/>
          <w:i/>
          <w:iCs/>
          <w:kern w:val="0"/>
          <w:sz w:val="20"/>
          <w:szCs w:val="20"/>
          <w14:ligatures w14:val="none"/>
        </w:rPr>
        <w:t>E. coli</w:t>
      </w:r>
      <w:r w:rsidR="00E33E66" w:rsidRPr="00270336">
        <w:rPr>
          <w:rFonts w:ascii="Arial" w:eastAsia="Calibri" w:hAnsi="Arial" w:cs="Arial"/>
          <w:kern w:val="0"/>
          <w:sz w:val="20"/>
          <w:szCs w:val="20"/>
          <w14:ligatures w14:val="none"/>
        </w:rPr>
        <w:t xml:space="preserve"> plasmid and sequenced.  </w:t>
      </w:r>
      <w:r w:rsidR="006D75B1" w:rsidRPr="00270336">
        <w:rPr>
          <w:rFonts w:ascii="Arial" w:eastAsia="Calibri" w:hAnsi="Arial" w:cs="Arial"/>
          <w:kern w:val="0"/>
          <w:sz w:val="20"/>
          <w:szCs w:val="20"/>
          <w14:ligatures w14:val="none"/>
        </w:rPr>
        <w:t xml:space="preserve">Hybridization analysis indicated the </w:t>
      </w:r>
      <w:r w:rsidR="002B162E" w:rsidRPr="00270336">
        <w:rPr>
          <w:rFonts w:ascii="Arial" w:eastAsia="Calibri" w:hAnsi="Arial" w:cs="Arial"/>
          <w:kern w:val="0"/>
          <w:sz w:val="20"/>
          <w:szCs w:val="20"/>
          <w14:ligatures w14:val="none"/>
        </w:rPr>
        <w:t xml:space="preserve">urease </w:t>
      </w:r>
      <w:r w:rsidR="006D75B1" w:rsidRPr="00270336">
        <w:rPr>
          <w:rFonts w:ascii="Arial" w:eastAsia="Calibri" w:hAnsi="Arial" w:cs="Arial"/>
          <w:kern w:val="0"/>
          <w:sz w:val="20"/>
          <w:szCs w:val="20"/>
          <w14:ligatures w14:val="none"/>
        </w:rPr>
        <w:t xml:space="preserve">genes </w:t>
      </w:r>
      <w:r w:rsidR="00A24ED1" w:rsidRPr="00270336">
        <w:rPr>
          <w:rFonts w:ascii="Arial" w:eastAsia="Calibri" w:hAnsi="Arial" w:cs="Arial"/>
          <w:kern w:val="0"/>
          <w:sz w:val="20"/>
          <w:szCs w:val="20"/>
          <w14:ligatures w14:val="none"/>
        </w:rPr>
        <w:t>were</w:t>
      </w:r>
      <w:r w:rsidR="006D75B1" w:rsidRPr="00270336">
        <w:rPr>
          <w:rFonts w:ascii="Arial" w:eastAsia="Calibri" w:hAnsi="Arial" w:cs="Arial"/>
          <w:kern w:val="0"/>
          <w:sz w:val="20"/>
          <w:szCs w:val="20"/>
          <w14:ligatures w14:val="none"/>
        </w:rPr>
        <w:t xml:space="preserve"> locate</w:t>
      </w:r>
      <w:r w:rsidR="004E2FA6" w:rsidRPr="00270336">
        <w:rPr>
          <w:rFonts w:ascii="Arial" w:eastAsia="Calibri" w:hAnsi="Arial" w:cs="Arial"/>
          <w:kern w:val="0"/>
          <w:sz w:val="20"/>
          <w:szCs w:val="20"/>
          <w14:ligatures w14:val="none"/>
        </w:rPr>
        <w:t>d</w:t>
      </w:r>
      <w:r w:rsidR="006D75B1" w:rsidRPr="00270336">
        <w:rPr>
          <w:rFonts w:ascii="Arial" w:eastAsia="Calibri" w:hAnsi="Arial" w:cs="Arial"/>
          <w:kern w:val="0"/>
          <w:sz w:val="20"/>
          <w:szCs w:val="20"/>
          <w14:ligatures w14:val="none"/>
        </w:rPr>
        <w:t xml:space="preserve"> on </w:t>
      </w:r>
      <w:r w:rsidR="00A35836" w:rsidRPr="00270336">
        <w:rPr>
          <w:rFonts w:ascii="Arial" w:eastAsia="Calibri" w:hAnsi="Arial" w:cs="Arial"/>
          <w:kern w:val="0"/>
          <w:sz w:val="20"/>
          <w:szCs w:val="20"/>
          <w14:ligatures w14:val="none"/>
        </w:rPr>
        <w:t>large plasmid</w:t>
      </w:r>
      <w:r w:rsidR="00306081" w:rsidRPr="00270336">
        <w:rPr>
          <w:rFonts w:ascii="Arial" w:eastAsia="Calibri" w:hAnsi="Arial" w:cs="Arial"/>
          <w:kern w:val="0"/>
          <w:sz w:val="20"/>
          <w:szCs w:val="20"/>
          <w14:ligatures w14:val="none"/>
        </w:rPr>
        <w:t xml:space="preserve">s </w:t>
      </w:r>
      <w:r w:rsidR="004E2FA6" w:rsidRPr="00270336">
        <w:rPr>
          <w:rFonts w:ascii="Arial" w:eastAsia="Calibri" w:hAnsi="Arial" w:cs="Arial"/>
          <w:kern w:val="0"/>
          <w:sz w:val="20"/>
          <w:szCs w:val="20"/>
          <w14:ligatures w14:val="none"/>
        </w:rPr>
        <w:t xml:space="preserve">of 90 to 150 kb </w:t>
      </w:r>
      <w:r w:rsidR="002B162E" w:rsidRPr="00270336">
        <w:rPr>
          <w:rFonts w:ascii="Arial" w:eastAsia="Calibri" w:hAnsi="Arial" w:cs="Arial"/>
          <w:kern w:val="0"/>
          <w:sz w:val="20"/>
          <w:szCs w:val="20"/>
          <w14:ligatures w14:val="none"/>
        </w:rPr>
        <w:t xml:space="preserve">which </w:t>
      </w:r>
      <w:r w:rsidR="00306081" w:rsidRPr="00270336">
        <w:rPr>
          <w:rFonts w:ascii="Arial" w:eastAsia="Calibri" w:hAnsi="Arial" w:cs="Arial"/>
          <w:kern w:val="0"/>
          <w:sz w:val="20"/>
          <w:szCs w:val="20"/>
          <w14:ligatures w14:val="none"/>
        </w:rPr>
        <w:t xml:space="preserve">also </w:t>
      </w:r>
      <w:r w:rsidR="00306081" w:rsidRPr="00F3755F">
        <w:rPr>
          <w:rFonts w:ascii="Arial" w:eastAsia="Calibri" w:hAnsi="Arial" w:cs="Arial"/>
          <w:kern w:val="0"/>
          <w:sz w:val="20"/>
          <w:szCs w:val="20"/>
          <w:highlight w:val="yellow"/>
          <w14:ligatures w14:val="none"/>
        </w:rPr>
        <w:t>carr</w:t>
      </w:r>
      <w:r w:rsidR="00F3755F" w:rsidRPr="00F3755F">
        <w:rPr>
          <w:rFonts w:ascii="Arial" w:eastAsia="Calibri" w:hAnsi="Arial" w:cs="Arial"/>
          <w:kern w:val="0"/>
          <w:sz w:val="20"/>
          <w:szCs w:val="20"/>
          <w:highlight w:val="yellow"/>
          <w14:ligatures w14:val="none"/>
        </w:rPr>
        <w:t>ied</w:t>
      </w:r>
      <w:r w:rsidR="00306081" w:rsidRPr="00270336">
        <w:rPr>
          <w:rFonts w:ascii="Arial" w:eastAsia="Calibri" w:hAnsi="Arial" w:cs="Arial"/>
          <w:kern w:val="0"/>
          <w:sz w:val="20"/>
          <w:szCs w:val="20"/>
          <w14:ligatures w14:val="none"/>
        </w:rPr>
        <w:t xml:space="preserve"> genes for toxin formation</w:t>
      </w:r>
      <w:r w:rsidR="004E2FA6" w:rsidRPr="00270336">
        <w:rPr>
          <w:rFonts w:ascii="Arial" w:eastAsia="Calibri" w:hAnsi="Arial" w:cs="Arial"/>
          <w:kern w:val="0"/>
          <w:sz w:val="20"/>
          <w:szCs w:val="20"/>
          <w14:ligatures w14:val="none"/>
        </w:rPr>
        <w:t xml:space="preserve">. </w:t>
      </w:r>
      <w:r w:rsidR="000115EA" w:rsidRPr="00270336">
        <w:rPr>
          <w:rFonts w:ascii="Arial" w:eastAsia="Calibri" w:hAnsi="Arial" w:cs="Arial"/>
          <w:kern w:val="0"/>
          <w:sz w:val="20"/>
          <w:szCs w:val="20"/>
          <w14:ligatures w14:val="none"/>
        </w:rPr>
        <w:t xml:space="preserve"> </w:t>
      </w:r>
      <w:r w:rsidR="00A35836" w:rsidRPr="00270336">
        <w:rPr>
          <w:rFonts w:ascii="Arial" w:eastAsia="Calibri" w:hAnsi="Arial" w:cs="Arial"/>
          <w:kern w:val="0"/>
          <w:sz w:val="20"/>
          <w:szCs w:val="20"/>
          <w14:ligatures w14:val="none"/>
        </w:rPr>
        <w:t>The</w:t>
      </w:r>
      <w:r w:rsidR="004E2FA6" w:rsidRPr="00270336">
        <w:rPr>
          <w:rFonts w:ascii="Arial" w:eastAsia="Calibri" w:hAnsi="Arial" w:cs="Arial"/>
          <w:kern w:val="0"/>
          <w:sz w:val="20"/>
          <w:szCs w:val="20"/>
          <w14:ligatures w14:val="none"/>
        </w:rPr>
        <w:t xml:space="preserve"> sequence of the </w:t>
      </w:r>
      <w:r w:rsidR="004E2FA6" w:rsidRPr="00270336">
        <w:rPr>
          <w:rFonts w:ascii="Arial" w:eastAsia="Calibri" w:hAnsi="Arial" w:cs="Arial"/>
          <w:i/>
          <w:iCs/>
          <w:kern w:val="0"/>
          <w:sz w:val="20"/>
          <w:szCs w:val="20"/>
          <w14:ligatures w14:val="none"/>
        </w:rPr>
        <w:t>u</w:t>
      </w:r>
      <w:r w:rsidR="000115EA" w:rsidRPr="00270336">
        <w:rPr>
          <w:rFonts w:ascii="Arial" w:eastAsia="Calibri" w:hAnsi="Arial" w:cs="Arial"/>
          <w:i/>
          <w:iCs/>
          <w:kern w:val="0"/>
          <w:sz w:val="20"/>
          <w:szCs w:val="20"/>
          <w14:ligatures w14:val="none"/>
        </w:rPr>
        <w:t>reA</w:t>
      </w:r>
      <w:r w:rsidR="000115EA" w:rsidRPr="00270336">
        <w:rPr>
          <w:rFonts w:ascii="Arial" w:eastAsia="Calibri" w:hAnsi="Arial" w:cs="Arial"/>
          <w:kern w:val="0"/>
          <w:sz w:val="20"/>
          <w:szCs w:val="20"/>
          <w14:ligatures w14:val="none"/>
        </w:rPr>
        <w:t xml:space="preserve"> gene was predicted to encode a protein with 100 amino acids, </w:t>
      </w:r>
      <w:r w:rsidR="004E2FA6" w:rsidRPr="00270336">
        <w:rPr>
          <w:rFonts w:ascii="Arial" w:eastAsia="Calibri" w:hAnsi="Arial" w:cs="Arial"/>
          <w:kern w:val="0"/>
          <w:sz w:val="20"/>
          <w:szCs w:val="20"/>
          <w14:ligatures w14:val="none"/>
        </w:rPr>
        <w:t xml:space="preserve">that of </w:t>
      </w:r>
      <w:r w:rsidR="000115EA" w:rsidRPr="00270336">
        <w:rPr>
          <w:rFonts w:ascii="Arial" w:eastAsia="Calibri" w:hAnsi="Arial" w:cs="Arial"/>
          <w:kern w:val="0"/>
          <w:sz w:val="20"/>
          <w:szCs w:val="20"/>
          <w14:ligatures w14:val="none"/>
        </w:rPr>
        <w:t xml:space="preserve">the </w:t>
      </w:r>
      <w:r w:rsidR="000115EA" w:rsidRPr="00270336">
        <w:rPr>
          <w:rFonts w:ascii="Arial" w:eastAsia="Calibri" w:hAnsi="Arial" w:cs="Arial"/>
          <w:i/>
          <w:iCs/>
          <w:kern w:val="0"/>
          <w:sz w:val="20"/>
          <w:szCs w:val="20"/>
          <w14:ligatures w14:val="none"/>
        </w:rPr>
        <w:t>ureB</w:t>
      </w:r>
      <w:r w:rsidR="000115EA" w:rsidRPr="00270336">
        <w:rPr>
          <w:rFonts w:ascii="Arial" w:eastAsia="Calibri" w:hAnsi="Arial" w:cs="Arial"/>
          <w:kern w:val="0"/>
          <w:sz w:val="20"/>
          <w:szCs w:val="20"/>
          <w14:ligatures w14:val="none"/>
        </w:rPr>
        <w:t xml:space="preserve"> gene to encode a protein with 102 amino acids, and t</w:t>
      </w:r>
      <w:r w:rsidR="004E2FA6" w:rsidRPr="00270336">
        <w:rPr>
          <w:rFonts w:ascii="Arial" w:eastAsia="Calibri" w:hAnsi="Arial" w:cs="Arial"/>
          <w:kern w:val="0"/>
          <w:sz w:val="20"/>
          <w:szCs w:val="20"/>
          <w14:ligatures w14:val="none"/>
        </w:rPr>
        <w:t>hat of t</w:t>
      </w:r>
      <w:r w:rsidR="000115EA" w:rsidRPr="00270336">
        <w:rPr>
          <w:rFonts w:ascii="Arial" w:eastAsia="Calibri" w:hAnsi="Arial" w:cs="Arial"/>
          <w:kern w:val="0"/>
          <w:sz w:val="20"/>
          <w:szCs w:val="20"/>
          <w14:ligatures w14:val="none"/>
        </w:rPr>
        <w:t>he</w:t>
      </w:r>
      <w:r w:rsidR="000115EA" w:rsidRPr="00270336">
        <w:rPr>
          <w:rFonts w:ascii="Arial" w:eastAsia="Calibri" w:hAnsi="Arial" w:cs="Arial"/>
          <w:i/>
          <w:iCs/>
          <w:kern w:val="0"/>
          <w:sz w:val="20"/>
          <w:szCs w:val="20"/>
          <w14:ligatures w14:val="none"/>
        </w:rPr>
        <w:t xml:space="preserve"> ureC</w:t>
      </w:r>
      <w:r w:rsidR="000115EA" w:rsidRPr="00270336">
        <w:rPr>
          <w:rFonts w:ascii="Arial" w:eastAsia="Calibri" w:hAnsi="Arial" w:cs="Arial"/>
          <w:kern w:val="0"/>
          <w:sz w:val="20"/>
          <w:szCs w:val="20"/>
          <w14:ligatures w14:val="none"/>
        </w:rPr>
        <w:t xml:space="preserve"> gene to encode a protein with 588 amino acids.  </w:t>
      </w:r>
      <w:r w:rsidR="00E33E66" w:rsidRPr="00270336">
        <w:rPr>
          <w:rFonts w:ascii="Arial" w:eastAsia="Calibri" w:hAnsi="Arial" w:cs="Arial"/>
          <w:kern w:val="0"/>
          <w:sz w:val="20"/>
          <w:szCs w:val="20"/>
          <w14:ligatures w14:val="none"/>
        </w:rPr>
        <w:t>BLAST analysis indicated that t</w:t>
      </w:r>
      <w:r w:rsidR="000115EA" w:rsidRPr="00270336">
        <w:rPr>
          <w:rFonts w:ascii="Arial" w:eastAsia="Calibri" w:hAnsi="Arial" w:cs="Arial"/>
          <w:kern w:val="0"/>
          <w:sz w:val="20"/>
          <w:szCs w:val="20"/>
          <w14:ligatures w14:val="none"/>
        </w:rPr>
        <w:t>hese proteins</w:t>
      </w:r>
      <w:r w:rsidR="00306081" w:rsidRPr="00270336">
        <w:rPr>
          <w:rFonts w:ascii="Arial" w:eastAsia="Calibri" w:hAnsi="Arial" w:cs="Arial"/>
          <w:kern w:val="0"/>
          <w:sz w:val="20"/>
          <w:szCs w:val="20"/>
          <w14:ligatures w14:val="none"/>
        </w:rPr>
        <w:t xml:space="preserve"> </w:t>
      </w:r>
      <w:r w:rsidR="000115EA" w:rsidRPr="00270336">
        <w:rPr>
          <w:rFonts w:ascii="Arial" w:eastAsia="Calibri" w:hAnsi="Arial" w:cs="Arial"/>
          <w:kern w:val="0"/>
          <w:sz w:val="20"/>
          <w:szCs w:val="20"/>
          <w14:ligatures w14:val="none"/>
        </w:rPr>
        <w:t xml:space="preserve">would </w:t>
      </w:r>
      <w:r w:rsidR="00E33E66" w:rsidRPr="00270336">
        <w:rPr>
          <w:rFonts w:ascii="Arial" w:eastAsia="Calibri" w:hAnsi="Arial" w:cs="Arial"/>
          <w:kern w:val="0"/>
          <w:sz w:val="20"/>
          <w:szCs w:val="20"/>
          <w14:ligatures w14:val="none"/>
        </w:rPr>
        <w:t xml:space="preserve">be expected to show the most </w:t>
      </w:r>
      <w:r w:rsidR="000115EA" w:rsidRPr="00270336">
        <w:rPr>
          <w:rFonts w:ascii="Arial" w:eastAsia="Calibri" w:hAnsi="Arial" w:cs="Arial"/>
          <w:kern w:val="0"/>
          <w:sz w:val="20"/>
          <w:szCs w:val="20"/>
          <w14:ligatures w14:val="none"/>
        </w:rPr>
        <w:t xml:space="preserve">sequence identity to those from </w:t>
      </w:r>
      <w:r w:rsidR="000115EA" w:rsidRPr="00270336">
        <w:rPr>
          <w:rFonts w:ascii="Arial" w:eastAsia="Calibri" w:hAnsi="Arial" w:cs="Arial"/>
          <w:i/>
          <w:iCs/>
          <w:kern w:val="0"/>
          <w:sz w:val="20"/>
          <w:szCs w:val="20"/>
          <w14:ligatures w14:val="none"/>
        </w:rPr>
        <w:t>Lactobacillus</w:t>
      </w:r>
      <w:r w:rsidR="000115EA" w:rsidRPr="00270336">
        <w:rPr>
          <w:rFonts w:ascii="Arial" w:eastAsia="Calibri" w:hAnsi="Arial" w:cs="Arial"/>
          <w:kern w:val="0"/>
          <w:sz w:val="20"/>
          <w:szCs w:val="20"/>
          <w14:ligatures w14:val="none"/>
        </w:rPr>
        <w:t xml:space="preserve"> </w:t>
      </w:r>
      <w:r w:rsidR="000115EA" w:rsidRPr="00270336">
        <w:rPr>
          <w:rFonts w:ascii="Arial" w:eastAsia="Calibri" w:hAnsi="Arial" w:cs="Arial"/>
          <w:i/>
          <w:iCs/>
          <w:kern w:val="0"/>
          <w:sz w:val="20"/>
          <w:szCs w:val="20"/>
          <w14:ligatures w14:val="none"/>
        </w:rPr>
        <w:t>fermentum</w:t>
      </w:r>
      <w:r w:rsidR="000115EA" w:rsidRPr="00270336">
        <w:rPr>
          <w:rFonts w:ascii="Arial" w:eastAsia="Calibri" w:hAnsi="Arial" w:cs="Arial"/>
          <w:kern w:val="0"/>
          <w:sz w:val="20"/>
          <w:szCs w:val="20"/>
          <w14:ligatures w14:val="none"/>
        </w:rPr>
        <w:t>,</w:t>
      </w:r>
      <w:r w:rsidR="000115EA" w:rsidRPr="00270336">
        <w:rPr>
          <w:rFonts w:ascii="Arial" w:eastAsia="Calibri" w:hAnsi="Arial" w:cs="Arial"/>
          <w:i/>
          <w:iCs/>
          <w:kern w:val="0"/>
          <w:sz w:val="20"/>
          <w:szCs w:val="20"/>
          <w14:ligatures w14:val="none"/>
        </w:rPr>
        <w:t xml:space="preserve"> Bacillus</w:t>
      </w:r>
      <w:r w:rsidR="000115EA" w:rsidRPr="00270336">
        <w:rPr>
          <w:rFonts w:ascii="Arial" w:eastAsia="Calibri" w:hAnsi="Arial" w:cs="Arial"/>
          <w:kern w:val="0"/>
          <w:sz w:val="20"/>
          <w:szCs w:val="20"/>
          <w14:ligatures w14:val="none"/>
        </w:rPr>
        <w:t xml:space="preserve"> </w:t>
      </w:r>
      <w:proofErr w:type="spellStart"/>
      <w:r w:rsidR="000115EA" w:rsidRPr="00270336">
        <w:rPr>
          <w:rFonts w:ascii="Arial" w:eastAsia="Calibri" w:hAnsi="Arial" w:cs="Arial"/>
          <w:kern w:val="0"/>
          <w:sz w:val="20"/>
          <w:szCs w:val="20"/>
          <w14:ligatures w14:val="none"/>
        </w:rPr>
        <w:t>sp</w:t>
      </w:r>
      <w:proofErr w:type="spellEnd"/>
      <w:r w:rsidR="000115EA" w:rsidRPr="00270336">
        <w:rPr>
          <w:rFonts w:ascii="Arial" w:eastAsia="Calibri" w:hAnsi="Arial" w:cs="Arial"/>
          <w:kern w:val="0"/>
          <w:sz w:val="20"/>
          <w:szCs w:val="20"/>
          <w14:ligatures w14:val="none"/>
        </w:rPr>
        <w:t xml:space="preserve"> TB90, and </w:t>
      </w:r>
      <w:r w:rsidR="000115EA" w:rsidRPr="00270336">
        <w:rPr>
          <w:rFonts w:ascii="Arial" w:eastAsia="Calibri" w:hAnsi="Arial" w:cs="Arial"/>
          <w:i/>
          <w:iCs/>
          <w:kern w:val="0"/>
          <w:sz w:val="20"/>
          <w:szCs w:val="20"/>
          <w14:ligatures w14:val="none"/>
        </w:rPr>
        <w:t xml:space="preserve">Staphylococcus </w:t>
      </w:r>
      <w:proofErr w:type="spellStart"/>
      <w:r w:rsidR="000115EA" w:rsidRPr="00270336">
        <w:rPr>
          <w:rFonts w:ascii="Arial" w:eastAsia="Calibri" w:hAnsi="Arial" w:cs="Arial"/>
          <w:i/>
          <w:iCs/>
          <w:kern w:val="0"/>
          <w:sz w:val="20"/>
          <w:szCs w:val="20"/>
          <w14:ligatures w14:val="none"/>
        </w:rPr>
        <w:t>xylosus</w:t>
      </w:r>
      <w:proofErr w:type="spellEnd"/>
      <w:r w:rsidR="000115EA" w:rsidRPr="00270336">
        <w:rPr>
          <w:rFonts w:ascii="Arial" w:eastAsia="Calibri" w:hAnsi="Arial" w:cs="Arial"/>
          <w:kern w:val="0"/>
          <w:sz w:val="20"/>
          <w:szCs w:val="20"/>
          <w14:ligatures w14:val="none"/>
        </w:rPr>
        <w:t xml:space="preserve">.  </w:t>
      </w:r>
    </w:p>
    <w:p w14:paraId="3AD925B8" w14:textId="77777777" w:rsidR="008B4741" w:rsidRDefault="008B4741" w:rsidP="00E941BF">
      <w:pPr>
        <w:spacing w:line="240" w:lineRule="auto"/>
        <w:jc w:val="both"/>
        <w:rPr>
          <w:rFonts w:ascii="Arial" w:eastAsia="Calibri" w:hAnsi="Arial" w:cs="Arial"/>
          <w:kern w:val="0"/>
          <w:sz w:val="20"/>
          <w:szCs w:val="20"/>
          <w14:ligatures w14:val="none"/>
        </w:rPr>
      </w:pPr>
    </w:p>
    <w:p w14:paraId="220DBCEA" w14:textId="65BDBBC3" w:rsidR="00D2408B" w:rsidRDefault="00E33E66"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 xml:space="preserve">To confirm expression of these proteins in </w:t>
      </w:r>
      <w:r w:rsidRPr="00270336">
        <w:rPr>
          <w:rFonts w:ascii="Arial" w:eastAsia="Calibri" w:hAnsi="Arial" w:cs="Arial"/>
          <w:i/>
          <w:iCs/>
          <w:kern w:val="0"/>
          <w:sz w:val="20"/>
          <w:szCs w:val="20"/>
          <w14:ligatures w14:val="none"/>
        </w:rPr>
        <w:t>C. perfringens</w:t>
      </w:r>
      <w:r w:rsidRPr="00270336">
        <w:rPr>
          <w:rFonts w:ascii="Arial" w:eastAsia="Calibri" w:hAnsi="Arial" w:cs="Arial"/>
          <w:kern w:val="0"/>
          <w:sz w:val="20"/>
          <w:szCs w:val="20"/>
          <w14:ligatures w14:val="none"/>
        </w:rPr>
        <w:t xml:space="preserve">, extracts from </w:t>
      </w:r>
      <w:r w:rsidR="00BA0C39" w:rsidRPr="00270336">
        <w:rPr>
          <w:rFonts w:ascii="Arial" w:eastAsia="Calibri" w:hAnsi="Arial" w:cs="Arial"/>
          <w:kern w:val="0"/>
          <w:sz w:val="20"/>
          <w:szCs w:val="20"/>
          <w14:ligatures w14:val="none"/>
        </w:rPr>
        <w:t xml:space="preserve">strain </w:t>
      </w:r>
      <w:r w:rsidRPr="00270336">
        <w:rPr>
          <w:rFonts w:ascii="Arial" w:eastAsia="Calibri" w:hAnsi="Arial" w:cs="Arial"/>
          <w:kern w:val="0"/>
          <w:sz w:val="20"/>
          <w:szCs w:val="20"/>
          <w14:ligatures w14:val="none"/>
        </w:rPr>
        <w:t>CP</w:t>
      </w:r>
      <w:r w:rsidR="0024520D" w:rsidRPr="00270336">
        <w:rPr>
          <w:rFonts w:ascii="Arial" w:eastAsia="Calibri" w:hAnsi="Arial" w:cs="Arial"/>
          <w:kern w:val="0"/>
          <w:sz w:val="20"/>
          <w:szCs w:val="20"/>
          <w14:ligatures w14:val="none"/>
        </w:rPr>
        <w:t>7</w:t>
      </w:r>
      <w:r w:rsidRPr="00270336">
        <w:rPr>
          <w:rFonts w:ascii="Arial" w:eastAsia="Calibri" w:hAnsi="Arial" w:cs="Arial"/>
          <w:kern w:val="0"/>
          <w:sz w:val="20"/>
          <w:szCs w:val="20"/>
          <w14:ligatures w14:val="none"/>
        </w:rPr>
        <w:t>6</w:t>
      </w:r>
      <w:r w:rsidR="002B162E" w:rsidRPr="00270336">
        <w:rPr>
          <w:rFonts w:ascii="Arial" w:eastAsia="Calibri" w:hAnsi="Arial" w:cs="Arial"/>
          <w:kern w:val="0"/>
          <w:sz w:val="20"/>
          <w:szCs w:val="20"/>
          <w14:ligatures w14:val="none"/>
        </w:rPr>
        <w:t xml:space="preserve"> were analyzed by SDS-polyacrylamide gel electrophoresis and Western blot analysis.  </w:t>
      </w:r>
      <w:r w:rsidR="000115EA" w:rsidRPr="00270336">
        <w:rPr>
          <w:rFonts w:ascii="Arial" w:eastAsia="Calibri" w:hAnsi="Arial" w:cs="Arial"/>
          <w:kern w:val="0"/>
          <w:sz w:val="20"/>
          <w:szCs w:val="20"/>
          <w14:ligatures w14:val="none"/>
        </w:rPr>
        <w:t xml:space="preserve">Antibodies raised against the large subunit from </w:t>
      </w:r>
      <w:r w:rsidR="000115EA" w:rsidRPr="00270336">
        <w:rPr>
          <w:rFonts w:ascii="Arial" w:eastAsia="Calibri" w:hAnsi="Arial" w:cs="Arial"/>
          <w:i/>
          <w:iCs/>
          <w:kern w:val="0"/>
          <w:sz w:val="20"/>
          <w:szCs w:val="20"/>
          <w14:ligatures w14:val="none"/>
        </w:rPr>
        <w:t>Helicobacter pylori</w:t>
      </w:r>
      <w:r w:rsidR="000115EA" w:rsidRPr="00270336">
        <w:rPr>
          <w:rFonts w:ascii="Arial" w:eastAsia="Calibri" w:hAnsi="Arial" w:cs="Arial"/>
          <w:kern w:val="0"/>
          <w:sz w:val="20"/>
          <w:szCs w:val="20"/>
          <w14:ligatures w14:val="none"/>
        </w:rPr>
        <w:t xml:space="preserve"> (UreB) reacted with a protein expected to correspond to the UreC protein from </w:t>
      </w:r>
      <w:r w:rsidR="000115EA" w:rsidRPr="00270336">
        <w:rPr>
          <w:rFonts w:ascii="Arial" w:eastAsia="Calibri" w:hAnsi="Arial" w:cs="Arial"/>
          <w:i/>
          <w:iCs/>
          <w:kern w:val="0"/>
          <w:sz w:val="20"/>
          <w:szCs w:val="20"/>
          <w14:ligatures w14:val="none"/>
        </w:rPr>
        <w:t>C. perfringens</w:t>
      </w:r>
      <w:r w:rsidR="002B162E" w:rsidRPr="00270336">
        <w:rPr>
          <w:rFonts w:ascii="Arial" w:eastAsia="Calibri" w:hAnsi="Arial" w:cs="Arial"/>
          <w:kern w:val="0"/>
          <w:sz w:val="20"/>
          <w:szCs w:val="20"/>
          <w14:ligatures w14:val="none"/>
        </w:rPr>
        <w:t xml:space="preserve">.  </w:t>
      </w:r>
      <w:r w:rsidR="00D2408B" w:rsidRPr="00270336">
        <w:rPr>
          <w:rFonts w:ascii="Arial" w:eastAsia="Calibri" w:hAnsi="Arial" w:cs="Arial"/>
          <w:kern w:val="0"/>
          <w:sz w:val="20"/>
          <w:szCs w:val="20"/>
          <w14:ligatures w14:val="none"/>
        </w:rPr>
        <w:t xml:space="preserve">Antibodies raised against the UreA subunit of </w:t>
      </w:r>
      <w:r w:rsidR="00D2408B" w:rsidRPr="00270336">
        <w:rPr>
          <w:rFonts w:ascii="Arial" w:eastAsia="Calibri" w:hAnsi="Arial" w:cs="Arial"/>
          <w:i/>
          <w:iCs/>
          <w:kern w:val="0"/>
          <w:sz w:val="20"/>
          <w:szCs w:val="20"/>
          <w14:ligatures w14:val="none"/>
        </w:rPr>
        <w:t>H. pylori</w:t>
      </w:r>
      <w:r w:rsidR="00D2408B" w:rsidRPr="00270336">
        <w:rPr>
          <w:rFonts w:ascii="Arial" w:eastAsia="Calibri" w:hAnsi="Arial" w:cs="Arial"/>
          <w:kern w:val="0"/>
          <w:sz w:val="20"/>
          <w:szCs w:val="20"/>
          <w14:ligatures w14:val="none"/>
        </w:rPr>
        <w:t xml:space="preserve"> reacted with protein bands expected to correspond to the UreA and UreB subunits from </w:t>
      </w:r>
      <w:r w:rsidR="00D2408B" w:rsidRPr="00270336">
        <w:rPr>
          <w:rFonts w:ascii="Arial" w:eastAsia="Calibri" w:hAnsi="Arial" w:cs="Arial"/>
          <w:i/>
          <w:iCs/>
          <w:kern w:val="0"/>
          <w:sz w:val="20"/>
          <w:szCs w:val="20"/>
          <w14:ligatures w14:val="none"/>
        </w:rPr>
        <w:t>C. perfringens</w:t>
      </w:r>
      <w:r w:rsidR="00D2408B" w:rsidRPr="00270336">
        <w:rPr>
          <w:rFonts w:ascii="Arial" w:eastAsia="Calibri" w:hAnsi="Arial" w:cs="Arial"/>
          <w:kern w:val="0"/>
          <w:sz w:val="20"/>
          <w:szCs w:val="20"/>
          <w14:ligatures w14:val="none"/>
        </w:rPr>
        <w:t>.</w:t>
      </w:r>
      <w:r w:rsidR="000115EA" w:rsidRPr="00270336">
        <w:rPr>
          <w:rFonts w:ascii="Arial" w:eastAsia="Calibri" w:hAnsi="Arial" w:cs="Arial"/>
          <w:kern w:val="0"/>
          <w:sz w:val="20"/>
          <w:szCs w:val="20"/>
          <w14:ligatures w14:val="none"/>
        </w:rPr>
        <w:t xml:space="preserve"> </w:t>
      </w:r>
      <w:r w:rsidR="00A35836" w:rsidRPr="00270336">
        <w:rPr>
          <w:rFonts w:ascii="Arial" w:eastAsia="Calibri" w:hAnsi="Arial" w:cs="Arial"/>
          <w:kern w:val="0"/>
          <w:sz w:val="20"/>
          <w:szCs w:val="20"/>
          <w14:ligatures w14:val="none"/>
        </w:rPr>
        <w:t xml:space="preserve"> </w:t>
      </w:r>
      <w:r w:rsidR="00D2408B" w:rsidRPr="00270336">
        <w:rPr>
          <w:rFonts w:ascii="Arial" w:eastAsia="Calibri" w:hAnsi="Arial" w:cs="Arial"/>
          <w:kern w:val="0"/>
          <w:sz w:val="20"/>
          <w:szCs w:val="20"/>
          <w14:ligatures w14:val="none"/>
        </w:rPr>
        <w:t>No reaction occu</w:t>
      </w:r>
      <w:r w:rsidR="004E2FA6" w:rsidRPr="00270336">
        <w:rPr>
          <w:rFonts w:ascii="Arial" w:eastAsia="Calibri" w:hAnsi="Arial" w:cs="Arial"/>
          <w:kern w:val="0"/>
          <w:sz w:val="20"/>
          <w:szCs w:val="20"/>
          <w14:ligatures w14:val="none"/>
        </w:rPr>
        <w:t>rr</w:t>
      </w:r>
      <w:r w:rsidR="00D2408B" w:rsidRPr="00270336">
        <w:rPr>
          <w:rFonts w:ascii="Arial" w:eastAsia="Calibri" w:hAnsi="Arial" w:cs="Arial"/>
          <w:kern w:val="0"/>
          <w:sz w:val="20"/>
          <w:szCs w:val="20"/>
          <w14:ligatures w14:val="none"/>
        </w:rPr>
        <w:t xml:space="preserve">ed with </w:t>
      </w:r>
      <w:r w:rsidR="002B162E" w:rsidRPr="00270336">
        <w:rPr>
          <w:rFonts w:ascii="Arial" w:eastAsia="Calibri" w:hAnsi="Arial" w:cs="Arial"/>
          <w:kern w:val="0"/>
          <w:sz w:val="20"/>
          <w:szCs w:val="20"/>
          <w14:ligatures w14:val="none"/>
        </w:rPr>
        <w:t xml:space="preserve">proteins in </w:t>
      </w:r>
      <w:r w:rsidR="00D2408B" w:rsidRPr="00270336">
        <w:rPr>
          <w:rFonts w:ascii="Arial" w:eastAsia="Calibri" w:hAnsi="Arial" w:cs="Arial"/>
          <w:kern w:val="0"/>
          <w:sz w:val="20"/>
          <w:szCs w:val="20"/>
          <w14:ligatures w14:val="none"/>
        </w:rPr>
        <w:t xml:space="preserve">extracts from a urease-negative strain of </w:t>
      </w:r>
      <w:r w:rsidR="00D2408B" w:rsidRPr="00270336">
        <w:rPr>
          <w:rFonts w:ascii="Arial" w:eastAsia="Calibri" w:hAnsi="Arial" w:cs="Arial"/>
          <w:i/>
          <w:iCs/>
          <w:kern w:val="0"/>
          <w:sz w:val="20"/>
          <w:szCs w:val="20"/>
          <w14:ligatures w14:val="none"/>
        </w:rPr>
        <w:t>C. perfringens</w:t>
      </w:r>
      <w:r w:rsidR="00D2408B" w:rsidRPr="00270336">
        <w:rPr>
          <w:rFonts w:ascii="Arial" w:eastAsia="Calibri" w:hAnsi="Arial" w:cs="Arial"/>
          <w:kern w:val="0"/>
          <w:sz w:val="20"/>
          <w:szCs w:val="20"/>
          <w14:ligatures w14:val="none"/>
        </w:rPr>
        <w:t xml:space="preserve">.   </w:t>
      </w:r>
      <w:r w:rsidR="003376A9" w:rsidRPr="00270336">
        <w:rPr>
          <w:rFonts w:ascii="Arial" w:eastAsia="Calibri" w:hAnsi="Arial" w:cs="Arial"/>
          <w:kern w:val="0"/>
          <w:sz w:val="20"/>
          <w:szCs w:val="20"/>
          <w14:ligatures w14:val="none"/>
        </w:rPr>
        <w:t xml:space="preserve">There was also no reaction with the culture supernatant from CP76, indicating that the enzyme is not secreted from the cells that produce it.  </w:t>
      </w:r>
    </w:p>
    <w:p w14:paraId="78F9B4D1" w14:textId="77777777" w:rsidR="008B4741" w:rsidRDefault="008B4741" w:rsidP="00E941BF">
      <w:pPr>
        <w:spacing w:line="240" w:lineRule="auto"/>
        <w:jc w:val="both"/>
        <w:rPr>
          <w:rFonts w:ascii="Arial" w:eastAsia="Calibri" w:hAnsi="Arial" w:cs="Arial"/>
          <w:kern w:val="0"/>
          <w:sz w:val="20"/>
          <w:szCs w:val="20"/>
          <w14:ligatures w14:val="none"/>
        </w:rPr>
      </w:pPr>
    </w:p>
    <w:p w14:paraId="76C4A72E" w14:textId="0D746283" w:rsidR="000A782D" w:rsidRDefault="00BE2CEB" w:rsidP="00E941BF">
      <w:pPr>
        <w:spacing w:line="240" w:lineRule="auto"/>
        <w:jc w:val="both"/>
        <w:rPr>
          <w:rFonts w:ascii="Arial" w:eastAsia="Calibri" w:hAnsi="Arial" w:cs="Arial"/>
          <w:kern w:val="0"/>
          <w:sz w:val="20"/>
          <w:szCs w:val="20"/>
          <w14:ligatures w14:val="none"/>
        </w:rPr>
      </w:pPr>
      <w:r w:rsidRPr="00270336">
        <w:rPr>
          <w:rFonts w:ascii="Arial" w:eastAsia="Calibri" w:hAnsi="Arial" w:cs="Arial"/>
          <w:kern w:val="0"/>
          <w:sz w:val="20"/>
          <w:szCs w:val="20"/>
          <w14:ligatures w14:val="none"/>
        </w:rPr>
        <w:t xml:space="preserve">Nishida et al. (1964) </w:t>
      </w:r>
      <w:r w:rsidR="00751945" w:rsidRPr="00270336">
        <w:rPr>
          <w:rFonts w:ascii="Arial" w:eastAsia="Calibri" w:hAnsi="Arial" w:cs="Arial"/>
          <w:kern w:val="0"/>
          <w:sz w:val="20"/>
          <w:szCs w:val="20"/>
          <w14:ligatures w14:val="none"/>
        </w:rPr>
        <w:t xml:space="preserve">found that several strains of </w:t>
      </w:r>
      <w:r w:rsidR="000A782D" w:rsidRPr="00270336">
        <w:rPr>
          <w:rFonts w:ascii="Arial" w:eastAsia="Calibri" w:hAnsi="Arial" w:cs="Arial"/>
          <w:i/>
          <w:iCs/>
          <w:kern w:val="0"/>
          <w:sz w:val="20"/>
          <w:szCs w:val="20"/>
          <w14:ligatures w14:val="none"/>
        </w:rPr>
        <w:t>C. sordellii</w:t>
      </w:r>
      <w:r w:rsidR="00751945" w:rsidRPr="00270336">
        <w:rPr>
          <w:rFonts w:ascii="Arial" w:eastAsia="Calibri" w:hAnsi="Arial" w:cs="Arial"/>
          <w:kern w:val="0"/>
          <w:sz w:val="20"/>
          <w:szCs w:val="20"/>
          <w14:ligatures w14:val="none"/>
        </w:rPr>
        <w:t xml:space="preserve"> </w:t>
      </w:r>
      <w:r w:rsidR="007C5E26" w:rsidRPr="00270336">
        <w:rPr>
          <w:rFonts w:ascii="Arial" w:eastAsia="Calibri" w:hAnsi="Arial" w:cs="Arial"/>
          <w:kern w:val="0"/>
          <w:sz w:val="20"/>
          <w:szCs w:val="20"/>
          <w14:ligatures w14:val="none"/>
        </w:rPr>
        <w:t>tested positive for urease activity and</w:t>
      </w:r>
      <w:r w:rsidR="003966F7" w:rsidRPr="00270336">
        <w:rPr>
          <w:rFonts w:ascii="Arial" w:eastAsia="Calibri" w:hAnsi="Arial" w:cs="Arial"/>
          <w:kern w:val="0"/>
          <w:sz w:val="20"/>
          <w:szCs w:val="20"/>
          <w14:ligatures w14:val="none"/>
        </w:rPr>
        <w:t xml:space="preserve"> that</w:t>
      </w:r>
      <w:r w:rsidR="007C5E26" w:rsidRPr="00270336">
        <w:rPr>
          <w:rFonts w:ascii="Arial" w:eastAsia="Calibri" w:hAnsi="Arial" w:cs="Arial"/>
          <w:kern w:val="0"/>
          <w:sz w:val="20"/>
          <w:szCs w:val="20"/>
          <w14:ligatures w14:val="none"/>
        </w:rPr>
        <w:t xml:space="preserve"> this trait could be used to distinguish them f</w:t>
      </w:r>
      <w:r w:rsidR="00C4764A" w:rsidRPr="00270336">
        <w:rPr>
          <w:rFonts w:ascii="Arial" w:eastAsia="Calibri" w:hAnsi="Arial" w:cs="Arial"/>
          <w:kern w:val="0"/>
          <w:sz w:val="20"/>
          <w:szCs w:val="20"/>
          <w14:ligatures w14:val="none"/>
        </w:rPr>
        <w:t>rom i</w:t>
      </w:r>
      <w:r w:rsidR="007C5E26" w:rsidRPr="00270336">
        <w:rPr>
          <w:rFonts w:ascii="Arial" w:eastAsia="Calibri" w:hAnsi="Arial" w:cs="Arial"/>
          <w:kern w:val="0"/>
          <w:sz w:val="20"/>
          <w:szCs w:val="20"/>
          <w14:ligatures w14:val="none"/>
        </w:rPr>
        <w:t>solate</w:t>
      </w:r>
      <w:r w:rsidR="00C4764A" w:rsidRPr="00270336">
        <w:rPr>
          <w:rFonts w:ascii="Arial" w:eastAsia="Calibri" w:hAnsi="Arial" w:cs="Arial"/>
          <w:kern w:val="0"/>
          <w:sz w:val="20"/>
          <w:szCs w:val="20"/>
          <w14:ligatures w14:val="none"/>
        </w:rPr>
        <w:t>s</w:t>
      </w:r>
      <w:r w:rsidR="007C5E26" w:rsidRPr="00270336">
        <w:rPr>
          <w:rFonts w:ascii="Arial" w:eastAsia="Calibri" w:hAnsi="Arial" w:cs="Arial"/>
          <w:kern w:val="0"/>
          <w:sz w:val="20"/>
          <w:szCs w:val="20"/>
          <w14:ligatures w14:val="none"/>
        </w:rPr>
        <w:t xml:space="preserve"> identified as </w:t>
      </w:r>
      <w:r w:rsidR="007C5E26" w:rsidRPr="00270336">
        <w:rPr>
          <w:rFonts w:ascii="Arial" w:eastAsia="Calibri" w:hAnsi="Arial" w:cs="Arial"/>
          <w:i/>
          <w:iCs/>
          <w:kern w:val="0"/>
          <w:sz w:val="20"/>
          <w:szCs w:val="20"/>
          <w14:ligatures w14:val="none"/>
        </w:rPr>
        <w:t>C.</w:t>
      </w:r>
      <w:r w:rsidR="002C26C4" w:rsidRPr="00270336">
        <w:rPr>
          <w:rFonts w:ascii="Arial" w:eastAsia="Calibri" w:hAnsi="Arial" w:cs="Arial"/>
          <w:i/>
          <w:iCs/>
          <w:kern w:val="0"/>
          <w:sz w:val="20"/>
          <w:szCs w:val="20"/>
          <w14:ligatures w14:val="none"/>
        </w:rPr>
        <w:t xml:space="preserve"> bifermentans</w:t>
      </w:r>
      <w:r w:rsidR="002C26C4" w:rsidRPr="00270336">
        <w:rPr>
          <w:rFonts w:ascii="Arial" w:eastAsia="Calibri" w:hAnsi="Arial" w:cs="Arial"/>
          <w:kern w:val="0"/>
          <w:sz w:val="20"/>
          <w:szCs w:val="20"/>
          <w14:ligatures w14:val="none"/>
        </w:rPr>
        <w:t>.</w:t>
      </w:r>
      <w:r w:rsidR="00770CA5" w:rsidRPr="00270336">
        <w:rPr>
          <w:rFonts w:ascii="Arial" w:eastAsia="Calibri" w:hAnsi="Arial" w:cs="Arial"/>
          <w:kern w:val="0"/>
          <w:sz w:val="20"/>
          <w:szCs w:val="20"/>
          <w14:ligatures w14:val="none"/>
        </w:rPr>
        <w:t xml:space="preserve">  </w:t>
      </w:r>
      <w:r w:rsidR="00770CA5" w:rsidRPr="00270336">
        <w:rPr>
          <w:rFonts w:ascii="Arial" w:eastAsia="Calibri" w:hAnsi="Arial" w:cs="Arial"/>
          <w:i/>
          <w:iCs/>
          <w:kern w:val="0"/>
          <w:sz w:val="20"/>
          <w:szCs w:val="20"/>
          <w14:ligatures w14:val="none"/>
        </w:rPr>
        <w:t xml:space="preserve">C. </w:t>
      </w:r>
      <w:r w:rsidR="001A6F95" w:rsidRPr="00270336">
        <w:rPr>
          <w:rFonts w:ascii="Arial" w:eastAsia="Calibri" w:hAnsi="Arial" w:cs="Arial"/>
          <w:i/>
          <w:iCs/>
          <w:kern w:val="0"/>
          <w:sz w:val="20"/>
          <w:szCs w:val="20"/>
          <w14:ligatures w14:val="none"/>
        </w:rPr>
        <w:t>sordellii</w:t>
      </w:r>
      <w:r w:rsidR="0073226E" w:rsidRPr="00270336">
        <w:rPr>
          <w:rFonts w:ascii="Arial" w:eastAsia="Calibri" w:hAnsi="Arial" w:cs="Arial"/>
          <w:i/>
          <w:iCs/>
          <w:kern w:val="0"/>
          <w:sz w:val="20"/>
          <w:szCs w:val="20"/>
          <w14:ligatures w14:val="none"/>
        </w:rPr>
        <w:t xml:space="preserve"> </w:t>
      </w:r>
      <w:r w:rsidR="0073226E" w:rsidRPr="00270336">
        <w:rPr>
          <w:rFonts w:ascii="Arial" w:eastAsia="Calibri" w:hAnsi="Arial" w:cs="Arial"/>
          <w:kern w:val="0"/>
          <w:sz w:val="20"/>
          <w:szCs w:val="20"/>
          <w14:ligatures w14:val="none"/>
        </w:rPr>
        <w:t>is an important human and animal pathogen</w:t>
      </w:r>
      <w:r w:rsidR="00C56618" w:rsidRPr="00270336">
        <w:rPr>
          <w:rFonts w:ascii="Arial" w:eastAsia="Calibri" w:hAnsi="Arial" w:cs="Arial"/>
          <w:kern w:val="0"/>
          <w:sz w:val="20"/>
          <w:szCs w:val="20"/>
          <w14:ligatures w14:val="none"/>
        </w:rPr>
        <w:t xml:space="preserve"> due to its ability to form a large set of toxins and hydrolytic enzymes</w:t>
      </w:r>
      <w:r w:rsidR="00E941BF">
        <w:rPr>
          <w:rFonts w:ascii="Arial" w:eastAsia="Calibri" w:hAnsi="Arial" w:cs="Arial"/>
          <w:kern w:val="0"/>
          <w:sz w:val="20"/>
          <w:szCs w:val="20"/>
          <w14:ligatures w14:val="none"/>
        </w:rPr>
        <w:t>.  It</w:t>
      </w:r>
      <w:r w:rsidR="009C743A" w:rsidRPr="00270336">
        <w:rPr>
          <w:rFonts w:ascii="Arial" w:eastAsia="Calibri" w:hAnsi="Arial" w:cs="Arial"/>
          <w:kern w:val="0"/>
          <w:sz w:val="20"/>
          <w:szCs w:val="20"/>
          <w14:ligatures w14:val="none"/>
        </w:rPr>
        <w:t xml:space="preserve"> can cause infections</w:t>
      </w:r>
      <w:r w:rsidR="00AF51B3" w:rsidRPr="00270336">
        <w:rPr>
          <w:rFonts w:ascii="Arial" w:eastAsia="Calibri" w:hAnsi="Arial" w:cs="Arial"/>
          <w:kern w:val="0"/>
          <w:sz w:val="20"/>
          <w:szCs w:val="20"/>
          <w14:ligatures w14:val="none"/>
        </w:rPr>
        <w:t xml:space="preserve"> after</w:t>
      </w:r>
      <w:r w:rsidR="00E61C3A" w:rsidRPr="00270336">
        <w:rPr>
          <w:rFonts w:ascii="Arial" w:eastAsia="Calibri" w:hAnsi="Arial" w:cs="Arial"/>
          <w:kern w:val="0"/>
          <w:sz w:val="20"/>
          <w:szCs w:val="20"/>
          <w14:ligatures w14:val="none"/>
        </w:rPr>
        <w:t xml:space="preserve"> normal</w:t>
      </w:r>
      <w:r w:rsidR="00AF51B3" w:rsidRPr="00270336">
        <w:rPr>
          <w:rFonts w:ascii="Arial" w:eastAsia="Calibri" w:hAnsi="Arial" w:cs="Arial"/>
          <w:kern w:val="0"/>
          <w:sz w:val="20"/>
          <w:szCs w:val="20"/>
          <w14:ligatures w14:val="none"/>
        </w:rPr>
        <w:t xml:space="preserve"> </w:t>
      </w:r>
      <w:r w:rsidR="00E61C3A" w:rsidRPr="00270336">
        <w:rPr>
          <w:rFonts w:ascii="Arial" w:eastAsia="Calibri" w:hAnsi="Arial" w:cs="Arial"/>
          <w:kern w:val="0"/>
          <w:sz w:val="20"/>
          <w:szCs w:val="20"/>
          <w14:ligatures w14:val="none"/>
        </w:rPr>
        <w:t>birth</w:t>
      </w:r>
      <w:r w:rsidR="009C743A" w:rsidRPr="00270336">
        <w:rPr>
          <w:rFonts w:ascii="Arial" w:eastAsia="Calibri" w:hAnsi="Arial" w:cs="Arial"/>
          <w:kern w:val="0"/>
          <w:sz w:val="20"/>
          <w:szCs w:val="20"/>
          <w14:ligatures w14:val="none"/>
        </w:rPr>
        <w:t>,</w:t>
      </w:r>
      <w:r w:rsidR="00E61C3A" w:rsidRPr="00270336">
        <w:rPr>
          <w:rFonts w:ascii="Arial" w:eastAsia="Calibri" w:hAnsi="Arial" w:cs="Arial"/>
          <w:kern w:val="0"/>
          <w:sz w:val="20"/>
          <w:szCs w:val="20"/>
          <w14:ligatures w14:val="none"/>
        </w:rPr>
        <w:t xml:space="preserve"> spontaneous abortions</w:t>
      </w:r>
      <w:r w:rsidR="00AA3972" w:rsidRPr="00270336">
        <w:rPr>
          <w:rFonts w:ascii="Arial" w:eastAsia="Calibri" w:hAnsi="Arial" w:cs="Arial"/>
          <w:kern w:val="0"/>
          <w:sz w:val="20"/>
          <w:szCs w:val="20"/>
          <w14:ligatures w14:val="none"/>
        </w:rPr>
        <w:t>, trauma, and intravenous drug use</w:t>
      </w:r>
      <w:r w:rsidR="002C26C4" w:rsidRPr="00270336">
        <w:rPr>
          <w:rFonts w:ascii="Arial" w:eastAsia="Calibri" w:hAnsi="Arial" w:cs="Arial"/>
          <w:kern w:val="0"/>
          <w:sz w:val="20"/>
          <w:szCs w:val="20"/>
          <w14:ligatures w14:val="none"/>
        </w:rPr>
        <w:t xml:space="preserve"> </w:t>
      </w:r>
      <w:r w:rsidR="00891CAD" w:rsidRPr="00270336">
        <w:rPr>
          <w:rFonts w:ascii="Arial" w:eastAsia="Calibri" w:hAnsi="Arial" w:cs="Arial"/>
          <w:kern w:val="0"/>
          <w:sz w:val="20"/>
          <w:szCs w:val="20"/>
          <w14:ligatures w14:val="none"/>
        </w:rPr>
        <w:t>(Ald</w:t>
      </w:r>
      <w:r w:rsidR="00FC4A2F">
        <w:rPr>
          <w:rFonts w:ascii="Arial" w:eastAsia="Calibri" w:hAnsi="Arial" w:cs="Arial"/>
          <w:kern w:val="0"/>
          <w:sz w:val="20"/>
          <w:szCs w:val="20"/>
          <w14:ligatures w14:val="none"/>
        </w:rPr>
        <w:t>a</w:t>
      </w:r>
      <w:r w:rsidR="00891CAD" w:rsidRPr="00270336">
        <w:rPr>
          <w:rFonts w:ascii="Arial" w:eastAsia="Calibri" w:hAnsi="Arial" w:cs="Arial"/>
          <w:kern w:val="0"/>
          <w:sz w:val="20"/>
          <w:szCs w:val="20"/>
          <w14:ligatures w14:val="none"/>
        </w:rPr>
        <w:t>pe et al.</w:t>
      </w:r>
      <w:r w:rsidR="00E821DD">
        <w:rPr>
          <w:rFonts w:ascii="Arial" w:eastAsia="Calibri" w:hAnsi="Arial" w:cs="Arial"/>
          <w:kern w:val="0"/>
          <w:sz w:val="20"/>
          <w:szCs w:val="20"/>
          <w14:ligatures w14:val="none"/>
        </w:rPr>
        <w:t>,</w:t>
      </w:r>
      <w:r w:rsidR="00891CAD" w:rsidRPr="00270336">
        <w:rPr>
          <w:rFonts w:ascii="Arial" w:eastAsia="Calibri" w:hAnsi="Arial" w:cs="Arial"/>
          <w:kern w:val="0"/>
          <w:sz w:val="20"/>
          <w:szCs w:val="20"/>
          <w14:ligatures w14:val="none"/>
        </w:rPr>
        <w:t xml:space="preserve"> </w:t>
      </w:r>
      <w:r w:rsidR="007D46E7" w:rsidRPr="00270336">
        <w:rPr>
          <w:rFonts w:ascii="Arial" w:eastAsia="Calibri" w:hAnsi="Arial" w:cs="Arial"/>
          <w:kern w:val="0"/>
          <w:sz w:val="20"/>
          <w:szCs w:val="20"/>
          <w14:ligatures w14:val="none"/>
        </w:rPr>
        <w:t xml:space="preserve">2006). </w:t>
      </w:r>
      <w:r w:rsidR="00E941BF">
        <w:rPr>
          <w:rFonts w:ascii="Arial" w:eastAsia="Calibri" w:hAnsi="Arial" w:cs="Arial"/>
          <w:kern w:val="0"/>
          <w:sz w:val="20"/>
          <w:szCs w:val="20"/>
          <w14:ligatures w14:val="none"/>
        </w:rPr>
        <w:t xml:space="preserve"> This microbe</w:t>
      </w:r>
      <w:r w:rsidR="007D46E7" w:rsidRPr="00270336">
        <w:rPr>
          <w:rFonts w:ascii="Arial" w:eastAsia="Calibri" w:hAnsi="Arial" w:cs="Arial"/>
          <w:kern w:val="0"/>
          <w:sz w:val="20"/>
          <w:szCs w:val="20"/>
          <w14:ligatures w14:val="none"/>
        </w:rPr>
        <w:t xml:space="preserve"> has now be</w:t>
      </w:r>
      <w:r w:rsidR="00250DAD" w:rsidRPr="00270336">
        <w:rPr>
          <w:rFonts w:ascii="Arial" w:eastAsia="Calibri" w:hAnsi="Arial" w:cs="Arial"/>
          <w:kern w:val="0"/>
          <w:sz w:val="20"/>
          <w:szCs w:val="20"/>
          <w14:ligatures w14:val="none"/>
        </w:rPr>
        <w:t xml:space="preserve">en renamed </w:t>
      </w:r>
      <w:r w:rsidR="000A782D" w:rsidRPr="00270336">
        <w:rPr>
          <w:rFonts w:ascii="Arial" w:eastAsia="Calibri" w:hAnsi="Arial" w:cs="Arial"/>
          <w:i/>
          <w:iCs/>
          <w:kern w:val="0"/>
          <w:sz w:val="20"/>
          <w:szCs w:val="20"/>
          <w14:ligatures w14:val="none"/>
        </w:rPr>
        <w:t>Paenclostridium sordellii</w:t>
      </w:r>
      <w:r w:rsidR="000A782D" w:rsidRPr="00270336">
        <w:rPr>
          <w:rFonts w:ascii="Arial" w:eastAsia="Calibri" w:hAnsi="Arial" w:cs="Arial"/>
          <w:kern w:val="0"/>
          <w:sz w:val="20"/>
          <w:szCs w:val="20"/>
          <w14:ligatures w14:val="none"/>
        </w:rPr>
        <w:t xml:space="preserve"> </w:t>
      </w:r>
      <w:r w:rsidR="00A73FE9" w:rsidRPr="00270336">
        <w:rPr>
          <w:rFonts w:ascii="Arial" w:eastAsia="Calibri" w:hAnsi="Arial" w:cs="Arial"/>
          <w:kern w:val="0"/>
          <w:sz w:val="20"/>
          <w:szCs w:val="20"/>
          <w14:ligatures w14:val="none"/>
        </w:rPr>
        <w:t>(</w:t>
      </w:r>
      <w:r w:rsidR="0015360E" w:rsidRPr="00270336">
        <w:rPr>
          <w:rFonts w:ascii="Arial" w:eastAsia="Calibri" w:hAnsi="Arial" w:cs="Arial"/>
          <w:kern w:val="0"/>
          <w:sz w:val="20"/>
          <w:szCs w:val="20"/>
          <w14:ligatures w14:val="none"/>
        </w:rPr>
        <w:t>Sasi Jyothsna et al</w:t>
      </w:r>
      <w:r w:rsidR="00E941BF">
        <w:rPr>
          <w:rFonts w:ascii="Arial" w:eastAsia="Calibri" w:hAnsi="Arial" w:cs="Arial"/>
          <w:kern w:val="0"/>
          <w:sz w:val="20"/>
          <w:szCs w:val="20"/>
          <w14:ligatures w14:val="none"/>
        </w:rPr>
        <w:t>.,</w:t>
      </w:r>
      <w:r w:rsidR="0015360E" w:rsidRPr="00270336">
        <w:rPr>
          <w:rFonts w:ascii="Arial" w:eastAsia="Calibri" w:hAnsi="Arial" w:cs="Arial"/>
          <w:kern w:val="0"/>
          <w:sz w:val="20"/>
          <w:szCs w:val="20"/>
          <w14:ligatures w14:val="none"/>
        </w:rPr>
        <w:t xml:space="preserve"> 2016) </w:t>
      </w:r>
      <w:r w:rsidR="00E45012" w:rsidRPr="00270336">
        <w:rPr>
          <w:rFonts w:ascii="Arial" w:eastAsia="Calibri" w:hAnsi="Arial" w:cs="Arial"/>
          <w:kern w:val="0"/>
          <w:sz w:val="20"/>
          <w:szCs w:val="20"/>
          <w14:ligatures w14:val="none"/>
        </w:rPr>
        <w:t xml:space="preserve">and many of its virulence factors shown to be carried on plasmids </w:t>
      </w:r>
      <w:r w:rsidR="000A782D" w:rsidRPr="00270336">
        <w:rPr>
          <w:rFonts w:ascii="Arial" w:eastAsia="Calibri" w:hAnsi="Arial" w:cs="Arial"/>
          <w:kern w:val="0"/>
          <w:sz w:val="20"/>
          <w:szCs w:val="20"/>
          <w14:ligatures w14:val="none"/>
        </w:rPr>
        <w:t>(</w:t>
      </w:r>
      <w:r w:rsidR="00916129" w:rsidRPr="00270336">
        <w:rPr>
          <w:rFonts w:ascii="Arial" w:eastAsia="Calibri" w:hAnsi="Arial" w:cs="Arial"/>
          <w:kern w:val="0"/>
          <w:sz w:val="20"/>
          <w:szCs w:val="20"/>
          <w14:ligatures w14:val="none"/>
        </w:rPr>
        <w:t>Revitt-Mills et al</w:t>
      </w:r>
      <w:r w:rsidR="00A83B97" w:rsidRPr="00270336">
        <w:rPr>
          <w:rFonts w:ascii="Arial" w:eastAsia="Calibri" w:hAnsi="Arial" w:cs="Arial"/>
          <w:kern w:val="0"/>
          <w:sz w:val="20"/>
          <w:szCs w:val="20"/>
          <w14:ligatures w14:val="none"/>
        </w:rPr>
        <w:t>.</w:t>
      </w:r>
      <w:r w:rsidR="00E821DD">
        <w:rPr>
          <w:rFonts w:ascii="Arial" w:eastAsia="Calibri" w:hAnsi="Arial" w:cs="Arial"/>
          <w:kern w:val="0"/>
          <w:sz w:val="20"/>
          <w:szCs w:val="20"/>
          <w14:ligatures w14:val="none"/>
        </w:rPr>
        <w:t>,</w:t>
      </w:r>
      <w:r w:rsidR="00A83B97" w:rsidRPr="00270336">
        <w:rPr>
          <w:rFonts w:ascii="Arial" w:eastAsia="Calibri" w:hAnsi="Arial" w:cs="Arial"/>
          <w:kern w:val="0"/>
          <w:sz w:val="20"/>
          <w:szCs w:val="20"/>
          <w14:ligatures w14:val="none"/>
        </w:rPr>
        <w:t xml:space="preserve"> 2019)</w:t>
      </w:r>
      <w:r w:rsidR="004A3CD5" w:rsidRPr="00270336">
        <w:rPr>
          <w:rFonts w:ascii="Arial" w:eastAsia="Calibri" w:hAnsi="Arial" w:cs="Arial"/>
          <w:kern w:val="0"/>
          <w:sz w:val="20"/>
          <w:szCs w:val="20"/>
          <w14:ligatures w14:val="none"/>
        </w:rPr>
        <w:t xml:space="preserve">.  </w:t>
      </w:r>
      <w:r w:rsidR="000A782D" w:rsidRPr="00270336">
        <w:rPr>
          <w:rFonts w:ascii="Arial" w:eastAsia="Calibri" w:hAnsi="Arial" w:cs="Arial"/>
          <w:kern w:val="0"/>
          <w:sz w:val="20"/>
          <w:szCs w:val="20"/>
          <w14:ligatures w14:val="none"/>
        </w:rPr>
        <w:t xml:space="preserve">Scaria et al. </w:t>
      </w:r>
      <w:r w:rsidR="00475B98" w:rsidRPr="00270336">
        <w:rPr>
          <w:rFonts w:ascii="Arial" w:eastAsia="Calibri" w:hAnsi="Arial" w:cs="Arial"/>
          <w:kern w:val="0"/>
          <w:sz w:val="20"/>
          <w:szCs w:val="20"/>
          <w14:ligatures w14:val="none"/>
        </w:rPr>
        <w:t>(</w:t>
      </w:r>
      <w:r w:rsidR="000A782D" w:rsidRPr="00270336">
        <w:rPr>
          <w:rFonts w:ascii="Arial" w:eastAsia="Calibri" w:hAnsi="Arial" w:cs="Arial"/>
          <w:kern w:val="0"/>
          <w:sz w:val="20"/>
          <w:szCs w:val="20"/>
          <w14:ligatures w14:val="none"/>
        </w:rPr>
        <w:t>2015)</w:t>
      </w:r>
      <w:r w:rsidR="00C87378" w:rsidRPr="00270336">
        <w:rPr>
          <w:rFonts w:ascii="Arial" w:eastAsia="Calibri" w:hAnsi="Arial" w:cs="Arial"/>
          <w:kern w:val="0"/>
          <w:sz w:val="20"/>
          <w:szCs w:val="20"/>
          <w14:ligatures w14:val="none"/>
        </w:rPr>
        <w:t xml:space="preserve"> confirmed that </w:t>
      </w:r>
      <w:r w:rsidR="00612CAB" w:rsidRPr="00270336">
        <w:rPr>
          <w:rFonts w:ascii="Arial" w:eastAsia="Calibri" w:hAnsi="Arial" w:cs="Arial"/>
          <w:i/>
          <w:iCs/>
          <w:kern w:val="0"/>
          <w:sz w:val="20"/>
          <w:szCs w:val="20"/>
          <w14:ligatures w14:val="none"/>
        </w:rPr>
        <w:t>P. sordellii</w:t>
      </w:r>
      <w:r w:rsidR="00612CAB" w:rsidRPr="00270336">
        <w:rPr>
          <w:rFonts w:ascii="Arial" w:eastAsia="Calibri" w:hAnsi="Arial" w:cs="Arial"/>
          <w:kern w:val="0"/>
          <w:sz w:val="20"/>
          <w:szCs w:val="20"/>
          <w14:ligatures w14:val="none"/>
        </w:rPr>
        <w:t xml:space="preserve"> is urease</w:t>
      </w:r>
      <w:r w:rsidR="00AB5F81" w:rsidRPr="00270336">
        <w:rPr>
          <w:rFonts w:ascii="Arial" w:eastAsia="Calibri" w:hAnsi="Arial" w:cs="Arial"/>
          <w:kern w:val="0"/>
          <w:sz w:val="20"/>
          <w:szCs w:val="20"/>
          <w14:ligatures w14:val="none"/>
        </w:rPr>
        <w:t xml:space="preserve">-positive using </w:t>
      </w:r>
      <w:r w:rsidR="0087221B" w:rsidRPr="00270336">
        <w:rPr>
          <w:rFonts w:ascii="Arial" w:eastAsia="Calibri" w:hAnsi="Arial" w:cs="Arial"/>
          <w:kern w:val="0"/>
          <w:sz w:val="20"/>
          <w:szCs w:val="20"/>
          <w14:ligatures w14:val="none"/>
        </w:rPr>
        <w:t>B</w:t>
      </w:r>
      <w:r w:rsidR="00E27D44" w:rsidRPr="00270336">
        <w:rPr>
          <w:rFonts w:ascii="Arial" w:eastAsia="Calibri" w:hAnsi="Arial" w:cs="Arial"/>
          <w:kern w:val="0"/>
          <w:sz w:val="20"/>
          <w:szCs w:val="20"/>
          <w14:ligatures w14:val="none"/>
        </w:rPr>
        <w:t>iolog</w:t>
      </w:r>
      <w:r w:rsidR="00B72C4F" w:rsidRPr="00270336">
        <w:rPr>
          <w:rFonts w:ascii="Arial" w:eastAsia="Calibri" w:hAnsi="Arial" w:cs="Arial"/>
          <w:kern w:val="0"/>
          <w:sz w:val="20"/>
          <w:szCs w:val="20"/>
          <w14:ligatures w14:val="none"/>
        </w:rPr>
        <w:t xml:space="preserve"> </w:t>
      </w:r>
      <w:r w:rsidR="00AB5F81" w:rsidRPr="00270336">
        <w:rPr>
          <w:rFonts w:ascii="Arial" w:eastAsia="Calibri" w:hAnsi="Arial" w:cs="Arial"/>
          <w:kern w:val="0"/>
          <w:sz w:val="20"/>
          <w:szCs w:val="20"/>
          <w14:ligatures w14:val="none"/>
        </w:rPr>
        <w:t xml:space="preserve">phenotype </w:t>
      </w:r>
      <w:r w:rsidR="001A35AD" w:rsidRPr="00270336">
        <w:rPr>
          <w:rFonts w:ascii="Arial" w:eastAsia="Calibri" w:hAnsi="Arial" w:cs="Arial"/>
          <w:kern w:val="0"/>
          <w:sz w:val="20"/>
          <w:szCs w:val="20"/>
          <w14:ligatures w14:val="none"/>
        </w:rPr>
        <w:t>micro</w:t>
      </w:r>
      <w:r w:rsidR="00AB5F81" w:rsidRPr="00270336">
        <w:rPr>
          <w:rFonts w:ascii="Arial" w:eastAsia="Calibri" w:hAnsi="Arial" w:cs="Arial"/>
          <w:kern w:val="0"/>
          <w:sz w:val="20"/>
          <w:szCs w:val="20"/>
          <w14:ligatures w14:val="none"/>
        </w:rPr>
        <w:t>arrays</w:t>
      </w:r>
      <w:r w:rsidR="008E456E" w:rsidRPr="00270336">
        <w:rPr>
          <w:rFonts w:ascii="Arial" w:eastAsia="Calibri" w:hAnsi="Arial" w:cs="Arial"/>
          <w:kern w:val="0"/>
          <w:sz w:val="20"/>
          <w:szCs w:val="20"/>
          <w14:ligatures w14:val="none"/>
        </w:rPr>
        <w:t xml:space="preserve"> and showed that this trait could </w:t>
      </w:r>
      <w:r w:rsidR="00867E0B" w:rsidRPr="00270336">
        <w:rPr>
          <w:rFonts w:ascii="Arial" w:eastAsia="Calibri" w:hAnsi="Arial" w:cs="Arial"/>
          <w:kern w:val="0"/>
          <w:sz w:val="20"/>
          <w:szCs w:val="20"/>
          <w14:ligatures w14:val="none"/>
        </w:rPr>
        <w:t xml:space="preserve">be used </w:t>
      </w:r>
      <w:r w:rsidR="008E456E" w:rsidRPr="00270336">
        <w:rPr>
          <w:rFonts w:ascii="Arial" w:eastAsia="Calibri" w:hAnsi="Arial" w:cs="Arial"/>
          <w:kern w:val="0"/>
          <w:sz w:val="20"/>
          <w:szCs w:val="20"/>
          <w14:ligatures w14:val="none"/>
        </w:rPr>
        <w:t>to differentiate it f</w:t>
      </w:r>
      <w:r w:rsidR="00867E0B" w:rsidRPr="00270336">
        <w:rPr>
          <w:rFonts w:ascii="Arial" w:eastAsia="Calibri" w:hAnsi="Arial" w:cs="Arial"/>
          <w:kern w:val="0"/>
          <w:sz w:val="20"/>
          <w:szCs w:val="20"/>
          <w14:ligatures w14:val="none"/>
        </w:rPr>
        <w:t xml:space="preserve">rom </w:t>
      </w:r>
      <w:r w:rsidR="008E456E" w:rsidRPr="00270336">
        <w:rPr>
          <w:rFonts w:ascii="Arial" w:eastAsia="Calibri" w:hAnsi="Arial" w:cs="Arial"/>
          <w:i/>
          <w:iCs/>
          <w:kern w:val="0"/>
          <w:sz w:val="20"/>
          <w:szCs w:val="20"/>
          <w14:ligatures w14:val="none"/>
        </w:rPr>
        <w:t>C. difficile</w:t>
      </w:r>
      <w:r w:rsidR="00867E0B" w:rsidRPr="00270336">
        <w:rPr>
          <w:rFonts w:ascii="Arial" w:eastAsia="Calibri" w:hAnsi="Arial" w:cs="Arial"/>
          <w:i/>
          <w:iCs/>
          <w:kern w:val="0"/>
          <w:sz w:val="20"/>
          <w:szCs w:val="20"/>
          <w14:ligatures w14:val="none"/>
        </w:rPr>
        <w:t xml:space="preserve"> </w:t>
      </w:r>
      <w:r w:rsidR="00867E0B" w:rsidRPr="00270336">
        <w:rPr>
          <w:rFonts w:ascii="Arial" w:eastAsia="Calibri" w:hAnsi="Arial" w:cs="Arial"/>
          <w:kern w:val="0"/>
          <w:sz w:val="20"/>
          <w:szCs w:val="20"/>
          <w14:ligatures w14:val="none"/>
        </w:rPr>
        <w:t>which is urease-negative</w:t>
      </w:r>
      <w:r w:rsidR="00581B3B" w:rsidRPr="00270336">
        <w:rPr>
          <w:rFonts w:ascii="Arial" w:eastAsia="Calibri" w:hAnsi="Arial" w:cs="Arial"/>
          <w:kern w:val="0"/>
          <w:sz w:val="20"/>
          <w:szCs w:val="20"/>
          <w14:ligatures w14:val="none"/>
        </w:rPr>
        <w:t xml:space="preserve">.  They isolated </w:t>
      </w:r>
      <w:r w:rsidR="00F1201B" w:rsidRPr="00270336">
        <w:rPr>
          <w:rFonts w:ascii="Arial" w:eastAsia="Calibri" w:hAnsi="Arial" w:cs="Arial"/>
          <w:kern w:val="0"/>
          <w:sz w:val="20"/>
          <w:szCs w:val="20"/>
          <w14:ligatures w14:val="none"/>
        </w:rPr>
        <w:t xml:space="preserve">a gene cluster from </w:t>
      </w:r>
      <w:r w:rsidR="00A30A5C" w:rsidRPr="00270336">
        <w:rPr>
          <w:rFonts w:ascii="Arial" w:eastAsia="Calibri" w:hAnsi="Arial" w:cs="Arial"/>
          <w:i/>
          <w:iCs/>
          <w:kern w:val="0"/>
          <w:sz w:val="20"/>
          <w:szCs w:val="20"/>
          <w14:ligatures w14:val="none"/>
        </w:rPr>
        <w:t>P. sordellii</w:t>
      </w:r>
      <w:r w:rsidR="00A30A5C" w:rsidRPr="00270336">
        <w:rPr>
          <w:rFonts w:ascii="Arial" w:eastAsia="Calibri" w:hAnsi="Arial" w:cs="Arial"/>
          <w:kern w:val="0"/>
          <w:sz w:val="20"/>
          <w:szCs w:val="20"/>
          <w14:ligatures w14:val="none"/>
        </w:rPr>
        <w:t xml:space="preserve"> </w:t>
      </w:r>
      <w:r w:rsidR="009B1D4A" w:rsidRPr="00270336">
        <w:rPr>
          <w:rFonts w:ascii="Arial" w:eastAsia="Calibri" w:hAnsi="Arial" w:cs="Arial"/>
          <w:kern w:val="0"/>
          <w:sz w:val="20"/>
          <w:szCs w:val="20"/>
          <w14:ligatures w14:val="none"/>
        </w:rPr>
        <w:t>strain 8483</w:t>
      </w:r>
      <w:r w:rsidR="00D41899" w:rsidRPr="00270336">
        <w:rPr>
          <w:rFonts w:ascii="Arial" w:eastAsia="Calibri" w:hAnsi="Arial" w:cs="Arial"/>
          <w:kern w:val="0"/>
          <w:sz w:val="20"/>
          <w:szCs w:val="20"/>
          <w14:ligatures w14:val="none"/>
        </w:rPr>
        <w:t xml:space="preserve"> t</w:t>
      </w:r>
      <w:r w:rsidR="00F67FAC" w:rsidRPr="00270336">
        <w:rPr>
          <w:rFonts w:ascii="Arial" w:eastAsia="Calibri" w:hAnsi="Arial" w:cs="Arial"/>
          <w:kern w:val="0"/>
          <w:sz w:val="20"/>
          <w:szCs w:val="20"/>
          <w14:ligatures w14:val="none"/>
        </w:rPr>
        <w:t xml:space="preserve">hat contained sequences encoding the </w:t>
      </w:r>
      <w:r w:rsidR="00F65292" w:rsidRPr="00270336">
        <w:rPr>
          <w:rFonts w:ascii="Arial" w:eastAsia="Calibri" w:hAnsi="Arial" w:cs="Arial"/>
          <w:kern w:val="0"/>
          <w:sz w:val="20"/>
          <w:szCs w:val="20"/>
          <w14:ligatures w14:val="none"/>
        </w:rPr>
        <w:t xml:space="preserve">key </w:t>
      </w:r>
      <w:r w:rsidR="00F67FAC" w:rsidRPr="00270336">
        <w:rPr>
          <w:rFonts w:ascii="Arial" w:eastAsia="Calibri" w:hAnsi="Arial" w:cs="Arial"/>
          <w:kern w:val="0"/>
          <w:sz w:val="20"/>
          <w:szCs w:val="20"/>
          <w14:ligatures w14:val="none"/>
        </w:rPr>
        <w:t>urease</w:t>
      </w:r>
      <w:r w:rsidR="00F65292" w:rsidRPr="00270336">
        <w:rPr>
          <w:rFonts w:ascii="Arial" w:eastAsia="Calibri" w:hAnsi="Arial" w:cs="Arial"/>
          <w:kern w:val="0"/>
          <w:sz w:val="20"/>
          <w:szCs w:val="20"/>
          <w14:ligatures w14:val="none"/>
        </w:rPr>
        <w:t xml:space="preserve"> proteins</w:t>
      </w:r>
      <w:r w:rsidR="00F67FAC" w:rsidRPr="00270336">
        <w:rPr>
          <w:rFonts w:ascii="Arial" w:eastAsia="Calibri" w:hAnsi="Arial" w:cs="Arial"/>
          <w:kern w:val="0"/>
          <w:sz w:val="20"/>
          <w:szCs w:val="20"/>
          <w14:ligatures w14:val="none"/>
        </w:rPr>
        <w:t xml:space="preserve"> Ure</w:t>
      </w:r>
      <w:r w:rsidR="00B24544" w:rsidRPr="00270336">
        <w:rPr>
          <w:rFonts w:ascii="Arial" w:eastAsia="Calibri" w:hAnsi="Arial" w:cs="Arial"/>
          <w:kern w:val="0"/>
          <w:sz w:val="20"/>
          <w:szCs w:val="20"/>
          <w14:ligatures w14:val="none"/>
        </w:rPr>
        <w:t>A, UreB, and UreC</w:t>
      </w:r>
      <w:r w:rsidR="00F65292" w:rsidRPr="00270336">
        <w:rPr>
          <w:rFonts w:ascii="Arial" w:eastAsia="Calibri" w:hAnsi="Arial" w:cs="Arial"/>
          <w:kern w:val="0"/>
          <w:sz w:val="20"/>
          <w:szCs w:val="20"/>
          <w14:ligatures w14:val="none"/>
        </w:rPr>
        <w:t xml:space="preserve">, </w:t>
      </w:r>
      <w:r w:rsidR="00B24544" w:rsidRPr="00270336">
        <w:rPr>
          <w:rFonts w:ascii="Arial" w:eastAsia="Calibri" w:hAnsi="Arial" w:cs="Arial"/>
          <w:kern w:val="0"/>
          <w:sz w:val="20"/>
          <w:szCs w:val="20"/>
          <w14:ligatures w14:val="none"/>
        </w:rPr>
        <w:t>as well as the accessory proteins UreI, Ure</w:t>
      </w:r>
      <w:r w:rsidR="00A81B48" w:rsidRPr="00270336">
        <w:rPr>
          <w:rFonts w:ascii="Arial" w:eastAsia="Calibri" w:hAnsi="Arial" w:cs="Arial"/>
          <w:kern w:val="0"/>
          <w:sz w:val="20"/>
          <w:szCs w:val="20"/>
          <w14:ligatures w14:val="none"/>
        </w:rPr>
        <w:t xml:space="preserve">E, UreF, UreG, and UreH needed for </w:t>
      </w:r>
      <w:r w:rsidR="00E65831" w:rsidRPr="00270336">
        <w:rPr>
          <w:rFonts w:ascii="Arial" w:eastAsia="Calibri" w:hAnsi="Arial" w:cs="Arial"/>
          <w:kern w:val="0"/>
          <w:sz w:val="20"/>
          <w:szCs w:val="20"/>
          <w14:ligatures w14:val="none"/>
        </w:rPr>
        <w:t>nickel incorporation</w:t>
      </w:r>
      <w:r w:rsidR="00607E65" w:rsidRPr="00270336">
        <w:rPr>
          <w:rFonts w:ascii="Arial" w:eastAsia="Calibri" w:hAnsi="Arial" w:cs="Arial"/>
          <w:kern w:val="0"/>
          <w:sz w:val="20"/>
          <w:szCs w:val="20"/>
          <w14:ligatures w14:val="none"/>
        </w:rPr>
        <w:t>,</w:t>
      </w:r>
      <w:r w:rsidR="00E65831" w:rsidRPr="00270336">
        <w:rPr>
          <w:rFonts w:ascii="Arial" w:eastAsia="Calibri" w:hAnsi="Arial" w:cs="Arial"/>
          <w:kern w:val="0"/>
          <w:sz w:val="20"/>
          <w:szCs w:val="20"/>
          <w14:ligatures w14:val="none"/>
        </w:rPr>
        <w:t xml:space="preserve"> holoenzyme assembly</w:t>
      </w:r>
      <w:r w:rsidR="00607E65" w:rsidRPr="00270336">
        <w:rPr>
          <w:rFonts w:ascii="Arial" w:eastAsia="Calibri" w:hAnsi="Arial" w:cs="Arial"/>
          <w:kern w:val="0"/>
          <w:sz w:val="20"/>
          <w:szCs w:val="20"/>
          <w14:ligatures w14:val="none"/>
        </w:rPr>
        <w:t>, and urea uptake</w:t>
      </w:r>
      <w:r w:rsidR="00F65292" w:rsidRPr="00270336">
        <w:rPr>
          <w:rFonts w:ascii="Arial" w:eastAsia="Calibri" w:hAnsi="Arial" w:cs="Arial"/>
          <w:kern w:val="0"/>
          <w:sz w:val="20"/>
          <w:szCs w:val="20"/>
          <w14:ligatures w14:val="none"/>
        </w:rPr>
        <w:t xml:space="preserve">. </w:t>
      </w:r>
      <w:r w:rsidR="00EF59FF" w:rsidRPr="00270336">
        <w:rPr>
          <w:rFonts w:ascii="Arial" w:eastAsia="Calibri" w:hAnsi="Arial" w:cs="Arial"/>
          <w:kern w:val="0"/>
          <w:sz w:val="20"/>
          <w:szCs w:val="20"/>
          <w14:ligatures w14:val="none"/>
        </w:rPr>
        <w:t xml:space="preserve"> The genes were found to be homologous to those from </w:t>
      </w:r>
      <w:r w:rsidR="00EF59FF" w:rsidRPr="00270336">
        <w:rPr>
          <w:rFonts w:ascii="Arial" w:eastAsia="Calibri" w:hAnsi="Arial" w:cs="Arial"/>
          <w:i/>
          <w:iCs/>
          <w:kern w:val="0"/>
          <w:sz w:val="20"/>
          <w:szCs w:val="20"/>
          <w14:ligatures w14:val="none"/>
        </w:rPr>
        <w:t>C. perfringe</w:t>
      </w:r>
      <w:r w:rsidR="0021212A" w:rsidRPr="00270336">
        <w:rPr>
          <w:rFonts w:ascii="Arial" w:eastAsia="Calibri" w:hAnsi="Arial" w:cs="Arial"/>
          <w:i/>
          <w:iCs/>
          <w:kern w:val="0"/>
          <w:sz w:val="20"/>
          <w:szCs w:val="20"/>
          <w14:ligatures w14:val="none"/>
        </w:rPr>
        <w:t>n</w:t>
      </w:r>
      <w:r w:rsidR="00EF59FF" w:rsidRPr="00270336">
        <w:rPr>
          <w:rFonts w:ascii="Arial" w:eastAsia="Calibri" w:hAnsi="Arial" w:cs="Arial"/>
          <w:i/>
          <w:iCs/>
          <w:kern w:val="0"/>
          <w:sz w:val="20"/>
          <w:szCs w:val="20"/>
          <w14:ligatures w14:val="none"/>
        </w:rPr>
        <w:t>s</w:t>
      </w:r>
      <w:r w:rsidR="0021212A" w:rsidRPr="00270336">
        <w:rPr>
          <w:rFonts w:ascii="Arial" w:eastAsia="Calibri" w:hAnsi="Arial" w:cs="Arial"/>
          <w:kern w:val="0"/>
          <w:sz w:val="20"/>
          <w:szCs w:val="20"/>
          <w14:ligatures w14:val="none"/>
        </w:rPr>
        <w:t>.</w:t>
      </w:r>
      <w:r w:rsidR="00557234" w:rsidRPr="00270336">
        <w:rPr>
          <w:rFonts w:ascii="Arial" w:eastAsia="Calibri" w:hAnsi="Arial" w:cs="Arial"/>
          <w:kern w:val="0"/>
          <w:sz w:val="20"/>
          <w:szCs w:val="20"/>
          <w14:ligatures w14:val="none"/>
        </w:rPr>
        <w:t xml:space="preserve">  Urease-negative strains of </w:t>
      </w:r>
      <w:r w:rsidR="00557234" w:rsidRPr="00270336">
        <w:rPr>
          <w:rFonts w:ascii="Arial" w:eastAsia="Calibri" w:hAnsi="Arial" w:cs="Arial"/>
          <w:i/>
          <w:iCs/>
          <w:kern w:val="0"/>
          <w:sz w:val="20"/>
          <w:szCs w:val="20"/>
          <w14:ligatures w14:val="none"/>
        </w:rPr>
        <w:t>C. sordellii</w:t>
      </w:r>
      <w:r w:rsidR="00557234" w:rsidRPr="00270336">
        <w:rPr>
          <w:rFonts w:ascii="Arial" w:eastAsia="Calibri" w:hAnsi="Arial" w:cs="Arial"/>
          <w:kern w:val="0"/>
          <w:sz w:val="20"/>
          <w:szCs w:val="20"/>
          <w14:ligatures w14:val="none"/>
        </w:rPr>
        <w:t xml:space="preserve"> can be isolated easily (Nakamura et al.</w:t>
      </w:r>
      <w:r w:rsidR="00E821DD">
        <w:rPr>
          <w:rFonts w:ascii="Arial" w:eastAsia="Calibri" w:hAnsi="Arial" w:cs="Arial"/>
          <w:kern w:val="0"/>
          <w:sz w:val="20"/>
          <w:szCs w:val="20"/>
          <w14:ligatures w14:val="none"/>
        </w:rPr>
        <w:t>,</w:t>
      </w:r>
      <w:r w:rsidR="00557234" w:rsidRPr="00270336">
        <w:rPr>
          <w:rFonts w:ascii="Arial" w:eastAsia="Calibri" w:hAnsi="Arial" w:cs="Arial"/>
          <w:kern w:val="0"/>
          <w:sz w:val="20"/>
          <w:szCs w:val="20"/>
          <w14:ligatures w14:val="none"/>
        </w:rPr>
        <w:t xml:space="preserve"> 1976), which is </w:t>
      </w:r>
      <w:r w:rsidR="001A6F95" w:rsidRPr="00270336">
        <w:rPr>
          <w:rFonts w:ascii="Arial" w:eastAsia="Calibri" w:hAnsi="Arial" w:cs="Arial"/>
          <w:kern w:val="0"/>
          <w:sz w:val="20"/>
          <w:szCs w:val="20"/>
          <w14:ligatures w14:val="none"/>
        </w:rPr>
        <w:t>consistent</w:t>
      </w:r>
      <w:r w:rsidR="00557234" w:rsidRPr="00270336">
        <w:rPr>
          <w:rFonts w:ascii="Arial" w:eastAsia="Calibri" w:hAnsi="Arial" w:cs="Arial"/>
          <w:kern w:val="0"/>
          <w:sz w:val="20"/>
          <w:szCs w:val="20"/>
          <w14:ligatures w14:val="none"/>
        </w:rPr>
        <w:t xml:space="preserve"> with the possible location of the urease gene cluster on a plasmid</w:t>
      </w:r>
      <w:r w:rsidR="00171591" w:rsidRPr="00270336">
        <w:rPr>
          <w:rFonts w:ascii="Arial" w:eastAsia="Calibri" w:hAnsi="Arial" w:cs="Arial"/>
          <w:kern w:val="0"/>
          <w:sz w:val="20"/>
          <w:szCs w:val="20"/>
          <w14:ligatures w14:val="none"/>
        </w:rPr>
        <w:t>.</w:t>
      </w:r>
    </w:p>
    <w:p w14:paraId="77AF1F36" w14:textId="77777777" w:rsidR="008B4741" w:rsidRPr="00270336" w:rsidRDefault="008B4741" w:rsidP="00E941BF">
      <w:pPr>
        <w:spacing w:line="240" w:lineRule="auto"/>
        <w:rPr>
          <w:rFonts w:ascii="Arial" w:eastAsia="Calibri" w:hAnsi="Arial" w:cs="Arial"/>
          <w:kern w:val="0"/>
          <w:sz w:val="20"/>
          <w:szCs w:val="20"/>
          <w14:ligatures w14:val="none"/>
        </w:rPr>
      </w:pPr>
    </w:p>
    <w:p w14:paraId="16AD69D4" w14:textId="2CF4F8B4" w:rsidR="00A40693" w:rsidRDefault="0091464C" w:rsidP="008B4741">
      <w:pPr>
        <w:spacing w:line="240" w:lineRule="auto"/>
        <w:ind w:left="360" w:hanging="360"/>
        <w:jc w:val="both"/>
        <w:rPr>
          <w:rFonts w:ascii="Arial" w:eastAsia="Calibri" w:hAnsi="Arial" w:cs="Arial"/>
          <w:b/>
          <w:bCs/>
          <w:kern w:val="0"/>
          <w:sz w:val="20"/>
          <w:szCs w:val="20"/>
          <w14:ligatures w14:val="none"/>
        </w:rPr>
      </w:pPr>
      <w:r w:rsidRPr="008B4741">
        <w:rPr>
          <w:rFonts w:ascii="Arial" w:eastAsia="Calibri" w:hAnsi="Arial" w:cs="Arial"/>
          <w:b/>
          <w:bCs/>
          <w:kern w:val="0"/>
          <w:sz w:val="22"/>
          <w:szCs w:val="22"/>
          <w14:ligatures w14:val="none"/>
        </w:rPr>
        <w:lastRenderedPageBreak/>
        <w:t>2.2</w:t>
      </w:r>
      <w:r w:rsidR="008B4741">
        <w:rPr>
          <w:rFonts w:ascii="Arial" w:eastAsia="Calibri" w:hAnsi="Arial" w:cs="Arial"/>
          <w:b/>
          <w:bCs/>
          <w:kern w:val="0"/>
          <w:sz w:val="22"/>
          <w:szCs w:val="22"/>
          <w14:ligatures w14:val="none"/>
        </w:rPr>
        <w:tab/>
        <w:t xml:space="preserve"> </w:t>
      </w:r>
      <w:r w:rsidRPr="008B4741">
        <w:rPr>
          <w:rFonts w:ascii="Arial" w:eastAsia="Calibri" w:hAnsi="Arial" w:cs="Arial"/>
          <w:b/>
          <w:bCs/>
          <w:kern w:val="0"/>
          <w:sz w:val="22"/>
          <w:szCs w:val="22"/>
          <w14:ligatures w14:val="none"/>
        </w:rPr>
        <w:t xml:space="preserve">Urease activity from </w:t>
      </w:r>
      <w:r w:rsidR="00011A28" w:rsidRPr="008B4741">
        <w:rPr>
          <w:rFonts w:ascii="Arial" w:eastAsia="Calibri" w:hAnsi="Arial" w:cs="Arial"/>
          <w:b/>
          <w:bCs/>
          <w:i/>
          <w:iCs/>
          <w:kern w:val="0"/>
          <w:sz w:val="22"/>
          <w:szCs w:val="22"/>
          <w14:ligatures w14:val="none"/>
        </w:rPr>
        <w:t>B</w:t>
      </w:r>
      <w:r w:rsidR="00FA2C0B" w:rsidRPr="008B4741">
        <w:rPr>
          <w:rFonts w:ascii="Arial" w:eastAsia="Calibri" w:hAnsi="Arial" w:cs="Arial"/>
          <w:b/>
          <w:bCs/>
          <w:i/>
          <w:iCs/>
          <w:kern w:val="0"/>
          <w:sz w:val="22"/>
          <w:szCs w:val="22"/>
          <w14:ligatures w14:val="none"/>
        </w:rPr>
        <w:t>ifi</w:t>
      </w:r>
      <w:r w:rsidR="00A00ED8" w:rsidRPr="008B4741">
        <w:rPr>
          <w:rFonts w:ascii="Arial" w:eastAsia="Calibri" w:hAnsi="Arial" w:cs="Arial"/>
          <w:b/>
          <w:bCs/>
          <w:i/>
          <w:iCs/>
          <w:kern w:val="0"/>
          <w:sz w:val="22"/>
          <w:szCs w:val="22"/>
          <w14:ligatures w14:val="none"/>
        </w:rPr>
        <w:t>d</w:t>
      </w:r>
      <w:r w:rsidR="00FA2C0B" w:rsidRPr="008B4741">
        <w:rPr>
          <w:rFonts w:ascii="Arial" w:eastAsia="Calibri" w:hAnsi="Arial" w:cs="Arial"/>
          <w:b/>
          <w:bCs/>
          <w:i/>
          <w:iCs/>
          <w:kern w:val="0"/>
          <w:sz w:val="22"/>
          <w:szCs w:val="22"/>
          <w14:ligatures w14:val="none"/>
        </w:rPr>
        <w:t>obacterium</w:t>
      </w:r>
      <w:r w:rsidRPr="008B4741">
        <w:rPr>
          <w:rFonts w:ascii="Arial" w:eastAsia="Calibri" w:hAnsi="Arial" w:cs="Arial"/>
          <w:b/>
          <w:bCs/>
          <w:i/>
          <w:iCs/>
          <w:kern w:val="0"/>
          <w:sz w:val="22"/>
          <w:szCs w:val="22"/>
          <w14:ligatures w14:val="none"/>
        </w:rPr>
        <w:t xml:space="preserve"> </w:t>
      </w:r>
      <w:r w:rsidRPr="008B4741">
        <w:rPr>
          <w:rFonts w:ascii="Arial" w:eastAsia="Calibri" w:hAnsi="Arial" w:cs="Arial"/>
          <w:b/>
          <w:bCs/>
          <w:kern w:val="0"/>
          <w:sz w:val="22"/>
          <w:szCs w:val="22"/>
          <w14:ligatures w14:val="none"/>
        </w:rPr>
        <w:t>sp</w:t>
      </w:r>
      <w:r w:rsidRPr="00270336">
        <w:rPr>
          <w:rFonts w:ascii="Arial" w:eastAsia="Calibri" w:hAnsi="Arial" w:cs="Arial"/>
          <w:b/>
          <w:bCs/>
          <w:kern w:val="0"/>
          <w:sz w:val="20"/>
          <w:szCs w:val="20"/>
          <w14:ligatures w14:val="none"/>
        </w:rPr>
        <w:t>.</w:t>
      </w:r>
    </w:p>
    <w:p w14:paraId="741EE7A5" w14:textId="77777777" w:rsidR="008B4741" w:rsidRPr="00270336" w:rsidRDefault="008B4741" w:rsidP="00270336">
      <w:pPr>
        <w:spacing w:line="240" w:lineRule="auto"/>
        <w:jc w:val="both"/>
        <w:rPr>
          <w:rFonts w:ascii="Arial" w:hAnsi="Arial" w:cs="Arial"/>
          <w:b/>
          <w:bCs/>
          <w:sz w:val="20"/>
          <w:szCs w:val="20"/>
        </w:rPr>
      </w:pPr>
    </w:p>
    <w:p w14:paraId="14710539" w14:textId="7F1B5890" w:rsidR="004C557D" w:rsidRDefault="0020526F" w:rsidP="000864B1">
      <w:pPr>
        <w:spacing w:line="240" w:lineRule="auto"/>
        <w:jc w:val="both"/>
        <w:rPr>
          <w:rFonts w:ascii="Arial" w:hAnsi="Arial" w:cs="Arial"/>
          <w:sz w:val="20"/>
          <w:szCs w:val="20"/>
        </w:rPr>
      </w:pPr>
      <w:r w:rsidRPr="00270336">
        <w:rPr>
          <w:rFonts w:ascii="Arial" w:hAnsi="Arial" w:cs="Arial"/>
          <w:sz w:val="20"/>
          <w:szCs w:val="20"/>
        </w:rPr>
        <w:t xml:space="preserve">The genus </w:t>
      </w:r>
      <w:r w:rsidRPr="00270336">
        <w:rPr>
          <w:rFonts w:ascii="Arial" w:hAnsi="Arial" w:cs="Arial"/>
          <w:i/>
          <w:iCs/>
          <w:sz w:val="20"/>
          <w:szCs w:val="20"/>
        </w:rPr>
        <w:t xml:space="preserve">Bifidobacterium </w:t>
      </w:r>
      <w:r w:rsidR="006B0A84" w:rsidRPr="00270336">
        <w:rPr>
          <w:rFonts w:ascii="Arial" w:hAnsi="Arial" w:cs="Arial"/>
          <w:sz w:val="20"/>
          <w:szCs w:val="20"/>
        </w:rPr>
        <w:t>includes a large number of Gram-positive</w:t>
      </w:r>
      <w:r w:rsidR="00DC5C58" w:rsidRPr="00270336">
        <w:rPr>
          <w:rFonts w:ascii="Arial" w:hAnsi="Arial" w:cs="Arial"/>
          <w:sz w:val="20"/>
          <w:szCs w:val="20"/>
        </w:rPr>
        <w:t xml:space="preserve"> nonspore-forming</w:t>
      </w:r>
      <w:r w:rsidR="006B0A84" w:rsidRPr="00270336">
        <w:rPr>
          <w:rFonts w:ascii="Arial" w:hAnsi="Arial" w:cs="Arial"/>
          <w:sz w:val="20"/>
          <w:szCs w:val="20"/>
        </w:rPr>
        <w:t xml:space="preserve"> anaerobic microorganisms</w:t>
      </w:r>
      <w:r w:rsidR="00A45DF6" w:rsidRPr="00270336">
        <w:rPr>
          <w:rFonts w:ascii="Arial" w:hAnsi="Arial" w:cs="Arial"/>
          <w:sz w:val="20"/>
          <w:szCs w:val="20"/>
        </w:rPr>
        <w:t xml:space="preserve">.  They are nonmotile and </w:t>
      </w:r>
      <w:r w:rsidR="006B0A84" w:rsidRPr="00270336">
        <w:rPr>
          <w:rFonts w:ascii="Arial" w:hAnsi="Arial" w:cs="Arial"/>
          <w:sz w:val="20"/>
          <w:szCs w:val="20"/>
        </w:rPr>
        <w:t xml:space="preserve">characterized by a </w:t>
      </w:r>
      <w:r w:rsidR="007B260C" w:rsidRPr="00270336">
        <w:rPr>
          <w:rFonts w:ascii="Arial" w:hAnsi="Arial" w:cs="Arial"/>
          <w:sz w:val="20"/>
          <w:szCs w:val="20"/>
        </w:rPr>
        <w:t>curved, clubbed</w:t>
      </w:r>
      <w:r w:rsidR="00F707B7" w:rsidRPr="00270336">
        <w:rPr>
          <w:rFonts w:ascii="Arial" w:hAnsi="Arial" w:cs="Arial"/>
          <w:sz w:val="20"/>
          <w:szCs w:val="20"/>
        </w:rPr>
        <w:t>-</w:t>
      </w:r>
      <w:r w:rsidR="007B260C" w:rsidRPr="00270336">
        <w:rPr>
          <w:rFonts w:ascii="Arial" w:hAnsi="Arial" w:cs="Arial"/>
          <w:sz w:val="20"/>
          <w:szCs w:val="20"/>
        </w:rPr>
        <w:t xml:space="preserve">shaped, or </w:t>
      </w:r>
      <w:r w:rsidR="00A206F1" w:rsidRPr="00270336">
        <w:rPr>
          <w:rFonts w:ascii="Arial" w:hAnsi="Arial" w:cs="Arial"/>
          <w:sz w:val="20"/>
          <w:szCs w:val="20"/>
        </w:rPr>
        <w:t>branching morp</w:t>
      </w:r>
      <w:r w:rsidR="00716AD2" w:rsidRPr="00270336">
        <w:rPr>
          <w:rFonts w:ascii="Arial" w:hAnsi="Arial" w:cs="Arial"/>
          <w:sz w:val="20"/>
          <w:szCs w:val="20"/>
        </w:rPr>
        <w:t>h</w:t>
      </w:r>
      <w:r w:rsidR="00A206F1" w:rsidRPr="00270336">
        <w:rPr>
          <w:rFonts w:ascii="Arial" w:hAnsi="Arial" w:cs="Arial"/>
          <w:sz w:val="20"/>
          <w:szCs w:val="20"/>
        </w:rPr>
        <w:t>ology</w:t>
      </w:r>
      <w:r w:rsidR="00604251" w:rsidRPr="00270336">
        <w:rPr>
          <w:rFonts w:ascii="Arial" w:hAnsi="Arial" w:cs="Arial"/>
          <w:sz w:val="20"/>
          <w:szCs w:val="20"/>
        </w:rPr>
        <w:t xml:space="preserve"> </w:t>
      </w:r>
      <w:r w:rsidR="00F75215" w:rsidRPr="00270336">
        <w:rPr>
          <w:rFonts w:ascii="Arial" w:hAnsi="Arial" w:cs="Arial"/>
          <w:sz w:val="20"/>
          <w:szCs w:val="20"/>
        </w:rPr>
        <w:t>(</w:t>
      </w:r>
      <w:r w:rsidR="00675125" w:rsidRPr="00270336">
        <w:rPr>
          <w:rFonts w:ascii="Arial" w:hAnsi="Arial" w:cs="Arial"/>
          <w:sz w:val="20"/>
          <w:szCs w:val="20"/>
        </w:rPr>
        <w:t xml:space="preserve">Biavati </w:t>
      </w:r>
      <w:r w:rsidR="000450A1">
        <w:rPr>
          <w:rFonts w:ascii="Arial" w:hAnsi="Arial" w:cs="Arial"/>
          <w:sz w:val="20"/>
          <w:szCs w:val="20"/>
        </w:rPr>
        <w:t xml:space="preserve">&amp; </w:t>
      </w:r>
      <w:r w:rsidR="001F4680" w:rsidRPr="00270336">
        <w:rPr>
          <w:rFonts w:ascii="Arial" w:hAnsi="Arial" w:cs="Arial"/>
          <w:sz w:val="20"/>
          <w:szCs w:val="20"/>
        </w:rPr>
        <w:t>Mattarelli</w:t>
      </w:r>
      <w:r w:rsidR="000450A1">
        <w:rPr>
          <w:rFonts w:ascii="Arial" w:hAnsi="Arial" w:cs="Arial"/>
          <w:sz w:val="20"/>
          <w:szCs w:val="20"/>
        </w:rPr>
        <w:t xml:space="preserve">, </w:t>
      </w:r>
      <w:r w:rsidR="006B2F10" w:rsidRPr="00270336">
        <w:rPr>
          <w:rFonts w:ascii="Arial" w:hAnsi="Arial" w:cs="Arial"/>
          <w:sz w:val="20"/>
          <w:szCs w:val="20"/>
        </w:rPr>
        <w:t xml:space="preserve">2006; </w:t>
      </w:r>
      <w:r w:rsidR="00F61B8B" w:rsidRPr="00270336">
        <w:rPr>
          <w:rFonts w:ascii="Arial" w:hAnsi="Arial" w:cs="Arial"/>
          <w:sz w:val="20"/>
          <w:szCs w:val="20"/>
        </w:rPr>
        <w:t xml:space="preserve">Lee </w:t>
      </w:r>
      <w:r w:rsidR="000450A1">
        <w:rPr>
          <w:rFonts w:ascii="Arial" w:hAnsi="Arial" w:cs="Arial"/>
          <w:sz w:val="20"/>
          <w:szCs w:val="20"/>
        </w:rPr>
        <w:t>&amp;</w:t>
      </w:r>
      <w:r w:rsidR="00F61B8B" w:rsidRPr="00270336">
        <w:rPr>
          <w:rFonts w:ascii="Arial" w:hAnsi="Arial" w:cs="Arial"/>
          <w:sz w:val="20"/>
          <w:szCs w:val="20"/>
        </w:rPr>
        <w:t xml:space="preserve"> O’Sullivan</w:t>
      </w:r>
      <w:r w:rsidR="000450A1">
        <w:rPr>
          <w:rFonts w:ascii="Arial" w:hAnsi="Arial" w:cs="Arial"/>
          <w:sz w:val="20"/>
          <w:szCs w:val="20"/>
        </w:rPr>
        <w:t>,</w:t>
      </w:r>
      <w:r w:rsidR="00F61B8B" w:rsidRPr="00270336">
        <w:rPr>
          <w:rFonts w:ascii="Arial" w:hAnsi="Arial" w:cs="Arial"/>
          <w:sz w:val="20"/>
          <w:szCs w:val="20"/>
        </w:rPr>
        <w:t xml:space="preserve"> </w:t>
      </w:r>
      <w:r w:rsidR="007C7F6E" w:rsidRPr="00270336">
        <w:rPr>
          <w:rFonts w:ascii="Arial" w:hAnsi="Arial" w:cs="Arial"/>
          <w:sz w:val="20"/>
          <w:szCs w:val="20"/>
        </w:rPr>
        <w:t>2010</w:t>
      </w:r>
      <w:r w:rsidR="00346F27" w:rsidRPr="00270336">
        <w:rPr>
          <w:rFonts w:ascii="Arial" w:hAnsi="Arial" w:cs="Arial"/>
          <w:sz w:val="20"/>
          <w:szCs w:val="20"/>
        </w:rPr>
        <w:t>).</w:t>
      </w:r>
      <w:r w:rsidR="00A206F1" w:rsidRPr="00270336">
        <w:rPr>
          <w:rFonts w:ascii="Arial" w:hAnsi="Arial" w:cs="Arial"/>
          <w:sz w:val="20"/>
          <w:szCs w:val="20"/>
        </w:rPr>
        <w:t xml:space="preserve">  </w:t>
      </w:r>
      <w:r w:rsidR="0015558B" w:rsidRPr="00270336">
        <w:rPr>
          <w:rFonts w:ascii="Arial" w:hAnsi="Arial" w:cs="Arial"/>
          <w:sz w:val="20"/>
          <w:szCs w:val="20"/>
        </w:rPr>
        <w:t xml:space="preserve">There are </w:t>
      </w:r>
      <w:r w:rsidR="00FF5CD7" w:rsidRPr="00270336">
        <w:rPr>
          <w:rFonts w:ascii="Arial" w:hAnsi="Arial" w:cs="Arial"/>
          <w:sz w:val="20"/>
          <w:szCs w:val="20"/>
        </w:rPr>
        <w:t xml:space="preserve">more </w:t>
      </w:r>
      <w:r w:rsidR="0015558B" w:rsidRPr="00270336">
        <w:rPr>
          <w:rFonts w:ascii="Arial" w:hAnsi="Arial" w:cs="Arial"/>
          <w:sz w:val="20"/>
          <w:szCs w:val="20"/>
        </w:rPr>
        <w:t>over 90</w:t>
      </w:r>
      <w:r w:rsidR="00C6293E" w:rsidRPr="00270336">
        <w:rPr>
          <w:rFonts w:ascii="Arial" w:hAnsi="Arial" w:cs="Arial"/>
          <w:sz w:val="20"/>
          <w:szCs w:val="20"/>
        </w:rPr>
        <w:t xml:space="preserve"> recognized species and subspecies</w:t>
      </w:r>
      <w:r w:rsidR="00DC5C58" w:rsidRPr="00270336">
        <w:rPr>
          <w:rFonts w:ascii="Arial" w:hAnsi="Arial" w:cs="Arial"/>
          <w:sz w:val="20"/>
          <w:szCs w:val="20"/>
        </w:rPr>
        <w:t xml:space="preserve"> </w:t>
      </w:r>
      <w:r w:rsidR="00943A83" w:rsidRPr="00270336">
        <w:rPr>
          <w:rFonts w:ascii="Arial" w:hAnsi="Arial" w:cs="Arial"/>
          <w:sz w:val="20"/>
          <w:szCs w:val="20"/>
        </w:rPr>
        <w:t>that grow by the fermentation o</w:t>
      </w:r>
      <w:r w:rsidR="000B57AA" w:rsidRPr="00270336">
        <w:rPr>
          <w:rFonts w:ascii="Arial" w:hAnsi="Arial" w:cs="Arial"/>
          <w:sz w:val="20"/>
          <w:szCs w:val="20"/>
        </w:rPr>
        <w:t xml:space="preserve">f carbohydrates to form </w:t>
      </w:r>
      <w:r w:rsidR="00595056" w:rsidRPr="00270336">
        <w:rPr>
          <w:rFonts w:ascii="Arial" w:hAnsi="Arial" w:cs="Arial"/>
          <w:sz w:val="20"/>
          <w:szCs w:val="20"/>
        </w:rPr>
        <w:t>acetic acid and lactic acid but not carbon dioxide</w:t>
      </w:r>
      <w:r w:rsidR="00DE2DB1" w:rsidRPr="00270336">
        <w:rPr>
          <w:rFonts w:ascii="Arial" w:hAnsi="Arial" w:cs="Arial"/>
          <w:sz w:val="20"/>
          <w:szCs w:val="20"/>
        </w:rPr>
        <w:t xml:space="preserve">.  </w:t>
      </w:r>
      <w:r w:rsidR="00632BB3" w:rsidRPr="00270336">
        <w:rPr>
          <w:rFonts w:ascii="Arial" w:hAnsi="Arial" w:cs="Arial"/>
          <w:sz w:val="20"/>
          <w:szCs w:val="20"/>
        </w:rPr>
        <w:t>These bacteria are often found</w:t>
      </w:r>
      <w:r w:rsidR="00762CA6" w:rsidRPr="00270336">
        <w:rPr>
          <w:rFonts w:ascii="Arial" w:hAnsi="Arial" w:cs="Arial"/>
          <w:sz w:val="20"/>
          <w:szCs w:val="20"/>
        </w:rPr>
        <w:t xml:space="preserve"> as commensals</w:t>
      </w:r>
      <w:r w:rsidR="00632BB3" w:rsidRPr="00270336">
        <w:rPr>
          <w:rFonts w:ascii="Arial" w:hAnsi="Arial" w:cs="Arial"/>
          <w:sz w:val="20"/>
          <w:szCs w:val="20"/>
        </w:rPr>
        <w:t xml:space="preserve"> in the gastrointestinal </w:t>
      </w:r>
      <w:r w:rsidR="009A58EE">
        <w:rPr>
          <w:rFonts w:ascii="Arial" w:hAnsi="Arial" w:cs="Arial"/>
          <w:sz w:val="20"/>
          <w:szCs w:val="20"/>
        </w:rPr>
        <w:t>tracts</w:t>
      </w:r>
      <w:r w:rsidR="00632BB3" w:rsidRPr="00270336">
        <w:rPr>
          <w:rFonts w:ascii="Arial" w:hAnsi="Arial" w:cs="Arial"/>
          <w:sz w:val="20"/>
          <w:szCs w:val="20"/>
        </w:rPr>
        <w:t xml:space="preserve"> </w:t>
      </w:r>
      <w:r w:rsidR="0083107A" w:rsidRPr="00270336">
        <w:rPr>
          <w:rFonts w:ascii="Arial" w:hAnsi="Arial" w:cs="Arial"/>
          <w:sz w:val="20"/>
          <w:szCs w:val="20"/>
        </w:rPr>
        <w:t>of mammals</w:t>
      </w:r>
      <w:r w:rsidR="00F3755F" w:rsidRPr="00F3755F">
        <w:rPr>
          <w:rFonts w:ascii="Arial" w:hAnsi="Arial" w:cs="Arial"/>
          <w:sz w:val="20"/>
          <w:szCs w:val="20"/>
          <w:highlight w:val="yellow"/>
        </w:rPr>
        <w:t>,</w:t>
      </w:r>
      <w:r w:rsidR="0083107A" w:rsidRPr="00270336">
        <w:rPr>
          <w:rFonts w:ascii="Arial" w:hAnsi="Arial" w:cs="Arial"/>
          <w:sz w:val="20"/>
          <w:szCs w:val="20"/>
        </w:rPr>
        <w:t xml:space="preserve"> but</w:t>
      </w:r>
      <w:r w:rsidR="00346F27" w:rsidRPr="00270336">
        <w:rPr>
          <w:rFonts w:ascii="Arial" w:hAnsi="Arial" w:cs="Arial"/>
          <w:sz w:val="20"/>
          <w:szCs w:val="20"/>
        </w:rPr>
        <w:t xml:space="preserve"> they</w:t>
      </w:r>
      <w:r w:rsidR="0083107A" w:rsidRPr="00270336">
        <w:rPr>
          <w:rFonts w:ascii="Arial" w:hAnsi="Arial" w:cs="Arial"/>
          <w:sz w:val="20"/>
          <w:szCs w:val="20"/>
        </w:rPr>
        <w:t xml:space="preserve"> also occur in the digestive systems of birds</w:t>
      </w:r>
      <w:r w:rsidR="00966CF7" w:rsidRPr="00270336">
        <w:rPr>
          <w:rFonts w:ascii="Arial" w:hAnsi="Arial" w:cs="Arial"/>
          <w:sz w:val="20"/>
          <w:szCs w:val="20"/>
        </w:rPr>
        <w:t xml:space="preserve"> and insects such as bees</w:t>
      </w:r>
      <w:r w:rsidR="00A45DF6" w:rsidRPr="00270336">
        <w:rPr>
          <w:rFonts w:ascii="Arial" w:hAnsi="Arial" w:cs="Arial"/>
          <w:sz w:val="20"/>
          <w:szCs w:val="20"/>
        </w:rPr>
        <w:t xml:space="preserve"> (Duranti et al.</w:t>
      </w:r>
      <w:r w:rsidR="000450A1">
        <w:rPr>
          <w:rFonts w:ascii="Arial" w:hAnsi="Arial" w:cs="Arial"/>
          <w:sz w:val="20"/>
          <w:szCs w:val="20"/>
        </w:rPr>
        <w:t>,</w:t>
      </w:r>
      <w:r w:rsidR="00A45DF6" w:rsidRPr="00270336">
        <w:rPr>
          <w:rFonts w:ascii="Arial" w:hAnsi="Arial" w:cs="Arial"/>
          <w:sz w:val="20"/>
          <w:szCs w:val="20"/>
        </w:rPr>
        <w:t xml:space="preserve"> 2021; Turroni et al.</w:t>
      </w:r>
      <w:r w:rsidR="000450A1">
        <w:rPr>
          <w:rFonts w:ascii="Arial" w:hAnsi="Arial" w:cs="Arial"/>
          <w:sz w:val="20"/>
          <w:szCs w:val="20"/>
        </w:rPr>
        <w:t>,</w:t>
      </w:r>
      <w:r w:rsidR="00A45DF6" w:rsidRPr="00270336">
        <w:rPr>
          <w:rFonts w:ascii="Arial" w:hAnsi="Arial" w:cs="Arial"/>
          <w:sz w:val="20"/>
          <w:szCs w:val="20"/>
        </w:rPr>
        <w:t xml:space="preserve"> 2011). </w:t>
      </w:r>
      <w:r w:rsidR="00966CF7" w:rsidRPr="00270336">
        <w:rPr>
          <w:rFonts w:ascii="Arial" w:hAnsi="Arial" w:cs="Arial"/>
          <w:sz w:val="20"/>
          <w:szCs w:val="20"/>
        </w:rPr>
        <w:t xml:space="preserve"> </w:t>
      </w:r>
      <w:r w:rsidR="007D4A1C" w:rsidRPr="00270336">
        <w:rPr>
          <w:rFonts w:ascii="Arial" w:hAnsi="Arial" w:cs="Arial"/>
          <w:sz w:val="20"/>
          <w:szCs w:val="20"/>
        </w:rPr>
        <w:t xml:space="preserve">Among the most </w:t>
      </w:r>
      <w:r w:rsidR="00762CA6" w:rsidRPr="00270336">
        <w:rPr>
          <w:rFonts w:ascii="Arial" w:hAnsi="Arial" w:cs="Arial"/>
          <w:sz w:val="20"/>
          <w:szCs w:val="20"/>
        </w:rPr>
        <w:t>commonly recovered species found in the guts of infant and adult humans are</w:t>
      </w:r>
      <w:r w:rsidR="00931A09" w:rsidRPr="00270336">
        <w:rPr>
          <w:rFonts w:ascii="Arial" w:hAnsi="Arial" w:cs="Arial"/>
          <w:sz w:val="20"/>
          <w:szCs w:val="20"/>
        </w:rPr>
        <w:t xml:space="preserve"> </w:t>
      </w:r>
      <w:r w:rsidR="00931A09" w:rsidRPr="00270336">
        <w:rPr>
          <w:rFonts w:ascii="Arial" w:hAnsi="Arial" w:cs="Arial"/>
          <w:i/>
          <w:iCs/>
          <w:sz w:val="20"/>
          <w:szCs w:val="20"/>
        </w:rPr>
        <w:t xml:space="preserve">B. </w:t>
      </w:r>
      <w:r w:rsidR="00CD5803" w:rsidRPr="00270336">
        <w:rPr>
          <w:rFonts w:ascii="Arial" w:hAnsi="Arial" w:cs="Arial"/>
          <w:i/>
          <w:iCs/>
          <w:sz w:val="20"/>
          <w:szCs w:val="20"/>
        </w:rPr>
        <w:t>bifudum</w:t>
      </w:r>
      <w:r w:rsidR="00CD5803" w:rsidRPr="00270336">
        <w:rPr>
          <w:rFonts w:ascii="Arial" w:hAnsi="Arial" w:cs="Arial"/>
          <w:sz w:val="20"/>
          <w:szCs w:val="20"/>
        </w:rPr>
        <w:t>,</w:t>
      </w:r>
      <w:r w:rsidR="00ED54F4" w:rsidRPr="00270336">
        <w:rPr>
          <w:rFonts w:ascii="Arial" w:hAnsi="Arial" w:cs="Arial"/>
          <w:sz w:val="20"/>
          <w:szCs w:val="20"/>
        </w:rPr>
        <w:t xml:space="preserve"> </w:t>
      </w:r>
      <w:r w:rsidR="00ED54F4" w:rsidRPr="00270336">
        <w:rPr>
          <w:rFonts w:ascii="Arial" w:hAnsi="Arial" w:cs="Arial"/>
          <w:i/>
          <w:iCs/>
          <w:sz w:val="20"/>
          <w:szCs w:val="20"/>
        </w:rPr>
        <w:t xml:space="preserve">B. </w:t>
      </w:r>
      <w:r w:rsidR="00931A09" w:rsidRPr="00270336">
        <w:rPr>
          <w:rFonts w:ascii="Arial" w:hAnsi="Arial" w:cs="Arial"/>
          <w:i/>
          <w:iCs/>
          <w:sz w:val="20"/>
          <w:szCs w:val="20"/>
        </w:rPr>
        <w:t>infantis</w:t>
      </w:r>
      <w:r w:rsidR="00931A09" w:rsidRPr="00270336">
        <w:rPr>
          <w:rFonts w:ascii="Arial" w:hAnsi="Arial" w:cs="Arial"/>
          <w:sz w:val="20"/>
          <w:szCs w:val="20"/>
        </w:rPr>
        <w:t>,</w:t>
      </w:r>
      <w:r w:rsidR="00ED54F4" w:rsidRPr="00270336">
        <w:rPr>
          <w:rFonts w:ascii="Arial" w:hAnsi="Arial" w:cs="Arial"/>
          <w:sz w:val="20"/>
          <w:szCs w:val="20"/>
        </w:rPr>
        <w:t xml:space="preserve"> and </w:t>
      </w:r>
      <w:r w:rsidR="00931A09" w:rsidRPr="00270336">
        <w:rPr>
          <w:rFonts w:ascii="Arial" w:hAnsi="Arial" w:cs="Arial"/>
          <w:i/>
          <w:iCs/>
          <w:sz w:val="20"/>
          <w:szCs w:val="20"/>
        </w:rPr>
        <w:t xml:space="preserve">B. </w:t>
      </w:r>
      <w:r w:rsidR="00CD5803" w:rsidRPr="00270336">
        <w:rPr>
          <w:rFonts w:ascii="Arial" w:hAnsi="Arial" w:cs="Arial"/>
          <w:i/>
          <w:iCs/>
          <w:sz w:val="20"/>
          <w:szCs w:val="20"/>
        </w:rPr>
        <w:t>longum</w:t>
      </w:r>
      <w:r w:rsidR="00ED54F4" w:rsidRPr="00270336">
        <w:rPr>
          <w:rFonts w:ascii="Arial" w:hAnsi="Arial" w:cs="Arial"/>
          <w:sz w:val="20"/>
          <w:szCs w:val="20"/>
        </w:rPr>
        <w:t>.</w:t>
      </w:r>
    </w:p>
    <w:p w14:paraId="27EDB21E" w14:textId="77777777" w:rsidR="000450A1" w:rsidRDefault="000450A1" w:rsidP="000864B1">
      <w:pPr>
        <w:spacing w:line="240" w:lineRule="auto"/>
        <w:jc w:val="both"/>
        <w:rPr>
          <w:rFonts w:ascii="Arial" w:hAnsi="Arial" w:cs="Arial"/>
          <w:sz w:val="20"/>
          <w:szCs w:val="20"/>
        </w:rPr>
      </w:pPr>
    </w:p>
    <w:p w14:paraId="382ED47D" w14:textId="03319329" w:rsidR="00ED54F4" w:rsidRPr="00270336" w:rsidRDefault="00F31FF8" w:rsidP="000864B1">
      <w:pPr>
        <w:spacing w:line="240" w:lineRule="auto"/>
        <w:jc w:val="both"/>
        <w:rPr>
          <w:rFonts w:ascii="Arial" w:hAnsi="Arial" w:cs="Arial"/>
          <w:sz w:val="20"/>
          <w:szCs w:val="20"/>
        </w:rPr>
      </w:pPr>
      <w:r w:rsidRPr="00270336">
        <w:rPr>
          <w:rFonts w:ascii="Arial" w:eastAsia="Calibri" w:hAnsi="Arial" w:cs="Arial"/>
          <w:kern w:val="0"/>
          <w:sz w:val="20"/>
          <w:szCs w:val="20"/>
          <w14:ligatures w14:val="none"/>
        </w:rPr>
        <w:t>Suzuki et al. (1978) identified urease-positive sample</w:t>
      </w:r>
      <w:r w:rsidR="009615FB" w:rsidRPr="00270336">
        <w:rPr>
          <w:rFonts w:ascii="Arial" w:eastAsia="Calibri" w:hAnsi="Arial" w:cs="Arial"/>
          <w:kern w:val="0"/>
          <w:sz w:val="20"/>
          <w:szCs w:val="20"/>
          <w14:ligatures w14:val="none"/>
        </w:rPr>
        <w:t xml:space="preserve">s of  </w:t>
      </w:r>
      <w:r w:rsidR="009615FB" w:rsidRPr="00270336">
        <w:rPr>
          <w:rFonts w:ascii="Arial" w:eastAsia="Calibri" w:hAnsi="Arial" w:cs="Arial"/>
          <w:i/>
          <w:iCs/>
          <w:kern w:val="0"/>
          <w:sz w:val="20"/>
          <w:szCs w:val="20"/>
          <w14:ligatures w14:val="none"/>
        </w:rPr>
        <w:t>B.</w:t>
      </w:r>
      <w:r w:rsidR="00731386" w:rsidRPr="00270336">
        <w:rPr>
          <w:rFonts w:ascii="Arial" w:eastAsia="Calibri" w:hAnsi="Arial" w:cs="Arial"/>
          <w:i/>
          <w:iCs/>
          <w:kern w:val="0"/>
          <w:sz w:val="20"/>
          <w:szCs w:val="20"/>
          <w14:ligatures w14:val="none"/>
        </w:rPr>
        <w:t xml:space="preserve"> bifidum</w:t>
      </w:r>
      <w:r w:rsidR="00731386" w:rsidRPr="00270336">
        <w:rPr>
          <w:rFonts w:ascii="Arial" w:eastAsia="Calibri" w:hAnsi="Arial" w:cs="Arial"/>
          <w:kern w:val="0"/>
          <w:sz w:val="20"/>
          <w:szCs w:val="20"/>
          <w14:ligatures w14:val="none"/>
        </w:rPr>
        <w:t xml:space="preserve">, </w:t>
      </w:r>
      <w:r w:rsidR="00731386" w:rsidRPr="00270336">
        <w:rPr>
          <w:rFonts w:ascii="Arial" w:eastAsia="Calibri" w:hAnsi="Arial" w:cs="Arial"/>
          <w:i/>
          <w:iCs/>
          <w:kern w:val="0"/>
          <w:sz w:val="20"/>
          <w:szCs w:val="20"/>
          <w14:ligatures w14:val="none"/>
        </w:rPr>
        <w:t>B. infantis</w:t>
      </w:r>
      <w:r w:rsidR="00731386" w:rsidRPr="00270336">
        <w:rPr>
          <w:rFonts w:ascii="Arial" w:eastAsia="Calibri" w:hAnsi="Arial" w:cs="Arial"/>
          <w:kern w:val="0"/>
          <w:sz w:val="20"/>
          <w:szCs w:val="20"/>
          <w14:ligatures w14:val="none"/>
        </w:rPr>
        <w:t xml:space="preserve">, </w:t>
      </w:r>
      <w:r w:rsidR="00814C94" w:rsidRPr="00270336">
        <w:rPr>
          <w:rFonts w:ascii="Arial" w:eastAsia="Calibri" w:hAnsi="Arial" w:cs="Arial"/>
          <w:kern w:val="0"/>
          <w:sz w:val="20"/>
          <w:szCs w:val="20"/>
          <w14:ligatures w14:val="none"/>
        </w:rPr>
        <w:t xml:space="preserve">and </w:t>
      </w:r>
      <w:bookmarkStart w:id="6" w:name="_Hlk213056295"/>
      <w:r w:rsidR="00731386" w:rsidRPr="00270336">
        <w:rPr>
          <w:rFonts w:ascii="Arial" w:eastAsia="Calibri" w:hAnsi="Arial" w:cs="Arial"/>
          <w:i/>
          <w:iCs/>
          <w:kern w:val="0"/>
          <w:sz w:val="20"/>
          <w:szCs w:val="20"/>
          <w14:ligatures w14:val="none"/>
        </w:rPr>
        <w:t>B.</w:t>
      </w:r>
      <w:r w:rsidR="001A6F95">
        <w:rPr>
          <w:rFonts w:ascii="Arial" w:eastAsia="Calibri" w:hAnsi="Arial" w:cs="Arial"/>
          <w:i/>
          <w:iCs/>
          <w:kern w:val="0"/>
          <w:sz w:val="20"/>
          <w:szCs w:val="20"/>
          <w14:ligatures w14:val="none"/>
        </w:rPr>
        <w:t xml:space="preserve"> </w:t>
      </w:r>
      <w:r w:rsidR="00AC3922" w:rsidRPr="00270336">
        <w:rPr>
          <w:rFonts w:ascii="Arial" w:eastAsia="Calibri" w:hAnsi="Arial" w:cs="Arial"/>
          <w:i/>
          <w:iCs/>
          <w:kern w:val="0"/>
          <w:sz w:val="20"/>
          <w:szCs w:val="20"/>
          <w14:ligatures w14:val="none"/>
        </w:rPr>
        <w:t>multiacidus</w:t>
      </w:r>
      <w:r w:rsidR="00AC3922" w:rsidRPr="00270336">
        <w:rPr>
          <w:rFonts w:ascii="Arial" w:eastAsia="Calibri" w:hAnsi="Arial" w:cs="Arial"/>
          <w:kern w:val="0"/>
          <w:sz w:val="20"/>
          <w:szCs w:val="20"/>
          <w14:ligatures w14:val="none"/>
        </w:rPr>
        <w:t xml:space="preserve"> </w:t>
      </w:r>
      <w:bookmarkEnd w:id="6"/>
      <w:r w:rsidR="00E739DF" w:rsidRPr="00270336">
        <w:rPr>
          <w:rFonts w:ascii="Arial" w:eastAsia="Calibri" w:hAnsi="Arial" w:cs="Arial"/>
          <w:kern w:val="0"/>
          <w:sz w:val="20"/>
          <w:szCs w:val="20"/>
          <w14:ligatures w14:val="none"/>
        </w:rPr>
        <w:t xml:space="preserve">in a </w:t>
      </w:r>
      <w:r w:rsidRPr="00270336">
        <w:rPr>
          <w:rFonts w:ascii="Arial" w:eastAsia="Calibri" w:hAnsi="Arial" w:cs="Arial"/>
          <w:kern w:val="0"/>
          <w:sz w:val="20"/>
          <w:szCs w:val="20"/>
          <w14:ligatures w14:val="none"/>
        </w:rPr>
        <w:t xml:space="preserve">collection of human fecal bacteria.  </w:t>
      </w:r>
      <w:r w:rsidR="00E739DF" w:rsidRPr="00270336">
        <w:rPr>
          <w:rFonts w:ascii="Arial" w:eastAsia="Calibri" w:hAnsi="Arial" w:cs="Arial"/>
          <w:kern w:val="0"/>
          <w:sz w:val="20"/>
          <w:szCs w:val="20"/>
          <w14:ligatures w14:val="none"/>
        </w:rPr>
        <w:t xml:space="preserve">Only one of 12 strains of </w:t>
      </w:r>
      <w:r w:rsidR="00E739DF" w:rsidRPr="00270336">
        <w:rPr>
          <w:rFonts w:ascii="Arial" w:eastAsia="Calibri" w:hAnsi="Arial" w:cs="Arial"/>
          <w:i/>
          <w:iCs/>
          <w:kern w:val="0"/>
          <w:sz w:val="20"/>
          <w:szCs w:val="20"/>
          <w14:ligatures w14:val="none"/>
        </w:rPr>
        <w:t>B. bifidum</w:t>
      </w:r>
      <w:r w:rsidR="009C7117" w:rsidRPr="00270336">
        <w:rPr>
          <w:rFonts w:ascii="Arial" w:eastAsia="Calibri" w:hAnsi="Arial" w:cs="Arial"/>
          <w:kern w:val="0"/>
          <w:sz w:val="20"/>
          <w:szCs w:val="20"/>
          <w14:ligatures w14:val="none"/>
        </w:rPr>
        <w:t xml:space="preserve"> produced urease</w:t>
      </w:r>
      <w:r w:rsidR="00AD3510" w:rsidRPr="00270336">
        <w:rPr>
          <w:rFonts w:ascii="Arial" w:eastAsia="Calibri" w:hAnsi="Arial" w:cs="Arial"/>
          <w:kern w:val="0"/>
          <w:sz w:val="20"/>
          <w:szCs w:val="20"/>
          <w14:ligatures w14:val="none"/>
        </w:rPr>
        <w:t>,</w:t>
      </w:r>
      <w:r w:rsidR="009C7117" w:rsidRPr="00270336">
        <w:rPr>
          <w:rFonts w:ascii="Arial" w:eastAsia="Calibri" w:hAnsi="Arial" w:cs="Arial"/>
          <w:kern w:val="0"/>
          <w:sz w:val="20"/>
          <w:szCs w:val="20"/>
          <w14:ligatures w14:val="none"/>
        </w:rPr>
        <w:t xml:space="preserve"> but all of the </w:t>
      </w:r>
      <w:r w:rsidR="009C7117" w:rsidRPr="00270336">
        <w:rPr>
          <w:rFonts w:ascii="Arial" w:eastAsia="Calibri" w:hAnsi="Arial" w:cs="Arial"/>
          <w:i/>
          <w:iCs/>
          <w:kern w:val="0"/>
          <w:sz w:val="20"/>
          <w:szCs w:val="20"/>
          <w14:ligatures w14:val="none"/>
        </w:rPr>
        <w:t>B. infantis</w:t>
      </w:r>
      <w:r w:rsidR="009C7117" w:rsidRPr="00270336">
        <w:rPr>
          <w:rFonts w:ascii="Arial" w:eastAsia="Calibri" w:hAnsi="Arial" w:cs="Arial"/>
          <w:kern w:val="0"/>
          <w:sz w:val="20"/>
          <w:szCs w:val="20"/>
          <w14:ligatures w14:val="none"/>
        </w:rPr>
        <w:t xml:space="preserve"> ones did</w:t>
      </w:r>
      <w:r w:rsidR="00AC3922" w:rsidRPr="00270336">
        <w:rPr>
          <w:rFonts w:ascii="Arial" w:eastAsia="Calibri" w:hAnsi="Arial" w:cs="Arial"/>
          <w:kern w:val="0"/>
          <w:sz w:val="20"/>
          <w:szCs w:val="20"/>
          <w14:ligatures w14:val="none"/>
        </w:rPr>
        <w:t xml:space="preserve"> </w:t>
      </w:r>
      <w:r w:rsidR="00AC3922" w:rsidRPr="00F3755F">
        <w:rPr>
          <w:rFonts w:ascii="Arial" w:eastAsia="Calibri" w:hAnsi="Arial" w:cs="Arial"/>
          <w:kern w:val="0"/>
          <w:sz w:val="20"/>
          <w:szCs w:val="20"/>
          <w:highlight w:val="yellow"/>
          <w14:ligatures w14:val="none"/>
        </w:rPr>
        <w:t xml:space="preserve">as </w:t>
      </w:r>
      <w:r w:rsidR="00F3755F" w:rsidRPr="00F3755F">
        <w:rPr>
          <w:rFonts w:ascii="Arial" w:eastAsia="Calibri" w:hAnsi="Arial" w:cs="Arial"/>
          <w:kern w:val="0"/>
          <w:sz w:val="20"/>
          <w:szCs w:val="20"/>
          <w:highlight w:val="yellow"/>
          <w14:ligatures w14:val="none"/>
        </w:rPr>
        <w:t>well as</w:t>
      </w:r>
      <w:r w:rsidR="00AC3922" w:rsidRPr="00270336">
        <w:rPr>
          <w:rFonts w:ascii="Arial" w:eastAsia="Calibri" w:hAnsi="Arial" w:cs="Arial"/>
          <w:kern w:val="0"/>
          <w:sz w:val="20"/>
          <w:szCs w:val="20"/>
          <w14:ligatures w14:val="none"/>
        </w:rPr>
        <w:t xml:space="preserve"> </w:t>
      </w:r>
      <w:r w:rsidR="00602B61" w:rsidRPr="00270336">
        <w:rPr>
          <w:rFonts w:ascii="Arial" w:eastAsia="Calibri" w:hAnsi="Arial" w:cs="Arial"/>
          <w:kern w:val="0"/>
          <w:sz w:val="20"/>
          <w:szCs w:val="20"/>
          <w14:ligatures w14:val="none"/>
        </w:rPr>
        <w:t>three</w:t>
      </w:r>
      <w:r w:rsidR="001C28D3" w:rsidRPr="00270336">
        <w:rPr>
          <w:rFonts w:ascii="Arial" w:eastAsia="Calibri" w:hAnsi="Arial" w:cs="Arial"/>
          <w:kern w:val="0"/>
          <w:sz w:val="20"/>
          <w:szCs w:val="20"/>
          <w14:ligatures w14:val="none"/>
        </w:rPr>
        <w:t xml:space="preserve"> of the four samples of </w:t>
      </w:r>
      <w:r w:rsidR="001C28D3" w:rsidRPr="00270336">
        <w:rPr>
          <w:rFonts w:ascii="Arial" w:eastAsia="Calibri" w:hAnsi="Arial" w:cs="Arial"/>
          <w:i/>
          <w:iCs/>
          <w:kern w:val="0"/>
          <w:sz w:val="20"/>
          <w:szCs w:val="20"/>
          <w14:ligatures w14:val="none"/>
        </w:rPr>
        <w:t>B.</w:t>
      </w:r>
      <w:r w:rsidR="001A6F95">
        <w:rPr>
          <w:rFonts w:ascii="Arial" w:eastAsia="Calibri" w:hAnsi="Arial" w:cs="Arial"/>
          <w:i/>
          <w:iCs/>
          <w:kern w:val="0"/>
          <w:sz w:val="20"/>
          <w:szCs w:val="20"/>
          <w14:ligatures w14:val="none"/>
        </w:rPr>
        <w:t xml:space="preserve"> </w:t>
      </w:r>
      <w:r w:rsidR="001C28D3" w:rsidRPr="00270336">
        <w:rPr>
          <w:rFonts w:ascii="Arial" w:eastAsia="Calibri" w:hAnsi="Arial" w:cs="Arial"/>
          <w:i/>
          <w:iCs/>
          <w:kern w:val="0"/>
          <w:sz w:val="20"/>
          <w:szCs w:val="20"/>
          <w14:ligatures w14:val="none"/>
        </w:rPr>
        <w:t>multiacidus</w:t>
      </w:r>
      <w:r w:rsidR="00AD3510" w:rsidRPr="00270336">
        <w:rPr>
          <w:rFonts w:ascii="Arial" w:eastAsia="Calibri" w:hAnsi="Arial" w:cs="Arial"/>
          <w:kern w:val="0"/>
          <w:sz w:val="20"/>
          <w:szCs w:val="20"/>
          <w14:ligatures w14:val="none"/>
        </w:rPr>
        <w:t>.</w:t>
      </w:r>
      <w:r w:rsidR="00AC2697" w:rsidRPr="00270336">
        <w:rPr>
          <w:rFonts w:ascii="Arial" w:eastAsia="Calibri" w:hAnsi="Arial" w:cs="Arial"/>
          <w:kern w:val="0"/>
          <w:sz w:val="20"/>
          <w:szCs w:val="20"/>
          <w14:ligatures w14:val="none"/>
        </w:rPr>
        <w:t xml:space="preserve">  The specific activity in </w:t>
      </w:r>
      <w:r w:rsidR="00AC2697" w:rsidRPr="00270336">
        <w:rPr>
          <w:rFonts w:ascii="Arial" w:eastAsia="Calibri" w:hAnsi="Arial" w:cs="Arial"/>
          <w:i/>
          <w:iCs/>
          <w:kern w:val="0"/>
          <w:sz w:val="20"/>
          <w:szCs w:val="20"/>
          <w14:ligatures w14:val="none"/>
        </w:rPr>
        <w:t>B.</w:t>
      </w:r>
      <w:r w:rsidR="00FC4A2F">
        <w:rPr>
          <w:rFonts w:ascii="Arial" w:eastAsia="Calibri" w:hAnsi="Arial" w:cs="Arial"/>
          <w:i/>
          <w:iCs/>
          <w:kern w:val="0"/>
          <w:sz w:val="20"/>
          <w:szCs w:val="20"/>
          <w14:ligatures w14:val="none"/>
        </w:rPr>
        <w:t xml:space="preserve"> </w:t>
      </w:r>
      <w:r w:rsidR="00AC2697" w:rsidRPr="00270336">
        <w:rPr>
          <w:rFonts w:ascii="Arial" w:eastAsia="Calibri" w:hAnsi="Arial" w:cs="Arial"/>
          <w:i/>
          <w:iCs/>
          <w:kern w:val="0"/>
          <w:sz w:val="20"/>
          <w:szCs w:val="20"/>
          <w14:ligatures w14:val="none"/>
        </w:rPr>
        <w:t>multiacidus</w:t>
      </w:r>
      <w:r w:rsidR="00AC2697" w:rsidRPr="00270336">
        <w:rPr>
          <w:rFonts w:ascii="Arial" w:eastAsia="Calibri" w:hAnsi="Arial" w:cs="Arial"/>
          <w:kern w:val="0"/>
          <w:sz w:val="20"/>
          <w:szCs w:val="20"/>
          <w14:ligatures w14:val="none"/>
        </w:rPr>
        <w:t xml:space="preserve"> was among the highest found in this set of samples</w:t>
      </w:r>
      <w:r w:rsidR="00831B80" w:rsidRPr="00270336">
        <w:rPr>
          <w:rFonts w:ascii="Arial" w:eastAsia="Calibri" w:hAnsi="Arial" w:cs="Arial"/>
          <w:kern w:val="0"/>
          <w:sz w:val="20"/>
          <w:szCs w:val="20"/>
          <w14:ligatures w14:val="none"/>
        </w:rPr>
        <w:t xml:space="preserve"> and had a pH optimum of 8.0</w:t>
      </w:r>
      <w:r w:rsidR="009C7117" w:rsidRPr="00270336">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 xml:space="preserve">However, </w:t>
      </w:r>
      <w:r w:rsidR="00855D2E" w:rsidRPr="00270336">
        <w:rPr>
          <w:rFonts w:ascii="Arial" w:eastAsia="Calibri" w:hAnsi="Arial" w:cs="Arial"/>
          <w:kern w:val="0"/>
          <w:sz w:val="20"/>
          <w:szCs w:val="20"/>
          <w14:ligatures w14:val="none"/>
        </w:rPr>
        <w:t xml:space="preserve">this </w:t>
      </w:r>
      <w:r w:rsidR="008352B5" w:rsidRPr="00270336">
        <w:rPr>
          <w:rFonts w:ascii="Arial" w:eastAsia="Calibri" w:hAnsi="Arial" w:cs="Arial"/>
          <w:kern w:val="0"/>
          <w:sz w:val="20"/>
          <w:szCs w:val="20"/>
          <w14:ligatures w14:val="none"/>
        </w:rPr>
        <w:t xml:space="preserve">urease activity </w:t>
      </w:r>
      <w:r w:rsidRPr="00270336">
        <w:rPr>
          <w:rFonts w:ascii="Arial" w:eastAsia="Calibri" w:hAnsi="Arial" w:cs="Arial"/>
          <w:kern w:val="0"/>
          <w:sz w:val="20"/>
          <w:szCs w:val="20"/>
          <w14:ligatures w14:val="none"/>
        </w:rPr>
        <w:t xml:space="preserve">was </w:t>
      </w:r>
      <w:r w:rsidR="009A58EE">
        <w:rPr>
          <w:rFonts w:ascii="Arial" w:eastAsia="Calibri" w:hAnsi="Arial" w:cs="Arial"/>
          <w:kern w:val="0"/>
          <w:sz w:val="20"/>
          <w:szCs w:val="20"/>
          <w14:ligatures w14:val="none"/>
        </w:rPr>
        <w:t xml:space="preserve">not </w:t>
      </w:r>
      <w:r w:rsidRPr="00270336">
        <w:rPr>
          <w:rFonts w:ascii="Arial" w:eastAsia="Calibri" w:hAnsi="Arial" w:cs="Arial"/>
          <w:kern w:val="0"/>
          <w:sz w:val="20"/>
          <w:szCs w:val="20"/>
          <w14:ligatures w14:val="none"/>
        </w:rPr>
        <w:t xml:space="preserve">characterized further. </w:t>
      </w:r>
      <w:r w:rsidR="008352B5" w:rsidRPr="00270336">
        <w:rPr>
          <w:rFonts w:ascii="Arial" w:eastAsia="Calibri" w:hAnsi="Arial" w:cs="Arial"/>
          <w:kern w:val="0"/>
          <w:sz w:val="20"/>
          <w:szCs w:val="20"/>
          <w14:ligatures w14:val="none"/>
        </w:rPr>
        <w:t xml:space="preserve"> </w:t>
      </w:r>
      <w:r w:rsidR="00427EE2" w:rsidRPr="00270336">
        <w:rPr>
          <w:rFonts w:ascii="Arial" w:hAnsi="Arial" w:cs="Arial"/>
          <w:sz w:val="20"/>
          <w:szCs w:val="20"/>
        </w:rPr>
        <w:t>Crociani</w:t>
      </w:r>
      <w:r w:rsidR="004568AA" w:rsidRPr="00270336">
        <w:rPr>
          <w:rFonts w:ascii="Arial" w:hAnsi="Arial" w:cs="Arial"/>
          <w:sz w:val="20"/>
          <w:szCs w:val="20"/>
        </w:rPr>
        <w:t xml:space="preserve"> </w:t>
      </w:r>
      <w:r w:rsidR="000450A1">
        <w:rPr>
          <w:rFonts w:ascii="Arial" w:hAnsi="Arial" w:cs="Arial"/>
          <w:sz w:val="20"/>
          <w:szCs w:val="20"/>
        </w:rPr>
        <w:t xml:space="preserve">&amp; </w:t>
      </w:r>
      <w:r w:rsidR="004568AA" w:rsidRPr="00270336">
        <w:rPr>
          <w:rFonts w:ascii="Arial" w:hAnsi="Arial" w:cs="Arial"/>
          <w:sz w:val="20"/>
          <w:szCs w:val="20"/>
        </w:rPr>
        <w:t xml:space="preserve">Matteuzzi (1982) </w:t>
      </w:r>
      <w:r w:rsidR="00401447" w:rsidRPr="00270336">
        <w:rPr>
          <w:rFonts w:ascii="Arial" w:hAnsi="Arial" w:cs="Arial"/>
          <w:sz w:val="20"/>
          <w:szCs w:val="20"/>
        </w:rPr>
        <w:t xml:space="preserve">tested 414 </w:t>
      </w:r>
      <w:r w:rsidR="00BE21F8" w:rsidRPr="00270336">
        <w:rPr>
          <w:rFonts w:ascii="Arial" w:hAnsi="Arial" w:cs="Arial"/>
          <w:sz w:val="20"/>
          <w:szCs w:val="20"/>
        </w:rPr>
        <w:t xml:space="preserve">strains of </w:t>
      </w:r>
      <w:r w:rsidR="00BE21F8" w:rsidRPr="00270336">
        <w:rPr>
          <w:rFonts w:ascii="Arial" w:hAnsi="Arial" w:cs="Arial"/>
          <w:i/>
          <w:iCs/>
          <w:sz w:val="20"/>
          <w:szCs w:val="20"/>
        </w:rPr>
        <w:t>Bifidobacterium</w:t>
      </w:r>
      <w:r w:rsidR="00BE21F8" w:rsidRPr="00270336">
        <w:rPr>
          <w:rFonts w:ascii="Arial" w:hAnsi="Arial" w:cs="Arial"/>
          <w:sz w:val="20"/>
          <w:szCs w:val="20"/>
        </w:rPr>
        <w:t xml:space="preserve"> </w:t>
      </w:r>
      <w:r w:rsidR="00A45DF6" w:rsidRPr="00270336">
        <w:rPr>
          <w:rFonts w:ascii="Arial" w:hAnsi="Arial" w:cs="Arial"/>
          <w:sz w:val="20"/>
          <w:szCs w:val="20"/>
        </w:rPr>
        <w:t xml:space="preserve">isolated from various habitats including human and animal feces, human </w:t>
      </w:r>
      <w:r w:rsidR="00170CDF">
        <w:rPr>
          <w:rFonts w:ascii="Arial" w:hAnsi="Arial" w:cs="Arial"/>
          <w:sz w:val="20"/>
          <w:szCs w:val="20"/>
        </w:rPr>
        <w:t>vaginas,</w:t>
      </w:r>
      <w:r w:rsidR="00A45DF6" w:rsidRPr="00270336">
        <w:rPr>
          <w:rFonts w:ascii="Arial" w:hAnsi="Arial" w:cs="Arial"/>
          <w:sz w:val="20"/>
          <w:szCs w:val="20"/>
        </w:rPr>
        <w:t xml:space="preserve"> dental caries, cattle rumen, and sewage.  The</w:t>
      </w:r>
      <w:r w:rsidR="009A58EE">
        <w:rPr>
          <w:rFonts w:ascii="Arial" w:hAnsi="Arial" w:cs="Arial"/>
          <w:sz w:val="20"/>
          <w:szCs w:val="20"/>
        </w:rPr>
        <w:t>s</w:t>
      </w:r>
      <w:r w:rsidR="00A45DF6" w:rsidRPr="00270336">
        <w:rPr>
          <w:rFonts w:ascii="Arial" w:hAnsi="Arial" w:cs="Arial"/>
          <w:sz w:val="20"/>
          <w:szCs w:val="20"/>
        </w:rPr>
        <w:t xml:space="preserve">e isolates, </w:t>
      </w:r>
      <w:r w:rsidR="00BE21F8" w:rsidRPr="00270336">
        <w:rPr>
          <w:rFonts w:ascii="Arial" w:hAnsi="Arial" w:cs="Arial"/>
          <w:sz w:val="20"/>
          <w:szCs w:val="20"/>
        </w:rPr>
        <w:t>representing 21 species</w:t>
      </w:r>
      <w:r w:rsidR="00A45DF6" w:rsidRPr="00270336">
        <w:rPr>
          <w:rFonts w:ascii="Arial" w:hAnsi="Arial" w:cs="Arial"/>
          <w:sz w:val="20"/>
          <w:szCs w:val="20"/>
        </w:rPr>
        <w:t>, were tested</w:t>
      </w:r>
      <w:r w:rsidR="00BE21F8" w:rsidRPr="00270336">
        <w:rPr>
          <w:rFonts w:ascii="Arial" w:hAnsi="Arial" w:cs="Arial"/>
          <w:sz w:val="20"/>
          <w:szCs w:val="20"/>
        </w:rPr>
        <w:t xml:space="preserve"> </w:t>
      </w:r>
      <w:r w:rsidR="00FA6F8C" w:rsidRPr="00270336">
        <w:rPr>
          <w:rFonts w:ascii="Arial" w:hAnsi="Arial" w:cs="Arial"/>
          <w:sz w:val="20"/>
          <w:szCs w:val="20"/>
        </w:rPr>
        <w:t xml:space="preserve">for urease activity </w:t>
      </w:r>
      <w:r w:rsidR="002B1C82" w:rsidRPr="00270336">
        <w:rPr>
          <w:rFonts w:ascii="Arial" w:hAnsi="Arial" w:cs="Arial"/>
          <w:sz w:val="20"/>
          <w:szCs w:val="20"/>
        </w:rPr>
        <w:t>after growth in a</w:t>
      </w:r>
      <w:r w:rsidR="00612A54" w:rsidRPr="00270336">
        <w:rPr>
          <w:rFonts w:ascii="Arial" w:hAnsi="Arial" w:cs="Arial"/>
          <w:sz w:val="20"/>
          <w:szCs w:val="20"/>
        </w:rPr>
        <w:t xml:space="preserve"> rich</w:t>
      </w:r>
      <w:r w:rsidR="002B1C82" w:rsidRPr="00270336">
        <w:rPr>
          <w:rFonts w:ascii="Arial" w:hAnsi="Arial" w:cs="Arial"/>
          <w:sz w:val="20"/>
          <w:szCs w:val="20"/>
        </w:rPr>
        <w:t xml:space="preserve"> medium containing </w:t>
      </w:r>
      <w:r w:rsidR="006D2AF2" w:rsidRPr="00270336">
        <w:rPr>
          <w:rFonts w:ascii="Arial" w:hAnsi="Arial" w:cs="Arial"/>
          <w:sz w:val="20"/>
          <w:szCs w:val="20"/>
        </w:rPr>
        <w:t xml:space="preserve"> glucose, trypticase, and yeast extract.  </w:t>
      </w:r>
      <w:r w:rsidR="000A750F" w:rsidRPr="00270336">
        <w:rPr>
          <w:rFonts w:ascii="Arial" w:hAnsi="Arial" w:cs="Arial"/>
          <w:sz w:val="20"/>
          <w:szCs w:val="20"/>
        </w:rPr>
        <w:t xml:space="preserve">Of these strains, </w:t>
      </w:r>
      <w:r w:rsidR="00490E8F" w:rsidRPr="00270336">
        <w:rPr>
          <w:rFonts w:ascii="Arial" w:hAnsi="Arial" w:cs="Arial"/>
          <w:sz w:val="20"/>
          <w:szCs w:val="20"/>
        </w:rPr>
        <w:t>63 gave a positive response</w:t>
      </w:r>
      <w:r w:rsidR="00CD2A8E" w:rsidRPr="00270336">
        <w:rPr>
          <w:rFonts w:ascii="Arial" w:hAnsi="Arial" w:cs="Arial"/>
          <w:sz w:val="20"/>
          <w:szCs w:val="20"/>
        </w:rPr>
        <w:t xml:space="preserve">, most of which were </w:t>
      </w:r>
      <w:r w:rsidR="00CD2A8E" w:rsidRPr="00270336">
        <w:rPr>
          <w:rFonts w:ascii="Arial" w:hAnsi="Arial" w:cs="Arial"/>
          <w:i/>
          <w:iCs/>
          <w:sz w:val="20"/>
          <w:szCs w:val="20"/>
        </w:rPr>
        <w:t>B. suis</w:t>
      </w:r>
      <w:r w:rsidR="00815EBB" w:rsidRPr="00270336">
        <w:rPr>
          <w:rFonts w:ascii="Arial" w:hAnsi="Arial" w:cs="Arial"/>
          <w:sz w:val="20"/>
          <w:szCs w:val="20"/>
        </w:rPr>
        <w:t xml:space="preserve">, </w:t>
      </w:r>
      <w:r w:rsidR="00815EBB" w:rsidRPr="00270336">
        <w:rPr>
          <w:rFonts w:ascii="Arial" w:hAnsi="Arial" w:cs="Arial"/>
          <w:i/>
          <w:iCs/>
          <w:sz w:val="20"/>
          <w:szCs w:val="20"/>
        </w:rPr>
        <w:t>B. breve</w:t>
      </w:r>
      <w:r w:rsidR="00874312" w:rsidRPr="00270336">
        <w:rPr>
          <w:rFonts w:ascii="Arial" w:hAnsi="Arial" w:cs="Arial"/>
          <w:sz w:val="20"/>
          <w:szCs w:val="20"/>
        </w:rPr>
        <w:t xml:space="preserve">, or </w:t>
      </w:r>
      <w:r w:rsidR="00874312" w:rsidRPr="00270336">
        <w:rPr>
          <w:rFonts w:ascii="Arial" w:hAnsi="Arial" w:cs="Arial"/>
          <w:i/>
          <w:iCs/>
          <w:sz w:val="20"/>
          <w:szCs w:val="20"/>
        </w:rPr>
        <w:t>B. magnum</w:t>
      </w:r>
      <w:r w:rsidR="00874312" w:rsidRPr="00270336">
        <w:rPr>
          <w:rFonts w:ascii="Arial" w:hAnsi="Arial" w:cs="Arial"/>
          <w:sz w:val="20"/>
          <w:szCs w:val="20"/>
        </w:rPr>
        <w:t>.</w:t>
      </w:r>
      <w:r w:rsidR="0016571F" w:rsidRPr="00270336">
        <w:rPr>
          <w:rFonts w:ascii="Arial" w:hAnsi="Arial" w:cs="Arial"/>
          <w:sz w:val="20"/>
          <w:szCs w:val="20"/>
        </w:rPr>
        <w:t xml:space="preserve">  The specific activity was not influenced b</w:t>
      </w:r>
      <w:r w:rsidR="005845D7" w:rsidRPr="00270336">
        <w:rPr>
          <w:rFonts w:ascii="Arial" w:hAnsi="Arial" w:cs="Arial"/>
          <w:sz w:val="20"/>
          <w:szCs w:val="20"/>
        </w:rPr>
        <w:t>y the presence of urea</w:t>
      </w:r>
      <w:r w:rsidR="006D2AF2" w:rsidRPr="00270336">
        <w:rPr>
          <w:rFonts w:ascii="Arial" w:hAnsi="Arial" w:cs="Arial"/>
          <w:sz w:val="20"/>
          <w:szCs w:val="20"/>
        </w:rPr>
        <w:t xml:space="preserve"> or ammonium</w:t>
      </w:r>
      <w:r w:rsidR="005845D7" w:rsidRPr="00270336">
        <w:rPr>
          <w:rFonts w:ascii="Arial" w:hAnsi="Arial" w:cs="Arial"/>
          <w:sz w:val="20"/>
          <w:szCs w:val="20"/>
        </w:rPr>
        <w:t xml:space="preserve"> in the growth medium.</w:t>
      </w:r>
      <w:r w:rsidR="00732334" w:rsidRPr="00270336">
        <w:rPr>
          <w:rFonts w:ascii="Arial" w:hAnsi="Arial" w:cs="Arial"/>
          <w:sz w:val="20"/>
          <w:szCs w:val="20"/>
        </w:rPr>
        <w:t xml:space="preserve">  G</w:t>
      </w:r>
      <w:r w:rsidR="00E61C26" w:rsidRPr="00270336">
        <w:rPr>
          <w:rFonts w:ascii="Arial" w:hAnsi="Arial" w:cs="Arial"/>
          <w:sz w:val="20"/>
          <w:szCs w:val="20"/>
        </w:rPr>
        <w:t xml:space="preserve">eorge et al. (1996) </w:t>
      </w:r>
      <w:r w:rsidR="00E5229F" w:rsidRPr="00270336">
        <w:rPr>
          <w:rFonts w:ascii="Arial" w:hAnsi="Arial" w:cs="Arial"/>
          <w:sz w:val="20"/>
          <w:szCs w:val="20"/>
        </w:rPr>
        <w:t xml:space="preserve">studied the microbiota of fecal samples of infants </w:t>
      </w:r>
      <w:r w:rsidR="006B28F7" w:rsidRPr="00270336">
        <w:rPr>
          <w:rFonts w:ascii="Arial" w:hAnsi="Arial" w:cs="Arial"/>
          <w:sz w:val="20"/>
          <w:szCs w:val="20"/>
        </w:rPr>
        <w:t>who were mostly fed breast milk during the first six months of infancy.</w:t>
      </w:r>
      <w:r w:rsidR="00BD78BE" w:rsidRPr="00270336">
        <w:rPr>
          <w:rFonts w:ascii="Arial" w:hAnsi="Arial" w:cs="Arial"/>
          <w:sz w:val="20"/>
          <w:szCs w:val="20"/>
        </w:rPr>
        <w:t xml:space="preserve">  They noted that most of the anaerobic bacteria were membe</w:t>
      </w:r>
      <w:r w:rsidR="008C7E6F" w:rsidRPr="00270336">
        <w:rPr>
          <w:rFonts w:ascii="Arial" w:hAnsi="Arial" w:cs="Arial"/>
          <w:sz w:val="20"/>
          <w:szCs w:val="20"/>
        </w:rPr>
        <w:t xml:space="preserve">rs of the genera </w:t>
      </w:r>
      <w:r w:rsidR="008C7E6F" w:rsidRPr="00270336">
        <w:rPr>
          <w:rFonts w:ascii="Arial" w:hAnsi="Arial" w:cs="Arial"/>
          <w:i/>
          <w:iCs/>
          <w:sz w:val="20"/>
          <w:szCs w:val="20"/>
        </w:rPr>
        <w:t>Bifidobacteria</w:t>
      </w:r>
      <w:r w:rsidR="008C7E6F" w:rsidRPr="00270336">
        <w:rPr>
          <w:rFonts w:ascii="Arial" w:hAnsi="Arial" w:cs="Arial"/>
          <w:sz w:val="20"/>
          <w:szCs w:val="20"/>
        </w:rPr>
        <w:t xml:space="preserve"> or </w:t>
      </w:r>
      <w:r w:rsidR="008C7E6F" w:rsidRPr="00270336">
        <w:rPr>
          <w:rFonts w:ascii="Arial" w:hAnsi="Arial" w:cs="Arial"/>
          <w:i/>
          <w:iCs/>
          <w:sz w:val="20"/>
          <w:szCs w:val="20"/>
        </w:rPr>
        <w:t>Bacteroides</w:t>
      </w:r>
      <w:r w:rsidR="00F00CB0" w:rsidRPr="00270336">
        <w:rPr>
          <w:rFonts w:ascii="Arial" w:hAnsi="Arial" w:cs="Arial"/>
          <w:sz w:val="20"/>
          <w:szCs w:val="20"/>
        </w:rPr>
        <w:t xml:space="preserve"> but some were examples of </w:t>
      </w:r>
      <w:r w:rsidR="00822270" w:rsidRPr="00270336">
        <w:rPr>
          <w:rFonts w:ascii="Arial" w:hAnsi="Arial" w:cs="Arial"/>
          <w:i/>
          <w:iCs/>
          <w:sz w:val="20"/>
          <w:szCs w:val="20"/>
        </w:rPr>
        <w:t>L</w:t>
      </w:r>
      <w:r w:rsidR="00F00CB0" w:rsidRPr="00270336">
        <w:rPr>
          <w:rFonts w:ascii="Arial" w:hAnsi="Arial" w:cs="Arial"/>
          <w:i/>
          <w:iCs/>
          <w:sz w:val="20"/>
          <w:szCs w:val="20"/>
        </w:rPr>
        <w:t>actobacil</w:t>
      </w:r>
      <w:r w:rsidR="004332A1" w:rsidRPr="00270336">
        <w:rPr>
          <w:rFonts w:ascii="Arial" w:hAnsi="Arial" w:cs="Arial"/>
          <w:i/>
          <w:iCs/>
          <w:sz w:val="20"/>
          <w:szCs w:val="20"/>
        </w:rPr>
        <w:t xml:space="preserve">lus </w:t>
      </w:r>
      <w:r w:rsidR="00F00CB0" w:rsidRPr="00270336">
        <w:rPr>
          <w:rFonts w:ascii="Arial" w:hAnsi="Arial" w:cs="Arial"/>
          <w:sz w:val="20"/>
          <w:szCs w:val="20"/>
        </w:rPr>
        <w:t xml:space="preserve">or </w:t>
      </w:r>
      <w:r w:rsidR="004332A1" w:rsidRPr="00270336">
        <w:rPr>
          <w:rFonts w:ascii="Arial" w:hAnsi="Arial" w:cs="Arial"/>
          <w:i/>
          <w:iCs/>
          <w:sz w:val="20"/>
          <w:szCs w:val="20"/>
        </w:rPr>
        <w:t>C</w:t>
      </w:r>
      <w:r w:rsidR="00F00CB0" w:rsidRPr="00270336">
        <w:rPr>
          <w:rFonts w:ascii="Arial" w:hAnsi="Arial" w:cs="Arial"/>
          <w:i/>
          <w:iCs/>
          <w:sz w:val="20"/>
          <w:szCs w:val="20"/>
        </w:rPr>
        <w:t>lostridi</w:t>
      </w:r>
      <w:r w:rsidR="004332A1" w:rsidRPr="00270336">
        <w:rPr>
          <w:rFonts w:ascii="Arial" w:hAnsi="Arial" w:cs="Arial"/>
          <w:i/>
          <w:iCs/>
          <w:sz w:val="20"/>
          <w:szCs w:val="20"/>
        </w:rPr>
        <w:t>um</w:t>
      </w:r>
      <w:r w:rsidR="009B03AE" w:rsidRPr="00270336">
        <w:rPr>
          <w:rFonts w:ascii="Arial" w:hAnsi="Arial" w:cs="Arial"/>
          <w:sz w:val="20"/>
          <w:szCs w:val="20"/>
        </w:rPr>
        <w:t xml:space="preserve">.  Total urease activity in the fecal samples </w:t>
      </w:r>
      <w:r w:rsidR="007D0B81" w:rsidRPr="00270336">
        <w:rPr>
          <w:rFonts w:ascii="Arial" w:hAnsi="Arial" w:cs="Arial"/>
          <w:sz w:val="20"/>
          <w:szCs w:val="20"/>
        </w:rPr>
        <w:t xml:space="preserve">was measured </w:t>
      </w:r>
      <w:r w:rsidR="00A93A87" w:rsidRPr="00270336">
        <w:rPr>
          <w:rFonts w:ascii="Arial" w:hAnsi="Arial" w:cs="Arial"/>
          <w:sz w:val="20"/>
          <w:szCs w:val="20"/>
        </w:rPr>
        <w:t xml:space="preserve">in terms of the </w:t>
      </w:r>
      <w:r w:rsidR="001A6F95" w:rsidRPr="00270336">
        <w:rPr>
          <w:rFonts w:ascii="Arial" w:hAnsi="Arial" w:cs="Arial"/>
          <w:sz w:val="20"/>
          <w:szCs w:val="20"/>
        </w:rPr>
        <w:t>amount</w:t>
      </w:r>
      <w:r w:rsidR="00A93A87" w:rsidRPr="00270336">
        <w:rPr>
          <w:rFonts w:ascii="Arial" w:hAnsi="Arial" w:cs="Arial"/>
          <w:sz w:val="20"/>
          <w:szCs w:val="20"/>
        </w:rPr>
        <w:t xml:space="preserve"> of </w:t>
      </w:r>
      <w:r w:rsidR="001A6F95" w:rsidRPr="00270336">
        <w:rPr>
          <w:rFonts w:ascii="Arial" w:hAnsi="Arial" w:cs="Arial"/>
          <w:sz w:val="20"/>
          <w:szCs w:val="20"/>
        </w:rPr>
        <w:t>ammonium</w:t>
      </w:r>
      <w:r w:rsidR="00A93A87" w:rsidRPr="00270336">
        <w:rPr>
          <w:rFonts w:ascii="Arial" w:hAnsi="Arial" w:cs="Arial"/>
          <w:sz w:val="20"/>
          <w:szCs w:val="20"/>
        </w:rPr>
        <w:t xml:space="preserve"> formed</w:t>
      </w:r>
      <w:r w:rsidR="00C30ABC" w:rsidRPr="00270336">
        <w:rPr>
          <w:rFonts w:ascii="Arial" w:hAnsi="Arial" w:cs="Arial"/>
          <w:sz w:val="20"/>
          <w:szCs w:val="20"/>
        </w:rPr>
        <w:t xml:space="preserve"> in the presence of urea</w:t>
      </w:r>
      <w:r w:rsidR="00A93A87" w:rsidRPr="00270336">
        <w:rPr>
          <w:rFonts w:ascii="Arial" w:hAnsi="Arial" w:cs="Arial"/>
          <w:sz w:val="20"/>
          <w:szCs w:val="20"/>
        </w:rPr>
        <w:t xml:space="preserve"> </w:t>
      </w:r>
      <w:r w:rsidR="00D0622D" w:rsidRPr="00270336">
        <w:rPr>
          <w:rFonts w:ascii="Arial" w:hAnsi="Arial" w:cs="Arial"/>
          <w:sz w:val="20"/>
          <w:szCs w:val="20"/>
        </w:rPr>
        <w:t>using an assay</w:t>
      </w:r>
      <w:r w:rsidR="00C30ABC" w:rsidRPr="00270336">
        <w:rPr>
          <w:rFonts w:ascii="Arial" w:hAnsi="Arial" w:cs="Arial"/>
          <w:sz w:val="20"/>
          <w:szCs w:val="20"/>
        </w:rPr>
        <w:t xml:space="preserve"> based on t</w:t>
      </w:r>
      <w:r w:rsidR="00D0622D" w:rsidRPr="00270336">
        <w:rPr>
          <w:rFonts w:ascii="Arial" w:hAnsi="Arial" w:cs="Arial"/>
          <w:sz w:val="20"/>
          <w:szCs w:val="20"/>
        </w:rPr>
        <w:t xml:space="preserve">he </w:t>
      </w:r>
      <w:r w:rsidR="007A25F5" w:rsidRPr="00270336">
        <w:rPr>
          <w:rFonts w:ascii="Arial" w:hAnsi="Arial" w:cs="Arial"/>
          <w:sz w:val="20"/>
          <w:szCs w:val="20"/>
        </w:rPr>
        <w:t>reductive amination of α</w:t>
      </w:r>
      <w:r w:rsidR="00250E33" w:rsidRPr="00270336">
        <w:rPr>
          <w:rFonts w:ascii="Arial" w:hAnsi="Arial" w:cs="Arial"/>
          <w:sz w:val="20"/>
          <w:szCs w:val="20"/>
        </w:rPr>
        <w:t>-ketoglutarate (</w:t>
      </w:r>
      <w:r w:rsidR="007A25F5" w:rsidRPr="00270336">
        <w:rPr>
          <w:rFonts w:ascii="Arial" w:hAnsi="Arial" w:cs="Arial"/>
          <w:sz w:val="20"/>
          <w:szCs w:val="20"/>
        </w:rPr>
        <w:t>2-oxoglutarate</w:t>
      </w:r>
      <w:r w:rsidR="00250E33" w:rsidRPr="00270336">
        <w:rPr>
          <w:rFonts w:ascii="Arial" w:hAnsi="Arial" w:cs="Arial"/>
          <w:sz w:val="20"/>
          <w:szCs w:val="20"/>
        </w:rPr>
        <w:t xml:space="preserve">) </w:t>
      </w:r>
      <w:r w:rsidR="00586F06" w:rsidRPr="00270336">
        <w:rPr>
          <w:rFonts w:ascii="Arial" w:hAnsi="Arial" w:cs="Arial"/>
          <w:sz w:val="20"/>
          <w:szCs w:val="20"/>
        </w:rPr>
        <w:t xml:space="preserve">by glutamate dehydrogenase with the concomitant </w:t>
      </w:r>
      <w:r w:rsidR="00AD0938" w:rsidRPr="00270336">
        <w:rPr>
          <w:rFonts w:ascii="Arial" w:hAnsi="Arial" w:cs="Arial"/>
          <w:sz w:val="20"/>
          <w:szCs w:val="20"/>
        </w:rPr>
        <w:t xml:space="preserve">oxidation of NADH. </w:t>
      </w:r>
      <w:r w:rsidR="007A25F5" w:rsidRPr="00270336">
        <w:rPr>
          <w:rFonts w:ascii="Arial" w:hAnsi="Arial" w:cs="Arial"/>
          <w:sz w:val="20"/>
          <w:szCs w:val="20"/>
        </w:rPr>
        <w:t xml:space="preserve"> </w:t>
      </w:r>
      <w:r w:rsidR="00A00653" w:rsidRPr="00270336">
        <w:rPr>
          <w:rFonts w:ascii="Arial" w:hAnsi="Arial" w:cs="Arial"/>
          <w:sz w:val="20"/>
          <w:szCs w:val="20"/>
        </w:rPr>
        <w:t>Urease activity</w:t>
      </w:r>
      <w:r w:rsidR="00AB4271" w:rsidRPr="00270336">
        <w:rPr>
          <w:rFonts w:ascii="Arial" w:hAnsi="Arial" w:cs="Arial"/>
          <w:sz w:val="20"/>
          <w:szCs w:val="20"/>
        </w:rPr>
        <w:t xml:space="preserve"> as </w:t>
      </w:r>
      <w:r w:rsidR="00A35558" w:rsidRPr="00270336">
        <w:rPr>
          <w:rFonts w:ascii="Arial" w:hAnsi="Arial" w:cs="Arial"/>
          <w:sz w:val="20"/>
          <w:szCs w:val="20"/>
        </w:rPr>
        <w:t>µmol of ammonium per g feces</w:t>
      </w:r>
      <w:r w:rsidR="00A00653" w:rsidRPr="00270336">
        <w:rPr>
          <w:rFonts w:ascii="Arial" w:hAnsi="Arial" w:cs="Arial"/>
          <w:sz w:val="20"/>
          <w:szCs w:val="20"/>
        </w:rPr>
        <w:t xml:space="preserve"> was </w:t>
      </w:r>
      <w:r w:rsidR="00F75E4D" w:rsidRPr="00270336">
        <w:rPr>
          <w:rFonts w:ascii="Arial" w:hAnsi="Arial" w:cs="Arial"/>
          <w:sz w:val="20"/>
          <w:szCs w:val="20"/>
        </w:rPr>
        <w:t>highest immediately after birth and then decreased over a period of six months.</w:t>
      </w:r>
      <w:r w:rsidR="0042490A" w:rsidRPr="00270336">
        <w:rPr>
          <w:rFonts w:ascii="Arial" w:hAnsi="Arial" w:cs="Arial"/>
          <w:sz w:val="20"/>
          <w:szCs w:val="20"/>
        </w:rPr>
        <w:t xml:space="preserve">  </w:t>
      </w:r>
      <w:r w:rsidR="0083798F" w:rsidRPr="00270336">
        <w:rPr>
          <w:rFonts w:ascii="Arial" w:hAnsi="Arial" w:cs="Arial"/>
          <w:sz w:val="20"/>
          <w:szCs w:val="20"/>
        </w:rPr>
        <w:t>The specific bacteria involved in this urea hydrolysis</w:t>
      </w:r>
      <w:r w:rsidR="00FB0243" w:rsidRPr="00270336">
        <w:rPr>
          <w:rFonts w:ascii="Arial" w:hAnsi="Arial" w:cs="Arial"/>
          <w:sz w:val="20"/>
          <w:szCs w:val="20"/>
        </w:rPr>
        <w:t xml:space="preserve">, however, </w:t>
      </w:r>
      <w:r w:rsidR="0083798F" w:rsidRPr="00270336">
        <w:rPr>
          <w:rFonts w:ascii="Arial" w:hAnsi="Arial" w:cs="Arial"/>
          <w:sz w:val="20"/>
          <w:szCs w:val="20"/>
        </w:rPr>
        <w:t>were not identified</w:t>
      </w:r>
      <w:r w:rsidR="00F958F5" w:rsidRPr="00270336">
        <w:rPr>
          <w:rFonts w:ascii="Arial" w:hAnsi="Arial" w:cs="Arial"/>
          <w:sz w:val="20"/>
          <w:szCs w:val="20"/>
        </w:rPr>
        <w:t>.</w:t>
      </w:r>
    </w:p>
    <w:p w14:paraId="50F33295" w14:textId="77777777" w:rsidR="000450A1" w:rsidRDefault="000450A1" w:rsidP="000864B1">
      <w:pPr>
        <w:spacing w:line="240" w:lineRule="auto"/>
        <w:jc w:val="both"/>
        <w:rPr>
          <w:rFonts w:ascii="Arial" w:hAnsi="Arial" w:cs="Arial"/>
          <w:sz w:val="20"/>
          <w:szCs w:val="20"/>
        </w:rPr>
      </w:pPr>
    </w:p>
    <w:p w14:paraId="662B693C" w14:textId="1FE73076" w:rsidR="007334B4" w:rsidRDefault="008D408D" w:rsidP="000864B1">
      <w:pPr>
        <w:spacing w:line="240" w:lineRule="auto"/>
        <w:jc w:val="both"/>
        <w:rPr>
          <w:rFonts w:ascii="Arial" w:hAnsi="Arial" w:cs="Arial"/>
          <w:sz w:val="20"/>
          <w:szCs w:val="20"/>
        </w:rPr>
      </w:pPr>
      <w:r w:rsidRPr="00270336">
        <w:rPr>
          <w:rFonts w:ascii="Arial" w:hAnsi="Arial" w:cs="Arial"/>
          <w:sz w:val="20"/>
          <w:szCs w:val="20"/>
        </w:rPr>
        <w:t>R</w:t>
      </w:r>
      <w:r w:rsidR="008C3AEA" w:rsidRPr="00270336">
        <w:rPr>
          <w:rFonts w:ascii="Arial" w:hAnsi="Arial" w:cs="Arial"/>
          <w:sz w:val="20"/>
          <w:szCs w:val="20"/>
        </w:rPr>
        <w:t>ecent studies have focused</w:t>
      </w:r>
      <w:r w:rsidR="00E52860" w:rsidRPr="00270336">
        <w:rPr>
          <w:rFonts w:ascii="Arial" w:hAnsi="Arial" w:cs="Arial"/>
          <w:sz w:val="20"/>
          <w:szCs w:val="20"/>
        </w:rPr>
        <w:t xml:space="preserve"> in more detail</w:t>
      </w:r>
      <w:r w:rsidR="008C3AEA" w:rsidRPr="00270336">
        <w:rPr>
          <w:rFonts w:ascii="Arial" w:hAnsi="Arial" w:cs="Arial"/>
          <w:sz w:val="20"/>
          <w:szCs w:val="20"/>
        </w:rPr>
        <w:t xml:space="preserve"> on the </w:t>
      </w:r>
      <w:r w:rsidR="0028320D" w:rsidRPr="00270336">
        <w:rPr>
          <w:rFonts w:ascii="Arial" w:hAnsi="Arial" w:cs="Arial"/>
          <w:sz w:val="20"/>
          <w:szCs w:val="20"/>
        </w:rPr>
        <w:t xml:space="preserve">role of urease from </w:t>
      </w:r>
      <w:bookmarkStart w:id="7" w:name="_Hlk213661324"/>
      <w:r w:rsidR="0028320D" w:rsidRPr="00270336">
        <w:rPr>
          <w:rFonts w:ascii="Arial" w:hAnsi="Arial" w:cs="Arial"/>
          <w:i/>
          <w:iCs/>
          <w:sz w:val="20"/>
          <w:szCs w:val="20"/>
        </w:rPr>
        <w:t>B. longum</w:t>
      </w:r>
      <w:r w:rsidR="0028320D" w:rsidRPr="00270336">
        <w:rPr>
          <w:rFonts w:ascii="Arial" w:hAnsi="Arial" w:cs="Arial"/>
          <w:sz w:val="20"/>
          <w:szCs w:val="20"/>
        </w:rPr>
        <w:t xml:space="preserve"> subspec</w:t>
      </w:r>
      <w:r w:rsidR="00D21961" w:rsidRPr="00270336">
        <w:rPr>
          <w:rFonts w:ascii="Arial" w:hAnsi="Arial" w:cs="Arial"/>
          <w:sz w:val="20"/>
          <w:szCs w:val="20"/>
        </w:rPr>
        <w:t xml:space="preserve">ies </w:t>
      </w:r>
      <w:r w:rsidR="00D21961" w:rsidRPr="00270336">
        <w:rPr>
          <w:rFonts w:ascii="Arial" w:hAnsi="Arial" w:cs="Arial"/>
          <w:i/>
          <w:iCs/>
          <w:sz w:val="20"/>
          <w:szCs w:val="20"/>
        </w:rPr>
        <w:t>infantis</w:t>
      </w:r>
      <w:r w:rsidR="00015544" w:rsidRPr="00270336">
        <w:rPr>
          <w:rFonts w:ascii="Arial" w:hAnsi="Arial" w:cs="Arial"/>
          <w:sz w:val="20"/>
          <w:szCs w:val="20"/>
        </w:rPr>
        <w:t xml:space="preserve"> </w:t>
      </w:r>
      <w:bookmarkEnd w:id="7"/>
      <w:r w:rsidR="00D21961" w:rsidRPr="00270336">
        <w:rPr>
          <w:rFonts w:ascii="Arial" w:hAnsi="Arial" w:cs="Arial"/>
          <w:sz w:val="20"/>
          <w:szCs w:val="20"/>
        </w:rPr>
        <w:t xml:space="preserve">in the </w:t>
      </w:r>
      <w:r w:rsidR="00AE06A5" w:rsidRPr="00270336">
        <w:rPr>
          <w:rFonts w:ascii="Arial" w:hAnsi="Arial" w:cs="Arial"/>
          <w:sz w:val="20"/>
          <w:szCs w:val="20"/>
        </w:rPr>
        <w:t>metabolism</w:t>
      </w:r>
      <w:r w:rsidR="00E52860" w:rsidRPr="00270336">
        <w:rPr>
          <w:rFonts w:ascii="Arial" w:hAnsi="Arial" w:cs="Arial"/>
          <w:sz w:val="20"/>
          <w:szCs w:val="20"/>
        </w:rPr>
        <w:t xml:space="preserve"> </w:t>
      </w:r>
      <w:r w:rsidR="008335B2" w:rsidRPr="00270336">
        <w:rPr>
          <w:rFonts w:ascii="Arial" w:hAnsi="Arial" w:cs="Arial"/>
          <w:sz w:val="20"/>
          <w:szCs w:val="20"/>
        </w:rPr>
        <w:t xml:space="preserve">of the </w:t>
      </w:r>
      <w:r w:rsidR="00E52860" w:rsidRPr="00270336">
        <w:rPr>
          <w:rFonts w:ascii="Arial" w:hAnsi="Arial" w:cs="Arial"/>
          <w:sz w:val="20"/>
          <w:szCs w:val="20"/>
        </w:rPr>
        <w:t>urea</w:t>
      </w:r>
      <w:r w:rsidR="008335B2" w:rsidRPr="00270336">
        <w:rPr>
          <w:rFonts w:ascii="Arial" w:hAnsi="Arial" w:cs="Arial"/>
          <w:sz w:val="20"/>
          <w:szCs w:val="20"/>
        </w:rPr>
        <w:t xml:space="preserve"> found</w:t>
      </w:r>
      <w:r w:rsidR="00E52860" w:rsidRPr="00270336">
        <w:rPr>
          <w:rFonts w:ascii="Arial" w:hAnsi="Arial" w:cs="Arial"/>
          <w:sz w:val="20"/>
          <w:szCs w:val="20"/>
        </w:rPr>
        <w:t xml:space="preserve"> in breast milk</w:t>
      </w:r>
      <w:r w:rsidR="00D97D4C" w:rsidRPr="00270336">
        <w:rPr>
          <w:rFonts w:ascii="Arial" w:hAnsi="Arial" w:cs="Arial"/>
          <w:sz w:val="20"/>
          <w:szCs w:val="20"/>
        </w:rPr>
        <w:t>, which c</w:t>
      </w:r>
      <w:r w:rsidR="007F27E8" w:rsidRPr="00270336">
        <w:rPr>
          <w:rFonts w:ascii="Arial" w:hAnsi="Arial" w:cs="Arial"/>
          <w:sz w:val="20"/>
          <w:szCs w:val="20"/>
        </w:rPr>
        <w:t xml:space="preserve">onstitutes about 15% of the total available nitrogen.  </w:t>
      </w:r>
      <w:r w:rsidR="00FF6AD2" w:rsidRPr="00270336">
        <w:rPr>
          <w:rFonts w:ascii="Arial" w:hAnsi="Arial" w:cs="Arial"/>
          <w:sz w:val="20"/>
          <w:szCs w:val="20"/>
        </w:rPr>
        <w:t>Sela et al. (</w:t>
      </w:r>
      <w:r w:rsidR="00292852" w:rsidRPr="00270336">
        <w:rPr>
          <w:rFonts w:ascii="Arial" w:hAnsi="Arial" w:cs="Arial"/>
          <w:sz w:val="20"/>
          <w:szCs w:val="20"/>
        </w:rPr>
        <w:t xml:space="preserve">2008) showed that the </w:t>
      </w:r>
      <w:r w:rsidR="00180C68" w:rsidRPr="00270336">
        <w:rPr>
          <w:rFonts w:ascii="Arial" w:hAnsi="Arial" w:cs="Arial"/>
          <w:sz w:val="20"/>
          <w:szCs w:val="20"/>
        </w:rPr>
        <w:t xml:space="preserve">type strain </w:t>
      </w:r>
      <w:r w:rsidR="00A45DF6" w:rsidRPr="00270336">
        <w:rPr>
          <w:rFonts w:ascii="Arial" w:hAnsi="Arial" w:cs="Arial"/>
          <w:sz w:val="20"/>
          <w:szCs w:val="20"/>
        </w:rPr>
        <w:t>of this species (</w:t>
      </w:r>
      <w:r w:rsidR="00180C68" w:rsidRPr="00270336">
        <w:rPr>
          <w:rFonts w:ascii="Arial" w:hAnsi="Arial" w:cs="Arial"/>
          <w:sz w:val="20"/>
          <w:szCs w:val="20"/>
        </w:rPr>
        <w:t>ATCC 15697</w:t>
      </w:r>
      <w:r w:rsidR="00A45DF6" w:rsidRPr="00270336">
        <w:rPr>
          <w:rFonts w:ascii="Arial" w:hAnsi="Arial" w:cs="Arial"/>
          <w:sz w:val="20"/>
          <w:szCs w:val="20"/>
        </w:rPr>
        <w:t>)</w:t>
      </w:r>
      <w:r w:rsidR="00375700" w:rsidRPr="00270336">
        <w:rPr>
          <w:rFonts w:ascii="Arial" w:hAnsi="Arial" w:cs="Arial"/>
          <w:sz w:val="20"/>
          <w:szCs w:val="20"/>
        </w:rPr>
        <w:t xml:space="preserve"> has a single large circular chromosome</w:t>
      </w:r>
      <w:r w:rsidR="003C1966" w:rsidRPr="00270336">
        <w:rPr>
          <w:rFonts w:ascii="Arial" w:hAnsi="Arial" w:cs="Arial"/>
          <w:sz w:val="20"/>
          <w:szCs w:val="20"/>
        </w:rPr>
        <w:t xml:space="preserve"> </w:t>
      </w:r>
      <w:r w:rsidR="00417228" w:rsidRPr="00270336">
        <w:rPr>
          <w:rFonts w:ascii="Arial" w:hAnsi="Arial" w:cs="Arial"/>
          <w:sz w:val="20"/>
          <w:szCs w:val="20"/>
        </w:rPr>
        <w:t xml:space="preserve">with </w:t>
      </w:r>
      <w:r w:rsidR="003C1966" w:rsidRPr="00270336">
        <w:rPr>
          <w:rFonts w:ascii="Arial" w:hAnsi="Arial" w:cs="Arial"/>
          <w:sz w:val="20"/>
          <w:szCs w:val="20"/>
        </w:rPr>
        <w:t>large cluste</w:t>
      </w:r>
      <w:r w:rsidR="00417228" w:rsidRPr="00270336">
        <w:rPr>
          <w:rFonts w:ascii="Arial" w:hAnsi="Arial" w:cs="Arial"/>
          <w:sz w:val="20"/>
          <w:szCs w:val="20"/>
        </w:rPr>
        <w:t>rs</w:t>
      </w:r>
      <w:r w:rsidR="003C1966" w:rsidRPr="00270336">
        <w:rPr>
          <w:rFonts w:ascii="Arial" w:hAnsi="Arial" w:cs="Arial"/>
          <w:sz w:val="20"/>
          <w:szCs w:val="20"/>
        </w:rPr>
        <w:t xml:space="preserve"> of genes </w:t>
      </w:r>
      <w:r w:rsidR="00DE3EAC" w:rsidRPr="00270336">
        <w:rPr>
          <w:rFonts w:ascii="Arial" w:hAnsi="Arial" w:cs="Arial"/>
          <w:sz w:val="20"/>
          <w:szCs w:val="20"/>
        </w:rPr>
        <w:t>for the binding, uptake, and catabolism o</w:t>
      </w:r>
      <w:r w:rsidR="00836360" w:rsidRPr="00270336">
        <w:rPr>
          <w:rFonts w:ascii="Arial" w:hAnsi="Arial" w:cs="Arial"/>
          <w:sz w:val="20"/>
          <w:szCs w:val="20"/>
        </w:rPr>
        <w:t>f a number of oligosaccharide</w:t>
      </w:r>
      <w:r w:rsidR="00F3755F" w:rsidRPr="00F3755F">
        <w:rPr>
          <w:rFonts w:ascii="Arial" w:hAnsi="Arial" w:cs="Arial"/>
          <w:sz w:val="20"/>
          <w:szCs w:val="20"/>
          <w:highlight w:val="yellow"/>
        </w:rPr>
        <w:t>s</w:t>
      </w:r>
      <w:r w:rsidR="00836360" w:rsidRPr="00270336">
        <w:rPr>
          <w:rFonts w:ascii="Arial" w:hAnsi="Arial" w:cs="Arial"/>
          <w:sz w:val="20"/>
          <w:szCs w:val="20"/>
        </w:rPr>
        <w:t xml:space="preserve"> found in breast milk</w:t>
      </w:r>
      <w:r w:rsidR="00B5191C" w:rsidRPr="00270336">
        <w:rPr>
          <w:rFonts w:ascii="Arial" w:hAnsi="Arial" w:cs="Arial"/>
          <w:sz w:val="20"/>
          <w:szCs w:val="20"/>
        </w:rPr>
        <w:t>.  The</w:t>
      </w:r>
      <w:r w:rsidR="00D05FC4" w:rsidRPr="00270336">
        <w:rPr>
          <w:rFonts w:ascii="Arial" w:hAnsi="Arial" w:cs="Arial"/>
          <w:sz w:val="20"/>
          <w:szCs w:val="20"/>
        </w:rPr>
        <w:t xml:space="preserve"> sequenced</w:t>
      </w:r>
      <w:r w:rsidR="00B5191C" w:rsidRPr="00270336">
        <w:rPr>
          <w:rFonts w:ascii="Arial" w:hAnsi="Arial" w:cs="Arial"/>
          <w:sz w:val="20"/>
          <w:szCs w:val="20"/>
        </w:rPr>
        <w:t xml:space="preserve"> genome </w:t>
      </w:r>
      <w:r w:rsidR="00736C51" w:rsidRPr="00270336">
        <w:rPr>
          <w:rFonts w:ascii="Arial" w:hAnsi="Arial" w:cs="Arial"/>
          <w:sz w:val="20"/>
          <w:szCs w:val="20"/>
        </w:rPr>
        <w:t xml:space="preserve">also </w:t>
      </w:r>
      <w:r w:rsidR="00A45DF6" w:rsidRPr="00270336">
        <w:rPr>
          <w:rFonts w:ascii="Arial" w:hAnsi="Arial" w:cs="Arial"/>
          <w:sz w:val="20"/>
          <w:szCs w:val="20"/>
        </w:rPr>
        <w:t xml:space="preserve">contained </w:t>
      </w:r>
      <w:r w:rsidR="00B5191C" w:rsidRPr="00270336">
        <w:rPr>
          <w:rFonts w:ascii="Arial" w:hAnsi="Arial" w:cs="Arial"/>
          <w:sz w:val="20"/>
          <w:szCs w:val="20"/>
        </w:rPr>
        <w:t xml:space="preserve">a </w:t>
      </w:r>
      <w:r w:rsidR="000712A3" w:rsidRPr="00270336">
        <w:rPr>
          <w:rFonts w:ascii="Arial" w:hAnsi="Arial" w:cs="Arial"/>
          <w:sz w:val="20"/>
          <w:szCs w:val="20"/>
        </w:rPr>
        <w:t>complete urease gene cluster</w:t>
      </w:r>
      <w:r w:rsidR="00417228" w:rsidRPr="00270336">
        <w:rPr>
          <w:rFonts w:ascii="Arial" w:hAnsi="Arial" w:cs="Arial"/>
          <w:sz w:val="20"/>
          <w:szCs w:val="20"/>
        </w:rPr>
        <w:t xml:space="preserve">.  </w:t>
      </w:r>
      <w:r w:rsidR="009B61B6" w:rsidRPr="00270336">
        <w:rPr>
          <w:rFonts w:ascii="Arial" w:hAnsi="Arial" w:cs="Arial"/>
          <w:sz w:val="20"/>
          <w:szCs w:val="20"/>
        </w:rPr>
        <w:t>Schimm</w:t>
      </w:r>
      <w:r w:rsidR="00231EF1" w:rsidRPr="00270336">
        <w:rPr>
          <w:rFonts w:ascii="Arial" w:hAnsi="Arial" w:cs="Arial"/>
          <w:sz w:val="20"/>
          <w:szCs w:val="20"/>
        </w:rPr>
        <w:t>el et al. (2021)</w:t>
      </w:r>
      <w:r w:rsidR="0046229B" w:rsidRPr="00270336">
        <w:rPr>
          <w:rFonts w:ascii="Arial" w:hAnsi="Arial" w:cs="Arial"/>
          <w:sz w:val="20"/>
          <w:szCs w:val="20"/>
        </w:rPr>
        <w:t xml:space="preserve"> conf</w:t>
      </w:r>
      <w:r w:rsidR="003F2CA9" w:rsidRPr="00270336">
        <w:rPr>
          <w:rFonts w:ascii="Arial" w:hAnsi="Arial" w:cs="Arial"/>
          <w:sz w:val="20"/>
          <w:szCs w:val="20"/>
        </w:rPr>
        <w:t>i</w:t>
      </w:r>
      <w:r w:rsidR="0046229B" w:rsidRPr="00270336">
        <w:rPr>
          <w:rFonts w:ascii="Arial" w:hAnsi="Arial" w:cs="Arial"/>
          <w:sz w:val="20"/>
          <w:szCs w:val="20"/>
        </w:rPr>
        <w:t xml:space="preserve">rmed the </w:t>
      </w:r>
      <w:r w:rsidR="00C2059A" w:rsidRPr="00270336">
        <w:rPr>
          <w:rFonts w:ascii="Arial" w:hAnsi="Arial" w:cs="Arial"/>
          <w:sz w:val="20"/>
          <w:szCs w:val="20"/>
        </w:rPr>
        <w:t xml:space="preserve">existence of </w:t>
      </w:r>
      <w:r w:rsidR="00284E91" w:rsidRPr="00270336">
        <w:rPr>
          <w:rFonts w:ascii="Arial" w:hAnsi="Arial" w:cs="Arial"/>
          <w:sz w:val="20"/>
          <w:szCs w:val="20"/>
        </w:rPr>
        <w:t>a</w:t>
      </w:r>
      <w:r w:rsidR="00C2059A" w:rsidRPr="00270336">
        <w:rPr>
          <w:rFonts w:ascii="Arial" w:hAnsi="Arial" w:cs="Arial"/>
          <w:sz w:val="20"/>
          <w:szCs w:val="20"/>
        </w:rPr>
        <w:t xml:space="preserve"> urease gene cluster</w:t>
      </w:r>
      <w:r w:rsidR="00A53FD3" w:rsidRPr="00270336">
        <w:rPr>
          <w:rFonts w:ascii="Arial" w:hAnsi="Arial" w:cs="Arial"/>
          <w:sz w:val="20"/>
          <w:szCs w:val="20"/>
        </w:rPr>
        <w:t xml:space="preserve"> in </w:t>
      </w:r>
      <w:r w:rsidR="00AC6DBD" w:rsidRPr="00270336">
        <w:rPr>
          <w:rFonts w:ascii="Arial" w:hAnsi="Arial" w:cs="Arial"/>
          <w:i/>
          <w:iCs/>
          <w:sz w:val="20"/>
          <w:szCs w:val="20"/>
        </w:rPr>
        <w:t>B. infantis</w:t>
      </w:r>
      <w:r w:rsidR="001C0032" w:rsidRPr="00270336">
        <w:rPr>
          <w:rFonts w:ascii="Arial" w:hAnsi="Arial" w:cs="Arial"/>
          <w:sz w:val="20"/>
          <w:szCs w:val="20"/>
        </w:rPr>
        <w:t xml:space="preserve"> </w:t>
      </w:r>
      <w:r w:rsidR="00204718" w:rsidRPr="00270336">
        <w:rPr>
          <w:rFonts w:ascii="Arial" w:hAnsi="Arial" w:cs="Arial"/>
          <w:sz w:val="20"/>
          <w:szCs w:val="20"/>
        </w:rPr>
        <w:t xml:space="preserve">and showed that it was also present in six other </w:t>
      </w:r>
      <w:r w:rsidR="00204718" w:rsidRPr="00270336">
        <w:rPr>
          <w:rFonts w:ascii="Arial" w:hAnsi="Arial" w:cs="Arial"/>
          <w:i/>
          <w:iCs/>
          <w:sz w:val="20"/>
          <w:szCs w:val="20"/>
        </w:rPr>
        <w:t>Bifidobacterium</w:t>
      </w:r>
      <w:r w:rsidR="00204718" w:rsidRPr="00270336">
        <w:rPr>
          <w:rFonts w:ascii="Arial" w:hAnsi="Arial" w:cs="Arial"/>
          <w:sz w:val="20"/>
          <w:szCs w:val="20"/>
        </w:rPr>
        <w:t xml:space="preserve"> species</w:t>
      </w:r>
      <w:r w:rsidR="00A45DF6" w:rsidRPr="00270336">
        <w:rPr>
          <w:rFonts w:ascii="Arial" w:hAnsi="Arial" w:cs="Arial"/>
          <w:sz w:val="20"/>
          <w:szCs w:val="20"/>
        </w:rPr>
        <w:t xml:space="preserve">, including </w:t>
      </w:r>
      <w:r w:rsidR="006C070A" w:rsidRPr="00270336">
        <w:rPr>
          <w:rFonts w:ascii="Arial" w:hAnsi="Arial" w:cs="Arial"/>
          <w:i/>
          <w:iCs/>
          <w:sz w:val="20"/>
          <w:szCs w:val="20"/>
        </w:rPr>
        <w:t>B. infantis</w:t>
      </w:r>
      <w:r w:rsidR="006C070A" w:rsidRPr="00270336">
        <w:rPr>
          <w:rFonts w:ascii="Arial" w:hAnsi="Arial" w:cs="Arial"/>
          <w:sz w:val="20"/>
          <w:szCs w:val="20"/>
        </w:rPr>
        <w:t xml:space="preserve">, </w:t>
      </w:r>
      <w:r w:rsidR="00BC6BFA" w:rsidRPr="00270336">
        <w:rPr>
          <w:rFonts w:ascii="Arial" w:hAnsi="Arial" w:cs="Arial"/>
          <w:i/>
          <w:iCs/>
          <w:sz w:val="20"/>
          <w:szCs w:val="20"/>
        </w:rPr>
        <w:t>B. suis</w:t>
      </w:r>
      <w:r w:rsidR="00BC6BFA" w:rsidRPr="00270336">
        <w:rPr>
          <w:rFonts w:ascii="Arial" w:hAnsi="Arial" w:cs="Arial"/>
          <w:sz w:val="20"/>
          <w:szCs w:val="20"/>
        </w:rPr>
        <w:t xml:space="preserve">, </w:t>
      </w:r>
      <w:r w:rsidR="00BC6BFA" w:rsidRPr="00270336">
        <w:rPr>
          <w:rFonts w:ascii="Arial" w:hAnsi="Arial" w:cs="Arial"/>
          <w:i/>
          <w:iCs/>
          <w:sz w:val="20"/>
          <w:szCs w:val="20"/>
        </w:rPr>
        <w:t>B. subtile</w:t>
      </w:r>
      <w:r w:rsidR="00BC6BFA" w:rsidRPr="00270336">
        <w:rPr>
          <w:rFonts w:ascii="Arial" w:hAnsi="Arial" w:cs="Arial"/>
          <w:sz w:val="20"/>
          <w:szCs w:val="20"/>
        </w:rPr>
        <w:t xml:space="preserve">, </w:t>
      </w:r>
      <w:r w:rsidR="00BC6BFA" w:rsidRPr="00270336">
        <w:rPr>
          <w:rFonts w:ascii="Arial" w:hAnsi="Arial" w:cs="Arial"/>
          <w:i/>
          <w:iCs/>
          <w:sz w:val="20"/>
          <w:szCs w:val="20"/>
        </w:rPr>
        <w:t>B. kashiwanohense</w:t>
      </w:r>
      <w:r w:rsidR="00BC6BFA" w:rsidRPr="00270336">
        <w:rPr>
          <w:rFonts w:ascii="Arial" w:hAnsi="Arial" w:cs="Arial"/>
          <w:sz w:val="20"/>
          <w:szCs w:val="20"/>
        </w:rPr>
        <w:t xml:space="preserve">, and </w:t>
      </w:r>
      <w:r w:rsidR="00BC6BFA" w:rsidRPr="00270336">
        <w:rPr>
          <w:rFonts w:ascii="Arial" w:hAnsi="Arial" w:cs="Arial"/>
          <w:i/>
          <w:iCs/>
          <w:sz w:val="20"/>
          <w:szCs w:val="20"/>
        </w:rPr>
        <w:t>B. scardovii</w:t>
      </w:r>
      <w:r w:rsidR="00BC6BFA" w:rsidRPr="00270336">
        <w:rPr>
          <w:rFonts w:ascii="Arial" w:hAnsi="Arial" w:cs="Arial"/>
          <w:sz w:val="20"/>
          <w:szCs w:val="20"/>
        </w:rPr>
        <w:t>.</w:t>
      </w:r>
      <w:r w:rsidR="00284E91" w:rsidRPr="00270336">
        <w:rPr>
          <w:rFonts w:ascii="Arial" w:hAnsi="Arial" w:cs="Arial"/>
          <w:sz w:val="20"/>
          <w:szCs w:val="20"/>
        </w:rPr>
        <w:t xml:space="preserve">  The cluster </w:t>
      </w:r>
      <w:r w:rsidR="00BC6BFA" w:rsidRPr="00270336">
        <w:rPr>
          <w:rFonts w:ascii="Arial" w:hAnsi="Arial" w:cs="Arial"/>
          <w:sz w:val="20"/>
          <w:szCs w:val="20"/>
        </w:rPr>
        <w:t>contained</w:t>
      </w:r>
      <w:r w:rsidR="00AF0E62" w:rsidRPr="00270336">
        <w:rPr>
          <w:rFonts w:ascii="Arial" w:hAnsi="Arial" w:cs="Arial"/>
          <w:sz w:val="20"/>
          <w:szCs w:val="20"/>
        </w:rPr>
        <w:t xml:space="preserve"> </w:t>
      </w:r>
      <w:r w:rsidR="00C33FB1" w:rsidRPr="00270336">
        <w:rPr>
          <w:rFonts w:ascii="Arial" w:hAnsi="Arial" w:cs="Arial"/>
          <w:sz w:val="20"/>
          <w:szCs w:val="20"/>
        </w:rPr>
        <w:t>sequences for a large alpha submit, a smaller gamma subunit, and</w:t>
      </w:r>
      <w:r w:rsidR="00AF0E62" w:rsidRPr="00270336">
        <w:rPr>
          <w:rFonts w:ascii="Arial" w:hAnsi="Arial" w:cs="Arial"/>
          <w:sz w:val="20"/>
          <w:szCs w:val="20"/>
        </w:rPr>
        <w:t xml:space="preserve"> for the </w:t>
      </w:r>
      <w:r w:rsidR="00C33FB1" w:rsidRPr="00270336">
        <w:rPr>
          <w:rFonts w:ascii="Arial" w:hAnsi="Arial" w:cs="Arial"/>
          <w:sz w:val="20"/>
          <w:szCs w:val="20"/>
        </w:rPr>
        <w:t>Ure</w:t>
      </w:r>
      <w:r w:rsidR="00222C0D" w:rsidRPr="00270336">
        <w:rPr>
          <w:rFonts w:ascii="Arial" w:hAnsi="Arial" w:cs="Arial"/>
          <w:sz w:val="20"/>
          <w:szCs w:val="20"/>
        </w:rPr>
        <w:t>E, UreF, Ure</w:t>
      </w:r>
      <w:r w:rsidR="001C73E3" w:rsidRPr="00270336">
        <w:rPr>
          <w:rFonts w:ascii="Arial" w:hAnsi="Arial" w:cs="Arial"/>
          <w:sz w:val="20"/>
          <w:szCs w:val="20"/>
        </w:rPr>
        <w:t>G, and UreD accessory proteins.</w:t>
      </w:r>
      <w:r w:rsidR="00204718" w:rsidRPr="00270336">
        <w:rPr>
          <w:rFonts w:ascii="Arial" w:hAnsi="Arial" w:cs="Arial"/>
          <w:sz w:val="20"/>
          <w:szCs w:val="20"/>
        </w:rPr>
        <w:t xml:space="preserve">  </w:t>
      </w:r>
      <w:r w:rsidR="00420B0D" w:rsidRPr="00270336">
        <w:rPr>
          <w:rFonts w:ascii="Arial" w:hAnsi="Arial" w:cs="Arial"/>
          <w:sz w:val="20"/>
          <w:szCs w:val="20"/>
        </w:rPr>
        <w:t>Ho</w:t>
      </w:r>
      <w:r w:rsidR="00A919C7" w:rsidRPr="00270336">
        <w:rPr>
          <w:rFonts w:ascii="Arial" w:hAnsi="Arial" w:cs="Arial"/>
          <w:sz w:val="20"/>
          <w:szCs w:val="20"/>
        </w:rPr>
        <w:t>w</w:t>
      </w:r>
      <w:r w:rsidR="00420B0D" w:rsidRPr="00270336">
        <w:rPr>
          <w:rFonts w:ascii="Arial" w:hAnsi="Arial" w:cs="Arial"/>
          <w:sz w:val="20"/>
          <w:szCs w:val="20"/>
        </w:rPr>
        <w:t xml:space="preserve">ever, the cluster was absent from </w:t>
      </w:r>
      <w:r w:rsidR="004A5693" w:rsidRPr="00270336">
        <w:rPr>
          <w:rFonts w:ascii="Arial" w:hAnsi="Arial" w:cs="Arial"/>
          <w:sz w:val="20"/>
          <w:szCs w:val="20"/>
        </w:rPr>
        <w:t xml:space="preserve">other gut colonizers including </w:t>
      </w:r>
      <w:r w:rsidR="004A5693" w:rsidRPr="00270336">
        <w:rPr>
          <w:rFonts w:ascii="Arial" w:hAnsi="Arial" w:cs="Arial"/>
          <w:i/>
          <w:iCs/>
          <w:sz w:val="20"/>
          <w:szCs w:val="20"/>
        </w:rPr>
        <w:t xml:space="preserve">B. breve </w:t>
      </w:r>
      <w:r w:rsidR="004A5693" w:rsidRPr="00270336">
        <w:rPr>
          <w:rFonts w:ascii="Arial" w:hAnsi="Arial" w:cs="Arial"/>
          <w:sz w:val="20"/>
          <w:szCs w:val="20"/>
        </w:rPr>
        <w:t xml:space="preserve">and </w:t>
      </w:r>
      <w:r w:rsidR="004A5693" w:rsidRPr="00270336">
        <w:rPr>
          <w:rFonts w:ascii="Arial" w:hAnsi="Arial" w:cs="Arial"/>
          <w:i/>
          <w:iCs/>
          <w:sz w:val="20"/>
          <w:szCs w:val="20"/>
        </w:rPr>
        <w:t>B</w:t>
      </w:r>
      <w:r w:rsidR="009A58EE">
        <w:rPr>
          <w:rFonts w:ascii="Arial" w:hAnsi="Arial" w:cs="Arial"/>
          <w:i/>
          <w:iCs/>
          <w:sz w:val="20"/>
          <w:szCs w:val="20"/>
        </w:rPr>
        <w:t>.</w:t>
      </w:r>
      <w:r w:rsidR="004A5693" w:rsidRPr="00270336">
        <w:rPr>
          <w:rFonts w:ascii="Arial" w:hAnsi="Arial" w:cs="Arial"/>
          <w:i/>
          <w:iCs/>
          <w:sz w:val="20"/>
          <w:szCs w:val="20"/>
        </w:rPr>
        <w:t xml:space="preserve"> bifidum</w:t>
      </w:r>
      <w:r w:rsidR="004A5693" w:rsidRPr="00270336">
        <w:rPr>
          <w:rFonts w:ascii="Arial" w:hAnsi="Arial" w:cs="Arial"/>
          <w:sz w:val="20"/>
          <w:szCs w:val="20"/>
        </w:rPr>
        <w:t xml:space="preserve"> spp. </w:t>
      </w:r>
      <w:r w:rsidR="004D33FD" w:rsidRPr="00270336">
        <w:rPr>
          <w:rFonts w:ascii="Arial" w:hAnsi="Arial" w:cs="Arial"/>
          <w:sz w:val="20"/>
          <w:szCs w:val="20"/>
        </w:rPr>
        <w:t xml:space="preserve"> </w:t>
      </w:r>
      <w:r w:rsidR="00947D4C" w:rsidRPr="00270336">
        <w:rPr>
          <w:rFonts w:ascii="Arial" w:hAnsi="Arial" w:cs="Arial"/>
          <w:sz w:val="20"/>
          <w:szCs w:val="20"/>
        </w:rPr>
        <w:t xml:space="preserve">Isolates with this </w:t>
      </w:r>
      <w:r w:rsidR="00AF0E62" w:rsidRPr="00270336">
        <w:rPr>
          <w:rFonts w:ascii="Arial" w:hAnsi="Arial" w:cs="Arial"/>
          <w:sz w:val="20"/>
          <w:szCs w:val="20"/>
        </w:rPr>
        <w:t xml:space="preserve">gene </w:t>
      </w:r>
      <w:r w:rsidR="00947D4C" w:rsidRPr="00270336">
        <w:rPr>
          <w:rFonts w:ascii="Arial" w:hAnsi="Arial" w:cs="Arial"/>
          <w:sz w:val="20"/>
          <w:szCs w:val="20"/>
        </w:rPr>
        <w:t xml:space="preserve">cluster were </w:t>
      </w:r>
      <w:r w:rsidR="00412D0F" w:rsidRPr="00270336">
        <w:rPr>
          <w:rFonts w:ascii="Arial" w:hAnsi="Arial" w:cs="Arial"/>
          <w:sz w:val="20"/>
          <w:szCs w:val="20"/>
        </w:rPr>
        <w:t>recovered more often f</w:t>
      </w:r>
      <w:r w:rsidR="00856FA4" w:rsidRPr="00270336">
        <w:rPr>
          <w:rFonts w:ascii="Arial" w:hAnsi="Arial" w:cs="Arial"/>
          <w:sz w:val="20"/>
          <w:szCs w:val="20"/>
        </w:rPr>
        <w:t>rom breast-fed infants than from formula-</w:t>
      </w:r>
      <w:r w:rsidR="00E3092D" w:rsidRPr="00270336">
        <w:rPr>
          <w:rFonts w:ascii="Arial" w:hAnsi="Arial" w:cs="Arial"/>
          <w:sz w:val="20"/>
          <w:szCs w:val="20"/>
        </w:rPr>
        <w:t>fed ones.</w:t>
      </w:r>
      <w:r w:rsidR="00420158" w:rsidRPr="00270336">
        <w:rPr>
          <w:rFonts w:ascii="Arial" w:hAnsi="Arial" w:cs="Arial"/>
          <w:sz w:val="20"/>
          <w:szCs w:val="20"/>
        </w:rPr>
        <w:t xml:space="preserve">  Strains of </w:t>
      </w:r>
      <w:r w:rsidR="00420158" w:rsidRPr="00270336">
        <w:rPr>
          <w:rFonts w:ascii="Arial" w:hAnsi="Arial" w:cs="Arial"/>
          <w:i/>
          <w:iCs/>
          <w:sz w:val="20"/>
          <w:szCs w:val="20"/>
        </w:rPr>
        <w:t>B.</w:t>
      </w:r>
      <w:r w:rsidR="006C070A" w:rsidRPr="00270336">
        <w:rPr>
          <w:rFonts w:ascii="Arial" w:hAnsi="Arial" w:cs="Arial"/>
          <w:i/>
          <w:iCs/>
          <w:sz w:val="20"/>
          <w:szCs w:val="20"/>
        </w:rPr>
        <w:t xml:space="preserve"> longum </w:t>
      </w:r>
      <w:r w:rsidR="006C070A" w:rsidRPr="00270336">
        <w:rPr>
          <w:rFonts w:ascii="Arial" w:hAnsi="Arial" w:cs="Arial"/>
          <w:sz w:val="20"/>
          <w:szCs w:val="20"/>
        </w:rPr>
        <w:t>subsp.</w:t>
      </w:r>
      <w:r w:rsidR="00420158" w:rsidRPr="00270336">
        <w:rPr>
          <w:rFonts w:ascii="Arial" w:hAnsi="Arial" w:cs="Arial"/>
          <w:i/>
          <w:iCs/>
          <w:sz w:val="20"/>
          <w:szCs w:val="20"/>
        </w:rPr>
        <w:t xml:space="preserve"> infantis</w:t>
      </w:r>
      <w:r w:rsidR="00420158" w:rsidRPr="00270336">
        <w:rPr>
          <w:rFonts w:ascii="Arial" w:hAnsi="Arial" w:cs="Arial"/>
          <w:sz w:val="20"/>
          <w:szCs w:val="20"/>
        </w:rPr>
        <w:t xml:space="preserve"> </w:t>
      </w:r>
      <w:r w:rsidR="00D965B8" w:rsidRPr="00270336">
        <w:rPr>
          <w:rFonts w:ascii="Arial" w:hAnsi="Arial" w:cs="Arial"/>
          <w:sz w:val="20"/>
          <w:szCs w:val="20"/>
        </w:rPr>
        <w:t xml:space="preserve">were shown to grow </w:t>
      </w:r>
      <w:r w:rsidR="00DC5C87" w:rsidRPr="00270336">
        <w:rPr>
          <w:rFonts w:ascii="Arial" w:hAnsi="Arial" w:cs="Arial"/>
          <w:sz w:val="20"/>
          <w:szCs w:val="20"/>
        </w:rPr>
        <w:t xml:space="preserve">in a medium </w:t>
      </w:r>
      <w:r w:rsidR="001A6F95" w:rsidRPr="00270336">
        <w:rPr>
          <w:rFonts w:ascii="Arial" w:hAnsi="Arial" w:cs="Arial"/>
          <w:sz w:val="20"/>
          <w:szCs w:val="20"/>
        </w:rPr>
        <w:t>containing</w:t>
      </w:r>
      <w:r w:rsidR="00D965B8" w:rsidRPr="00270336">
        <w:rPr>
          <w:rFonts w:ascii="Arial" w:hAnsi="Arial" w:cs="Arial"/>
          <w:sz w:val="20"/>
          <w:szCs w:val="20"/>
        </w:rPr>
        <w:t xml:space="preserve"> </w:t>
      </w:r>
      <w:r w:rsidR="00DC5C87" w:rsidRPr="00270336">
        <w:rPr>
          <w:rFonts w:ascii="Arial" w:hAnsi="Arial" w:cs="Arial"/>
          <w:sz w:val="20"/>
          <w:szCs w:val="20"/>
        </w:rPr>
        <w:t>urea as the primary nitrogen source</w:t>
      </w:r>
      <w:r w:rsidR="00D965B8" w:rsidRPr="00270336">
        <w:rPr>
          <w:rFonts w:ascii="Arial" w:hAnsi="Arial" w:cs="Arial"/>
          <w:sz w:val="20"/>
          <w:szCs w:val="20"/>
        </w:rPr>
        <w:t>,</w:t>
      </w:r>
      <w:r w:rsidR="00DC5C87" w:rsidRPr="00270336">
        <w:rPr>
          <w:rFonts w:ascii="Arial" w:hAnsi="Arial" w:cs="Arial"/>
          <w:sz w:val="20"/>
          <w:szCs w:val="20"/>
        </w:rPr>
        <w:t xml:space="preserve"> </w:t>
      </w:r>
      <w:r w:rsidR="00E67246" w:rsidRPr="00270336">
        <w:rPr>
          <w:rFonts w:ascii="Arial" w:hAnsi="Arial" w:cs="Arial"/>
          <w:sz w:val="20"/>
          <w:szCs w:val="20"/>
        </w:rPr>
        <w:t>although not as fast as in a medium with tryptone as the nitrogen source</w:t>
      </w:r>
      <w:r w:rsidR="00FB0243" w:rsidRPr="00270336">
        <w:rPr>
          <w:rFonts w:ascii="Arial" w:hAnsi="Arial" w:cs="Arial"/>
          <w:sz w:val="20"/>
          <w:szCs w:val="20"/>
        </w:rPr>
        <w:t>.  Proteomic analysis confirmed the presence of the major urease-related proteins</w:t>
      </w:r>
      <w:r w:rsidR="00E67246" w:rsidRPr="00270336">
        <w:rPr>
          <w:rFonts w:ascii="Arial" w:hAnsi="Arial" w:cs="Arial"/>
          <w:sz w:val="20"/>
          <w:szCs w:val="20"/>
        </w:rPr>
        <w:t xml:space="preserve">.  </w:t>
      </w:r>
      <w:r w:rsidR="00302BA6" w:rsidRPr="00270336">
        <w:rPr>
          <w:rFonts w:ascii="Arial" w:hAnsi="Arial" w:cs="Arial"/>
          <w:sz w:val="20"/>
          <w:szCs w:val="20"/>
        </w:rPr>
        <w:t xml:space="preserve">Urease activity </w:t>
      </w:r>
      <w:r w:rsidR="00EA7000" w:rsidRPr="00270336">
        <w:rPr>
          <w:rFonts w:ascii="Arial" w:hAnsi="Arial" w:cs="Arial"/>
          <w:sz w:val="20"/>
          <w:szCs w:val="20"/>
        </w:rPr>
        <w:t>in sonicated cell extracts could be efficiently m</w:t>
      </w:r>
      <w:r w:rsidR="005F1769" w:rsidRPr="00270336">
        <w:rPr>
          <w:rFonts w:ascii="Arial" w:hAnsi="Arial" w:cs="Arial"/>
          <w:sz w:val="20"/>
          <w:szCs w:val="20"/>
        </w:rPr>
        <w:t xml:space="preserve">easured spectrophotometrically after growth in medium containing urea but not </w:t>
      </w:r>
      <w:r w:rsidR="005837B7" w:rsidRPr="00270336">
        <w:rPr>
          <w:rFonts w:ascii="Arial" w:hAnsi="Arial" w:cs="Arial"/>
          <w:sz w:val="20"/>
          <w:szCs w:val="20"/>
        </w:rPr>
        <w:t>after growth</w:t>
      </w:r>
      <w:r w:rsidR="00FB0243" w:rsidRPr="00270336">
        <w:rPr>
          <w:rFonts w:ascii="Arial" w:hAnsi="Arial" w:cs="Arial"/>
          <w:sz w:val="20"/>
          <w:szCs w:val="20"/>
        </w:rPr>
        <w:t xml:space="preserve"> in medium lacking urea</w:t>
      </w:r>
      <w:r w:rsidR="000450A1">
        <w:rPr>
          <w:rFonts w:ascii="Arial" w:hAnsi="Arial" w:cs="Arial"/>
          <w:sz w:val="20"/>
          <w:szCs w:val="20"/>
        </w:rPr>
        <w:t>.</w:t>
      </w:r>
      <w:r w:rsidR="00887DB8" w:rsidRPr="00270336">
        <w:rPr>
          <w:rFonts w:ascii="Arial" w:hAnsi="Arial" w:cs="Arial"/>
          <w:sz w:val="20"/>
          <w:szCs w:val="20"/>
        </w:rPr>
        <w:t xml:space="preserve"> </w:t>
      </w:r>
      <w:r w:rsidR="00DF2AD8" w:rsidRPr="00270336">
        <w:rPr>
          <w:rFonts w:ascii="Arial" w:hAnsi="Arial" w:cs="Arial"/>
          <w:sz w:val="20"/>
          <w:szCs w:val="20"/>
        </w:rPr>
        <w:t xml:space="preserve"> Analysis of </w:t>
      </w:r>
      <w:r w:rsidR="00096E67" w:rsidRPr="00270336">
        <w:rPr>
          <w:rFonts w:ascii="Arial" w:hAnsi="Arial" w:cs="Arial"/>
          <w:sz w:val="20"/>
          <w:szCs w:val="20"/>
        </w:rPr>
        <w:t xml:space="preserve">the bacterial </w:t>
      </w:r>
      <w:r w:rsidR="00733F12" w:rsidRPr="00270336">
        <w:rPr>
          <w:rFonts w:ascii="Arial" w:hAnsi="Arial" w:cs="Arial"/>
          <w:sz w:val="20"/>
          <w:szCs w:val="20"/>
        </w:rPr>
        <w:t>cu</w:t>
      </w:r>
      <w:r w:rsidR="006C070A" w:rsidRPr="00270336">
        <w:rPr>
          <w:rFonts w:ascii="Arial" w:hAnsi="Arial" w:cs="Arial"/>
          <w:sz w:val="20"/>
          <w:szCs w:val="20"/>
        </w:rPr>
        <w:t>ltu</w:t>
      </w:r>
      <w:r w:rsidR="00733F12" w:rsidRPr="00270336">
        <w:rPr>
          <w:rFonts w:ascii="Arial" w:hAnsi="Arial" w:cs="Arial"/>
          <w:sz w:val="20"/>
          <w:szCs w:val="20"/>
        </w:rPr>
        <w:t xml:space="preserve">re </w:t>
      </w:r>
      <w:r w:rsidR="00726B88" w:rsidRPr="00270336">
        <w:rPr>
          <w:rFonts w:ascii="Arial" w:hAnsi="Arial" w:cs="Arial"/>
          <w:sz w:val="20"/>
          <w:szCs w:val="20"/>
        </w:rPr>
        <w:t xml:space="preserve">medium </w:t>
      </w:r>
      <w:r w:rsidR="00887DB8" w:rsidRPr="00270336">
        <w:rPr>
          <w:rFonts w:ascii="Arial" w:hAnsi="Arial" w:cs="Arial"/>
          <w:sz w:val="20"/>
          <w:szCs w:val="20"/>
        </w:rPr>
        <w:t>during exponential growth indicated that</w:t>
      </w:r>
      <w:r w:rsidR="00096E67" w:rsidRPr="00270336">
        <w:rPr>
          <w:rFonts w:ascii="Arial" w:hAnsi="Arial" w:cs="Arial"/>
          <w:sz w:val="20"/>
          <w:szCs w:val="20"/>
        </w:rPr>
        <w:t xml:space="preserve"> the</w:t>
      </w:r>
      <w:r w:rsidR="00887DB8" w:rsidRPr="00270336">
        <w:rPr>
          <w:rFonts w:ascii="Arial" w:hAnsi="Arial" w:cs="Arial"/>
          <w:sz w:val="20"/>
          <w:szCs w:val="20"/>
        </w:rPr>
        <w:t xml:space="preserve"> urea had been</w:t>
      </w:r>
      <w:r w:rsidR="00096E67" w:rsidRPr="00270336">
        <w:rPr>
          <w:rFonts w:ascii="Arial" w:hAnsi="Arial" w:cs="Arial"/>
          <w:sz w:val="20"/>
          <w:szCs w:val="20"/>
        </w:rPr>
        <w:t xml:space="preserve"> partially</w:t>
      </w:r>
      <w:r w:rsidR="00887DB8" w:rsidRPr="00270336">
        <w:rPr>
          <w:rFonts w:ascii="Arial" w:hAnsi="Arial" w:cs="Arial"/>
          <w:sz w:val="20"/>
          <w:szCs w:val="20"/>
        </w:rPr>
        <w:t xml:space="preserve"> removed.  </w:t>
      </w:r>
    </w:p>
    <w:p w14:paraId="0B89C2EB" w14:textId="77777777" w:rsidR="000450A1" w:rsidRDefault="000450A1" w:rsidP="000864B1">
      <w:pPr>
        <w:spacing w:line="240" w:lineRule="auto"/>
        <w:jc w:val="both"/>
        <w:rPr>
          <w:rFonts w:ascii="Arial" w:hAnsi="Arial" w:cs="Arial"/>
          <w:sz w:val="20"/>
          <w:szCs w:val="20"/>
        </w:rPr>
      </w:pPr>
    </w:p>
    <w:p w14:paraId="7BE446C3" w14:textId="5982F694" w:rsidR="00E3092D" w:rsidRDefault="0088429E" w:rsidP="000864B1">
      <w:pPr>
        <w:spacing w:line="240" w:lineRule="auto"/>
        <w:jc w:val="both"/>
        <w:rPr>
          <w:rFonts w:ascii="Arial" w:hAnsi="Arial" w:cs="Arial"/>
          <w:sz w:val="20"/>
          <w:szCs w:val="20"/>
        </w:rPr>
      </w:pPr>
      <w:r w:rsidRPr="00270336">
        <w:rPr>
          <w:rFonts w:ascii="Arial" w:hAnsi="Arial" w:cs="Arial"/>
          <w:sz w:val="20"/>
          <w:szCs w:val="20"/>
        </w:rPr>
        <w:t>These results were confirmed by You et al. (</w:t>
      </w:r>
      <w:r w:rsidR="000E3494" w:rsidRPr="00270336">
        <w:rPr>
          <w:rFonts w:ascii="Arial" w:hAnsi="Arial" w:cs="Arial"/>
          <w:sz w:val="20"/>
          <w:szCs w:val="20"/>
        </w:rPr>
        <w:t>2023)</w:t>
      </w:r>
      <w:r w:rsidR="00373D5F" w:rsidRPr="00270336">
        <w:rPr>
          <w:rFonts w:ascii="Arial" w:hAnsi="Arial" w:cs="Arial"/>
          <w:sz w:val="20"/>
          <w:szCs w:val="20"/>
        </w:rPr>
        <w:t xml:space="preserve">, who showed that several isolates of </w:t>
      </w:r>
      <w:r w:rsidR="00373D5F" w:rsidRPr="00270336">
        <w:rPr>
          <w:rFonts w:ascii="Arial" w:hAnsi="Arial" w:cs="Arial"/>
          <w:i/>
          <w:iCs/>
          <w:sz w:val="20"/>
          <w:szCs w:val="20"/>
        </w:rPr>
        <w:t xml:space="preserve">B. </w:t>
      </w:r>
      <w:r w:rsidR="006C070A" w:rsidRPr="00270336">
        <w:rPr>
          <w:rFonts w:ascii="Arial" w:hAnsi="Arial" w:cs="Arial"/>
          <w:i/>
          <w:iCs/>
          <w:sz w:val="20"/>
          <w:szCs w:val="20"/>
        </w:rPr>
        <w:t xml:space="preserve">longum </w:t>
      </w:r>
      <w:r w:rsidR="006C070A" w:rsidRPr="00270336">
        <w:rPr>
          <w:rFonts w:ascii="Arial" w:hAnsi="Arial" w:cs="Arial"/>
          <w:sz w:val="20"/>
          <w:szCs w:val="20"/>
        </w:rPr>
        <w:t xml:space="preserve">subsp. </w:t>
      </w:r>
      <w:r w:rsidR="00373D5F" w:rsidRPr="00270336">
        <w:rPr>
          <w:rFonts w:ascii="Arial" w:hAnsi="Arial" w:cs="Arial"/>
          <w:i/>
          <w:iCs/>
          <w:sz w:val="20"/>
          <w:szCs w:val="20"/>
        </w:rPr>
        <w:t>infantis</w:t>
      </w:r>
      <w:r w:rsidR="00373D5F" w:rsidRPr="00270336">
        <w:rPr>
          <w:rFonts w:ascii="Arial" w:hAnsi="Arial" w:cs="Arial"/>
          <w:sz w:val="20"/>
          <w:szCs w:val="20"/>
        </w:rPr>
        <w:t xml:space="preserve"> </w:t>
      </w:r>
      <w:r w:rsidR="006C070A" w:rsidRPr="00270336">
        <w:rPr>
          <w:rFonts w:ascii="Arial" w:hAnsi="Arial" w:cs="Arial"/>
          <w:sz w:val="20"/>
          <w:szCs w:val="20"/>
        </w:rPr>
        <w:t xml:space="preserve">(here called simply </w:t>
      </w:r>
      <w:r w:rsidR="006C070A" w:rsidRPr="00270336">
        <w:rPr>
          <w:rFonts w:ascii="Arial" w:hAnsi="Arial" w:cs="Arial"/>
          <w:i/>
          <w:iCs/>
          <w:sz w:val="20"/>
          <w:szCs w:val="20"/>
        </w:rPr>
        <w:t>B. infantis</w:t>
      </w:r>
      <w:r w:rsidR="006C070A" w:rsidRPr="00270336">
        <w:rPr>
          <w:rFonts w:ascii="Arial" w:hAnsi="Arial" w:cs="Arial"/>
          <w:sz w:val="20"/>
          <w:szCs w:val="20"/>
        </w:rPr>
        <w:t>) c</w:t>
      </w:r>
      <w:r w:rsidR="00373D5F" w:rsidRPr="00270336">
        <w:rPr>
          <w:rFonts w:ascii="Arial" w:hAnsi="Arial" w:cs="Arial"/>
          <w:sz w:val="20"/>
          <w:szCs w:val="20"/>
        </w:rPr>
        <w:t xml:space="preserve">ould use urea as the </w:t>
      </w:r>
      <w:r w:rsidR="005A74F3" w:rsidRPr="00270336">
        <w:rPr>
          <w:rFonts w:ascii="Arial" w:hAnsi="Arial" w:cs="Arial"/>
          <w:sz w:val="20"/>
          <w:szCs w:val="20"/>
        </w:rPr>
        <w:t xml:space="preserve">primary nitrogen source and that </w:t>
      </w:r>
      <w:r w:rsidR="000B09B5" w:rsidRPr="00270336">
        <w:rPr>
          <w:rFonts w:ascii="Arial" w:hAnsi="Arial" w:cs="Arial"/>
          <w:sz w:val="20"/>
          <w:szCs w:val="20"/>
        </w:rPr>
        <w:t>the presence of urea in the culture medium led to an increase in urease activity</w:t>
      </w:r>
      <w:r w:rsidR="006C070A" w:rsidRPr="00270336">
        <w:rPr>
          <w:rFonts w:ascii="Arial" w:hAnsi="Arial" w:cs="Arial"/>
          <w:sz w:val="20"/>
          <w:szCs w:val="20"/>
        </w:rPr>
        <w:t xml:space="preserve"> as measured spectrophotometrically.</w:t>
      </w:r>
      <w:r w:rsidR="00D60887" w:rsidRPr="00270336">
        <w:rPr>
          <w:rFonts w:ascii="Arial" w:hAnsi="Arial" w:cs="Arial"/>
          <w:sz w:val="20"/>
          <w:szCs w:val="20"/>
        </w:rPr>
        <w:t xml:space="preserve">  They also</w:t>
      </w:r>
      <w:r w:rsidR="00A55458" w:rsidRPr="00270336">
        <w:rPr>
          <w:rFonts w:ascii="Arial" w:hAnsi="Arial" w:cs="Arial"/>
          <w:sz w:val="20"/>
          <w:szCs w:val="20"/>
        </w:rPr>
        <w:t xml:space="preserve"> </w:t>
      </w:r>
      <w:r w:rsidR="00D60887" w:rsidRPr="00270336">
        <w:rPr>
          <w:rFonts w:ascii="Arial" w:hAnsi="Arial" w:cs="Arial"/>
          <w:sz w:val="20"/>
          <w:szCs w:val="20"/>
        </w:rPr>
        <w:t>found that nitrogen</w:t>
      </w:r>
      <w:r w:rsidR="006C070A" w:rsidRPr="00270336">
        <w:rPr>
          <w:rFonts w:ascii="Arial" w:hAnsi="Arial" w:cs="Arial"/>
          <w:sz w:val="20"/>
          <w:szCs w:val="20"/>
        </w:rPr>
        <w:t xml:space="preserve"> atoms</w:t>
      </w:r>
      <w:r w:rsidR="00D60887" w:rsidRPr="00270336">
        <w:rPr>
          <w:rFonts w:ascii="Arial" w:hAnsi="Arial" w:cs="Arial"/>
          <w:sz w:val="20"/>
          <w:szCs w:val="20"/>
        </w:rPr>
        <w:t xml:space="preserve"> derived from urea</w:t>
      </w:r>
      <w:r w:rsidR="006C070A" w:rsidRPr="00270336">
        <w:rPr>
          <w:rFonts w:ascii="Arial" w:hAnsi="Arial" w:cs="Arial"/>
          <w:sz w:val="20"/>
          <w:szCs w:val="20"/>
        </w:rPr>
        <w:t xml:space="preserve"> as </w:t>
      </w:r>
      <w:r w:rsidR="006C070A" w:rsidRPr="00270336">
        <w:rPr>
          <w:rFonts w:ascii="Arial" w:hAnsi="Arial" w:cs="Arial"/>
          <w:sz w:val="20"/>
          <w:szCs w:val="20"/>
          <w:vertAlign w:val="superscript"/>
        </w:rPr>
        <w:t>15</w:t>
      </w:r>
      <w:r w:rsidR="006C070A" w:rsidRPr="00270336">
        <w:rPr>
          <w:rFonts w:ascii="Arial" w:hAnsi="Arial" w:cs="Arial"/>
          <w:sz w:val="20"/>
          <w:szCs w:val="20"/>
        </w:rPr>
        <w:t>N</w:t>
      </w:r>
      <w:r w:rsidR="00D60887" w:rsidRPr="00270336">
        <w:rPr>
          <w:rFonts w:ascii="Arial" w:hAnsi="Arial" w:cs="Arial"/>
          <w:sz w:val="20"/>
          <w:szCs w:val="20"/>
        </w:rPr>
        <w:t xml:space="preserve"> </w:t>
      </w:r>
      <w:r w:rsidR="00104889" w:rsidRPr="00270336">
        <w:rPr>
          <w:rFonts w:ascii="Arial" w:hAnsi="Arial" w:cs="Arial"/>
          <w:sz w:val="20"/>
          <w:szCs w:val="20"/>
        </w:rPr>
        <w:t xml:space="preserve">could be assimilated into various </w:t>
      </w:r>
      <w:r w:rsidR="00104889" w:rsidRPr="00270336">
        <w:rPr>
          <w:rFonts w:ascii="Arial" w:hAnsi="Arial" w:cs="Arial"/>
          <w:i/>
          <w:iCs/>
          <w:sz w:val="20"/>
          <w:szCs w:val="20"/>
        </w:rPr>
        <w:t>Bifidobacterium</w:t>
      </w:r>
      <w:r w:rsidR="00104889" w:rsidRPr="00270336">
        <w:rPr>
          <w:rFonts w:ascii="Arial" w:hAnsi="Arial" w:cs="Arial"/>
          <w:sz w:val="20"/>
          <w:szCs w:val="20"/>
        </w:rPr>
        <w:t xml:space="preserve"> proteins.</w:t>
      </w:r>
      <w:r w:rsidR="006C070A" w:rsidRPr="00270336">
        <w:rPr>
          <w:rFonts w:ascii="Arial" w:hAnsi="Arial" w:cs="Arial"/>
          <w:sz w:val="20"/>
          <w:szCs w:val="20"/>
        </w:rPr>
        <w:t xml:space="preserve">  The presence of urea in the medium</w:t>
      </w:r>
      <w:r w:rsidR="0087620A" w:rsidRPr="00270336">
        <w:rPr>
          <w:rFonts w:ascii="Arial" w:hAnsi="Arial" w:cs="Arial"/>
          <w:sz w:val="20"/>
          <w:szCs w:val="20"/>
        </w:rPr>
        <w:t xml:space="preserve"> lead to increased transcription of the genes for the three subunits of urease (here called the alpha, beta, and gamma subunits) as well as the genes for a nickel transporter and for incorporation of nickel into the holoenzyme.</w:t>
      </w:r>
      <w:r w:rsidR="002559E1" w:rsidRPr="00270336">
        <w:rPr>
          <w:rFonts w:ascii="Arial" w:hAnsi="Arial" w:cs="Arial"/>
          <w:sz w:val="20"/>
          <w:szCs w:val="20"/>
        </w:rPr>
        <w:t xml:space="preserve">  </w:t>
      </w:r>
      <w:r w:rsidR="00690CC4" w:rsidRPr="00270336">
        <w:rPr>
          <w:rFonts w:ascii="Arial" w:hAnsi="Arial" w:cs="Arial"/>
          <w:sz w:val="20"/>
          <w:szCs w:val="20"/>
        </w:rPr>
        <w:t>Lyu (</w:t>
      </w:r>
      <w:r w:rsidR="00276A4C" w:rsidRPr="00270336">
        <w:rPr>
          <w:rFonts w:ascii="Arial" w:hAnsi="Arial" w:cs="Arial"/>
          <w:sz w:val="20"/>
          <w:szCs w:val="20"/>
        </w:rPr>
        <w:t xml:space="preserve">2025) studied the </w:t>
      </w:r>
      <w:r w:rsidR="00710E9A" w:rsidRPr="00270336">
        <w:rPr>
          <w:rFonts w:ascii="Arial" w:hAnsi="Arial" w:cs="Arial"/>
          <w:sz w:val="20"/>
          <w:szCs w:val="20"/>
        </w:rPr>
        <w:t xml:space="preserve">biochemistry of the large </w:t>
      </w:r>
      <w:r w:rsidR="001A6F95" w:rsidRPr="00270336">
        <w:rPr>
          <w:rFonts w:ascii="Arial" w:hAnsi="Arial" w:cs="Arial"/>
          <w:sz w:val="20"/>
          <w:szCs w:val="20"/>
        </w:rPr>
        <w:t>u</w:t>
      </w:r>
      <w:r w:rsidR="001A6F95">
        <w:rPr>
          <w:rFonts w:ascii="Arial" w:hAnsi="Arial" w:cs="Arial"/>
          <w:sz w:val="20"/>
          <w:szCs w:val="20"/>
        </w:rPr>
        <w:t>r</w:t>
      </w:r>
      <w:r w:rsidR="001A6F95" w:rsidRPr="00270336">
        <w:rPr>
          <w:rFonts w:ascii="Arial" w:hAnsi="Arial" w:cs="Arial"/>
          <w:sz w:val="20"/>
          <w:szCs w:val="20"/>
        </w:rPr>
        <w:t>ease</w:t>
      </w:r>
      <w:r w:rsidR="00710E9A" w:rsidRPr="00270336">
        <w:rPr>
          <w:rFonts w:ascii="Arial" w:hAnsi="Arial" w:cs="Arial"/>
          <w:sz w:val="20"/>
          <w:szCs w:val="20"/>
        </w:rPr>
        <w:t xml:space="preserve"> subunit (now called UreC) </w:t>
      </w:r>
      <w:r w:rsidR="00041AD7" w:rsidRPr="00270336">
        <w:rPr>
          <w:rFonts w:ascii="Arial" w:hAnsi="Arial" w:cs="Arial"/>
          <w:sz w:val="20"/>
          <w:szCs w:val="20"/>
        </w:rPr>
        <w:t xml:space="preserve">from </w:t>
      </w:r>
      <w:r w:rsidR="00041AD7" w:rsidRPr="00270336">
        <w:rPr>
          <w:rFonts w:ascii="Arial" w:hAnsi="Arial" w:cs="Arial"/>
          <w:i/>
          <w:iCs/>
          <w:sz w:val="20"/>
          <w:szCs w:val="20"/>
        </w:rPr>
        <w:t>B. longum</w:t>
      </w:r>
      <w:r w:rsidR="0081664A" w:rsidRPr="00270336">
        <w:rPr>
          <w:rFonts w:ascii="Arial" w:hAnsi="Arial" w:cs="Arial"/>
          <w:sz w:val="20"/>
          <w:szCs w:val="20"/>
        </w:rPr>
        <w:t xml:space="preserve"> </w:t>
      </w:r>
      <w:r w:rsidR="00B72F81" w:rsidRPr="00270336">
        <w:rPr>
          <w:rFonts w:ascii="Arial" w:hAnsi="Arial" w:cs="Arial"/>
          <w:sz w:val="20"/>
          <w:szCs w:val="20"/>
        </w:rPr>
        <w:t xml:space="preserve">subsp. </w:t>
      </w:r>
      <w:r w:rsidR="00B72F81" w:rsidRPr="00270336">
        <w:rPr>
          <w:rFonts w:ascii="Arial" w:hAnsi="Arial" w:cs="Arial"/>
          <w:i/>
          <w:iCs/>
          <w:sz w:val="20"/>
          <w:szCs w:val="20"/>
        </w:rPr>
        <w:t>infantis</w:t>
      </w:r>
      <w:r w:rsidR="00B72F81" w:rsidRPr="00270336">
        <w:rPr>
          <w:rFonts w:ascii="Arial" w:hAnsi="Arial" w:cs="Arial"/>
          <w:sz w:val="20"/>
          <w:szCs w:val="20"/>
        </w:rPr>
        <w:t xml:space="preserve"> </w:t>
      </w:r>
      <w:r w:rsidR="00A556D2" w:rsidRPr="00270336">
        <w:rPr>
          <w:rFonts w:ascii="Arial" w:hAnsi="Arial" w:cs="Arial"/>
          <w:sz w:val="20"/>
          <w:szCs w:val="20"/>
        </w:rPr>
        <w:t>a</w:t>
      </w:r>
      <w:r w:rsidR="0081664A" w:rsidRPr="00270336">
        <w:rPr>
          <w:rFonts w:ascii="Arial" w:hAnsi="Arial" w:cs="Arial"/>
          <w:sz w:val="20"/>
          <w:szCs w:val="20"/>
        </w:rPr>
        <w:t xml:space="preserve">s part of a Ph.D. </w:t>
      </w:r>
      <w:r w:rsidR="001A6F95" w:rsidRPr="00270336">
        <w:rPr>
          <w:rFonts w:ascii="Arial" w:hAnsi="Arial" w:cs="Arial"/>
          <w:sz w:val="20"/>
          <w:szCs w:val="20"/>
        </w:rPr>
        <w:t>dissertation</w:t>
      </w:r>
      <w:r w:rsidR="00C756C3" w:rsidRPr="00270336">
        <w:rPr>
          <w:rFonts w:ascii="Arial" w:hAnsi="Arial" w:cs="Arial"/>
          <w:sz w:val="20"/>
          <w:szCs w:val="20"/>
        </w:rPr>
        <w:t xml:space="preserve"> </w:t>
      </w:r>
      <w:r w:rsidR="009A58EE">
        <w:rPr>
          <w:rFonts w:ascii="Arial" w:hAnsi="Arial" w:cs="Arial"/>
          <w:sz w:val="20"/>
          <w:szCs w:val="20"/>
        </w:rPr>
        <w:lastRenderedPageBreak/>
        <w:t>at</w:t>
      </w:r>
      <w:r w:rsidR="00C756C3" w:rsidRPr="00270336">
        <w:rPr>
          <w:rFonts w:ascii="Arial" w:hAnsi="Arial" w:cs="Arial"/>
          <w:sz w:val="20"/>
          <w:szCs w:val="20"/>
        </w:rPr>
        <w:t xml:space="preserve"> the University of Massachusetts</w:t>
      </w:r>
      <w:r w:rsidR="005854D4" w:rsidRPr="00270336">
        <w:rPr>
          <w:rFonts w:ascii="Arial" w:hAnsi="Arial" w:cs="Arial"/>
          <w:sz w:val="20"/>
          <w:szCs w:val="20"/>
        </w:rPr>
        <w:t xml:space="preserve">, Amherst.  </w:t>
      </w:r>
      <w:r w:rsidR="00690AA6" w:rsidRPr="00270336">
        <w:rPr>
          <w:rFonts w:ascii="Arial" w:hAnsi="Arial" w:cs="Arial"/>
          <w:sz w:val="20"/>
          <w:szCs w:val="20"/>
        </w:rPr>
        <w:t xml:space="preserve">Although this work has not yet been published in a peer-reviewed journal, </w:t>
      </w:r>
      <w:r w:rsidR="00A656BF" w:rsidRPr="00270336">
        <w:rPr>
          <w:rFonts w:ascii="Arial" w:hAnsi="Arial" w:cs="Arial"/>
          <w:sz w:val="20"/>
          <w:szCs w:val="20"/>
        </w:rPr>
        <w:t xml:space="preserve">the properties of this protein are consistent with the other published </w:t>
      </w:r>
      <w:r w:rsidR="006902CE" w:rsidRPr="00270336">
        <w:rPr>
          <w:rFonts w:ascii="Arial" w:hAnsi="Arial" w:cs="Arial"/>
          <w:sz w:val="20"/>
          <w:szCs w:val="20"/>
        </w:rPr>
        <w:t xml:space="preserve">data and </w:t>
      </w:r>
      <w:r w:rsidR="00A66C28" w:rsidRPr="00270336">
        <w:rPr>
          <w:rFonts w:ascii="Arial" w:hAnsi="Arial" w:cs="Arial"/>
          <w:sz w:val="20"/>
          <w:szCs w:val="20"/>
        </w:rPr>
        <w:t>indicate that the ureases from</w:t>
      </w:r>
      <w:r w:rsidR="00A66C28" w:rsidRPr="00270336">
        <w:rPr>
          <w:rFonts w:ascii="Arial" w:hAnsi="Arial" w:cs="Arial"/>
          <w:i/>
          <w:iCs/>
          <w:sz w:val="20"/>
          <w:szCs w:val="20"/>
        </w:rPr>
        <w:t xml:space="preserve"> Bifidobact</w:t>
      </w:r>
      <w:r w:rsidR="001A6F95">
        <w:rPr>
          <w:rFonts w:ascii="Arial" w:hAnsi="Arial" w:cs="Arial"/>
          <w:i/>
          <w:iCs/>
          <w:sz w:val="20"/>
          <w:szCs w:val="20"/>
        </w:rPr>
        <w:t>er</w:t>
      </w:r>
      <w:r w:rsidR="00A66C28" w:rsidRPr="00270336">
        <w:rPr>
          <w:rFonts w:ascii="Arial" w:hAnsi="Arial" w:cs="Arial"/>
          <w:i/>
          <w:iCs/>
          <w:sz w:val="20"/>
          <w:szCs w:val="20"/>
        </w:rPr>
        <w:t>ium</w:t>
      </w:r>
      <w:r w:rsidR="00A66C28" w:rsidRPr="00270336">
        <w:rPr>
          <w:rFonts w:ascii="Arial" w:hAnsi="Arial" w:cs="Arial"/>
          <w:sz w:val="20"/>
          <w:szCs w:val="20"/>
        </w:rPr>
        <w:t xml:space="preserve"> sp. are </w:t>
      </w:r>
      <w:r w:rsidR="00471400" w:rsidRPr="00270336">
        <w:rPr>
          <w:rFonts w:ascii="Arial" w:hAnsi="Arial" w:cs="Arial"/>
          <w:sz w:val="20"/>
          <w:szCs w:val="20"/>
        </w:rPr>
        <w:t>similar to those of other Gram-positive bacteria.</w:t>
      </w:r>
      <w:r w:rsidR="0087620A" w:rsidRPr="00270336">
        <w:rPr>
          <w:rFonts w:ascii="Arial" w:hAnsi="Arial" w:cs="Arial"/>
          <w:sz w:val="20"/>
          <w:szCs w:val="20"/>
        </w:rPr>
        <w:t xml:space="preserve">  Urease activity varied among different isolates of </w:t>
      </w:r>
      <w:r w:rsidR="0087620A" w:rsidRPr="00270336">
        <w:rPr>
          <w:rFonts w:ascii="Arial" w:hAnsi="Arial" w:cs="Arial"/>
          <w:i/>
          <w:iCs/>
          <w:sz w:val="20"/>
          <w:szCs w:val="20"/>
        </w:rPr>
        <w:t>B. longum</w:t>
      </w:r>
      <w:r w:rsidR="0087620A" w:rsidRPr="00270336">
        <w:rPr>
          <w:rFonts w:ascii="Arial" w:hAnsi="Arial" w:cs="Arial"/>
          <w:sz w:val="20"/>
          <w:szCs w:val="20"/>
        </w:rPr>
        <w:t xml:space="preserve"> subsp. </w:t>
      </w:r>
      <w:r w:rsidR="0087620A" w:rsidRPr="00270336">
        <w:rPr>
          <w:rFonts w:ascii="Arial" w:hAnsi="Arial" w:cs="Arial"/>
          <w:i/>
          <w:iCs/>
          <w:sz w:val="20"/>
          <w:szCs w:val="20"/>
        </w:rPr>
        <w:t>infantis</w:t>
      </w:r>
      <w:r w:rsidR="00B95A4F" w:rsidRPr="00270336">
        <w:rPr>
          <w:rFonts w:ascii="Arial" w:hAnsi="Arial" w:cs="Arial"/>
          <w:sz w:val="20"/>
          <w:szCs w:val="20"/>
        </w:rPr>
        <w:t xml:space="preserve">.  </w:t>
      </w:r>
      <w:r w:rsidR="0087620A" w:rsidRPr="00270336">
        <w:rPr>
          <w:rFonts w:ascii="Arial" w:hAnsi="Arial" w:cs="Arial"/>
          <w:sz w:val="20"/>
          <w:szCs w:val="20"/>
        </w:rPr>
        <w:t xml:space="preserve">Lyu </w:t>
      </w:r>
      <w:r w:rsidR="000450A1">
        <w:rPr>
          <w:rFonts w:ascii="Arial" w:hAnsi="Arial" w:cs="Arial"/>
          <w:sz w:val="20"/>
          <w:szCs w:val="20"/>
        </w:rPr>
        <w:t xml:space="preserve">(2025) </w:t>
      </w:r>
      <w:r w:rsidR="0087620A" w:rsidRPr="00270336">
        <w:rPr>
          <w:rFonts w:ascii="Arial" w:hAnsi="Arial" w:cs="Arial"/>
          <w:sz w:val="20"/>
          <w:szCs w:val="20"/>
        </w:rPr>
        <w:t>constructed an expression vector for UreC</w:t>
      </w:r>
      <w:r w:rsidR="000864B1">
        <w:rPr>
          <w:rFonts w:ascii="Arial" w:hAnsi="Arial" w:cs="Arial"/>
          <w:sz w:val="20"/>
          <w:szCs w:val="20"/>
        </w:rPr>
        <w:t>.  He</w:t>
      </w:r>
      <w:r w:rsidR="00B95A4F" w:rsidRPr="00270336">
        <w:rPr>
          <w:rFonts w:ascii="Arial" w:hAnsi="Arial" w:cs="Arial"/>
          <w:sz w:val="20"/>
          <w:szCs w:val="20"/>
        </w:rPr>
        <w:t xml:space="preserve"> expressed the protein in a urease-negative strain of </w:t>
      </w:r>
      <w:r w:rsidR="00B95A4F" w:rsidRPr="00270336">
        <w:rPr>
          <w:rFonts w:ascii="Arial" w:hAnsi="Arial" w:cs="Arial"/>
          <w:i/>
          <w:iCs/>
          <w:sz w:val="20"/>
          <w:szCs w:val="20"/>
        </w:rPr>
        <w:t>B. suis</w:t>
      </w:r>
      <w:r w:rsidR="00B95A4F" w:rsidRPr="00270336">
        <w:rPr>
          <w:rFonts w:ascii="Arial" w:hAnsi="Arial" w:cs="Arial"/>
          <w:sz w:val="20"/>
          <w:szCs w:val="20"/>
        </w:rPr>
        <w:t xml:space="preserve"> and confirmed its inducibility by urea.  He also generated a urease-negative </w:t>
      </w:r>
      <w:r w:rsidR="001A6F95" w:rsidRPr="00270336">
        <w:rPr>
          <w:rFonts w:ascii="Arial" w:hAnsi="Arial" w:cs="Arial"/>
          <w:sz w:val="20"/>
          <w:szCs w:val="20"/>
        </w:rPr>
        <w:t>mutation</w:t>
      </w:r>
      <w:r w:rsidR="00B95A4F" w:rsidRPr="00270336">
        <w:rPr>
          <w:rFonts w:ascii="Arial" w:hAnsi="Arial" w:cs="Arial"/>
          <w:sz w:val="20"/>
          <w:szCs w:val="20"/>
        </w:rPr>
        <w:t xml:space="preserve"> of the original UreC protein in which a critical glutamate residue</w:t>
      </w:r>
      <w:r w:rsidR="0097342F" w:rsidRPr="00270336">
        <w:rPr>
          <w:rFonts w:ascii="Arial" w:hAnsi="Arial" w:cs="Arial"/>
          <w:sz w:val="20"/>
          <w:szCs w:val="20"/>
        </w:rPr>
        <w:t xml:space="preserve"> (E343)</w:t>
      </w:r>
      <w:r w:rsidR="00B95A4F" w:rsidRPr="00270336">
        <w:rPr>
          <w:rFonts w:ascii="Arial" w:hAnsi="Arial" w:cs="Arial"/>
          <w:sz w:val="20"/>
          <w:szCs w:val="20"/>
        </w:rPr>
        <w:t xml:space="preserve"> was replaced by a lysine residue, resulting in a loss of enzyme activity and the ability to use urea as a nitrogen source.</w:t>
      </w:r>
    </w:p>
    <w:p w14:paraId="55269F14" w14:textId="77777777" w:rsidR="000450A1" w:rsidRPr="00270336" w:rsidRDefault="000450A1" w:rsidP="000864B1">
      <w:pPr>
        <w:spacing w:line="240" w:lineRule="auto"/>
        <w:ind w:firstLine="720"/>
        <w:jc w:val="both"/>
        <w:rPr>
          <w:rFonts w:ascii="Arial" w:hAnsi="Arial" w:cs="Arial"/>
          <w:sz w:val="20"/>
          <w:szCs w:val="20"/>
        </w:rPr>
      </w:pPr>
    </w:p>
    <w:p w14:paraId="73883988" w14:textId="6680C198" w:rsidR="004C557D" w:rsidRPr="000450A1" w:rsidRDefault="0091464C" w:rsidP="000450A1">
      <w:pPr>
        <w:spacing w:line="240" w:lineRule="auto"/>
        <w:rPr>
          <w:rFonts w:ascii="Arial" w:eastAsia="Calibri" w:hAnsi="Arial" w:cs="Arial"/>
          <w:b/>
          <w:bCs/>
          <w:kern w:val="0"/>
          <w:sz w:val="22"/>
          <w:szCs w:val="22"/>
          <w14:ligatures w14:val="none"/>
        </w:rPr>
      </w:pPr>
      <w:r w:rsidRPr="000450A1">
        <w:rPr>
          <w:rFonts w:ascii="Arial" w:eastAsia="Calibri" w:hAnsi="Arial" w:cs="Arial"/>
          <w:b/>
          <w:bCs/>
          <w:kern w:val="0"/>
          <w:sz w:val="22"/>
          <w:szCs w:val="22"/>
          <w14:ligatures w14:val="none"/>
        </w:rPr>
        <w:t>2.3</w:t>
      </w:r>
      <w:r w:rsidR="000450A1">
        <w:rPr>
          <w:rFonts w:ascii="Arial" w:eastAsia="Calibri" w:hAnsi="Arial" w:cs="Arial"/>
          <w:b/>
          <w:bCs/>
          <w:kern w:val="0"/>
          <w:sz w:val="22"/>
          <w:szCs w:val="22"/>
          <w14:ligatures w14:val="none"/>
        </w:rPr>
        <w:t xml:space="preserve">  </w:t>
      </w:r>
      <w:r w:rsidRPr="000450A1">
        <w:rPr>
          <w:rFonts w:ascii="Arial" w:eastAsia="Calibri" w:hAnsi="Arial" w:cs="Arial"/>
          <w:b/>
          <w:bCs/>
          <w:kern w:val="0"/>
          <w:sz w:val="22"/>
          <w:szCs w:val="22"/>
          <w14:ligatures w14:val="none"/>
        </w:rPr>
        <w:t xml:space="preserve">Urease activity from </w:t>
      </w:r>
      <w:r w:rsidR="00FA2C0B" w:rsidRPr="000450A1">
        <w:rPr>
          <w:rFonts w:ascii="Arial" w:eastAsia="Calibri" w:hAnsi="Arial" w:cs="Arial"/>
          <w:b/>
          <w:bCs/>
          <w:i/>
          <w:iCs/>
          <w:kern w:val="0"/>
          <w:sz w:val="22"/>
          <w:szCs w:val="22"/>
          <w14:ligatures w14:val="none"/>
        </w:rPr>
        <w:t>B</w:t>
      </w:r>
      <w:r w:rsidR="00555C08" w:rsidRPr="000450A1">
        <w:rPr>
          <w:rFonts w:ascii="Arial" w:eastAsia="Calibri" w:hAnsi="Arial" w:cs="Arial"/>
          <w:b/>
          <w:bCs/>
          <w:i/>
          <w:iCs/>
          <w:kern w:val="0"/>
          <w:sz w:val="22"/>
          <w:szCs w:val="22"/>
          <w14:ligatures w14:val="none"/>
        </w:rPr>
        <w:t>l</w:t>
      </w:r>
      <w:r w:rsidR="00FA2C0B" w:rsidRPr="000450A1">
        <w:rPr>
          <w:rFonts w:ascii="Arial" w:eastAsia="Calibri" w:hAnsi="Arial" w:cs="Arial"/>
          <w:b/>
          <w:bCs/>
          <w:i/>
          <w:iCs/>
          <w:kern w:val="0"/>
          <w:sz w:val="22"/>
          <w:szCs w:val="22"/>
          <w14:ligatures w14:val="none"/>
        </w:rPr>
        <w:t>autia</w:t>
      </w:r>
      <w:r w:rsidRPr="000450A1">
        <w:rPr>
          <w:rFonts w:ascii="Arial" w:eastAsia="Calibri" w:hAnsi="Arial" w:cs="Arial"/>
          <w:b/>
          <w:bCs/>
          <w:i/>
          <w:iCs/>
          <w:kern w:val="0"/>
          <w:sz w:val="22"/>
          <w:szCs w:val="22"/>
          <w14:ligatures w14:val="none"/>
        </w:rPr>
        <w:t xml:space="preserve"> </w:t>
      </w:r>
      <w:r w:rsidRPr="000450A1">
        <w:rPr>
          <w:rFonts w:ascii="Arial" w:eastAsia="Calibri" w:hAnsi="Arial" w:cs="Arial"/>
          <w:b/>
          <w:bCs/>
          <w:kern w:val="0"/>
          <w:sz w:val="22"/>
          <w:szCs w:val="22"/>
          <w14:ligatures w14:val="none"/>
        </w:rPr>
        <w:t>sp.</w:t>
      </w:r>
    </w:p>
    <w:p w14:paraId="3FEE2D20" w14:textId="77777777" w:rsidR="000450A1" w:rsidRDefault="000450A1" w:rsidP="00270336">
      <w:pPr>
        <w:spacing w:line="240" w:lineRule="auto"/>
        <w:rPr>
          <w:rFonts w:ascii="Arial" w:eastAsia="Calibri" w:hAnsi="Arial" w:cs="Arial"/>
          <w:b/>
          <w:bCs/>
          <w:kern w:val="0"/>
          <w:sz w:val="20"/>
          <w:szCs w:val="20"/>
          <w14:ligatures w14:val="none"/>
        </w:rPr>
      </w:pPr>
    </w:p>
    <w:p w14:paraId="7AA6B87D" w14:textId="22073E00" w:rsidR="0091464C" w:rsidRDefault="00540EAE" w:rsidP="000864B1">
      <w:pPr>
        <w:spacing w:line="240" w:lineRule="auto"/>
        <w:jc w:val="both"/>
        <w:rPr>
          <w:rFonts w:ascii="Arial" w:hAnsi="Arial" w:cs="Arial"/>
          <w:sz w:val="20"/>
          <w:szCs w:val="20"/>
        </w:rPr>
      </w:pPr>
      <w:r w:rsidRPr="00270336">
        <w:rPr>
          <w:rFonts w:ascii="Arial" w:hAnsi="Arial" w:cs="Arial"/>
          <w:sz w:val="20"/>
          <w:szCs w:val="20"/>
        </w:rPr>
        <w:t xml:space="preserve">The genus </w:t>
      </w:r>
      <w:r w:rsidRPr="00270336">
        <w:rPr>
          <w:rFonts w:ascii="Arial" w:hAnsi="Arial" w:cs="Arial"/>
          <w:i/>
          <w:iCs/>
          <w:sz w:val="20"/>
          <w:szCs w:val="20"/>
        </w:rPr>
        <w:t>Blautia</w:t>
      </w:r>
      <w:r w:rsidRPr="00270336">
        <w:rPr>
          <w:rFonts w:ascii="Arial" w:hAnsi="Arial" w:cs="Arial"/>
          <w:sz w:val="20"/>
          <w:szCs w:val="20"/>
        </w:rPr>
        <w:t xml:space="preserve"> is a relatively new taxonomic group that was </w:t>
      </w:r>
      <w:r w:rsidR="00AC3D35" w:rsidRPr="00270336">
        <w:rPr>
          <w:rFonts w:ascii="Arial" w:hAnsi="Arial" w:cs="Arial"/>
          <w:sz w:val="20"/>
          <w:szCs w:val="20"/>
        </w:rPr>
        <w:t>proposed</w:t>
      </w:r>
      <w:r w:rsidRPr="00270336">
        <w:rPr>
          <w:rFonts w:ascii="Arial" w:hAnsi="Arial" w:cs="Arial"/>
          <w:sz w:val="20"/>
          <w:szCs w:val="20"/>
        </w:rPr>
        <w:t xml:space="preserve"> in 2008 by the  combination of several species previously classified as </w:t>
      </w:r>
      <w:r w:rsidRPr="00270336">
        <w:rPr>
          <w:rFonts w:ascii="Arial" w:hAnsi="Arial" w:cs="Arial"/>
          <w:i/>
          <w:iCs/>
          <w:sz w:val="20"/>
          <w:szCs w:val="20"/>
        </w:rPr>
        <w:t>Clostridium</w:t>
      </w:r>
      <w:r w:rsidRPr="00270336">
        <w:rPr>
          <w:rFonts w:ascii="Arial" w:hAnsi="Arial" w:cs="Arial"/>
          <w:sz w:val="20"/>
          <w:szCs w:val="20"/>
        </w:rPr>
        <w:t>,</w:t>
      </w:r>
      <w:r w:rsidRPr="00270336">
        <w:rPr>
          <w:rFonts w:ascii="Arial" w:hAnsi="Arial" w:cs="Arial"/>
          <w:i/>
          <w:iCs/>
          <w:sz w:val="20"/>
          <w:szCs w:val="20"/>
        </w:rPr>
        <w:t xml:space="preserve"> Ruminococcus</w:t>
      </w:r>
      <w:r w:rsidRPr="00270336">
        <w:rPr>
          <w:rFonts w:ascii="Arial" w:hAnsi="Arial" w:cs="Arial"/>
          <w:sz w:val="20"/>
          <w:szCs w:val="20"/>
        </w:rPr>
        <w:t xml:space="preserve">, or </w:t>
      </w:r>
      <w:r w:rsidRPr="00270336">
        <w:rPr>
          <w:rFonts w:ascii="Arial" w:hAnsi="Arial" w:cs="Arial"/>
          <w:i/>
          <w:iCs/>
          <w:sz w:val="20"/>
          <w:szCs w:val="20"/>
        </w:rPr>
        <w:t>Peptostreptococcus</w:t>
      </w:r>
      <w:r w:rsidR="00AC3D35" w:rsidRPr="00270336">
        <w:rPr>
          <w:rFonts w:ascii="Arial" w:hAnsi="Arial" w:cs="Arial"/>
          <w:sz w:val="20"/>
          <w:szCs w:val="20"/>
        </w:rPr>
        <w:t xml:space="preserve"> with a new isolate from human feces</w:t>
      </w:r>
      <w:r w:rsidR="0032550F" w:rsidRPr="00270336">
        <w:rPr>
          <w:rFonts w:ascii="Arial" w:hAnsi="Arial" w:cs="Arial"/>
          <w:sz w:val="20"/>
          <w:szCs w:val="20"/>
        </w:rPr>
        <w:t xml:space="preserve"> designated </w:t>
      </w:r>
      <w:r w:rsidR="0032550F" w:rsidRPr="00270336">
        <w:rPr>
          <w:rFonts w:ascii="Arial" w:hAnsi="Arial" w:cs="Arial"/>
          <w:i/>
          <w:iCs/>
          <w:sz w:val="20"/>
          <w:szCs w:val="20"/>
        </w:rPr>
        <w:t>B. wexlerae</w:t>
      </w:r>
      <w:r w:rsidR="00AC3D35" w:rsidRPr="00270336">
        <w:rPr>
          <w:rFonts w:ascii="Arial" w:hAnsi="Arial" w:cs="Arial"/>
          <w:sz w:val="20"/>
          <w:szCs w:val="20"/>
        </w:rPr>
        <w:t xml:space="preserve"> </w:t>
      </w:r>
      <w:r w:rsidRPr="00270336">
        <w:rPr>
          <w:rFonts w:ascii="Arial" w:hAnsi="Arial" w:cs="Arial"/>
          <w:sz w:val="20"/>
          <w:szCs w:val="20"/>
        </w:rPr>
        <w:t>(Liu et al.</w:t>
      </w:r>
      <w:r w:rsidR="000864B1">
        <w:rPr>
          <w:rFonts w:ascii="Arial" w:hAnsi="Arial" w:cs="Arial"/>
          <w:sz w:val="20"/>
          <w:szCs w:val="20"/>
        </w:rPr>
        <w:t>,</w:t>
      </w:r>
      <w:r w:rsidRPr="00270336">
        <w:rPr>
          <w:rFonts w:ascii="Arial" w:hAnsi="Arial" w:cs="Arial"/>
          <w:sz w:val="20"/>
          <w:szCs w:val="20"/>
        </w:rPr>
        <w:t xml:space="preserve"> 2008). </w:t>
      </w:r>
      <w:r w:rsidR="00AC3D35" w:rsidRPr="00270336">
        <w:rPr>
          <w:rFonts w:ascii="Arial" w:hAnsi="Arial" w:cs="Arial"/>
          <w:sz w:val="20"/>
          <w:szCs w:val="20"/>
        </w:rPr>
        <w:t xml:space="preserve"> The</w:t>
      </w:r>
      <w:r w:rsidR="0032550F" w:rsidRPr="00270336">
        <w:rPr>
          <w:rFonts w:ascii="Arial" w:hAnsi="Arial" w:cs="Arial"/>
          <w:sz w:val="20"/>
          <w:szCs w:val="20"/>
        </w:rPr>
        <w:t xml:space="preserve"> phylogenetic relationships among these bacteria were based </w:t>
      </w:r>
      <w:r w:rsidR="00AC3D35" w:rsidRPr="00270336">
        <w:rPr>
          <w:rFonts w:ascii="Arial" w:hAnsi="Arial" w:cs="Arial"/>
          <w:sz w:val="20"/>
          <w:szCs w:val="20"/>
        </w:rPr>
        <w:t xml:space="preserve">on 16S rRNA sequences.  The </w:t>
      </w:r>
      <w:r w:rsidR="0032550F" w:rsidRPr="00270336">
        <w:rPr>
          <w:rFonts w:ascii="Arial" w:hAnsi="Arial" w:cs="Arial"/>
          <w:sz w:val="20"/>
          <w:szCs w:val="20"/>
        </w:rPr>
        <w:t xml:space="preserve">defining </w:t>
      </w:r>
      <w:r w:rsidR="00AC3D35" w:rsidRPr="00270336">
        <w:rPr>
          <w:rFonts w:ascii="Arial" w:hAnsi="Arial" w:cs="Arial"/>
          <w:sz w:val="20"/>
          <w:szCs w:val="20"/>
        </w:rPr>
        <w:t xml:space="preserve">characteristics of the new genus </w:t>
      </w:r>
      <w:r w:rsidR="00AC3D35" w:rsidRPr="00270336">
        <w:rPr>
          <w:rFonts w:ascii="Arial" w:hAnsi="Arial" w:cs="Arial"/>
          <w:i/>
          <w:iCs/>
          <w:sz w:val="20"/>
          <w:szCs w:val="20"/>
        </w:rPr>
        <w:t>Blautia</w:t>
      </w:r>
      <w:r w:rsidR="00AC3D35" w:rsidRPr="00270336">
        <w:rPr>
          <w:rFonts w:ascii="Arial" w:hAnsi="Arial" w:cs="Arial"/>
          <w:sz w:val="20"/>
          <w:szCs w:val="20"/>
        </w:rPr>
        <w:t xml:space="preserve"> includ</w:t>
      </w:r>
      <w:r w:rsidR="0032550F" w:rsidRPr="00270336">
        <w:rPr>
          <w:rFonts w:ascii="Arial" w:hAnsi="Arial" w:cs="Arial"/>
          <w:sz w:val="20"/>
          <w:szCs w:val="20"/>
        </w:rPr>
        <w:t>e</w:t>
      </w:r>
      <w:r w:rsidR="00AC3D35" w:rsidRPr="00270336">
        <w:rPr>
          <w:rFonts w:ascii="Arial" w:hAnsi="Arial" w:cs="Arial"/>
          <w:sz w:val="20"/>
          <w:szCs w:val="20"/>
        </w:rPr>
        <w:t xml:space="preserve"> a </w:t>
      </w:r>
      <w:r w:rsidR="008F4B72" w:rsidRPr="00270336">
        <w:rPr>
          <w:rFonts w:ascii="Arial" w:hAnsi="Arial" w:cs="Arial"/>
          <w:sz w:val="20"/>
          <w:szCs w:val="20"/>
        </w:rPr>
        <w:t>Gram-</w:t>
      </w:r>
      <w:r w:rsidR="00AC3D35" w:rsidRPr="00270336">
        <w:rPr>
          <w:rFonts w:ascii="Arial" w:hAnsi="Arial" w:cs="Arial"/>
          <w:sz w:val="20"/>
          <w:szCs w:val="20"/>
        </w:rPr>
        <w:t xml:space="preserve">positive </w:t>
      </w:r>
      <w:r w:rsidR="008F4B72" w:rsidRPr="00270336">
        <w:rPr>
          <w:rFonts w:ascii="Arial" w:hAnsi="Arial" w:cs="Arial"/>
          <w:sz w:val="20"/>
          <w:szCs w:val="20"/>
        </w:rPr>
        <w:t>s</w:t>
      </w:r>
      <w:r w:rsidR="00AC3D35" w:rsidRPr="00270336">
        <w:rPr>
          <w:rFonts w:ascii="Arial" w:hAnsi="Arial" w:cs="Arial"/>
          <w:sz w:val="20"/>
          <w:szCs w:val="20"/>
        </w:rPr>
        <w:t>tain</w:t>
      </w:r>
      <w:r w:rsidR="0032550F" w:rsidRPr="00270336">
        <w:rPr>
          <w:rFonts w:ascii="Arial" w:hAnsi="Arial" w:cs="Arial"/>
          <w:sz w:val="20"/>
          <w:szCs w:val="20"/>
        </w:rPr>
        <w:t xml:space="preserve">ing </w:t>
      </w:r>
      <w:r w:rsidR="00AC3D35" w:rsidRPr="00270336">
        <w:rPr>
          <w:rFonts w:ascii="Arial" w:hAnsi="Arial" w:cs="Arial"/>
          <w:sz w:val="20"/>
          <w:szCs w:val="20"/>
        </w:rPr>
        <w:t xml:space="preserve">reaction, </w:t>
      </w:r>
      <w:r w:rsidR="0032550F" w:rsidRPr="00270336">
        <w:rPr>
          <w:rFonts w:ascii="Arial" w:hAnsi="Arial" w:cs="Arial"/>
          <w:sz w:val="20"/>
          <w:szCs w:val="20"/>
        </w:rPr>
        <w:t xml:space="preserve">a </w:t>
      </w:r>
      <w:r w:rsidR="00AC3D35" w:rsidRPr="00270336">
        <w:rPr>
          <w:rFonts w:ascii="Arial" w:hAnsi="Arial" w:cs="Arial"/>
          <w:sz w:val="20"/>
          <w:szCs w:val="20"/>
        </w:rPr>
        <w:t>lack of motility, a coccoid or oval morphology with pointed ends, and</w:t>
      </w:r>
      <w:r w:rsidR="008F4B72" w:rsidRPr="00270336">
        <w:rPr>
          <w:rFonts w:ascii="Arial" w:hAnsi="Arial" w:cs="Arial"/>
          <w:sz w:val="20"/>
          <w:szCs w:val="20"/>
        </w:rPr>
        <w:t xml:space="preserve"> </w:t>
      </w:r>
      <w:r w:rsidR="00AC3D35" w:rsidRPr="00270336">
        <w:rPr>
          <w:rFonts w:ascii="Arial" w:hAnsi="Arial" w:cs="Arial"/>
          <w:sz w:val="20"/>
          <w:szCs w:val="20"/>
        </w:rPr>
        <w:t>chemoheterotrophic growth under anaerobic conditions by fermentation leading to a mixture of end products</w:t>
      </w:r>
      <w:r w:rsidR="0032550F" w:rsidRPr="00270336">
        <w:rPr>
          <w:rFonts w:ascii="Arial" w:hAnsi="Arial" w:cs="Arial"/>
          <w:sz w:val="20"/>
          <w:szCs w:val="20"/>
        </w:rPr>
        <w:t>.</w:t>
      </w:r>
      <w:r w:rsidR="00107F36" w:rsidRPr="00270336">
        <w:rPr>
          <w:rFonts w:ascii="Arial" w:hAnsi="Arial" w:cs="Arial"/>
          <w:sz w:val="20"/>
          <w:szCs w:val="20"/>
        </w:rPr>
        <w:t xml:space="preserve">  Most </w:t>
      </w:r>
      <w:r w:rsidR="001A6F95" w:rsidRPr="00270336">
        <w:rPr>
          <w:rFonts w:ascii="Arial" w:hAnsi="Arial" w:cs="Arial"/>
          <w:sz w:val="20"/>
          <w:szCs w:val="20"/>
        </w:rPr>
        <w:t>isolates</w:t>
      </w:r>
      <w:r w:rsidR="00107F36" w:rsidRPr="00270336">
        <w:rPr>
          <w:rFonts w:ascii="Arial" w:hAnsi="Arial" w:cs="Arial"/>
          <w:sz w:val="20"/>
          <w:szCs w:val="20"/>
        </w:rPr>
        <w:t xml:space="preserve"> do not form spores</w:t>
      </w:r>
      <w:r w:rsidR="008F4B72" w:rsidRPr="00270336">
        <w:rPr>
          <w:rFonts w:ascii="Arial" w:hAnsi="Arial" w:cs="Arial"/>
          <w:sz w:val="20"/>
          <w:szCs w:val="20"/>
        </w:rPr>
        <w:t xml:space="preserve"> and the </w:t>
      </w:r>
      <w:r w:rsidR="00AC3D35" w:rsidRPr="00270336">
        <w:rPr>
          <w:rFonts w:ascii="Arial" w:hAnsi="Arial" w:cs="Arial"/>
          <w:sz w:val="20"/>
          <w:szCs w:val="20"/>
        </w:rPr>
        <w:t>G+C content of the DNA</w:t>
      </w:r>
      <w:r w:rsidR="008F4B72" w:rsidRPr="00270336">
        <w:rPr>
          <w:rFonts w:ascii="Arial" w:hAnsi="Arial" w:cs="Arial"/>
          <w:sz w:val="20"/>
          <w:szCs w:val="20"/>
        </w:rPr>
        <w:t xml:space="preserve"> ranges from </w:t>
      </w:r>
      <w:r w:rsidR="00AC3D35" w:rsidRPr="00270336">
        <w:rPr>
          <w:rFonts w:ascii="Arial" w:hAnsi="Arial" w:cs="Arial"/>
          <w:sz w:val="20"/>
          <w:szCs w:val="20"/>
        </w:rPr>
        <w:t>37 to 47 mol%.</w:t>
      </w:r>
      <w:r w:rsidR="0032550F" w:rsidRPr="00270336">
        <w:rPr>
          <w:rFonts w:ascii="Arial" w:hAnsi="Arial" w:cs="Arial"/>
          <w:sz w:val="20"/>
          <w:szCs w:val="20"/>
        </w:rPr>
        <w:t xml:space="preserve">  Further studies have confirmed the basic features of this genus and </w:t>
      </w:r>
      <w:r w:rsidR="001A6F95" w:rsidRPr="00270336">
        <w:rPr>
          <w:rFonts w:ascii="Arial" w:hAnsi="Arial" w:cs="Arial"/>
          <w:sz w:val="20"/>
          <w:szCs w:val="20"/>
        </w:rPr>
        <w:t>established</w:t>
      </w:r>
      <w:r w:rsidR="008F4B72" w:rsidRPr="00270336">
        <w:rPr>
          <w:rFonts w:ascii="Arial" w:hAnsi="Arial" w:cs="Arial"/>
          <w:sz w:val="20"/>
          <w:szCs w:val="20"/>
        </w:rPr>
        <w:t xml:space="preserve"> </w:t>
      </w:r>
      <w:r w:rsidR="0032550F" w:rsidRPr="00270336">
        <w:rPr>
          <w:rFonts w:ascii="Arial" w:hAnsi="Arial" w:cs="Arial"/>
          <w:sz w:val="20"/>
          <w:szCs w:val="20"/>
        </w:rPr>
        <w:t>its importance in the gut microbiome</w:t>
      </w:r>
      <w:r w:rsidR="002C3EA1" w:rsidRPr="00270336">
        <w:rPr>
          <w:rFonts w:ascii="Arial" w:hAnsi="Arial" w:cs="Arial"/>
          <w:sz w:val="20"/>
          <w:szCs w:val="20"/>
        </w:rPr>
        <w:t>s of humans and other animals</w:t>
      </w:r>
      <w:r w:rsidR="0032550F" w:rsidRPr="00270336">
        <w:rPr>
          <w:rFonts w:ascii="Arial" w:hAnsi="Arial" w:cs="Arial"/>
          <w:sz w:val="20"/>
          <w:szCs w:val="20"/>
        </w:rPr>
        <w:t xml:space="preserve"> (Eren et al</w:t>
      </w:r>
      <w:r w:rsidR="000450A1">
        <w:rPr>
          <w:rFonts w:ascii="Arial" w:hAnsi="Arial" w:cs="Arial"/>
          <w:sz w:val="20"/>
          <w:szCs w:val="20"/>
        </w:rPr>
        <w:t>.,</w:t>
      </w:r>
      <w:r w:rsidR="0032550F" w:rsidRPr="00270336">
        <w:rPr>
          <w:rFonts w:ascii="Arial" w:hAnsi="Arial" w:cs="Arial"/>
          <w:sz w:val="20"/>
          <w:szCs w:val="20"/>
        </w:rPr>
        <w:t xml:space="preserve"> 2015; Liu et al.</w:t>
      </w:r>
      <w:r w:rsidR="000450A1">
        <w:rPr>
          <w:rFonts w:ascii="Arial" w:hAnsi="Arial" w:cs="Arial"/>
          <w:sz w:val="20"/>
          <w:szCs w:val="20"/>
        </w:rPr>
        <w:t>,</w:t>
      </w:r>
      <w:r w:rsidR="0032550F" w:rsidRPr="00270336">
        <w:rPr>
          <w:rFonts w:ascii="Arial" w:hAnsi="Arial" w:cs="Arial"/>
          <w:sz w:val="20"/>
          <w:szCs w:val="20"/>
        </w:rPr>
        <w:t xml:space="preserve"> 2021; Maturana </w:t>
      </w:r>
      <w:r w:rsidR="000450A1">
        <w:rPr>
          <w:rFonts w:ascii="Arial" w:hAnsi="Arial" w:cs="Arial"/>
          <w:sz w:val="20"/>
          <w:szCs w:val="20"/>
        </w:rPr>
        <w:t xml:space="preserve">&amp; </w:t>
      </w:r>
      <w:r w:rsidR="0032550F" w:rsidRPr="00270336">
        <w:rPr>
          <w:rFonts w:ascii="Arial" w:hAnsi="Arial" w:cs="Arial"/>
          <w:sz w:val="20"/>
          <w:szCs w:val="20"/>
        </w:rPr>
        <w:t>Cárdenas</w:t>
      </w:r>
      <w:r w:rsidR="00296F75" w:rsidRPr="00296F75">
        <w:rPr>
          <w:rFonts w:ascii="Arial" w:hAnsi="Arial" w:cs="Arial"/>
          <w:sz w:val="20"/>
          <w:szCs w:val="20"/>
          <w:highlight w:val="yellow"/>
        </w:rPr>
        <w:t>,</w:t>
      </w:r>
      <w:r w:rsidR="0032550F" w:rsidRPr="00270336">
        <w:rPr>
          <w:rFonts w:ascii="Arial" w:hAnsi="Arial" w:cs="Arial"/>
          <w:sz w:val="20"/>
          <w:szCs w:val="20"/>
        </w:rPr>
        <w:t xml:space="preserve"> 2021).  </w:t>
      </w:r>
    </w:p>
    <w:p w14:paraId="21DAF758" w14:textId="77777777" w:rsidR="000450A1" w:rsidRPr="00270336" w:rsidRDefault="000450A1" w:rsidP="000864B1">
      <w:pPr>
        <w:spacing w:line="240" w:lineRule="auto"/>
        <w:jc w:val="both"/>
        <w:rPr>
          <w:rFonts w:ascii="Arial" w:hAnsi="Arial" w:cs="Arial"/>
          <w:sz w:val="20"/>
          <w:szCs w:val="20"/>
        </w:rPr>
      </w:pPr>
    </w:p>
    <w:p w14:paraId="23F6896E" w14:textId="0D94AF47" w:rsidR="00476FB8" w:rsidRDefault="00107F36" w:rsidP="000864B1">
      <w:pPr>
        <w:spacing w:line="240" w:lineRule="auto"/>
        <w:jc w:val="both"/>
        <w:rPr>
          <w:rFonts w:ascii="Arial" w:eastAsia="Calibri" w:hAnsi="Arial" w:cs="Arial"/>
          <w:kern w:val="0"/>
          <w:sz w:val="20"/>
          <w:szCs w:val="20"/>
          <w14:ligatures w14:val="none"/>
        </w:rPr>
      </w:pPr>
      <w:r w:rsidRPr="00270336">
        <w:rPr>
          <w:rFonts w:ascii="Arial" w:hAnsi="Arial" w:cs="Arial"/>
          <w:sz w:val="20"/>
          <w:szCs w:val="20"/>
        </w:rPr>
        <w:t xml:space="preserve">Although the presence of urease activity is not a defining feature of this genus, several bacteria now classified as </w:t>
      </w:r>
      <w:r w:rsidRPr="00270336">
        <w:rPr>
          <w:rFonts w:ascii="Arial" w:hAnsi="Arial" w:cs="Arial"/>
          <w:i/>
          <w:iCs/>
          <w:sz w:val="20"/>
          <w:szCs w:val="20"/>
        </w:rPr>
        <w:t>Blautia</w:t>
      </w:r>
      <w:r w:rsidRPr="00270336">
        <w:rPr>
          <w:rFonts w:ascii="Arial" w:hAnsi="Arial" w:cs="Arial"/>
          <w:sz w:val="20"/>
          <w:szCs w:val="20"/>
        </w:rPr>
        <w:t xml:space="preserve"> sp. have been found to be ureolytic.  </w:t>
      </w:r>
      <w:r w:rsidR="000A0371" w:rsidRPr="00270336">
        <w:rPr>
          <w:rFonts w:ascii="Arial" w:hAnsi="Arial" w:cs="Arial"/>
          <w:sz w:val="20"/>
          <w:szCs w:val="20"/>
        </w:rPr>
        <w:t>Varel et al. (1974) described the isolation of urease-positive bacteria from human feces after growth in a urea-based medium under anaerobic conditions.  The isolate</w:t>
      </w:r>
      <w:r w:rsidR="00620BBA" w:rsidRPr="00270336">
        <w:rPr>
          <w:rFonts w:ascii="Arial" w:hAnsi="Arial" w:cs="Arial"/>
          <w:sz w:val="20"/>
          <w:szCs w:val="20"/>
        </w:rPr>
        <w:t>s</w:t>
      </w:r>
      <w:r w:rsidR="000A0371" w:rsidRPr="00270336">
        <w:rPr>
          <w:rFonts w:ascii="Arial" w:hAnsi="Arial" w:cs="Arial"/>
          <w:sz w:val="20"/>
          <w:szCs w:val="20"/>
        </w:rPr>
        <w:t xml:space="preserve"> were Gram-positive lancet-shaped large cocci with pointed ends, which grew by fermentation of carbohydrates</w:t>
      </w:r>
      <w:r w:rsidR="00620BBA" w:rsidRPr="00270336">
        <w:rPr>
          <w:rFonts w:ascii="Arial" w:hAnsi="Arial" w:cs="Arial"/>
          <w:sz w:val="20"/>
          <w:szCs w:val="20"/>
        </w:rPr>
        <w:t xml:space="preserve"> and could use either urea or ammonium ions as the nitrogen source</w:t>
      </w:r>
      <w:r w:rsidR="000A0371" w:rsidRPr="00270336">
        <w:rPr>
          <w:rFonts w:ascii="Arial" w:hAnsi="Arial" w:cs="Arial"/>
          <w:sz w:val="20"/>
          <w:szCs w:val="20"/>
        </w:rPr>
        <w:t xml:space="preserve">.  </w:t>
      </w:r>
      <w:r w:rsidR="00620BBA" w:rsidRPr="00270336">
        <w:rPr>
          <w:rFonts w:ascii="Arial" w:hAnsi="Arial" w:cs="Arial"/>
          <w:sz w:val="20"/>
          <w:szCs w:val="20"/>
        </w:rPr>
        <w:t xml:space="preserve">The urease activity appeared to be repressed by ammonium or organic nitrogen sources.  </w:t>
      </w:r>
      <w:r w:rsidR="000A0371" w:rsidRPr="00270336">
        <w:rPr>
          <w:rFonts w:ascii="Arial" w:hAnsi="Arial" w:cs="Arial"/>
          <w:sz w:val="20"/>
          <w:szCs w:val="20"/>
        </w:rPr>
        <w:t>The</w:t>
      </w:r>
      <w:r w:rsidR="00620BBA" w:rsidRPr="00270336">
        <w:rPr>
          <w:rFonts w:ascii="Arial" w:hAnsi="Arial" w:cs="Arial"/>
          <w:sz w:val="20"/>
          <w:szCs w:val="20"/>
        </w:rPr>
        <w:t xml:space="preserve"> bacteria</w:t>
      </w:r>
      <w:r w:rsidR="000A0371" w:rsidRPr="00270336">
        <w:rPr>
          <w:rFonts w:ascii="Arial" w:hAnsi="Arial" w:cs="Arial"/>
          <w:sz w:val="20"/>
          <w:szCs w:val="20"/>
        </w:rPr>
        <w:t xml:space="preserve"> were </w:t>
      </w:r>
      <w:r w:rsidR="001A6F95" w:rsidRPr="00270336">
        <w:rPr>
          <w:rFonts w:ascii="Arial" w:hAnsi="Arial" w:cs="Arial"/>
          <w:sz w:val="20"/>
          <w:szCs w:val="20"/>
        </w:rPr>
        <w:t>identified</w:t>
      </w:r>
      <w:r w:rsidR="000A0371" w:rsidRPr="00270336">
        <w:rPr>
          <w:rFonts w:ascii="Arial" w:hAnsi="Arial" w:cs="Arial"/>
          <w:sz w:val="20"/>
          <w:szCs w:val="20"/>
        </w:rPr>
        <w:t xml:space="preserve"> as </w:t>
      </w:r>
      <w:r w:rsidR="000A0371" w:rsidRPr="00270336">
        <w:rPr>
          <w:rFonts w:ascii="Arial" w:hAnsi="Arial" w:cs="Arial"/>
          <w:i/>
          <w:iCs/>
          <w:sz w:val="20"/>
          <w:szCs w:val="20"/>
        </w:rPr>
        <w:t>Peptostreptococcus productus</w:t>
      </w:r>
      <w:r w:rsidR="000A0371" w:rsidRPr="00270336">
        <w:rPr>
          <w:rFonts w:ascii="Arial" w:hAnsi="Arial" w:cs="Arial"/>
          <w:sz w:val="20"/>
          <w:szCs w:val="20"/>
        </w:rPr>
        <w:t xml:space="preserve">, a group subsequently reclassified as </w:t>
      </w:r>
      <w:r w:rsidR="000A0371" w:rsidRPr="00270336">
        <w:rPr>
          <w:rFonts w:ascii="Arial" w:hAnsi="Arial" w:cs="Arial"/>
          <w:i/>
          <w:iCs/>
          <w:sz w:val="20"/>
          <w:szCs w:val="20"/>
        </w:rPr>
        <w:t>Ruminosoccus productus</w:t>
      </w:r>
      <w:r w:rsidR="000A0371" w:rsidRPr="00270336">
        <w:rPr>
          <w:rFonts w:ascii="Arial" w:hAnsi="Arial" w:cs="Arial"/>
          <w:sz w:val="20"/>
          <w:szCs w:val="20"/>
        </w:rPr>
        <w:t xml:space="preserve"> (Ezaki et al.</w:t>
      </w:r>
      <w:r w:rsidR="000864B1">
        <w:rPr>
          <w:rFonts w:ascii="Arial" w:hAnsi="Arial" w:cs="Arial"/>
          <w:sz w:val="20"/>
          <w:szCs w:val="20"/>
        </w:rPr>
        <w:t>,</w:t>
      </w:r>
      <w:r w:rsidR="000A0371" w:rsidRPr="00270336">
        <w:rPr>
          <w:rFonts w:ascii="Arial" w:hAnsi="Arial" w:cs="Arial"/>
          <w:sz w:val="20"/>
          <w:szCs w:val="20"/>
        </w:rPr>
        <w:t xml:space="preserve"> 1994), and now as </w:t>
      </w:r>
      <w:r w:rsidR="000A0371" w:rsidRPr="00270336">
        <w:rPr>
          <w:rFonts w:ascii="Arial" w:hAnsi="Arial" w:cs="Arial"/>
          <w:i/>
          <w:iCs/>
          <w:sz w:val="20"/>
          <w:szCs w:val="20"/>
        </w:rPr>
        <w:t>B</w:t>
      </w:r>
      <w:r w:rsidR="00036235" w:rsidRPr="00270336">
        <w:rPr>
          <w:rFonts w:ascii="Arial" w:hAnsi="Arial" w:cs="Arial"/>
          <w:i/>
          <w:iCs/>
          <w:sz w:val="20"/>
          <w:szCs w:val="20"/>
        </w:rPr>
        <w:t>lautia</w:t>
      </w:r>
      <w:r w:rsidR="00620BBA" w:rsidRPr="00270336">
        <w:rPr>
          <w:rFonts w:ascii="Arial" w:hAnsi="Arial" w:cs="Arial"/>
          <w:i/>
          <w:iCs/>
          <w:sz w:val="20"/>
          <w:szCs w:val="20"/>
        </w:rPr>
        <w:t xml:space="preserve"> producta</w:t>
      </w:r>
      <w:r w:rsidR="00620BBA" w:rsidRPr="00270336">
        <w:rPr>
          <w:rFonts w:ascii="Arial" w:hAnsi="Arial" w:cs="Arial"/>
          <w:sz w:val="20"/>
          <w:szCs w:val="20"/>
        </w:rPr>
        <w:t xml:space="preserve"> (Liu et al.</w:t>
      </w:r>
      <w:r w:rsidR="000864B1">
        <w:rPr>
          <w:rFonts w:ascii="Arial" w:hAnsi="Arial" w:cs="Arial"/>
          <w:sz w:val="20"/>
          <w:szCs w:val="20"/>
        </w:rPr>
        <w:t>,</w:t>
      </w:r>
      <w:r w:rsidR="00620BBA" w:rsidRPr="00270336">
        <w:rPr>
          <w:rFonts w:ascii="Arial" w:hAnsi="Arial" w:cs="Arial"/>
          <w:sz w:val="20"/>
          <w:szCs w:val="20"/>
        </w:rPr>
        <w:t xml:space="preserve"> 2008).  Wozny et al. (1977) also recovered urease-positive isolates </w:t>
      </w:r>
      <w:r w:rsidR="00296F75" w:rsidRPr="00296F75">
        <w:rPr>
          <w:rFonts w:ascii="Arial" w:hAnsi="Arial" w:cs="Arial"/>
          <w:sz w:val="20"/>
          <w:szCs w:val="20"/>
          <w:highlight w:val="yellow"/>
        </w:rPr>
        <w:t>of</w:t>
      </w:r>
      <w:r w:rsidR="00296F75">
        <w:rPr>
          <w:rFonts w:ascii="Arial" w:hAnsi="Arial" w:cs="Arial"/>
          <w:sz w:val="20"/>
          <w:szCs w:val="20"/>
        </w:rPr>
        <w:t xml:space="preserve"> </w:t>
      </w:r>
      <w:r w:rsidR="00620BBA" w:rsidRPr="00270336">
        <w:rPr>
          <w:rFonts w:ascii="Arial" w:hAnsi="Arial" w:cs="Arial"/>
          <w:i/>
          <w:iCs/>
          <w:sz w:val="20"/>
          <w:szCs w:val="20"/>
        </w:rPr>
        <w:t>P. productus</w:t>
      </w:r>
      <w:r w:rsidR="00620BBA" w:rsidRPr="00270336">
        <w:rPr>
          <w:rFonts w:ascii="Arial" w:hAnsi="Arial" w:cs="Arial"/>
          <w:sz w:val="20"/>
          <w:szCs w:val="20"/>
        </w:rPr>
        <w:t xml:space="preserve"> from the rumen of cattle and</w:t>
      </w:r>
      <w:r w:rsidR="002C6D0C" w:rsidRPr="00270336">
        <w:rPr>
          <w:rFonts w:ascii="Arial" w:hAnsi="Arial" w:cs="Arial"/>
          <w:sz w:val="20"/>
          <w:szCs w:val="20"/>
        </w:rPr>
        <w:t xml:space="preserve"> </w:t>
      </w:r>
      <w:r w:rsidR="008F4B72" w:rsidRPr="00270336">
        <w:rPr>
          <w:rFonts w:ascii="Arial" w:hAnsi="Arial" w:cs="Arial"/>
          <w:sz w:val="20"/>
          <w:szCs w:val="20"/>
        </w:rPr>
        <w:t xml:space="preserve">several </w:t>
      </w:r>
      <w:r w:rsidR="00620BBA" w:rsidRPr="00270336">
        <w:rPr>
          <w:rFonts w:ascii="Arial" w:hAnsi="Arial" w:cs="Arial"/>
          <w:sz w:val="20"/>
          <w:szCs w:val="20"/>
        </w:rPr>
        <w:t>sample</w:t>
      </w:r>
      <w:r w:rsidR="008F4B72" w:rsidRPr="00270336">
        <w:rPr>
          <w:rFonts w:ascii="Arial" w:hAnsi="Arial" w:cs="Arial"/>
          <w:sz w:val="20"/>
          <w:szCs w:val="20"/>
        </w:rPr>
        <w:t>s</w:t>
      </w:r>
      <w:r w:rsidR="00620BBA" w:rsidRPr="00270336">
        <w:rPr>
          <w:rFonts w:ascii="Arial" w:hAnsi="Arial" w:cs="Arial"/>
          <w:sz w:val="20"/>
          <w:szCs w:val="20"/>
        </w:rPr>
        <w:t xml:space="preserve"> of </w:t>
      </w:r>
      <w:r w:rsidR="00620BBA" w:rsidRPr="00270336">
        <w:rPr>
          <w:rFonts w:ascii="Arial" w:hAnsi="Arial" w:cs="Arial"/>
          <w:i/>
          <w:iCs/>
          <w:sz w:val="20"/>
          <w:szCs w:val="20"/>
        </w:rPr>
        <w:t>Ruminoococcus albus</w:t>
      </w:r>
      <w:r w:rsidR="000A0371" w:rsidRPr="00270336">
        <w:rPr>
          <w:rFonts w:ascii="Arial" w:hAnsi="Arial" w:cs="Arial"/>
          <w:i/>
          <w:iCs/>
          <w:sz w:val="20"/>
          <w:szCs w:val="20"/>
        </w:rPr>
        <w:t xml:space="preserve"> </w:t>
      </w:r>
      <w:r w:rsidR="00620BBA" w:rsidRPr="00270336">
        <w:rPr>
          <w:rFonts w:ascii="Arial" w:hAnsi="Arial" w:cs="Arial"/>
          <w:sz w:val="20"/>
          <w:szCs w:val="20"/>
        </w:rPr>
        <w:t xml:space="preserve">from human feces. </w:t>
      </w:r>
      <w:r w:rsidR="000A0371" w:rsidRPr="00270336">
        <w:rPr>
          <w:rFonts w:ascii="Arial" w:hAnsi="Arial" w:cs="Arial"/>
          <w:sz w:val="20"/>
          <w:szCs w:val="20"/>
        </w:rPr>
        <w:t xml:space="preserve"> </w:t>
      </w:r>
      <w:r w:rsidR="002C6D0C" w:rsidRPr="00270336">
        <w:rPr>
          <w:rFonts w:ascii="Arial" w:hAnsi="Arial" w:cs="Arial"/>
          <w:sz w:val="20"/>
          <w:szCs w:val="20"/>
        </w:rPr>
        <w:t xml:space="preserve">The </w:t>
      </w:r>
      <w:r w:rsidR="002C6D0C" w:rsidRPr="00270336">
        <w:rPr>
          <w:rFonts w:ascii="Arial" w:hAnsi="Arial" w:cs="Arial"/>
          <w:i/>
          <w:iCs/>
          <w:sz w:val="20"/>
          <w:szCs w:val="20"/>
        </w:rPr>
        <w:t xml:space="preserve">R. albus </w:t>
      </w:r>
      <w:r w:rsidR="002C6D0C" w:rsidRPr="00270336">
        <w:rPr>
          <w:rFonts w:ascii="Arial" w:hAnsi="Arial" w:cs="Arial"/>
          <w:sz w:val="20"/>
          <w:szCs w:val="20"/>
        </w:rPr>
        <w:t>samples all formed ammonium ion</w:t>
      </w:r>
      <w:r w:rsidR="008F4B72" w:rsidRPr="00270336">
        <w:rPr>
          <w:rFonts w:ascii="Arial" w:hAnsi="Arial" w:cs="Arial"/>
          <w:sz w:val="20"/>
          <w:szCs w:val="20"/>
        </w:rPr>
        <w:t>s</w:t>
      </w:r>
      <w:r w:rsidR="002C6D0C" w:rsidRPr="00270336">
        <w:rPr>
          <w:rFonts w:ascii="Arial" w:hAnsi="Arial" w:cs="Arial"/>
          <w:sz w:val="20"/>
          <w:szCs w:val="20"/>
        </w:rPr>
        <w:t xml:space="preserve"> from urea.  Although some species of </w:t>
      </w:r>
      <w:r w:rsidR="002C6D0C" w:rsidRPr="00270336">
        <w:rPr>
          <w:rFonts w:ascii="Arial" w:hAnsi="Arial" w:cs="Arial"/>
          <w:i/>
          <w:iCs/>
          <w:sz w:val="20"/>
          <w:szCs w:val="20"/>
        </w:rPr>
        <w:t>Ruminococcus</w:t>
      </w:r>
      <w:r w:rsidR="002C6D0C" w:rsidRPr="00270336">
        <w:rPr>
          <w:rFonts w:ascii="Arial" w:hAnsi="Arial" w:cs="Arial"/>
          <w:sz w:val="20"/>
          <w:szCs w:val="20"/>
        </w:rPr>
        <w:t xml:space="preserve"> have been incorporated in the genus </w:t>
      </w:r>
      <w:r w:rsidR="002C6D0C" w:rsidRPr="00270336">
        <w:rPr>
          <w:rFonts w:ascii="Arial" w:hAnsi="Arial" w:cs="Arial"/>
          <w:i/>
          <w:iCs/>
          <w:sz w:val="20"/>
          <w:szCs w:val="20"/>
        </w:rPr>
        <w:t>Blautia</w:t>
      </w:r>
      <w:r w:rsidR="002C6D0C" w:rsidRPr="00270336">
        <w:rPr>
          <w:rFonts w:ascii="Arial" w:hAnsi="Arial" w:cs="Arial"/>
          <w:sz w:val="20"/>
          <w:szCs w:val="20"/>
        </w:rPr>
        <w:t xml:space="preserve">, </w:t>
      </w:r>
      <w:r w:rsidR="002C6D0C" w:rsidRPr="00270336">
        <w:rPr>
          <w:rFonts w:ascii="Arial" w:hAnsi="Arial" w:cs="Arial"/>
          <w:i/>
          <w:iCs/>
          <w:sz w:val="20"/>
          <w:szCs w:val="20"/>
        </w:rPr>
        <w:t xml:space="preserve">R. albus </w:t>
      </w:r>
      <w:r w:rsidR="002C6D0C" w:rsidRPr="00270336">
        <w:rPr>
          <w:rFonts w:ascii="Arial" w:hAnsi="Arial" w:cs="Arial"/>
          <w:sz w:val="20"/>
          <w:szCs w:val="20"/>
        </w:rPr>
        <w:t xml:space="preserve">has not. </w:t>
      </w:r>
      <w:r w:rsidR="008F4B72" w:rsidRPr="00270336">
        <w:rPr>
          <w:rFonts w:ascii="Arial" w:eastAsia="Calibri" w:hAnsi="Arial" w:cs="Arial"/>
          <w:kern w:val="0"/>
          <w:sz w:val="20"/>
          <w:szCs w:val="20"/>
          <w14:ligatures w14:val="none"/>
        </w:rPr>
        <w:t xml:space="preserve"> Suzuki et al. (1978) identified a urease-positive sample of </w:t>
      </w:r>
      <w:r w:rsidR="008F4B72" w:rsidRPr="00270336">
        <w:rPr>
          <w:rFonts w:ascii="Arial" w:eastAsia="Calibri" w:hAnsi="Arial" w:cs="Arial"/>
          <w:i/>
          <w:iCs/>
          <w:kern w:val="0"/>
          <w:sz w:val="20"/>
          <w:szCs w:val="20"/>
          <w14:ligatures w14:val="none"/>
        </w:rPr>
        <w:t>Peptostrepto</w:t>
      </w:r>
      <w:r w:rsidR="001A6F95">
        <w:rPr>
          <w:rFonts w:ascii="Arial" w:eastAsia="Calibri" w:hAnsi="Arial" w:cs="Arial"/>
          <w:i/>
          <w:iCs/>
          <w:kern w:val="0"/>
          <w:sz w:val="20"/>
          <w:szCs w:val="20"/>
          <w14:ligatures w14:val="none"/>
        </w:rPr>
        <w:t>c</w:t>
      </w:r>
      <w:r w:rsidR="008F4B72" w:rsidRPr="00270336">
        <w:rPr>
          <w:rFonts w:ascii="Arial" w:eastAsia="Calibri" w:hAnsi="Arial" w:cs="Arial"/>
          <w:i/>
          <w:iCs/>
          <w:kern w:val="0"/>
          <w:sz w:val="20"/>
          <w:szCs w:val="20"/>
          <w14:ligatures w14:val="none"/>
        </w:rPr>
        <w:t>occus productus</w:t>
      </w:r>
      <w:r w:rsidR="008F4B72" w:rsidRPr="00270336">
        <w:rPr>
          <w:rFonts w:ascii="Arial" w:eastAsia="Calibri" w:hAnsi="Arial" w:cs="Arial"/>
          <w:kern w:val="0"/>
          <w:sz w:val="20"/>
          <w:szCs w:val="20"/>
          <w14:ligatures w14:val="none"/>
        </w:rPr>
        <w:t xml:space="preserve"> and a urease positive sample of </w:t>
      </w:r>
      <w:r w:rsidR="008F4B72" w:rsidRPr="00270336">
        <w:rPr>
          <w:rFonts w:ascii="Arial" w:eastAsia="Calibri" w:hAnsi="Arial" w:cs="Arial"/>
          <w:i/>
          <w:iCs/>
          <w:kern w:val="0"/>
          <w:sz w:val="20"/>
          <w:szCs w:val="20"/>
          <w14:ligatures w14:val="none"/>
        </w:rPr>
        <w:t>Peptococ</w:t>
      </w:r>
      <w:r w:rsidR="001A6F95">
        <w:rPr>
          <w:rFonts w:ascii="Arial" w:eastAsia="Calibri" w:hAnsi="Arial" w:cs="Arial"/>
          <w:i/>
          <w:iCs/>
          <w:kern w:val="0"/>
          <w:sz w:val="20"/>
          <w:szCs w:val="20"/>
          <w14:ligatures w14:val="none"/>
        </w:rPr>
        <w:t>c</w:t>
      </w:r>
      <w:r w:rsidR="008F4B72" w:rsidRPr="00270336">
        <w:rPr>
          <w:rFonts w:ascii="Arial" w:eastAsia="Calibri" w:hAnsi="Arial" w:cs="Arial"/>
          <w:i/>
          <w:iCs/>
          <w:kern w:val="0"/>
          <w:sz w:val="20"/>
          <w:szCs w:val="20"/>
          <w14:ligatures w14:val="none"/>
        </w:rPr>
        <w:t>us prevotii</w:t>
      </w:r>
      <w:r w:rsidR="003D1AD0" w:rsidRPr="00270336">
        <w:rPr>
          <w:rFonts w:ascii="Arial" w:eastAsia="Calibri" w:hAnsi="Arial" w:cs="Arial"/>
          <w:kern w:val="0"/>
          <w:sz w:val="20"/>
          <w:szCs w:val="20"/>
          <w14:ligatures w14:val="none"/>
        </w:rPr>
        <w:t xml:space="preserve"> in the collection of human fecal bacteria they studied.  </w:t>
      </w:r>
      <w:r w:rsidR="007C18EC" w:rsidRPr="00270336">
        <w:rPr>
          <w:rFonts w:ascii="Arial" w:eastAsia="Calibri" w:hAnsi="Arial" w:cs="Arial"/>
          <w:i/>
          <w:iCs/>
          <w:kern w:val="0"/>
          <w:sz w:val="20"/>
          <w:szCs w:val="20"/>
          <w14:ligatures w14:val="none"/>
        </w:rPr>
        <w:t>Peptococcus prevotii</w:t>
      </w:r>
      <w:r w:rsidR="007C18EC" w:rsidRPr="00270336">
        <w:rPr>
          <w:rFonts w:ascii="Arial" w:eastAsia="Calibri" w:hAnsi="Arial" w:cs="Arial"/>
          <w:kern w:val="0"/>
          <w:sz w:val="20"/>
          <w:szCs w:val="20"/>
          <w14:ligatures w14:val="none"/>
        </w:rPr>
        <w:t xml:space="preserve"> was later transferred to the genus </w:t>
      </w:r>
      <w:r w:rsidR="007C18EC" w:rsidRPr="00270336">
        <w:rPr>
          <w:rFonts w:ascii="Arial" w:eastAsia="Calibri" w:hAnsi="Arial" w:cs="Arial"/>
          <w:i/>
          <w:iCs/>
          <w:kern w:val="0"/>
          <w:sz w:val="20"/>
          <w:szCs w:val="20"/>
          <w14:ligatures w14:val="none"/>
        </w:rPr>
        <w:t>Peptostreptococcus</w:t>
      </w:r>
      <w:r w:rsidR="007C18EC" w:rsidRPr="00270336">
        <w:rPr>
          <w:rFonts w:ascii="Arial" w:eastAsia="Calibri" w:hAnsi="Arial" w:cs="Arial"/>
          <w:kern w:val="0"/>
          <w:sz w:val="20"/>
          <w:szCs w:val="20"/>
          <w14:ligatures w14:val="none"/>
        </w:rPr>
        <w:t xml:space="preserve"> (Ezaki et al.</w:t>
      </w:r>
      <w:r w:rsidR="000864B1">
        <w:rPr>
          <w:rFonts w:ascii="Arial" w:eastAsia="Calibri" w:hAnsi="Arial" w:cs="Arial"/>
          <w:kern w:val="0"/>
          <w:sz w:val="20"/>
          <w:szCs w:val="20"/>
          <w14:ligatures w14:val="none"/>
        </w:rPr>
        <w:t>,</w:t>
      </w:r>
      <w:r w:rsidR="007C18EC" w:rsidRPr="00270336">
        <w:rPr>
          <w:rFonts w:ascii="Arial" w:eastAsia="Calibri" w:hAnsi="Arial" w:cs="Arial"/>
          <w:kern w:val="0"/>
          <w:sz w:val="20"/>
          <w:szCs w:val="20"/>
          <w14:ligatures w14:val="none"/>
        </w:rPr>
        <w:t xml:space="preserve"> 198</w:t>
      </w:r>
      <w:r w:rsidR="009A58EE">
        <w:rPr>
          <w:rFonts w:ascii="Arial" w:eastAsia="Calibri" w:hAnsi="Arial" w:cs="Arial"/>
          <w:kern w:val="0"/>
          <w:sz w:val="20"/>
          <w:szCs w:val="20"/>
          <w14:ligatures w14:val="none"/>
        </w:rPr>
        <w:t>3</w:t>
      </w:r>
      <w:r w:rsidR="007C18EC" w:rsidRPr="00270336">
        <w:rPr>
          <w:rFonts w:ascii="Arial" w:eastAsia="Calibri" w:hAnsi="Arial" w:cs="Arial"/>
          <w:kern w:val="0"/>
          <w:sz w:val="20"/>
          <w:szCs w:val="20"/>
          <w14:ligatures w14:val="none"/>
        </w:rPr>
        <w:t xml:space="preserve">) and then incorporated into the new genus </w:t>
      </w:r>
      <w:r w:rsidR="007C18EC" w:rsidRPr="00270336">
        <w:rPr>
          <w:rFonts w:ascii="Arial" w:eastAsia="Calibri" w:hAnsi="Arial" w:cs="Arial"/>
          <w:i/>
          <w:iCs/>
          <w:kern w:val="0"/>
          <w:sz w:val="20"/>
          <w:szCs w:val="20"/>
          <w14:ligatures w14:val="none"/>
        </w:rPr>
        <w:t>Anaerococcus</w:t>
      </w:r>
      <w:r w:rsidR="007C18EC" w:rsidRPr="00270336">
        <w:rPr>
          <w:rFonts w:ascii="Arial" w:eastAsia="Calibri" w:hAnsi="Arial" w:cs="Arial"/>
          <w:kern w:val="0"/>
          <w:sz w:val="20"/>
          <w:szCs w:val="20"/>
          <w14:ligatures w14:val="none"/>
        </w:rPr>
        <w:t xml:space="preserve"> as </w:t>
      </w:r>
      <w:r w:rsidR="007C18EC" w:rsidRPr="00270336">
        <w:rPr>
          <w:rFonts w:ascii="Arial" w:eastAsia="Calibri" w:hAnsi="Arial" w:cs="Arial"/>
          <w:i/>
          <w:iCs/>
          <w:kern w:val="0"/>
          <w:sz w:val="20"/>
          <w:szCs w:val="20"/>
          <w14:ligatures w14:val="none"/>
        </w:rPr>
        <w:t>A. prevotii</w:t>
      </w:r>
      <w:r w:rsidR="00476FB8" w:rsidRPr="00270336">
        <w:rPr>
          <w:rFonts w:ascii="Arial" w:eastAsia="Calibri" w:hAnsi="Arial" w:cs="Arial"/>
          <w:kern w:val="0"/>
          <w:sz w:val="20"/>
          <w:szCs w:val="20"/>
          <w14:ligatures w14:val="none"/>
        </w:rPr>
        <w:t xml:space="preserve"> (</w:t>
      </w:r>
      <w:r w:rsidR="00501E78" w:rsidRPr="00270336">
        <w:rPr>
          <w:rFonts w:ascii="Arial" w:eastAsia="Calibri" w:hAnsi="Arial" w:cs="Arial"/>
          <w:kern w:val="0"/>
          <w:sz w:val="20"/>
          <w:szCs w:val="20"/>
          <w14:ligatures w14:val="none"/>
        </w:rPr>
        <w:t>Ezaki</w:t>
      </w:r>
      <w:r w:rsidR="00476FB8" w:rsidRPr="00270336">
        <w:rPr>
          <w:rFonts w:ascii="Arial" w:eastAsia="Calibri" w:hAnsi="Arial" w:cs="Arial"/>
          <w:kern w:val="0"/>
          <w:sz w:val="20"/>
          <w:szCs w:val="20"/>
          <w14:ligatures w14:val="none"/>
        </w:rPr>
        <w:t xml:space="preserve"> et al.</w:t>
      </w:r>
      <w:r w:rsidR="000864B1">
        <w:rPr>
          <w:rFonts w:ascii="Arial" w:eastAsia="Calibri" w:hAnsi="Arial" w:cs="Arial"/>
          <w:kern w:val="0"/>
          <w:sz w:val="20"/>
          <w:szCs w:val="20"/>
          <w14:ligatures w14:val="none"/>
        </w:rPr>
        <w:t>,</w:t>
      </w:r>
      <w:r w:rsidR="00476FB8" w:rsidRPr="00270336">
        <w:rPr>
          <w:rFonts w:ascii="Arial" w:eastAsia="Calibri" w:hAnsi="Arial" w:cs="Arial"/>
          <w:kern w:val="0"/>
          <w:sz w:val="20"/>
          <w:szCs w:val="20"/>
          <w14:ligatures w14:val="none"/>
        </w:rPr>
        <w:t xml:space="preserve"> 2001).</w:t>
      </w:r>
    </w:p>
    <w:p w14:paraId="1FECC97D" w14:textId="77777777" w:rsidR="000450A1" w:rsidRDefault="000450A1" w:rsidP="000864B1">
      <w:pPr>
        <w:spacing w:line="240" w:lineRule="auto"/>
        <w:jc w:val="both"/>
        <w:rPr>
          <w:rFonts w:ascii="Arial" w:eastAsia="Calibri" w:hAnsi="Arial" w:cs="Arial"/>
          <w:kern w:val="0"/>
          <w:sz w:val="20"/>
          <w:szCs w:val="20"/>
          <w14:ligatures w14:val="none"/>
        </w:rPr>
      </w:pPr>
    </w:p>
    <w:p w14:paraId="5DAA387B" w14:textId="5870298D" w:rsidR="002C6D0C" w:rsidRDefault="00476FB8" w:rsidP="000864B1">
      <w:pPr>
        <w:spacing w:line="240" w:lineRule="auto"/>
        <w:jc w:val="both"/>
        <w:rPr>
          <w:rFonts w:ascii="Arial" w:hAnsi="Arial" w:cs="Arial"/>
          <w:sz w:val="20"/>
          <w:szCs w:val="20"/>
        </w:rPr>
      </w:pPr>
      <w:r w:rsidRPr="00270336">
        <w:rPr>
          <w:rFonts w:ascii="Arial" w:eastAsia="Calibri" w:hAnsi="Arial" w:cs="Arial"/>
          <w:kern w:val="0"/>
          <w:sz w:val="20"/>
          <w:szCs w:val="20"/>
          <w14:ligatures w14:val="none"/>
        </w:rPr>
        <w:t>M</w:t>
      </w:r>
      <w:r w:rsidR="001B0E39" w:rsidRPr="00270336">
        <w:rPr>
          <w:rFonts w:ascii="Arial" w:hAnsi="Arial" w:cs="Arial"/>
          <w:sz w:val="20"/>
          <w:szCs w:val="20"/>
        </w:rPr>
        <w:t xml:space="preserve">ore recent studies of the gut microbiota have focused on the family </w:t>
      </w:r>
      <w:r w:rsidR="001B0E39" w:rsidRPr="00270336">
        <w:rPr>
          <w:rFonts w:ascii="Arial" w:hAnsi="Arial" w:cs="Arial"/>
          <w:i/>
          <w:iCs/>
          <w:sz w:val="20"/>
          <w:szCs w:val="20"/>
        </w:rPr>
        <w:t>Lachnosp</w:t>
      </w:r>
      <w:r w:rsidR="009A58EE">
        <w:rPr>
          <w:rFonts w:ascii="Arial" w:hAnsi="Arial" w:cs="Arial"/>
          <w:i/>
          <w:iCs/>
          <w:sz w:val="20"/>
          <w:szCs w:val="20"/>
        </w:rPr>
        <w:t>i</w:t>
      </w:r>
      <w:r w:rsidR="001B0E39" w:rsidRPr="00270336">
        <w:rPr>
          <w:rFonts w:ascii="Arial" w:hAnsi="Arial" w:cs="Arial"/>
          <w:i/>
          <w:iCs/>
          <w:sz w:val="20"/>
          <w:szCs w:val="20"/>
        </w:rPr>
        <w:t>raceae</w:t>
      </w:r>
      <w:r w:rsidR="001B0E39" w:rsidRPr="00270336">
        <w:rPr>
          <w:rFonts w:ascii="Arial" w:hAnsi="Arial" w:cs="Arial"/>
          <w:sz w:val="20"/>
          <w:szCs w:val="20"/>
        </w:rPr>
        <w:t>, which play</w:t>
      </w:r>
      <w:r w:rsidR="005A23C9" w:rsidRPr="00270336">
        <w:rPr>
          <w:rFonts w:ascii="Arial" w:hAnsi="Arial" w:cs="Arial"/>
          <w:sz w:val="20"/>
          <w:szCs w:val="20"/>
        </w:rPr>
        <w:t>s</w:t>
      </w:r>
      <w:r w:rsidR="001B0E39" w:rsidRPr="00270336">
        <w:rPr>
          <w:rFonts w:ascii="Arial" w:hAnsi="Arial" w:cs="Arial"/>
          <w:sz w:val="20"/>
          <w:szCs w:val="20"/>
        </w:rPr>
        <w:t xml:space="preserve"> a key role in the production of short-chain </w:t>
      </w:r>
      <w:r w:rsidR="001A6F95" w:rsidRPr="00270336">
        <w:rPr>
          <w:rFonts w:ascii="Arial" w:hAnsi="Arial" w:cs="Arial"/>
          <w:sz w:val="20"/>
          <w:szCs w:val="20"/>
        </w:rPr>
        <w:t>fatty</w:t>
      </w:r>
      <w:r w:rsidR="001B0E39" w:rsidRPr="00270336">
        <w:rPr>
          <w:rFonts w:ascii="Arial" w:hAnsi="Arial" w:cs="Arial"/>
          <w:sz w:val="20"/>
          <w:szCs w:val="20"/>
        </w:rPr>
        <w:t xml:space="preserve"> acids in the intestine (Firth et al.</w:t>
      </w:r>
      <w:r w:rsidR="000864B1">
        <w:rPr>
          <w:rFonts w:ascii="Arial" w:hAnsi="Arial" w:cs="Arial"/>
          <w:sz w:val="20"/>
          <w:szCs w:val="20"/>
        </w:rPr>
        <w:t xml:space="preserve">, </w:t>
      </w:r>
      <w:r w:rsidR="001B0E39" w:rsidRPr="00270336">
        <w:rPr>
          <w:rFonts w:ascii="Arial" w:hAnsi="Arial" w:cs="Arial"/>
          <w:sz w:val="20"/>
          <w:szCs w:val="20"/>
        </w:rPr>
        <w:t>2025; Sorbara et al.</w:t>
      </w:r>
      <w:r w:rsidR="000864B1">
        <w:rPr>
          <w:rFonts w:ascii="Arial" w:hAnsi="Arial" w:cs="Arial"/>
          <w:sz w:val="20"/>
          <w:szCs w:val="20"/>
        </w:rPr>
        <w:t xml:space="preserve">, </w:t>
      </w:r>
      <w:r w:rsidR="001B0E39" w:rsidRPr="00270336">
        <w:rPr>
          <w:rFonts w:ascii="Arial" w:hAnsi="Arial" w:cs="Arial"/>
          <w:sz w:val="20"/>
          <w:szCs w:val="20"/>
        </w:rPr>
        <w:t xml:space="preserve">2020).  This family includes various members of the genera </w:t>
      </w:r>
      <w:r w:rsidR="001B0E39" w:rsidRPr="00270336">
        <w:rPr>
          <w:rFonts w:ascii="Arial" w:hAnsi="Arial" w:cs="Arial"/>
          <w:i/>
          <w:iCs/>
          <w:sz w:val="20"/>
          <w:szCs w:val="20"/>
        </w:rPr>
        <w:t>Blautia</w:t>
      </w:r>
      <w:r w:rsidR="001B0E39" w:rsidRPr="00270336">
        <w:rPr>
          <w:rFonts w:ascii="Arial" w:hAnsi="Arial" w:cs="Arial"/>
          <w:sz w:val="20"/>
          <w:szCs w:val="20"/>
        </w:rPr>
        <w:t xml:space="preserve">, </w:t>
      </w:r>
      <w:r w:rsidR="001B0E39" w:rsidRPr="00270336">
        <w:rPr>
          <w:rFonts w:ascii="Arial" w:hAnsi="Arial" w:cs="Arial"/>
          <w:i/>
          <w:iCs/>
          <w:sz w:val="20"/>
          <w:szCs w:val="20"/>
        </w:rPr>
        <w:t>Ruminococcus</w:t>
      </w:r>
      <w:r w:rsidR="001B0E39" w:rsidRPr="00270336">
        <w:rPr>
          <w:rFonts w:ascii="Arial" w:hAnsi="Arial" w:cs="Arial"/>
          <w:sz w:val="20"/>
          <w:szCs w:val="20"/>
        </w:rPr>
        <w:t xml:space="preserve">, and </w:t>
      </w:r>
      <w:r w:rsidR="001B0E39" w:rsidRPr="00270336">
        <w:rPr>
          <w:rFonts w:ascii="Arial" w:hAnsi="Arial" w:cs="Arial"/>
          <w:i/>
          <w:iCs/>
          <w:sz w:val="20"/>
          <w:szCs w:val="20"/>
        </w:rPr>
        <w:t>Anaerostipes</w:t>
      </w:r>
      <w:r w:rsidR="001B0E39" w:rsidRPr="00270336">
        <w:rPr>
          <w:rFonts w:ascii="Arial" w:hAnsi="Arial" w:cs="Arial"/>
          <w:sz w:val="20"/>
          <w:szCs w:val="20"/>
        </w:rPr>
        <w:t xml:space="preserve">.  Some of these isolates are urease-positive and </w:t>
      </w:r>
      <w:r w:rsidR="005A23C9" w:rsidRPr="00270336">
        <w:rPr>
          <w:rFonts w:ascii="Arial" w:hAnsi="Arial" w:cs="Arial"/>
          <w:sz w:val="20"/>
          <w:szCs w:val="20"/>
        </w:rPr>
        <w:t xml:space="preserve">were able </w:t>
      </w:r>
      <w:r w:rsidR="001B0E39" w:rsidRPr="00270336">
        <w:rPr>
          <w:rFonts w:ascii="Arial" w:hAnsi="Arial" w:cs="Arial"/>
          <w:sz w:val="20"/>
          <w:szCs w:val="20"/>
        </w:rPr>
        <w:t>to incorporate the carbon from urea into short-chain fatty acids</w:t>
      </w:r>
      <w:r w:rsidR="005A23C9" w:rsidRPr="00270336">
        <w:rPr>
          <w:rFonts w:ascii="Arial" w:hAnsi="Arial" w:cs="Arial"/>
          <w:sz w:val="20"/>
          <w:szCs w:val="20"/>
        </w:rPr>
        <w:t xml:space="preserve"> including acetate</w:t>
      </w:r>
      <w:r w:rsidR="001B0E39" w:rsidRPr="00270336">
        <w:rPr>
          <w:rFonts w:ascii="Arial" w:hAnsi="Arial" w:cs="Arial"/>
          <w:sz w:val="20"/>
          <w:szCs w:val="20"/>
        </w:rPr>
        <w:t xml:space="preserve">.  All of the </w:t>
      </w:r>
      <w:r w:rsidR="001B0E39" w:rsidRPr="00270336">
        <w:rPr>
          <w:rFonts w:ascii="Arial" w:hAnsi="Arial" w:cs="Arial"/>
          <w:i/>
          <w:iCs/>
          <w:sz w:val="20"/>
          <w:szCs w:val="20"/>
        </w:rPr>
        <w:t xml:space="preserve">Blautia </w:t>
      </w:r>
      <w:r w:rsidRPr="00270336">
        <w:rPr>
          <w:rFonts w:ascii="Arial" w:hAnsi="Arial" w:cs="Arial"/>
          <w:sz w:val="20"/>
          <w:szCs w:val="20"/>
        </w:rPr>
        <w:t xml:space="preserve">strains (MSK.15.19, MSK.23.78), MSK.20.66) </w:t>
      </w:r>
      <w:r w:rsidR="001B0E39" w:rsidRPr="00270336">
        <w:rPr>
          <w:rFonts w:ascii="Arial" w:hAnsi="Arial" w:cs="Arial"/>
          <w:sz w:val="20"/>
          <w:szCs w:val="20"/>
        </w:rPr>
        <w:t xml:space="preserve">were found to contain a complete set of genes encoding the urease subunits and </w:t>
      </w:r>
      <w:r w:rsidR="005A23C9" w:rsidRPr="00270336">
        <w:rPr>
          <w:rFonts w:ascii="Arial" w:hAnsi="Arial" w:cs="Arial"/>
          <w:sz w:val="20"/>
          <w:szCs w:val="20"/>
        </w:rPr>
        <w:t xml:space="preserve">the accessory proteins needed to assemble the holoenzyme.  The formation </w:t>
      </w:r>
      <w:r w:rsidR="009A58EE">
        <w:rPr>
          <w:rFonts w:ascii="Arial" w:hAnsi="Arial" w:cs="Arial"/>
          <w:sz w:val="20"/>
          <w:szCs w:val="20"/>
        </w:rPr>
        <w:t xml:space="preserve">of </w:t>
      </w:r>
      <w:r w:rsidR="005A23C9" w:rsidRPr="00270336">
        <w:rPr>
          <w:rFonts w:ascii="Arial" w:hAnsi="Arial" w:cs="Arial"/>
          <w:sz w:val="20"/>
          <w:szCs w:val="20"/>
        </w:rPr>
        <w:t>ammonium from urea appears to allow the bacteria to tolerate the decrease in pH associated with acetate formation.</w:t>
      </w:r>
    </w:p>
    <w:p w14:paraId="262C2302" w14:textId="77777777" w:rsidR="000450A1" w:rsidRPr="00270336" w:rsidRDefault="000450A1" w:rsidP="000450A1">
      <w:pPr>
        <w:spacing w:line="240" w:lineRule="auto"/>
        <w:rPr>
          <w:rFonts w:ascii="Arial" w:hAnsi="Arial" w:cs="Arial"/>
          <w:sz w:val="20"/>
          <w:szCs w:val="20"/>
        </w:rPr>
      </w:pPr>
    </w:p>
    <w:p w14:paraId="0D6AF33D" w14:textId="71333252" w:rsidR="005A23C9" w:rsidRPr="000450A1" w:rsidRDefault="001C231C" w:rsidP="000450A1">
      <w:pPr>
        <w:pStyle w:val="ListParagraph"/>
        <w:numPr>
          <w:ilvl w:val="0"/>
          <w:numId w:val="17"/>
        </w:numPr>
        <w:spacing w:line="240" w:lineRule="auto"/>
        <w:ind w:left="360"/>
        <w:rPr>
          <w:rFonts w:ascii="Arial" w:eastAsia="Calibri" w:hAnsi="Arial" w:cs="Arial"/>
          <w:b/>
          <w:bCs/>
          <w:kern w:val="0"/>
          <w:sz w:val="22"/>
          <w:szCs w:val="22"/>
          <w14:ligatures w14:val="none"/>
        </w:rPr>
      </w:pPr>
      <w:r>
        <w:rPr>
          <w:rFonts w:ascii="Arial" w:eastAsia="Calibri" w:hAnsi="Arial" w:cs="Arial"/>
          <w:b/>
          <w:bCs/>
          <w:kern w:val="0"/>
          <w:sz w:val="22"/>
          <w:szCs w:val="22"/>
          <w14:ligatures w14:val="none"/>
        </w:rPr>
        <w:t>UREASE GENES FROM GRAM-POSITIVE ANAEROBIC INTESTINAL BACTERIA</w:t>
      </w:r>
    </w:p>
    <w:p w14:paraId="01C2C9D3" w14:textId="77777777" w:rsidR="000450A1" w:rsidRDefault="000450A1" w:rsidP="000450A1">
      <w:pPr>
        <w:spacing w:line="240" w:lineRule="auto"/>
        <w:rPr>
          <w:rFonts w:ascii="Arial" w:hAnsi="Arial" w:cs="Arial"/>
          <w:sz w:val="20"/>
          <w:szCs w:val="20"/>
        </w:rPr>
      </w:pPr>
    </w:p>
    <w:p w14:paraId="4D6FB86E" w14:textId="7062F6BA" w:rsidR="001370CB" w:rsidRDefault="00D50560" w:rsidP="000864B1">
      <w:pPr>
        <w:spacing w:line="240" w:lineRule="auto"/>
        <w:jc w:val="both"/>
        <w:rPr>
          <w:rFonts w:ascii="Arial" w:hAnsi="Arial" w:cs="Arial"/>
          <w:sz w:val="20"/>
          <w:szCs w:val="20"/>
        </w:rPr>
      </w:pPr>
      <w:r w:rsidRPr="00270336">
        <w:rPr>
          <w:rFonts w:ascii="Arial" w:hAnsi="Arial" w:cs="Arial"/>
          <w:sz w:val="20"/>
          <w:szCs w:val="20"/>
        </w:rPr>
        <w:t xml:space="preserve">Although the studies cited in the last </w:t>
      </w:r>
      <w:r w:rsidR="001A6F95" w:rsidRPr="00270336">
        <w:rPr>
          <w:rFonts w:ascii="Arial" w:hAnsi="Arial" w:cs="Arial"/>
          <w:sz w:val="20"/>
          <w:szCs w:val="20"/>
        </w:rPr>
        <w:t>section</w:t>
      </w:r>
      <w:r w:rsidR="00015EDB">
        <w:rPr>
          <w:rFonts w:ascii="Arial" w:hAnsi="Arial" w:cs="Arial"/>
          <w:sz w:val="20"/>
          <w:szCs w:val="20"/>
        </w:rPr>
        <w:t>s</w:t>
      </w:r>
      <w:r w:rsidRPr="00270336">
        <w:rPr>
          <w:rFonts w:ascii="Arial" w:hAnsi="Arial" w:cs="Arial"/>
          <w:sz w:val="20"/>
          <w:szCs w:val="20"/>
        </w:rPr>
        <w:t xml:space="preserve"> indicate</w:t>
      </w:r>
      <w:r w:rsidR="00911AAA" w:rsidRPr="00270336">
        <w:rPr>
          <w:rFonts w:ascii="Arial" w:hAnsi="Arial" w:cs="Arial"/>
          <w:sz w:val="20"/>
          <w:szCs w:val="20"/>
        </w:rPr>
        <w:t xml:space="preserve"> that</w:t>
      </w:r>
      <w:r w:rsidRPr="00270336">
        <w:rPr>
          <w:rFonts w:ascii="Arial" w:hAnsi="Arial" w:cs="Arial"/>
          <w:sz w:val="20"/>
          <w:szCs w:val="20"/>
        </w:rPr>
        <w:t xml:space="preserve"> some Gram-positive anaerobic bacteria from the intestine have detectable urease activity, they </w:t>
      </w:r>
      <w:r w:rsidR="000864B1">
        <w:rPr>
          <w:rFonts w:ascii="Arial" w:hAnsi="Arial" w:cs="Arial"/>
          <w:sz w:val="20"/>
          <w:szCs w:val="20"/>
        </w:rPr>
        <w:t xml:space="preserve">have </w:t>
      </w:r>
      <w:r w:rsidR="00911AAA" w:rsidRPr="00270336">
        <w:rPr>
          <w:rFonts w:ascii="Arial" w:hAnsi="Arial" w:cs="Arial"/>
          <w:sz w:val="20"/>
          <w:szCs w:val="20"/>
        </w:rPr>
        <w:t>provide</w:t>
      </w:r>
      <w:r w:rsidR="000864B1">
        <w:rPr>
          <w:rFonts w:ascii="Arial" w:hAnsi="Arial" w:cs="Arial"/>
          <w:sz w:val="20"/>
          <w:szCs w:val="20"/>
        </w:rPr>
        <w:t>d</w:t>
      </w:r>
      <w:r w:rsidR="00911AAA" w:rsidRPr="00270336">
        <w:rPr>
          <w:rFonts w:ascii="Arial" w:hAnsi="Arial" w:cs="Arial"/>
          <w:sz w:val="20"/>
          <w:szCs w:val="20"/>
        </w:rPr>
        <w:t xml:space="preserve"> </w:t>
      </w:r>
      <w:r w:rsidRPr="00270336">
        <w:rPr>
          <w:rFonts w:ascii="Arial" w:hAnsi="Arial" w:cs="Arial"/>
          <w:sz w:val="20"/>
          <w:szCs w:val="20"/>
        </w:rPr>
        <w:t>little detailed information about the structure and biochemistry of the enzyme.  To gain some insight into the possible features of this protein, amino acid sequence data for</w:t>
      </w:r>
      <w:r w:rsidR="00146CE3" w:rsidRPr="00270336">
        <w:rPr>
          <w:rFonts w:ascii="Arial" w:hAnsi="Arial" w:cs="Arial"/>
          <w:sz w:val="20"/>
          <w:szCs w:val="20"/>
        </w:rPr>
        <w:t xml:space="preserve"> the</w:t>
      </w:r>
      <w:r w:rsidRPr="00270336">
        <w:rPr>
          <w:rFonts w:ascii="Arial" w:hAnsi="Arial" w:cs="Arial"/>
          <w:sz w:val="20"/>
          <w:szCs w:val="20"/>
        </w:rPr>
        <w:t xml:space="preserve"> ureases from </w:t>
      </w:r>
      <w:r w:rsidRPr="00270336">
        <w:rPr>
          <w:rFonts w:ascii="Arial" w:hAnsi="Arial" w:cs="Arial"/>
          <w:i/>
          <w:iCs/>
          <w:sz w:val="20"/>
          <w:szCs w:val="20"/>
        </w:rPr>
        <w:t>Clostridium perfringens</w:t>
      </w:r>
      <w:r w:rsidRPr="00270336">
        <w:rPr>
          <w:rFonts w:ascii="Arial" w:hAnsi="Arial" w:cs="Arial"/>
          <w:sz w:val="20"/>
          <w:szCs w:val="20"/>
        </w:rPr>
        <w:t xml:space="preserve">, </w:t>
      </w:r>
      <w:r w:rsidRPr="00270336">
        <w:rPr>
          <w:rFonts w:ascii="Arial" w:hAnsi="Arial" w:cs="Arial"/>
          <w:i/>
          <w:iCs/>
          <w:sz w:val="20"/>
          <w:szCs w:val="20"/>
        </w:rPr>
        <w:t>Paenclostridium sordellii</w:t>
      </w:r>
      <w:r w:rsidRPr="00270336">
        <w:rPr>
          <w:rFonts w:ascii="Arial" w:hAnsi="Arial" w:cs="Arial"/>
          <w:sz w:val="20"/>
          <w:szCs w:val="20"/>
        </w:rPr>
        <w:t xml:space="preserve">, </w:t>
      </w:r>
      <w:bookmarkStart w:id="8" w:name="_Hlk213686534"/>
      <w:r w:rsidRPr="00270336">
        <w:rPr>
          <w:rFonts w:ascii="Arial" w:hAnsi="Arial" w:cs="Arial"/>
          <w:i/>
          <w:iCs/>
          <w:sz w:val="20"/>
          <w:szCs w:val="20"/>
        </w:rPr>
        <w:t xml:space="preserve">Bifidobacterium </w:t>
      </w:r>
      <w:r w:rsidR="00146CE3" w:rsidRPr="00270336">
        <w:rPr>
          <w:rFonts w:ascii="Arial" w:hAnsi="Arial" w:cs="Arial"/>
          <w:i/>
          <w:iCs/>
          <w:sz w:val="20"/>
          <w:szCs w:val="20"/>
        </w:rPr>
        <w:t xml:space="preserve">longum </w:t>
      </w:r>
      <w:r w:rsidR="00146CE3" w:rsidRPr="00270336">
        <w:rPr>
          <w:rFonts w:ascii="Arial" w:hAnsi="Arial" w:cs="Arial"/>
          <w:sz w:val="20"/>
          <w:szCs w:val="20"/>
        </w:rPr>
        <w:t>subsp.</w:t>
      </w:r>
      <w:r w:rsidR="00146CE3" w:rsidRPr="00270336">
        <w:rPr>
          <w:rFonts w:ascii="Arial" w:hAnsi="Arial" w:cs="Arial"/>
          <w:i/>
          <w:iCs/>
          <w:sz w:val="20"/>
          <w:szCs w:val="20"/>
        </w:rPr>
        <w:t xml:space="preserve"> </w:t>
      </w:r>
      <w:r w:rsidRPr="00270336">
        <w:rPr>
          <w:rFonts w:ascii="Arial" w:hAnsi="Arial" w:cs="Arial"/>
          <w:i/>
          <w:iCs/>
          <w:sz w:val="20"/>
          <w:szCs w:val="20"/>
        </w:rPr>
        <w:t>infantis</w:t>
      </w:r>
      <w:bookmarkEnd w:id="8"/>
      <w:r w:rsidRPr="00270336">
        <w:rPr>
          <w:rFonts w:ascii="Arial" w:hAnsi="Arial" w:cs="Arial"/>
          <w:sz w:val="20"/>
          <w:szCs w:val="20"/>
        </w:rPr>
        <w:t xml:space="preserve">, and </w:t>
      </w:r>
      <w:r w:rsidRPr="00270336">
        <w:rPr>
          <w:rFonts w:ascii="Arial" w:hAnsi="Arial" w:cs="Arial"/>
          <w:i/>
          <w:iCs/>
          <w:sz w:val="20"/>
          <w:szCs w:val="20"/>
        </w:rPr>
        <w:t>Blautia producta</w:t>
      </w:r>
      <w:r w:rsidR="00911AAA" w:rsidRPr="00270336">
        <w:rPr>
          <w:rFonts w:ascii="Arial" w:hAnsi="Arial" w:cs="Arial"/>
          <w:sz w:val="20"/>
          <w:szCs w:val="20"/>
        </w:rPr>
        <w:t xml:space="preserve"> were retrieved from the UniProtKB database at </w:t>
      </w:r>
      <w:hyperlink r:id="rId10" w:history="1">
        <w:r w:rsidR="00911AAA" w:rsidRPr="00270336">
          <w:rPr>
            <w:rStyle w:val="Hyperlink"/>
            <w:rFonts w:ascii="Arial" w:hAnsi="Arial" w:cs="Arial"/>
            <w:sz w:val="20"/>
            <w:szCs w:val="20"/>
          </w:rPr>
          <w:t>www.expasy.org</w:t>
        </w:r>
      </w:hyperlink>
      <w:r w:rsidR="00911AAA" w:rsidRPr="00270336">
        <w:rPr>
          <w:rFonts w:ascii="Arial" w:hAnsi="Arial" w:cs="Arial"/>
          <w:sz w:val="20"/>
          <w:szCs w:val="20"/>
        </w:rPr>
        <w:t xml:space="preserve">.  </w:t>
      </w:r>
      <w:r w:rsidRPr="00270336">
        <w:rPr>
          <w:rFonts w:ascii="Arial" w:hAnsi="Arial" w:cs="Arial"/>
          <w:sz w:val="20"/>
          <w:szCs w:val="20"/>
        </w:rPr>
        <w:t>These sequences were inferred by homology from</w:t>
      </w:r>
      <w:r w:rsidR="0093057B" w:rsidRPr="00270336">
        <w:rPr>
          <w:rFonts w:ascii="Arial" w:hAnsi="Arial" w:cs="Arial"/>
          <w:sz w:val="20"/>
          <w:szCs w:val="20"/>
        </w:rPr>
        <w:t xml:space="preserve"> DNA </w:t>
      </w:r>
      <w:r w:rsidRPr="00270336">
        <w:rPr>
          <w:rFonts w:ascii="Arial" w:hAnsi="Arial" w:cs="Arial"/>
          <w:sz w:val="20"/>
          <w:szCs w:val="20"/>
        </w:rPr>
        <w:t>genomic data</w:t>
      </w:r>
      <w:r w:rsidR="00146CE3" w:rsidRPr="00270336">
        <w:rPr>
          <w:rFonts w:ascii="Arial" w:hAnsi="Arial" w:cs="Arial"/>
          <w:sz w:val="20"/>
          <w:szCs w:val="20"/>
        </w:rPr>
        <w:t xml:space="preserve">.  They were then </w:t>
      </w:r>
      <w:r w:rsidRPr="00270336">
        <w:rPr>
          <w:rFonts w:ascii="Arial" w:hAnsi="Arial" w:cs="Arial"/>
          <w:sz w:val="20"/>
          <w:szCs w:val="20"/>
        </w:rPr>
        <w:t xml:space="preserve">aligned with the better-characterized </w:t>
      </w:r>
      <w:r w:rsidR="00146CE3" w:rsidRPr="00270336">
        <w:rPr>
          <w:rFonts w:ascii="Arial" w:hAnsi="Arial" w:cs="Arial"/>
          <w:sz w:val="20"/>
          <w:szCs w:val="20"/>
        </w:rPr>
        <w:t xml:space="preserve">urease </w:t>
      </w:r>
      <w:r w:rsidRPr="00270336">
        <w:rPr>
          <w:rFonts w:ascii="Arial" w:hAnsi="Arial" w:cs="Arial"/>
          <w:sz w:val="20"/>
          <w:szCs w:val="20"/>
        </w:rPr>
        <w:t xml:space="preserve">sequences from </w:t>
      </w:r>
      <w:r w:rsidRPr="00270336">
        <w:rPr>
          <w:rFonts w:ascii="Arial" w:hAnsi="Arial" w:cs="Arial"/>
          <w:i/>
          <w:iCs/>
          <w:sz w:val="20"/>
          <w:szCs w:val="20"/>
        </w:rPr>
        <w:t>Bacillus subtilis</w:t>
      </w:r>
      <w:r w:rsidRPr="00270336">
        <w:rPr>
          <w:rFonts w:ascii="Arial" w:hAnsi="Arial" w:cs="Arial"/>
          <w:sz w:val="20"/>
          <w:szCs w:val="20"/>
        </w:rPr>
        <w:t xml:space="preserve"> as an example of a Gram-positive bacterium and </w:t>
      </w:r>
      <w:r w:rsidRPr="00270336">
        <w:rPr>
          <w:rFonts w:ascii="Arial" w:hAnsi="Arial" w:cs="Arial"/>
          <w:i/>
          <w:iCs/>
          <w:sz w:val="20"/>
          <w:szCs w:val="20"/>
        </w:rPr>
        <w:t>Helicobacter pylori</w:t>
      </w:r>
      <w:r w:rsidRPr="00270336">
        <w:rPr>
          <w:rFonts w:ascii="Arial" w:hAnsi="Arial" w:cs="Arial"/>
          <w:sz w:val="20"/>
          <w:szCs w:val="20"/>
        </w:rPr>
        <w:t xml:space="preserve"> as a Gram-negative one</w:t>
      </w:r>
      <w:r w:rsidR="00327A3E" w:rsidRPr="00270336">
        <w:rPr>
          <w:rFonts w:ascii="Arial" w:hAnsi="Arial" w:cs="Arial"/>
          <w:sz w:val="20"/>
          <w:szCs w:val="20"/>
        </w:rPr>
        <w:t xml:space="preserve"> </w:t>
      </w:r>
      <w:r w:rsidR="00015EDB">
        <w:rPr>
          <w:rFonts w:ascii="Arial" w:hAnsi="Arial" w:cs="Arial"/>
          <w:sz w:val="20"/>
          <w:szCs w:val="20"/>
        </w:rPr>
        <w:t xml:space="preserve">from the intestinal tract </w:t>
      </w:r>
      <w:r w:rsidR="00327A3E" w:rsidRPr="00270336">
        <w:rPr>
          <w:rFonts w:ascii="Arial" w:hAnsi="Arial" w:cs="Arial"/>
          <w:sz w:val="20"/>
          <w:szCs w:val="20"/>
        </w:rPr>
        <w:t xml:space="preserve">(Mobley </w:t>
      </w:r>
      <w:r w:rsidR="000864B1">
        <w:rPr>
          <w:rFonts w:ascii="Arial" w:hAnsi="Arial" w:cs="Arial"/>
          <w:sz w:val="20"/>
          <w:szCs w:val="20"/>
        </w:rPr>
        <w:t>&amp;</w:t>
      </w:r>
      <w:r w:rsidR="00327A3E" w:rsidRPr="00270336">
        <w:rPr>
          <w:rFonts w:ascii="Arial" w:hAnsi="Arial" w:cs="Arial"/>
          <w:sz w:val="20"/>
          <w:szCs w:val="20"/>
        </w:rPr>
        <w:t xml:space="preserve"> </w:t>
      </w:r>
      <w:r w:rsidR="00327A3E" w:rsidRPr="00270336">
        <w:rPr>
          <w:rFonts w:ascii="Arial" w:hAnsi="Arial" w:cs="Arial"/>
          <w:sz w:val="20"/>
          <w:szCs w:val="20"/>
        </w:rPr>
        <w:lastRenderedPageBreak/>
        <w:t>Hausinger 1989)</w:t>
      </w:r>
      <w:r w:rsidRPr="00270336">
        <w:rPr>
          <w:rFonts w:ascii="Arial" w:hAnsi="Arial" w:cs="Arial"/>
          <w:sz w:val="20"/>
          <w:szCs w:val="20"/>
        </w:rPr>
        <w:t xml:space="preserve">.  </w:t>
      </w:r>
      <w:r w:rsidR="009F21D1" w:rsidRPr="00270336">
        <w:rPr>
          <w:rFonts w:ascii="Arial" w:hAnsi="Arial" w:cs="Arial"/>
          <w:sz w:val="20"/>
          <w:szCs w:val="20"/>
        </w:rPr>
        <w:t xml:space="preserve">The </w:t>
      </w:r>
      <w:r w:rsidR="009F21D1" w:rsidRPr="00270336">
        <w:rPr>
          <w:rFonts w:ascii="Arial" w:hAnsi="Arial" w:cs="Arial"/>
          <w:i/>
          <w:iCs/>
          <w:sz w:val="20"/>
          <w:szCs w:val="20"/>
        </w:rPr>
        <w:t>B. subtilis</w:t>
      </w:r>
      <w:r w:rsidR="009F21D1" w:rsidRPr="00270336">
        <w:rPr>
          <w:rFonts w:ascii="Arial" w:hAnsi="Arial" w:cs="Arial"/>
          <w:sz w:val="20"/>
          <w:szCs w:val="20"/>
        </w:rPr>
        <w:t xml:space="preserve"> enzyme has three subu</w:t>
      </w:r>
      <w:r w:rsidR="00911AAA" w:rsidRPr="00270336">
        <w:rPr>
          <w:rFonts w:ascii="Arial" w:hAnsi="Arial" w:cs="Arial"/>
          <w:sz w:val="20"/>
          <w:szCs w:val="20"/>
        </w:rPr>
        <w:t>n</w:t>
      </w:r>
      <w:r w:rsidR="009F21D1" w:rsidRPr="00270336">
        <w:rPr>
          <w:rFonts w:ascii="Arial" w:hAnsi="Arial" w:cs="Arial"/>
          <w:sz w:val="20"/>
          <w:szCs w:val="20"/>
        </w:rPr>
        <w:t xml:space="preserve">its (UreC or </w:t>
      </w:r>
      <w:bookmarkStart w:id="9" w:name="_Hlk213583118"/>
      <w:r w:rsidR="009F21D1" w:rsidRPr="00270336">
        <w:rPr>
          <w:rFonts w:ascii="Arial" w:hAnsi="Arial" w:cs="Arial"/>
          <w:sz w:val="20"/>
          <w:szCs w:val="20"/>
        </w:rPr>
        <w:t>α</w:t>
      </w:r>
      <w:bookmarkEnd w:id="9"/>
      <w:r w:rsidR="009F21D1" w:rsidRPr="00270336">
        <w:rPr>
          <w:rFonts w:ascii="Arial" w:hAnsi="Arial" w:cs="Arial"/>
          <w:sz w:val="20"/>
          <w:szCs w:val="20"/>
        </w:rPr>
        <w:t>, UreB or β, UreA or γ) with 569 amino acids,</w:t>
      </w:r>
      <w:r w:rsidR="001A6F95">
        <w:rPr>
          <w:rFonts w:ascii="Arial" w:hAnsi="Arial" w:cs="Arial"/>
          <w:sz w:val="20"/>
          <w:szCs w:val="20"/>
        </w:rPr>
        <w:t xml:space="preserve"> 1</w:t>
      </w:r>
      <w:r w:rsidR="009F21D1" w:rsidRPr="00270336">
        <w:rPr>
          <w:rFonts w:ascii="Arial" w:hAnsi="Arial" w:cs="Arial"/>
          <w:sz w:val="20"/>
          <w:szCs w:val="20"/>
        </w:rPr>
        <w:t xml:space="preserve">24 amino acids, and 100 amino acids, respectively.  The </w:t>
      </w:r>
      <w:r w:rsidR="009F21D1" w:rsidRPr="00270336">
        <w:rPr>
          <w:rFonts w:ascii="Arial" w:hAnsi="Arial" w:cs="Arial"/>
          <w:i/>
          <w:iCs/>
          <w:sz w:val="20"/>
          <w:szCs w:val="20"/>
        </w:rPr>
        <w:t>H. pylori</w:t>
      </w:r>
      <w:r w:rsidR="009F21D1" w:rsidRPr="00270336">
        <w:rPr>
          <w:rFonts w:ascii="Arial" w:hAnsi="Arial" w:cs="Arial"/>
          <w:sz w:val="20"/>
          <w:szCs w:val="20"/>
        </w:rPr>
        <w:t xml:space="preserve"> enzyme has two subuni</w:t>
      </w:r>
      <w:r w:rsidR="00911AAA" w:rsidRPr="00270336">
        <w:rPr>
          <w:rFonts w:ascii="Arial" w:hAnsi="Arial" w:cs="Arial"/>
          <w:sz w:val="20"/>
          <w:szCs w:val="20"/>
        </w:rPr>
        <w:t>ts</w:t>
      </w:r>
      <w:r w:rsidR="009F21D1" w:rsidRPr="00270336">
        <w:rPr>
          <w:rFonts w:ascii="Arial" w:hAnsi="Arial" w:cs="Arial"/>
          <w:sz w:val="20"/>
          <w:szCs w:val="20"/>
        </w:rPr>
        <w:t xml:space="preserve">(UreB or β, UreA or α) with 569 amino acids and 238 amino acids, </w:t>
      </w:r>
      <w:r w:rsidR="001A6F95" w:rsidRPr="00270336">
        <w:rPr>
          <w:rFonts w:ascii="Arial" w:hAnsi="Arial" w:cs="Arial"/>
          <w:sz w:val="20"/>
          <w:szCs w:val="20"/>
        </w:rPr>
        <w:t>respectively</w:t>
      </w:r>
      <w:r w:rsidR="009F21D1" w:rsidRPr="00270336">
        <w:rPr>
          <w:rFonts w:ascii="Arial" w:hAnsi="Arial" w:cs="Arial"/>
          <w:sz w:val="20"/>
          <w:szCs w:val="20"/>
        </w:rPr>
        <w:t xml:space="preserve">.  The large </w:t>
      </w:r>
      <w:r w:rsidR="00015EDB">
        <w:rPr>
          <w:rFonts w:ascii="Arial" w:hAnsi="Arial" w:cs="Arial"/>
          <w:sz w:val="20"/>
          <w:szCs w:val="20"/>
        </w:rPr>
        <w:t xml:space="preserve">UreB </w:t>
      </w:r>
      <w:r w:rsidR="009F21D1" w:rsidRPr="00270336">
        <w:rPr>
          <w:rFonts w:ascii="Arial" w:hAnsi="Arial" w:cs="Arial"/>
          <w:sz w:val="20"/>
          <w:szCs w:val="20"/>
        </w:rPr>
        <w:t xml:space="preserve">subunit of </w:t>
      </w:r>
      <w:r w:rsidR="009F21D1" w:rsidRPr="00270336">
        <w:rPr>
          <w:rFonts w:ascii="Arial" w:hAnsi="Arial" w:cs="Arial"/>
          <w:i/>
          <w:iCs/>
          <w:sz w:val="20"/>
          <w:szCs w:val="20"/>
        </w:rPr>
        <w:t>H. pylori</w:t>
      </w:r>
      <w:r w:rsidR="009F21D1" w:rsidRPr="00270336">
        <w:rPr>
          <w:rFonts w:ascii="Arial" w:hAnsi="Arial" w:cs="Arial"/>
          <w:sz w:val="20"/>
          <w:szCs w:val="20"/>
        </w:rPr>
        <w:t xml:space="preserve"> corresponds to the large</w:t>
      </w:r>
      <w:r w:rsidR="00015EDB">
        <w:rPr>
          <w:rFonts w:ascii="Arial" w:hAnsi="Arial" w:cs="Arial"/>
          <w:sz w:val="20"/>
          <w:szCs w:val="20"/>
        </w:rPr>
        <w:t xml:space="preserve"> UreC</w:t>
      </w:r>
      <w:r w:rsidR="009F21D1" w:rsidRPr="00270336">
        <w:rPr>
          <w:rFonts w:ascii="Arial" w:hAnsi="Arial" w:cs="Arial"/>
          <w:sz w:val="20"/>
          <w:szCs w:val="20"/>
        </w:rPr>
        <w:t xml:space="preserve"> subunit of </w:t>
      </w:r>
      <w:r w:rsidR="009F21D1" w:rsidRPr="00270336">
        <w:rPr>
          <w:rFonts w:ascii="Arial" w:hAnsi="Arial" w:cs="Arial"/>
          <w:i/>
          <w:iCs/>
          <w:sz w:val="20"/>
          <w:szCs w:val="20"/>
        </w:rPr>
        <w:t>B. subtilis</w:t>
      </w:r>
      <w:r w:rsidR="009F21D1" w:rsidRPr="00270336">
        <w:rPr>
          <w:rFonts w:ascii="Arial" w:hAnsi="Arial" w:cs="Arial"/>
          <w:sz w:val="20"/>
          <w:szCs w:val="20"/>
        </w:rPr>
        <w:t xml:space="preserve"> while the small </w:t>
      </w:r>
      <w:r w:rsidR="00015EDB">
        <w:rPr>
          <w:rFonts w:ascii="Arial" w:hAnsi="Arial" w:cs="Arial"/>
          <w:sz w:val="20"/>
          <w:szCs w:val="20"/>
        </w:rPr>
        <w:t xml:space="preserve">UreA </w:t>
      </w:r>
      <w:r w:rsidR="009F21D1" w:rsidRPr="00270336">
        <w:rPr>
          <w:rFonts w:ascii="Arial" w:hAnsi="Arial" w:cs="Arial"/>
          <w:sz w:val="20"/>
          <w:szCs w:val="20"/>
        </w:rPr>
        <w:t xml:space="preserve">subunit of </w:t>
      </w:r>
      <w:r w:rsidR="009F21D1" w:rsidRPr="00270336">
        <w:rPr>
          <w:rFonts w:ascii="Arial" w:hAnsi="Arial" w:cs="Arial"/>
          <w:i/>
          <w:iCs/>
          <w:sz w:val="20"/>
          <w:szCs w:val="20"/>
        </w:rPr>
        <w:t>H. pylori</w:t>
      </w:r>
      <w:r w:rsidR="009F21D1" w:rsidRPr="00270336">
        <w:rPr>
          <w:rFonts w:ascii="Arial" w:hAnsi="Arial" w:cs="Arial"/>
          <w:sz w:val="20"/>
          <w:szCs w:val="20"/>
        </w:rPr>
        <w:t xml:space="preserve"> corresponds to the two smaller subun</w:t>
      </w:r>
      <w:r w:rsidR="00911AAA" w:rsidRPr="00270336">
        <w:rPr>
          <w:rFonts w:ascii="Arial" w:hAnsi="Arial" w:cs="Arial"/>
          <w:sz w:val="20"/>
          <w:szCs w:val="20"/>
        </w:rPr>
        <w:t xml:space="preserve">its </w:t>
      </w:r>
      <w:r w:rsidR="009F21D1" w:rsidRPr="00270336">
        <w:rPr>
          <w:rFonts w:ascii="Arial" w:hAnsi="Arial" w:cs="Arial"/>
          <w:sz w:val="20"/>
          <w:szCs w:val="20"/>
        </w:rPr>
        <w:t xml:space="preserve">of </w:t>
      </w:r>
      <w:r w:rsidR="009F21D1" w:rsidRPr="00270336">
        <w:rPr>
          <w:rFonts w:ascii="Arial" w:hAnsi="Arial" w:cs="Arial"/>
          <w:i/>
          <w:iCs/>
          <w:sz w:val="20"/>
          <w:szCs w:val="20"/>
        </w:rPr>
        <w:t>B. subtilis</w:t>
      </w:r>
      <w:r w:rsidR="009F21D1" w:rsidRPr="00270336">
        <w:rPr>
          <w:rFonts w:ascii="Arial" w:hAnsi="Arial" w:cs="Arial"/>
          <w:sz w:val="20"/>
          <w:szCs w:val="20"/>
        </w:rPr>
        <w:t xml:space="preserve">. </w:t>
      </w:r>
      <w:r w:rsidR="001370CB" w:rsidRPr="00270336">
        <w:rPr>
          <w:rFonts w:ascii="Arial" w:hAnsi="Arial" w:cs="Arial"/>
          <w:sz w:val="20"/>
          <w:szCs w:val="20"/>
        </w:rPr>
        <w:t xml:space="preserve"> Many ureases</w:t>
      </w:r>
      <w:r w:rsidR="006B2FFD" w:rsidRPr="00270336">
        <w:rPr>
          <w:rFonts w:ascii="Arial" w:hAnsi="Arial" w:cs="Arial"/>
          <w:sz w:val="20"/>
          <w:szCs w:val="20"/>
        </w:rPr>
        <w:t xml:space="preserve"> including the one from </w:t>
      </w:r>
      <w:r w:rsidR="006B2FFD" w:rsidRPr="00270336">
        <w:rPr>
          <w:rFonts w:ascii="Arial" w:hAnsi="Arial" w:cs="Arial"/>
          <w:i/>
          <w:iCs/>
          <w:sz w:val="20"/>
          <w:szCs w:val="20"/>
        </w:rPr>
        <w:t>Bacillus subtilis</w:t>
      </w:r>
      <w:r w:rsidR="001370CB" w:rsidRPr="00270336">
        <w:rPr>
          <w:rFonts w:ascii="Arial" w:hAnsi="Arial" w:cs="Arial"/>
          <w:sz w:val="20"/>
          <w:szCs w:val="20"/>
        </w:rPr>
        <w:t xml:space="preserve"> have a (αβγ)</w:t>
      </w:r>
      <w:r w:rsidR="001370CB" w:rsidRPr="00270336">
        <w:rPr>
          <w:rFonts w:ascii="Arial" w:hAnsi="Arial" w:cs="Arial"/>
          <w:sz w:val="20"/>
          <w:szCs w:val="20"/>
          <w:vertAlign w:val="subscript"/>
        </w:rPr>
        <w:t>3</w:t>
      </w:r>
      <w:r w:rsidR="001370CB" w:rsidRPr="00270336">
        <w:rPr>
          <w:rFonts w:ascii="Arial" w:hAnsi="Arial" w:cs="Arial"/>
          <w:sz w:val="20"/>
          <w:szCs w:val="20"/>
        </w:rPr>
        <w:t xml:space="preserve"> </w:t>
      </w:r>
      <w:r w:rsidR="00B7060B" w:rsidRPr="00270336">
        <w:rPr>
          <w:rFonts w:ascii="Arial" w:hAnsi="Arial" w:cs="Arial"/>
          <w:sz w:val="20"/>
          <w:szCs w:val="20"/>
        </w:rPr>
        <w:t xml:space="preserve">three-dimensional </w:t>
      </w:r>
      <w:r w:rsidR="002B4571" w:rsidRPr="00270336">
        <w:rPr>
          <w:rFonts w:ascii="Arial" w:hAnsi="Arial" w:cs="Arial"/>
          <w:sz w:val="20"/>
          <w:szCs w:val="20"/>
        </w:rPr>
        <w:t xml:space="preserve">structure </w:t>
      </w:r>
      <w:r w:rsidR="0038404B" w:rsidRPr="00270336">
        <w:rPr>
          <w:rFonts w:ascii="Arial" w:hAnsi="Arial" w:cs="Arial"/>
          <w:sz w:val="20"/>
          <w:szCs w:val="20"/>
        </w:rPr>
        <w:t xml:space="preserve">(Mobley </w:t>
      </w:r>
      <w:r w:rsidR="000864B1">
        <w:rPr>
          <w:rFonts w:ascii="Arial" w:hAnsi="Arial" w:cs="Arial"/>
          <w:sz w:val="20"/>
          <w:szCs w:val="20"/>
        </w:rPr>
        <w:t>&amp;</w:t>
      </w:r>
      <w:r w:rsidR="0038404B" w:rsidRPr="00270336">
        <w:rPr>
          <w:rFonts w:ascii="Arial" w:hAnsi="Arial" w:cs="Arial"/>
          <w:sz w:val="20"/>
          <w:szCs w:val="20"/>
        </w:rPr>
        <w:t xml:space="preserve"> Hausinger 198</w:t>
      </w:r>
      <w:r w:rsidR="002B4571" w:rsidRPr="00270336">
        <w:rPr>
          <w:rFonts w:ascii="Arial" w:hAnsi="Arial" w:cs="Arial"/>
          <w:sz w:val="20"/>
          <w:szCs w:val="20"/>
        </w:rPr>
        <w:t>9</w:t>
      </w:r>
      <w:r w:rsidR="0038404B" w:rsidRPr="00270336">
        <w:rPr>
          <w:rFonts w:ascii="Arial" w:hAnsi="Arial" w:cs="Arial"/>
          <w:sz w:val="20"/>
          <w:szCs w:val="20"/>
        </w:rPr>
        <w:t xml:space="preserve">). </w:t>
      </w:r>
      <w:r w:rsidR="000864B1">
        <w:rPr>
          <w:rFonts w:ascii="Arial" w:hAnsi="Arial" w:cs="Arial"/>
          <w:sz w:val="20"/>
          <w:szCs w:val="20"/>
        </w:rPr>
        <w:t xml:space="preserve"> </w:t>
      </w:r>
      <w:r w:rsidR="0038404B" w:rsidRPr="00270336">
        <w:rPr>
          <w:rFonts w:ascii="Arial" w:hAnsi="Arial" w:cs="Arial"/>
          <w:sz w:val="20"/>
          <w:szCs w:val="20"/>
        </w:rPr>
        <w:t>Th</w:t>
      </w:r>
      <w:r w:rsidR="001370CB" w:rsidRPr="00270336">
        <w:rPr>
          <w:rFonts w:ascii="Arial" w:hAnsi="Arial" w:cs="Arial"/>
          <w:sz w:val="20"/>
          <w:szCs w:val="20"/>
        </w:rPr>
        <w:t>is</w:t>
      </w:r>
      <w:r w:rsidR="00015EDB">
        <w:rPr>
          <w:rFonts w:ascii="Arial" w:hAnsi="Arial" w:cs="Arial"/>
          <w:sz w:val="20"/>
          <w:szCs w:val="20"/>
        </w:rPr>
        <w:t xml:space="preserve"> may </w:t>
      </w:r>
      <w:r w:rsidR="001370CB" w:rsidRPr="00270336">
        <w:rPr>
          <w:rFonts w:ascii="Arial" w:hAnsi="Arial" w:cs="Arial"/>
          <w:sz w:val="20"/>
          <w:szCs w:val="20"/>
        </w:rPr>
        <w:t>be true of the enzymes from</w:t>
      </w:r>
      <w:r w:rsidR="001370CB" w:rsidRPr="00270336">
        <w:rPr>
          <w:rFonts w:ascii="Arial" w:hAnsi="Arial" w:cs="Arial"/>
          <w:i/>
          <w:iCs/>
          <w:sz w:val="20"/>
          <w:szCs w:val="20"/>
        </w:rPr>
        <w:t xml:space="preserve"> Clostridium perfringens</w:t>
      </w:r>
      <w:r w:rsidR="001370CB" w:rsidRPr="00270336">
        <w:rPr>
          <w:rFonts w:ascii="Arial" w:hAnsi="Arial" w:cs="Arial"/>
          <w:sz w:val="20"/>
          <w:szCs w:val="20"/>
        </w:rPr>
        <w:t xml:space="preserve">, </w:t>
      </w:r>
      <w:r w:rsidR="001370CB" w:rsidRPr="00270336">
        <w:rPr>
          <w:rFonts w:ascii="Arial" w:hAnsi="Arial" w:cs="Arial"/>
          <w:i/>
          <w:iCs/>
          <w:sz w:val="20"/>
          <w:szCs w:val="20"/>
        </w:rPr>
        <w:t>Paenclostridium sordellii</w:t>
      </w:r>
      <w:r w:rsidR="001370CB" w:rsidRPr="00270336">
        <w:rPr>
          <w:rFonts w:ascii="Arial" w:hAnsi="Arial" w:cs="Arial"/>
          <w:sz w:val="20"/>
          <w:szCs w:val="20"/>
        </w:rPr>
        <w:t xml:space="preserve">, and </w:t>
      </w:r>
      <w:r w:rsidR="001370CB" w:rsidRPr="00270336">
        <w:rPr>
          <w:rFonts w:ascii="Arial" w:hAnsi="Arial" w:cs="Arial"/>
          <w:i/>
          <w:iCs/>
          <w:sz w:val="20"/>
          <w:szCs w:val="20"/>
        </w:rPr>
        <w:t>Blautia producta</w:t>
      </w:r>
      <w:r w:rsidR="006B2FFD" w:rsidRPr="00270336">
        <w:rPr>
          <w:rFonts w:ascii="Arial" w:hAnsi="Arial" w:cs="Arial"/>
          <w:sz w:val="20"/>
          <w:szCs w:val="20"/>
        </w:rPr>
        <w:t xml:space="preserve">.  On the other hand, the urease from </w:t>
      </w:r>
      <w:r w:rsidR="006B2FFD" w:rsidRPr="00270336">
        <w:rPr>
          <w:rFonts w:ascii="Arial" w:hAnsi="Arial" w:cs="Arial"/>
          <w:i/>
          <w:iCs/>
          <w:sz w:val="20"/>
          <w:szCs w:val="20"/>
        </w:rPr>
        <w:t>H. pylori</w:t>
      </w:r>
      <w:r w:rsidR="006B2FFD" w:rsidRPr="00270336">
        <w:rPr>
          <w:rFonts w:ascii="Arial" w:hAnsi="Arial" w:cs="Arial"/>
          <w:sz w:val="20"/>
          <w:szCs w:val="20"/>
        </w:rPr>
        <w:t xml:space="preserve"> has an (α</w:t>
      </w:r>
      <w:r w:rsidR="0038404B" w:rsidRPr="00270336">
        <w:rPr>
          <w:rFonts w:ascii="Arial" w:hAnsi="Arial" w:cs="Arial"/>
          <w:sz w:val="20"/>
          <w:szCs w:val="20"/>
          <w:vertAlign w:val="subscript"/>
        </w:rPr>
        <w:t>4</w:t>
      </w:r>
      <w:r w:rsidR="006B2FFD" w:rsidRPr="00270336">
        <w:rPr>
          <w:rFonts w:ascii="Arial" w:hAnsi="Arial" w:cs="Arial"/>
          <w:sz w:val="20"/>
          <w:szCs w:val="20"/>
        </w:rPr>
        <w:t>β</w:t>
      </w:r>
      <w:r w:rsidR="0038404B" w:rsidRPr="00270336">
        <w:rPr>
          <w:rFonts w:ascii="Arial" w:hAnsi="Arial" w:cs="Arial"/>
          <w:sz w:val="20"/>
          <w:szCs w:val="20"/>
          <w:vertAlign w:val="subscript"/>
        </w:rPr>
        <w:t>4</w:t>
      </w:r>
      <w:r w:rsidR="006B2FFD" w:rsidRPr="00270336">
        <w:rPr>
          <w:rFonts w:ascii="Arial" w:hAnsi="Arial" w:cs="Arial"/>
          <w:sz w:val="20"/>
          <w:szCs w:val="20"/>
        </w:rPr>
        <w:t>)</w:t>
      </w:r>
      <w:r w:rsidR="002B4571" w:rsidRPr="00270336">
        <w:rPr>
          <w:rFonts w:ascii="Arial" w:hAnsi="Arial" w:cs="Arial"/>
          <w:sz w:val="20"/>
          <w:szCs w:val="20"/>
          <w:vertAlign w:val="superscript"/>
        </w:rPr>
        <w:t xml:space="preserve"> </w:t>
      </w:r>
      <w:r w:rsidR="002B4571" w:rsidRPr="00270336">
        <w:rPr>
          <w:rFonts w:ascii="Arial" w:hAnsi="Arial" w:cs="Arial"/>
          <w:sz w:val="20"/>
          <w:szCs w:val="20"/>
        </w:rPr>
        <w:t xml:space="preserve">structure, </w:t>
      </w:r>
      <w:r w:rsidR="0038404B" w:rsidRPr="00270336">
        <w:rPr>
          <w:rFonts w:ascii="Arial" w:hAnsi="Arial" w:cs="Arial"/>
          <w:sz w:val="20"/>
          <w:szCs w:val="20"/>
        </w:rPr>
        <w:t xml:space="preserve">although larger aggregates may </w:t>
      </w:r>
      <w:r w:rsidR="004E1526" w:rsidRPr="004E1526">
        <w:rPr>
          <w:rFonts w:ascii="Arial" w:hAnsi="Arial" w:cs="Arial"/>
          <w:sz w:val="20"/>
          <w:szCs w:val="20"/>
          <w:highlight w:val="yellow"/>
        </w:rPr>
        <w:t>also</w:t>
      </w:r>
      <w:r w:rsidR="004E1526">
        <w:rPr>
          <w:rFonts w:ascii="Arial" w:hAnsi="Arial" w:cs="Arial"/>
          <w:sz w:val="20"/>
          <w:szCs w:val="20"/>
        </w:rPr>
        <w:t xml:space="preserve"> </w:t>
      </w:r>
      <w:r w:rsidR="0038404B" w:rsidRPr="00270336">
        <w:rPr>
          <w:rFonts w:ascii="Arial" w:hAnsi="Arial" w:cs="Arial"/>
          <w:sz w:val="20"/>
          <w:szCs w:val="20"/>
        </w:rPr>
        <w:t>occur (</w:t>
      </w:r>
      <w:r w:rsidR="000864B1" w:rsidRPr="00270336">
        <w:rPr>
          <w:rFonts w:ascii="Arial" w:hAnsi="Arial" w:cs="Arial"/>
          <w:sz w:val="20"/>
          <w:szCs w:val="20"/>
        </w:rPr>
        <w:t>Austin et al.</w:t>
      </w:r>
      <w:r w:rsidR="000864B1">
        <w:rPr>
          <w:rFonts w:ascii="Arial" w:hAnsi="Arial" w:cs="Arial"/>
          <w:sz w:val="20"/>
          <w:szCs w:val="20"/>
        </w:rPr>
        <w:t xml:space="preserve">, </w:t>
      </w:r>
      <w:r w:rsidR="000864B1" w:rsidRPr="00270336">
        <w:rPr>
          <w:rFonts w:ascii="Arial" w:hAnsi="Arial" w:cs="Arial"/>
          <w:sz w:val="20"/>
          <w:szCs w:val="20"/>
        </w:rPr>
        <w:t>1991</w:t>
      </w:r>
      <w:r w:rsidR="000864B1">
        <w:rPr>
          <w:rFonts w:ascii="Arial" w:hAnsi="Arial" w:cs="Arial"/>
          <w:sz w:val="20"/>
          <w:szCs w:val="20"/>
        </w:rPr>
        <w:t xml:space="preserve">; </w:t>
      </w:r>
      <w:r w:rsidR="0038404B" w:rsidRPr="00270336">
        <w:rPr>
          <w:rFonts w:ascii="Arial" w:hAnsi="Arial" w:cs="Arial"/>
          <w:sz w:val="20"/>
          <w:szCs w:val="20"/>
        </w:rPr>
        <w:t>Dunn et al</w:t>
      </w:r>
      <w:r w:rsidR="001A6F95">
        <w:rPr>
          <w:rFonts w:ascii="Arial" w:hAnsi="Arial" w:cs="Arial"/>
          <w:sz w:val="20"/>
          <w:szCs w:val="20"/>
        </w:rPr>
        <w:t>.,1</w:t>
      </w:r>
      <w:r w:rsidR="0038404B" w:rsidRPr="00270336">
        <w:rPr>
          <w:rFonts w:ascii="Arial" w:hAnsi="Arial" w:cs="Arial"/>
          <w:sz w:val="20"/>
          <w:szCs w:val="20"/>
        </w:rPr>
        <w:t>990).  T</w:t>
      </w:r>
      <w:r w:rsidR="006B2FFD" w:rsidRPr="00270336">
        <w:rPr>
          <w:rFonts w:ascii="Arial" w:hAnsi="Arial" w:cs="Arial"/>
          <w:sz w:val="20"/>
          <w:szCs w:val="20"/>
        </w:rPr>
        <w:t xml:space="preserve">his </w:t>
      </w:r>
      <w:r w:rsidR="002315DE" w:rsidRPr="00270336">
        <w:rPr>
          <w:rFonts w:ascii="Arial" w:hAnsi="Arial" w:cs="Arial"/>
          <w:sz w:val="20"/>
          <w:szCs w:val="20"/>
        </w:rPr>
        <w:t xml:space="preserve">may </w:t>
      </w:r>
      <w:r w:rsidR="006B2FFD" w:rsidRPr="00270336">
        <w:rPr>
          <w:rFonts w:ascii="Arial" w:hAnsi="Arial" w:cs="Arial"/>
          <w:sz w:val="20"/>
          <w:szCs w:val="20"/>
        </w:rPr>
        <w:t xml:space="preserve">be the case </w:t>
      </w:r>
      <w:bookmarkStart w:id="10" w:name="_Hlk215996030"/>
      <w:r w:rsidR="00D56FB1" w:rsidRPr="004E1526">
        <w:rPr>
          <w:rFonts w:ascii="Arial" w:hAnsi="Arial" w:cs="Arial"/>
          <w:sz w:val="20"/>
          <w:szCs w:val="20"/>
          <w:highlight w:val="yellow"/>
        </w:rPr>
        <w:t>as well</w:t>
      </w:r>
      <w:r w:rsidR="00D56FB1" w:rsidRPr="00270336">
        <w:rPr>
          <w:rFonts w:ascii="Arial" w:hAnsi="Arial" w:cs="Arial"/>
          <w:sz w:val="20"/>
          <w:szCs w:val="20"/>
        </w:rPr>
        <w:t xml:space="preserve"> </w:t>
      </w:r>
      <w:r w:rsidR="006B2FFD" w:rsidRPr="00270336">
        <w:rPr>
          <w:rFonts w:ascii="Arial" w:hAnsi="Arial" w:cs="Arial"/>
          <w:sz w:val="20"/>
          <w:szCs w:val="20"/>
        </w:rPr>
        <w:t xml:space="preserve">for </w:t>
      </w:r>
      <w:r w:rsidR="006B2FFD" w:rsidRPr="00270336">
        <w:rPr>
          <w:rFonts w:ascii="Arial" w:hAnsi="Arial" w:cs="Arial"/>
          <w:i/>
          <w:iCs/>
          <w:sz w:val="20"/>
          <w:szCs w:val="20"/>
        </w:rPr>
        <w:t xml:space="preserve">Bifidobacterium longum </w:t>
      </w:r>
      <w:r w:rsidR="006B2FFD" w:rsidRPr="00270336">
        <w:rPr>
          <w:rFonts w:ascii="Arial" w:hAnsi="Arial" w:cs="Arial"/>
          <w:sz w:val="20"/>
          <w:szCs w:val="20"/>
        </w:rPr>
        <w:t>subsp.</w:t>
      </w:r>
      <w:r w:rsidR="006B2FFD" w:rsidRPr="00270336">
        <w:rPr>
          <w:rFonts w:ascii="Arial" w:hAnsi="Arial" w:cs="Arial"/>
          <w:i/>
          <w:iCs/>
          <w:sz w:val="20"/>
          <w:szCs w:val="20"/>
        </w:rPr>
        <w:t xml:space="preserve"> infantis</w:t>
      </w:r>
      <w:bookmarkEnd w:id="10"/>
      <w:r w:rsidR="00D56FB1">
        <w:rPr>
          <w:rFonts w:ascii="Arial" w:hAnsi="Arial" w:cs="Arial"/>
          <w:sz w:val="20"/>
          <w:szCs w:val="20"/>
        </w:rPr>
        <w:t xml:space="preserve"> </w:t>
      </w:r>
      <w:r w:rsidR="00B7060B" w:rsidRPr="00270336">
        <w:rPr>
          <w:rFonts w:ascii="Arial" w:hAnsi="Arial" w:cs="Arial"/>
          <w:sz w:val="20"/>
          <w:szCs w:val="20"/>
        </w:rPr>
        <w:t>which has only two subunits</w:t>
      </w:r>
      <w:r w:rsidR="009C7ED7">
        <w:rPr>
          <w:rFonts w:ascii="Arial" w:hAnsi="Arial" w:cs="Arial"/>
          <w:sz w:val="20"/>
          <w:szCs w:val="20"/>
        </w:rPr>
        <w:t>.</w:t>
      </w:r>
    </w:p>
    <w:p w14:paraId="30751CBE" w14:textId="77777777" w:rsidR="000864B1" w:rsidRPr="00270336" w:rsidRDefault="000864B1" w:rsidP="000450A1">
      <w:pPr>
        <w:spacing w:line="240" w:lineRule="auto"/>
        <w:rPr>
          <w:rFonts w:ascii="Arial" w:hAnsi="Arial" w:cs="Arial"/>
          <w:sz w:val="20"/>
          <w:szCs w:val="20"/>
        </w:rPr>
      </w:pPr>
    </w:p>
    <w:p w14:paraId="0C09A254" w14:textId="458F3866" w:rsidR="00911AAA" w:rsidRPr="000864B1" w:rsidRDefault="00580AA1" w:rsidP="000864B1">
      <w:pPr>
        <w:spacing w:line="240" w:lineRule="auto"/>
        <w:ind w:left="360" w:hanging="360"/>
        <w:rPr>
          <w:rFonts w:ascii="Arial" w:hAnsi="Arial" w:cs="Arial"/>
          <w:b/>
          <w:bCs/>
          <w:sz w:val="22"/>
          <w:szCs w:val="22"/>
        </w:rPr>
      </w:pPr>
      <w:r w:rsidRPr="000864B1">
        <w:rPr>
          <w:rFonts w:ascii="Arial" w:hAnsi="Arial" w:cs="Arial"/>
          <w:b/>
          <w:bCs/>
          <w:sz w:val="22"/>
          <w:szCs w:val="22"/>
        </w:rPr>
        <w:t xml:space="preserve">3.1 </w:t>
      </w:r>
      <w:r w:rsidR="000864B1">
        <w:rPr>
          <w:rFonts w:ascii="Arial" w:hAnsi="Arial" w:cs="Arial"/>
          <w:b/>
          <w:bCs/>
          <w:sz w:val="22"/>
          <w:szCs w:val="22"/>
        </w:rPr>
        <w:t xml:space="preserve">  </w:t>
      </w:r>
      <w:r w:rsidR="00911AAA" w:rsidRPr="000864B1">
        <w:rPr>
          <w:rFonts w:ascii="Arial" w:hAnsi="Arial" w:cs="Arial"/>
          <w:b/>
          <w:bCs/>
          <w:sz w:val="22"/>
          <w:szCs w:val="22"/>
        </w:rPr>
        <w:t>Alignment</w:t>
      </w:r>
      <w:r w:rsidR="0038404B" w:rsidRPr="000864B1">
        <w:rPr>
          <w:rFonts w:ascii="Arial" w:hAnsi="Arial" w:cs="Arial"/>
          <w:b/>
          <w:bCs/>
          <w:sz w:val="22"/>
          <w:szCs w:val="22"/>
        </w:rPr>
        <w:t xml:space="preserve"> </w:t>
      </w:r>
      <w:r w:rsidR="00911AAA" w:rsidRPr="000864B1">
        <w:rPr>
          <w:rFonts w:ascii="Arial" w:hAnsi="Arial" w:cs="Arial"/>
          <w:b/>
          <w:bCs/>
          <w:sz w:val="22"/>
          <w:szCs w:val="22"/>
        </w:rPr>
        <w:t xml:space="preserve">of UreC </w:t>
      </w:r>
      <w:r w:rsidRPr="000864B1">
        <w:rPr>
          <w:rFonts w:ascii="Arial" w:hAnsi="Arial" w:cs="Arial"/>
          <w:b/>
          <w:bCs/>
          <w:sz w:val="22"/>
          <w:szCs w:val="22"/>
        </w:rPr>
        <w:t xml:space="preserve">(α) </w:t>
      </w:r>
      <w:r w:rsidR="00911AAA" w:rsidRPr="000864B1">
        <w:rPr>
          <w:rFonts w:ascii="Arial" w:hAnsi="Arial" w:cs="Arial"/>
          <w:b/>
          <w:bCs/>
          <w:sz w:val="22"/>
          <w:szCs w:val="22"/>
        </w:rPr>
        <w:t>sequences</w:t>
      </w:r>
    </w:p>
    <w:p w14:paraId="2D43508B" w14:textId="77777777" w:rsidR="000864B1" w:rsidRPr="00270336" w:rsidRDefault="000864B1" w:rsidP="00270336">
      <w:pPr>
        <w:spacing w:line="240" w:lineRule="auto"/>
        <w:rPr>
          <w:rFonts w:ascii="Arial" w:hAnsi="Arial" w:cs="Arial"/>
          <w:b/>
          <w:bCs/>
          <w:sz w:val="20"/>
          <w:szCs w:val="20"/>
        </w:rPr>
      </w:pPr>
    </w:p>
    <w:p w14:paraId="43EEEE4A" w14:textId="65F61EC5" w:rsidR="006231AD" w:rsidRDefault="006231AD" w:rsidP="00BC4A78">
      <w:pPr>
        <w:spacing w:line="240" w:lineRule="auto"/>
        <w:jc w:val="both"/>
        <w:rPr>
          <w:rFonts w:ascii="Arial" w:hAnsi="Arial" w:cs="Arial"/>
          <w:sz w:val="20"/>
          <w:szCs w:val="20"/>
        </w:rPr>
      </w:pPr>
      <w:r w:rsidRPr="00270336">
        <w:rPr>
          <w:rFonts w:ascii="Arial" w:hAnsi="Arial" w:cs="Arial"/>
          <w:sz w:val="20"/>
          <w:szCs w:val="20"/>
        </w:rPr>
        <w:t xml:space="preserve">The results of the alignment of the six large </w:t>
      </w:r>
      <w:r w:rsidR="00B7060B" w:rsidRPr="00270336">
        <w:rPr>
          <w:rFonts w:ascii="Arial" w:hAnsi="Arial" w:cs="Arial"/>
          <w:sz w:val="20"/>
          <w:szCs w:val="20"/>
        </w:rPr>
        <w:t>s</w:t>
      </w:r>
      <w:r w:rsidRPr="00270336">
        <w:rPr>
          <w:rFonts w:ascii="Arial" w:hAnsi="Arial" w:cs="Arial"/>
          <w:sz w:val="20"/>
          <w:szCs w:val="20"/>
        </w:rPr>
        <w:t>ubunit sequences</w:t>
      </w:r>
      <w:r w:rsidR="00E85DBE" w:rsidRPr="00270336">
        <w:rPr>
          <w:rFonts w:ascii="Arial" w:hAnsi="Arial" w:cs="Arial"/>
          <w:sz w:val="20"/>
          <w:szCs w:val="20"/>
        </w:rPr>
        <w:t xml:space="preserve"> </w:t>
      </w:r>
      <w:r w:rsidRPr="00270336">
        <w:rPr>
          <w:rFonts w:ascii="Arial" w:hAnsi="Arial" w:cs="Arial"/>
          <w:sz w:val="20"/>
          <w:szCs w:val="20"/>
        </w:rPr>
        <w:t>are shown in Fi</w:t>
      </w:r>
      <w:r w:rsidR="00402FEE" w:rsidRPr="00270336">
        <w:rPr>
          <w:rFonts w:ascii="Arial" w:hAnsi="Arial" w:cs="Arial"/>
          <w:sz w:val="20"/>
          <w:szCs w:val="20"/>
        </w:rPr>
        <w:t>g</w:t>
      </w:r>
      <w:r w:rsidRPr="00270336">
        <w:rPr>
          <w:rFonts w:ascii="Arial" w:hAnsi="Arial" w:cs="Arial"/>
          <w:sz w:val="20"/>
          <w:szCs w:val="20"/>
        </w:rPr>
        <w:t xml:space="preserve"> 1.  The overall sequence identity was 39.5%, while </w:t>
      </w:r>
      <w:bookmarkStart w:id="11" w:name="_Hlk213663418"/>
      <w:r w:rsidRPr="00270336">
        <w:rPr>
          <w:rFonts w:ascii="Arial" w:hAnsi="Arial" w:cs="Arial"/>
          <w:sz w:val="20"/>
          <w:szCs w:val="20"/>
        </w:rPr>
        <w:t xml:space="preserve">the pairs of individual sequences showed identities of about 60%.  </w:t>
      </w:r>
      <w:bookmarkEnd w:id="11"/>
      <w:r w:rsidRPr="00270336">
        <w:rPr>
          <w:rFonts w:ascii="Arial" w:hAnsi="Arial" w:cs="Arial"/>
          <w:sz w:val="20"/>
          <w:szCs w:val="20"/>
        </w:rPr>
        <w:t xml:space="preserve">The phylogenetic tree based on these </w:t>
      </w:r>
      <w:r w:rsidR="001A6F95" w:rsidRPr="00270336">
        <w:rPr>
          <w:rFonts w:ascii="Arial" w:hAnsi="Arial" w:cs="Arial"/>
          <w:sz w:val="20"/>
          <w:szCs w:val="20"/>
        </w:rPr>
        <w:t>sequences</w:t>
      </w:r>
      <w:r w:rsidRPr="00270336">
        <w:rPr>
          <w:rFonts w:ascii="Arial" w:hAnsi="Arial" w:cs="Arial"/>
          <w:sz w:val="20"/>
          <w:szCs w:val="20"/>
        </w:rPr>
        <w:t xml:space="preserve"> indicated that the sequences for </w:t>
      </w:r>
      <w:r w:rsidR="007470A6" w:rsidRPr="00270336">
        <w:rPr>
          <w:rFonts w:ascii="Arial" w:hAnsi="Arial" w:cs="Arial"/>
          <w:i/>
          <w:iCs/>
          <w:sz w:val="20"/>
          <w:szCs w:val="20"/>
        </w:rPr>
        <w:t>Paenclostridium sordellii</w:t>
      </w:r>
      <w:r w:rsidR="007470A6" w:rsidRPr="00270336">
        <w:rPr>
          <w:rFonts w:ascii="Arial" w:eastAsia="Calibri" w:hAnsi="Arial" w:cs="Arial"/>
          <w:kern w:val="0"/>
          <w:sz w:val="20"/>
          <w:szCs w:val="20"/>
          <w14:ligatures w14:val="none"/>
        </w:rPr>
        <w:t xml:space="preserve"> </w:t>
      </w:r>
      <w:r w:rsidRPr="00270336">
        <w:rPr>
          <w:rFonts w:ascii="Arial" w:eastAsia="Calibri" w:hAnsi="Arial" w:cs="Arial"/>
          <w:kern w:val="0"/>
          <w:sz w:val="20"/>
          <w:szCs w:val="20"/>
          <w14:ligatures w14:val="none"/>
        </w:rPr>
        <w:t xml:space="preserve">and </w:t>
      </w:r>
      <w:r w:rsidRPr="00270336">
        <w:rPr>
          <w:rFonts w:ascii="Arial" w:hAnsi="Arial" w:cs="Arial"/>
          <w:i/>
          <w:iCs/>
          <w:sz w:val="20"/>
          <w:szCs w:val="20"/>
        </w:rPr>
        <w:t>Blautia producta</w:t>
      </w:r>
      <w:r w:rsidRPr="00270336">
        <w:rPr>
          <w:rFonts w:ascii="Arial" w:hAnsi="Arial" w:cs="Arial"/>
          <w:sz w:val="20"/>
          <w:szCs w:val="20"/>
        </w:rPr>
        <w:t xml:space="preserve"> were most closely related to one another as were the sequences for </w:t>
      </w:r>
      <w:r w:rsidRPr="00270336">
        <w:rPr>
          <w:rFonts w:ascii="Arial" w:hAnsi="Arial" w:cs="Arial"/>
          <w:i/>
          <w:iCs/>
          <w:sz w:val="20"/>
          <w:szCs w:val="20"/>
        </w:rPr>
        <w:t>Clostridium perfringens</w:t>
      </w:r>
      <w:r w:rsidRPr="00270336">
        <w:rPr>
          <w:rFonts w:ascii="Arial" w:hAnsi="Arial" w:cs="Arial"/>
          <w:sz w:val="20"/>
          <w:szCs w:val="20"/>
        </w:rPr>
        <w:t xml:space="preserve"> and </w:t>
      </w:r>
      <w:r w:rsidRPr="00270336">
        <w:rPr>
          <w:rFonts w:ascii="Arial" w:hAnsi="Arial" w:cs="Arial"/>
          <w:i/>
          <w:iCs/>
          <w:sz w:val="20"/>
          <w:szCs w:val="20"/>
        </w:rPr>
        <w:t>Bacillus subtilis</w:t>
      </w:r>
      <w:r w:rsidRPr="00270336">
        <w:rPr>
          <w:rFonts w:ascii="Arial" w:hAnsi="Arial" w:cs="Arial"/>
          <w:sz w:val="20"/>
          <w:szCs w:val="20"/>
        </w:rPr>
        <w:t xml:space="preserve">.  The sequences for </w:t>
      </w:r>
      <w:r w:rsidR="00E85DBE" w:rsidRPr="00270336">
        <w:rPr>
          <w:rFonts w:ascii="Arial" w:hAnsi="Arial" w:cs="Arial"/>
          <w:i/>
          <w:iCs/>
          <w:sz w:val="20"/>
          <w:szCs w:val="20"/>
        </w:rPr>
        <w:t>Bifidobacterium longum</w:t>
      </w:r>
      <w:r w:rsidR="00E85DBE" w:rsidRPr="00270336">
        <w:rPr>
          <w:rFonts w:ascii="Arial" w:hAnsi="Arial" w:cs="Arial"/>
          <w:sz w:val="20"/>
          <w:szCs w:val="20"/>
        </w:rPr>
        <w:t xml:space="preserve"> subsp. </w:t>
      </w:r>
      <w:r w:rsidR="00E85DBE" w:rsidRPr="00270336">
        <w:rPr>
          <w:rFonts w:ascii="Arial" w:hAnsi="Arial" w:cs="Arial"/>
          <w:i/>
          <w:iCs/>
          <w:sz w:val="20"/>
          <w:szCs w:val="20"/>
        </w:rPr>
        <w:t>infantis</w:t>
      </w:r>
      <w:r w:rsidR="00E85DBE" w:rsidRPr="00270336">
        <w:rPr>
          <w:rFonts w:ascii="Arial" w:hAnsi="Arial" w:cs="Arial"/>
          <w:sz w:val="20"/>
          <w:szCs w:val="20"/>
        </w:rPr>
        <w:t xml:space="preserve"> and </w:t>
      </w:r>
      <w:r w:rsidR="00E85DBE" w:rsidRPr="00270336">
        <w:rPr>
          <w:rFonts w:ascii="Arial" w:hAnsi="Arial" w:cs="Arial"/>
          <w:i/>
          <w:iCs/>
          <w:sz w:val="20"/>
          <w:szCs w:val="20"/>
        </w:rPr>
        <w:t>Helicobacter pylori</w:t>
      </w:r>
      <w:r w:rsidR="00E85DBE" w:rsidRPr="00270336">
        <w:rPr>
          <w:rFonts w:ascii="Arial" w:hAnsi="Arial" w:cs="Arial"/>
          <w:sz w:val="20"/>
          <w:szCs w:val="20"/>
        </w:rPr>
        <w:t xml:space="preserve"> were only distantly related to the other sequences.</w:t>
      </w:r>
      <w:r w:rsidR="00932177" w:rsidRPr="00270336">
        <w:rPr>
          <w:rFonts w:ascii="Arial" w:hAnsi="Arial" w:cs="Arial"/>
          <w:sz w:val="20"/>
          <w:szCs w:val="20"/>
        </w:rPr>
        <w:t xml:space="preserve">  The active site of almost all ureases has two Ni</w:t>
      </w:r>
      <w:r w:rsidR="00932177" w:rsidRPr="00270336">
        <w:rPr>
          <w:rFonts w:ascii="Arial" w:hAnsi="Arial" w:cs="Arial"/>
          <w:sz w:val="20"/>
          <w:szCs w:val="20"/>
          <w:vertAlign w:val="superscript"/>
        </w:rPr>
        <w:t>2+</w:t>
      </w:r>
      <w:r w:rsidR="00932177" w:rsidRPr="00270336">
        <w:rPr>
          <w:rFonts w:ascii="Arial" w:hAnsi="Arial" w:cs="Arial"/>
          <w:sz w:val="20"/>
          <w:szCs w:val="20"/>
        </w:rPr>
        <w:t xml:space="preserve"> ions, which are complexed with a set of histidine, lysine, and aspartate residues (Mazzei et al.</w:t>
      </w:r>
      <w:r w:rsidR="0045354E">
        <w:rPr>
          <w:rFonts w:ascii="Arial" w:hAnsi="Arial" w:cs="Arial"/>
          <w:sz w:val="20"/>
          <w:szCs w:val="20"/>
        </w:rPr>
        <w:t>,</w:t>
      </w:r>
      <w:r w:rsidR="00932177" w:rsidRPr="00270336">
        <w:rPr>
          <w:rFonts w:ascii="Arial" w:hAnsi="Arial" w:cs="Arial"/>
          <w:sz w:val="20"/>
          <w:szCs w:val="20"/>
        </w:rPr>
        <w:t xml:space="preserve"> 2024).  In </w:t>
      </w:r>
      <w:r w:rsidR="00932177" w:rsidRPr="00270336">
        <w:rPr>
          <w:rFonts w:ascii="Arial" w:hAnsi="Arial" w:cs="Arial"/>
          <w:i/>
          <w:iCs/>
          <w:sz w:val="20"/>
          <w:szCs w:val="20"/>
        </w:rPr>
        <w:t>H. pylori</w:t>
      </w:r>
      <w:r w:rsidR="00932177" w:rsidRPr="00270336">
        <w:rPr>
          <w:rFonts w:ascii="Arial" w:hAnsi="Arial" w:cs="Arial"/>
          <w:sz w:val="20"/>
          <w:szCs w:val="20"/>
        </w:rPr>
        <w:t xml:space="preserve">, they are identified as His249, His275, Asp363, His137, His139, and Lys220.  </w:t>
      </w:r>
      <w:r w:rsidR="001370CB" w:rsidRPr="00270336">
        <w:rPr>
          <w:rFonts w:ascii="Arial" w:hAnsi="Arial" w:cs="Arial"/>
          <w:sz w:val="20"/>
          <w:szCs w:val="20"/>
        </w:rPr>
        <w:t xml:space="preserve">These residues are shown in </w:t>
      </w:r>
      <w:r w:rsidR="001370CB" w:rsidRPr="00015EDB">
        <w:rPr>
          <w:rFonts w:ascii="Arial" w:hAnsi="Arial" w:cs="Arial"/>
          <w:b/>
          <w:bCs/>
          <w:sz w:val="20"/>
          <w:szCs w:val="20"/>
        </w:rPr>
        <w:t>bold</w:t>
      </w:r>
      <w:r w:rsidR="001370CB" w:rsidRPr="00270336">
        <w:rPr>
          <w:rFonts w:ascii="Arial" w:hAnsi="Arial" w:cs="Arial"/>
          <w:sz w:val="20"/>
          <w:szCs w:val="20"/>
        </w:rPr>
        <w:t xml:space="preserve"> in Fig. 1 and also appear at the same position in all of the other sequences in this sample.</w:t>
      </w:r>
    </w:p>
    <w:p w14:paraId="70F74BA1" w14:textId="77777777" w:rsidR="00947D59" w:rsidRDefault="00947D59">
      <w:pPr>
        <w:rPr>
          <w:rFonts w:ascii="Arial" w:hAnsi="Arial" w:cs="Arial"/>
          <w:sz w:val="20"/>
          <w:szCs w:val="20"/>
        </w:rPr>
      </w:pPr>
      <w:r>
        <w:rPr>
          <w:rFonts w:ascii="Arial" w:hAnsi="Arial" w:cs="Arial"/>
          <w:sz w:val="20"/>
          <w:szCs w:val="20"/>
        </w:rPr>
        <w:br w:type="page"/>
      </w:r>
    </w:p>
    <w:p w14:paraId="7280844F" w14:textId="77777777" w:rsidR="00947D59" w:rsidRDefault="00947D59" w:rsidP="00947D59">
      <w:pPr>
        <w:spacing w:line="240" w:lineRule="auto"/>
        <w:rPr>
          <w:rFonts w:ascii="Courier New" w:hAnsi="Courier New" w:cs="Courier New"/>
          <w:sz w:val="20"/>
          <w:szCs w:val="20"/>
        </w:rPr>
        <w:sectPr w:rsidR="00947D59" w:rsidSect="006C20B8">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440" w:bottom="1440" w:left="1440" w:header="720" w:footer="720" w:gutter="0"/>
          <w:cols w:space="720"/>
          <w:docGrid w:linePitch="360"/>
        </w:sectPr>
      </w:pPr>
    </w:p>
    <w:p w14:paraId="524BCA7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lastRenderedPageBreak/>
        <w:t>sp|P94669|URE1_CLOPF                MSFEISREQYAGMFGPTTGDSIRLGDTNLFAKIEKDMTVYGDESKFGGGKCLRDGMGQSA</w:t>
      </w:r>
      <w:r w:rsidRPr="00947D59">
        <w:rPr>
          <w:rFonts w:ascii="Courier New" w:hAnsi="Courier New" w:cs="Courier New"/>
          <w:sz w:val="20"/>
          <w:szCs w:val="20"/>
        </w:rPr>
        <w:tab/>
        <w:t>60</w:t>
      </w:r>
    </w:p>
    <w:p w14:paraId="40A21516" w14:textId="77777777" w:rsidR="00947D59" w:rsidRPr="00947D59" w:rsidRDefault="00947D59" w:rsidP="00947D59">
      <w:pPr>
        <w:spacing w:line="240" w:lineRule="auto"/>
        <w:rPr>
          <w:rFonts w:ascii="Courier New" w:hAnsi="Courier New" w:cs="Courier New"/>
          <w:sz w:val="20"/>
          <w:szCs w:val="20"/>
        </w:rPr>
      </w:pPr>
      <w:bookmarkStart w:id="12" w:name="_Hlk215995711"/>
      <w:r w:rsidRPr="00947D59">
        <w:rPr>
          <w:rFonts w:ascii="Courier New" w:hAnsi="Courier New" w:cs="Courier New"/>
          <w:sz w:val="20"/>
          <w:szCs w:val="20"/>
        </w:rPr>
        <w:t>tr|A0A6M4JPZ2|A0A6M4JPZ2_BACSU</w:t>
      </w:r>
      <w:bookmarkEnd w:id="12"/>
      <w:r w:rsidRPr="00947D59">
        <w:rPr>
          <w:rFonts w:ascii="Courier New" w:hAnsi="Courier New" w:cs="Courier New"/>
          <w:sz w:val="20"/>
          <w:szCs w:val="20"/>
        </w:rPr>
        <w:t xml:space="preserve">      --MKMSREEYAELFGPTTGDKIRLGDTDLWIEVEKDFTVYGEEMIFGGGKTIRDGMGQNG</w:t>
      </w:r>
      <w:r w:rsidRPr="00947D59">
        <w:rPr>
          <w:rFonts w:ascii="Courier New" w:hAnsi="Courier New" w:cs="Courier New"/>
          <w:sz w:val="20"/>
          <w:szCs w:val="20"/>
        </w:rPr>
        <w:tab/>
        <w:t>58</w:t>
      </w:r>
    </w:p>
    <w:p w14:paraId="250FC42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-MRTITRSDYAGMFGPTTGDRVRLGDTGLLIEVEKDYARYGDELKFGGGKSFRDGMGQSS</w:t>
      </w:r>
      <w:r w:rsidRPr="00947D59">
        <w:rPr>
          <w:rFonts w:ascii="Courier New" w:hAnsi="Courier New" w:cs="Courier New"/>
          <w:sz w:val="20"/>
          <w:szCs w:val="20"/>
        </w:rPr>
        <w:tab/>
        <w:t>59</w:t>
      </w:r>
    </w:p>
    <w:p w14:paraId="68E42FB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-MKKISRKEYVSMYGPTTGDKVRLGDTDLIAEVEHDYTIYGEELKFGGGKTLREGMSQSN</w:t>
      </w:r>
      <w:r w:rsidRPr="00947D59">
        <w:rPr>
          <w:rFonts w:ascii="Courier New" w:hAnsi="Courier New" w:cs="Courier New"/>
          <w:sz w:val="20"/>
          <w:szCs w:val="20"/>
        </w:rPr>
        <w:tab/>
        <w:t>59</w:t>
      </w:r>
    </w:p>
    <w:p w14:paraId="1507070D"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MTYKMSGKKYTSMFGPTTGDKIRLADTDLIIEVEKDYTVYGDEIKFGGGKTLRDGMGQCV</w:t>
      </w:r>
      <w:r w:rsidRPr="00947D59">
        <w:rPr>
          <w:rFonts w:ascii="Courier New" w:hAnsi="Courier New" w:cs="Courier New"/>
          <w:sz w:val="20"/>
          <w:szCs w:val="20"/>
        </w:rPr>
        <w:tab/>
        <w:t>60</w:t>
      </w:r>
    </w:p>
    <w:p w14:paraId="49A63E7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MSSIISGKKYAMMYGPTTGDKVRLADTSLIIEVEEDHTHYGDEIKFGGGKTIRDGMGQCV</w:t>
      </w:r>
      <w:r w:rsidRPr="00947D59">
        <w:rPr>
          <w:rFonts w:ascii="Courier New" w:hAnsi="Courier New" w:cs="Courier New"/>
          <w:sz w:val="20"/>
          <w:szCs w:val="20"/>
        </w:rPr>
        <w:tab/>
        <w:t>60</w:t>
      </w:r>
    </w:p>
    <w:p w14:paraId="09B70C5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14:paraId="4E600B90" w14:textId="77777777" w:rsidR="00947D59" w:rsidRPr="00947D59" w:rsidRDefault="00947D59" w:rsidP="00947D59">
      <w:pPr>
        <w:spacing w:line="240" w:lineRule="auto"/>
        <w:rPr>
          <w:rFonts w:ascii="Courier New" w:hAnsi="Courier New" w:cs="Courier New"/>
          <w:sz w:val="20"/>
          <w:szCs w:val="20"/>
        </w:rPr>
      </w:pPr>
    </w:p>
    <w:p w14:paraId="55A87D7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TELRRDNPKVVDLIITSAVILDYTGIYKADIGIRDGKIVAIGNGGNPSIMDNVD--FIVG</w:t>
      </w:r>
      <w:r w:rsidRPr="00947D59">
        <w:rPr>
          <w:rFonts w:ascii="Courier New" w:hAnsi="Courier New" w:cs="Courier New"/>
          <w:sz w:val="20"/>
          <w:szCs w:val="20"/>
        </w:rPr>
        <w:tab/>
        <w:t>118</w:t>
      </w:r>
    </w:p>
    <w:p w14:paraId="3BE2E6A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RITGK--DGALDLVITNVVLLDYTGIVKADVGVKDGRIVGVGKSGNPDIMDGVDPHMVIG</w:t>
      </w:r>
      <w:r w:rsidRPr="00947D59">
        <w:rPr>
          <w:rFonts w:ascii="Courier New" w:hAnsi="Courier New" w:cs="Courier New"/>
          <w:sz w:val="20"/>
          <w:szCs w:val="20"/>
        </w:rPr>
        <w:tab/>
        <w:t>116</w:t>
      </w:r>
    </w:p>
    <w:p w14:paraId="0AB737A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VQ-KD--SESPDTVITNALVVDYTGIYKADIGIKNGKISAIGKAGNPQTMDGVTPGLAVG</w:t>
      </w:r>
      <w:r w:rsidRPr="00947D59">
        <w:rPr>
          <w:rFonts w:ascii="Courier New" w:hAnsi="Courier New" w:cs="Courier New"/>
          <w:sz w:val="20"/>
          <w:szCs w:val="20"/>
        </w:rPr>
        <w:tab/>
        <w:t>116</w:t>
      </w:r>
    </w:p>
    <w:p w14:paraId="31DF219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NPSK----EELDLIITNALIVDYTGIYKADIGIKDGKIAGIGKGGNKDMQDGVKNNLSVG</w:t>
      </w:r>
      <w:r w:rsidRPr="00947D59">
        <w:rPr>
          <w:rFonts w:ascii="Courier New" w:hAnsi="Courier New" w:cs="Courier New"/>
          <w:sz w:val="20"/>
          <w:szCs w:val="20"/>
        </w:rPr>
        <w:tab/>
        <w:t>115</w:t>
      </w:r>
    </w:p>
    <w:p w14:paraId="581782F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HINSE--EGALDLVITNALIVDSTGIVKADIGIKNGNIVGIGKSGNPDIMDGVNENMIVG</w:t>
      </w:r>
      <w:r w:rsidRPr="00947D59">
        <w:rPr>
          <w:rFonts w:ascii="Courier New" w:hAnsi="Courier New" w:cs="Courier New"/>
          <w:sz w:val="20"/>
          <w:szCs w:val="20"/>
        </w:rPr>
        <w:tab/>
        <w:t>118</w:t>
      </w:r>
    </w:p>
    <w:p w14:paraId="19089FB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KASRE--DGCLDLVITNALIVDYTGIVKADIGIRDGKIAGIGKAGNPDIMDGVTPGMTVG</w:t>
      </w:r>
      <w:r w:rsidRPr="00947D59">
        <w:rPr>
          <w:rFonts w:ascii="Courier New" w:hAnsi="Courier New" w:cs="Courier New"/>
          <w:sz w:val="20"/>
          <w:szCs w:val="20"/>
        </w:rPr>
        <w:tab/>
        <w:t>118</w:t>
      </w:r>
    </w:p>
    <w:p w14:paraId="7AE402B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14:paraId="18496BD8" w14:textId="77777777" w:rsidR="00947D59" w:rsidRPr="00947D59" w:rsidRDefault="00947D59" w:rsidP="00947D59">
      <w:pPr>
        <w:spacing w:line="240" w:lineRule="auto"/>
        <w:rPr>
          <w:rFonts w:ascii="Courier New" w:hAnsi="Courier New" w:cs="Courier New"/>
          <w:sz w:val="20"/>
          <w:szCs w:val="20"/>
        </w:rPr>
      </w:pPr>
    </w:p>
    <w:p w14:paraId="53BB020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SSTEALSGEGLIVTAGGIDT</w:t>
      </w:r>
      <w:r w:rsidRPr="00947D59">
        <w:rPr>
          <w:rFonts w:ascii="Courier New" w:hAnsi="Courier New" w:cs="Courier New"/>
          <w:b/>
          <w:bCs/>
          <w:sz w:val="20"/>
          <w:szCs w:val="20"/>
        </w:rPr>
        <w:t>H</w:t>
      </w:r>
      <w:r w:rsidRPr="00947D59">
        <w:rPr>
          <w:rFonts w:ascii="Courier New" w:hAnsi="Courier New" w:cs="Courier New"/>
          <w:sz w:val="20"/>
          <w:szCs w:val="20"/>
        </w:rPr>
        <w:t>V</w:t>
      </w:r>
      <w:r w:rsidRPr="00947D59">
        <w:rPr>
          <w:rFonts w:ascii="Courier New" w:hAnsi="Courier New" w:cs="Courier New"/>
          <w:b/>
          <w:bCs/>
          <w:sz w:val="20"/>
          <w:szCs w:val="20"/>
        </w:rPr>
        <w:t>H</w:t>
      </w:r>
      <w:r w:rsidRPr="00947D59">
        <w:rPr>
          <w:rFonts w:ascii="Courier New" w:hAnsi="Courier New" w:cs="Courier New"/>
          <w:sz w:val="20"/>
          <w:szCs w:val="20"/>
        </w:rPr>
        <w:t>FITPAIAYSALENGTTTIIGGGTGPADGTNSATSTPG</w:t>
      </w:r>
      <w:r w:rsidRPr="00947D59">
        <w:rPr>
          <w:rFonts w:ascii="Courier New" w:hAnsi="Courier New" w:cs="Courier New"/>
          <w:sz w:val="20"/>
          <w:szCs w:val="20"/>
        </w:rPr>
        <w:tab/>
        <w:t>178</w:t>
      </w:r>
    </w:p>
    <w:p w14:paraId="4849A81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AGTEVISGEGKILTAGGVDT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FICPQQMEVALSSGVTTLLGGGTGPATGSKATTCTSG</w:t>
      </w:r>
      <w:r w:rsidRPr="00947D59">
        <w:rPr>
          <w:rFonts w:ascii="Courier New" w:hAnsi="Courier New" w:cs="Courier New"/>
          <w:sz w:val="20"/>
          <w:szCs w:val="20"/>
        </w:rPr>
        <w:tab/>
        <w:t>176</w:t>
      </w:r>
    </w:p>
    <w:p w14:paraId="4CC2B3F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ACTEAIAGEGLILTAGGIDT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FIAPQQVRTALAGGVTTMVGGGTGPADGTNATTCSPG</w:t>
      </w:r>
      <w:r w:rsidRPr="00947D59">
        <w:rPr>
          <w:rFonts w:ascii="Courier New" w:hAnsi="Courier New" w:cs="Courier New"/>
          <w:sz w:val="20"/>
          <w:szCs w:val="20"/>
        </w:rPr>
        <w:tab/>
        <w:t>176</w:t>
      </w:r>
    </w:p>
    <w:p w14:paraId="647E6E8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PATEALAGEGLIVTAGGIDT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FISPQQIPTAFASGVTTMIGGGTGPADGTNATTITPG</w:t>
      </w:r>
      <w:r w:rsidRPr="00947D59">
        <w:rPr>
          <w:rFonts w:ascii="Courier New" w:hAnsi="Courier New" w:cs="Courier New"/>
          <w:sz w:val="20"/>
          <w:szCs w:val="20"/>
        </w:rPr>
        <w:tab/>
        <w:t>175</w:t>
      </w:r>
    </w:p>
    <w:p w14:paraId="6164326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ASTEAISAEGLIVTAGGLDT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FISPQQVNTALCSGITTMIGGGTGPADGSNATTCTPG</w:t>
      </w:r>
      <w:r w:rsidRPr="00947D59">
        <w:rPr>
          <w:rFonts w:ascii="Courier New" w:hAnsi="Courier New" w:cs="Courier New"/>
          <w:sz w:val="20"/>
          <w:szCs w:val="20"/>
        </w:rPr>
        <w:tab/>
        <w:t>178</w:t>
      </w:r>
    </w:p>
    <w:p w14:paraId="5BEE53B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ASTEALAGEGMIVTAGGIDS</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FICPQQILCALYSGVTTMIGGGTGPADGTNATTCTPG</w:t>
      </w:r>
      <w:r w:rsidRPr="00947D59">
        <w:rPr>
          <w:rFonts w:ascii="Courier New" w:hAnsi="Courier New" w:cs="Courier New"/>
          <w:sz w:val="20"/>
          <w:szCs w:val="20"/>
        </w:rPr>
        <w:tab/>
        <w:t>178</w:t>
      </w:r>
    </w:p>
    <w:p w14:paraId="610E531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14:paraId="7D96A1B9" w14:textId="77777777" w:rsidR="00947D59" w:rsidRPr="00947D59" w:rsidRDefault="00947D59" w:rsidP="00947D59">
      <w:pPr>
        <w:spacing w:line="240" w:lineRule="auto"/>
        <w:rPr>
          <w:rFonts w:ascii="Courier New" w:hAnsi="Courier New" w:cs="Courier New"/>
          <w:sz w:val="20"/>
          <w:szCs w:val="20"/>
        </w:rPr>
      </w:pPr>
    </w:p>
    <w:p w14:paraId="16C7268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AWNIHQMLRAAEGMPVNMGIQGKAGGAIMDTTAEQIEAGAMAL</w:t>
      </w:r>
      <w:r w:rsidRPr="00947D59">
        <w:rPr>
          <w:rFonts w:ascii="Courier New" w:hAnsi="Courier New" w:cs="Courier New"/>
          <w:b/>
          <w:bCs/>
          <w:sz w:val="20"/>
          <w:szCs w:val="20"/>
        </w:rPr>
        <w:t>K</w:t>
      </w:r>
      <w:r w:rsidRPr="00947D59">
        <w:rPr>
          <w:rFonts w:ascii="Courier New" w:hAnsi="Courier New" w:cs="Courier New"/>
          <w:sz w:val="20"/>
          <w:szCs w:val="20"/>
        </w:rPr>
        <w:t>VHEDWGATLSCIDHAL</w:t>
      </w:r>
      <w:r w:rsidRPr="00947D59">
        <w:rPr>
          <w:rFonts w:ascii="Courier New" w:hAnsi="Courier New" w:cs="Courier New"/>
          <w:sz w:val="20"/>
          <w:szCs w:val="20"/>
        </w:rPr>
        <w:tab/>
        <w:t>238</w:t>
      </w:r>
    </w:p>
    <w:p w14:paraId="711DC74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AWYMARMLEAAEEFPINVGFLGKGNASDKAPLIEQVEAGAIGL</w:t>
      </w:r>
      <w:r w:rsidRPr="00947D59">
        <w:rPr>
          <w:rFonts w:ascii="Courier New" w:hAnsi="Courier New" w:cs="Courier New"/>
          <w:b/>
          <w:bCs/>
          <w:sz w:val="20"/>
          <w:szCs w:val="20"/>
        </w:rPr>
        <w:t>K</w:t>
      </w:r>
      <w:r w:rsidRPr="00947D59">
        <w:rPr>
          <w:rFonts w:ascii="Courier New" w:hAnsi="Courier New" w:cs="Courier New"/>
          <w:sz w:val="20"/>
          <w:szCs w:val="20"/>
        </w:rPr>
        <w:t>LHEDWGTTPSAIKTCM</w:t>
      </w:r>
      <w:r w:rsidRPr="00947D59">
        <w:rPr>
          <w:rFonts w:ascii="Courier New" w:hAnsi="Courier New" w:cs="Courier New"/>
          <w:sz w:val="20"/>
          <w:szCs w:val="20"/>
        </w:rPr>
        <w:tab/>
        <w:t>236</w:t>
      </w:r>
    </w:p>
    <w:p w14:paraId="1E73F95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AFHIARMIEAAEAMPVNVAYLGKGNGSSPEPLREQIRAGAAGL</w:t>
      </w:r>
      <w:r w:rsidRPr="00947D59">
        <w:rPr>
          <w:rFonts w:ascii="Courier New" w:hAnsi="Courier New" w:cs="Courier New"/>
          <w:b/>
          <w:bCs/>
          <w:sz w:val="20"/>
          <w:szCs w:val="20"/>
        </w:rPr>
        <w:t>K</w:t>
      </w:r>
      <w:r w:rsidRPr="00947D59">
        <w:rPr>
          <w:rFonts w:ascii="Courier New" w:hAnsi="Courier New" w:cs="Courier New"/>
          <w:sz w:val="20"/>
          <w:szCs w:val="20"/>
        </w:rPr>
        <w:t>IHEDWGATPAVIDTCL</w:t>
      </w:r>
      <w:r w:rsidRPr="00947D59">
        <w:rPr>
          <w:rFonts w:ascii="Courier New" w:hAnsi="Courier New" w:cs="Courier New"/>
          <w:sz w:val="20"/>
          <w:szCs w:val="20"/>
        </w:rPr>
        <w:tab/>
        <w:t>236</w:t>
      </w:r>
    </w:p>
    <w:p w14:paraId="623252B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RRNLKWMLRAAEEYSMNLGFLAKGNASNDASLADQIEAGAIGF</w:t>
      </w:r>
      <w:r w:rsidRPr="00947D59">
        <w:rPr>
          <w:rFonts w:ascii="Courier New" w:hAnsi="Courier New" w:cs="Courier New"/>
          <w:b/>
          <w:bCs/>
          <w:sz w:val="20"/>
          <w:szCs w:val="20"/>
        </w:rPr>
        <w:t>K</w:t>
      </w:r>
      <w:r w:rsidRPr="00947D59">
        <w:rPr>
          <w:rFonts w:ascii="Courier New" w:hAnsi="Courier New" w:cs="Courier New"/>
          <w:sz w:val="20"/>
          <w:szCs w:val="20"/>
        </w:rPr>
        <w:t>IHEDWGTTPSAINHAL</w:t>
      </w:r>
      <w:r w:rsidRPr="00947D59">
        <w:rPr>
          <w:rFonts w:ascii="Courier New" w:hAnsi="Courier New" w:cs="Courier New"/>
          <w:sz w:val="20"/>
          <w:szCs w:val="20"/>
        </w:rPr>
        <w:tab/>
        <w:t>235</w:t>
      </w:r>
    </w:p>
    <w:p w14:paraId="3F9BAF2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PWNIEKMLKASEEYPMNIGLFGKGNCSSEEPLIEQIKSGIIGL</w:t>
      </w:r>
      <w:r w:rsidRPr="00947D59">
        <w:rPr>
          <w:rFonts w:ascii="Courier New" w:hAnsi="Courier New" w:cs="Courier New"/>
          <w:b/>
          <w:bCs/>
          <w:sz w:val="20"/>
          <w:szCs w:val="20"/>
        </w:rPr>
        <w:t>K</w:t>
      </w:r>
      <w:r w:rsidRPr="00947D59">
        <w:rPr>
          <w:rFonts w:ascii="Courier New" w:hAnsi="Courier New" w:cs="Courier New"/>
          <w:sz w:val="20"/>
          <w:szCs w:val="20"/>
        </w:rPr>
        <w:t>IHEDWGATPKVIDTCL</w:t>
      </w:r>
      <w:r w:rsidRPr="00947D59">
        <w:rPr>
          <w:rFonts w:ascii="Courier New" w:hAnsi="Courier New" w:cs="Courier New"/>
          <w:sz w:val="20"/>
          <w:szCs w:val="20"/>
        </w:rPr>
        <w:tab/>
        <w:t>238</w:t>
      </w:r>
    </w:p>
    <w:p w14:paraId="529AB33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PWNLEMMLKAAEEYPMNLGFLGKGNCSDERPLIEQIKAGAMGL</w:t>
      </w:r>
      <w:r w:rsidRPr="00947D59">
        <w:rPr>
          <w:rFonts w:ascii="Courier New" w:hAnsi="Courier New" w:cs="Courier New"/>
          <w:b/>
          <w:bCs/>
          <w:sz w:val="20"/>
          <w:szCs w:val="20"/>
        </w:rPr>
        <w:t>K</w:t>
      </w:r>
      <w:r w:rsidRPr="00947D59">
        <w:rPr>
          <w:rFonts w:ascii="Courier New" w:hAnsi="Courier New" w:cs="Courier New"/>
          <w:sz w:val="20"/>
          <w:szCs w:val="20"/>
        </w:rPr>
        <w:t>IHEDWGATPAVIDHCL</w:t>
      </w:r>
      <w:r w:rsidRPr="00947D59">
        <w:rPr>
          <w:rFonts w:ascii="Courier New" w:hAnsi="Courier New" w:cs="Courier New"/>
          <w:sz w:val="20"/>
          <w:szCs w:val="20"/>
        </w:rPr>
        <w:tab/>
        <w:t>238</w:t>
      </w:r>
    </w:p>
    <w:p w14:paraId="13D96B1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14:paraId="16ED4637" w14:textId="77777777" w:rsidR="00947D59" w:rsidRPr="00947D59" w:rsidRDefault="00947D59" w:rsidP="00947D59">
      <w:pPr>
        <w:spacing w:line="240" w:lineRule="auto"/>
        <w:rPr>
          <w:rFonts w:ascii="Courier New" w:hAnsi="Courier New" w:cs="Courier New"/>
          <w:sz w:val="20"/>
          <w:szCs w:val="20"/>
        </w:rPr>
      </w:pPr>
    </w:p>
    <w:p w14:paraId="27AB7A0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ETADKYDVQVSL</w:t>
      </w:r>
      <w:r w:rsidRPr="00947D59">
        <w:rPr>
          <w:rFonts w:ascii="Courier New" w:hAnsi="Courier New" w:cs="Courier New"/>
          <w:b/>
          <w:bCs/>
          <w:sz w:val="20"/>
          <w:szCs w:val="20"/>
        </w:rPr>
        <w:t>H</w:t>
      </w:r>
      <w:r w:rsidRPr="00947D59">
        <w:rPr>
          <w:rFonts w:ascii="Courier New" w:hAnsi="Courier New" w:cs="Courier New"/>
          <w:sz w:val="20"/>
          <w:szCs w:val="20"/>
        </w:rPr>
        <w:t>SDTLNETGFVEDTIKSIGGRCIHSY</w:t>
      </w:r>
      <w:r w:rsidRPr="00947D59">
        <w:rPr>
          <w:rFonts w:ascii="Courier New" w:hAnsi="Courier New" w:cs="Courier New"/>
          <w:b/>
          <w:bCs/>
          <w:sz w:val="20"/>
          <w:szCs w:val="20"/>
        </w:rPr>
        <w:t>H</w:t>
      </w:r>
      <w:r w:rsidRPr="00947D59">
        <w:rPr>
          <w:rFonts w:ascii="Courier New" w:hAnsi="Courier New" w:cs="Courier New"/>
          <w:sz w:val="20"/>
          <w:szCs w:val="20"/>
        </w:rPr>
        <w:t>TEGAGGGHAPDLMKVASKNNI</w:t>
      </w:r>
      <w:r w:rsidRPr="00947D59">
        <w:rPr>
          <w:rFonts w:ascii="Courier New" w:hAnsi="Courier New" w:cs="Courier New"/>
          <w:sz w:val="20"/>
          <w:szCs w:val="20"/>
        </w:rPr>
        <w:tab/>
        <w:t>298</w:t>
      </w:r>
    </w:p>
    <w:p w14:paraId="78764F4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EVVDEADIQVAI</w:t>
      </w:r>
      <w:r w:rsidRPr="00947D59">
        <w:rPr>
          <w:rFonts w:ascii="Courier New" w:hAnsi="Courier New" w:cs="Courier New"/>
          <w:b/>
          <w:bCs/>
          <w:sz w:val="20"/>
          <w:szCs w:val="20"/>
        </w:rPr>
        <w:t>H</w:t>
      </w:r>
      <w:r w:rsidRPr="00947D59">
        <w:rPr>
          <w:rFonts w:ascii="Courier New" w:hAnsi="Courier New" w:cs="Courier New"/>
          <w:sz w:val="20"/>
          <w:szCs w:val="20"/>
        </w:rPr>
        <w:t>TDTINEAGFLENTLDAIGDRVIHTY</w:t>
      </w:r>
      <w:r w:rsidRPr="00947D59">
        <w:rPr>
          <w:rFonts w:ascii="Courier New" w:hAnsi="Courier New" w:cs="Courier New"/>
          <w:b/>
          <w:bCs/>
          <w:sz w:val="20"/>
          <w:szCs w:val="20"/>
        </w:rPr>
        <w:t>H</w:t>
      </w:r>
      <w:r w:rsidRPr="00947D59">
        <w:rPr>
          <w:rFonts w:ascii="Courier New" w:hAnsi="Courier New" w:cs="Courier New"/>
          <w:sz w:val="20"/>
          <w:szCs w:val="20"/>
        </w:rPr>
        <w:t>IEGAGGGHAPDIMKLASYANI</w:t>
      </w:r>
      <w:r w:rsidRPr="00947D59">
        <w:rPr>
          <w:rFonts w:ascii="Courier New" w:hAnsi="Courier New" w:cs="Courier New"/>
          <w:sz w:val="20"/>
          <w:szCs w:val="20"/>
        </w:rPr>
        <w:tab/>
        <w:t>296</w:t>
      </w:r>
    </w:p>
    <w:p w14:paraId="6DCBB7E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GVADDMDVQVAI</w:t>
      </w:r>
      <w:r w:rsidRPr="00947D59">
        <w:rPr>
          <w:rFonts w:ascii="Courier New" w:hAnsi="Courier New" w:cs="Courier New"/>
          <w:b/>
          <w:bCs/>
          <w:sz w:val="20"/>
          <w:szCs w:val="20"/>
        </w:rPr>
        <w:t>H</w:t>
      </w:r>
      <w:r w:rsidRPr="00947D59">
        <w:rPr>
          <w:rFonts w:ascii="Courier New" w:hAnsi="Courier New" w:cs="Courier New"/>
          <w:sz w:val="20"/>
          <w:szCs w:val="20"/>
        </w:rPr>
        <w:t>TDTLNEGGCVEDTIAAFKGRTIHTY</w:t>
      </w:r>
      <w:r w:rsidRPr="00947D59">
        <w:rPr>
          <w:rFonts w:ascii="Courier New" w:hAnsi="Courier New" w:cs="Courier New"/>
          <w:b/>
          <w:bCs/>
          <w:sz w:val="20"/>
          <w:szCs w:val="20"/>
        </w:rPr>
        <w:t>H</w:t>
      </w:r>
      <w:r w:rsidRPr="00947D59">
        <w:rPr>
          <w:rFonts w:ascii="Courier New" w:hAnsi="Courier New" w:cs="Courier New"/>
          <w:sz w:val="20"/>
          <w:szCs w:val="20"/>
        </w:rPr>
        <w:t>TEGAGGGHAPDIIRAASFPNV</w:t>
      </w:r>
      <w:r w:rsidRPr="00947D59">
        <w:rPr>
          <w:rFonts w:ascii="Courier New" w:hAnsi="Courier New" w:cs="Courier New"/>
          <w:sz w:val="20"/>
          <w:szCs w:val="20"/>
        </w:rPr>
        <w:tab/>
        <w:t>296</w:t>
      </w:r>
    </w:p>
    <w:p w14:paraId="3B5BB8D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DVADKYDVQVAI</w:t>
      </w:r>
      <w:r w:rsidRPr="00947D59">
        <w:rPr>
          <w:rFonts w:ascii="Courier New" w:hAnsi="Courier New" w:cs="Courier New"/>
          <w:b/>
          <w:bCs/>
          <w:sz w:val="20"/>
          <w:szCs w:val="20"/>
        </w:rPr>
        <w:t>H</w:t>
      </w:r>
      <w:r w:rsidRPr="00947D59">
        <w:rPr>
          <w:rFonts w:ascii="Courier New" w:hAnsi="Courier New" w:cs="Courier New"/>
          <w:sz w:val="20"/>
          <w:szCs w:val="20"/>
        </w:rPr>
        <w:t>TDTLNEAGCVEDTMAAIAGRTMHTF</w:t>
      </w:r>
      <w:r w:rsidRPr="00947D59">
        <w:rPr>
          <w:rFonts w:ascii="Courier New" w:hAnsi="Courier New" w:cs="Courier New"/>
          <w:b/>
          <w:bCs/>
          <w:sz w:val="20"/>
          <w:szCs w:val="20"/>
        </w:rPr>
        <w:t>H</w:t>
      </w:r>
      <w:r w:rsidRPr="00947D59">
        <w:rPr>
          <w:rFonts w:ascii="Courier New" w:hAnsi="Courier New" w:cs="Courier New"/>
          <w:sz w:val="20"/>
          <w:szCs w:val="20"/>
        </w:rPr>
        <w:t>TEGAGGGHAPDIIKVAGEHNI</w:t>
      </w:r>
      <w:r w:rsidRPr="00947D59">
        <w:rPr>
          <w:rFonts w:ascii="Courier New" w:hAnsi="Courier New" w:cs="Courier New"/>
          <w:sz w:val="20"/>
          <w:szCs w:val="20"/>
        </w:rPr>
        <w:tab/>
        <w:t>295</w:t>
      </w:r>
    </w:p>
    <w:p w14:paraId="48CFF84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TVADKYDIQVAI</w:t>
      </w:r>
      <w:r w:rsidRPr="00947D59">
        <w:rPr>
          <w:rFonts w:ascii="Courier New" w:hAnsi="Courier New" w:cs="Courier New"/>
          <w:b/>
          <w:bCs/>
          <w:sz w:val="20"/>
          <w:szCs w:val="20"/>
        </w:rPr>
        <w:t>H</w:t>
      </w:r>
      <w:r w:rsidRPr="00947D59">
        <w:rPr>
          <w:rFonts w:ascii="Courier New" w:hAnsi="Courier New" w:cs="Courier New"/>
          <w:sz w:val="20"/>
          <w:szCs w:val="20"/>
        </w:rPr>
        <w:t>TDTLNEGGCIEDTMNAIAGRTIHTF</w:t>
      </w:r>
      <w:r w:rsidRPr="00947D59">
        <w:rPr>
          <w:rFonts w:ascii="Courier New" w:hAnsi="Courier New" w:cs="Courier New"/>
          <w:b/>
          <w:bCs/>
          <w:sz w:val="20"/>
          <w:szCs w:val="20"/>
        </w:rPr>
        <w:t>H</w:t>
      </w:r>
      <w:r w:rsidRPr="00947D59">
        <w:rPr>
          <w:rFonts w:ascii="Courier New" w:hAnsi="Courier New" w:cs="Courier New"/>
          <w:sz w:val="20"/>
          <w:szCs w:val="20"/>
        </w:rPr>
        <w:t>TEGAGGGHSPDIIKAASYGNI</w:t>
      </w:r>
      <w:r w:rsidRPr="00947D59">
        <w:rPr>
          <w:rFonts w:ascii="Courier New" w:hAnsi="Courier New" w:cs="Courier New"/>
          <w:sz w:val="20"/>
          <w:szCs w:val="20"/>
        </w:rPr>
        <w:tab/>
        <w:t>298</w:t>
      </w:r>
    </w:p>
    <w:p w14:paraId="6D74E7F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NVADLYDVQTAI</w:t>
      </w:r>
      <w:r w:rsidRPr="00947D59">
        <w:rPr>
          <w:rFonts w:ascii="Courier New" w:hAnsi="Courier New" w:cs="Courier New"/>
          <w:b/>
          <w:bCs/>
          <w:sz w:val="20"/>
          <w:szCs w:val="20"/>
        </w:rPr>
        <w:t>H</w:t>
      </w:r>
      <w:r w:rsidRPr="00947D59">
        <w:rPr>
          <w:rFonts w:ascii="Courier New" w:hAnsi="Courier New" w:cs="Courier New"/>
          <w:sz w:val="20"/>
          <w:szCs w:val="20"/>
        </w:rPr>
        <w:t>TDTLNEGGCVEDTIRAIAGRTIHTY</w:t>
      </w:r>
      <w:r w:rsidRPr="00947D59">
        <w:rPr>
          <w:rFonts w:ascii="Courier New" w:hAnsi="Courier New" w:cs="Courier New"/>
          <w:b/>
          <w:bCs/>
          <w:sz w:val="20"/>
          <w:szCs w:val="20"/>
        </w:rPr>
        <w:t>H</w:t>
      </w:r>
      <w:r w:rsidRPr="00947D59">
        <w:rPr>
          <w:rFonts w:ascii="Courier New" w:hAnsi="Courier New" w:cs="Courier New"/>
          <w:sz w:val="20"/>
          <w:szCs w:val="20"/>
        </w:rPr>
        <w:t>TEGAGGGHAPDIIKAASMPNI</w:t>
      </w:r>
      <w:r w:rsidRPr="00947D59">
        <w:rPr>
          <w:rFonts w:ascii="Courier New" w:hAnsi="Courier New" w:cs="Courier New"/>
          <w:sz w:val="20"/>
          <w:szCs w:val="20"/>
        </w:rPr>
        <w:tab/>
        <w:t>298</w:t>
      </w:r>
    </w:p>
    <w:p w14:paraId="38F44B6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14:paraId="0EFD38FC" w14:textId="77777777" w:rsidR="00947D59" w:rsidRPr="00947D59" w:rsidRDefault="00947D59" w:rsidP="00947D59">
      <w:pPr>
        <w:spacing w:line="240" w:lineRule="auto"/>
        <w:rPr>
          <w:rFonts w:ascii="Courier New" w:hAnsi="Courier New" w:cs="Courier New"/>
          <w:sz w:val="20"/>
          <w:szCs w:val="20"/>
        </w:rPr>
      </w:pPr>
    </w:p>
    <w:p w14:paraId="237FE67A" w14:textId="77777777" w:rsidR="00947D59" w:rsidRPr="00947D59" w:rsidRDefault="00947D59" w:rsidP="00947D59">
      <w:pPr>
        <w:spacing w:line="240" w:lineRule="auto"/>
        <w:rPr>
          <w:rFonts w:ascii="Courier New" w:hAnsi="Courier New" w:cs="Courier New"/>
          <w:sz w:val="20"/>
          <w:szCs w:val="20"/>
        </w:rPr>
      </w:pPr>
    </w:p>
    <w:p w14:paraId="7CB9A25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lastRenderedPageBreak/>
        <w:t>sp|P94669|URE1_CLOPF                IPSSTSPTNPYTVDILPEHLDMLMVCHHLDPKIPEDVRFADSRIRKQTIAAEDVLQDMGA</w:t>
      </w:r>
      <w:r w:rsidRPr="00947D59">
        <w:rPr>
          <w:rFonts w:ascii="Courier New" w:hAnsi="Courier New" w:cs="Courier New"/>
          <w:sz w:val="20"/>
          <w:szCs w:val="20"/>
        </w:rPr>
        <w:tab/>
        <w:t>358</w:t>
      </w:r>
    </w:p>
    <w:p w14:paraId="7896FE5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LPSSTTPTIPYTVNTMDEHLDMMMVCHHLDAKVPEDVAFSHSRIRAATIAAEDILHDIGA</w:t>
      </w:r>
      <w:r w:rsidRPr="00947D59">
        <w:rPr>
          <w:rFonts w:ascii="Courier New" w:hAnsi="Courier New" w:cs="Courier New"/>
          <w:sz w:val="20"/>
          <w:szCs w:val="20"/>
        </w:rPr>
        <w:tab/>
        <w:t>356</w:t>
      </w:r>
    </w:p>
    <w:p w14:paraId="53A9065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LPSSTNPTMPFTRNTIDEHLDMMMVTHHLDRNVPEDIAFADSRIRPETIGAEDVLHDLGL</w:t>
      </w:r>
      <w:r w:rsidRPr="00947D59">
        <w:rPr>
          <w:rFonts w:ascii="Courier New" w:hAnsi="Courier New" w:cs="Courier New"/>
          <w:sz w:val="20"/>
          <w:szCs w:val="20"/>
        </w:rPr>
        <w:tab/>
        <w:t>356</w:t>
      </w:r>
    </w:p>
    <w:p w14:paraId="1664CEE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LPASTNPTIPFTVNTEAEHMDMLMVCHHLDKSIKEDVQFADSRIRPQTIAAEDTLHDMGI</w:t>
      </w:r>
      <w:r w:rsidRPr="00947D59">
        <w:rPr>
          <w:rFonts w:ascii="Courier New" w:hAnsi="Courier New" w:cs="Courier New"/>
          <w:sz w:val="20"/>
          <w:szCs w:val="20"/>
        </w:rPr>
        <w:tab/>
        <w:t>355</w:t>
      </w:r>
    </w:p>
    <w:p w14:paraId="346286E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LPASTNPTMPYTLNTIDEHLDMLMVCHHLDKKIEEDVAFADSRIRPETIAAEDILQDLGV</w:t>
      </w:r>
      <w:r w:rsidRPr="00947D59">
        <w:rPr>
          <w:rFonts w:ascii="Courier New" w:hAnsi="Courier New" w:cs="Courier New"/>
          <w:sz w:val="20"/>
          <w:szCs w:val="20"/>
        </w:rPr>
        <w:tab/>
        <w:t>358</w:t>
      </w:r>
    </w:p>
    <w:p w14:paraId="42DF1A7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LPSSTNPTMPFTVNTLDEHLDMLMVCHHLDKKIPEDVAFADSRIRPETIAAEDVLHDLGV</w:t>
      </w:r>
      <w:r w:rsidRPr="00947D59">
        <w:rPr>
          <w:rFonts w:ascii="Courier New" w:hAnsi="Courier New" w:cs="Courier New"/>
          <w:sz w:val="20"/>
          <w:szCs w:val="20"/>
        </w:rPr>
        <w:tab/>
        <w:t>358</w:t>
      </w:r>
    </w:p>
    <w:p w14:paraId="04076EC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w:t>
      </w:r>
    </w:p>
    <w:p w14:paraId="2C315B1A" w14:textId="77777777" w:rsidR="00947D59" w:rsidRPr="00947D59" w:rsidRDefault="00947D59" w:rsidP="00947D59">
      <w:pPr>
        <w:spacing w:line="240" w:lineRule="auto"/>
        <w:rPr>
          <w:rFonts w:ascii="Courier New" w:hAnsi="Courier New" w:cs="Courier New"/>
          <w:sz w:val="20"/>
          <w:szCs w:val="20"/>
        </w:rPr>
      </w:pPr>
    </w:p>
    <w:p w14:paraId="7C80BE9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LSIMSS</w:t>
      </w:r>
      <w:r w:rsidRPr="00947D59">
        <w:rPr>
          <w:rFonts w:ascii="Courier New" w:hAnsi="Courier New" w:cs="Courier New"/>
          <w:b/>
          <w:bCs/>
          <w:sz w:val="20"/>
          <w:szCs w:val="20"/>
        </w:rPr>
        <w:t>D</w:t>
      </w:r>
      <w:r w:rsidRPr="00947D59">
        <w:rPr>
          <w:rFonts w:ascii="Courier New" w:hAnsi="Courier New" w:cs="Courier New"/>
          <w:sz w:val="20"/>
          <w:szCs w:val="20"/>
        </w:rPr>
        <w:t>TMAMGRIGEVIMRSWQLADKMKKQRGPLEGDSE---YIDNNRIKRYISKYTIN</w:t>
      </w:r>
      <w:r w:rsidRPr="00947D59">
        <w:rPr>
          <w:rFonts w:ascii="Courier New" w:hAnsi="Courier New" w:cs="Courier New"/>
          <w:sz w:val="20"/>
          <w:szCs w:val="20"/>
        </w:rPr>
        <w:tab/>
        <w:t>415</w:t>
      </w:r>
    </w:p>
    <w:p w14:paraId="721DD33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ISMTSS</w:t>
      </w:r>
      <w:r w:rsidRPr="00947D59">
        <w:rPr>
          <w:rFonts w:ascii="Courier New" w:hAnsi="Courier New" w:cs="Courier New"/>
          <w:b/>
          <w:bCs/>
          <w:sz w:val="20"/>
          <w:szCs w:val="20"/>
        </w:rPr>
        <w:t>D</w:t>
      </w:r>
      <w:r w:rsidRPr="00947D59">
        <w:rPr>
          <w:rFonts w:ascii="Courier New" w:hAnsi="Courier New" w:cs="Courier New"/>
          <w:sz w:val="20"/>
          <w:szCs w:val="20"/>
        </w:rPr>
        <w:t>SQAMGRVGEVIIRTWQVADKMKKQRGALAGE----NGNDNVRAKRYIAKYTIN</w:t>
      </w:r>
      <w:r w:rsidRPr="00947D59">
        <w:rPr>
          <w:rFonts w:ascii="Courier New" w:hAnsi="Courier New" w:cs="Courier New"/>
          <w:sz w:val="20"/>
          <w:szCs w:val="20"/>
        </w:rPr>
        <w:tab/>
        <w:t>412</w:t>
      </w:r>
    </w:p>
    <w:p w14:paraId="7D3CF61D"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ISMMSS</w:t>
      </w:r>
      <w:r w:rsidRPr="00947D59">
        <w:rPr>
          <w:rFonts w:ascii="Courier New" w:hAnsi="Courier New" w:cs="Courier New"/>
          <w:b/>
          <w:bCs/>
          <w:sz w:val="20"/>
          <w:szCs w:val="20"/>
        </w:rPr>
        <w:t>D</w:t>
      </w:r>
      <w:r w:rsidRPr="00947D59">
        <w:rPr>
          <w:rFonts w:ascii="Courier New" w:hAnsi="Courier New" w:cs="Courier New"/>
          <w:sz w:val="20"/>
          <w:szCs w:val="20"/>
        </w:rPr>
        <w:t>SQAMGRVGEVITRTWQTADKMKKQRGPLPEDAHDNNRNDNFRVKRYVSKYTIN</w:t>
      </w:r>
      <w:r w:rsidRPr="00947D59">
        <w:rPr>
          <w:rFonts w:ascii="Courier New" w:hAnsi="Courier New" w:cs="Courier New"/>
          <w:sz w:val="20"/>
          <w:szCs w:val="20"/>
        </w:rPr>
        <w:tab/>
        <w:t>416</w:t>
      </w:r>
    </w:p>
    <w:p w14:paraId="26BAB09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FSITSS</w:t>
      </w:r>
      <w:r w:rsidRPr="00947D59">
        <w:rPr>
          <w:rFonts w:ascii="Courier New" w:hAnsi="Courier New" w:cs="Courier New"/>
          <w:b/>
          <w:bCs/>
          <w:sz w:val="20"/>
          <w:szCs w:val="20"/>
        </w:rPr>
        <w:t>D</w:t>
      </w:r>
      <w:r w:rsidRPr="00947D59">
        <w:rPr>
          <w:rFonts w:ascii="Courier New" w:hAnsi="Courier New" w:cs="Courier New"/>
          <w:sz w:val="20"/>
          <w:szCs w:val="20"/>
        </w:rPr>
        <w:t>SQAMGRVGEVITRTWQTADKNKKEFGRLKEE-K--GDNDNFRIKRYLSKYTIN</w:t>
      </w:r>
      <w:r w:rsidRPr="00947D59">
        <w:rPr>
          <w:rFonts w:ascii="Courier New" w:hAnsi="Courier New" w:cs="Courier New"/>
          <w:sz w:val="20"/>
          <w:szCs w:val="20"/>
        </w:rPr>
        <w:tab/>
        <w:t>412</w:t>
      </w:r>
    </w:p>
    <w:p w14:paraId="63158D0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FSIMSS</w:t>
      </w:r>
      <w:r w:rsidRPr="00947D59">
        <w:rPr>
          <w:rFonts w:ascii="Courier New" w:hAnsi="Courier New" w:cs="Courier New"/>
          <w:b/>
          <w:bCs/>
          <w:sz w:val="20"/>
          <w:szCs w:val="20"/>
        </w:rPr>
        <w:t>D</w:t>
      </w:r>
      <w:r w:rsidRPr="00947D59">
        <w:rPr>
          <w:rFonts w:ascii="Courier New" w:hAnsi="Courier New" w:cs="Courier New"/>
          <w:sz w:val="20"/>
          <w:szCs w:val="20"/>
        </w:rPr>
        <w:t>SQAMGRVGEVITRTWQSAHKMKNQRGHLPEDNK---ENDNYRVKRYIAKYTIN</w:t>
      </w:r>
      <w:r w:rsidRPr="00947D59">
        <w:rPr>
          <w:rFonts w:ascii="Courier New" w:hAnsi="Courier New" w:cs="Courier New"/>
          <w:sz w:val="20"/>
          <w:szCs w:val="20"/>
        </w:rPr>
        <w:tab/>
        <w:t>415</w:t>
      </w:r>
    </w:p>
    <w:p w14:paraId="4CCF851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FSMMSS</w:t>
      </w:r>
      <w:r w:rsidRPr="00947D59">
        <w:rPr>
          <w:rFonts w:ascii="Courier New" w:hAnsi="Courier New" w:cs="Courier New"/>
          <w:b/>
          <w:bCs/>
          <w:sz w:val="20"/>
          <w:szCs w:val="20"/>
        </w:rPr>
        <w:t>D</w:t>
      </w:r>
      <w:r w:rsidRPr="00947D59">
        <w:rPr>
          <w:rFonts w:ascii="Courier New" w:hAnsi="Courier New" w:cs="Courier New"/>
          <w:sz w:val="20"/>
          <w:szCs w:val="20"/>
        </w:rPr>
        <w:t>SQAMGRIGEVITRTWQTAGKMKDERGPLPEDVK--NGNDNFRVKRYIAKYTIN</w:t>
      </w:r>
      <w:r w:rsidRPr="00947D59">
        <w:rPr>
          <w:rFonts w:ascii="Courier New" w:hAnsi="Courier New" w:cs="Courier New"/>
          <w:sz w:val="20"/>
          <w:szCs w:val="20"/>
        </w:rPr>
        <w:tab/>
        <w:t>416</w:t>
      </w:r>
    </w:p>
    <w:p w14:paraId="50322E8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w:t>
      </w:r>
    </w:p>
    <w:p w14:paraId="3030DDF2" w14:textId="77777777" w:rsidR="00947D59" w:rsidRPr="00947D59" w:rsidRDefault="00947D59" w:rsidP="00947D59">
      <w:pPr>
        <w:spacing w:line="240" w:lineRule="auto"/>
        <w:rPr>
          <w:rFonts w:ascii="Courier New" w:hAnsi="Courier New" w:cs="Courier New"/>
          <w:sz w:val="20"/>
          <w:szCs w:val="20"/>
        </w:rPr>
      </w:pPr>
    </w:p>
    <w:p w14:paraId="5DBF570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PAIAEGISDYVGSIEEGKYADLVLWEPAMFGAKPKMILKSGMIAYGVMGDSNASIPTTQP</w:t>
      </w:r>
      <w:r w:rsidRPr="00947D59">
        <w:rPr>
          <w:rFonts w:ascii="Courier New" w:hAnsi="Courier New" w:cs="Courier New"/>
          <w:sz w:val="20"/>
          <w:szCs w:val="20"/>
        </w:rPr>
        <w:tab/>
        <w:t>475</w:t>
      </w:r>
    </w:p>
    <w:p w14:paraId="107A26F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PAITHGLSHEVGSVEKGKLADLVLWDPVFFGVKPELVLKGGMIARAQMGDPNASIPTPEP</w:t>
      </w:r>
      <w:r w:rsidRPr="00947D59">
        <w:rPr>
          <w:rFonts w:ascii="Courier New" w:hAnsi="Courier New" w:cs="Courier New"/>
          <w:sz w:val="20"/>
          <w:szCs w:val="20"/>
        </w:rPr>
        <w:tab/>
        <w:t>472</w:t>
      </w:r>
    </w:p>
    <w:p w14:paraId="3934DA5F"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PAITHGISDYVGSVEVGKMADLVLWQPALFGAKPEMIIKGGSILHARMGDANASIPTPEP</w:t>
      </w:r>
      <w:r w:rsidRPr="00947D59">
        <w:rPr>
          <w:rFonts w:ascii="Courier New" w:hAnsi="Courier New" w:cs="Courier New"/>
          <w:sz w:val="20"/>
          <w:szCs w:val="20"/>
        </w:rPr>
        <w:tab/>
        <w:t>476</w:t>
      </w:r>
    </w:p>
    <w:p w14:paraId="3BAA3AC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PAIAHGISEYVGSVEVGKVADLVLWSPAFFGVKPNMIIKGGFIALSQMGDANASIPTPQP</w:t>
      </w:r>
      <w:r w:rsidRPr="00947D59">
        <w:rPr>
          <w:rFonts w:ascii="Courier New" w:hAnsi="Courier New" w:cs="Courier New"/>
          <w:sz w:val="20"/>
          <w:szCs w:val="20"/>
        </w:rPr>
        <w:tab/>
        <w:t>472</w:t>
      </w:r>
    </w:p>
    <w:p w14:paraId="0C9E2DC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PAIAHGISNYVGSVEEGKFADLVIWNPAFFGIKPDIILKGGMIIEAKMGDPGASIPTPEP</w:t>
      </w:r>
      <w:r w:rsidRPr="00947D59">
        <w:rPr>
          <w:rFonts w:ascii="Courier New" w:hAnsi="Courier New" w:cs="Courier New"/>
          <w:sz w:val="20"/>
          <w:szCs w:val="20"/>
        </w:rPr>
        <w:tab/>
        <w:t>475</w:t>
      </w:r>
    </w:p>
    <w:p w14:paraId="2B4EEF5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PAVTHGISQYVGSVEKGKMADLVVWNPAFFGVRPDMIIKGGMIIASKMGDANASIPTTEP</w:t>
      </w:r>
      <w:r w:rsidRPr="00947D59">
        <w:rPr>
          <w:rFonts w:ascii="Courier New" w:hAnsi="Courier New" w:cs="Courier New"/>
          <w:sz w:val="20"/>
          <w:szCs w:val="20"/>
        </w:rPr>
        <w:tab/>
        <w:t>476</w:t>
      </w:r>
    </w:p>
    <w:p w14:paraId="0E4040A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14:paraId="51FD5063" w14:textId="77777777" w:rsidR="00947D59" w:rsidRPr="00947D59" w:rsidRDefault="00947D59" w:rsidP="00947D59">
      <w:pPr>
        <w:spacing w:line="240" w:lineRule="auto"/>
        <w:rPr>
          <w:rFonts w:ascii="Courier New" w:hAnsi="Courier New" w:cs="Courier New"/>
          <w:sz w:val="20"/>
          <w:szCs w:val="20"/>
        </w:rPr>
      </w:pPr>
    </w:p>
    <w:p w14:paraId="7E01BA4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RTMRELFGLTGKSRQHVNMTFVSTYAYEHNIKEELGLERNVLPVHNVRTVTKKDMKFNSE</w:t>
      </w:r>
      <w:r w:rsidRPr="00947D59">
        <w:rPr>
          <w:rFonts w:ascii="Courier New" w:hAnsi="Courier New" w:cs="Courier New"/>
          <w:sz w:val="20"/>
          <w:szCs w:val="20"/>
        </w:rPr>
        <w:tab/>
        <w:t>535</w:t>
      </w:r>
    </w:p>
    <w:p w14:paraId="23535D1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VFMRQMYASYGKANRSTSITFMSQASIERGVAESLGLEKRISPVKNIRKLSKLDMKLNSA</w:t>
      </w:r>
      <w:r w:rsidRPr="00947D59">
        <w:rPr>
          <w:rFonts w:ascii="Courier New" w:hAnsi="Courier New" w:cs="Courier New"/>
          <w:sz w:val="20"/>
          <w:szCs w:val="20"/>
        </w:rPr>
        <w:tab/>
        <w:t>532</w:t>
      </w:r>
    </w:p>
    <w:p w14:paraId="50269FB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VLYRDMFGAMGKALGSSCATFVSQAAHDDDIAGRLGLERQVLPVRHCRGIGKKDLKFNDT</w:t>
      </w:r>
      <w:r w:rsidRPr="00947D59">
        <w:rPr>
          <w:rFonts w:ascii="Courier New" w:hAnsi="Courier New" w:cs="Courier New"/>
          <w:sz w:val="20"/>
          <w:szCs w:val="20"/>
        </w:rPr>
        <w:tab/>
        <w:t>536</w:t>
      </w:r>
    </w:p>
    <w:p w14:paraId="74C9BB9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VYYREMFAHHGKAKYDANITFVSQAAYDKGIKEELGLERQVLPVKNCRNITKKDMQFNDT</w:t>
      </w:r>
      <w:r w:rsidRPr="00947D59">
        <w:rPr>
          <w:rFonts w:ascii="Courier New" w:hAnsi="Courier New" w:cs="Courier New"/>
          <w:sz w:val="20"/>
          <w:szCs w:val="20"/>
        </w:rPr>
        <w:tab/>
        <w:t>532</w:t>
      </w:r>
    </w:p>
    <w:p w14:paraId="7A2F869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IMYRSMFGAHGSAKYDTCITFVSKDAYENGVKRKLSLKKKILPVENCRNIGKKDMVLNNA</w:t>
      </w:r>
      <w:r w:rsidRPr="00947D59">
        <w:rPr>
          <w:rFonts w:ascii="Courier New" w:hAnsi="Courier New" w:cs="Courier New"/>
          <w:sz w:val="20"/>
          <w:szCs w:val="20"/>
        </w:rPr>
        <w:tab/>
        <w:t>535</w:t>
      </w:r>
    </w:p>
    <w:p w14:paraId="0C4A77B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VMYQPMFAAHGRARFSCCATFVSKAAVKEGIKEKYGLEKQILPVSNCRNIGKKDMIFNDK</w:t>
      </w:r>
      <w:r w:rsidRPr="00947D59">
        <w:rPr>
          <w:rFonts w:ascii="Courier New" w:hAnsi="Courier New" w:cs="Courier New"/>
          <w:sz w:val="20"/>
          <w:szCs w:val="20"/>
        </w:rPr>
        <w:tab/>
        <w:t>536</w:t>
      </w:r>
    </w:p>
    <w:p w14:paraId="1FDF77E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 * *: :*. </w:t>
      </w:r>
    </w:p>
    <w:p w14:paraId="5B06C8C1" w14:textId="77777777" w:rsidR="00947D59" w:rsidRPr="00947D59" w:rsidRDefault="00947D59" w:rsidP="00947D59">
      <w:pPr>
        <w:spacing w:line="240" w:lineRule="auto"/>
        <w:rPr>
          <w:rFonts w:ascii="Courier New" w:hAnsi="Courier New" w:cs="Courier New"/>
          <w:sz w:val="20"/>
          <w:szCs w:val="20"/>
        </w:rPr>
      </w:pPr>
    </w:p>
    <w:p w14:paraId="2E50820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TPKIEIDPLTYDVTVDGKLITCDPARELPLAQRYLYTNLDKINILVYYKKIT</w:t>
      </w:r>
      <w:r w:rsidRPr="00947D59">
        <w:rPr>
          <w:rFonts w:ascii="Courier New" w:hAnsi="Courier New" w:cs="Courier New"/>
          <w:sz w:val="20"/>
          <w:szCs w:val="20"/>
        </w:rPr>
        <w:tab/>
        <w:t>587</w:t>
      </w:r>
    </w:p>
    <w:p w14:paraId="619958A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LPKIEIDPKTYQVFADGEELSCQPVDYVPLGQRYFLF---------------</w:t>
      </w:r>
      <w:r w:rsidRPr="00947D59">
        <w:rPr>
          <w:rFonts w:ascii="Courier New" w:hAnsi="Courier New" w:cs="Courier New"/>
          <w:sz w:val="20"/>
          <w:szCs w:val="20"/>
        </w:rPr>
        <w:tab/>
        <w:t>569</w:t>
      </w:r>
    </w:p>
    <w:p w14:paraId="52EAE02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IADIQVNPETFQVSVDGEPIHSEPVTELPLAQRYFLF---------------</w:t>
      </w:r>
      <w:r w:rsidRPr="00947D59">
        <w:rPr>
          <w:rFonts w:ascii="Courier New" w:hAnsi="Courier New" w:cs="Courier New"/>
          <w:sz w:val="20"/>
          <w:szCs w:val="20"/>
        </w:rPr>
        <w:tab/>
        <w:t>573</w:t>
      </w:r>
    </w:p>
    <w:p w14:paraId="17A5F7B6"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TAHIEVNPETYHVFVDGKEVTSKPANKVSLAQLFSIF---------------</w:t>
      </w:r>
      <w:r w:rsidRPr="00947D59">
        <w:rPr>
          <w:rFonts w:ascii="Courier New" w:hAnsi="Courier New" w:cs="Courier New"/>
          <w:sz w:val="20"/>
          <w:szCs w:val="20"/>
        </w:rPr>
        <w:tab/>
        <w:t>569</w:t>
      </w:r>
    </w:p>
    <w:p w14:paraId="551CB5C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TPEITVDPESYTVKADGILLSCEPAEKLPLAQLYNLF---------------</w:t>
      </w:r>
      <w:r w:rsidRPr="00947D59">
        <w:rPr>
          <w:rFonts w:ascii="Courier New" w:hAnsi="Courier New" w:cs="Courier New"/>
          <w:sz w:val="20"/>
          <w:szCs w:val="20"/>
        </w:rPr>
        <w:tab/>
        <w:t>572</w:t>
      </w:r>
    </w:p>
    <w:p w14:paraId="4976FAD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TPQITVDPETYEVTADKEPLTSKPAKTLPLTQMYNLF---------------</w:t>
      </w:r>
      <w:r w:rsidRPr="00947D59">
        <w:rPr>
          <w:rFonts w:ascii="Courier New" w:hAnsi="Courier New" w:cs="Courier New"/>
          <w:sz w:val="20"/>
          <w:szCs w:val="20"/>
        </w:rPr>
        <w:tab/>
        <w:t>573</w:t>
      </w:r>
    </w:p>
    <w:p w14:paraId="74812E7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w:t>
      </w:r>
    </w:p>
    <w:p w14:paraId="1AE085D1" w14:textId="77777777" w:rsidR="00947D59" w:rsidRPr="00947D59" w:rsidRDefault="00947D59" w:rsidP="00947D59">
      <w:pPr>
        <w:spacing w:line="240" w:lineRule="auto"/>
        <w:rPr>
          <w:rFonts w:ascii="Courier New" w:hAnsi="Courier New" w:cs="Courier New"/>
          <w:sz w:val="20"/>
          <w:szCs w:val="20"/>
        </w:rPr>
      </w:pPr>
    </w:p>
    <w:p w14:paraId="327A5CB2" w14:textId="77777777" w:rsidR="00947D59" w:rsidRPr="00947D59" w:rsidRDefault="00947D59" w:rsidP="00947D59">
      <w:pPr>
        <w:spacing w:line="240" w:lineRule="auto"/>
      </w:pPr>
    </w:p>
    <w:p w14:paraId="1B42F43B" w14:textId="77777777" w:rsidR="00947D59" w:rsidRPr="00947D59" w:rsidRDefault="00947D59" w:rsidP="00947D59">
      <w:pPr>
        <w:spacing w:line="240" w:lineRule="auto"/>
      </w:pPr>
      <w:r w:rsidRPr="00947D59">
        <w:rPr>
          <w:noProof/>
        </w:rPr>
        <w:lastRenderedPageBreak/>
        <w:drawing>
          <wp:inline distT="0" distB="0" distL="0" distR="0" wp14:anchorId="0600B4A6" wp14:editId="22F498C1">
            <wp:extent cx="6568440" cy="1813560"/>
            <wp:effectExtent l="0" t="0" r="3810" b="0"/>
            <wp:docPr id="92028123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1231" name="Picture 1" descr="A close-up of a document&#10;&#10;AI-generated content may be incorrect."/>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6495" t="36154" r="3093" b="47051"/>
                    <a:stretch>
                      <a:fillRect/>
                    </a:stretch>
                  </pic:blipFill>
                  <pic:spPr bwMode="auto">
                    <a:xfrm>
                      <a:off x="0" y="0"/>
                      <a:ext cx="6593779" cy="1820556"/>
                    </a:xfrm>
                    <a:prstGeom prst="rect">
                      <a:avLst/>
                    </a:prstGeom>
                    <a:noFill/>
                    <a:ln>
                      <a:noFill/>
                    </a:ln>
                    <a:extLst>
                      <a:ext uri="{53640926-AAD7-44D8-BBD7-CCE9431645EC}">
                        <a14:shadowObscured xmlns:a14="http://schemas.microsoft.com/office/drawing/2010/main"/>
                      </a:ext>
                    </a:extLst>
                  </pic:spPr>
                </pic:pic>
              </a:graphicData>
            </a:graphic>
          </wp:inline>
        </w:drawing>
      </w:r>
    </w:p>
    <w:p w14:paraId="7D8AB7BB" w14:textId="5745F327" w:rsidR="0045354E" w:rsidRPr="009E7519" w:rsidRDefault="00947D59" w:rsidP="00DB452D">
      <w:pPr>
        <w:spacing w:line="240" w:lineRule="auto"/>
        <w:jc w:val="both"/>
        <w:rPr>
          <w:rFonts w:ascii="Courier New" w:hAnsi="Courier New" w:cs="Courier New"/>
          <w:sz w:val="20"/>
          <w:szCs w:val="20"/>
        </w:rPr>
      </w:pPr>
      <w:r w:rsidRPr="00947D59">
        <w:rPr>
          <w:rFonts w:ascii="Arial" w:hAnsi="Arial" w:cs="Arial"/>
          <w:b/>
          <w:bCs/>
          <w:sz w:val="22"/>
          <w:szCs w:val="22"/>
        </w:rPr>
        <w:t>Fig. 1</w:t>
      </w:r>
      <w:r w:rsidR="00FF24EA" w:rsidRPr="00BC4A78">
        <w:rPr>
          <w:rFonts w:ascii="Arial" w:hAnsi="Arial" w:cs="Arial"/>
          <w:b/>
          <w:bCs/>
          <w:sz w:val="22"/>
          <w:szCs w:val="22"/>
        </w:rPr>
        <w:t>.</w:t>
      </w:r>
      <w:r w:rsidR="00FF24EA">
        <w:rPr>
          <w:rFonts w:ascii="Arial" w:hAnsi="Arial" w:cs="Arial"/>
          <w:sz w:val="22"/>
          <w:szCs w:val="22"/>
        </w:rPr>
        <w:t xml:space="preserve"> </w:t>
      </w:r>
      <w:r w:rsidRPr="00947D59">
        <w:rPr>
          <w:rFonts w:ascii="Arial" w:hAnsi="Arial" w:cs="Arial"/>
          <w:sz w:val="22"/>
          <w:szCs w:val="22"/>
        </w:rPr>
        <w:t xml:space="preserve"> Sequence analysis </w:t>
      </w:r>
      <w:r w:rsidR="007A3494">
        <w:rPr>
          <w:rFonts w:ascii="Arial" w:hAnsi="Arial" w:cs="Arial"/>
          <w:sz w:val="22"/>
          <w:szCs w:val="22"/>
        </w:rPr>
        <w:t xml:space="preserve">and phylogenetic tree </w:t>
      </w:r>
      <w:r w:rsidRPr="00947D59">
        <w:rPr>
          <w:rFonts w:ascii="Arial" w:hAnsi="Arial" w:cs="Arial"/>
          <w:sz w:val="22"/>
          <w:szCs w:val="22"/>
        </w:rPr>
        <w:t>of selected large (α) urease subunits</w:t>
      </w:r>
      <w:r w:rsidR="00BC4A78">
        <w:rPr>
          <w:rFonts w:ascii="Arial" w:hAnsi="Arial" w:cs="Arial"/>
          <w:sz w:val="22"/>
          <w:szCs w:val="22"/>
        </w:rPr>
        <w:t xml:space="preserve">.  </w:t>
      </w:r>
      <w:r w:rsidR="00BC4A78" w:rsidRPr="00947D59">
        <w:rPr>
          <w:rFonts w:ascii="Courier New" w:hAnsi="Courier New" w:cs="Courier New"/>
          <w:sz w:val="20"/>
          <w:szCs w:val="20"/>
        </w:rPr>
        <w:t>sp|P94669|URE1_CLOPF</w:t>
      </w:r>
      <w:r w:rsidR="007470A6">
        <w:rPr>
          <w:rFonts w:ascii="Courier New" w:hAnsi="Courier New" w:cs="Courier New"/>
          <w:sz w:val="20"/>
          <w:szCs w:val="20"/>
        </w:rPr>
        <w:t xml:space="preserve"> </w:t>
      </w:r>
      <w:r w:rsidR="00BC4A78" w:rsidRPr="007470A6">
        <w:rPr>
          <w:rFonts w:ascii="Arial" w:hAnsi="Arial" w:cs="Arial"/>
          <w:sz w:val="20"/>
          <w:szCs w:val="20"/>
        </w:rPr>
        <w:t>refers to</w:t>
      </w:r>
      <w:r w:rsidR="007470A6" w:rsidRPr="007470A6">
        <w:rPr>
          <w:rFonts w:ascii="Arial" w:hAnsi="Arial" w:cs="Arial"/>
          <w:sz w:val="20"/>
          <w:szCs w:val="20"/>
        </w:rPr>
        <w:t xml:space="preserve"> </w:t>
      </w:r>
      <w:r w:rsidR="007470A6" w:rsidRPr="007470A6">
        <w:rPr>
          <w:rFonts w:ascii="Arial" w:hAnsi="Arial" w:cs="Arial"/>
          <w:i/>
          <w:iCs/>
          <w:sz w:val="20"/>
          <w:szCs w:val="20"/>
        </w:rPr>
        <w:t>Clostridium perfringens</w:t>
      </w:r>
      <w:r w:rsidR="007470A6">
        <w:rPr>
          <w:rFonts w:ascii="Courier New" w:hAnsi="Courier New" w:cs="Courier New"/>
          <w:sz w:val="20"/>
          <w:szCs w:val="20"/>
        </w:rPr>
        <w:t xml:space="preserve">, </w:t>
      </w:r>
      <w:r w:rsidR="007470A6" w:rsidRPr="00947D59">
        <w:rPr>
          <w:rFonts w:ascii="Courier New" w:hAnsi="Courier New" w:cs="Courier New"/>
          <w:sz w:val="20"/>
          <w:szCs w:val="20"/>
        </w:rPr>
        <w:t>tr|A0A6M4JPZ2|A0A6M4JPZ2_BACSU</w:t>
      </w:r>
      <w:r w:rsidR="007470A6">
        <w:rPr>
          <w:rFonts w:ascii="Courier New" w:hAnsi="Courier New" w:cs="Courier New"/>
          <w:sz w:val="20"/>
          <w:szCs w:val="20"/>
        </w:rPr>
        <w:t xml:space="preserve"> </w:t>
      </w:r>
      <w:r w:rsidR="007470A6" w:rsidRPr="007470A6">
        <w:rPr>
          <w:rFonts w:ascii="Arial" w:hAnsi="Arial" w:cs="Arial"/>
          <w:sz w:val="20"/>
          <w:szCs w:val="20"/>
        </w:rPr>
        <w:t xml:space="preserve">refers to </w:t>
      </w:r>
      <w:r w:rsidR="007470A6" w:rsidRPr="007470A6">
        <w:rPr>
          <w:rFonts w:ascii="Arial" w:hAnsi="Arial" w:cs="Arial"/>
          <w:i/>
          <w:iCs/>
          <w:sz w:val="20"/>
          <w:szCs w:val="20"/>
        </w:rPr>
        <w:t>Bacillus subtilis</w:t>
      </w:r>
      <w:r w:rsidR="007470A6">
        <w:rPr>
          <w:rFonts w:ascii="Courier New" w:hAnsi="Courier New" w:cs="Courier New"/>
          <w:sz w:val="20"/>
          <w:szCs w:val="20"/>
        </w:rPr>
        <w:t xml:space="preserve">, </w:t>
      </w:r>
      <w:r w:rsidR="007470A6" w:rsidRPr="00947D59">
        <w:rPr>
          <w:rFonts w:ascii="Courier New" w:hAnsi="Courier New" w:cs="Courier New"/>
          <w:sz w:val="20"/>
          <w:szCs w:val="20"/>
        </w:rPr>
        <w:t>tr|A0AAX1LMY5|A0AAX1LMY5_BIFLI</w:t>
      </w:r>
      <w:r w:rsidR="007470A6">
        <w:rPr>
          <w:rFonts w:ascii="Courier New" w:hAnsi="Courier New" w:cs="Courier New"/>
          <w:sz w:val="20"/>
          <w:szCs w:val="20"/>
        </w:rPr>
        <w:t xml:space="preserve"> </w:t>
      </w:r>
      <w:r w:rsidR="007470A6" w:rsidRPr="00DB452D">
        <w:rPr>
          <w:rFonts w:ascii="Arial" w:hAnsi="Arial" w:cs="Arial"/>
          <w:sz w:val="20"/>
          <w:szCs w:val="20"/>
        </w:rPr>
        <w:t>refers to</w:t>
      </w:r>
      <w:r w:rsidR="007470A6">
        <w:rPr>
          <w:rFonts w:ascii="Courier New" w:hAnsi="Courier New" w:cs="Courier New"/>
          <w:sz w:val="20"/>
          <w:szCs w:val="20"/>
        </w:rPr>
        <w:t xml:space="preserve"> </w:t>
      </w:r>
      <w:r w:rsidR="007470A6" w:rsidRPr="00270336">
        <w:rPr>
          <w:rFonts w:ascii="Arial" w:hAnsi="Arial" w:cs="Arial"/>
          <w:i/>
          <w:iCs/>
          <w:sz w:val="20"/>
          <w:szCs w:val="20"/>
        </w:rPr>
        <w:t xml:space="preserve">Bifidobacterium longum </w:t>
      </w:r>
      <w:r w:rsidR="007470A6" w:rsidRPr="00270336">
        <w:rPr>
          <w:rFonts w:ascii="Arial" w:hAnsi="Arial" w:cs="Arial"/>
          <w:sz w:val="20"/>
          <w:szCs w:val="20"/>
        </w:rPr>
        <w:t>subsp.</w:t>
      </w:r>
      <w:r w:rsidR="007470A6" w:rsidRPr="00270336">
        <w:rPr>
          <w:rFonts w:ascii="Arial" w:hAnsi="Arial" w:cs="Arial"/>
          <w:i/>
          <w:iCs/>
          <w:sz w:val="20"/>
          <w:szCs w:val="20"/>
        </w:rPr>
        <w:t xml:space="preserve"> </w:t>
      </w:r>
      <w:proofErr w:type="spellStart"/>
      <w:r w:rsidR="007470A6" w:rsidRPr="00270336">
        <w:rPr>
          <w:rFonts w:ascii="Arial" w:hAnsi="Arial" w:cs="Arial"/>
          <w:i/>
          <w:iCs/>
          <w:sz w:val="20"/>
          <w:szCs w:val="20"/>
        </w:rPr>
        <w:t>infantis</w:t>
      </w:r>
      <w:proofErr w:type="spellEnd"/>
      <w:r w:rsidR="009E7519">
        <w:rPr>
          <w:rFonts w:ascii="Arial" w:hAnsi="Arial" w:cs="Arial"/>
          <w:sz w:val="20"/>
          <w:szCs w:val="20"/>
        </w:rPr>
        <w:t xml:space="preserve">, </w:t>
      </w:r>
      <w:r w:rsidR="007470A6" w:rsidRPr="00947D59">
        <w:rPr>
          <w:rFonts w:ascii="Courier New" w:hAnsi="Courier New" w:cs="Courier New"/>
          <w:sz w:val="20"/>
          <w:szCs w:val="20"/>
        </w:rPr>
        <w:t>sp|P69996|URE1_HELPY</w:t>
      </w:r>
      <w:r w:rsidR="009E7519">
        <w:rPr>
          <w:rFonts w:ascii="Courier New" w:hAnsi="Courier New" w:cs="Courier New"/>
          <w:sz w:val="20"/>
          <w:szCs w:val="20"/>
        </w:rPr>
        <w:t xml:space="preserve"> </w:t>
      </w:r>
      <w:r w:rsidR="007470A6" w:rsidRPr="009E7519">
        <w:rPr>
          <w:rFonts w:ascii="Arial" w:hAnsi="Arial" w:cs="Arial"/>
          <w:sz w:val="20"/>
          <w:szCs w:val="20"/>
        </w:rPr>
        <w:t xml:space="preserve">refers to </w:t>
      </w:r>
      <w:r w:rsidR="007470A6" w:rsidRPr="009E7519">
        <w:rPr>
          <w:rFonts w:ascii="Arial" w:hAnsi="Arial" w:cs="Arial"/>
          <w:i/>
          <w:iCs/>
          <w:sz w:val="20"/>
          <w:szCs w:val="20"/>
        </w:rPr>
        <w:t>Helicobacter pylori</w:t>
      </w:r>
      <w:r w:rsidR="007470A6">
        <w:rPr>
          <w:rFonts w:ascii="Courier New" w:hAnsi="Courier New" w:cs="Courier New"/>
          <w:sz w:val="20"/>
          <w:szCs w:val="20"/>
        </w:rPr>
        <w:t>,</w:t>
      </w:r>
      <w:r w:rsidR="009E7519">
        <w:rPr>
          <w:rFonts w:ascii="Courier New" w:hAnsi="Courier New" w:cs="Courier New"/>
          <w:sz w:val="20"/>
          <w:szCs w:val="20"/>
        </w:rPr>
        <w:t xml:space="preserve"> </w:t>
      </w:r>
      <w:r w:rsidR="007470A6" w:rsidRPr="00947D59">
        <w:rPr>
          <w:rFonts w:ascii="Courier New" w:hAnsi="Courier New" w:cs="Courier New"/>
          <w:sz w:val="20"/>
          <w:szCs w:val="20"/>
        </w:rPr>
        <w:t xml:space="preserve">tr|A0A0C7QSE8|A0A0C7QSE8_PARSO  </w:t>
      </w:r>
      <w:r w:rsidR="007470A6" w:rsidRPr="009E7519">
        <w:rPr>
          <w:rFonts w:ascii="Arial" w:hAnsi="Arial" w:cs="Arial"/>
          <w:sz w:val="20"/>
          <w:szCs w:val="20"/>
        </w:rPr>
        <w:t>refers to</w:t>
      </w:r>
      <w:r w:rsidR="007470A6" w:rsidRPr="009E7519">
        <w:rPr>
          <w:rFonts w:ascii="Arial" w:eastAsia="Calibri" w:hAnsi="Arial" w:cs="Arial"/>
          <w:i/>
          <w:iCs/>
          <w:kern w:val="0"/>
          <w:sz w:val="20"/>
          <w:szCs w:val="20"/>
          <w14:ligatures w14:val="none"/>
        </w:rPr>
        <w:t xml:space="preserve"> </w:t>
      </w:r>
      <w:proofErr w:type="spellStart"/>
      <w:r w:rsidR="007470A6" w:rsidRPr="009E7519">
        <w:rPr>
          <w:rFonts w:ascii="Arial" w:eastAsia="Calibri" w:hAnsi="Arial" w:cs="Arial"/>
          <w:i/>
          <w:iCs/>
          <w:kern w:val="0"/>
          <w:sz w:val="20"/>
          <w:szCs w:val="20"/>
          <w14:ligatures w14:val="none"/>
        </w:rPr>
        <w:t>Paenclostridium</w:t>
      </w:r>
      <w:proofErr w:type="spellEnd"/>
      <w:r w:rsidR="007470A6" w:rsidRPr="009E7519">
        <w:rPr>
          <w:rFonts w:ascii="Arial" w:eastAsia="Calibri" w:hAnsi="Arial" w:cs="Arial"/>
          <w:i/>
          <w:iCs/>
          <w:kern w:val="0"/>
          <w:sz w:val="20"/>
          <w:szCs w:val="20"/>
          <w14:ligatures w14:val="none"/>
        </w:rPr>
        <w:t xml:space="preserve"> </w:t>
      </w:r>
      <w:proofErr w:type="spellStart"/>
      <w:r w:rsidR="007470A6" w:rsidRPr="009E7519">
        <w:rPr>
          <w:rFonts w:ascii="Arial" w:eastAsia="Calibri" w:hAnsi="Arial" w:cs="Arial"/>
          <w:i/>
          <w:iCs/>
          <w:kern w:val="0"/>
          <w:sz w:val="20"/>
          <w:szCs w:val="20"/>
          <w14:ligatures w14:val="none"/>
        </w:rPr>
        <w:t>sordellii</w:t>
      </w:r>
      <w:proofErr w:type="spellEnd"/>
      <w:r w:rsidR="009E7519">
        <w:rPr>
          <w:rFonts w:ascii="Arial" w:hAnsi="Arial" w:cs="Arial"/>
          <w:sz w:val="20"/>
          <w:szCs w:val="20"/>
        </w:rPr>
        <w:t xml:space="preserve">, </w:t>
      </w:r>
      <w:r w:rsidR="007470A6" w:rsidRPr="00947D59">
        <w:rPr>
          <w:rFonts w:ascii="Courier New" w:hAnsi="Courier New" w:cs="Courier New"/>
          <w:sz w:val="20"/>
          <w:szCs w:val="20"/>
        </w:rPr>
        <w:t xml:space="preserve">tr|A0A4P6LTD8|A0A4P6LTD8_9FIRM </w:t>
      </w:r>
      <w:r w:rsidR="007470A6" w:rsidRPr="009E7519">
        <w:rPr>
          <w:rFonts w:ascii="Arial" w:hAnsi="Arial" w:cs="Arial"/>
          <w:sz w:val="20"/>
          <w:szCs w:val="20"/>
        </w:rPr>
        <w:t>refers to</w:t>
      </w:r>
      <w:r w:rsidR="009E7519">
        <w:rPr>
          <w:rFonts w:ascii="Courier New" w:hAnsi="Courier New" w:cs="Courier New"/>
          <w:sz w:val="20"/>
          <w:szCs w:val="20"/>
        </w:rPr>
        <w:t xml:space="preserve"> </w:t>
      </w:r>
      <w:proofErr w:type="spellStart"/>
      <w:r w:rsidR="007470A6" w:rsidRPr="00270336">
        <w:rPr>
          <w:rFonts w:ascii="Arial" w:hAnsi="Arial" w:cs="Arial"/>
          <w:i/>
          <w:iCs/>
          <w:sz w:val="20"/>
          <w:szCs w:val="20"/>
        </w:rPr>
        <w:t>Blautia</w:t>
      </w:r>
      <w:proofErr w:type="spellEnd"/>
      <w:r w:rsidR="007470A6" w:rsidRPr="00270336">
        <w:rPr>
          <w:rFonts w:ascii="Arial" w:hAnsi="Arial" w:cs="Arial"/>
          <w:i/>
          <w:iCs/>
          <w:sz w:val="20"/>
          <w:szCs w:val="20"/>
        </w:rPr>
        <w:t xml:space="preserve"> producta</w:t>
      </w:r>
      <w:r w:rsidR="009E7519">
        <w:rPr>
          <w:rFonts w:ascii="Courier New" w:hAnsi="Courier New" w:cs="Courier New"/>
          <w:sz w:val="20"/>
          <w:szCs w:val="20"/>
        </w:rPr>
        <w:t xml:space="preserve">. </w:t>
      </w:r>
      <w:r w:rsidR="007470A6">
        <w:rPr>
          <w:rFonts w:ascii="Courier New" w:hAnsi="Courier New" w:cs="Courier New"/>
          <w:sz w:val="20"/>
          <w:szCs w:val="20"/>
        </w:rPr>
        <w:t xml:space="preserve">     </w:t>
      </w:r>
      <w:r w:rsidR="007470A6" w:rsidRPr="00947D59">
        <w:rPr>
          <w:rFonts w:ascii="Courier New" w:hAnsi="Courier New" w:cs="Courier New"/>
          <w:sz w:val="20"/>
          <w:szCs w:val="20"/>
        </w:rPr>
        <w:t xml:space="preserve">      </w:t>
      </w:r>
      <w:r w:rsidR="0045354E">
        <w:rPr>
          <w:rFonts w:ascii="Arial" w:hAnsi="Arial" w:cs="Arial"/>
          <w:sz w:val="20"/>
          <w:szCs w:val="20"/>
        </w:rPr>
        <w:br w:type="page"/>
      </w:r>
    </w:p>
    <w:p w14:paraId="334A9356" w14:textId="77777777" w:rsidR="00947D59" w:rsidRDefault="00947D59" w:rsidP="0045354E">
      <w:pPr>
        <w:spacing w:line="240" w:lineRule="auto"/>
        <w:rPr>
          <w:rFonts w:ascii="Arial" w:hAnsi="Arial" w:cs="Arial"/>
          <w:sz w:val="20"/>
          <w:szCs w:val="20"/>
        </w:rPr>
        <w:sectPr w:rsidR="00947D59" w:rsidSect="006C20B8">
          <w:type w:val="continuous"/>
          <w:pgSz w:w="15840" w:h="12240" w:orient="landscape"/>
          <w:pgMar w:top="1440" w:right="1440" w:bottom="1440" w:left="1440" w:header="720" w:footer="720" w:gutter="0"/>
          <w:cols w:space="720"/>
          <w:docGrid w:linePitch="360"/>
        </w:sectPr>
      </w:pPr>
    </w:p>
    <w:p w14:paraId="6DB92040" w14:textId="0CD3A7F1" w:rsidR="00911AAA" w:rsidRPr="00270336" w:rsidRDefault="00402FEE" w:rsidP="00270336">
      <w:pPr>
        <w:pStyle w:val="ListParagraph"/>
        <w:numPr>
          <w:ilvl w:val="1"/>
          <w:numId w:val="16"/>
        </w:numPr>
        <w:spacing w:line="240" w:lineRule="auto"/>
        <w:ind w:hanging="720"/>
        <w:rPr>
          <w:rFonts w:ascii="Arial" w:hAnsi="Arial" w:cs="Arial"/>
          <w:b/>
          <w:bCs/>
          <w:sz w:val="20"/>
          <w:szCs w:val="20"/>
        </w:rPr>
      </w:pPr>
      <w:r w:rsidRPr="00270336">
        <w:rPr>
          <w:rFonts w:ascii="Arial" w:hAnsi="Arial" w:cs="Arial"/>
          <w:b/>
          <w:bCs/>
          <w:sz w:val="20"/>
          <w:szCs w:val="20"/>
        </w:rPr>
        <w:lastRenderedPageBreak/>
        <w:t xml:space="preserve"> </w:t>
      </w:r>
      <w:r w:rsidR="00911AAA" w:rsidRPr="00270336">
        <w:rPr>
          <w:rFonts w:ascii="Arial" w:hAnsi="Arial" w:cs="Arial"/>
          <w:b/>
          <w:bCs/>
          <w:sz w:val="20"/>
          <w:szCs w:val="20"/>
        </w:rPr>
        <w:t xml:space="preserve">Alignment of UreB </w:t>
      </w:r>
      <w:r w:rsidR="00580AA1" w:rsidRPr="00270336">
        <w:rPr>
          <w:rFonts w:ascii="Arial" w:hAnsi="Arial" w:cs="Arial"/>
          <w:b/>
          <w:bCs/>
          <w:sz w:val="20"/>
          <w:szCs w:val="20"/>
        </w:rPr>
        <w:t xml:space="preserve">(β) </w:t>
      </w:r>
      <w:r w:rsidR="00911AAA" w:rsidRPr="00270336">
        <w:rPr>
          <w:rFonts w:ascii="Arial" w:hAnsi="Arial" w:cs="Arial"/>
          <w:b/>
          <w:bCs/>
          <w:sz w:val="20"/>
          <w:szCs w:val="20"/>
        </w:rPr>
        <w:t>sequences</w:t>
      </w:r>
    </w:p>
    <w:p w14:paraId="4531BF01" w14:textId="77777777" w:rsidR="00947D59" w:rsidRDefault="00947D59" w:rsidP="00947D59">
      <w:pPr>
        <w:spacing w:line="240" w:lineRule="auto"/>
        <w:rPr>
          <w:rFonts w:ascii="Arial" w:hAnsi="Arial" w:cs="Arial"/>
          <w:sz w:val="20"/>
          <w:szCs w:val="20"/>
        </w:rPr>
      </w:pPr>
    </w:p>
    <w:p w14:paraId="7C1DCDB5" w14:textId="4FBC7440" w:rsidR="00187FB7" w:rsidRDefault="00402FEE" w:rsidP="006D513E">
      <w:pPr>
        <w:spacing w:line="240" w:lineRule="auto"/>
        <w:jc w:val="both"/>
        <w:rPr>
          <w:rFonts w:ascii="Arial" w:hAnsi="Arial" w:cs="Arial"/>
          <w:sz w:val="20"/>
          <w:szCs w:val="20"/>
        </w:rPr>
      </w:pPr>
      <w:r w:rsidRPr="00270336">
        <w:rPr>
          <w:rFonts w:ascii="Arial" w:hAnsi="Arial" w:cs="Arial"/>
          <w:sz w:val="20"/>
          <w:szCs w:val="20"/>
        </w:rPr>
        <w:t xml:space="preserve">The results of the alignment of the six medium subunit sequences are shown in Fig. 2.  This alignment was different from the first one because the </w:t>
      </w:r>
      <w:r w:rsidRPr="00270336">
        <w:rPr>
          <w:rFonts w:ascii="Arial" w:hAnsi="Arial" w:cs="Arial"/>
          <w:i/>
          <w:iCs/>
          <w:sz w:val="20"/>
          <w:szCs w:val="20"/>
        </w:rPr>
        <w:t>Bifidobacterium longum</w:t>
      </w:r>
      <w:r w:rsidRPr="00270336">
        <w:rPr>
          <w:rFonts w:ascii="Arial" w:hAnsi="Arial" w:cs="Arial"/>
          <w:sz w:val="20"/>
          <w:szCs w:val="20"/>
        </w:rPr>
        <w:t xml:space="preserve"> subsp. </w:t>
      </w:r>
      <w:r w:rsidRPr="00270336">
        <w:rPr>
          <w:rFonts w:ascii="Arial" w:hAnsi="Arial" w:cs="Arial"/>
          <w:i/>
          <w:iCs/>
          <w:sz w:val="20"/>
          <w:szCs w:val="20"/>
        </w:rPr>
        <w:t>infantis</w:t>
      </w:r>
      <w:r w:rsidRPr="00270336">
        <w:rPr>
          <w:rFonts w:ascii="Arial" w:hAnsi="Arial" w:cs="Arial"/>
          <w:sz w:val="20"/>
          <w:szCs w:val="20"/>
        </w:rPr>
        <w:t xml:space="preserve"> sequence is 205 amino acids long and that of </w:t>
      </w:r>
      <w:r w:rsidRPr="00270336">
        <w:rPr>
          <w:rFonts w:ascii="Arial" w:hAnsi="Arial" w:cs="Arial"/>
          <w:i/>
          <w:iCs/>
          <w:sz w:val="20"/>
          <w:szCs w:val="20"/>
        </w:rPr>
        <w:t>Helicobacter pylori</w:t>
      </w:r>
      <w:r w:rsidRPr="00270336">
        <w:rPr>
          <w:rFonts w:ascii="Arial" w:hAnsi="Arial" w:cs="Arial"/>
          <w:sz w:val="20"/>
          <w:szCs w:val="20"/>
        </w:rPr>
        <w:t xml:space="preserve"> is 238 amino acids long.  Both have long extensions at the amino-terminal end and the areas of sequence identity to the other </w:t>
      </w:r>
      <w:r w:rsidR="001A6F95" w:rsidRPr="00270336">
        <w:rPr>
          <w:rFonts w:ascii="Arial" w:hAnsi="Arial" w:cs="Arial"/>
          <w:sz w:val="20"/>
          <w:szCs w:val="20"/>
        </w:rPr>
        <w:t>sequences</w:t>
      </w:r>
      <w:r w:rsidRPr="00270336">
        <w:rPr>
          <w:rFonts w:ascii="Arial" w:hAnsi="Arial" w:cs="Arial"/>
          <w:sz w:val="20"/>
          <w:szCs w:val="20"/>
        </w:rPr>
        <w:t xml:space="preserve"> occur in the middle portion of the overall sequence.  The </w:t>
      </w:r>
      <w:r w:rsidR="00187FB7" w:rsidRPr="00270336">
        <w:rPr>
          <w:rFonts w:ascii="Arial" w:hAnsi="Arial" w:cs="Arial"/>
          <w:sz w:val="20"/>
          <w:szCs w:val="20"/>
        </w:rPr>
        <w:t>overall sequence identity was only 19.7%.  The pairs of individual sequences showed identities</w:t>
      </w:r>
      <w:r w:rsidR="00D13068">
        <w:rPr>
          <w:rFonts w:ascii="Arial" w:hAnsi="Arial" w:cs="Arial"/>
          <w:sz w:val="20"/>
          <w:szCs w:val="20"/>
        </w:rPr>
        <w:t xml:space="preserve"> </w:t>
      </w:r>
      <w:r w:rsidR="00D13068" w:rsidRPr="00D13068">
        <w:rPr>
          <w:rFonts w:ascii="Arial" w:hAnsi="Arial" w:cs="Arial"/>
          <w:sz w:val="20"/>
          <w:szCs w:val="20"/>
          <w:highlight w:val="yellow"/>
        </w:rPr>
        <w:t>that</w:t>
      </w:r>
      <w:r w:rsidR="00187FB7" w:rsidRPr="00270336">
        <w:rPr>
          <w:rFonts w:ascii="Arial" w:hAnsi="Arial" w:cs="Arial"/>
          <w:sz w:val="20"/>
          <w:szCs w:val="20"/>
        </w:rPr>
        <w:t xml:space="preserve"> varied from about 40% to 55%.  The phylogenetic tree based on these </w:t>
      </w:r>
      <w:r w:rsidR="001A6F95" w:rsidRPr="00270336">
        <w:rPr>
          <w:rFonts w:ascii="Arial" w:hAnsi="Arial" w:cs="Arial"/>
          <w:sz w:val="20"/>
          <w:szCs w:val="20"/>
        </w:rPr>
        <w:t>sequences</w:t>
      </w:r>
      <w:r w:rsidR="00187FB7" w:rsidRPr="00270336">
        <w:rPr>
          <w:rFonts w:ascii="Arial" w:hAnsi="Arial" w:cs="Arial"/>
          <w:sz w:val="20"/>
          <w:szCs w:val="20"/>
        </w:rPr>
        <w:t xml:space="preserve"> again indicated </w:t>
      </w:r>
      <w:r w:rsidR="006D513E">
        <w:rPr>
          <w:rFonts w:ascii="Arial" w:hAnsi="Arial" w:cs="Arial"/>
          <w:sz w:val="20"/>
          <w:szCs w:val="20"/>
        </w:rPr>
        <w:t xml:space="preserve">a </w:t>
      </w:r>
      <w:r w:rsidR="00187FB7" w:rsidRPr="00270336">
        <w:rPr>
          <w:rFonts w:ascii="Arial" w:hAnsi="Arial" w:cs="Arial"/>
          <w:sz w:val="20"/>
          <w:szCs w:val="20"/>
        </w:rPr>
        <w:t xml:space="preserve">closer relationship between the </w:t>
      </w:r>
      <w:r w:rsidR="00187FB7" w:rsidRPr="00270336">
        <w:rPr>
          <w:rFonts w:ascii="Arial" w:hAnsi="Arial" w:cs="Arial"/>
          <w:i/>
          <w:iCs/>
          <w:sz w:val="20"/>
          <w:szCs w:val="20"/>
        </w:rPr>
        <w:t>P</w:t>
      </w:r>
      <w:r w:rsidR="00187FB7" w:rsidRPr="00270336">
        <w:rPr>
          <w:rFonts w:ascii="Arial" w:eastAsia="Calibri" w:hAnsi="Arial" w:cs="Arial"/>
          <w:i/>
          <w:iCs/>
          <w:kern w:val="0"/>
          <w:sz w:val="20"/>
          <w:szCs w:val="20"/>
          <w14:ligatures w14:val="none"/>
        </w:rPr>
        <w:t>aenclostridium sordellii</w:t>
      </w:r>
      <w:r w:rsidR="00187FB7" w:rsidRPr="00270336">
        <w:rPr>
          <w:rFonts w:ascii="Arial" w:eastAsia="Calibri" w:hAnsi="Arial" w:cs="Arial"/>
          <w:kern w:val="0"/>
          <w:sz w:val="20"/>
          <w:szCs w:val="20"/>
          <w14:ligatures w14:val="none"/>
        </w:rPr>
        <w:t xml:space="preserve"> and </w:t>
      </w:r>
      <w:r w:rsidR="00187FB7" w:rsidRPr="00270336">
        <w:rPr>
          <w:rFonts w:ascii="Arial" w:hAnsi="Arial" w:cs="Arial"/>
          <w:i/>
          <w:iCs/>
          <w:sz w:val="20"/>
          <w:szCs w:val="20"/>
        </w:rPr>
        <w:t>Blautia producta</w:t>
      </w:r>
      <w:r w:rsidR="00187FB7" w:rsidRPr="00270336">
        <w:rPr>
          <w:rFonts w:ascii="Arial" w:hAnsi="Arial" w:cs="Arial"/>
          <w:sz w:val="20"/>
          <w:szCs w:val="20"/>
        </w:rPr>
        <w:t xml:space="preserve"> sequences and between the </w:t>
      </w:r>
      <w:bookmarkStart w:id="13" w:name="_Hlk213669210"/>
      <w:r w:rsidR="00187FB7" w:rsidRPr="00270336">
        <w:rPr>
          <w:rFonts w:ascii="Arial" w:hAnsi="Arial" w:cs="Arial"/>
          <w:i/>
          <w:iCs/>
          <w:sz w:val="20"/>
          <w:szCs w:val="20"/>
        </w:rPr>
        <w:t>Bifidobacterium longum</w:t>
      </w:r>
      <w:r w:rsidR="00187FB7" w:rsidRPr="00270336">
        <w:rPr>
          <w:rFonts w:ascii="Arial" w:hAnsi="Arial" w:cs="Arial"/>
          <w:sz w:val="20"/>
          <w:szCs w:val="20"/>
        </w:rPr>
        <w:t xml:space="preserve"> subsp. </w:t>
      </w:r>
      <w:r w:rsidR="00187FB7" w:rsidRPr="00270336">
        <w:rPr>
          <w:rFonts w:ascii="Arial" w:hAnsi="Arial" w:cs="Arial"/>
          <w:i/>
          <w:iCs/>
          <w:sz w:val="20"/>
          <w:szCs w:val="20"/>
        </w:rPr>
        <w:t>infantis</w:t>
      </w:r>
      <w:r w:rsidR="00187FB7" w:rsidRPr="00270336">
        <w:rPr>
          <w:rFonts w:ascii="Arial" w:hAnsi="Arial" w:cs="Arial"/>
          <w:sz w:val="20"/>
          <w:szCs w:val="20"/>
        </w:rPr>
        <w:t xml:space="preserve"> </w:t>
      </w:r>
      <w:bookmarkEnd w:id="13"/>
      <w:r w:rsidR="00187FB7" w:rsidRPr="00270336">
        <w:rPr>
          <w:rFonts w:ascii="Arial" w:hAnsi="Arial" w:cs="Arial"/>
          <w:sz w:val="20"/>
          <w:szCs w:val="20"/>
        </w:rPr>
        <w:t xml:space="preserve">and </w:t>
      </w:r>
      <w:r w:rsidR="00187FB7" w:rsidRPr="00270336">
        <w:rPr>
          <w:rFonts w:ascii="Arial" w:hAnsi="Arial" w:cs="Arial"/>
          <w:i/>
          <w:iCs/>
          <w:sz w:val="20"/>
          <w:szCs w:val="20"/>
        </w:rPr>
        <w:t>Helicobact</w:t>
      </w:r>
      <w:r w:rsidR="001A6F95">
        <w:rPr>
          <w:rFonts w:ascii="Arial" w:hAnsi="Arial" w:cs="Arial"/>
          <w:i/>
          <w:iCs/>
          <w:sz w:val="20"/>
          <w:szCs w:val="20"/>
        </w:rPr>
        <w:t>er</w:t>
      </w:r>
      <w:r w:rsidR="00187FB7" w:rsidRPr="00270336">
        <w:rPr>
          <w:rFonts w:ascii="Arial" w:hAnsi="Arial" w:cs="Arial"/>
          <w:i/>
          <w:iCs/>
          <w:sz w:val="20"/>
          <w:szCs w:val="20"/>
        </w:rPr>
        <w:t xml:space="preserve"> pylori</w:t>
      </w:r>
      <w:r w:rsidR="00187FB7" w:rsidRPr="00270336">
        <w:rPr>
          <w:rFonts w:ascii="Arial" w:hAnsi="Arial" w:cs="Arial"/>
          <w:sz w:val="20"/>
          <w:szCs w:val="20"/>
        </w:rPr>
        <w:t xml:space="preserve"> sequences </w:t>
      </w:r>
      <w:r w:rsidR="00187FB7" w:rsidRPr="00D13068">
        <w:rPr>
          <w:rFonts w:ascii="Arial" w:hAnsi="Arial" w:cs="Arial"/>
          <w:sz w:val="20"/>
          <w:szCs w:val="20"/>
          <w:highlight w:val="yellow"/>
        </w:rPr>
        <w:t>than</w:t>
      </w:r>
      <w:r w:rsidR="00D13068" w:rsidRPr="00D13068">
        <w:rPr>
          <w:rFonts w:ascii="Arial" w:hAnsi="Arial" w:cs="Arial"/>
          <w:sz w:val="20"/>
          <w:szCs w:val="20"/>
          <w:highlight w:val="yellow"/>
        </w:rPr>
        <w:t xml:space="preserve"> their relationships</w:t>
      </w:r>
      <w:r w:rsidR="00187FB7" w:rsidRPr="00270336">
        <w:rPr>
          <w:rFonts w:ascii="Arial" w:hAnsi="Arial" w:cs="Arial"/>
          <w:sz w:val="20"/>
          <w:szCs w:val="20"/>
        </w:rPr>
        <w:t xml:space="preserve"> to the other sequences.</w:t>
      </w:r>
    </w:p>
    <w:p w14:paraId="117C9E7D" w14:textId="77777777" w:rsidR="00947D59" w:rsidRDefault="00947D59" w:rsidP="00947D59">
      <w:pPr>
        <w:spacing w:line="240" w:lineRule="auto"/>
        <w:rPr>
          <w:rFonts w:ascii="Arial" w:hAnsi="Arial" w:cs="Arial"/>
          <w:sz w:val="20"/>
          <w:szCs w:val="20"/>
        </w:rPr>
      </w:pPr>
    </w:p>
    <w:p w14:paraId="1198AE52" w14:textId="77777777" w:rsidR="00947D59" w:rsidRDefault="00947D59" w:rsidP="00947D59">
      <w:pPr>
        <w:spacing w:line="240" w:lineRule="auto"/>
        <w:rPr>
          <w:rFonts w:ascii="Arial" w:hAnsi="Arial" w:cs="Arial"/>
          <w:sz w:val="20"/>
          <w:szCs w:val="20"/>
        </w:rPr>
        <w:sectPr w:rsidR="00947D59" w:rsidSect="006C20B8">
          <w:type w:val="continuous"/>
          <w:pgSz w:w="12240" w:h="15840"/>
          <w:pgMar w:top="1440" w:right="1440" w:bottom="1440" w:left="1440" w:header="720" w:footer="720" w:gutter="0"/>
          <w:cols w:space="720"/>
          <w:docGrid w:linePitch="360"/>
        </w:sectPr>
      </w:pPr>
    </w:p>
    <w:p w14:paraId="03F1D363" w14:textId="11864C7A" w:rsidR="00947D59" w:rsidRPr="00947D59" w:rsidRDefault="00947D59" w:rsidP="00947D59">
      <w:pPr>
        <w:spacing w:line="240" w:lineRule="auto"/>
        <w:rPr>
          <w:rFonts w:ascii="Courier New" w:hAnsi="Courier New" w:cs="Courier New"/>
          <w:sz w:val="20"/>
          <w:szCs w:val="20"/>
        </w:rPr>
      </w:pPr>
      <w:r>
        <w:rPr>
          <w:rFonts w:ascii="Courier New" w:hAnsi="Courier New" w:cs="Courier New"/>
          <w:sz w:val="20"/>
          <w:szCs w:val="20"/>
        </w:rPr>
        <w:lastRenderedPageBreak/>
        <w:t>s</w:t>
      </w:r>
      <w:r w:rsidRPr="00947D59">
        <w:rPr>
          <w:rFonts w:ascii="Courier New" w:hAnsi="Courier New" w:cs="Courier New"/>
          <w:sz w:val="20"/>
          <w:szCs w:val="20"/>
        </w:rPr>
        <w:t>p|P71035|URE2_BACSU                ------------------------------------------------------------</w:t>
      </w:r>
      <w:r w:rsidRPr="00947D59">
        <w:rPr>
          <w:rFonts w:ascii="Courier New" w:hAnsi="Courier New" w:cs="Courier New"/>
          <w:sz w:val="20"/>
          <w:szCs w:val="20"/>
        </w:rPr>
        <w:tab/>
        <w:t>0</w:t>
      </w:r>
    </w:p>
    <w:p w14:paraId="6F47210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w:t>
      </w:r>
      <w:r w:rsidRPr="00947D59">
        <w:rPr>
          <w:rFonts w:ascii="Courier New" w:hAnsi="Courier New" w:cs="Courier New"/>
          <w:sz w:val="20"/>
          <w:szCs w:val="20"/>
        </w:rPr>
        <w:tab/>
        <w:t>0</w:t>
      </w:r>
    </w:p>
    <w:p w14:paraId="16CA0B5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w:t>
      </w:r>
      <w:r w:rsidRPr="00947D59">
        <w:rPr>
          <w:rFonts w:ascii="Courier New" w:hAnsi="Courier New" w:cs="Courier New"/>
          <w:sz w:val="20"/>
          <w:szCs w:val="20"/>
        </w:rPr>
        <w:tab/>
        <w:t>0</w:t>
      </w:r>
    </w:p>
    <w:p w14:paraId="6022CD1E"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---------------------------MKLNYAEAIALISSEVMERAREGR-TVAELMHY</w:t>
      </w:r>
      <w:r w:rsidRPr="00947D59">
        <w:rPr>
          <w:rFonts w:ascii="Courier New" w:hAnsi="Courier New" w:cs="Courier New"/>
          <w:sz w:val="20"/>
          <w:szCs w:val="20"/>
        </w:rPr>
        <w:tab/>
        <w:t>32</w:t>
      </w:r>
    </w:p>
    <w:p w14:paraId="3223EC0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w:t>
      </w:r>
      <w:r w:rsidRPr="00947D59">
        <w:rPr>
          <w:rFonts w:ascii="Courier New" w:hAnsi="Courier New" w:cs="Courier New"/>
          <w:sz w:val="20"/>
          <w:szCs w:val="20"/>
        </w:rPr>
        <w:tab/>
        <w:t>0</w:t>
      </w:r>
    </w:p>
    <w:p w14:paraId="272303F1"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MKLTPKELDKLMLHYAGELAKKRKEKGIKLNYVEAVALISAHIMEEARAGKKTAAELMQE</w:t>
      </w:r>
      <w:r w:rsidRPr="00947D59">
        <w:rPr>
          <w:rFonts w:ascii="Courier New" w:hAnsi="Courier New" w:cs="Courier New"/>
          <w:sz w:val="20"/>
          <w:szCs w:val="20"/>
        </w:rPr>
        <w:tab/>
        <w:t>60</w:t>
      </w:r>
    </w:p>
    <w:p w14:paraId="055AF2E5"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w:t>
      </w:r>
    </w:p>
    <w:p w14:paraId="0D24F377" w14:textId="77777777" w:rsidR="00947D59" w:rsidRPr="00947D59" w:rsidRDefault="00947D59" w:rsidP="00947D59">
      <w:pPr>
        <w:spacing w:line="240" w:lineRule="auto"/>
        <w:rPr>
          <w:rFonts w:ascii="Courier New" w:hAnsi="Courier New" w:cs="Courier New"/>
          <w:sz w:val="20"/>
          <w:szCs w:val="20"/>
        </w:rPr>
      </w:pPr>
    </w:p>
    <w:p w14:paraId="5D9CDF8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---------------------------------------------MKPGAFQIAEGTITI</w:t>
      </w:r>
      <w:r w:rsidRPr="00947D59">
        <w:rPr>
          <w:rFonts w:ascii="Courier New" w:hAnsi="Courier New" w:cs="Courier New"/>
          <w:sz w:val="20"/>
          <w:szCs w:val="20"/>
        </w:rPr>
        <w:tab/>
        <w:t>15</w:t>
      </w:r>
    </w:p>
    <w:p w14:paraId="6637A92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---------------------------------------------MIPGEIITKDREIIL</w:t>
      </w:r>
      <w:r w:rsidRPr="00947D59">
        <w:rPr>
          <w:rFonts w:ascii="Courier New" w:hAnsi="Courier New" w:cs="Courier New"/>
          <w:sz w:val="20"/>
          <w:szCs w:val="20"/>
        </w:rPr>
        <w:tab/>
        <w:t>15</w:t>
      </w:r>
    </w:p>
    <w:p w14:paraId="006089E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---------------------------------------------MKIGEIIPKDRDIIL</w:t>
      </w:r>
      <w:r w:rsidRPr="00947D59">
        <w:rPr>
          <w:rFonts w:ascii="Courier New" w:hAnsi="Courier New" w:cs="Courier New"/>
          <w:sz w:val="20"/>
          <w:szCs w:val="20"/>
        </w:rPr>
        <w:tab/>
        <w:t>15</w:t>
      </w:r>
    </w:p>
    <w:p w14:paraId="1297CCEC"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GRTIVSADDVMPGVAEMISEVEVEATFPDGTKLVSIHDPIETTEALKPGEYILADDDIEL</w:t>
      </w:r>
      <w:r w:rsidRPr="00947D59">
        <w:rPr>
          <w:rFonts w:ascii="Courier New" w:hAnsi="Courier New" w:cs="Courier New"/>
          <w:sz w:val="20"/>
          <w:szCs w:val="20"/>
        </w:rPr>
        <w:tab/>
        <w:t>92</w:t>
      </w:r>
    </w:p>
    <w:p w14:paraId="649D3753"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---------------------------------------------MIPGEFKFGQGKILC</w:t>
      </w:r>
      <w:r w:rsidRPr="00947D59">
        <w:rPr>
          <w:rFonts w:ascii="Courier New" w:hAnsi="Courier New" w:cs="Courier New"/>
          <w:sz w:val="20"/>
          <w:szCs w:val="20"/>
        </w:rPr>
        <w:tab/>
        <w:t>15</w:t>
      </w:r>
    </w:p>
    <w:p w14:paraId="7E605F3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GRTLLKPDDVMDGVASMIHEVGIEAMFPDGTKLVTVHTPIEANGKLVPGELFLKNEDITI</w:t>
      </w:r>
      <w:r w:rsidRPr="00947D59">
        <w:rPr>
          <w:rFonts w:ascii="Courier New" w:hAnsi="Courier New" w:cs="Courier New"/>
          <w:sz w:val="20"/>
          <w:szCs w:val="20"/>
        </w:rPr>
        <w:tab/>
        <w:t>120</w:t>
      </w:r>
    </w:p>
    <w:p w14:paraId="5230F0B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w:t>
      </w:r>
    </w:p>
    <w:p w14:paraId="3A90219B" w14:textId="77777777" w:rsidR="00947D59" w:rsidRPr="00947D59" w:rsidRDefault="00947D59" w:rsidP="00947D59">
      <w:pPr>
        <w:spacing w:line="240" w:lineRule="auto"/>
        <w:rPr>
          <w:rFonts w:ascii="Courier New" w:hAnsi="Courier New" w:cs="Courier New"/>
          <w:sz w:val="20"/>
          <w:szCs w:val="20"/>
        </w:rPr>
      </w:pPr>
    </w:p>
    <w:p w14:paraId="466611D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NEGREIREVTVKNTGSRSIQVGSHFHFAEANGALLFDRELAIGMRLDVPSGTSVRFEPGE</w:t>
      </w:r>
      <w:r w:rsidRPr="00947D59">
        <w:rPr>
          <w:rFonts w:ascii="Courier New" w:hAnsi="Courier New" w:cs="Courier New"/>
          <w:sz w:val="20"/>
          <w:szCs w:val="20"/>
        </w:rPr>
        <w:tab/>
        <w:t>75</w:t>
      </w:r>
    </w:p>
    <w:p w14:paraId="54C68F5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NEGKKTLTIKVENIGDRPIQVGSHFHFFEVNKLLKFNRKSSFGMRLNIPSGTSIRFEPGE</w:t>
      </w:r>
      <w:r w:rsidRPr="00947D59">
        <w:rPr>
          <w:rFonts w:ascii="Courier New" w:hAnsi="Courier New" w:cs="Courier New"/>
          <w:sz w:val="20"/>
          <w:szCs w:val="20"/>
        </w:rPr>
        <w:tab/>
        <w:t>75</w:t>
      </w:r>
    </w:p>
    <w:p w14:paraId="6074CAB9"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NEGRPSLEISVTNTGDRPIQAGSHYHFFEVNRYLVFDREKAYGFRLDIPSGTSVRFEPGE</w:t>
      </w:r>
      <w:r w:rsidRPr="00947D59">
        <w:rPr>
          <w:rFonts w:ascii="Courier New" w:hAnsi="Courier New" w:cs="Courier New"/>
          <w:sz w:val="20"/>
          <w:szCs w:val="20"/>
        </w:rPr>
        <w:tab/>
        <w:t>75</w:t>
      </w:r>
    </w:p>
    <w:p w14:paraId="7B92132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NPDSEPIALDVTNTADRPIQVGSHFHFFEVNKYLRFDRKAAYGKHLDIAAGTAVRFEPGE</w:t>
      </w:r>
      <w:r w:rsidRPr="00947D59">
        <w:rPr>
          <w:rFonts w:ascii="Courier New" w:hAnsi="Courier New" w:cs="Courier New"/>
          <w:sz w:val="20"/>
          <w:szCs w:val="20"/>
        </w:rPr>
        <w:tab/>
        <w:t>152</w:t>
      </w:r>
    </w:p>
    <w:p w14:paraId="2DF62B0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NADKKAITIEVKNTGDRAVQVGSHYHFYEVNSALDFDRKLAWGKKLDIPSGAGVRFEPGD</w:t>
      </w:r>
      <w:r w:rsidRPr="00947D59">
        <w:rPr>
          <w:rFonts w:ascii="Courier New" w:hAnsi="Courier New" w:cs="Courier New"/>
          <w:sz w:val="20"/>
          <w:szCs w:val="20"/>
        </w:rPr>
        <w:tab/>
        <w:t>75</w:t>
      </w:r>
    </w:p>
    <w:p w14:paraId="57DE1757"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NEGKKAVSVKVKNVGDRPVQIGSHFHFFEVNRCLDFDREKTFGKRLDIASGTAVRFEPGE</w:t>
      </w:r>
      <w:r w:rsidRPr="00947D59">
        <w:rPr>
          <w:rFonts w:ascii="Courier New" w:hAnsi="Courier New" w:cs="Courier New"/>
          <w:sz w:val="20"/>
          <w:szCs w:val="20"/>
        </w:rPr>
        <w:tab/>
        <w:t>180</w:t>
      </w:r>
    </w:p>
    <w:p w14:paraId="7E325658"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 :*:: :*:.:*****:</w:t>
      </w:r>
    </w:p>
    <w:p w14:paraId="6C2763D4" w14:textId="77777777" w:rsidR="00947D59" w:rsidRPr="00947D59" w:rsidRDefault="00947D59" w:rsidP="00947D59">
      <w:pPr>
        <w:spacing w:line="240" w:lineRule="auto"/>
        <w:rPr>
          <w:rFonts w:ascii="Courier New" w:hAnsi="Courier New" w:cs="Courier New"/>
          <w:sz w:val="20"/>
          <w:szCs w:val="20"/>
        </w:rPr>
      </w:pPr>
    </w:p>
    <w:p w14:paraId="3E2DB19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QKTVSLVEIRGRKTIRGLNGMADTFIDERGKEK-TLANLKQAGWMEGVIR---------</w:t>
      </w:r>
      <w:r w:rsidRPr="00947D59">
        <w:rPr>
          <w:rFonts w:ascii="Courier New" w:hAnsi="Courier New" w:cs="Courier New"/>
          <w:sz w:val="20"/>
          <w:szCs w:val="20"/>
        </w:rPr>
        <w:tab/>
        <w:t>124</w:t>
      </w:r>
    </w:p>
    <w:p w14:paraId="7A025474"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RKEVNLVELGGNKKVFGFNGLTEGQINDDNLKK-ALEFESFKSFL--------------</w:t>
      </w:r>
      <w:r w:rsidRPr="00947D59">
        <w:rPr>
          <w:rFonts w:ascii="Courier New" w:hAnsi="Courier New" w:cs="Courier New"/>
          <w:sz w:val="20"/>
          <w:szCs w:val="20"/>
        </w:rPr>
        <w:tab/>
        <w:t>119</w:t>
      </w:r>
    </w:p>
    <w:p w14:paraId="466ED03D"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TKMVSLTSMGGSGRIFGLNDLTCAQITEISKRT-ALDNAAKKGFLKEAEE---------</w:t>
      </w:r>
      <w:r w:rsidRPr="00947D59">
        <w:rPr>
          <w:rFonts w:ascii="Courier New" w:hAnsi="Courier New" w:cs="Courier New"/>
          <w:sz w:val="20"/>
          <w:szCs w:val="20"/>
        </w:rPr>
        <w:tab/>
        <w:t>124</w:t>
      </w:r>
    </w:p>
    <w:p w14:paraId="243795CB"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SHRVELVDFRGSREMHGFNALTEGRLDDPKVREAAFARAKEQGFLGFDEETED------</w:t>
      </w:r>
      <w:r w:rsidRPr="00947D59">
        <w:rPr>
          <w:rFonts w:ascii="Courier New" w:hAnsi="Courier New" w:cs="Courier New"/>
          <w:sz w:val="20"/>
          <w:szCs w:val="20"/>
        </w:rPr>
        <w:tab/>
        <w:t>205</w:t>
      </w:r>
    </w:p>
    <w:p w14:paraId="037A5A3A"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VKKVNLVDFTGERRIFGFHDEVNGYLD--------------------------------</w:t>
      </w:r>
      <w:r w:rsidRPr="00947D59">
        <w:rPr>
          <w:rFonts w:ascii="Courier New" w:hAnsi="Courier New" w:cs="Courier New"/>
          <w:sz w:val="20"/>
          <w:szCs w:val="20"/>
        </w:rPr>
        <w:tab/>
        <w:t>102</w:t>
      </w:r>
    </w:p>
    <w:p w14:paraId="07E40F82"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EKSVELIDIGGNRRIFGFNALVDRQADNES-KKIALHRAKERGFHGAKSDDNYVKTIKE</w:t>
      </w:r>
      <w:r w:rsidRPr="00947D59">
        <w:rPr>
          <w:rFonts w:ascii="Courier New" w:hAnsi="Courier New" w:cs="Courier New"/>
          <w:sz w:val="20"/>
          <w:szCs w:val="20"/>
        </w:rPr>
        <w:tab/>
        <w:t>238</w:t>
      </w:r>
    </w:p>
    <w:p w14:paraId="533396B0" w14:textId="77777777"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w:t>
      </w:r>
    </w:p>
    <w:p w14:paraId="7D28BB12" w14:textId="77777777" w:rsidR="00947D59" w:rsidRPr="00947D59" w:rsidRDefault="00947D59" w:rsidP="00947D59">
      <w:pPr>
        <w:spacing w:line="240" w:lineRule="auto"/>
        <w:rPr>
          <w:rFonts w:ascii="Courier New" w:hAnsi="Courier New" w:cs="Courier New"/>
          <w:sz w:val="20"/>
          <w:szCs w:val="20"/>
        </w:rPr>
      </w:pPr>
    </w:p>
    <w:p w14:paraId="1E9D9947" w14:textId="77777777" w:rsidR="00947D59" w:rsidRPr="00947D59" w:rsidRDefault="00947D59" w:rsidP="00947D59">
      <w:pPr>
        <w:spacing w:line="240" w:lineRule="auto"/>
        <w:rPr>
          <w:rFonts w:ascii="Courier New" w:hAnsi="Courier New" w:cs="Courier New"/>
          <w:sz w:val="20"/>
          <w:szCs w:val="20"/>
        </w:rPr>
      </w:pPr>
    </w:p>
    <w:p w14:paraId="1F0DF676" w14:textId="77777777" w:rsidR="00947D59" w:rsidRPr="00947D59" w:rsidRDefault="00947D59" w:rsidP="00947D59">
      <w:pPr>
        <w:spacing w:line="240" w:lineRule="auto"/>
        <w:rPr>
          <w:rFonts w:ascii="Courier New" w:hAnsi="Courier New" w:cs="Courier New"/>
          <w:sz w:val="20"/>
          <w:szCs w:val="20"/>
        </w:rPr>
      </w:pPr>
      <w:r w:rsidRPr="00947D59">
        <w:rPr>
          <w:noProof/>
        </w:rPr>
        <w:lastRenderedPageBreak/>
        <w:drawing>
          <wp:inline distT="0" distB="0" distL="0" distR="0" wp14:anchorId="0B725C9A" wp14:editId="34AB970A">
            <wp:extent cx="6515100" cy="1752600"/>
            <wp:effectExtent l="0" t="0" r="0" b="0"/>
            <wp:docPr id="1645410067" name="Picture 1" descr="A close-up of a test results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10067" name="Picture 1" descr="A close-up of a test results form&#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91" t="36410" r="5491" b="47051"/>
                    <a:stretch>
                      <a:fillRect/>
                    </a:stretch>
                  </pic:blipFill>
                  <pic:spPr bwMode="auto">
                    <a:xfrm>
                      <a:off x="0" y="0"/>
                      <a:ext cx="6540899" cy="1759540"/>
                    </a:xfrm>
                    <a:prstGeom prst="rect">
                      <a:avLst/>
                    </a:prstGeom>
                    <a:noFill/>
                    <a:ln>
                      <a:noFill/>
                    </a:ln>
                    <a:extLst>
                      <a:ext uri="{53640926-AAD7-44D8-BBD7-CCE9431645EC}">
                        <a14:shadowObscured xmlns:a14="http://schemas.microsoft.com/office/drawing/2010/main"/>
                      </a:ext>
                    </a:extLst>
                  </pic:spPr>
                </pic:pic>
              </a:graphicData>
            </a:graphic>
          </wp:inline>
        </w:drawing>
      </w:r>
    </w:p>
    <w:p w14:paraId="75B4D326" w14:textId="77777777" w:rsidR="00947D59" w:rsidRPr="00947D59" w:rsidRDefault="00947D59" w:rsidP="00947D59">
      <w:pPr>
        <w:spacing w:line="240" w:lineRule="auto"/>
        <w:rPr>
          <w:rFonts w:ascii="Courier New" w:hAnsi="Courier New" w:cs="Courier New"/>
          <w:sz w:val="20"/>
          <w:szCs w:val="20"/>
        </w:rPr>
      </w:pPr>
    </w:p>
    <w:p w14:paraId="3515412E" w14:textId="48408616" w:rsidR="00947D59" w:rsidRPr="00947D59" w:rsidRDefault="00947D59" w:rsidP="00DB452D">
      <w:pPr>
        <w:spacing w:line="240" w:lineRule="auto"/>
        <w:jc w:val="both"/>
        <w:rPr>
          <w:rFonts w:ascii="Arial" w:hAnsi="Arial" w:cs="Arial"/>
          <w:sz w:val="22"/>
          <w:szCs w:val="22"/>
        </w:rPr>
      </w:pPr>
      <w:r w:rsidRPr="00947D59">
        <w:rPr>
          <w:rFonts w:ascii="Arial" w:hAnsi="Arial" w:cs="Arial"/>
          <w:b/>
          <w:bCs/>
          <w:sz w:val="22"/>
          <w:szCs w:val="22"/>
        </w:rPr>
        <w:t>Fig 2</w:t>
      </w:r>
      <w:r w:rsidR="00FF24EA" w:rsidRPr="00DB452D">
        <w:rPr>
          <w:rFonts w:ascii="Arial" w:hAnsi="Arial" w:cs="Arial"/>
          <w:b/>
          <w:bCs/>
          <w:sz w:val="22"/>
          <w:szCs w:val="22"/>
        </w:rPr>
        <w:t>.</w:t>
      </w:r>
      <w:r w:rsidRPr="00947D59">
        <w:rPr>
          <w:rFonts w:ascii="Arial" w:hAnsi="Arial" w:cs="Arial"/>
          <w:sz w:val="22"/>
          <w:szCs w:val="22"/>
        </w:rPr>
        <w:t xml:space="preserve">  Sequence analysis</w:t>
      </w:r>
      <w:r w:rsidR="007A3494">
        <w:rPr>
          <w:rFonts w:ascii="Arial" w:hAnsi="Arial" w:cs="Arial"/>
          <w:sz w:val="22"/>
          <w:szCs w:val="22"/>
        </w:rPr>
        <w:t xml:space="preserve"> and phylogenetic tree</w:t>
      </w:r>
      <w:r w:rsidRPr="00947D59">
        <w:rPr>
          <w:rFonts w:ascii="Arial" w:hAnsi="Arial" w:cs="Arial"/>
          <w:sz w:val="22"/>
          <w:szCs w:val="22"/>
        </w:rPr>
        <w:t xml:space="preserve"> of selected medium (β) urease subunits</w:t>
      </w:r>
      <w:r w:rsidR="00DB452D">
        <w:rPr>
          <w:rFonts w:ascii="Arial" w:hAnsi="Arial" w:cs="Arial"/>
          <w:sz w:val="22"/>
          <w:szCs w:val="22"/>
        </w:rPr>
        <w:t xml:space="preserve">.  </w:t>
      </w:r>
      <w:r w:rsidR="00DB452D" w:rsidRPr="00947D59">
        <w:rPr>
          <w:rFonts w:ascii="Courier New" w:hAnsi="Courier New" w:cs="Courier New"/>
          <w:sz w:val="20"/>
          <w:szCs w:val="20"/>
        </w:rPr>
        <w:t>tr|A0A6M4JPZ2|A0A6M4JPZ2_BACSU</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Bacillus subtilis</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tr|A0A0C7QSE8|A0A0C7QSE8_PARSO </w:t>
      </w:r>
      <w:r w:rsidR="00DB452D" w:rsidRPr="009E7519">
        <w:rPr>
          <w:rFonts w:ascii="Arial" w:hAnsi="Arial" w:cs="Arial"/>
          <w:sz w:val="20"/>
          <w:szCs w:val="20"/>
        </w:rPr>
        <w:t>refers to</w:t>
      </w:r>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Paenclostridium</w:t>
      </w:r>
      <w:proofErr w:type="spellEnd"/>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sordellii</w:t>
      </w:r>
      <w:proofErr w:type="spellEnd"/>
      <w:r w:rsidR="00DB452D">
        <w:rPr>
          <w:rFonts w:ascii="Arial" w:hAnsi="Arial" w:cs="Arial"/>
          <w:sz w:val="20"/>
          <w:szCs w:val="20"/>
        </w:rPr>
        <w:t>,</w:t>
      </w:r>
      <w:r w:rsidR="00DB452D" w:rsidRPr="00DB452D">
        <w:rPr>
          <w:rFonts w:ascii="Courier New" w:hAnsi="Courier New" w:cs="Courier New"/>
          <w:sz w:val="20"/>
          <w:szCs w:val="20"/>
        </w:rPr>
        <w:t xml:space="preserve"> </w:t>
      </w:r>
      <w:r w:rsidR="00DB452D" w:rsidRPr="00947D59">
        <w:rPr>
          <w:rFonts w:ascii="Courier New" w:hAnsi="Courier New" w:cs="Courier New"/>
          <w:sz w:val="20"/>
          <w:szCs w:val="20"/>
        </w:rPr>
        <w:t xml:space="preserve">tr|A0A4P6LTD8|A0A4P6LTD8_9FIRM </w:t>
      </w:r>
      <w:r w:rsidR="00DB452D" w:rsidRPr="009E7519">
        <w:rPr>
          <w:rFonts w:ascii="Arial" w:hAnsi="Arial" w:cs="Arial"/>
          <w:sz w:val="20"/>
          <w:szCs w:val="20"/>
        </w:rPr>
        <w:t>refers to</w:t>
      </w:r>
      <w:r w:rsidR="00DB452D">
        <w:rPr>
          <w:rFonts w:ascii="Courier New" w:hAnsi="Courier New" w:cs="Courier New"/>
          <w:sz w:val="20"/>
          <w:szCs w:val="20"/>
        </w:rPr>
        <w:t xml:space="preserve"> </w:t>
      </w:r>
      <w:proofErr w:type="spellStart"/>
      <w:r w:rsidR="00DB452D" w:rsidRPr="00270336">
        <w:rPr>
          <w:rFonts w:ascii="Arial" w:hAnsi="Arial" w:cs="Arial"/>
          <w:i/>
          <w:iCs/>
          <w:sz w:val="20"/>
          <w:szCs w:val="20"/>
        </w:rPr>
        <w:t>Blautia</w:t>
      </w:r>
      <w:proofErr w:type="spellEnd"/>
      <w:r w:rsidR="00DB452D" w:rsidRPr="00270336">
        <w:rPr>
          <w:rFonts w:ascii="Arial" w:hAnsi="Arial" w:cs="Arial"/>
          <w:i/>
          <w:iCs/>
          <w:sz w:val="20"/>
          <w:szCs w:val="20"/>
        </w:rPr>
        <w:t xml:space="preserve"> </w:t>
      </w:r>
      <w:proofErr w:type="spellStart"/>
      <w:r w:rsidR="00DB452D" w:rsidRPr="00270336">
        <w:rPr>
          <w:rFonts w:ascii="Arial" w:hAnsi="Arial" w:cs="Arial"/>
          <w:i/>
          <w:iCs/>
          <w:sz w:val="20"/>
          <w:szCs w:val="20"/>
        </w:rPr>
        <w:t>product</w:t>
      </w:r>
      <w:r w:rsidR="00DB452D">
        <w:rPr>
          <w:rFonts w:ascii="Arial" w:hAnsi="Arial" w:cs="Arial"/>
          <w:i/>
          <w:iCs/>
          <w:sz w:val="20"/>
          <w:szCs w:val="20"/>
        </w:rPr>
        <w:t>a</w:t>
      </w:r>
      <w:proofErr w:type="spellEnd"/>
      <w:r w:rsidR="00DB452D">
        <w:rPr>
          <w:rFonts w:ascii="Arial" w:hAnsi="Arial" w:cs="Arial"/>
          <w:i/>
          <w:iCs/>
          <w:sz w:val="20"/>
          <w:szCs w:val="20"/>
        </w:rPr>
        <w:t xml:space="preserve">, </w:t>
      </w:r>
      <w:r w:rsidR="00DB452D">
        <w:rPr>
          <w:rFonts w:ascii="Arial" w:hAnsi="Arial" w:cs="Arial"/>
          <w:sz w:val="20"/>
          <w:szCs w:val="20"/>
        </w:rPr>
        <w:t xml:space="preserve"> </w:t>
      </w:r>
      <w:r w:rsidR="00DB452D" w:rsidRPr="00947D59">
        <w:rPr>
          <w:rFonts w:ascii="Courier New" w:hAnsi="Courier New" w:cs="Courier New"/>
          <w:sz w:val="20"/>
          <w:szCs w:val="20"/>
        </w:rPr>
        <w:t>tr|A0AAX1LMY5|A0AAX1LMY5_BIFLI</w:t>
      </w:r>
      <w:r w:rsidR="00DB452D">
        <w:rPr>
          <w:rFonts w:ascii="Courier New" w:hAnsi="Courier New" w:cs="Courier New"/>
          <w:sz w:val="20"/>
          <w:szCs w:val="20"/>
        </w:rPr>
        <w:t xml:space="preserve"> </w:t>
      </w:r>
      <w:r w:rsidR="00DB452D" w:rsidRPr="00DB452D">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 xml:space="preserve">Bifidobacterium longum </w:t>
      </w:r>
      <w:r w:rsidR="00DB452D" w:rsidRPr="00270336">
        <w:rPr>
          <w:rFonts w:ascii="Arial" w:hAnsi="Arial" w:cs="Arial"/>
          <w:sz w:val="20"/>
          <w:szCs w:val="20"/>
        </w:rPr>
        <w:t>subsp.</w:t>
      </w:r>
      <w:r w:rsidR="00DB452D" w:rsidRPr="00270336">
        <w:rPr>
          <w:rFonts w:ascii="Arial" w:hAnsi="Arial" w:cs="Arial"/>
          <w:i/>
          <w:iCs/>
          <w:sz w:val="20"/>
          <w:szCs w:val="20"/>
        </w:rPr>
        <w:t xml:space="preserve"> </w:t>
      </w:r>
      <w:proofErr w:type="spellStart"/>
      <w:r w:rsidR="00DB452D" w:rsidRPr="00270336">
        <w:rPr>
          <w:rFonts w:ascii="Arial" w:hAnsi="Arial" w:cs="Arial"/>
          <w:i/>
          <w:iCs/>
          <w:sz w:val="20"/>
          <w:szCs w:val="20"/>
        </w:rPr>
        <w:t>infantis</w:t>
      </w:r>
      <w:proofErr w:type="spellEnd"/>
      <w:r w:rsidR="00DB452D">
        <w:rPr>
          <w:rFonts w:ascii="Arial" w:hAnsi="Arial" w:cs="Arial"/>
          <w:sz w:val="20"/>
          <w:szCs w:val="20"/>
        </w:rPr>
        <w:t xml:space="preserve">, </w:t>
      </w:r>
      <w:r w:rsidR="00DB452D">
        <w:rPr>
          <w:rFonts w:ascii="Courier New" w:hAnsi="Courier New" w:cs="Courier New"/>
          <w:sz w:val="20"/>
          <w:szCs w:val="20"/>
        </w:rPr>
        <w:t xml:space="preserve"> </w:t>
      </w:r>
      <w:r w:rsidR="00DB452D" w:rsidRPr="00947D59">
        <w:rPr>
          <w:rFonts w:ascii="Courier New" w:hAnsi="Courier New" w:cs="Courier New"/>
          <w:sz w:val="20"/>
          <w:szCs w:val="20"/>
        </w:rPr>
        <w:t>sp|P94669|URE1_CLOPF</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Clostridium perfringens</w:t>
      </w:r>
      <w:r w:rsidR="00DB452D">
        <w:rPr>
          <w:rFonts w:ascii="Courier New" w:hAnsi="Courier New" w:cs="Courier New"/>
          <w:sz w:val="20"/>
          <w:szCs w:val="20"/>
        </w:rPr>
        <w:t xml:space="preserve">, </w:t>
      </w:r>
      <w:r w:rsidR="00DB452D" w:rsidRPr="00947D59">
        <w:rPr>
          <w:rFonts w:ascii="Courier New" w:hAnsi="Courier New" w:cs="Courier New"/>
          <w:sz w:val="20"/>
          <w:szCs w:val="20"/>
        </w:rPr>
        <w:t>sp|P69996|URE1_HELPY</w:t>
      </w:r>
      <w:r w:rsidR="00DB452D">
        <w:rPr>
          <w:rFonts w:ascii="Courier New" w:hAnsi="Courier New" w:cs="Courier New"/>
          <w:sz w:val="20"/>
          <w:szCs w:val="20"/>
        </w:rPr>
        <w:t xml:space="preserve"> </w:t>
      </w:r>
      <w:r w:rsidR="00DB452D" w:rsidRPr="009E7519">
        <w:rPr>
          <w:rFonts w:ascii="Arial" w:hAnsi="Arial" w:cs="Arial"/>
          <w:sz w:val="20"/>
          <w:szCs w:val="20"/>
        </w:rPr>
        <w:t xml:space="preserve">refers to </w:t>
      </w:r>
      <w:r w:rsidR="00DB452D" w:rsidRPr="009E7519">
        <w:rPr>
          <w:rFonts w:ascii="Arial" w:hAnsi="Arial" w:cs="Arial"/>
          <w:i/>
          <w:iCs/>
          <w:sz w:val="20"/>
          <w:szCs w:val="20"/>
        </w:rPr>
        <w:t>Helicobacter pylori</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      </w:t>
      </w:r>
    </w:p>
    <w:p w14:paraId="2597A997" w14:textId="77777777" w:rsidR="00947D59" w:rsidRDefault="00947D59" w:rsidP="00947D59">
      <w:pPr>
        <w:spacing w:line="240" w:lineRule="auto"/>
        <w:rPr>
          <w:rFonts w:ascii="Arial" w:hAnsi="Arial" w:cs="Arial"/>
          <w:sz w:val="20"/>
          <w:szCs w:val="20"/>
        </w:rPr>
      </w:pPr>
    </w:p>
    <w:p w14:paraId="163BBB93" w14:textId="77777777" w:rsidR="00947D59" w:rsidRDefault="00947D59" w:rsidP="00270336">
      <w:pPr>
        <w:pStyle w:val="ListParagraph"/>
        <w:numPr>
          <w:ilvl w:val="1"/>
          <w:numId w:val="16"/>
        </w:numPr>
        <w:spacing w:line="240" w:lineRule="auto"/>
        <w:ind w:hanging="720"/>
        <w:rPr>
          <w:rFonts w:ascii="Arial" w:hAnsi="Arial" w:cs="Arial"/>
          <w:b/>
          <w:bCs/>
          <w:sz w:val="20"/>
          <w:szCs w:val="20"/>
        </w:rPr>
        <w:sectPr w:rsidR="00947D59" w:rsidSect="006C20B8">
          <w:type w:val="continuous"/>
          <w:pgSz w:w="15840" w:h="12240" w:orient="landscape"/>
          <w:pgMar w:top="1440" w:right="1440" w:bottom="1440" w:left="1440" w:header="720" w:footer="720" w:gutter="0"/>
          <w:cols w:space="720"/>
          <w:docGrid w:linePitch="360"/>
        </w:sectPr>
      </w:pPr>
    </w:p>
    <w:p w14:paraId="0B6674F6" w14:textId="257DA49C" w:rsidR="00911AAA" w:rsidRDefault="00911AAA" w:rsidP="00270336">
      <w:pPr>
        <w:pStyle w:val="ListParagraph"/>
        <w:numPr>
          <w:ilvl w:val="1"/>
          <w:numId w:val="16"/>
        </w:numPr>
        <w:spacing w:line="240" w:lineRule="auto"/>
        <w:ind w:hanging="720"/>
        <w:rPr>
          <w:rFonts w:ascii="Arial" w:hAnsi="Arial" w:cs="Arial"/>
          <w:b/>
          <w:bCs/>
          <w:sz w:val="20"/>
          <w:szCs w:val="20"/>
        </w:rPr>
      </w:pPr>
      <w:r w:rsidRPr="00270336">
        <w:rPr>
          <w:rFonts w:ascii="Arial" w:hAnsi="Arial" w:cs="Arial"/>
          <w:b/>
          <w:bCs/>
          <w:sz w:val="20"/>
          <w:szCs w:val="20"/>
        </w:rPr>
        <w:lastRenderedPageBreak/>
        <w:t xml:space="preserve">Alignment of UreA </w:t>
      </w:r>
      <w:r w:rsidR="00580AA1" w:rsidRPr="00270336">
        <w:rPr>
          <w:rFonts w:ascii="Arial" w:hAnsi="Arial" w:cs="Arial"/>
          <w:b/>
          <w:bCs/>
          <w:sz w:val="20"/>
          <w:szCs w:val="20"/>
        </w:rPr>
        <w:t xml:space="preserve">(γ) </w:t>
      </w:r>
      <w:r w:rsidRPr="00270336">
        <w:rPr>
          <w:rFonts w:ascii="Arial" w:hAnsi="Arial" w:cs="Arial"/>
          <w:b/>
          <w:bCs/>
          <w:sz w:val="20"/>
          <w:szCs w:val="20"/>
        </w:rPr>
        <w:t>sequences</w:t>
      </w:r>
    </w:p>
    <w:p w14:paraId="2F1DC564" w14:textId="77777777" w:rsidR="00FF24EA" w:rsidRDefault="00FF24EA" w:rsidP="00FF24EA">
      <w:pPr>
        <w:spacing w:line="240" w:lineRule="auto"/>
        <w:rPr>
          <w:rFonts w:ascii="Arial" w:hAnsi="Arial" w:cs="Arial"/>
          <w:b/>
          <w:bCs/>
          <w:sz w:val="20"/>
          <w:szCs w:val="20"/>
        </w:rPr>
      </w:pPr>
    </w:p>
    <w:p w14:paraId="1AE45163" w14:textId="0BC48F8C" w:rsidR="005A23C9" w:rsidRDefault="00FF24EA" w:rsidP="00E577A3">
      <w:pPr>
        <w:spacing w:line="240" w:lineRule="auto"/>
        <w:jc w:val="both"/>
        <w:rPr>
          <w:rFonts w:ascii="Arial" w:hAnsi="Arial" w:cs="Arial"/>
          <w:sz w:val="20"/>
          <w:szCs w:val="20"/>
        </w:rPr>
      </w:pPr>
      <w:r>
        <w:rPr>
          <w:rFonts w:ascii="Arial" w:hAnsi="Arial" w:cs="Arial"/>
          <w:sz w:val="20"/>
          <w:szCs w:val="20"/>
        </w:rPr>
        <w:t>T</w:t>
      </w:r>
      <w:r w:rsidR="00187FB7" w:rsidRPr="00270336">
        <w:rPr>
          <w:rFonts w:ascii="Arial" w:hAnsi="Arial" w:cs="Arial"/>
          <w:sz w:val="20"/>
          <w:szCs w:val="20"/>
        </w:rPr>
        <w:t xml:space="preserve">he results of the alignment of the six small subunit sequences are shown in Fig. 3.  </w:t>
      </w:r>
      <w:r w:rsidR="00742D4B" w:rsidRPr="00270336">
        <w:rPr>
          <w:rFonts w:ascii="Arial" w:hAnsi="Arial" w:cs="Arial"/>
          <w:sz w:val="20"/>
          <w:szCs w:val="20"/>
        </w:rPr>
        <w:t xml:space="preserve">This alignment </w:t>
      </w:r>
      <w:r w:rsidR="00B7060B" w:rsidRPr="00270336">
        <w:rPr>
          <w:rFonts w:ascii="Arial" w:hAnsi="Arial" w:cs="Arial"/>
          <w:sz w:val="20"/>
          <w:szCs w:val="20"/>
        </w:rPr>
        <w:t xml:space="preserve">again was </w:t>
      </w:r>
      <w:r w:rsidR="00742D4B" w:rsidRPr="00270336">
        <w:rPr>
          <w:rFonts w:ascii="Arial" w:hAnsi="Arial" w:cs="Arial"/>
          <w:sz w:val="20"/>
          <w:szCs w:val="20"/>
        </w:rPr>
        <w:t xml:space="preserve">different from the first one because the </w:t>
      </w:r>
      <w:r w:rsidR="00742D4B" w:rsidRPr="00270336">
        <w:rPr>
          <w:rFonts w:ascii="Arial" w:hAnsi="Arial" w:cs="Arial"/>
          <w:i/>
          <w:iCs/>
          <w:sz w:val="20"/>
          <w:szCs w:val="20"/>
        </w:rPr>
        <w:t>Bifidobacterium longum</w:t>
      </w:r>
      <w:r w:rsidR="00742D4B" w:rsidRPr="00270336">
        <w:rPr>
          <w:rFonts w:ascii="Arial" w:hAnsi="Arial" w:cs="Arial"/>
          <w:sz w:val="20"/>
          <w:szCs w:val="20"/>
        </w:rPr>
        <w:t xml:space="preserve"> subsp. </w:t>
      </w:r>
      <w:r w:rsidR="00742D4B" w:rsidRPr="00270336">
        <w:rPr>
          <w:rFonts w:ascii="Arial" w:hAnsi="Arial" w:cs="Arial"/>
          <w:i/>
          <w:iCs/>
          <w:sz w:val="20"/>
          <w:szCs w:val="20"/>
        </w:rPr>
        <w:t>infantis</w:t>
      </w:r>
      <w:r w:rsidR="00742D4B" w:rsidRPr="00270336">
        <w:rPr>
          <w:rFonts w:ascii="Arial" w:hAnsi="Arial" w:cs="Arial"/>
          <w:sz w:val="20"/>
          <w:szCs w:val="20"/>
        </w:rPr>
        <w:t xml:space="preserve"> sequence is 232 amino acids long and that of </w:t>
      </w:r>
      <w:r w:rsidR="00742D4B" w:rsidRPr="00270336">
        <w:rPr>
          <w:rFonts w:ascii="Arial" w:hAnsi="Arial" w:cs="Arial"/>
          <w:i/>
          <w:iCs/>
          <w:sz w:val="20"/>
          <w:szCs w:val="20"/>
        </w:rPr>
        <w:t>Helicobacter pylori</w:t>
      </w:r>
      <w:r w:rsidR="00742D4B" w:rsidRPr="00270336">
        <w:rPr>
          <w:rFonts w:ascii="Arial" w:hAnsi="Arial" w:cs="Arial"/>
          <w:sz w:val="20"/>
          <w:szCs w:val="20"/>
        </w:rPr>
        <w:t xml:space="preserve"> is 238 amino acids long.  Both of these have long extensions at the carboxyl-terminal end and the areas of sequence identity to the other </w:t>
      </w:r>
      <w:r w:rsidR="001A6F95" w:rsidRPr="00270336">
        <w:rPr>
          <w:rFonts w:ascii="Arial" w:hAnsi="Arial" w:cs="Arial"/>
          <w:sz w:val="20"/>
          <w:szCs w:val="20"/>
        </w:rPr>
        <w:t>sequences</w:t>
      </w:r>
      <w:r w:rsidR="00742D4B" w:rsidRPr="00270336">
        <w:rPr>
          <w:rFonts w:ascii="Arial" w:hAnsi="Arial" w:cs="Arial"/>
          <w:sz w:val="20"/>
          <w:szCs w:val="20"/>
        </w:rPr>
        <w:t xml:space="preserve"> occur in the amino-terminal portion of the overall sequence.  The overall sequence identity was now 25.3%.  The pairs of individual sequences showed identities varied from about 55% to 70%.  The phylogenetic tree based on these </w:t>
      </w:r>
      <w:r w:rsidR="001A6F95" w:rsidRPr="00270336">
        <w:rPr>
          <w:rFonts w:ascii="Arial" w:hAnsi="Arial" w:cs="Arial"/>
          <w:sz w:val="20"/>
          <w:szCs w:val="20"/>
        </w:rPr>
        <w:t>sequences</w:t>
      </w:r>
      <w:r w:rsidR="00742D4B" w:rsidRPr="00270336">
        <w:rPr>
          <w:rFonts w:ascii="Arial" w:hAnsi="Arial" w:cs="Arial"/>
          <w:sz w:val="20"/>
          <w:szCs w:val="20"/>
        </w:rPr>
        <w:t xml:space="preserve"> again indicate</w:t>
      </w:r>
      <w:r w:rsidR="006D513E">
        <w:rPr>
          <w:rFonts w:ascii="Arial" w:hAnsi="Arial" w:cs="Arial"/>
          <w:sz w:val="20"/>
          <w:szCs w:val="20"/>
        </w:rPr>
        <w:t>d</w:t>
      </w:r>
      <w:r w:rsidR="00742D4B" w:rsidRPr="00270336">
        <w:rPr>
          <w:rFonts w:ascii="Arial" w:hAnsi="Arial" w:cs="Arial"/>
          <w:sz w:val="20"/>
          <w:szCs w:val="20"/>
        </w:rPr>
        <w:t xml:space="preserve">  a </w:t>
      </w:r>
      <w:r w:rsidR="00742D4B" w:rsidRPr="00D13068">
        <w:rPr>
          <w:rFonts w:ascii="Arial" w:hAnsi="Arial" w:cs="Arial"/>
          <w:sz w:val="20"/>
          <w:szCs w:val="20"/>
          <w:highlight w:val="yellow"/>
        </w:rPr>
        <w:t>close</w:t>
      </w:r>
      <w:r w:rsidR="00742D4B" w:rsidRPr="00270336">
        <w:rPr>
          <w:rFonts w:ascii="Arial" w:hAnsi="Arial" w:cs="Arial"/>
          <w:sz w:val="20"/>
          <w:szCs w:val="20"/>
        </w:rPr>
        <w:t xml:space="preserve"> relationship between </w:t>
      </w:r>
      <w:r w:rsidR="00742D4B" w:rsidRPr="00270336">
        <w:rPr>
          <w:rFonts w:ascii="Arial" w:hAnsi="Arial" w:cs="Arial"/>
          <w:i/>
          <w:iCs/>
          <w:sz w:val="20"/>
          <w:szCs w:val="20"/>
        </w:rPr>
        <w:t>Clostridium perfringens</w:t>
      </w:r>
      <w:r w:rsidR="00742D4B" w:rsidRPr="00270336">
        <w:rPr>
          <w:rFonts w:ascii="Arial" w:hAnsi="Arial" w:cs="Arial"/>
          <w:sz w:val="20"/>
          <w:szCs w:val="20"/>
        </w:rPr>
        <w:t xml:space="preserve"> and </w:t>
      </w:r>
      <w:r w:rsidR="00742D4B" w:rsidRPr="00270336">
        <w:rPr>
          <w:rFonts w:ascii="Arial" w:hAnsi="Arial" w:cs="Arial"/>
          <w:i/>
          <w:iCs/>
          <w:sz w:val="20"/>
          <w:szCs w:val="20"/>
        </w:rPr>
        <w:t>Bacillus subtilis</w:t>
      </w:r>
      <w:r w:rsidR="006D513E">
        <w:rPr>
          <w:rFonts w:ascii="Arial" w:hAnsi="Arial" w:cs="Arial"/>
          <w:sz w:val="20"/>
          <w:szCs w:val="20"/>
        </w:rPr>
        <w:t xml:space="preserve"> sequences and </w:t>
      </w:r>
      <w:r w:rsidR="001A6F95" w:rsidRPr="00270336">
        <w:rPr>
          <w:rFonts w:ascii="Arial" w:hAnsi="Arial" w:cs="Arial"/>
          <w:sz w:val="20"/>
          <w:szCs w:val="20"/>
        </w:rPr>
        <w:t>between</w:t>
      </w:r>
      <w:r w:rsidR="00742D4B" w:rsidRPr="00270336">
        <w:rPr>
          <w:rFonts w:ascii="Arial" w:hAnsi="Arial" w:cs="Arial"/>
          <w:sz w:val="20"/>
          <w:szCs w:val="20"/>
        </w:rPr>
        <w:t xml:space="preserve"> the </w:t>
      </w:r>
      <w:r w:rsidR="00742D4B" w:rsidRPr="00270336">
        <w:rPr>
          <w:rFonts w:ascii="Arial" w:hAnsi="Arial" w:cs="Arial"/>
          <w:i/>
          <w:iCs/>
          <w:sz w:val="20"/>
          <w:szCs w:val="20"/>
        </w:rPr>
        <w:t>P</w:t>
      </w:r>
      <w:r w:rsidR="00742D4B" w:rsidRPr="00270336">
        <w:rPr>
          <w:rFonts w:ascii="Arial" w:eastAsia="Calibri" w:hAnsi="Arial" w:cs="Arial"/>
          <w:i/>
          <w:iCs/>
          <w:kern w:val="0"/>
          <w:sz w:val="20"/>
          <w:szCs w:val="20"/>
          <w14:ligatures w14:val="none"/>
        </w:rPr>
        <w:t>aenclostridium sordellii</w:t>
      </w:r>
      <w:r w:rsidR="00742D4B" w:rsidRPr="00270336">
        <w:rPr>
          <w:rFonts w:ascii="Arial" w:eastAsia="Calibri" w:hAnsi="Arial" w:cs="Arial"/>
          <w:kern w:val="0"/>
          <w:sz w:val="20"/>
          <w:szCs w:val="20"/>
          <w14:ligatures w14:val="none"/>
        </w:rPr>
        <w:t xml:space="preserve"> and </w:t>
      </w:r>
      <w:r w:rsidR="00742D4B" w:rsidRPr="00270336">
        <w:rPr>
          <w:rFonts w:ascii="Arial" w:hAnsi="Arial" w:cs="Arial"/>
          <w:i/>
          <w:iCs/>
          <w:sz w:val="20"/>
          <w:szCs w:val="20"/>
        </w:rPr>
        <w:t>Blautia producta</w:t>
      </w:r>
      <w:r w:rsidR="00742D4B" w:rsidRPr="00270336">
        <w:rPr>
          <w:rFonts w:ascii="Arial" w:hAnsi="Arial" w:cs="Arial"/>
          <w:sz w:val="20"/>
          <w:szCs w:val="20"/>
        </w:rPr>
        <w:t xml:space="preserve"> sequences.  In this case, the </w:t>
      </w:r>
      <w:r w:rsidR="00742D4B" w:rsidRPr="00270336">
        <w:rPr>
          <w:rFonts w:ascii="Arial" w:hAnsi="Arial" w:cs="Arial"/>
          <w:i/>
          <w:iCs/>
          <w:sz w:val="20"/>
          <w:szCs w:val="20"/>
        </w:rPr>
        <w:t>Helicobacter pylori</w:t>
      </w:r>
      <w:r w:rsidR="00742D4B" w:rsidRPr="00270336">
        <w:rPr>
          <w:rFonts w:ascii="Arial" w:hAnsi="Arial" w:cs="Arial"/>
          <w:sz w:val="20"/>
          <w:szCs w:val="20"/>
        </w:rPr>
        <w:t xml:space="preserve"> sequence was only distantly related to the others.</w:t>
      </w:r>
      <w:r w:rsidR="007457AF" w:rsidRPr="00270336">
        <w:rPr>
          <w:rFonts w:ascii="Arial" w:hAnsi="Arial" w:cs="Arial"/>
          <w:sz w:val="20"/>
          <w:szCs w:val="20"/>
        </w:rPr>
        <w:t xml:space="preserve">  The </w:t>
      </w:r>
      <w:r w:rsidR="007457AF" w:rsidRPr="00270336">
        <w:rPr>
          <w:rFonts w:ascii="Arial" w:hAnsi="Arial" w:cs="Arial"/>
          <w:i/>
          <w:iCs/>
          <w:sz w:val="20"/>
          <w:szCs w:val="20"/>
        </w:rPr>
        <w:t>Bifidobacterium longum</w:t>
      </w:r>
      <w:r w:rsidR="007457AF" w:rsidRPr="00270336">
        <w:rPr>
          <w:rFonts w:ascii="Arial" w:hAnsi="Arial" w:cs="Arial"/>
          <w:sz w:val="20"/>
          <w:szCs w:val="20"/>
        </w:rPr>
        <w:t xml:space="preserve"> subsp. </w:t>
      </w:r>
      <w:r w:rsidR="007457AF" w:rsidRPr="00270336">
        <w:rPr>
          <w:rFonts w:ascii="Arial" w:hAnsi="Arial" w:cs="Arial"/>
          <w:i/>
          <w:iCs/>
          <w:sz w:val="20"/>
          <w:szCs w:val="20"/>
        </w:rPr>
        <w:t>infantis</w:t>
      </w:r>
      <w:r w:rsidR="007457AF" w:rsidRPr="00270336">
        <w:rPr>
          <w:rFonts w:ascii="Arial" w:hAnsi="Arial" w:cs="Arial"/>
          <w:sz w:val="20"/>
          <w:szCs w:val="20"/>
        </w:rPr>
        <w:t xml:space="preserve"> sequence used in this analysis (A0A564RY</w:t>
      </w:r>
      <w:r w:rsidR="00D9307A" w:rsidRPr="00270336">
        <w:rPr>
          <w:rFonts w:ascii="Arial" w:hAnsi="Arial" w:cs="Arial"/>
          <w:sz w:val="20"/>
          <w:szCs w:val="20"/>
        </w:rPr>
        <w:t>I</w:t>
      </w:r>
      <w:r w:rsidR="007457AF" w:rsidRPr="00270336">
        <w:rPr>
          <w:rFonts w:ascii="Arial" w:hAnsi="Arial" w:cs="Arial"/>
          <w:sz w:val="20"/>
          <w:szCs w:val="20"/>
        </w:rPr>
        <w:t xml:space="preserve">9, 232 amino acids) was different from the one used for the </w:t>
      </w:r>
      <w:r w:rsidR="000973CB" w:rsidRPr="000973CB">
        <w:rPr>
          <w:rFonts w:ascii="Arial" w:hAnsi="Arial" w:cs="Arial"/>
          <w:sz w:val="20"/>
          <w:szCs w:val="20"/>
          <w:highlight w:val="yellow"/>
        </w:rPr>
        <w:t>medium</w:t>
      </w:r>
      <w:r w:rsidR="007457AF" w:rsidRPr="00270336">
        <w:rPr>
          <w:rFonts w:ascii="Arial" w:hAnsi="Arial" w:cs="Arial"/>
          <w:sz w:val="20"/>
          <w:szCs w:val="20"/>
        </w:rPr>
        <w:t xml:space="preserve"> size sequence (A0A0M3TSU4, 2</w:t>
      </w:r>
      <w:r w:rsidR="00D9307A" w:rsidRPr="00270336">
        <w:rPr>
          <w:rFonts w:ascii="Arial" w:hAnsi="Arial" w:cs="Arial"/>
          <w:sz w:val="20"/>
          <w:szCs w:val="20"/>
        </w:rPr>
        <w:t>05</w:t>
      </w:r>
      <w:r w:rsidR="007457AF" w:rsidRPr="00270336">
        <w:rPr>
          <w:rFonts w:ascii="Arial" w:hAnsi="Arial" w:cs="Arial"/>
          <w:sz w:val="20"/>
          <w:szCs w:val="20"/>
        </w:rPr>
        <w:t xml:space="preserve"> amino acids) because they were designa</w:t>
      </w:r>
      <w:r w:rsidR="00580AA1" w:rsidRPr="00270336">
        <w:rPr>
          <w:rFonts w:ascii="Arial" w:hAnsi="Arial" w:cs="Arial"/>
          <w:sz w:val="20"/>
          <w:szCs w:val="20"/>
        </w:rPr>
        <w:t>t</w:t>
      </w:r>
      <w:r w:rsidR="007457AF" w:rsidRPr="00270336">
        <w:rPr>
          <w:rFonts w:ascii="Arial" w:hAnsi="Arial" w:cs="Arial"/>
          <w:sz w:val="20"/>
          <w:szCs w:val="20"/>
        </w:rPr>
        <w:t>ed the beta and gamma subunits, respectively</w:t>
      </w:r>
      <w:r w:rsidR="00B7060B" w:rsidRPr="00270336">
        <w:rPr>
          <w:rFonts w:ascii="Arial" w:hAnsi="Arial" w:cs="Arial"/>
          <w:sz w:val="20"/>
          <w:szCs w:val="20"/>
        </w:rPr>
        <w:t>, in the UniProtKB database</w:t>
      </w:r>
      <w:r w:rsidR="007457AF" w:rsidRPr="00270336">
        <w:rPr>
          <w:rFonts w:ascii="Arial" w:hAnsi="Arial" w:cs="Arial"/>
          <w:sz w:val="20"/>
          <w:szCs w:val="20"/>
        </w:rPr>
        <w:t xml:space="preserve">.  </w:t>
      </w:r>
      <w:r w:rsidR="006D513E">
        <w:rPr>
          <w:rFonts w:ascii="Arial" w:hAnsi="Arial" w:cs="Arial"/>
          <w:sz w:val="20"/>
          <w:szCs w:val="20"/>
        </w:rPr>
        <w:t xml:space="preserve">When these two </w:t>
      </w:r>
      <w:r w:rsidR="006D513E" w:rsidRPr="006D513E">
        <w:rPr>
          <w:rFonts w:ascii="Arial" w:hAnsi="Arial" w:cs="Arial"/>
          <w:i/>
          <w:iCs/>
          <w:sz w:val="20"/>
          <w:szCs w:val="20"/>
        </w:rPr>
        <w:t>Bifidobacterium</w:t>
      </w:r>
      <w:r w:rsidR="006D513E">
        <w:rPr>
          <w:rFonts w:ascii="Arial" w:hAnsi="Arial" w:cs="Arial"/>
          <w:sz w:val="20"/>
          <w:szCs w:val="20"/>
        </w:rPr>
        <w:t xml:space="preserve"> sequences we</w:t>
      </w:r>
      <w:r w:rsidR="00B7060B" w:rsidRPr="00270336">
        <w:rPr>
          <w:rFonts w:ascii="Arial" w:hAnsi="Arial" w:cs="Arial"/>
          <w:sz w:val="20"/>
          <w:szCs w:val="20"/>
        </w:rPr>
        <w:t xml:space="preserve">re </w:t>
      </w:r>
      <w:r w:rsidR="00B56803" w:rsidRPr="00270336">
        <w:rPr>
          <w:rFonts w:ascii="Arial" w:hAnsi="Arial" w:cs="Arial"/>
          <w:sz w:val="20"/>
          <w:szCs w:val="20"/>
        </w:rPr>
        <w:t>aligned</w:t>
      </w:r>
      <w:r w:rsidR="006D513E">
        <w:rPr>
          <w:rFonts w:ascii="Arial" w:hAnsi="Arial" w:cs="Arial"/>
          <w:sz w:val="20"/>
          <w:szCs w:val="20"/>
        </w:rPr>
        <w:t xml:space="preserve">, they </w:t>
      </w:r>
      <w:r w:rsidR="00D9307A" w:rsidRPr="00270336">
        <w:rPr>
          <w:rFonts w:ascii="Arial" w:hAnsi="Arial" w:cs="Arial"/>
          <w:sz w:val="20"/>
          <w:szCs w:val="20"/>
        </w:rPr>
        <w:t xml:space="preserve">showed </w:t>
      </w:r>
      <w:r w:rsidR="00583106" w:rsidRPr="00270336">
        <w:rPr>
          <w:rFonts w:ascii="Arial" w:hAnsi="Arial" w:cs="Arial"/>
          <w:sz w:val="20"/>
          <w:szCs w:val="20"/>
        </w:rPr>
        <w:t xml:space="preserve">98.5% identity with only three differences.  The </w:t>
      </w:r>
      <w:r w:rsidR="00B7060B" w:rsidRPr="00270336">
        <w:rPr>
          <w:rFonts w:ascii="Arial" w:hAnsi="Arial" w:cs="Arial"/>
          <w:sz w:val="20"/>
          <w:szCs w:val="20"/>
        </w:rPr>
        <w:t xml:space="preserve">longer </w:t>
      </w:r>
      <w:r w:rsidR="00583106" w:rsidRPr="00270336">
        <w:rPr>
          <w:rFonts w:ascii="Arial" w:hAnsi="Arial" w:cs="Arial"/>
          <w:sz w:val="20"/>
          <w:szCs w:val="20"/>
        </w:rPr>
        <w:t>sequence ha</w:t>
      </w:r>
      <w:r w:rsidR="00B7060B" w:rsidRPr="00270336">
        <w:rPr>
          <w:rFonts w:ascii="Arial" w:hAnsi="Arial" w:cs="Arial"/>
          <w:sz w:val="20"/>
          <w:szCs w:val="20"/>
        </w:rPr>
        <w:t>s</w:t>
      </w:r>
      <w:r w:rsidR="00583106" w:rsidRPr="00270336">
        <w:rPr>
          <w:rFonts w:ascii="Arial" w:hAnsi="Arial" w:cs="Arial"/>
          <w:sz w:val="20"/>
          <w:szCs w:val="20"/>
        </w:rPr>
        <w:t xml:space="preserve"> 27 more amino acids at the amino-terminal end.</w:t>
      </w:r>
    </w:p>
    <w:p w14:paraId="0558D732" w14:textId="77777777" w:rsidR="00FF24EA" w:rsidRDefault="00FF24EA" w:rsidP="00E577A3">
      <w:pPr>
        <w:spacing w:line="240" w:lineRule="auto"/>
        <w:jc w:val="both"/>
        <w:rPr>
          <w:rFonts w:ascii="Arial" w:hAnsi="Arial" w:cs="Arial"/>
          <w:sz w:val="20"/>
          <w:szCs w:val="20"/>
        </w:rPr>
      </w:pPr>
    </w:p>
    <w:p w14:paraId="13AE1CD6" w14:textId="77777777" w:rsidR="00FF24EA" w:rsidRDefault="00FF24EA" w:rsidP="00FF24EA">
      <w:pPr>
        <w:spacing w:line="240" w:lineRule="auto"/>
        <w:rPr>
          <w:rFonts w:ascii="Courier New" w:hAnsi="Courier New" w:cs="Courier New"/>
          <w:sz w:val="20"/>
          <w:szCs w:val="20"/>
        </w:rPr>
        <w:sectPr w:rsidR="00FF24EA" w:rsidSect="006C20B8">
          <w:type w:val="continuous"/>
          <w:pgSz w:w="12240" w:h="15840"/>
          <w:pgMar w:top="1440" w:right="1440" w:bottom="1440" w:left="1440" w:header="720" w:footer="720" w:gutter="0"/>
          <w:cols w:space="720"/>
          <w:docGrid w:linePitch="360"/>
        </w:sectPr>
      </w:pPr>
    </w:p>
    <w:p w14:paraId="7E6961E1"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lastRenderedPageBreak/>
        <w:t>sp|P94667|URE3_CLOPF                MYLTTKEKEKLMISVVAEIARKRQARGLKLNYPEAVAIITDAILEGARDGKL-VKDLMSY</w:t>
      </w:r>
      <w:r w:rsidRPr="00FF24EA">
        <w:rPr>
          <w:rFonts w:ascii="Courier New" w:hAnsi="Courier New" w:cs="Courier New"/>
          <w:sz w:val="20"/>
          <w:szCs w:val="20"/>
        </w:rPr>
        <w:tab/>
        <w:t>59</w:t>
      </w:r>
    </w:p>
    <w:p w14:paraId="2BDCEC8D"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MKLTPVEQEKLLIFAAGELAKQRKARGVLLNYPEAAAYITCFIMEGARDGKG-VAELMEA</w:t>
      </w:r>
      <w:r w:rsidRPr="00FF24EA">
        <w:rPr>
          <w:rFonts w:ascii="Courier New" w:hAnsi="Courier New" w:cs="Courier New"/>
          <w:sz w:val="20"/>
          <w:szCs w:val="20"/>
        </w:rPr>
        <w:tab/>
        <w:t>59</w:t>
      </w:r>
    </w:p>
    <w:p w14:paraId="556BA1C8"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MKLTPKELDKLMLHYAGELAKKRKEKGIKLNYVEAVALISAHIMEEARAGKKTAAELMQE</w:t>
      </w:r>
      <w:r w:rsidRPr="00FF24EA">
        <w:rPr>
          <w:rFonts w:ascii="Courier New" w:hAnsi="Courier New" w:cs="Courier New"/>
          <w:sz w:val="20"/>
          <w:szCs w:val="20"/>
        </w:rPr>
        <w:tab/>
        <w:t>60</w:t>
      </w:r>
    </w:p>
    <w:p w14:paraId="1D2A5737"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MRLTPRETDKLLLHLAGELAKERRGRGVKLNYAEAIALISSEVMERAREGRT-VAELMHY</w:t>
      </w:r>
      <w:r w:rsidRPr="00FF24EA">
        <w:rPr>
          <w:rFonts w:ascii="Courier New" w:hAnsi="Courier New" w:cs="Courier New"/>
          <w:sz w:val="20"/>
          <w:szCs w:val="20"/>
        </w:rPr>
        <w:tab/>
        <w:t>59</w:t>
      </w:r>
    </w:p>
    <w:p w14:paraId="7C609F7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MRITQREIEKLMLHYAGELAGKRKQRGLKLNYIESVAYISSELLELARDGKS-VTELMNL</w:t>
      </w:r>
      <w:r w:rsidRPr="00FF24EA">
        <w:rPr>
          <w:rFonts w:ascii="Courier New" w:hAnsi="Courier New" w:cs="Courier New"/>
          <w:sz w:val="20"/>
          <w:szCs w:val="20"/>
        </w:rPr>
        <w:tab/>
        <w:t>59</w:t>
      </w:r>
    </w:p>
    <w:p w14:paraId="21D35554"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MRLTPKEQEKLMLHTAGELAAKRKARGVKLNYTEAVAYISSQLLEYARDGRD-VAELMSL</w:t>
      </w:r>
      <w:r w:rsidRPr="00FF24EA">
        <w:rPr>
          <w:rFonts w:ascii="Courier New" w:hAnsi="Courier New" w:cs="Courier New"/>
          <w:sz w:val="20"/>
          <w:szCs w:val="20"/>
        </w:rPr>
        <w:tab/>
        <w:t>59</w:t>
      </w:r>
    </w:p>
    <w:p w14:paraId="437D45F7"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 :*  * :**::  ..*:* :*: :*: *** *: * *:  ::* ** *:  . :**  </w:t>
      </w:r>
    </w:p>
    <w:p w14:paraId="37F1F564" w14:textId="77777777" w:rsidR="00FF24EA" w:rsidRPr="00FF24EA" w:rsidRDefault="00FF24EA" w:rsidP="00FF24EA">
      <w:pPr>
        <w:spacing w:line="240" w:lineRule="auto"/>
        <w:rPr>
          <w:rFonts w:ascii="Courier New" w:hAnsi="Courier New" w:cs="Courier New"/>
          <w:sz w:val="20"/>
          <w:szCs w:val="20"/>
        </w:rPr>
      </w:pPr>
    </w:p>
    <w:p w14:paraId="585FBCF1"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GRTILKREDVMEGVPEMIEMVQVEATFLDGTKLVTVHNPIQ-------------------</w:t>
      </w:r>
      <w:r w:rsidRPr="00FF24EA">
        <w:rPr>
          <w:rFonts w:ascii="Courier New" w:hAnsi="Courier New" w:cs="Courier New"/>
          <w:sz w:val="20"/>
          <w:szCs w:val="20"/>
        </w:rPr>
        <w:tab/>
        <w:t>100</w:t>
      </w:r>
    </w:p>
    <w:p w14:paraId="6BE04B8E"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GRHVLTEKDVMEGVPEMLDSIQVEATFPDGVKLVTVHQPISAEVKS--------------</w:t>
      </w:r>
      <w:r w:rsidRPr="00FF24EA">
        <w:rPr>
          <w:rFonts w:ascii="Courier New" w:hAnsi="Courier New" w:cs="Courier New"/>
          <w:sz w:val="20"/>
          <w:szCs w:val="20"/>
        </w:rPr>
        <w:tab/>
        <w:t>105</w:t>
      </w:r>
    </w:p>
    <w:p w14:paraId="16BF76E8"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GRTLLKPDDVMDGVASMIHEVGIEAMFPDGTKLVTVHTPIEANGKLVPGELFLKNEDITI</w:t>
      </w:r>
      <w:r w:rsidRPr="00FF24EA">
        <w:rPr>
          <w:rFonts w:ascii="Courier New" w:hAnsi="Courier New" w:cs="Courier New"/>
          <w:sz w:val="20"/>
          <w:szCs w:val="20"/>
        </w:rPr>
        <w:tab/>
        <w:t>120</w:t>
      </w:r>
    </w:p>
    <w:p w14:paraId="4A41608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GRTIVSADDVMPGVAEMISEVEVEATFPDGTKLVSIHDPIETTEEFKPGEYILADDDIEL</w:t>
      </w:r>
      <w:r w:rsidRPr="00FF24EA">
        <w:rPr>
          <w:rFonts w:ascii="Courier New" w:hAnsi="Courier New" w:cs="Courier New"/>
          <w:sz w:val="20"/>
          <w:szCs w:val="20"/>
        </w:rPr>
        <w:tab/>
        <w:t>119</w:t>
      </w:r>
    </w:p>
    <w:p w14:paraId="4921B286"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GTKLLTKEDVMEGVSEIIHEVQIEATFPDGTKLVTVHNPIK-------------------</w:t>
      </w:r>
      <w:r w:rsidRPr="00FF24EA">
        <w:rPr>
          <w:rFonts w:ascii="Courier New" w:hAnsi="Courier New" w:cs="Courier New"/>
          <w:sz w:val="20"/>
          <w:szCs w:val="20"/>
        </w:rPr>
        <w:tab/>
        <w:t>100</w:t>
      </w:r>
    </w:p>
    <w:p w14:paraId="2CCAAC7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GRKLLTIDDVMDGVKDMIHEVQVEATFPDGTKLVTVHSPIQ-------------------</w:t>
      </w:r>
      <w:r w:rsidRPr="00FF24EA">
        <w:rPr>
          <w:rFonts w:ascii="Courier New" w:hAnsi="Courier New" w:cs="Courier New"/>
          <w:sz w:val="20"/>
          <w:szCs w:val="20"/>
        </w:rPr>
        <w:tab/>
        <w:t>100</w:t>
      </w:r>
    </w:p>
    <w:p w14:paraId="76469596"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  ::. .*** ** .::  : :** * **.***::* **.                   </w:t>
      </w:r>
    </w:p>
    <w:p w14:paraId="0CE58538" w14:textId="77777777" w:rsidR="00FF24EA" w:rsidRPr="00FF24EA" w:rsidRDefault="00FF24EA" w:rsidP="00FF24EA">
      <w:pPr>
        <w:spacing w:line="240" w:lineRule="auto"/>
        <w:rPr>
          <w:rFonts w:ascii="Courier New" w:hAnsi="Courier New" w:cs="Courier New"/>
          <w:sz w:val="20"/>
          <w:szCs w:val="20"/>
        </w:rPr>
      </w:pPr>
    </w:p>
    <w:p w14:paraId="5C347435"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w:t>
      </w:r>
      <w:r w:rsidRPr="00FF24EA">
        <w:rPr>
          <w:rFonts w:ascii="Courier New" w:hAnsi="Courier New" w:cs="Courier New"/>
          <w:sz w:val="20"/>
          <w:szCs w:val="20"/>
        </w:rPr>
        <w:tab/>
        <w:t>100</w:t>
      </w:r>
    </w:p>
    <w:p w14:paraId="635AFE4D"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w:t>
      </w:r>
      <w:r w:rsidRPr="00FF24EA">
        <w:rPr>
          <w:rFonts w:ascii="Courier New" w:hAnsi="Courier New" w:cs="Courier New"/>
          <w:sz w:val="20"/>
          <w:szCs w:val="20"/>
        </w:rPr>
        <w:tab/>
        <w:t>105</w:t>
      </w:r>
    </w:p>
    <w:p w14:paraId="34DAC32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NEGKKAVSVKVKNVGDRPVQIGSHFHFFEVNRCLDFDREKTFGKRLDIASGTAVRFEPGE</w:t>
      </w:r>
      <w:r w:rsidRPr="00FF24EA">
        <w:rPr>
          <w:rFonts w:ascii="Courier New" w:hAnsi="Courier New" w:cs="Courier New"/>
          <w:sz w:val="20"/>
          <w:szCs w:val="20"/>
        </w:rPr>
        <w:tab/>
        <w:t>180</w:t>
      </w:r>
    </w:p>
    <w:p w14:paraId="477CF686"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NPDSEPIALDVTNTADRPIQVGSHFHFFEVNKYLRFDRKAAYGKHLDIAAGTAVRFEPGE</w:t>
      </w:r>
      <w:r w:rsidRPr="00FF24EA">
        <w:rPr>
          <w:rFonts w:ascii="Courier New" w:hAnsi="Courier New" w:cs="Courier New"/>
          <w:sz w:val="20"/>
          <w:szCs w:val="20"/>
        </w:rPr>
        <w:tab/>
        <w:t>179</w:t>
      </w:r>
    </w:p>
    <w:p w14:paraId="200A403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w:t>
      </w:r>
      <w:r w:rsidRPr="00FF24EA">
        <w:rPr>
          <w:rFonts w:ascii="Courier New" w:hAnsi="Courier New" w:cs="Courier New"/>
          <w:sz w:val="20"/>
          <w:szCs w:val="20"/>
        </w:rPr>
        <w:tab/>
        <w:t>100</w:t>
      </w:r>
    </w:p>
    <w:p w14:paraId="444EF13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w:t>
      </w:r>
      <w:r w:rsidRPr="00FF24EA">
        <w:rPr>
          <w:rFonts w:ascii="Courier New" w:hAnsi="Courier New" w:cs="Courier New"/>
          <w:sz w:val="20"/>
          <w:szCs w:val="20"/>
        </w:rPr>
        <w:tab/>
        <w:t>100</w:t>
      </w:r>
    </w:p>
    <w:p w14:paraId="2387FC3C"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w:t>
      </w:r>
    </w:p>
    <w:p w14:paraId="32E440F2" w14:textId="77777777" w:rsidR="00FF24EA" w:rsidRPr="00FF24EA" w:rsidRDefault="00FF24EA" w:rsidP="00FF24EA">
      <w:pPr>
        <w:spacing w:line="240" w:lineRule="auto"/>
        <w:rPr>
          <w:rFonts w:ascii="Courier New" w:hAnsi="Courier New" w:cs="Courier New"/>
          <w:sz w:val="20"/>
          <w:szCs w:val="20"/>
        </w:rPr>
      </w:pPr>
    </w:p>
    <w:p w14:paraId="799C51C3"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w:t>
      </w:r>
      <w:r w:rsidRPr="00FF24EA">
        <w:rPr>
          <w:rFonts w:ascii="Courier New" w:hAnsi="Courier New" w:cs="Courier New"/>
          <w:sz w:val="20"/>
          <w:szCs w:val="20"/>
        </w:rPr>
        <w:tab/>
        <w:t>100</w:t>
      </w:r>
    </w:p>
    <w:p w14:paraId="7CF99B79"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w:t>
      </w:r>
      <w:r w:rsidRPr="00FF24EA">
        <w:rPr>
          <w:rFonts w:ascii="Courier New" w:hAnsi="Courier New" w:cs="Courier New"/>
          <w:sz w:val="20"/>
          <w:szCs w:val="20"/>
        </w:rPr>
        <w:tab/>
        <w:t>105</w:t>
      </w:r>
    </w:p>
    <w:p w14:paraId="0ECE780E"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EKSVELIDIGGNRRIFGFNALVDRQADN-ESKKIALHRAKERGFHGAKSDDNYVKTIKE</w:t>
      </w:r>
      <w:r w:rsidRPr="00FF24EA">
        <w:rPr>
          <w:rFonts w:ascii="Courier New" w:hAnsi="Courier New" w:cs="Courier New"/>
          <w:sz w:val="20"/>
          <w:szCs w:val="20"/>
        </w:rPr>
        <w:tab/>
        <w:t>238</w:t>
      </w:r>
    </w:p>
    <w:p w14:paraId="21E077BF"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SHRVELVDFRGSREMHGFNALTEGRLDDPKVREAAFARAKEQGFLGFDEETED------</w:t>
      </w:r>
      <w:r w:rsidRPr="00FF24EA">
        <w:rPr>
          <w:rFonts w:ascii="Courier New" w:hAnsi="Courier New" w:cs="Courier New"/>
          <w:sz w:val="20"/>
          <w:szCs w:val="20"/>
        </w:rPr>
        <w:tab/>
        <w:t>232</w:t>
      </w:r>
    </w:p>
    <w:p w14:paraId="3B5E98E1"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w:t>
      </w:r>
      <w:r w:rsidRPr="00FF24EA">
        <w:rPr>
          <w:rFonts w:ascii="Courier New" w:hAnsi="Courier New" w:cs="Courier New"/>
          <w:sz w:val="20"/>
          <w:szCs w:val="20"/>
        </w:rPr>
        <w:tab/>
        <w:t>100</w:t>
      </w:r>
    </w:p>
    <w:p w14:paraId="371BB5F2" w14:textId="77777777"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w:t>
      </w:r>
      <w:r w:rsidRPr="00FF24EA">
        <w:rPr>
          <w:rFonts w:ascii="Courier New" w:hAnsi="Courier New" w:cs="Courier New"/>
          <w:sz w:val="20"/>
          <w:szCs w:val="20"/>
        </w:rPr>
        <w:tab/>
        <w:t>100</w:t>
      </w:r>
    </w:p>
    <w:p w14:paraId="3D1FE652" w14:textId="77777777" w:rsidR="00FF24EA" w:rsidRPr="00FF24EA" w:rsidRDefault="00FF24EA" w:rsidP="00FF24EA">
      <w:pPr>
        <w:spacing w:line="240" w:lineRule="auto"/>
        <w:rPr>
          <w:rFonts w:ascii="Courier New" w:hAnsi="Courier New" w:cs="Courier New"/>
          <w:sz w:val="20"/>
          <w:szCs w:val="20"/>
        </w:rPr>
      </w:pPr>
    </w:p>
    <w:p w14:paraId="0BD3B6BA" w14:textId="77777777" w:rsidR="00FF24EA" w:rsidRPr="00FF24EA" w:rsidRDefault="00FF24EA" w:rsidP="00FF24EA">
      <w:pPr>
        <w:spacing w:line="240" w:lineRule="auto"/>
        <w:rPr>
          <w:rFonts w:ascii="Courier New" w:hAnsi="Courier New" w:cs="Courier New"/>
          <w:sz w:val="20"/>
          <w:szCs w:val="20"/>
        </w:rPr>
      </w:pPr>
    </w:p>
    <w:p w14:paraId="5415B65D" w14:textId="77777777" w:rsidR="00FF24EA" w:rsidRPr="00FF24EA" w:rsidRDefault="00FF24EA" w:rsidP="00FF24EA">
      <w:pPr>
        <w:spacing w:line="240" w:lineRule="auto"/>
        <w:rPr>
          <w:rFonts w:ascii="Courier New" w:hAnsi="Courier New" w:cs="Courier New"/>
          <w:color w:val="EE0000"/>
          <w:sz w:val="20"/>
          <w:szCs w:val="20"/>
        </w:rPr>
      </w:pPr>
      <w:r w:rsidRPr="00FF24EA">
        <w:rPr>
          <w:noProof/>
        </w:rPr>
        <w:lastRenderedPageBreak/>
        <w:drawing>
          <wp:inline distT="0" distB="0" distL="0" distR="0" wp14:anchorId="53F94F3B" wp14:editId="134D564A">
            <wp:extent cx="6278880" cy="1645920"/>
            <wp:effectExtent l="0" t="0" r="7620" b="0"/>
            <wp:docPr id="24474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5995" t="37308" r="8422" b="47179"/>
                    <a:stretch>
                      <a:fillRect/>
                    </a:stretch>
                  </pic:blipFill>
                  <pic:spPr bwMode="auto">
                    <a:xfrm>
                      <a:off x="0" y="0"/>
                      <a:ext cx="6295654" cy="1650317"/>
                    </a:xfrm>
                    <a:prstGeom prst="rect">
                      <a:avLst/>
                    </a:prstGeom>
                    <a:noFill/>
                    <a:ln>
                      <a:noFill/>
                    </a:ln>
                    <a:extLst>
                      <a:ext uri="{53640926-AAD7-44D8-BBD7-CCE9431645EC}">
                        <a14:shadowObscured xmlns:a14="http://schemas.microsoft.com/office/drawing/2010/main"/>
                      </a:ext>
                    </a:extLst>
                  </pic:spPr>
                </pic:pic>
              </a:graphicData>
            </a:graphic>
          </wp:inline>
        </w:drawing>
      </w:r>
    </w:p>
    <w:p w14:paraId="600201D9" w14:textId="77777777" w:rsidR="00FF24EA" w:rsidRPr="00FF24EA" w:rsidRDefault="00FF24EA" w:rsidP="00FF24EA">
      <w:pPr>
        <w:spacing w:line="240" w:lineRule="auto"/>
      </w:pPr>
    </w:p>
    <w:p w14:paraId="480DC988" w14:textId="69FC243F" w:rsidR="00FF24EA" w:rsidRPr="00FF24EA" w:rsidRDefault="00FF24EA" w:rsidP="007C75CA">
      <w:pPr>
        <w:spacing w:line="240" w:lineRule="auto"/>
        <w:jc w:val="both"/>
        <w:rPr>
          <w:rFonts w:ascii="Arial" w:hAnsi="Arial" w:cs="Arial"/>
          <w:sz w:val="22"/>
          <w:szCs w:val="22"/>
        </w:rPr>
      </w:pPr>
      <w:r w:rsidRPr="00FF24EA">
        <w:rPr>
          <w:rFonts w:ascii="Arial" w:hAnsi="Arial" w:cs="Arial"/>
          <w:b/>
          <w:bCs/>
          <w:sz w:val="22"/>
          <w:szCs w:val="22"/>
        </w:rPr>
        <w:t>Fig. 3</w:t>
      </w:r>
      <w:r w:rsidRPr="00DB452D">
        <w:rPr>
          <w:rFonts w:ascii="Arial" w:hAnsi="Arial" w:cs="Arial"/>
          <w:b/>
          <w:bCs/>
          <w:sz w:val="22"/>
          <w:szCs w:val="22"/>
        </w:rPr>
        <w:t>.</w:t>
      </w:r>
      <w:r w:rsidRPr="00FF24EA">
        <w:rPr>
          <w:rFonts w:ascii="Arial" w:hAnsi="Arial" w:cs="Arial"/>
          <w:sz w:val="22"/>
          <w:szCs w:val="22"/>
        </w:rPr>
        <w:t xml:space="preserve">  Sequence analysis</w:t>
      </w:r>
      <w:r w:rsidR="007A3494">
        <w:rPr>
          <w:rFonts w:ascii="Arial" w:hAnsi="Arial" w:cs="Arial"/>
          <w:sz w:val="22"/>
          <w:szCs w:val="22"/>
        </w:rPr>
        <w:t xml:space="preserve"> and phylogenetic tree</w:t>
      </w:r>
      <w:r w:rsidRPr="00FF24EA">
        <w:rPr>
          <w:rFonts w:ascii="Arial" w:hAnsi="Arial" w:cs="Arial"/>
          <w:sz w:val="22"/>
          <w:szCs w:val="22"/>
        </w:rPr>
        <w:t xml:space="preserve"> of selected small (γ) urease subunits</w:t>
      </w:r>
      <w:r w:rsidR="00DB452D">
        <w:rPr>
          <w:rFonts w:ascii="Arial" w:hAnsi="Arial" w:cs="Arial"/>
          <w:sz w:val="22"/>
          <w:szCs w:val="22"/>
        </w:rPr>
        <w:t xml:space="preserve">.  </w:t>
      </w:r>
      <w:r w:rsidR="00DB452D" w:rsidRPr="00947D59">
        <w:rPr>
          <w:rFonts w:ascii="Courier New" w:hAnsi="Courier New" w:cs="Courier New"/>
          <w:sz w:val="20"/>
          <w:szCs w:val="20"/>
        </w:rPr>
        <w:t>sp|P94669|URE1_CLOPF</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Clostridium perfringens</w:t>
      </w:r>
      <w:r w:rsidR="00DB452D">
        <w:rPr>
          <w:rFonts w:ascii="Courier New" w:hAnsi="Courier New" w:cs="Courier New"/>
          <w:sz w:val="20"/>
          <w:szCs w:val="20"/>
        </w:rPr>
        <w:t xml:space="preserve">, </w:t>
      </w:r>
      <w:r w:rsidR="00DB452D" w:rsidRPr="00947D59">
        <w:rPr>
          <w:rFonts w:ascii="Courier New" w:hAnsi="Courier New" w:cs="Courier New"/>
          <w:sz w:val="20"/>
          <w:szCs w:val="20"/>
        </w:rPr>
        <w:t>tr|A0A6M4JPZ2|A0A6M4JPZ2_BACSU</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Bacillus subtilis</w:t>
      </w:r>
      <w:r w:rsidR="00DB452D">
        <w:rPr>
          <w:rFonts w:ascii="Courier New" w:hAnsi="Courier New" w:cs="Courier New"/>
          <w:sz w:val="20"/>
          <w:szCs w:val="20"/>
        </w:rPr>
        <w:t>,</w:t>
      </w:r>
      <w:r w:rsidR="006652EE" w:rsidRPr="006652EE">
        <w:rPr>
          <w:rFonts w:ascii="Arial" w:hAnsi="Arial" w:cs="Arial"/>
          <w:sz w:val="20"/>
          <w:szCs w:val="20"/>
        </w:rPr>
        <w:t xml:space="preserve"> </w:t>
      </w:r>
      <w:r w:rsidR="006652EE" w:rsidRPr="00947D59">
        <w:rPr>
          <w:rFonts w:ascii="Courier New" w:hAnsi="Courier New" w:cs="Courier New"/>
          <w:sz w:val="20"/>
          <w:szCs w:val="20"/>
        </w:rPr>
        <w:t>sp|P69996|URE1_HELPY</w:t>
      </w:r>
      <w:r w:rsidR="006652EE">
        <w:rPr>
          <w:rFonts w:ascii="Courier New" w:hAnsi="Courier New" w:cs="Courier New"/>
          <w:sz w:val="20"/>
          <w:szCs w:val="20"/>
        </w:rPr>
        <w:t xml:space="preserve"> </w:t>
      </w:r>
      <w:r w:rsidR="006652EE" w:rsidRPr="009E7519">
        <w:rPr>
          <w:rFonts w:ascii="Arial" w:hAnsi="Arial" w:cs="Arial"/>
          <w:sz w:val="20"/>
          <w:szCs w:val="20"/>
        </w:rPr>
        <w:t xml:space="preserve">refers to </w:t>
      </w:r>
      <w:r w:rsidR="006652EE" w:rsidRPr="009E7519">
        <w:rPr>
          <w:rFonts w:ascii="Arial" w:hAnsi="Arial" w:cs="Arial"/>
          <w:i/>
          <w:iCs/>
          <w:sz w:val="20"/>
          <w:szCs w:val="20"/>
        </w:rPr>
        <w:t>Helicobacter pylori</w:t>
      </w:r>
      <w:r w:rsidR="006652EE">
        <w:rPr>
          <w:rFonts w:ascii="Courier New" w:hAnsi="Courier New" w:cs="Courier New"/>
          <w:sz w:val="20"/>
          <w:szCs w:val="20"/>
        </w:rPr>
        <w:t xml:space="preserve">, </w:t>
      </w:r>
      <w:r w:rsidR="00DB452D">
        <w:rPr>
          <w:rFonts w:ascii="Courier New" w:hAnsi="Courier New" w:cs="Courier New"/>
          <w:sz w:val="20"/>
          <w:szCs w:val="20"/>
        </w:rPr>
        <w:t xml:space="preserve"> </w:t>
      </w:r>
      <w:r w:rsidR="00DB452D" w:rsidRPr="00947D59">
        <w:rPr>
          <w:rFonts w:ascii="Courier New" w:hAnsi="Courier New" w:cs="Courier New"/>
          <w:sz w:val="20"/>
          <w:szCs w:val="20"/>
        </w:rPr>
        <w:t>tr|A0AAX1LMY5|A0AAX1LMY5_BIFLI</w:t>
      </w:r>
      <w:r w:rsidR="00DB452D">
        <w:rPr>
          <w:rFonts w:ascii="Courier New" w:hAnsi="Courier New" w:cs="Courier New"/>
          <w:sz w:val="20"/>
          <w:szCs w:val="20"/>
        </w:rPr>
        <w:t xml:space="preserve"> </w:t>
      </w:r>
      <w:r w:rsidR="00DB452D" w:rsidRPr="00DB452D">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 xml:space="preserve">Bifidobacterium longum </w:t>
      </w:r>
      <w:r w:rsidR="00DB452D" w:rsidRPr="00270336">
        <w:rPr>
          <w:rFonts w:ascii="Arial" w:hAnsi="Arial" w:cs="Arial"/>
          <w:sz w:val="20"/>
          <w:szCs w:val="20"/>
        </w:rPr>
        <w:t>subsp.</w:t>
      </w:r>
      <w:r w:rsidR="00DB452D" w:rsidRPr="00270336">
        <w:rPr>
          <w:rFonts w:ascii="Arial" w:hAnsi="Arial" w:cs="Arial"/>
          <w:i/>
          <w:iCs/>
          <w:sz w:val="20"/>
          <w:szCs w:val="20"/>
        </w:rPr>
        <w:t xml:space="preserve"> </w:t>
      </w:r>
      <w:proofErr w:type="spellStart"/>
      <w:r w:rsidR="00DB452D" w:rsidRPr="006652EE">
        <w:rPr>
          <w:rFonts w:ascii="Arial" w:hAnsi="Arial" w:cs="Arial"/>
          <w:sz w:val="20"/>
          <w:szCs w:val="20"/>
        </w:rPr>
        <w:t>infantis</w:t>
      </w:r>
      <w:proofErr w:type="spellEnd"/>
      <w:r w:rsidR="006652EE">
        <w:rPr>
          <w:rFonts w:ascii="Arial" w:hAnsi="Arial" w:cs="Arial"/>
          <w:sz w:val="20"/>
          <w:szCs w:val="20"/>
        </w:rPr>
        <w:t xml:space="preserve">, </w:t>
      </w:r>
      <w:r w:rsidR="00DB452D" w:rsidRPr="00947D59">
        <w:rPr>
          <w:rFonts w:ascii="Courier New" w:hAnsi="Courier New" w:cs="Courier New"/>
          <w:sz w:val="20"/>
          <w:szCs w:val="20"/>
        </w:rPr>
        <w:t>tr|A0A0C7QSE8|A0A0C7QSE8_PARSO</w:t>
      </w:r>
      <w:r w:rsidR="006652EE">
        <w:rPr>
          <w:rFonts w:ascii="Courier New" w:hAnsi="Courier New" w:cs="Courier New"/>
          <w:sz w:val="20"/>
          <w:szCs w:val="20"/>
        </w:rPr>
        <w:t xml:space="preserve"> </w:t>
      </w:r>
      <w:r w:rsidR="00DB452D" w:rsidRPr="009E7519">
        <w:rPr>
          <w:rFonts w:ascii="Arial" w:hAnsi="Arial" w:cs="Arial"/>
          <w:sz w:val="20"/>
          <w:szCs w:val="20"/>
        </w:rPr>
        <w:t>refers to</w:t>
      </w:r>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Paenclostridium</w:t>
      </w:r>
      <w:proofErr w:type="spellEnd"/>
      <w:r w:rsidR="00DB452D" w:rsidRPr="009E7519">
        <w:rPr>
          <w:rFonts w:ascii="Arial" w:eastAsia="Calibri" w:hAnsi="Arial" w:cs="Arial"/>
          <w:i/>
          <w:iCs/>
          <w:kern w:val="0"/>
          <w:sz w:val="20"/>
          <w:szCs w:val="20"/>
          <w14:ligatures w14:val="none"/>
        </w:rPr>
        <w:t xml:space="preserve"> </w:t>
      </w:r>
      <w:proofErr w:type="spellStart"/>
      <w:r w:rsidR="00DB452D" w:rsidRPr="009E7519">
        <w:rPr>
          <w:rFonts w:ascii="Arial" w:eastAsia="Calibri" w:hAnsi="Arial" w:cs="Arial"/>
          <w:i/>
          <w:iCs/>
          <w:kern w:val="0"/>
          <w:sz w:val="20"/>
          <w:szCs w:val="20"/>
          <w14:ligatures w14:val="none"/>
        </w:rPr>
        <w:t>sordellii</w:t>
      </w:r>
      <w:proofErr w:type="spellEnd"/>
      <w:r w:rsidR="00DB452D">
        <w:rPr>
          <w:rFonts w:ascii="Arial" w:hAnsi="Arial" w:cs="Arial"/>
          <w:sz w:val="20"/>
          <w:szCs w:val="20"/>
        </w:rPr>
        <w:t xml:space="preserve">, </w:t>
      </w:r>
      <w:r w:rsidR="00DB452D" w:rsidRPr="00947D59">
        <w:rPr>
          <w:rFonts w:ascii="Courier New" w:hAnsi="Courier New" w:cs="Courier New"/>
          <w:sz w:val="20"/>
          <w:szCs w:val="20"/>
        </w:rPr>
        <w:t xml:space="preserve">tr|A0A4P6LTD8|A0A4P6LTD8_9FIRM </w:t>
      </w:r>
      <w:r w:rsidR="00DB452D" w:rsidRPr="009E7519">
        <w:rPr>
          <w:rFonts w:ascii="Arial" w:hAnsi="Arial" w:cs="Arial"/>
          <w:sz w:val="20"/>
          <w:szCs w:val="20"/>
        </w:rPr>
        <w:t>refers to</w:t>
      </w:r>
      <w:r w:rsidR="00DB452D">
        <w:rPr>
          <w:rFonts w:ascii="Courier New" w:hAnsi="Courier New" w:cs="Courier New"/>
          <w:sz w:val="20"/>
          <w:szCs w:val="20"/>
        </w:rPr>
        <w:t xml:space="preserve"> </w:t>
      </w:r>
      <w:proofErr w:type="spellStart"/>
      <w:r w:rsidR="00DB452D" w:rsidRPr="00270336">
        <w:rPr>
          <w:rFonts w:ascii="Arial" w:hAnsi="Arial" w:cs="Arial"/>
          <w:i/>
          <w:iCs/>
          <w:sz w:val="20"/>
          <w:szCs w:val="20"/>
        </w:rPr>
        <w:t>Blautia</w:t>
      </w:r>
      <w:proofErr w:type="spellEnd"/>
      <w:r w:rsidR="00DB452D" w:rsidRPr="00270336">
        <w:rPr>
          <w:rFonts w:ascii="Arial" w:hAnsi="Arial" w:cs="Arial"/>
          <w:i/>
          <w:iCs/>
          <w:sz w:val="20"/>
          <w:szCs w:val="20"/>
        </w:rPr>
        <w:t xml:space="preserve"> producta</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      </w:t>
      </w:r>
    </w:p>
    <w:p w14:paraId="3203227D" w14:textId="60E66432" w:rsidR="00FF24EA" w:rsidRDefault="00FF24EA" w:rsidP="007C75CA">
      <w:pPr>
        <w:spacing w:line="240" w:lineRule="auto"/>
        <w:jc w:val="both"/>
        <w:rPr>
          <w:rFonts w:ascii="Arial" w:hAnsi="Arial" w:cs="Arial"/>
          <w:sz w:val="20"/>
          <w:szCs w:val="20"/>
        </w:rPr>
      </w:pPr>
    </w:p>
    <w:p w14:paraId="1F5FAB06" w14:textId="77777777" w:rsidR="00FF24EA" w:rsidRDefault="00FF24EA" w:rsidP="000450A1">
      <w:pPr>
        <w:pStyle w:val="ListParagraph"/>
        <w:numPr>
          <w:ilvl w:val="0"/>
          <w:numId w:val="17"/>
        </w:numPr>
        <w:spacing w:line="240" w:lineRule="auto"/>
        <w:ind w:hanging="720"/>
        <w:rPr>
          <w:rFonts w:ascii="Arial" w:hAnsi="Arial" w:cs="Arial"/>
          <w:b/>
          <w:bCs/>
          <w:sz w:val="20"/>
          <w:szCs w:val="20"/>
        </w:rPr>
        <w:sectPr w:rsidR="00FF24EA" w:rsidSect="006C20B8">
          <w:type w:val="continuous"/>
          <w:pgSz w:w="15840" w:h="12240" w:orient="landscape"/>
          <w:pgMar w:top="1440" w:right="1440" w:bottom="1440" w:left="1440" w:header="720" w:footer="720" w:gutter="0"/>
          <w:cols w:space="720"/>
          <w:docGrid w:linePitch="360"/>
        </w:sectPr>
      </w:pPr>
    </w:p>
    <w:p w14:paraId="782DF7AB" w14:textId="442EF0CB" w:rsidR="004C557D" w:rsidRPr="00FF24EA" w:rsidRDefault="001C231C" w:rsidP="00FF24EA">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EFFECTS OF INTESTINAL UREASES ON HUMAN HEALTH</w:t>
      </w:r>
    </w:p>
    <w:p w14:paraId="32DBDEAE" w14:textId="77777777" w:rsidR="00FF24EA" w:rsidRDefault="00FF24EA" w:rsidP="00FF24EA">
      <w:pPr>
        <w:spacing w:line="240" w:lineRule="auto"/>
        <w:rPr>
          <w:rFonts w:ascii="Arial" w:hAnsi="Arial" w:cs="Arial"/>
          <w:sz w:val="20"/>
          <w:szCs w:val="20"/>
        </w:rPr>
      </w:pPr>
    </w:p>
    <w:p w14:paraId="0115D49D" w14:textId="6CE07A50" w:rsidR="00424176" w:rsidRDefault="00FF24EA" w:rsidP="007C75CA">
      <w:pPr>
        <w:spacing w:line="240" w:lineRule="auto"/>
        <w:jc w:val="both"/>
        <w:rPr>
          <w:rFonts w:ascii="Arial" w:hAnsi="Arial" w:cs="Arial"/>
          <w:sz w:val="20"/>
          <w:szCs w:val="20"/>
        </w:rPr>
      </w:pPr>
      <w:r>
        <w:rPr>
          <w:rFonts w:ascii="Arial" w:hAnsi="Arial" w:cs="Arial"/>
          <w:sz w:val="20"/>
          <w:szCs w:val="20"/>
        </w:rPr>
        <w:t>T</w:t>
      </w:r>
      <w:r w:rsidR="00C72C6C" w:rsidRPr="00270336">
        <w:rPr>
          <w:rFonts w:ascii="Arial" w:hAnsi="Arial" w:cs="Arial"/>
          <w:sz w:val="20"/>
          <w:szCs w:val="20"/>
        </w:rPr>
        <w:t>he large intestine is one of the major sites of urea metabolism in humans (</w:t>
      </w:r>
      <w:r w:rsidR="006329F0" w:rsidRPr="00270336">
        <w:rPr>
          <w:rFonts w:ascii="Arial" w:hAnsi="Arial" w:cs="Arial"/>
          <w:sz w:val="20"/>
          <w:szCs w:val="20"/>
        </w:rPr>
        <w:t>Gibson et al.</w:t>
      </w:r>
      <w:r>
        <w:rPr>
          <w:rFonts w:ascii="Arial" w:hAnsi="Arial" w:cs="Arial"/>
          <w:sz w:val="20"/>
          <w:szCs w:val="20"/>
        </w:rPr>
        <w:t>,</w:t>
      </w:r>
      <w:r w:rsidR="006329F0" w:rsidRPr="00270336">
        <w:rPr>
          <w:rFonts w:ascii="Arial" w:hAnsi="Arial" w:cs="Arial"/>
          <w:sz w:val="20"/>
          <w:szCs w:val="20"/>
        </w:rPr>
        <w:t xml:space="preserve"> 1976; Visek 1972; </w:t>
      </w:r>
      <w:r w:rsidR="00C72C6C" w:rsidRPr="00270336">
        <w:rPr>
          <w:rFonts w:ascii="Arial" w:hAnsi="Arial" w:cs="Arial"/>
          <w:sz w:val="20"/>
          <w:szCs w:val="20"/>
        </w:rPr>
        <w:t>Wal</w:t>
      </w:r>
      <w:r w:rsidR="006329F0" w:rsidRPr="00270336">
        <w:rPr>
          <w:rFonts w:ascii="Arial" w:hAnsi="Arial" w:cs="Arial"/>
          <w:sz w:val="20"/>
          <w:szCs w:val="20"/>
        </w:rPr>
        <w:t>s</w:t>
      </w:r>
      <w:r w:rsidR="00C72C6C" w:rsidRPr="00270336">
        <w:rPr>
          <w:rFonts w:ascii="Arial" w:hAnsi="Arial" w:cs="Arial"/>
          <w:sz w:val="20"/>
          <w:szCs w:val="20"/>
        </w:rPr>
        <w:t xml:space="preserve">er </w:t>
      </w:r>
      <w:r>
        <w:rPr>
          <w:rFonts w:ascii="Arial" w:hAnsi="Arial" w:cs="Arial"/>
          <w:sz w:val="20"/>
          <w:szCs w:val="20"/>
        </w:rPr>
        <w:t>&amp;</w:t>
      </w:r>
      <w:r w:rsidR="00C72C6C" w:rsidRPr="00270336">
        <w:rPr>
          <w:rFonts w:ascii="Arial" w:hAnsi="Arial" w:cs="Arial"/>
          <w:sz w:val="20"/>
          <w:szCs w:val="20"/>
        </w:rPr>
        <w:t xml:space="preserve"> Bodenlos</w:t>
      </w:r>
      <w:r>
        <w:rPr>
          <w:rFonts w:ascii="Arial" w:hAnsi="Arial" w:cs="Arial"/>
          <w:sz w:val="20"/>
          <w:szCs w:val="20"/>
        </w:rPr>
        <w:t>,</w:t>
      </w:r>
      <w:r w:rsidR="00C72C6C" w:rsidRPr="00270336">
        <w:rPr>
          <w:rFonts w:ascii="Arial" w:hAnsi="Arial" w:cs="Arial"/>
          <w:sz w:val="20"/>
          <w:szCs w:val="20"/>
        </w:rPr>
        <w:t>1959).  The degradation of urea by bacterial ureases leads to the formation of ammonium, which may be incorporated into amino acids</w:t>
      </w:r>
      <w:r w:rsidR="00667814" w:rsidRPr="00270336">
        <w:rPr>
          <w:rFonts w:ascii="Arial" w:hAnsi="Arial" w:cs="Arial"/>
          <w:sz w:val="20"/>
          <w:szCs w:val="20"/>
        </w:rPr>
        <w:t>, purines and pyrimidines,</w:t>
      </w:r>
      <w:r w:rsidR="00B071E5" w:rsidRPr="00270336">
        <w:rPr>
          <w:rFonts w:ascii="Arial" w:hAnsi="Arial" w:cs="Arial"/>
          <w:sz w:val="20"/>
          <w:szCs w:val="20"/>
        </w:rPr>
        <w:t xml:space="preserve"> and</w:t>
      </w:r>
      <w:r w:rsidR="00C72C6C" w:rsidRPr="00270336">
        <w:rPr>
          <w:rFonts w:ascii="Arial" w:hAnsi="Arial" w:cs="Arial"/>
          <w:sz w:val="20"/>
          <w:szCs w:val="20"/>
        </w:rPr>
        <w:t xml:space="preserve"> other metabolites</w:t>
      </w:r>
      <w:r w:rsidR="00B071E5" w:rsidRPr="00270336">
        <w:rPr>
          <w:rFonts w:ascii="Arial" w:hAnsi="Arial" w:cs="Arial"/>
          <w:sz w:val="20"/>
          <w:szCs w:val="20"/>
        </w:rPr>
        <w:t>, or excreted</w:t>
      </w:r>
      <w:r w:rsidR="00C72C6C" w:rsidRPr="00270336">
        <w:rPr>
          <w:rFonts w:ascii="Arial" w:hAnsi="Arial" w:cs="Arial"/>
          <w:sz w:val="20"/>
          <w:szCs w:val="20"/>
        </w:rPr>
        <w:t>.</w:t>
      </w:r>
      <w:r w:rsidR="00667814" w:rsidRPr="00270336">
        <w:rPr>
          <w:rFonts w:ascii="Arial" w:hAnsi="Arial" w:cs="Arial"/>
          <w:sz w:val="20"/>
          <w:szCs w:val="20"/>
        </w:rPr>
        <w:t xml:space="preserve">  In healthy infants and adults, there is a balance between urea</w:t>
      </w:r>
      <w:r w:rsidR="00D316EC" w:rsidRPr="00270336">
        <w:rPr>
          <w:rFonts w:ascii="Arial" w:hAnsi="Arial" w:cs="Arial"/>
          <w:sz w:val="20"/>
          <w:szCs w:val="20"/>
        </w:rPr>
        <w:t xml:space="preserve"> formation or</w:t>
      </w:r>
      <w:r w:rsidR="00667814" w:rsidRPr="00270336">
        <w:rPr>
          <w:rFonts w:ascii="Arial" w:hAnsi="Arial" w:cs="Arial"/>
          <w:sz w:val="20"/>
          <w:szCs w:val="20"/>
        </w:rPr>
        <w:t xml:space="preserve"> degradation and </w:t>
      </w:r>
      <w:r w:rsidR="000973CB" w:rsidRPr="000973CB">
        <w:rPr>
          <w:rFonts w:ascii="Arial" w:hAnsi="Arial" w:cs="Arial"/>
          <w:sz w:val="20"/>
          <w:szCs w:val="20"/>
          <w:highlight w:val="yellow"/>
        </w:rPr>
        <w:t>between</w:t>
      </w:r>
      <w:r w:rsidR="000973CB">
        <w:rPr>
          <w:rFonts w:ascii="Arial" w:hAnsi="Arial" w:cs="Arial"/>
          <w:sz w:val="20"/>
          <w:szCs w:val="20"/>
        </w:rPr>
        <w:t xml:space="preserve"> </w:t>
      </w:r>
      <w:r w:rsidR="00667814" w:rsidRPr="00270336">
        <w:rPr>
          <w:rFonts w:ascii="Arial" w:hAnsi="Arial" w:cs="Arial"/>
          <w:sz w:val="20"/>
          <w:szCs w:val="20"/>
        </w:rPr>
        <w:t>ammonium utilization</w:t>
      </w:r>
      <w:r w:rsidR="00B071E5" w:rsidRPr="00270336">
        <w:rPr>
          <w:rFonts w:ascii="Arial" w:hAnsi="Arial" w:cs="Arial"/>
          <w:sz w:val="20"/>
          <w:szCs w:val="20"/>
        </w:rPr>
        <w:t xml:space="preserve"> or release</w:t>
      </w:r>
      <w:r w:rsidR="00286B94" w:rsidRPr="00270336">
        <w:rPr>
          <w:rFonts w:ascii="Arial" w:hAnsi="Arial" w:cs="Arial"/>
          <w:sz w:val="20"/>
          <w:szCs w:val="20"/>
        </w:rPr>
        <w:t>,</w:t>
      </w:r>
      <w:r w:rsidR="00667814" w:rsidRPr="00270336">
        <w:rPr>
          <w:rFonts w:ascii="Arial" w:hAnsi="Arial" w:cs="Arial"/>
          <w:sz w:val="20"/>
          <w:szCs w:val="20"/>
        </w:rPr>
        <w:t xml:space="preserve"> so </w:t>
      </w:r>
      <w:r w:rsidR="006E76DB" w:rsidRPr="00270336">
        <w:rPr>
          <w:rFonts w:ascii="Arial" w:hAnsi="Arial" w:cs="Arial"/>
          <w:sz w:val="20"/>
          <w:szCs w:val="20"/>
        </w:rPr>
        <w:t xml:space="preserve">the potentially toxic effects of ammonium are avoided. </w:t>
      </w:r>
      <w:r w:rsidR="00C16E22" w:rsidRPr="00270336">
        <w:rPr>
          <w:rFonts w:ascii="Arial" w:hAnsi="Arial" w:cs="Arial"/>
          <w:sz w:val="20"/>
          <w:szCs w:val="20"/>
        </w:rPr>
        <w:t xml:space="preserve"> There are u</w:t>
      </w:r>
      <w:r w:rsidR="00B071E5" w:rsidRPr="00270336">
        <w:rPr>
          <w:rFonts w:ascii="Arial" w:hAnsi="Arial" w:cs="Arial"/>
          <w:sz w:val="20"/>
          <w:szCs w:val="20"/>
        </w:rPr>
        <w:t>sually</w:t>
      </w:r>
      <w:r w:rsidR="00667814" w:rsidRPr="00270336">
        <w:rPr>
          <w:rFonts w:ascii="Arial" w:hAnsi="Arial" w:cs="Arial"/>
          <w:sz w:val="20"/>
          <w:szCs w:val="20"/>
        </w:rPr>
        <w:t xml:space="preserve"> no abnormal </w:t>
      </w:r>
      <w:r w:rsidR="006E76DB" w:rsidRPr="00270336">
        <w:rPr>
          <w:rFonts w:ascii="Arial" w:hAnsi="Arial" w:cs="Arial"/>
          <w:sz w:val="20"/>
          <w:szCs w:val="20"/>
        </w:rPr>
        <w:t>consequences for intr</w:t>
      </w:r>
      <w:r w:rsidR="00667814" w:rsidRPr="00270336">
        <w:rPr>
          <w:rFonts w:ascii="Arial" w:hAnsi="Arial" w:cs="Arial"/>
          <w:sz w:val="20"/>
          <w:szCs w:val="20"/>
        </w:rPr>
        <w:t xml:space="preserve">acellular </w:t>
      </w:r>
      <w:r w:rsidR="006329F0" w:rsidRPr="00270336">
        <w:rPr>
          <w:rFonts w:ascii="Arial" w:hAnsi="Arial" w:cs="Arial"/>
          <w:sz w:val="20"/>
          <w:szCs w:val="20"/>
        </w:rPr>
        <w:t>or</w:t>
      </w:r>
      <w:r w:rsidR="00667814" w:rsidRPr="00270336">
        <w:rPr>
          <w:rFonts w:ascii="Arial" w:hAnsi="Arial" w:cs="Arial"/>
          <w:sz w:val="20"/>
          <w:szCs w:val="20"/>
        </w:rPr>
        <w:t xml:space="preserve"> extracellular pH and optimal synthesis of nitrogen</w:t>
      </w:r>
      <w:r w:rsidR="00AB70C3" w:rsidRPr="00270336">
        <w:rPr>
          <w:rFonts w:ascii="Arial" w:hAnsi="Arial" w:cs="Arial"/>
          <w:sz w:val="20"/>
          <w:szCs w:val="20"/>
        </w:rPr>
        <w:t>-</w:t>
      </w:r>
      <w:r w:rsidR="00667814" w:rsidRPr="00270336">
        <w:rPr>
          <w:rFonts w:ascii="Arial" w:hAnsi="Arial" w:cs="Arial"/>
          <w:sz w:val="20"/>
          <w:szCs w:val="20"/>
        </w:rPr>
        <w:t>containing compounds</w:t>
      </w:r>
      <w:r w:rsidR="00AB05FB" w:rsidRPr="00270336">
        <w:rPr>
          <w:rFonts w:ascii="Arial" w:hAnsi="Arial" w:cs="Arial"/>
          <w:sz w:val="20"/>
          <w:szCs w:val="20"/>
        </w:rPr>
        <w:t xml:space="preserve"> </w:t>
      </w:r>
      <w:r w:rsidR="00CD2F86" w:rsidRPr="00270336">
        <w:rPr>
          <w:rFonts w:ascii="Arial" w:hAnsi="Arial" w:cs="Arial"/>
          <w:sz w:val="20"/>
          <w:szCs w:val="20"/>
        </w:rPr>
        <w:t>occur</w:t>
      </w:r>
      <w:r w:rsidR="00CD2F86">
        <w:rPr>
          <w:rFonts w:ascii="Arial" w:hAnsi="Arial" w:cs="Arial"/>
          <w:sz w:val="20"/>
          <w:szCs w:val="20"/>
        </w:rPr>
        <w:t>s</w:t>
      </w:r>
      <w:r w:rsidR="00667814" w:rsidRPr="00270336">
        <w:rPr>
          <w:rFonts w:ascii="Arial" w:hAnsi="Arial" w:cs="Arial"/>
          <w:sz w:val="20"/>
          <w:szCs w:val="20"/>
        </w:rPr>
        <w:t xml:space="preserve"> </w:t>
      </w:r>
      <w:r w:rsidR="00BA173B" w:rsidRPr="00270336">
        <w:rPr>
          <w:rFonts w:ascii="Arial" w:hAnsi="Arial" w:cs="Arial"/>
          <w:sz w:val="20"/>
          <w:szCs w:val="20"/>
        </w:rPr>
        <w:t xml:space="preserve">(Mora </w:t>
      </w:r>
      <w:r>
        <w:rPr>
          <w:rFonts w:ascii="Arial" w:hAnsi="Arial" w:cs="Arial"/>
          <w:sz w:val="20"/>
          <w:szCs w:val="20"/>
        </w:rPr>
        <w:t xml:space="preserve">&amp; </w:t>
      </w:r>
      <w:r w:rsidR="00BA173B" w:rsidRPr="00270336">
        <w:rPr>
          <w:rFonts w:ascii="Arial" w:hAnsi="Arial" w:cs="Arial"/>
          <w:sz w:val="20"/>
          <w:szCs w:val="20"/>
        </w:rPr>
        <w:t>Arioli 2014).</w:t>
      </w:r>
      <w:r w:rsidR="00A414BC">
        <w:rPr>
          <w:rFonts w:ascii="Arial" w:hAnsi="Arial" w:cs="Arial"/>
          <w:sz w:val="20"/>
          <w:szCs w:val="20"/>
        </w:rPr>
        <w:t xml:space="preserve"> </w:t>
      </w:r>
      <w:r w:rsidR="00BA173B" w:rsidRPr="00270336">
        <w:rPr>
          <w:rFonts w:ascii="Arial" w:hAnsi="Arial" w:cs="Arial"/>
          <w:sz w:val="20"/>
          <w:szCs w:val="20"/>
        </w:rPr>
        <w:t xml:space="preserve"> </w:t>
      </w:r>
      <w:r w:rsidR="007A2503" w:rsidRPr="00270336">
        <w:rPr>
          <w:rFonts w:ascii="Arial" w:hAnsi="Arial" w:cs="Arial"/>
          <w:sz w:val="20"/>
          <w:szCs w:val="20"/>
        </w:rPr>
        <w:t>However,</w:t>
      </w:r>
      <w:r w:rsidR="00424176" w:rsidRPr="00270336">
        <w:rPr>
          <w:rFonts w:ascii="Arial" w:hAnsi="Arial" w:cs="Arial"/>
          <w:sz w:val="20"/>
          <w:szCs w:val="20"/>
        </w:rPr>
        <w:t xml:space="preserve"> </w:t>
      </w:r>
      <w:r w:rsidR="00B071E5" w:rsidRPr="00270336">
        <w:rPr>
          <w:rFonts w:ascii="Arial" w:hAnsi="Arial" w:cs="Arial"/>
          <w:sz w:val="20"/>
          <w:szCs w:val="20"/>
        </w:rPr>
        <w:t xml:space="preserve">genetic mutations, </w:t>
      </w:r>
      <w:r w:rsidR="00424176" w:rsidRPr="00270336">
        <w:rPr>
          <w:rFonts w:ascii="Arial" w:hAnsi="Arial" w:cs="Arial"/>
          <w:sz w:val="20"/>
          <w:szCs w:val="20"/>
        </w:rPr>
        <w:t>changes in diet</w:t>
      </w:r>
      <w:r w:rsidR="00B071E5" w:rsidRPr="00270336">
        <w:rPr>
          <w:rFonts w:ascii="Arial" w:hAnsi="Arial" w:cs="Arial"/>
          <w:sz w:val="20"/>
          <w:szCs w:val="20"/>
        </w:rPr>
        <w:t xml:space="preserve">, </w:t>
      </w:r>
      <w:r w:rsidR="006E76DB" w:rsidRPr="00270336">
        <w:rPr>
          <w:rFonts w:ascii="Arial" w:hAnsi="Arial" w:cs="Arial"/>
          <w:sz w:val="20"/>
          <w:szCs w:val="20"/>
        </w:rPr>
        <w:t>and various medical conditions m</w:t>
      </w:r>
      <w:r w:rsidR="00424176" w:rsidRPr="00270336">
        <w:rPr>
          <w:rFonts w:ascii="Arial" w:hAnsi="Arial" w:cs="Arial"/>
          <w:sz w:val="20"/>
          <w:szCs w:val="20"/>
        </w:rPr>
        <w:t xml:space="preserve">ay lead to an imbalance in </w:t>
      </w:r>
      <w:r w:rsidR="006E76DB" w:rsidRPr="00270336">
        <w:rPr>
          <w:rFonts w:ascii="Arial" w:hAnsi="Arial" w:cs="Arial"/>
          <w:sz w:val="20"/>
          <w:szCs w:val="20"/>
        </w:rPr>
        <w:t>nitrogen metabolism</w:t>
      </w:r>
      <w:r w:rsidR="00424176" w:rsidRPr="00270336">
        <w:rPr>
          <w:rFonts w:ascii="Arial" w:hAnsi="Arial" w:cs="Arial"/>
          <w:sz w:val="20"/>
          <w:szCs w:val="20"/>
        </w:rPr>
        <w:t xml:space="preserve"> </w:t>
      </w:r>
      <w:r w:rsidR="00286B94" w:rsidRPr="00270336">
        <w:rPr>
          <w:rFonts w:ascii="Arial" w:hAnsi="Arial" w:cs="Arial"/>
          <w:sz w:val="20"/>
          <w:szCs w:val="20"/>
        </w:rPr>
        <w:t>i</w:t>
      </w:r>
      <w:r w:rsidR="006E76DB" w:rsidRPr="00270336">
        <w:rPr>
          <w:rFonts w:ascii="Arial" w:hAnsi="Arial" w:cs="Arial"/>
          <w:sz w:val="20"/>
          <w:szCs w:val="20"/>
        </w:rPr>
        <w:t xml:space="preserve">ncluding </w:t>
      </w:r>
      <w:r w:rsidR="007A2503" w:rsidRPr="00270336">
        <w:rPr>
          <w:rFonts w:ascii="Arial" w:hAnsi="Arial" w:cs="Arial"/>
          <w:sz w:val="20"/>
          <w:szCs w:val="20"/>
        </w:rPr>
        <w:t>alterations of the intestinal microbiome</w:t>
      </w:r>
      <w:r w:rsidR="00C16E22" w:rsidRPr="00270336">
        <w:rPr>
          <w:rFonts w:ascii="Arial" w:hAnsi="Arial" w:cs="Arial"/>
          <w:sz w:val="20"/>
          <w:szCs w:val="20"/>
        </w:rPr>
        <w:t>.  These may then</w:t>
      </w:r>
      <w:r w:rsidR="00B071E5" w:rsidRPr="00270336">
        <w:rPr>
          <w:rFonts w:ascii="Arial" w:hAnsi="Arial" w:cs="Arial"/>
          <w:sz w:val="20"/>
          <w:szCs w:val="20"/>
        </w:rPr>
        <w:t xml:space="preserve"> appear as disease</w:t>
      </w:r>
      <w:r w:rsidR="00C16E22" w:rsidRPr="00270336">
        <w:rPr>
          <w:rFonts w:ascii="Arial" w:hAnsi="Arial" w:cs="Arial"/>
          <w:sz w:val="20"/>
          <w:szCs w:val="20"/>
        </w:rPr>
        <w:t>s</w:t>
      </w:r>
      <w:r w:rsidR="006E76DB" w:rsidRPr="00270336">
        <w:rPr>
          <w:rFonts w:ascii="Arial" w:hAnsi="Arial" w:cs="Arial"/>
          <w:sz w:val="20"/>
          <w:szCs w:val="20"/>
        </w:rPr>
        <w:t>.</w:t>
      </w:r>
      <w:r w:rsidR="00AB05FB" w:rsidRPr="00270336">
        <w:rPr>
          <w:rFonts w:ascii="Arial" w:hAnsi="Arial" w:cs="Arial"/>
          <w:sz w:val="20"/>
          <w:szCs w:val="20"/>
        </w:rPr>
        <w:t xml:space="preserve"> </w:t>
      </w:r>
      <w:r w:rsidR="00B071E5" w:rsidRPr="00270336">
        <w:rPr>
          <w:rFonts w:ascii="Arial" w:hAnsi="Arial" w:cs="Arial"/>
          <w:sz w:val="20"/>
          <w:szCs w:val="20"/>
        </w:rPr>
        <w:t xml:space="preserve"> </w:t>
      </w:r>
    </w:p>
    <w:p w14:paraId="4DB3C1BE" w14:textId="77777777" w:rsidR="00FF24EA" w:rsidRPr="00270336" w:rsidRDefault="00FF24EA" w:rsidP="00FF24EA">
      <w:pPr>
        <w:spacing w:line="240" w:lineRule="auto"/>
        <w:rPr>
          <w:rFonts w:ascii="Arial" w:hAnsi="Arial" w:cs="Arial"/>
          <w:sz w:val="20"/>
          <w:szCs w:val="20"/>
        </w:rPr>
      </w:pPr>
    </w:p>
    <w:p w14:paraId="03C33BC3" w14:textId="0141CCA3" w:rsidR="007A2503" w:rsidRPr="00FF24EA" w:rsidRDefault="006E76DB" w:rsidP="00FF24EA">
      <w:pPr>
        <w:spacing w:line="240" w:lineRule="auto"/>
        <w:ind w:left="360" w:hanging="360"/>
        <w:rPr>
          <w:rFonts w:ascii="Arial" w:hAnsi="Arial" w:cs="Arial"/>
          <w:b/>
          <w:bCs/>
          <w:sz w:val="22"/>
          <w:szCs w:val="22"/>
        </w:rPr>
      </w:pPr>
      <w:r w:rsidRPr="00FF24EA">
        <w:rPr>
          <w:rFonts w:ascii="Arial" w:hAnsi="Arial" w:cs="Arial"/>
          <w:b/>
          <w:bCs/>
          <w:sz w:val="22"/>
          <w:szCs w:val="22"/>
        </w:rPr>
        <w:t>4.1</w:t>
      </w:r>
      <w:r w:rsidR="00FF24EA">
        <w:rPr>
          <w:rFonts w:ascii="Arial" w:hAnsi="Arial" w:cs="Arial"/>
          <w:b/>
          <w:bCs/>
          <w:sz w:val="22"/>
          <w:szCs w:val="22"/>
        </w:rPr>
        <w:tab/>
        <w:t xml:space="preserve"> </w:t>
      </w:r>
      <w:r w:rsidR="007A2503" w:rsidRPr="00FF24EA">
        <w:rPr>
          <w:rFonts w:ascii="Arial" w:hAnsi="Arial" w:cs="Arial"/>
          <w:b/>
          <w:bCs/>
          <w:sz w:val="22"/>
          <w:szCs w:val="22"/>
        </w:rPr>
        <w:t xml:space="preserve">Hyperammonemia and </w:t>
      </w:r>
      <w:r w:rsidR="00022D75" w:rsidRPr="00FF24EA">
        <w:rPr>
          <w:rFonts w:ascii="Arial" w:hAnsi="Arial" w:cs="Arial"/>
          <w:b/>
          <w:bCs/>
          <w:sz w:val="22"/>
          <w:szCs w:val="22"/>
        </w:rPr>
        <w:t>H</w:t>
      </w:r>
      <w:r w:rsidR="007A2503" w:rsidRPr="00FF24EA">
        <w:rPr>
          <w:rFonts w:ascii="Arial" w:hAnsi="Arial" w:cs="Arial"/>
          <w:b/>
          <w:bCs/>
          <w:sz w:val="22"/>
          <w:szCs w:val="22"/>
        </w:rPr>
        <w:t xml:space="preserve">epatic </w:t>
      </w:r>
      <w:r w:rsidR="00022D75" w:rsidRPr="00FF24EA">
        <w:rPr>
          <w:rFonts w:ascii="Arial" w:hAnsi="Arial" w:cs="Arial"/>
          <w:b/>
          <w:bCs/>
          <w:sz w:val="22"/>
          <w:szCs w:val="22"/>
        </w:rPr>
        <w:t>E</w:t>
      </w:r>
      <w:r w:rsidR="007A2503" w:rsidRPr="00FF24EA">
        <w:rPr>
          <w:rFonts w:ascii="Arial" w:hAnsi="Arial" w:cs="Arial"/>
          <w:b/>
          <w:bCs/>
          <w:sz w:val="22"/>
          <w:szCs w:val="22"/>
        </w:rPr>
        <w:t>ncephalopathy</w:t>
      </w:r>
      <w:r w:rsidR="00424176" w:rsidRPr="00FF24EA">
        <w:rPr>
          <w:rFonts w:ascii="Arial" w:hAnsi="Arial" w:cs="Arial"/>
          <w:b/>
          <w:bCs/>
          <w:sz w:val="22"/>
          <w:szCs w:val="22"/>
        </w:rPr>
        <w:t xml:space="preserve"> </w:t>
      </w:r>
    </w:p>
    <w:p w14:paraId="37F4D29E" w14:textId="77777777" w:rsidR="00FF24EA" w:rsidRDefault="00FF24EA" w:rsidP="00FF24EA">
      <w:pPr>
        <w:spacing w:line="240" w:lineRule="auto"/>
        <w:rPr>
          <w:rFonts w:ascii="Arial" w:hAnsi="Arial" w:cs="Arial"/>
          <w:sz w:val="20"/>
          <w:szCs w:val="20"/>
        </w:rPr>
      </w:pPr>
    </w:p>
    <w:p w14:paraId="4C69A243" w14:textId="1FA03096" w:rsidR="00FF24EA" w:rsidRDefault="00C16E22" w:rsidP="007C75CA">
      <w:pPr>
        <w:spacing w:line="240" w:lineRule="auto"/>
        <w:jc w:val="both"/>
        <w:rPr>
          <w:rFonts w:ascii="Arial" w:hAnsi="Arial" w:cs="Arial"/>
          <w:sz w:val="20"/>
          <w:szCs w:val="20"/>
        </w:rPr>
      </w:pPr>
      <w:r w:rsidRPr="00270336">
        <w:rPr>
          <w:rFonts w:ascii="Arial" w:hAnsi="Arial" w:cs="Arial"/>
          <w:sz w:val="20"/>
          <w:szCs w:val="20"/>
        </w:rPr>
        <w:t>Congenital enzymatic deficiencies in the urea cycle or in glutamate and glutamine metabolism can lead to h</w:t>
      </w:r>
      <w:r w:rsidR="00286B94" w:rsidRPr="00270336">
        <w:rPr>
          <w:rFonts w:ascii="Arial" w:hAnsi="Arial" w:cs="Arial"/>
          <w:sz w:val="20"/>
          <w:szCs w:val="20"/>
        </w:rPr>
        <w:t>igh a</w:t>
      </w:r>
      <w:r w:rsidR="00CB19F5" w:rsidRPr="00270336">
        <w:rPr>
          <w:rFonts w:ascii="Arial" w:hAnsi="Arial" w:cs="Arial"/>
          <w:sz w:val="20"/>
          <w:szCs w:val="20"/>
        </w:rPr>
        <w:t xml:space="preserve">mmonium concentrations </w:t>
      </w:r>
      <w:r w:rsidR="00286B94" w:rsidRPr="00270336">
        <w:rPr>
          <w:rFonts w:ascii="Arial" w:hAnsi="Arial" w:cs="Arial"/>
          <w:sz w:val="20"/>
          <w:szCs w:val="20"/>
        </w:rPr>
        <w:t>in the blood and other tissues</w:t>
      </w:r>
      <w:r w:rsidRPr="00270336">
        <w:rPr>
          <w:rFonts w:ascii="Arial" w:hAnsi="Arial" w:cs="Arial"/>
          <w:sz w:val="20"/>
          <w:szCs w:val="20"/>
        </w:rPr>
        <w:t xml:space="preserve"> or hyperammonemia (</w:t>
      </w:r>
      <w:r w:rsidR="00D316EC" w:rsidRPr="00270336">
        <w:rPr>
          <w:rFonts w:ascii="Arial" w:hAnsi="Arial" w:cs="Arial"/>
          <w:sz w:val="20"/>
          <w:szCs w:val="20"/>
        </w:rPr>
        <w:t xml:space="preserve">Auron </w:t>
      </w:r>
      <w:r w:rsidR="00FF24EA">
        <w:rPr>
          <w:rFonts w:ascii="Arial" w:hAnsi="Arial" w:cs="Arial"/>
          <w:sz w:val="20"/>
          <w:szCs w:val="20"/>
        </w:rPr>
        <w:t xml:space="preserve">&amp; </w:t>
      </w:r>
      <w:r w:rsidR="00D316EC" w:rsidRPr="00270336">
        <w:rPr>
          <w:rFonts w:ascii="Arial" w:hAnsi="Arial" w:cs="Arial"/>
          <w:sz w:val="20"/>
          <w:szCs w:val="20"/>
        </w:rPr>
        <w:t>Brophy</w:t>
      </w:r>
      <w:r w:rsidR="00FF24EA">
        <w:rPr>
          <w:rFonts w:ascii="Arial" w:hAnsi="Arial" w:cs="Arial"/>
          <w:sz w:val="20"/>
          <w:szCs w:val="20"/>
        </w:rPr>
        <w:t>, 2</w:t>
      </w:r>
      <w:r w:rsidR="00D316EC" w:rsidRPr="00270336">
        <w:rPr>
          <w:rFonts w:ascii="Arial" w:hAnsi="Arial" w:cs="Arial"/>
          <w:sz w:val="20"/>
          <w:szCs w:val="20"/>
        </w:rPr>
        <w:t>012)</w:t>
      </w:r>
      <w:r w:rsidR="00286B94" w:rsidRPr="00270336">
        <w:rPr>
          <w:rFonts w:ascii="Arial" w:hAnsi="Arial" w:cs="Arial"/>
          <w:sz w:val="20"/>
          <w:szCs w:val="20"/>
        </w:rPr>
        <w:t xml:space="preserve">. </w:t>
      </w:r>
      <w:r w:rsidR="00B071E5" w:rsidRPr="00270336">
        <w:rPr>
          <w:rFonts w:ascii="Arial" w:hAnsi="Arial" w:cs="Arial"/>
          <w:sz w:val="20"/>
          <w:szCs w:val="20"/>
        </w:rPr>
        <w:t xml:space="preserve"> Increased ammonium levels also may be associated with a high-protein diet, problems with detoxification in the liver, chemotherapy, or exposure to toxins or drugs. </w:t>
      </w:r>
      <w:r w:rsidR="00286B94" w:rsidRPr="00270336">
        <w:rPr>
          <w:rFonts w:ascii="Arial" w:hAnsi="Arial" w:cs="Arial"/>
          <w:sz w:val="20"/>
          <w:szCs w:val="20"/>
        </w:rPr>
        <w:t xml:space="preserve"> H</w:t>
      </w:r>
      <w:r w:rsidR="00BA173B" w:rsidRPr="00270336">
        <w:rPr>
          <w:rFonts w:ascii="Arial" w:hAnsi="Arial" w:cs="Arial"/>
          <w:sz w:val="20"/>
          <w:szCs w:val="20"/>
        </w:rPr>
        <w:t>yperammonemia</w:t>
      </w:r>
      <w:r w:rsidRPr="00270336">
        <w:rPr>
          <w:rFonts w:ascii="Arial" w:hAnsi="Arial" w:cs="Arial"/>
          <w:sz w:val="20"/>
          <w:szCs w:val="20"/>
        </w:rPr>
        <w:t xml:space="preserve"> can lead to various acidemias and </w:t>
      </w:r>
      <w:r w:rsidR="00286B94" w:rsidRPr="00270336">
        <w:rPr>
          <w:rFonts w:ascii="Arial" w:hAnsi="Arial" w:cs="Arial"/>
          <w:sz w:val="20"/>
          <w:szCs w:val="20"/>
        </w:rPr>
        <w:t>appears clinically as hypotonia, seizures, and abnormal neurologic</w:t>
      </w:r>
      <w:r w:rsidR="00D316EC" w:rsidRPr="00270336">
        <w:rPr>
          <w:rFonts w:ascii="Arial" w:hAnsi="Arial" w:cs="Arial"/>
          <w:sz w:val="20"/>
          <w:szCs w:val="20"/>
        </w:rPr>
        <w:t>al</w:t>
      </w:r>
      <w:r w:rsidR="00286B94" w:rsidRPr="00270336">
        <w:rPr>
          <w:rFonts w:ascii="Arial" w:hAnsi="Arial" w:cs="Arial"/>
          <w:sz w:val="20"/>
          <w:szCs w:val="20"/>
        </w:rPr>
        <w:t xml:space="preserve"> changes</w:t>
      </w:r>
      <w:r w:rsidR="00D316EC" w:rsidRPr="00270336">
        <w:rPr>
          <w:rFonts w:ascii="Arial" w:hAnsi="Arial" w:cs="Arial"/>
          <w:sz w:val="20"/>
          <w:szCs w:val="20"/>
        </w:rPr>
        <w:t xml:space="preserve">. </w:t>
      </w:r>
      <w:r w:rsidR="00785E93" w:rsidRPr="00270336">
        <w:rPr>
          <w:rFonts w:ascii="Arial" w:hAnsi="Arial" w:cs="Arial"/>
          <w:sz w:val="20"/>
          <w:szCs w:val="20"/>
        </w:rPr>
        <w:t xml:space="preserve"> </w:t>
      </w:r>
      <w:r w:rsidR="00983C44" w:rsidRPr="00270336">
        <w:rPr>
          <w:rFonts w:ascii="Arial" w:hAnsi="Arial" w:cs="Arial"/>
          <w:sz w:val="20"/>
          <w:szCs w:val="20"/>
        </w:rPr>
        <w:t>Left untreated, hyperammonemia and c</w:t>
      </w:r>
      <w:r w:rsidR="00B071E5" w:rsidRPr="00270336">
        <w:rPr>
          <w:rFonts w:ascii="Arial" w:hAnsi="Arial" w:cs="Arial"/>
          <w:sz w:val="20"/>
          <w:szCs w:val="20"/>
        </w:rPr>
        <w:t>hronic liver disease</w:t>
      </w:r>
      <w:r w:rsidR="007E2D59" w:rsidRPr="00270336">
        <w:rPr>
          <w:rFonts w:ascii="Arial" w:hAnsi="Arial" w:cs="Arial"/>
          <w:sz w:val="20"/>
          <w:szCs w:val="20"/>
        </w:rPr>
        <w:t>s such as cirrhosis</w:t>
      </w:r>
      <w:r w:rsidR="00B071E5" w:rsidRPr="00270336">
        <w:rPr>
          <w:rFonts w:ascii="Arial" w:hAnsi="Arial" w:cs="Arial"/>
          <w:sz w:val="20"/>
          <w:szCs w:val="20"/>
        </w:rPr>
        <w:t xml:space="preserve"> may lead to </w:t>
      </w:r>
      <w:r w:rsidR="00785E93" w:rsidRPr="00270336">
        <w:rPr>
          <w:rFonts w:ascii="Arial" w:hAnsi="Arial" w:cs="Arial"/>
          <w:sz w:val="20"/>
          <w:szCs w:val="20"/>
        </w:rPr>
        <w:t>h</w:t>
      </w:r>
      <w:r w:rsidR="00CB19F5" w:rsidRPr="00270336">
        <w:rPr>
          <w:rFonts w:ascii="Arial" w:hAnsi="Arial" w:cs="Arial"/>
          <w:sz w:val="20"/>
          <w:szCs w:val="20"/>
        </w:rPr>
        <w:t xml:space="preserve">epatic </w:t>
      </w:r>
      <w:r w:rsidR="00260149" w:rsidRPr="00270336">
        <w:rPr>
          <w:rFonts w:ascii="Arial" w:hAnsi="Arial" w:cs="Arial"/>
          <w:sz w:val="20"/>
          <w:szCs w:val="20"/>
        </w:rPr>
        <w:t>encephalopathy</w:t>
      </w:r>
      <w:r w:rsidR="00CB19F5" w:rsidRPr="00270336">
        <w:rPr>
          <w:rFonts w:ascii="Arial" w:hAnsi="Arial" w:cs="Arial"/>
          <w:sz w:val="20"/>
          <w:szCs w:val="20"/>
        </w:rPr>
        <w:t xml:space="preserve"> (HE)</w:t>
      </w:r>
      <w:r w:rsidR="00785E93" w:rsidRPr="00270336">
        <w:rPr>
          <w:rFonts w:ascii="Arial" w:hAnsi="Arial" w:cs="Arial"/>
          <w:sz w:val="20"/>
          <w:szCs w:val="20"/>
        </w:rPr>
        <w:t>, which</w:t>
      </w:r>
      <w:r w:rsidR="00D316EC" w:rsidRPr="00270336">
        <w:rPr>
          <w:rFonts w:ascii="Arial" w:hAnsi="Arial" w:cs="Arial"/>
          <w:sz w:val="20"/>
          <w:szCs w:val="20"/>
        </w:rPr>
        <w:t xml:space="preserve"> involves brain edema and n</w:t>
      </w:r>
      <w:r w:rsidR="00CB19F5" w:rsidRPr="00270336">
        <w:rPr>
          <w:rFonts w:ascii="Arial" w:hAnsi="Arial" w:cs="Arial"/>
          <w:sz w:val="20"/>
          <w:szCs w:val="20"/>
        </w:rPr>
        <w:t>eurotoxicit</w:t>
      </w:r>
      <w:r w:rsidR="00D316EC" w:rsidRPr="00270336">
        <w:rPr>
          <w:rFonts w:ascii="Arial" w:hAnsi="Arial" w:cs="Arial"/>
          <w:sz w:val="20"/>
          <w:szCs w:val="20"/>
        </w:rPr>
        <w:t>y</w:t>
      </w:r>
      <w:r w:rsidR="00785E93" w:rsidRPr="00270336">
        <w:rPr>
          <w:rFonts w:ascii="Arial" w:hAnsi="Arial" w:cs="Arial"/>
          <w:sz w:val="20"/>
          <w:szCs w:val="20"/>
        </w:rPr>
        <w:t xml:space="preserve"> and may </w:t>
      </w:r>
      <w:r w:rsidR="00D316EC" w:rsidRPr="00270336">
        <w:rPr>
          <w:rFonts w:ascii="Arial" w:hAnsi="Arial" w:cs="Arial"/>
          <w:sz w:val="20"/>
          <w:szCs w:val="20"/>
        </w:rPr>
        <w:t xml:space="preserve">eventually </w:t>
      </w:r>
      <w:r w:rsidR="000973CB" w:rsidRPr="000973CB">
        <w:rPr>
          <w:rFonts w:ascii="Arial" w:hAnsi="Arial" w:cs="Arial"/>
          <w:sz w:val="20"/>
          <w:szCs w:val="20"/>
          <w:highlight w:val="yellow"/>
        </w:rPr>
        <w:t>result in</w:t>
      </w:r>
      <w:r w:rsidR="000973CB">
        <w:rPr>
          <w:rFonts w:ascii="Arial" w:hAnsi="Arial" w:cs="Arial"/>
          <w:sz w:val="20"/>
          <w:szCs w:val="20"/>
        </w:rPr>
        <w:t xml:space="preserve"> dea</w:t>
      </w:r>
      <w:r w:rsidR="00D316EC" w:rsidRPr="00270336">
        <w:rPr>
          <w:rFonts w:ascii="Arial" w:hAnsi="Arial" w:cs="Arial"/>
          <w:sz w:val="20"/>
          <w:szCs w:val="20"/>
        </w:rPr>
        <w:t>th (</w:t>
      </w:r>
      <w:r w:rsidR="00D70592" w:rsidRPr="00270336">
        <w:rPr>
          <w:rFonts w:ascii="Arial" w:hAnsi="Arial" w:cs="Arial"/>
          <w:sz w:val="20"/>
          <w:szCs w:val="20"/>
        </w:rPr>
        <w:t>W</w:t>
      </w:r>
      <w:r w:rsidR="00CB19F5" w:rsidRPr="00270336">
        <w:rPr>
          <w:rFonts w:ascii="Arial" w:hAnsi="Arial" w:cs="Arial"/>
          <w:sz w:val="20"/>
          <w:szCs w:val="20"/>
        </w:rPr>
        <w:t>i</w:t>
      </w:r>
      <w:r w:rsidR="00D70592" w:rsidRPr="00270336">
        <w:rPr>
          <w:rFonts w:ascii="Arial" w:hAnsi="Arial" w:cs="Arial"/>
          <w:sz w:val="20"/>
          <w:szCs w:val="20"/>
        </w:rPr>
        <w:t>j</w:t>
      </w:r>
      <w:r w:rsidR="00CB19F5" w:rsidRPr="00270336">
        <w:rPr>
          <w:rFonts w:ascii="Arial" w:hAnsi="Arial" w:cs="Arial"/>
          <w:sz w:val="20"/>
          <w:szCs w:val="20"/>
        </w:rPr>
        <w:t>dicks</w:t>
      </w:r>
      <w:r w:rsidR="00FF24EA">
        <w:rPr>
          <w:rFonts w:ascii="Arial" w:hAnsi="Arial" w:cs="Arial"/>
          <w:sz w:val="20"/>
          <w:szCs w:val="20"/>
        </w:rPr>
        <w:t>,</w:t>
      </w:r>
      <w:r w:rsidR="00CB19F5" w:rsidRPr="00270336">
        <w:rPr>
          <w:rFonts w:ascii="Arial" w:hAnsi="Arial" w:cs="Arial"/>
          <w:sz w:val="20"/>
          <w:szCs w:val="20"/>
        </w:rPr>
        <w:t xml:space="preserve"> 2016)</w:t>
      </w:r>
      <w:r w:rsidR="00D70592" w:rsidRPr="00270336">
        <w:rPr>
          <w:rFonts w:ascii="Arial" w:hAnsi="Arial" w:cs="Arial"/>
          <w:sz w:val="20"/>
          <w:szCs w:val="20"/>
        </w:rPr>
        <w:t xml:space="preserve">.  </w:t>
      </w:r>
    </w:p>
    <w:p w14:paraId="5D3A3BBB" w14:textId="77777777" w:rsidR="00FF24EA" w:rsidRDefault="00FF24EA" w:rsidP="007C75CA">
      <w:pPr>
        <w:spacing w:line="240" w:lineRule="auto"/>
        <w:jc w:val="both"/>
        <w:rPr>
          <w:rFonts w:ascii="Arial" w:hAnsi="Arial" w:cs="Arial"/>
          <w:sz w:val="20"/>
          <w:szCs w:val="20"/>
        </w:rPr>
      </w:pPr>
    </w:p>
    <w:p w14:paraId="579AEDCB" w14:textId="5B6152CD" w:rsidR="00FF24EA" w:rsidRDefault="00D70592" w:rsidP="007C75CA">
      <w:pPr>
        <w:spacing w:line="240" w:lineRule="auto"/>
        <w:jc w:val="both"/>
        <w:rPr>
          <w:rFonts w:ascii="Arial" w:hAnsi="Arial" w:cs="Arial"/>
          <w:sz w:val="20"/>
          <w:szCs w:val="20"/>
        </w:rPr>
      </w:pPr>
      <w:r w:rsidRPr="00270336">
        <w:rPr>
          <w:rFonts w:ascii="Arial" w:hAnsi="Arial" w:cs="Arial"/>
          <w:sz w:val="20"/>
          <w:szCs w:val="20"/>
        </w:rPr>
        <w:t>One approach to treating</w:t>
      </w:r>
      <w:r w:rsidR="00B071E5" w:rsidRPr="00270336">
        <w:rPr>
          <w:rFonts w:ascii="Arial" w:hAnsi="Arial" w:cs="Arial"/>
          <w:sz w:val="20"/>
          <w:szCs w:val="20"/>
        </w:rPr>
        <w:t xml:space="preserve"> high ammonium concentrations </w:t>
      </w:r>
      <w:r w:rsidRPr="00270336">
        <w:rPr>
          <w:rFonts w:ascii="Arial" w:hAnsi="Arial" w:cs="Arial"/>
          <w:sz w:val="20"/>
          <w:szCs w:val="20"/>
        </w:rPr>
        <w:t xml:space="preserve">involves </w:t>
      </w:r>
      <w:r w:rsidR="00CD2F86" w:rsidRPr="00270336">
        <w:rPr>
          <w:rFonts w:ascii="Arial" w:hAnsi="Arial" w:cs="Arial"/>
          <w:sz w:val="20"/>
          <w:szCs w:val="20"/>
        </w:rPr>
        <w:t>inhibition</w:t>
      </w:r>
      <w:r w:rsidR="00D316EC" w:rsidRPr="00270336">
        <w:rPr>
          <w:rFonts w:ascii="Arial" w:hAnsi="Arial" w:cs="Arial"/>
          <w:sz w:val="20"/>
          <w:szCs w:val="20"/>
        </w:rPr>
        <w:t xml:space="preserve"> of the urease activity associated with intestinal bacteria so </w:t>
      </w:r>
      <w:r w:rsidR="00785E93" w:rsidRPr="00270336">
        <w:rPr>
          <w:rFonts w:ascii="Arial" w:hAnsi="Arial" w:cs="Arial"/>
          <w:sz w:val="20"/>
          <w:szCs w:val="20"/>
        </w:rPr>
        <w:t>that</w:t>
      </w:r>
      <w:r w:rsidR="00E40ED0" w:rsidRPr="00270336">
        <w:rPr>
          <w:rFonts w:ascii="Arial" w:hAnsi="Arial" w:cs="Arial"/>
          <w:sz w:val="20"/>
          <w:szCs w:val="20"/>
        </w:rPr>
        <w:t xml:space="preserve"> enzymatic</w:t>
      </w:r>
      <w:r w:rsidR="00785E93" w:rsidRPr="00270336">
        <w:rPr>
          <w:rFonts w:ascii="Arial" w:hAnsi="Arial" w:cs="Arial"/>
          <w:sz w:val="20"/>
          <w:szCs w:val="20"/>
        </w:rPr>
        <w:t xml:space="preserve"> </w:t>
      </w:r>
      <w:r w:rsidR="00D316EC" w:rsidRPr="00270336">
        <w:rPr>
          <w:rFonts w:ascii="Arial" w:hAnsi="Arial" w:cs="Arial"/>
          <w:sz w:val="20"/>
          <w:szCs w:val="20"/>
        </w:rPr>
        <w:t xml:space="preserve">ammonium formation is </w:t>
      </w:r>
      <w:r w:rsidR="00B071E5" w:rsidRPr="00270336">
        <w:rPr>
          <w:rFonts w:ascii="Arial" w:hAnsi="Arial" w:cs="Arial"/>
          <w:sz w:val="20"/>
          <w:szCs w:val="20"/>
        </w:rPr>
        <w:t xml:space="preserve">then </w:t>
      </w:r>
      <w:r w:rsidR="00D316EC" w:rsidRPr="00270336">
        <w:rPr>
          <w:rFonts w:ascii="Arial" w:hAnsi="Arial" w:cs="Arial"/>
          <w:sz w:val="20"/>
          <w:szCs w:val="20"/>
        </w:rPr>
        <w:t>reduced.  The first commonly</w:t>
      </w:r>
      <w:r w:rsidR="00785E93" w:rsidRPr="00270336">
        <w:rPr>
          <w:rFonts w:ascii="Arial" w:hAnsi="Arial" w:cs="Arial"/>
          <w:sz w:val="20"/>
          <w:szCs w:val="20"/>
        </w:rPr>
        <w:t>-</w:t>
      </w:r>
      <w:r w:rsidR="00D316EC" w:rsidRPr="00270336">
        <w:rPr>
          <w:rFonts w:ascii="Arial" w:hAnsi="Arial" w:cs="Arial"/>
          <w:sz w:val="20"/>
          <w:szCs w:val="20"/>
        </w:rPr>
        <w:t xml:space="preserve">used urease inhibitor was </w:t>
      </w:r>
      <w:r w:rsidRPr="00270336">
        <w:rPr>
          <w:rFonts w:ascii="Arial" w:hAnsi="Arial" w:cs="Arial"/>
          <w:sz w:val="20"/>
          <w:szCs w:val="20"/>
        </w:rPr>
        <w:t xml:space="preserve">acetohydroxamic acid </w:t>
      </w:r>
      <w:r w:rsidR="00785E93" w:rsidRPr="00270336">
        <w:rPr>
          <w:rFonts w:ascii="Arial" w:hAnsi="Arial" w:cs="Arial"/>
          <w:sz w:val="20"/>
          <w:szCs w:val="20"/>
        </w:rPr>
        <w:t xml:space="preserve">or </w:t>
      </w:r>
      <w:r w:rsidR="006D3BFB" w:rsidRPr="00270336">
        <w:rPr>
          <w:rFonts w:ascii="Arial" w:hAnsi="Arial" w:cs="Arial"/>
          <w:sz w:val="20"/>
          <w:szCs w:val="20"/>
        </w:rPr>
        <w:t>AHA</w:t>
      </w:r>
      <w:r w:rsidR="00785E93" w:rsidRPr="00270336">
        <w:rPr>
          <w:rFonts w:ascii="Arial" w:hAnsi="Arial" w:cs="Arial"/>
          <w:sz w:val="20"/>
          <w:szCs w:val="20"/>
        </w:rPr>
        <w:t xml:space="preserve"> (</w:t>
      </w:r>
      <w:r w:rsidR="00DC0597" w:rsidRPr="00270336">
        <w:rPr>
          <w:rFonts w:ascii="Arial" w:hAnsi="Arial" w:cs="Arial"/>
          <w:sz w:val="20"/>
          <w:szCs w:val="20"/>
        </w:rPr>
        <w:t>Summerskill et al.</w:t>
      </w:r>
      <w:r w:rsidR="00FF24EA">
        <w:rPr>
          <w:rFonts w:ascii="Arial" w:hAnsi="Arial" w:cs="Arial"/>
          <w:sz w:val="20"/>
          <w:szCs w:val="20"/>
        </w:rPr>
        <w:t>,</w:t>
      </w:r>
      <w:r w:rsidR="00DC0597" w:rsidRPr="00270336">
        <w:rPr>
          <w:rFonts w:ascii="Arial" w:hAnsi="Arial" w:cs="Arial"/>
          <w:sz w:val="20"/>
          <w:szCs w:val="20"/>
        </w:rPr>
        <w:t xml:space="preserve"> 1967; W</w:t>
      </w:r>
      <w:r w:rsidRPr="00270336">
        <w:rPr>
          <w:rFonts w:ascii="Arial" w:hAnsi="Arial" w:cs="Arial"/>
          <w:sz w:val="20"/>
          <w:szCs w:val="20"/>
        </w:rPr>
        <w:t>olpert et al</w:t>
      </w:r>
      <w:r w:rsidR="00FF24EA">
        <w:rPr>
          <w:rFonts w:ascii="Arial" w:hAnsi="Arial" w:cs="Arial"/>
          <w:sz w:val="20"/>
          <w:szCs w:val="20"/>
        </w:rPr>
        <w:t>.,</w:t>
      </w:r>
      <w:r w:rsidRPr="00270336">
        <w:rPr>
          <w:rFonts w:ascii="Arial" w:hAnsi="Arial" w:cs="Arial"/>
          <w:sz w:val="20"/>
          <w:szCs w:val="20"/>
        </w:rPr>
        <w:t xml:space="preserve"> 1970</w:t>
      </w:r>
      <w:r w:rsidR="00DC0597" w:rsidRPr="00270336">
        <w:rPr>
          <w:rFonts w:ascii="Arial" w:hAnsi="Arial" w:cs="Arial"/>
          <w:sz w:val="20"/>
          <w:szCs w:val="20"/>
        </w:rPr>
        <w:t>)</w:t>
      </w:r>
      <w:r w:rsidRPr="00270336">
        <w:rPr>
          <w:rFonts w:ascii="Arial" w:hAnsi="Arial" w:cs="Arial"/>
          <w:sz w:val="20"/>
          <w:szCs w:val="20"/>
        </w:rPr>
        <w:t xml:space="preserve">. </w:t>
      </w:r>
      <w:r w:rsidR="00785E93" w:rsidRPr="00270336">
        <w:rPr>
          <w:rFonts w:ascii="Arial" w:hAnsi="Arial" w:cs="Arial"/>
          <w:sz w:val="20"/>
          <w:szCs w:val="20"/>
        </w:rPr>
        <w:t xml:space="preserve"> While this compound could reduce blood ammonium concentrations, it was later found to be so </w:t>
      </w:r>
      <w:r w:rsidR="00AB70C3" w:rsidRPr="00270336">
        <w:rPr>
          <w:rFonts w:ascii="Arial" w:hAnsi="Arial" w:cs="Arial"/>
          <w:sz w:val="20"/>
          <w:szCs w:val="20"/>
        </w:rPr>
        <w:t>toxic</w:t>
      </w:r>
      <w:r w:rsidR="00785E93" w:rsidRPr="00270336">
        <w:rPr>
          <w:rFonts w:ascii="Arial" w:hAnsi="Arial" w:cs="Arial"/>
          <w:sz w:val="20"/>
          <w:szCs w:val="20"/>
        </w:rPr>
        <w:t xml:space="preserve"> that </w:t>
      </w:r>
      <w:r w:rsidR="00AB70C3" w:rsidRPr="00270336">
        <w:rPr>
          <w:rFonts w:ascii="Arial" w:hAnsi="Arial" w:cs="Arial"/>
          <w:sz w:val="20"/>
          <w:szCs w:val="20"/>
        </w:rPr>
        <w:t xml:space="preserve">it </w:t>
      </w:r>
      <w:r w:rsidR="000973CB" w:rsidRPr="000973CB">
        <w:rPr>
          <w:rFonts w:ascii="Arial" w:hAnsi="Arial" w:cs="Arial"/>
          <w:sz w:val="20"/>
          <w:szCs w:val="20"/>
          <w:highlight w:val="yellow"/>
        </w:rPr>
        <w:t>was</w:t>
      </w:r>
      <w:r w:rsidRPr="00270336">
        <w:rPr>
          <w:rFonts w:ascii="Arial" w:hAnsi="Arial" w:cs="Arial"/>
          <w:sz w:val="20"/>
          <w:szCs w:val="20"/>
        </w:rPr>
        <w:t xml:space="preserve"> no longer clinically recommended</w:t>
      </w:r>
      <w:r w:rsidR="00AB70C3" w:rsidRPr="00270336">
        <w:rPr>
          <w:rFonts w:ascii="Arial" w:hAnsi="Arial" w:cs="Arial"/>
          <w:sz w:val="20"/>
          <w:szCs w:val="20"/>
        </w:rPr>
        <w:t xml:space="preserve"> (Marien </w:t>
      </w:r>
      <w:r w:rsidR="00FF24EA">
        <w:rPr>
          <w:rFonts w:ascii="Arial" w:hAnsi="Arial" w:cs="Arial"/>
          <w:sz w:val="20"/>
          <w:szCs w:val="20"/>
        </w:rPr>
        <w:t>&amp;</w:t>
      </w:r>
      <w:r w:rsidR="00AB70C3" w:rsidRPr="00270336">
        <w:rPr>
          <w:rFonts w:ascii="Arial" w:hAnsi="Arial" w:cs="Arial"/>
          <w:sz w:val="20"/>
          <w:szCs w:val="20"/>
        </w:rPr>
        <w:t xml:space="preserve"> Miller 2015).  A</w:t>
      </w:r>
      <w:r w:rsidRPr="00270336">
        <w:rPr>
          <w:rFonts w:ascii="Arial" w:hAnsi="Arial" w:cs="Arial"/>
          <w:sz w:val="20"/>
          <w:szCs w:val="20"/>
        </w:rPr>
        <w:t xml:space="preserve"> better approach may be to use the compound Benurestat</w:t>
      </w:r>
      <w:r w:rsidR="00AB282B" w:rsidRPr="00270336">
        <w:rPr>
          <w:rFonts w:ascii="Arial" w:hAnsi="Arial" w:cs="Arial"/>
          <w:sz w:val="20"/>
          <w:szCs w:val="20"/>
        </w:rPr>
        <w:t xml:space="preserve"> (</w:t>
      </w:r>
      <w:r w:rsidR="006D3BFB" w:rsidRPr="00270336">
        <w:rPr>
          <w:rFonts w:ascii="Arial" w:hAnsi="Arial" w:cs="Arial"/>
          <w:sz w:val="20"/>
          <w:szCs w:val="20"/>
        </w:rPr>
        <w:t>N-(4-clorobenzoyl)-glycine hydroxyamide) instead</w:t>
      </w:r>
      <w:r w:rsidRPr="00270336">
        <w:rPr>
          <w:rFonts w:ascii="Arial" w:hAnsi="Arial" w:cs="Arial"/>
          <w:sz w:val="20"/>
          <w:szCs w:val="20"/>
        </w:rPr>
        <w:t xml:space="preserve"> (Richards-Corke et al</w:t>
      </w:r>
      <w:r w:rsidR="00FF24EA">
        <w:rPr>
          <w:rFonts w:ascii="Arial" w:hAnsi="Arial" w:cs="Arial"/>
          <w:sz w:val="20"/>
          <w:szCs w:val="20"/>
        </w:rPr>
        <w:t>.,</w:t>
      </w:r>
      <w:r w:rsidRPr="00270336">
        <w:rPr>
          <w:rFonts w:ascii="Arial" w:hAnsi="Arial" w:cs="Arial"/>
          <w:sz w:val="20"/>
          <w:szCs w:val="20"/>
        </w:rPr>
        <w:t xml:space="preserve"> 2025).  </w:t>
      </w:r>
      <w:r w:rsidR="006D3BFB" w:rsidRPr="00270336">
        <w:rPr>
          <w:rFonts w:ascii="Arial" w:hAnsi="Arial" w:cs="Arial"/>
          <w:sz w:val="20"/>
          <w:szCs w:val="20"/>
        </w:rPr>
        <w:t xml:space="preserve"> This compound wa</w:t>
      </w:r>
      <w:r w:rsidR="00CD2F86">
        <w:rPr>
          <w:rFonts w:ascii="Arial" w:hAnsi="Arial" w:cs="Arial"/>
          <w:sz w:val="20"/>
          <w:szCs w:val="20"/>
        </w:rPr>
        <w:t>s</w:t>
      </w:r>
      <w:r w:rsidR="006D3BFB" w:rsidRPr="00270336">
        <w:rPr>
          <w:rFonts w:ascii="Arial" w:hAnsi="Arial" w:cs="Arial"/>
          <w:sz w:val="20"/>
          <w:szCs w:val="20"/>
        </w:rPr>
        <w:t xml:space="preserve"> found to be just as effective as AHA at inhibiting the ureases from </w:t>
      </w:r>
      <w:r w:rsidR="006D3BFB" w:rsidRPr="00270336">
        <w:rPr>
          <w:rFonts w:ascii="Arial" w:hAnsi="Arial" w:cs="Arial"/>
          <w:i/>
          <w:iCs/>
          <w:sz w:val="20"/>
          <w:szCs w:val="20"/>
        </w:rPr>
        <w:t>Proteus mirabilis</w:t>
      </w:r>
      <w:r w:rsidR="006D3BFB" w:rsidRPr="00270336">
        <w:rPr>
          <w:rFonts w:ascii="Arial" w:hAnsi="Arial" w:cs="Arial"/>
          <w:sz w:val="20"/>
          <w:szCs w:val="20"/>
        </w:rPr>
        <w:t xml:space="preserve">, </w:t>
      </w:r>
      <w:r w:rsidR="006D3BFB" w:rsidRPr="00270336">
        <w:rPr>
          <w:rFonts w:ascii="Arial" w:hAnsi="Arial" w:cs="Arial"/>
          <w:i/>
          <w:iCs/>
          <w:sz w:val="20"/>
          <w:szCs w:val="20"/>
        </w:rPr>
        <w:t>Lactobacillus reuteri</w:t>
      </w:r>
      <w:r w:rsidR="006D3BFB" w:rsidRPr="00270336">
        <w:rPr>
          <w:rFonts w:ascii="Arial" w:hAnsi="Arial" w:cs="Arial"/>
          <w:sz w:val="20"/>
          <w:szCs w:val="20"/>
        </w:rPr>
        <w:t xml:space="preserve">, and </w:t>
      </w:r>
      <w:r w:rsidR="006D3BFB" w:rsidRPr="00270336">
        <w:rPr>
          <w:rFonts w:ascii="Arial" w:hAnsi="Arial" w:cs="Arial"/>
          <w:i/>
          <w:iCs/>
          <w:sz w:val="20"/>
          <w:szCs w:val="20"/>
        </w:rPr>
        <w:t>Bifidobacterium longum</w:t>
      </w:r>
      <w:r w:rsidR="006D3BFB" w:rsidRPr="00270336">
        <w:rPr>
          <w:rFonts w:ascii="Arial" w:hAnsi="Arial" w:cs="Arial"/>
          <w:sz w:val="20"/>
          <w:szCs w:val="20"/>
        </w:rPr>
        <w:t xml:space="preserve"> subsp. </w:t>
      </w:r>
      <w:r w:rsidR="006D3BFB" w:rsidRPr="00270336">
        <w:rPr>
          <w:rFonts w:ascii="Arial" w:hAnsi="Arial" w:cs="Arial"/>
          <w:i/>
          <w:iCs/>
          <w:sz w:val="20"/>
          <w:szCs w:val="20"/>
        </w:rPr>
        <w:t>infantis</w:t>
      </w:r>
      <w:r w:rsidR="006D3BFB" w:rsidRPr="00270336">
        <w:rPr>
          <w:rFonts w:ascii="Arial" w:hAnsi="Arial" w:cs="Arial"/>
          <w:sz w:val="20"/>
          <w:szCs w:val="20"/>
        </w:rPr>
        <w:t>.  It did not exhibit antibacterial activity as the concentrations relevant to urease inhibition</w:t>
      </w:r>
      <w:r w:rsidR="00FF24EA">
        <w:rPr>
          <w:rFonts w:ascii="Arial" w:hAnsi="Arial" w:cs="Arial"/>
          <w:sz w:val="20"/>
          <w:szCs w:val="20"/>
        </w:rPr>
        <w:t>.</w:t>
      </w:r>
      <w:r w:rsidR="006D3BFB" w:rsidRPr="00270336">
        <w:rPr>
          <w:rFonts w:ascii="Arial" w:hAnsi="Arial" w:cs="Arial"/>
          <w:sz w:val="20"/>
          <w:szCs w:val="20"/>
        </w:rPr>
        <w:t xml:space="preserve">  However, at a dose of 100 mg/kg to Wistar mice, it did reduce the ammonium concentration in fecal pellets.  It </w:t>
      </w:r>
      <w:r w:rsidR="00CD2F86" w:rsidRPr="00270336">
        <w:rPr>
          <w:rFonts w:ascii="Arial" w:hAnsi="Arial" w:cs="Arial"/>
          <w:sz w:val="20"/>
          <w:szCs w:val="20"/>
        </w:rPr>
        <w:t>also</w:t>
      </w:r>
      <w:r w:rsidR="006D3BFB" w:rsidRPr="00270336">
        <w:rPr>
          <w:rFonts w:ascii="Arial" w:hAnsi="Arial" w:cs="Arial"/>
          <w:sz w:val="20"/>
          <w:szCs w:val="20"/>
        </w:rPr>
        <w:t xml:space="preserve"> reduced the serum </w:t>
      </w:r>
      <w:r w:rsidR="00CD2F86" w:rsidRPr="00270336">
        <w:rPr>
          <w:rFonts w:ascii="Arial" w:hAnsi="Arial" w:cs="Arial"/>
          <w:sz w:val="20"/>
          <w:szCs w:val="20"/>
        </w:rPr>
        <w:t>ammonium</w:t>
      </w:r>
      <w:r w:rsidR="006D3BFB" w:rsidRPr="00270336">
        <w:rPr>
          <w:rFonts w:ascii="Arial" w:hAnsi="Arial" w:cs="Arial"/>
          <w:sz w:val="20"/>
          <w:szCs w:val="20"/>
        </w:rPr>
        <w:t xml:space="preserve"> </w:t>
      </w:r>
      <w:r w:rsidR="00CD2F86" w:rsidRPr="00270336">
        <w:rPr>
          <w:rFonts w:ascii="Arial" w:hAnsi="Arial" w:cs="Arial"/>
          <w:sz w:val="20"/>
          <w:szCs w:val="20"/>
        </w:rPr>
        <w:t>concentration</w:t>
      </w:r>
      <w:r w:rsidR="006D3BFB" w:rsidRPr="00270336">
        <w:rPr>
          <w:rFonts w:ascii="Arial" w:hAnsi="Arial" w:cs="Arial"/>
          <w:sz w:val="20"/>
          <w:szCs w:val="20"/>
        </w:rPr>
        <w:t xml:space="preserve"> but not at a statistically significant level.  It was not detectable in the serum of the treated mice.  </w:t>
      </w:r>
      <w:r w:rsidR="003F11E6" w:rsidRPr="00270336">
        <w:rPr>
          <w:rFonts w:ascii="Arial" w:hAnsi="Arial" w:cs="Arial"/>
          <w:sz w:val="20"/>
          <w:szCs w:val="20"/>
        </w:rPr>
        <w:t xml:space="preserve">When hyperammonemia was </w:t>
      </w:r>
      <w:r w:rsidR="00CD2F86" w:rsidRPr="00270336">
        <w:rPr>
          <w:rFonts w:ascii="Arial" w:hAnsi="Arial" w:cs="Arial"/>
          <w:sz w:val="20"/>
          <w:szCs w:val="20"/>
        </w:rPr>
        <w:t>artificially</w:t>
      </w:r>
      <w:r w:rsidR="003F11E6" w:rsidRPr="00270336">
        <w:rPr>
          <w:rFonts w:ascii="Arial" w:hAnsi="Arial" w:cs="Arial"/>
          <w:sz w:val="20"/>
          <w:szCs w:val="20"/>
        </w:rPr>
        <w:t xml:space="preserve"> induced by treatment mice with thioacetamide, a secondary oral treatment with </w:t>
      </w:r>
      <w:r w:rsidR="00CD2F86" w:rsidRPr="00270336">
        <w:rPr>
          <w:rFonts w:ascii="Arial" w:hAnsi="Arial" w:cs="Arial"/>
          <w:sz w:val="20"/>
          <w:szCs w:val="20"/>
        </w:rPr>
        <w:t>Benurestat</w:t>
      </w:r>
      <w:r w:rsidR="003F11E6" w:rsidRPr="00270336">
        <w:rPr>
          <w:rFonts w:ascii="Arial" w:hAnsi="Arial" w:cs="Arial"/>
          <w:sz w:val="20"/>
          <w:szCs w:val="20"/>
        </w:rPr>
        <w:t xml:space="preserve"> reduced the ammonium concentration and prevented liver injury.  </w:t>
      </w:r>
      <w:r w:rsidR="00E40ED0" w:rsidRPr="00270336">
        <w:rPr>
          <w:rFonts w:ascii="Arial" w:hAnsi="Arial" w:cs="Arial"/>
          <w:sz w:val="20"/>
          <w:szCs w:val="20"/>
        </w:rPr>
        <w:t>However, t</w:t>
      </w:r>
      <w:r w:rsidR="003F11E6" w:rsidRPr="00270336">
        <w:rPr>
          <w:rFonts w:ascii="Arial" w:hAnsi="Arial" w:cs="Arial"/>
          <w:sz w:val="20"/>
          <w:szCs w:val="20"/>
        </w:rPr>
        <w:t>his compound has not yet been tested in humans.</w:t>
      </w:r>
      <w:r w:rsidR="006D3BFB" w:rsidRPr="00270336">
        <w:rPr>
          <w:rFonts w:ascii="Arial" w:hAnsi="Arial" w:cs="Arial"/>
          <w:sz w:val="20"/>
          <w:szCs w:val="20"/>
        </w:rPr>
        <w:t xml:space="preserve"> </w:t>
      </w:r>
      <w:r w:rsidRPr="00270336">
        <w:rPr>
          <w:rFonts w:ascii="Arial" w:hAnsi="Arial" w:cs="Arial"/>
          <w:sz w:val="20"/>
          <w:szCs w:val="20"/>
        </w:rPr>
        <w:t xml:space="preserve"> </w:t>
      </w:r>
    </w:p>
    <w:p w14:paraId="2581DF0A" w14:textId="77777777" w:rsidR="00FF24EA" w:rsidRDefault="00FF24EA" w:rsidP="007C75CA">
      <w:pPr>
        <w:spacing w:line="240" w:lineRule="auto"/>
        <w:jc w:val="both"/>
        <w:rPr>
          <w:rFonts w:ascii="Arial" w:hAnsi="Arial" w:cs="Arial"/>
          <w:sz w:val="20"/>
          <w:szCs w:val="20"/>
        </w:rPr>
      </w:pPr>
    </w:p>
    <w:p w14:paraId="30871430" w14:textId="5F74BD70" w:rsidR="007A2503" w:rsidRDefault="00D70592" w:rsidP="007C75CA">
      <w:pPr>
        <w:spacing w:line="240" w:lineRule="auto"/>
        <w:jc w:val="both"/>
        <w:rPr>
          <w:rFonts w:ascii="Arial" w:hAnsi="Arial" w:cs="Arial"/>
          <w:sz w:val="20"/>
          <w:szCs w:val="20"/>
        </w:rPr>
      </w:pPr>
      <w:r w:rsidRPr="00270336">
        <w:rPr>
          <w:rFonts w:ascii="Arial" w:hAnsi="Arial" w:cs="Arial"/>
          <w:sz w:val="20"/>
          <w:szCs w:val="20"/>
        </w:rPr>
        <w:t xml:space="preserve">An alternative method </w:t>
      </w:r>
      <w:r w:rsidR="00331E92" w:rsidRPr="00270336">
        <w:rPr>
          <w:rFonts w:ascii="Arial" w:hAnsi="Arial" w:cs="Arial"/>
          <w:sz w:val="20"/>
          <w:szCs w:val="20"/>
        </w:rPr>
        <w:t xml:space="preserve">for treating hyperammonemia </w:t>
      </w:r>
      <w:r w:rsidRPr="00270336">
        <w:rPr>
          <w:rFonts w:ascii="Arial" w:hAnsi="Arial" w:cs="Arial"/>
          <w:sz w:val="20"/>
          <w:szCs w:val="20"/>
        </w:rPr>
        <w:t>may be to manipulate the gut microbiome</w:t>
      </w:r>
      <w:r w:rsidR="00C67196" w:rsidRPr="00270336">
        <w:rPr>
          <w:rFonts w:ascii="Arial" w:hAnsi="Arial" w:cs="Arial"/>
          <w:sz w:val="20"/>
          <w:szCs w:val="20"/>
        </w:rPr>
        <w:t xml:space="preserve"> by introducing an alternative population of commensal gut bacteria </w:t>
      </w:r>
      <w:r w:rsidR="007E3051" w:rsidRPr="00270336">
        <w:rPr>
          <w:rFonts w:ascii="Arial" w:hAnsi="Arial" w:cs="Arial"/>
          <w:sz w:val="20"/>
          <w:szCs w:val="20"/>
        </w:rPr>
        <w:t>with reduced u</w:t>
      </w:r>
      <w:r w:rsidR="00C67196" w:rsidRPr="00270336">
        <w:rPr>
          <w:rFonts w:ascii="Arial" w:hAnsi="Arial" w:cs="Arial"/>
          <w:sz w:val="20"/>
          <w:szCs w:val="20"/>
        </w:rPr>
        <w:t>rease activity</w:t>
      </w:r>
      <w:r w:rsidR="007E3051" w:rsidRPr="00270336">
        <w:rPr>
          <w:rFonts w:ascii="Arial" w:hAnsi="Arial" w:cs="Arial"/>
          <w:sz w:val="20"/>
          <w:szCs w:val="20"/>
        </w:rPr>
        <w:t>.  Shen</w:t>
      </w:r>
      <w:r w:rsidR="00C67196" w:rsidRPr="00270336">
        <w:rPr>
          <w:rFonts w:ascii="Arial" w:hAnsi="Arial" w:cs="Arial"/>
          <w:sz w:val="20"/>
          <w:szCs w:val="20"/>
        </w:rPr>
        <w:t xml:space="preserve"> et al. </w:t>
      </w:r>
      <w:r w:rsidR="007E3051" w:rsidRPr="00270336">
        <w:rPr>
          <w:rFonts w:ascii="Arial" w:hAnsi="Arial" w:cs="Arial"/>
          <w:sz w:val="20"/>
          <w:szCs w:val="20"/>
        </w:rPr>
        <w:t>(</w:t>
      </w:r>
      <w:r w:rsidR="00C67196" w:rsidRPr="00270336">
        <w:rPr>
          <w:rFonts w:ascii="Arial" w:hAnsi="Arial" w:cs="Arial"/>
          <w:sz w:val="20"/>
          <w:szCs w:val="20"/>
        </w:rPr>
        <w:t>2015</w:t>
      </w:r>
      <w:r w:rsidR="00A7469B" w:rsidRPr="00270336">
        <w:rPr>
          <w:rFonts w:ascii="Arial" w:hAnsi="Arial" w:cs="Arial"/>
          <w:sz w:val="20"/>
          <w:szCs w:val="20"/>
        </w:rPr>
        <w:t>)</w:t>
      </w:r>
      <w:r w:rsidR="007E3051" w:rsidRPr="00270336">
        <w:rPr>
          <w:rFonts w:ascii="Arial" w:hAnsi="Arial" w:cs="Arial"/>
          <w:sz w:val="20"/>
          <w:szCs w:val="20"/>
        </w:rPr>
        <w:t xml:space="preserve"> treated mice</w:t>
      </w:r>
      <w:r w:rsidR="00331E92" w:rsidRPr="00270336">
        <w:rPr>
          <w:rFonts w:ascii="Arial" w:hAnsi="Arial" w:cs="Arial"/>
          <w:sz w:val="20"/>
          <w:szCs w:val="20"/>
        </w:rPr>
        <w:t xml:space="preserve"> with </w:t>
      </w:r>
      <w:r w:rsidR="00AB1043" w:rsidRPr="00270336">
        <w:rPr>
          <w:rFonts w:ascii="Arial" w:hAnsi="Arial" w:cs="Arial"/>
          <w:sz w:val="20"/>
          <w:szCs w:val="20"/>
        </w:rPr>
        <w:t>a mixture of antibiotics (vancomycin and neomycin) and a solution of polyethylene glycol (PEG) to remove the normal intestinal bacterial population.  A  mixture called the altered Schaedler flora (ASF) containing eight species with low urease activity was introduced by gavage.  The mice were maintained on a normal diet for 80 days and</w:t>
      </w:r>
      <w:r w:rsidR="00632148" w:rsidRPr="00270336">
        <w:rPr>
          <w:rFonts w:ascii="Arial" w:hAnsi="Arial" w:cs="Arial"/>
          <w:sz w:val="20"/>
          <w:szCs w:val="20"/>
        </w:rPr>
        <w:t xml:space="preserve"> tested for</w:t>
      </w:r>
      <w:r w:rsidR="00AB1043" w:rsidRPr="00270336">
        <w:rPr>
          <w:rFonts w:ascii="Arial" w:hAnsi="Arial" w:cs="Arial"/>
          <w:sz w:val="20"/>
          <w:szCs w:val="20"/>
        </w:rPr>
        <w:t xml:space="preserve"> fecal ammonium concentration and urease activity periodically.  Bot</w:t>
      </w:r>
      <w:r w:rsidR="00632148" w:rsidRPr="00270336">
        <w:rPr>
          <w:rFonts w:ascii="Arial" w:hAnsi="Arial" w:cs="Arial"/>
          <w:sz w:val="20"/>
          <w:szCs w:val="20"/>
        </w:rPr>
        <w:t xml:space="preserve">h parameters </w:t>
      </w:r>
      <w:r w:rsidR="00AB1043" w:rsidRPr="00270336">
        <w:rPr>
          <w:rFonts w:ascii="Arial" w:hAnsi="Arial" w:cs="Arial"/>
          <w:sz w:val="20"/>
          <w:szCs w:val="20"/>
        </w:rPr>
        <w:t>remained very low relative to contro</w:t>
      </w:r>
      <w:r w:rsidR="00632148" w:rsidRPr="00270336">
        <w:rPr>
          <w:rFonts w:ascii="Arial" w:hAnsi="Arial" w:cs="Arial"/>
          <w:sz w:val="20"/>
          <w:szCs w:val="20"/>
        </w:rPr>
        <w:t>l untreated</w:t>
      </w:r>
      <w:r w:rsidR="00AB1043" w:rsidRPr="00270336">
        <w:rPr>
          <w:rFonts w:ascii="Arial" w:hAnsi="Arial" w:cs="Arial"/>
          <w:sz w:val="20"/>
          <w:szCs w:val="20"/>
        </w:rPr>
        <w:t xml:space="preserve"> animals.  When hyperammonemia was again induced by treatment</w:t>
      </w:r>
      <w:r w:rsidR="00632148" w:rsidRPr="00270336">
        <w:rPr>
          <w:rFonts w:ascii="Arial" w:hAnsi="Arial" w:cs="Arial"/>
          <w:sz w:val="20"/>
          <w:szCs w:val="20"/>
        </w:rPr>
        <w:t xml:space="preserve"> with thioacetamide, the mice with the transplanted gut microbiomes showed better survival and decreased morbidity as measured by improved behavioral performance.  </w:t>
      </w:r>
      <w:r w:rsidR="000973CB" w:rsidRPr="000973CB">
        <w:rPr>
          <w:rFonts w:ascii="Arial" w:hAnsi="Arial" w:cs="Arial"/>
          <w:sz w:val="20"/>
          <w:szCs w:val="20"/>
          <w:highlight w:val="yellow"/>
        </w:rPr>
        <w:t>A similar study still must be done in humans.</w:t>
      </w:r>
    </w:p>
    <w:p w14:paraId="23278BC6" w14:textId="77777777" w:rsidR="00FF24EA" w:rsidRDefault="00FF24EA" w:rsidP="007C75CA">
      <w:pPr>
        <w:spacing w:line="240" w:lineRule="auto"/>
        <w:jc w:val="both"/>
        <w:rPr>
          <w:rFonts w:ascii="Arial" w:hAnsi="Arial" w:cs="Arial"/>
          <w:sz w:val="20"/>
          <w:szCs w:val="20"/>
        </w:rPr>
      </w:pPr>
    </w:p>
    <w:p w14:paraId="43695B00" w14:textId="116E893B" w:rsidR="007E3051" w:rsidRDefault="007E3051" w:rsidP="007C75CA">
      <w:pPr>
        <w:spacing w:line="240" w:lineRule="auto"/>
        <w:jc w:val="both"/>
        <w:rPr>
          <w:rFonts w:ascii="Arial" w:hAnsi="Arial" w:cs="Arial"/>
          <w:sz w:val="20"/>
          <w:szCs w:val="20"/>
        </w:rPr>
      </w:pPr>
      <w:r w:rsidRPr="00270336">
        <w:rPr>
          <w:rFonts w:ascii="Arial" w:hAnsi="Arial" w:cs="Arial"/>
          <w:sz w:val="20"/>
          <w:szCs w:val="20"/>
        </w:rPr>
        <w:t>A related approach involves fecal microbiota transplantation</w:t>
      </w:r>
      <w:r w:rsidR="00F8072B">
        <w:rPr>
          <w:rFonts w:ascii="Arial" w:hAnsi="Arial" w:cs="Arial"/>
          <w:sz w:val="20"/>
          <w:szCs w:val="20"/>
        </w:rPr>
        <w:t xml:space="preserve"> </w:t>
      </w:r>
      <w:r w:rsidR="00F8072B" w:rsidRPr="00F8072B">
        <w:rPr>
          <w:rFonts w:ascii="Arial" w:hAnsi="Arial" w:cs="Arial"/>
          <w:sz w:val="20"/>
          <w:szCs w:val="20"/>
          <w:highlight w:val="yellow"/>
        </w:rPr>
        <w:t>(FMT)</w:t>
      </w:r>
      <w:r w:rsidR="00F8072B">
        <w:rPr>
          <w:rFonts w:ascii="Arial" w:hAnsi="Arial" w:cs="Arial"/>
          <w:sz w:val="20"/>
          <w:szCs w:val="20"/>
        </w:rPr>
        <w:t xml:space="preserve"> </w:t>
      </w:r>
      <w:r w:rsidRPr="00270336">
        <w:rPr>
          <w:rFonts w:ascii="Arial" w:hAnsi="Arial" w:cs="Arial"/>
          <w:sz w:val="20"/>
          <w:szCs w:val="20"/>
        </w:rPr>
        <w:t xml:space="preserve"> in which a different microbial population </w:t>
      </w:r>
      <w:r w:rsidR="009465C9" w:rsidRPr="00270336">
        <w:rPr>
          <w:rFonts w:ascii="Arial" w:hAnsi="Arial" w:cs="Arial"/>
          <w:sz w:val="20"/>
          <w:szCs w:val="20"/>
        </w:rPr>
        <w:t xml:space="preserve">from healthy individuals is introduced into patients in the form of </w:t>
      </w:r>
      <w:r w:rsidRPr="00270336">
        <w:rPr>
          <w:rFonts w:ascii="Arial" w:hAnsi="Arial" w:cs="Arial"/>
          <w:sz w:val="20"/>
          <w:szCs w:val="20"/>
        </w:rPr>
        <w:t>feces</w:t>
      </w:r>
      <w:r w:rsidR="00DC6F58" w:rsidRPr="00270336">
        <w:rPr>
          <w:rFonts w:ascii="Arial" w:hAnsi="Arial" w:cs="Arial"/>
          <w:sz w:val="20"/>
          <w:szCs w:val="20"/>
        </w:rPr>
        <w:t xml:space="preserve">, usually after treatment with </w:t>
      </w:r>
      <w:r w:rsidR="00CD2F86" w:rsidRPr="00270336">
        <w:rPr>
          <w:rFonts w:ascii="Arial" w:hAnsi="Arial" w:cs="Arial"/>
          <w:sz w:val="20"/>
          <w:szCs w:val="20"/>
        </w:rPr>
        <w:t>antibiotics</w:t>
      </w:r>
      <w:r w:rsidR="00DC6F58" w:rsidRPr="00270336">
        <w:rPr>
          <w:rFonts w:ascii="Arial" w:hAnsi="Arial" w:cs="Arial"/>
          <w:sz w:val="20"/>
          <w:szCs w:val="20"/>
        </w:rPr>
        <w:t xml:space="preserve"> and bowel cleaning </w:t>
      </w:r>
      <w:r w:rsidR="00570B86" w:rsidRPr="00270336">
        <w:rPr>
          <w:rFonts w:ascii="Arial" w:hAnsi="Arial" w:cs="Arial"/>
          <w:sz w:val="20"/>
          <w:szCs w:val="20"/>
        </w:rPr>
        <w:t>(Porcari et al. 2023)</w:t>
      </w:r>
      <w:r w:rsidRPr="00270336">
        <w:rPr>
          <w:rFonts w:ascii="Arial" w:hAnsi="Arial" w:cs="Arial"/>
          <w:sz w:val="20"/>
          <w:szCs w:val="20"/>
        </w:rPr>
        <w:t xml:space="preserve">.  </w:t>
      </w:r>
      <w:r w:rsidR="00570B86" w:rsidRPr="00270336">
        <w:rPr>
          <w:rFonts w:ascii="Arial" w:hAnsi="Arial" w:cs="Arial"/>
          <w:sz w:val="20"/>
          <w:szCs w:val="20"/>
        </w:rPr>
        <w:t xml:space="preserve">Several factors limit the success of this approach including </w:t>
      </w:r>
      <w:r w:rsidR="00DC6F58" w:rsidRPr="00270336">
        <w:rPr>
          <w:rFonts w:ascii="Arial" w:hAnsi="Arial" w:cs="Arial"/>
          <w:sz w:val="20"/>
          <w:szCs w:val="20"/>
        </w:rPr>
        <w:t xml:space="preserve">characteristics of the </w:t>
      </w:r>
      <w:r w:rsidR="00CD2F86" w:rsidRPr="00270336">
        <w:rPr>
          <w:rFonts w:ascii="Arial" w:hAnsi="Arial" w:cs="Arial"/>
          <w:sz w:val="20"/>
          <w:szCs w:val="20"/>
        </w:rPr>
        <w:t>donor</w:t>
      </w:r>
      <w:r w:rsidR="00DC6F58" w:rsidRPr="00270336">
        <w:rPr>
          <w:rFonts w:ascii="Arial" w:hAnsi="Arial" w:cs="Arial"/>
          <w:sz w:val="20"/>
          <w:szCs w:val="20"/>
        </w:rPr>
        <w:t xml:space="preserve"> and recipient and the specific procedures employed.  </w:t>
      </w:r>
      <w:r w:rsidRPr="00270336">
        <w:rPr>
          <w:rFonts w:ascii="Arial" w:hAnsi="Arial" w:cs="Arial"/>
          <w:sz w:val="20"/>
          <w:szCs w:val="20"/>
        </w:rPr>
        <w:t>Madsen et al. (2021)</w:t>
      </w:r>
      <w:r w:rsidR="0016782D" w:rsidRPr="00270336">
        <w:rPr>
          <w:rFonts w:ascii="Arial" w:hAnsi="Arial" w:cs="Arial"/>
          <w:sz w:val="20"/>
          <w:szCs w:val="20"/>
        </w:rPr>
        <w:t xml:space="preserve">, </w:t>
      </w:r>
      <w:r w:rsidR="009465C9" w:rsidRPr="00270336">
        <w:rPr>
          <w:rFonts w:ascii="Arial" w:hAnsi="Arial" w:cs="Arial"/>
          <w:sz w:val="20"/>
          <w:szCs w:val="20"/>
        </w:rPr>
        <w:t>Tun et al. (2022)</w:t>
      </w:r>
      <w:r w:rsidR="0016782D" w:rsidRPr="00270336">
        <w:rPr>
          <w:rFonts w:ascii="Arial" w:hAnsi="Arial" w:cs="Arial"/>
          <w:sz w:val="20"/>
          <w:szCs w:val="20"/>
        </w:rPr>
        <w:t>, and Won et al. (2022</w:t>
      </w:r>
      <w:r w:rsidR="007731D6" w:rsidRPr="00270336">
        <w:rPr>
          <w:rFonts w:ascii="Arial" w:hAnsi="Arial" w:cs="Arial"/>
          <w:sz w:val="20"/>
          <w:szCs w:val="20"/>
        </w:rPr>
        <w:t xml:space="preserve">) </w:t>
      </w:r>
      <w:r w:rsidR="009465C9" w:rsidRPr="00270336">
        <w:rPr>
          <w:rFonts w:ascii="Arial" w:hAnsi="Arial" w:cs="Arial"/>
          <w:sz w:val="20"/>
          <w:szCs w:val="20"/>
        </w:rPr>
        <w:t xml:space="preserve">have </w:t>
      </w:r>
      <w:r w:rsidRPr="00270336">
        <w:rPr>
          <w:rFonts w:ascii="Arial" w:hAnsi="Arial" w:cs="Arial"/>
          <w:sz w:val="20"/>
          <w:szCs w:val="20"/>
        </w:rPr>
        <w:t>reviewed the current studies with th</w:t>
      </w:r>
      <w:r w:rsidR="00983C44" w:rsidRPr="00270336">
        <w:rPr>
          <w:rFonts w:ascii="Arial" w:hAnsi="Arial" w:cs="Arial"/>
          <w:sz w:val="20"/>
          <w:szCs w:val="20"/>
        </w:rPr>
        <w:t>is</w:t>
      </w:r>
      <w:r w:rsidRPr="00270336">
        <w:rPr>
          <w:rFonts w:ascii="Arial" w:hAnsi="Arial" w:cs="Arial"/>
          <w:sz w:val="20"/>
          <w:szCs w:val="20"/>
        </w:rPr>
        <w:t xml:space="preserve"> method</w:t>
      </w:r>
      <w:r w:rsidR="007731D6" w:rsidRPr="00270336">
        <w:rPr>
          <w:rFonts w:ascii="Arial" w:hAnsi="Arial" w:cs="Arial"/>
          <w:sz w:val="20"/>
          <w:szCs w:val="20"/>
        </w:rPr>
        <w:t xml:space="preserve"> for the treatment of hepatic encephalopathy</w:t>
      </w:r>
      <w:r w:rsidRPr="00270336">
        <w:rPr>
          <w:rFonts w:ascii="Arial" w:hAnsi="Arial" w:cs="Arial"/>
          <w:sz w:val="20"/>
          <w:szCs w:val="20"/>
        </w:rPr>
        <w:t xml:space="preserve"> in both rodents and human.  </w:t>
      </w:r>
      <w:r w:rsidR="009465C9" w:rsidRPr="00270336">
        <w:rPr>
          <w:rFonts w:ascii="Arial" w:hAnsi="Arial" w:cs="Arial"/>
          <w:sz w:val="20"/>
          <w:szCs w:val="20"/>
        </w:rPr>
        <w:t xml:space="preserve">Although the number of human patients in these studies has been small, </w:t>
      </w:r>
      <w:r w:rsidR="002E4FF8" w:rsidRPr="00270336">
        <w:rPr>
          <w:rFonts w:ascii="Arial" w:hAnsi="Arial" w:cs="Arial"/>
          <w:sz w:val="20"/>
          <w:szCs w:val="20"/>
        </w:rPr>
        <w:t xml:space="preserve">some of the </w:t>
      </w:r>
      <w:r w:rsidR="009465C9" w:rsidRPr="00270336">
        <w:rPr>
          <w:rFonts w:ascii="Arial" w:hAnsi="Arial" w:cs="Arial"/>
          <w:sz w:val="20"/>
          <w:szCs w:val="20"/>
        </w:rPr>
        <w:t xml:space="preserve">treated individuals have shown lower blood ammonium </w:t>
      </w:r>
      <w:r w:rsidR="00CD2F86" w:rsidRPr="00270336">
        <w:rPr>
          <w:rFonts w:ascii="Arial" w:hAnsi="Arial" w:cs="Arial"/>
          <w:sz w:val="20"/>
          <w:szCs w:val="20"/>
        </w:rPr>
        <w:t>concentrations</w:t>
      </w:r>
      <w:r w:rsidR="009465C9" w:rsidRPr="00270336">
        <w:rPr>
          <w:rFonts w:ascii="Arial" w:hAnsi="Arial" w:cs="Arial"/>
          <w:sz w:val="20"/>
          <w:szCs w:val="20"/>
        </w:rPr>
        <w:t>, fewer</w:t>
      </w:r>
      <w:r w:rsidRPr="00270336">
        <w:rPr>
          <w:rFonts w:ascii="Arial" w:hAnsi="Arial" w:cs="Arial"/>
          <w:sz w:val="20"/>
          <w:szCs w:val="20"/>
        </w:rPr>
        <w:t xml:space="preserve"> hospital readmission</w:t>
      </w:r>
      <w:r w:rsidR="00DC6F58" w:rsidRPr="00270336">
        <w:rPr>
          <w:rFonts w:ascii="Arial" w:hAnsi="Arial" w:cs="Arial"/>
          <w:sz w:val="20"/>
          <w:szCs w:val="20"/>
        </w:rPr>
        <w:t xml:space="preserve">, </w:t>
      </w:r>
      <w:r w:rsidR="009465C9" w:rsidRPr="00270336">
        <w:rPr>
          <w:rFonts w:ascii="Arial" w:hAnsi="Arial" w:cs="Arial"/>
          <w:sz w:val="20"/>
          <w:szCs w:val="20"/>
        </w:rPr>
        <w:t>and</w:t>
      </w:r>
      <w:r w:rsidRPr="00270336">
        <w:rPr>
          <w:rFonts w:ascii="Arial" w:hAnsi="Arial" w:cs="Arial"/>
          <w:sz w:val="20"/>
          <w:szCs w:val="20"/>
        </w:rPr>
        <w:t xml:space="preserve"> improved neurocognitive function</w:t>
      </w:r>
      <w:r w:rsidR="00F32774" w:rsidRPr="00270336">
        <w:rPr>
          <w:rFonts w:ascii="Arial" w:hAnsi="Arial" w:cs="Arial"/>
          <w:sz w:val="20"/>
          <w:szCs w:val="20"/>
        </w:rPr>
        <w:t xml:space="preserve"> (</w:t>
      </w:r>
      <w:r w:rsidR="00C14FEA" w:rsidRPr="00270336">
        <w:rPr>
          <w:rFonts w:ascii="Arial" w:hAnsi="Arial" w:cs="Arial"/>
          <w:sz w:val="20"/>
          <w:szCs w:val="20"/>
        </w:rPr>
        <w:t>Bajaj et al.</w:t>
      </w:r>
      <w:r w:rsidR="002619A8">
        <w:rPr>
          <w:rFonts w:ascii="Arial" w:hAnsi="Arial" w:cs="Arial"/>
          <w:sz w:val="20"/>
          <w:szCs w:val="20"/>
        </w:rPr>
        <w:t>,</w:t>
      </w:r>
      <w:r w:rsidR="00C14FEA" w:rsidRPr="00270336">
        <w:rPr>
          <w:rFonts w:ascii="Arial" w:hAnsi="Arial" w:cs="Arial"/>
          <w:sz w:val="20"/>
          <w:szCs w:val="20"/>
        </w:rPr>
        <w:t xml:space="preserve"> 2017;</w:t>
      </w:r>
      <w:r w:rsidR="007E2D59" w:rsidRPr="00270336">
        <w:rPr>
          <w:rFonts w:ascii="Arial" w:hAnsi="Arial" w:cs="Arial"/>
          <w:sz w:val="20"/>
          <w:szCs w:val="20"/>
        </w:rPr>
        <w:t xml:space="preserve"> Bloom </w:t>
      </w:r>
      <w:r w:rsidR="007E2D59" w:rsidRPr="00270336">
        <w:rPr>
          <w:rFonts w:ascii="Arial" w:hAnsi="Arial" w:cs="Arial"/>
          <w:sz w:val="20"/>
          <w:szCs w:val="20"/>
        </w:rPr>
        <w:lastRenderedPageBreak/>
        <w:t>et al.</w:t>
      </w:r>
      <w:r w:rsidR="002619A8">
        <w:rPr>
          <w:rFonts w:ascii="Arial" w:hAnsi="Arial" w:cs="Arial"/>
          <w:sz w:val="20"/>
          <w:szCs w:val="20"/>
        </w:rPr>
        <w:t>.</w:t>
      </w:r>
      <w:r w:rsidR="007E2D59" w:rsidRPr="00270336">
        <w:rPr>
          <w:rFonts w:ascii="Arial" w:hAnsi="Arial" w:cs="Arial"/>
          <w:sz w:val="20"/>
          <w:szCs w:val="20"/>
        </w:rPr>
        <w:t xml:space="preserve"> 202</w:t>
      </w:r>
      <w:r w:rsidR="00CB6E3E">
        <w:rPr>
          <w:rFonts w:ascii="Arial" w:hAnsi="Arial" w:cs="Arial"/>
          <w:sz w:val="20"/>
          <w:szCs w:val="20"/>
        </w:rPr>
        <w:t>2</w:t>
      </w:r>
      <w:r w:rsidR="007E2D59" w:rsidRPr="00270336">
        <w:rPr>
          <w:rFonts w:ascii="Arial" w:hAnsi="Arial" w:cs="Arial"/>
          <w:sz w:val="20"/>
          <w:szCs w:val="20"/>
        </w:rPr>
        <w:t>;</w:t>
      </w:r>
      <w:r w:rsidR="00C14FEA" w:rsidRPr="00270336">
        <w:rPr>
          <w:rFonts w:ascii="Arial" w:hAnsi="Arial" w:cs="Arial"/>
          <w:sz w:val="20"/>
          <w:szCs w:val="20"/>
        </w:rPr>
        <w:t xml:space="preserve"> </w:t>
      </w:r>
      <w:r w:rsidR="00F32774" w:rsidRPr="00270336">
        <w:rPr>
          <w:rFonts w:ascii="Arial" w:hAnsi="Arial" w:cs="Arial"/>
          <w:sz w:val="20"/>
          <w:szCs w:val="20"/>
        </w:rPr>
        <w:t>Mehta et al.</w:t>
      </w:r>
      <w:r w:rsidR="002619A8">
        <w:rPr>
          <w:rFonts w:ascii="Arial" w:hAnsi="Arial" w:cs="Arial"/>
          <w:sz w:val="20"/>
          <w:szCs w:val="20"/>
        </w:rPr>
        <w:t>,</w:t>
      </w:r>
      <w:r w:rsidR="00F32774" w:rsidRPr="00270336">
        <w:rPr>
          <w:rFonts w:ascii="Arial" w:hAnsi="Arial" w:cs="Arial"/>
          <w:sz w:val="20"/>
          <w:szCs w:val="20"/>
        </w:rPr>
        <w:t xml:space="preserve"> 2018</w:t>
      </w:r>
      <w:r w:rsidR="00C14FEA" w:rsidRPr="00270336">
        <w:rPr>
          <w:rFonts w:ascii="Arial" w:hAnsi="Arial" w:cs="Arial"/>
          <w:sz w:val="20"/>
          <w:szCs w:val="20"/>
        </w:rPr>
        <w:t>)</w:t>
      </w:r>
      <w:r w:rsidRPr="00270336">
        <w:rPr>
          <w:rFonts w:ascii="Arial" w:hAnsi="Arial" w:cs="Arial"/>
          <w:sz w:val="20"/>
          <w:szCs w:val="20"/>
        </w:rPr>
        <w:t xml:space="preserve">.  </w:t>
      </w:r>
      <w:r w:rsidR="002E4FF8" w:rsidRPr="00270336">
        <w:rPr>
          <w:rFonts w:ascii="Arial" w:hAnsi="Arial" w:cs="Arial"/>
          <w:sz w:val="20"/>
          <w:szCs w:val="20"/>
        </w:rPr>
        <w:t xml:space="preserve">Although some changes in the microbial population have been reported, this has not been linked directly </w:t>
      </w:r>
      <w:r w:rsidR="002E4FF8" w:rsidRPr="000973CB">
        <w:rPr>
          <w:rFonts w:ascii="Arial" w:hAnsi="Arial" w:cs="Arial"/>
          <w:sz w:val="20"/>
          <w:szCs w:val="20"/>
          <w:highlight w:val="yellow"/>
        </w:rPr>
        <w:t xml:space="preserve">to the presence </w:t>
      </w:r>
      <w:r w:rsidR="000973CB" w:rsidRPr="000973CB">
        <w:rPr>
          <w:rFonts w:ascii="Arial" w:hAnsi="Arial" w:cs="Arial"/>
          <w:sz w:val="20"/>
          <w:szCs w:val="20"/>
          <w:highlight w:val="yellow"/>
        </w:rPr>
        <w:t xml:space="preserve">or absence of </w:t>
      </w:r>
      <w:r w:rsidR="002E4FF8" w:rsidRPr="000973CB">
        <w:rPr>
          <w:rFonts w:ascii="Arial" w:hAnsi="Arial" w:cs="Arial"/>
          <w:sz w:val="20"/>
          <w:szCs w:val="20"/>
          <w:highlight w:val="yellow"/>
        </w:rPr>
        <w:t>those with urease activity.</w:t>
      </w:r>
    </w:p>
    <w:p w14:paraId="39057ADF" w14:textId="77777777" w:rsidR="002619A8" w:rsidRDefault="002619A8" w:rsidP="007C75CA">
      <w:pPr>
        <w:spacing w:line="240" w:lineRule="auto"/>
        <w:jc w:val="both"/>
        <w:rPr>
          <w:rFonts w:ascii="Arial" w:hAnsi="Arial" w:cs="Arial"/>
          <w:sz w:val="20"/>
          <w:szCs w:val="20"/>
        </w:rPr>
      </w:pPr>
    </w:p>
    <w:p w14:paraId="3F1BF5B4" w14:textId="6388C199" w:rsidR="00AB05FB" w:rsidRPr="002619A8" w:rsidRDefault="00AB05FB" w:rsidP="002619A8">
      <w:pPr>
        <w:spacing w:line="240" w:lineRule="auto"/>
        <w:ind w:left="360" w:hanging="360"/>
        <w:rPr>
          <w:rFonts w:ascii="Arial" w:hAnsi="Arial" w:cs="Arial"/>
          <w:b/>
          <w:bCs/>
          <w:sz w:val="22"/>
          <w:szCs w:val="22"/>
        </w:rPr>
      </w:pPr>
      <w:r w:rsidRPr="002619A8">
        <w:rPr>
          <w:rFonts w:ascii="Arial" w:hAnsi="Arial" w:cs="Arial"/>
          <w:b/>
          <w:bCs/>
          <w:sz w:val="22"/>
          <w:szCs w:val="22"/>
        </w:rPr>
        <w:t>4.2</w:t>
      </w:r>
      <w:r w:rsidR="002619A8">
        <w:rPr>
          <w:rFonts w:ascii="Arial" w:hAnsi="Arial" w:cs="Arial"/>
          <w:b/>
          <w:bCs/>
          <w:sz w:val="22"/>
          <w:szCs w:val="22"/>
        </w:rPr>
        <w:t xml:space="preserve">  </w:t>
      </w:r>
      <w:r w:rsidRPr="002619A8">
        <w:rPr>
          <w:rFonts w:ascii="Arial" w:hAnsi="Arial" w:cs="Arial"/>
          <w:b/>
          <w:bCs/>
          <w:sz w:val="22"/>
          <w:szCs w:val="22"/>
        </w:rPr>
        <w:t>Irritable Bowel Syndrome</w:t>
      </w:r>
    </w:p>
    <w:p w14:paraId="633928CC" w14:textId="77777777" w:rsidR="002619A8" w:rsidRDefault="00DB39A2" w:rsidP="00270336">
      <w:pPr>
        <w:spacing w:line="240" w:lineRule="auto"/>
        <w:rPr>
          <w:rFonts w:ascii="Arial" w:hAnsi="Arial" w:cs="Arial"/>
          <w:sz w:val="20"/>
          <w:szCs w:val="20"/>
        </w:rPr>
      </w:pPr>
      <w:r w:rsidRPr="00270336">
        <w:rPr>
          <w:rFonts w:ascii="Arial" w:hAnsi="Arial" w:cs="Arial"/>
          <w:sz w:val="20"/>
          <w:szCs w:val="20"/>
        </w:rPr>
        <w:tab/>
      </w:r>
    </w:p>
    <w:p w14:paraId="42320F66" w14:textId="282CE283" w:rsidR="00883A61" w:rsidRDefault="00DB39A2" w:rsidP="007C75CA">
      <w:pPr>
        <w:spacing w:line="240" w:lineRule="auto"/>
        <w:jc w:val="both"/>
        <w:rPr>
          <w:rFonts w:ascii="Arial" w:hAnsi="Arial" w:cs="Arial"/>
          <w:sz w:val="20"/>
          <w:szCs w:val="20"/>
        </w:rPr>
      </w:pPr>
      <w:r w:rsidRPr="00270336">
        <w:rPr>
          <w:rFonts w:ascii="Arial" w:hAnsi="Arial" w:cs="Arial"/>
          <w:sz w:val="20"/>
          <w:szCs w:val="20"/>
        </w:rPr>
        <w:t xml:space="preserve">Irritable Bowel Syndrome (IBS) is a common gastrointestinal disorder that is </w:t>
      </w:r>
      <w:r w:rsidR="00260149" w:rsidRPr="00270336">
        <w:rPr>
          <w:rFonts w:ascii="Arial" w:hAnsi="Arial" w:cs="Arial"/>
          <w:sz w:val="20"/>
          <w:szCs w:val="20"/>
        </w:rPr>
        <w:t>characterized</w:t>
      </w:r>
      <w:r w:rsidRPr="00270336">
        <w:rPr>
          <w:rFonts w:ascii="Arial" w:hAnsi="Arial" w:cs="Arial"/>
          <w:sz w:val="20"/>
          <w:szCs w:val="20"/>
        </w:rPr>
        <w:t xml:space="preserve"> by abdominal pain or discomfort, which is often chronic or </w:t>
      </w:r>
      <w:r w:rsidR="00CD2F86" w:rsidRPr="00270336">
        <w:rPr>
          <w:rFonts w:ascii="Arial" w:hAnsi="Arial" w:cs="Arial"/>
          <w:sz w:val="20"/>
          <w:szCs w:val="20"/>
        </w:rPr>
        <w:t>recurring</w:t>
      </w:r>
      <w:r w:rsidRPr="00270336">
        <w:rPr>
          <w:rFonts w:ascii="Arial" w:hAnsi="Arial" w:cs="Arial"/>
          <w:sz w:val="20"/>
          <w:szCs w:val="20"/>
        </w:rPr>
        <w:t xml:space="preserve">.  IBS can be divided into several subtypes depending on </w:t>
      </w:r>
      <w:r w:rsidR="00CD2F86" w:rsidRPr="00270336">
        <w:rPr>
          <w:rFonts w:ascii="Arial" w:hAnsi="Arial" w:cs="Arial"/>
          <w:sz w:val="20"/>
          <w:szCs w:val="20"/>
        </w:rPr>
        <w:t>wh</w:t>
      </w:r>
      <w:r w:rsidR="00CD2F86">
        <w:rPr>
          <w:rFonts w:ascii="Arial" w:hAnsi="Arial" w:cs="Arial"/>
          <w:sz w:val="20"/>
          <w:szCs w:val="20"/>
        </w:rPr>
        <w:t>e</w:t>
      </w:r>
      <w:r w:rsidR="00CD2F86" w:rsidRPr="00270336">
        <w:rPr>
          <w:rFonts w:ascii="Arial" w:hAnsi="Arial" w:cs="Arial"/>
          <w:sz w:val="20"/>
          <w:szCs w:val="20"/>
        </w:rPr>
        <w:t>ther</w:t>
      </w:r>
      <w:r w:rsidRPr="00270336">
        <w:rPr>
          <w:rFonts w:ascii="Arial" w:hAnsi="Arial" w:cs="Arial"/>
          <w:sz w:val="20"/>
          <w:szCs w:val="20"/>
        </w:rPr>
        <w:t xml:space="preserve"> it is accompanied by diarrhea (IBS-D), constipation (IBS-C), mixed bowel habits (IBS-M), or unclassified (IBS-U) as defined by specific authors (Canakis et al.</w:t>
      </w:r>
      <w:r w:rsidR="002619A8">
        <w:rPr>
          <w:rFonts w:ascii="Arial" w:hAnsi="Arial" w:cs="Arial"/>
          <w:sz w:val="20"/>
          <w:szCs w:val="20"/>
        </w:rPr>
        <w:t>,</w:t>
      </w:r>
      <w:r w:rsidRPr="00270336">
        <w:rPr>
          <w:rFonts w:ascii="Arial" w:hAnsi="Arial" w:cs="Arial"/>
          <w:sz w:val="20"/>
          <w:szCs w:val="20"/>
        </w:rPr>
        <w:t xml:space="preserve"> 2020; Kassinen et al.</w:t>
      </w:r>
      <w:r w:rsidR="002619A8">
        <w:rPr>
          <w:rFonts w:ascii="Arial" w:hAnsi="Arial" w:cs="Arial"/>
          <w:sz w:val="20"/>
          <w:szCs w:val="20"/>
        </w:rPr>
        <w:t>,</w:t>
      </w:r>
      <w:r w:rsidRPr="00270336">
        <w:rPr>
          <w:rFonts w:ascii="Arial" w:hAnsi="Arial" w:cs="Arial"/>
          <w:sz w:val="20"/>
          <w:szCs w:val="20"/>
        </w:rPr>
        <w:t xml:space="preserve"> 2007; Zhao </w:t>
      </w:r>
      <w:r w:rsidR="002619A8">
        <w:rPr>
          <w:rFonts w:ascii="Arial" w:hAnsi="Arial" w:cs="Arial"/>
          <w:sz w:val="20"/>
          <w:szCs w:val="20"/>
        </w:rPr>
        <w:t xml:space="preserve">&amp; </w:t>
      </w:r>
      <w:r w:rsidRPr="00270336">
        <w:rPr>
          <w:rFonts w:ascii="Arial" w:hAnsi="Arial" w:cs="Arial"/>
          <w:sz w:val="20"/>
          <w:szCs w:val="20"/>
        </w:rPr>
        <w:t>Zou 2023).  All forms of IBS differ from inflammatory bowel disorders like ulcerative colitis and Crohn’s disease (see below)</w:t>
      </w:r>
      <w:r w:rsidR="006B1F51" w:rsidRPr="00270336">
        <w:rPr>
          <w:rFonts w:ascii="Arial" w:hAnsi="Arial" w:cs="Arial"/>
          <w:sz w:val="20"/>
          <w:szCs w:val="20"/>
        </w:rPr>
        <w:t xml:space="preserve"> in that there is no inflammation or predisposition to cancer.  Hospitalization or surgery are rarely required and treatments are usually directed at the specific symptoms.</w:t>
      </w:r>
    </w:p>
    <w:p w14:paraId="2413A112" w14:textId="77777777" w:rsidR="002619A8" w:rsidRPr="00270336" w:rsidRDefault="002619A8" w:rsidP="007C75CA">
      <w:pPr>
        <w:spacing w:line="240" w:lineRule="auto"/>
        <w:jc w:val="both"/>
        <w:rPr>
          <w:rFonts w:ascii="Arial" w:hAnsi="Arial" w:cs="Arial"/>
          <w:sz w:val="20"/>
          <w:szCs w:val="20"/>
        </w:rPr>
      </w:pPr>
    </w:p>
    <w:p w14:paraId="6A42302D" w14:textId="6325C8AC" w:rsidR="00883A61" w:rsidRDefault="006B1F51" w:rsidP="007C75CA">
      <w:pPr>
        <w:spacing w:line="240" w:lineRule="auto"/>
        <w:jc w:val="both"/>
        <w:rPr>
          <w:rFonts w:ascii="Arial" w:hAnsi="Arial" w:cs="Arial"/>
          <w:sz w:val="20"/>
          <w:szCs w:val="20"/>
        </w:rPr>
      </w:pPr>
      <w:r w:rsidRPr="00270336">
        <w:rPr>
          <w:rFonts w:ascii="Arial" w:hAnsi="Arial" w:cs="Arial"/>
          <w:sz w:val="20"/>
          <w:szCs w:val="20"/>
        </w:rPr>
        <w:t xml:space="preserve">A number of studies have shown changes in the intestinal </w:t>
      </w:r>
      <w:r w:rsidR="00DD23D1" w:rsidRPr="00270336">
        <w:rPr>
          <w:rFonts w:ascii="Arial" w:hAnsi="Arial" w:cs="Arial"/>
          <w:sz w:val="20"/>
          <w:szCs w:val="20"/>
        </w:rPr>
        <w:t>microbiota</w:t>
      </w:r>
      <w:r w:rsidRPr="00270336">
        <w:rPr>
          <w:rFonts w:ascii="Arial" w:hAnsi="Arial" w:cs="Arial"/>
          <w:sz w:val="20"/>
          <w:szCs w:val="20"/>
        </w:rPr>
        <w:t xml:space="preserve"> associated with IBS but there is no distinct or unique pattern.  Kassinen et al. (2007) studied 24 patients with IBS of different subtypes along with 23 volunteer controls.  Bacterial genomic samples from feces were analyzed for G+C content and sequence with PCR primers for specific groups.  </w:t>
      </w:r>
      <w:r w:rsidR="004F51C7" w:rsidRPr="00270336">
        <w:rPr>
          <w:rFonts w:ascii="Arial" w:hAnsi="Arial" w:cs="Arial"/>
          <w:sz w:val="20"/>
          <w:szCs w:val="20"/>
        </w:rPr>
        <w:t>The samples were divided into three groups on the basis of their G+C content: fraction 7 (25=30% G+C), fraction 10</w:t>
      </w:r>
      <w:r w:rsidR="00C93311" w:rsidRPr="00270336">
        <w:rPr>
          <w:rFonts w:ascii="Arial" w:hAnsi="Arial" w:cs="Arial"/>
          <w:sz w:val="20"/>
          <w:szCs w:val="20"/>
        </w:rPr>
        <w:t xml:space="preserve"> </w:t>
      </w:r>
      <w:r w:rsidR="004F51C7" w:rsidRPr="00270336">
        <w:rPr>
          <w:rFonts w:ascii="Arial" w:hAnsi="Arial" w:cs="Arial"/>
          <w:sz w:val="20"/>
          <w:szCs w:val="20"/>
        </w:rPr>
        <w:t>(40-45% G+C), and fraction 13 (55-60% G+C</w:t>
      </w:r>
      <w:r w:rsidR="00C93311" w:rsidRPr="00270336">
        <w:rPr>
          <w:rFonts w:ascii="Arial" w:hAnsi="Arial" w:cs="Arial"/>
          <w:sz w:val="20"/>
          <w:szCs w:val="20"/>
        </w:rPr>
        <w:t xml:space="preserve">).  The sequence libraries were then compared by </w:t>
      </w:r>
      <w:r w:rsidR="00CD2F86" w:rsidRPr="00270336">
        <w:rPr>
          <w:rFonts w:ascii="Arial" w:hAnsi="Arial" w:cs="Arial"/>
          <w:sz w:val="20"/>
          <w:szCs w:val="20"/>
        </w:rPr>
        <w:t>Bayesian</w:t>
      </w:r>
      <w:r w:rsidR="00C93311" w:rsidRPr="00270336">
        <w:rPr>
          <w:rFonts w:ascii="Arial" w:hAnsi="Arial" w:cs="Arial"/>
          <w:sz w:val="20"/>
          <w:szCs w:val="20"/>
        </w:rPr>
        <w:t xml:space="preserve"> analysis.  All of the samples except for the control and IBS-M samples in fraction 7 could be clearly distinguished form one another.  IBS-M samples were characterized by </w:t>
      </w:r>
      <w:r w:rsidR="00C93311" w:rsidRPr="00270336">
        <w:rPr>
          <w:rFonts w:ascii="Arial" w:hAnsi="Arial" w:cs="Arial"/>
          <w:i/>
          <w:iCs/>
          <w:sz w:val="20"/>
          <w:szCs w:val="20"/>
        </w:rPr>
        <w:t>Bacteroides</w:t>
      </w:r>
      <w:r w:rsidR="00C93311" w:rsidRPr="00270336">
        <w:rPr>
          <w:rFonts w:ascii="Arial" w:hAnsi="Arial" w:cs="Arial"/>
          <w:sz w:val="20"/>
          <w:szCs w:val="20"/>
        </w:rPr>
        <w:t xml:space="preserve"> and</w:t>
      </w:r>
      <w:r w:rsidR="00C93311" w:rsidRPr="00270336">
        <w:rPr>
          <w:rFonts w:ascii="Arial" w:hAnsi="Arial" w:cs="Arial"/>
          <w:i/>
          <w:iCs/>
          <w:sz w:val="20"/>
          <w:szCs w:val="20"/>
        </w:rPr>
        <w:t xml:space="preserve"> Allisonella</w:t>
      </w:r>
      <w:r w:rsidR="00C93311" w:rsidRPr="00270336">
        <w:rPr>
          <w:rFonts w:ascii="Arial" w:hAnsi="Arial" w:cs="Arial"/>
          <w:sz w:val="20"/>
          <w:szCs w:val="20"/>
        </w:rPr>
        <w:t xml:space="preserve"> sequences, IBS-C by</w:t>
      </w:r>
      <w:r w:rsidR="00C93311" w:rsidRPr="00270336">
        <w:rPr>
          <w:rFonts w:ascii="Arial" w:hAnsi="Arial" w:cs="Arial"/>
          <w:i/>
          <w:iCs/>
          <w:sz w:val="20"/>
          <w:szCs w:val="20"/>
        </w:rPr>
        <w:t xml:space="preserve"> Ruminococcus</w:t>
      </w:r>
      <w:r w:rsidR="00C93311" w:rsidRPr="00270336">
        <w:rPr>
          <w:rFonts w:ascii="Arial" w:hAnsi="Arial" w:cs="Arial"/>
          <w:sz w:val="20"/>
          <w:szCs w:val="20"/>
        </w:rPr>
        <w:t xml:space="preserve"> </w:t>
      </w:r>
      <w:r w:rsidR="00CD2F86" w:rsidRPr="00270336">
        <w:rPr>
          <w:rFonts w:ascii="Arial" w:hAnsi="Arial" w:cs="Arial"/>
          <w:sz w:val="20"/>
          <w:szCs w:val="20"/>
        </w:rPr>
        <w:t>sequences</w:t>
      </w:r>
      <w:r w:rsidR="00C93311" w:rsidRPr="00270336">
        <w:rPr>
          <w:rFonts w:ascii="Arial" w:hAnsi="Arial" w:cs="Arial"/>
          <w:sz w:val="20"/>
          <w:szCs w:val="20"/>
        </w:rPr>
        <w:t xml:space="preserve">, and IBS-D by </w:t>
      </w:r>
      <w:r w:rsidR="00C93311" w:rsidRPr="00270336">
        <w:rPr>
          <w:rFonts w:ascii="Arial" w:hAnsi="Arial" w:cs="Arial"/>
          <w:i/>
          <w:iCs/>
          <w:sz w:val="20"/>
          <w:szCs w:val="20"/>
        </w:rPr>
        <w:t>Streptococcus</w:t>
      </w:r>
      <w:r w:rsidR="00C93311" w:rsidRPr="00270336">
        <w:rPr>
          <w:rFonts w:ascii="Arial" w:hAnsi="Arial" w:cs="Arial"/>
          <w:sz w:val="20"/>
          <w:szCs w:val="20"/>
        </w:rPr>
        <w:t xml:space="preserve"> sequences.</w:t>
      </w:r>
      <w:r w:rsidR="00A01FBD" w:rsidRPr="00270336">
        <w:rPr>
          <w:rFonts w:ascii="Arial" w:hAnsi="Arial" w:cs="Arial"/>
          <w:sz w:val="20"/>
          <w:szCs w:val="20"/>
        </w:rPr>
        <w:t xml:space="preserve"> </w:t>
      </w:r>
      <w:r w:rsidR="00C93311" w:rsidRPr="00270336">
        <w:rPr>
          <w:rFonts w:ascii="Arial" w:hAnsi="Arial" w:cs="Arial"/>
          <w:sz w:val="20"/>
          <w:szCs w:val="20"/>
        </w:rPr>
        <w:t xml:space="preserve"> </w:t>
      </w:r>
      <w:r w:rsidR="00C93311" w:rsidRPr="00270336">
        <w:rPr>
          <w:rFonts w:ascii="Arial" w:hAnsi="Arial" w:cs="Arial"/>
          <w:i/>
          <w:iCs/>
          <w:sz w:val="20"/>
          <w:szCs w:val="20"/>
        </w:rPr>
        <w:t>Bifidobacterium</w:t>
      </w:r>
      <w:r w:rsidR="00C93311" w:rsidRPr="00270336">
        <w:rPr>
          <w:rFonts w:ascii="Arial" w:hAnsi="Arial" w:cs="Arial"/>
          <w:sz w:val="20"/>
          <w:szCs w:val="20"/>
        </w:rPr>
        <w:t xml:space="preserve"> clones were present in all of the fraction</w:t>
      </w:r>
      <w:r w:rsidR="007A3494">
        <w:rPr>
          <w:rFonts w:ascii="Arial" w:hAnsi="Arial" w:cs="Arial"/>
          <w:sz w:val="20"/>
          <w:szCs w:val="20"/>
        </w:rPr>
        <w:t>-1</w:t>
      </w:r>
      <w:r w:rsidR="00C93311" w:rsidRPr="00270336">
        <w:rPr>
          <w:rFonts w:ascii="Arial" w:hAnsi="Arial" w:cs="Arial"/>
          <w:sz w:val="20"/>
          <w:szCs w:val="20"/>
        </w:rPr>
        <w:t xml:space="preserve">3 samples. </w:t>
      </w:r>
      <w:r w:rsidR="00380476" w:rsidRPr="00270336">
        <w:rPr>
          <w:rFonts w:ascii="Arial" w:hAnsi="Arial" w:cs="Arial"/>
          <w:sz w:val="20"/>
          <w:szCs w:val="20"/>
        </w:rPr>
        <w:t xml:space="preserve">Pittayanon et al. (2019) did a systematic review of all published papers on IBS and found </w:t>
      </w:r>
      <w:r w:rsidR="00A01FBD" w:rsidRPr="00270336">
        <w:rPr>
          <w:rFonts w:ascii="Arial" w:hAnsi="Arial" w:cs="Arial"/>
          <w:sz w:val="20"/>
          <w:szCs w:val="20"/>
        </w:rPr>
        <w:t xml:space="preserve">that </w:t>
      </w:r>
      <w:r w:rsidR="00380476" w:rsidRPr="00270336">
        <w:rPr>
          <w:rFonts w:ascii="Arial" w:hAnsi="Arial" w:cs="Arial"/>
          <w:sz w:val="20"/>
          <w:szCs w:val="20"/>
        </w:rPr>
        <w:t>in general, there was a</w:t>
      </w:r>
      <w:r w:rsidR="00883A61" w:rsidRPr="00270336">
        <w:rPr>
          <w:rFonts w:ascii="Arial" w:hAnsi="Arial" w:cs="Arial"/>
          <w:sz w:val="20"/>
          <w:szCs w:val="20"/>
        </w:rPr>
        <w:t xml:space="preserve"> shift from Gram-positive </w:t>
      </w:r>
      <w:r w:rsidR="00883A61" w:rsidRPr="002619A8">
        <w:rPr>
          <w:rFonts w:ascii="Arial" w:hAnsi="Arial" w:cs="Arial"/>
          <w:i/>
          <w:iCs/>
          <w:sz w:val="20"/>
          <w:szCs w:val="20"/>
        </w:rPr>
        <w:t>Firmicutes</w:t>
      </w:r>
      <w:r w:rsidR="00883A61" w:rsidRPr="00270336">
        <w:rPr>
          <w:rFonts w:ascii="Arial" w:hAnsi="Arial" w:cs="Arial"/>
          <w:sz w:val="20"/>
          <w:szCs w:val="20"/>
        </w:rPr>
        <w:t xml:space="preserve"> to Gram-negative </w:t>
      </w:r>
      <w:r w:rsidR="00883A61" w:rsidRPr="00AB6227">
        <w:rPr>
          <w:rFonts w:ascii="Arial" w:hAnsi="Arial" w:cs="Arial"/>
          <w:i/>
          <w:iCs/>
          <w:sz w:val="20"/>
          <w:szCs w:val="20"/>
          <w:highlight w:val="yellow"/>
        </w:rPr>
        <w:t>Prot</w:t>
      </w:r>
      <w:r w:rsidR="00AB6227" w:rsidRPr="00AB6227">
        <w:rPr>
          <w:rFonts w:ascii="Arial" w:hAnsi="Arial" w:cs="Arial"/>
          <w:i/>
          <w:iCs/>
          <w:sz w:val="20"/>
          <w:szCs w:val="20"/>
          <w:highlight w:val="yellow"/>
        </w:rPr>
        <w:t>e</w:t>
      </w:r>
      <w:r w:rsidR="00883A61" w:rsidRPr="00AB6227">
        <w:rPr>
          <w:rFonts w:ascii="Arial" w:hAnsi="Arial" w:cs="Arial"/>
          <w:i/>
          <w:iCs/>
          <w:sz w:val="20"/>
          <w:szCs w:val="20"/>
          <w:highlight w:val="yellow"/>
        </w:rPr>
        <w:t>obacteria</w:t>
      </w:r>
      <w:r w:rsidR="00380476" w:rsidRPr="002619A8">
        <w:rPr>
          <w:rFonts w:ascii="Arial" w:hAnsi="Arial" w:cs="Arial"/>
          <w:i/>
          <w:iCs/>
          <w:sz w:val="20"/>
          <w:szCs w:val="20"/>
        </w:rPr>
        <w:t xml:space="preserve"> </w:t>
      </w:r>
      <w:r w:rsidR="00380476" w:rsidRPr="00270336">
        <w:rPr>
          <w:rFonts w:ascii="Arial" w:hAnsi="Arial" w:cs="Arial"/>
          <w:sz w:val="20"/>
          <w:szCs w:val="20"/>
        </w:rPr>
        <w:t xml:space="preserve">with this disorder.  Four studies showed an increase in bacteria in the </w:t>
      </w:r>
      <w:r w:rsidR="00380476" w:rsidRPr="00270336">
        <w:rPr>
          <w:rFonts w:ascii="Arial" w:hAnsi="Arial" w:cs="Arial"/>
          <w:i/>
          <w:iCs/>
          <w:sz w:val="20"/>
          <w:szCs w:val="20"/>
        </w:rPr>
        <w:t>Enterobacteriaceae</w:t>
      </w:r>
      <w:r w:rsidR="00E335C9" w:rsidRPr="00270336">
        <w:rPr>
          <w:rFonts w:ascii="Arial" w:hAnsi="Arial" w:cs="Arial"/>
          <w:sz w:val="20"/>
          <w:szCs w:val="20"/>
        </w:rPr>
        <w:t xml:space="preserve">, </w:t>
      </w:r>
      <w:r w:rsidR="00E335C9" w:rsidRPr="00270336">
        <w:rPr>
          <w:rFonts w:ascii="Arial" w:hAnsi="Arial" w:cs="Arial"/>
          <w:i/>
          <w:iCs/>
          <w:sz w:val="20"/>
          <w:szCs w:val="20"/>
        </w:rPr>
        <w:t>Lactobacillaceae</w:t>
      </w:r>
      <w:r w:rsidR="00E335C9" w:rsidRPr="00270336">
        <w:rPr>
          <w:rFonts w:ascii="Arial" w:hAnsi="Arial" w:cs="Arial"/>
          <w:sz w:val="20"/>
          <w:szCs w:val="20"/>
        </w:rPr>
        <w:t xml:space="preserve">, </w:t>
      </w:r>
      <w:r w:rsidR="00380476" w:rsidRPr="00270336">
        <w:rPr>
          <w:rFonts w:ascii="Arial" w:hAnsi="Arial" w:cs="Arial"/>
          <w:sz w:val="20"/>
          <w:szCs w:val="20"/>
        </w:rPr>
        <w:t xml:space="preserve">and </w:t>
      </w:r>
      <w:r w:rsidR="00380476" w:rsidRPr="00270336">
        <w:rPr>
          <w:rFonts w:ascii="Arial" w:hAnsi="Arial" w:cs="Arial"/>
          <w:i/>
          <w:iCs/>
          <w:sz w:val="20"/>
          <w:szCs w:val="20"/>
        </w:rPr>
        <w:t>Bacteroides</w:t>
      </w:r>
      <w:r w:rsidR="00380476" w:rsidRPr="00270336">
        <w:rPr>
          <w:rFonts w:ascii="Arial" w:hAnsi="Arial" w:cs="Arial"/>
          <w:sz w:val="20"/>
          <w:szCs w:val="20"/>
        </w:rPr>
        <w:t xml:space="preserve"> </w:t>
      </w:r>
      <w:r w:rsidR="00D13068" w:rsidRPr="00D13068">
        <w:rPr>
          <w:rFonts w:ascii="Arial" w:hAnsi="Arial" w:cs="Arial"/>
          <w:sz w:val="20"/>
          <w:szCs w:val="20"/>
          <w:highlight w:val="yellow"/>
        </w:rPr>
        <w:t>groups</w:t>
      </w:r>
      <w:r w:rsidR="00D13068">
        <w:rPr>
          <w:rFonts w:ascii="Arial" w:hAnsi="Arial" w:cs="Arial"/>
          <w:sz w:val="20"/>
          <w:szCs w:val="20"/>
        </w:rPr>
        <w:t xml:space="preserve"> </w:t>
      </w:r>
      <w:r w:rsidR="00380476" w:rsidRPr="00270336">
        <w:rPr>
          <w:rFonts w:ascii="Arial" w:hAnsi="Arial" w:cs="Arial"/>
          <w:sz w:val="20"/>
          <w:szCs w:val="20"/>
        </w:rPr>
        <w:t xml:space="preserve">in patients with IBS.  Five studies showed a decrease in </w:t>
      </w:r>
      <w:r w:rsidR="00380476" w:rsidRPr="00270336">
        <w:rPr>
          <w:rFonts w:ascii="Arial" w:hAnsi="Arial" w:cs="Arial"/>
          <w:i/>
          <w:iCs/>
          <w:sz w:val="20"/>
          <w:szCs w:val="20"/>
        </w:rPr>
        <w:t>Bifidobacterium</w:t>
      </w:r>
      <w:r w:rsidR="00883A61" w:rsidRPr="00270336">
        <w:rPr>
          <w:rFonts w:ascii="Arial" w:hAnsi="Arial" w:cs="Arial"/>
          <w:sz w:val="20"/>
          <w:szCs w:val="20"/>
        </w:rPr>
        <w:t xml:space="preserve">, </w:t>
      </w:r>
      <w:r w:rsidR="00380476" w:rsidRPr="00270336">
        <w:rPr>
          <w:rFonts w:ascii="Arial" w:hAnsi="Arial" w:cs="Arial"/>
          <w:sz w:val="20"/>
          <w:szCs w:val="20"/>
        </w:rPr>
        <w:t xml:space="preserve">while four found a decrease in </w:t>
      </w:r>
      <w:r w:rsidR="00380476" w:rsidRPr="00270336">
        <w:rPr>
          <w:rFonts w:ascii="Arial" w:hAnsi="Arial" w:cs="Arial"/>
          <w:i/>
          <w:iCs/>
          <w:sz w:val="20"/>
          <w:szCs w:val="20"/>
        </w:rPr>
        <w:t>Faecalibacterium</w:t>
      </w:r>
      <w:r w:rsidR="00380476" w:rsidRPr="00270336">
        <w:rPr>
          <w:rFonts w:ascii="Arial" w:hAnsi="Arial" w:cs="Arial"/>
          <w:sz w:val="20"/>
          <w:szCs w:val="20"/>
        </w:rPr>
        <w:t xml:space="preserve"> (a clostridium)</w:t>
      </w:r>
      <w:r w:rsidR="00883A61" w:rsidRPr="00270336">
        <w:rPr>
          <w:rFonts w:ascii="Arial" w:hAnsi="Arial" w:cs="Arial"/>
          <w:sz w:val="20"/>
          <w:szCs w:val="20"/>
        </w:rPr>
        <w:t>.</w:t>
      </w:r>
      <w:r w:rsidR="00380476" w:rsidRPr="00270336">
        <w:rPr>
          <w:rFonts w:ascii="Arial" w:hAnsi="Arial" w:cs="Arial"/>
          <w:sz w:val="20"/>
          <w:szCs w:val="20"/>
        </w:rPr>
        <w:t xml:space="preserve">  However, many differences in individual specie</w:t>
      </w:r>
      <w:r w:rsidR="000B0BCB" w:rsidRPr="00270336">
        <w:rPr>
          <w:rFonts w:ascii="Arial" w:hAnsi="Arial" w:cs="Arial"/>
          <w:sz w:val="20"/>
          <w:szCs w:val="20"/>
        </w:rPr>
        <w:t xml:space="preserve"> were observed </w:t>
      </w:r>
      <w:r w:rsidR="00380476" w:rsidRPr="00270336">
        <w:rPr>
          <w:rFonts w:ascii="Arial" w:hAnsi="Arial" w:cs="Arial"/>
          <w:sz w:val="20"/>
          <w:szCs w:val="20"/>
        </w:rPr>
        <w:t xml:space="preserve">and it was difficult to </w:t>
      </w:r>
      <w:r w:rsidR="00CD2F86" w:rsidRPr="00270336">
        <w:rPr>
          <w:rFonts w:ascii="Arial" w:hAnsi="Arial" w:cs="Arial"/>
          <w:sz w:val="20"/>
          <w:szCs w:val="20"/>
        </w:rPr>
        <w:t>establish</w:t>
      </w:r>
      <w:r w:rsidR="00380476" w:rsidRPr="00270336">
        <w:rPr>
          <w:rFonts w:ascii="Arial" w:hAnsi="Arial" w:cs="Arial"/>
          <w:sz w:val="20"/>
          <w:szCs w:val="20"/>
        </w:rPr>
        <w:t xml:space="preserve"> a pattern with particular forms of IBS.</w:t>
      </w:r>
    </w:p>
    <w:p w14:paraId="58712273" w14:textId="77777777" w:rsidR="002619A8" w:rsidRPr="00270336" w:rsidRDefault="002619A8" w:rsidP="007C75CA">
      <w:pPr>
        <w:spacing w:line="240" w:lineRule="auto"/>
        <w:jc w:val="both"/>
        <w:rPr>
          <w:rFonts w:ascii="Arial" w:hAnsi="Arial" w:cs="Arial"/>
          <w:sz w:val="20"/>
          <w:szCs w:val="20"/>
        </w:rPr>
      </w:pPr>
    </w:p>
    <w:p w14:paraId="1314E890" w14:textId="559E8DE0" w:rsidR="009605AE" w:rsidRDefault="00E335C9" w:rsidP="00C47FBC">
      <w:pPr>
        <w:spacing w:line="240" w:lineRule="auto"/>
        <w:jc w:val="both"/>
        <w:rPr>
          <w:rFonts w:ascii="Arial" w:hAnsi="Arial" w:cs="Arial"/>
          <w:sz w:val="20"/>
          <w:szCs w:val="20"/>
        </w:rPr>
      </w:pPr>
      <w:r w:rsidRPr="00270336">
        <w:rPr>
          <w:rFonts w:ascii="Arial" w:hAnsi="Arial" w:cs="Arial"/>
          <w:sz w:val="20"/>
          <w:szCs w:val="20"/>
        </w:rPr>
        <w:t xml:space="preserve">Various </w:t>
      </w:r>
      <w:r w:rsidR="00CD2F86" w:rsidRPr="00270336">
        <w:rPr>
          <w:rFonts w:ascii="Arial" w:hAnsi="Arial" w:cs="Arial"/>
          <w:sz w:val="20"/>
          <w:szCs w:val="20"/>
        </w:rPr>
        <w:t>treatments</w:t>
      </w:r>
      <w:r w:rsidRPr="00270336">
        <w:rPr>
          <w:rFonts w:ascii="Arial" w:hAnsi="Arial" w:cs="Arial"/>
          <w:sz w:val="20"/>
          <w:szCs w:val="20"/>
        </w:rPr>
        <w:t xml:space="preserve"> have been proposed for IBS, including the changes in diet, </w:t>
      </w:r>
      <w:r w:rsidR="00341B06" w:rsidRPr="00270336">
        <w:rPr>
          <w:rFonts w:ascii="Arial" w:hAnsi="Arial" w:cs="Arial"/>
          <w:sz w:val="20"/>
          <w:szCs w:val="20"/>
        </w:rPr>
        <w:t xml:space="preserve">the </w:t>
      </w:r>
      <w:r w:rsidRPr="00270336">
        <w:rPr>
          <w:rFonts w:ascii="Arial" w:hAnsi="Arial" w:cs="Arial"/>
          <w:sz w:val="20"/>
          <w:szCs w:val="20"/>
        </w:rPr>
        <w:t xml:space="preserve">use of probiotics, prebiotics, synbiotics, and fecal microbiota </w:t>
      </w:r>
      <w:r w:rsidR="00CD2F86" w:rsidRPr="00270336">
        <w:rPr>
          <w:rFonts w:ascii="Arial" w:hAnsi="Arial" w:cs="Arial"/>
          <w:sz w:val="20"/>
          <w:szCs w:val="20"/>
        </w:rPr>
        <w:t>transplantation</w:t>
      </w:r>
      <w:r w:rsidRPr="00270336">
        <w:rPr>
          <w:rFonts w:ascii="Arial" w:hAnsi="Arial" w:cs="Arial"/>
          <w:sz w:val="20"/>
          <w:szCs w:val="20"/>
        </w:rPr>
        <w:t xml:space="preserve"> (Brigidi et al. 2001; Canakis et al. 2020; El-Salhy </w:t>
      </w:r>
      <w:r w:rsidR="002619A8">
        <w:rPr>
          <w:rFonts w:ascii="Arial" w:hAnsi="Arial" w:cs="Arial"/>
          <w:sz w:val="20"/>
          <w:szCs w:val="20"/>
        </w:rPr>
        <w:t xml:space="preserve">&amp; </w:t>
      </w:r>
      <w:r w:rsidRPr="00270336">
        <w:rPr>
          <w:rFonts w:ascii="Arial" w:hAnsi="Arial" w:cs="Arial"/>
          <w:sz w:val="20"/>
          <w:szCs w:val="20"/>
        </w:rPr>
        <w:t>Mazzawi</w:t>
      </w:r>
      <w:r w:rsidR="002619A8">
        <w:rPr>
          <w:rFonts w:ascii="Arial" w:hAnsi="Arial" w:cs="Arial"/>
          <w:sz w:val="20"/>
          <w:szCs w:val="20"/>
        </w:rPr>
        <w:t>,</w:t>
      </w:r>
      <w:r w:rsidRPr="00270336">
        <w:rPr>
          <w:rFonts w:ascii="Arial" w:hAnsi="Arial" w:cs="Arial"/>
          <w:sz w:val="20"/>
          <w:szCs w:val="20"/>
        </w:rPr>
        <w:t xml:space="preserve"> 2018; Wu et al. 2024; Zhao </w:t>
      </w:r>
      <w:r w:rsidR="002619A8">
        <w:rPr>
          <w:rFonts w:ascii="Arial" w:hAnsi="Arial" w:cs="Arial"/>
          <w:sz w:val="20"/>
          <w:szCs w:val="20"/>
        </w:rPr>
        <w:t>&amp;</w:t>
      </w:r>
      <w:r w:rsidRPr="00270336">
        <w:rPr>
          <w:rFonts w:ascii="Arial" w:hAnsi="Arial" w:cs="Arial"/>
          <w:sz w:val="20"/>
          <w:szCs w:val="20"/>
        </w:rPr>
        <w:t xml:space="preserve"> Zou 2020).  Of th</w:t>
      </w:r>
      <w:r w:rsidR="00A62418" w:rsidRPr="00270336">
        <w:rPr>
          <w:rFonts w:ascii="Arial" w:hAnsi="Arial" w:cs="Arial"/>
          <w:sz w:val="20"/>
          <w:szCs w:val="20"/>
        </w:rPr>
        <w:t>ese</w:t>
      </w:r>
      <w:r w:rsidRPr="00270336">
        <w:rPr>
          <w:rFonts w:ascii="Arial" w:hAnsi="Arial" w:cs="Arial"/>
          <w:sz w:val="20"/>
          <w:szCs w:val="20"/>
        </w:rPr>
        <w:t xml:space="preserve">, probiotics </w:t>
      </w:r>
      <w:r w:rsidR="00A62418" w:rsidRPr="00270336">
        <w:rPr>
          <w:rFonts w:ascii="Arial" w:hAnsi="Arial" w:cs="Arial"/>
          <w:sz w:val="20"/>
          <w:szCs w:val="20"/>
        </w:rPr>
        <w:t xml:space="preserve">containing </w:t>
      </w:r>
      <w:r w:rsidR="00A62418" w:rsidRPr="00270336">
        <w:rPr>
          <w:rFonts w:ascii="Arial" w:hAnsi="Arial" w:cs="Arial"/>
          <w:i/>
          <w:iCs/>
          <w:sz w:val="20"/>
          <w:szCs w:val="20"/>
        </w:rPr>
        <w:t>Bifidobacterium</w:t>
      </w:r>
      <w:r w:rsidR="00A62418" w:rsidRPr="00270336">
        <w:rPr>
          <w:rFonts w:ascii="Arial" w:hAnsi="Arial" w:cs="Arial"/>
          <w:sz w:val="20"/>
          <w:szCs w:val="20"/>
        </w:rPr>
        <w:t xml:space="preserve"> and </w:t>
      </w:r>
      <w:r w:rsidR="00A62418" w:rsidRPr="00270336">
        <w:rPr>
          <w:rFonts w:ascii="Arial" w:hAnsi="Arial" w:cs="Arial"/>
          <w:i/>
          <w:iCs/>
          <w:sz w:val="20"/>
          <w:szCs w:val="20"/>
        </w:rPr>
        <w:t>Lactobacillus</w:t>
      </w:r>
      <w:r w:rsidR="00A62418" w:rsidRPr="00270336">
        <w:rPr>
          <w:rFonts w:ascii="Arial" w:hAnsi="Arial" w:cs="Arial"/>
          <w:sz w:val="20"/>
          <w:szCs w:val="20"/>
        </w:rPr>
        <w:t xml:space="preserve"> strains and </w:t>
      </w:r>
      <w:r w:rsidR="00F8072B" w:rsidRPr="00F8072B">
        <w:rPr>
          <w:rFonts w:ascii="Arial" w:hAnsi="Arial" w:cs="Arial"/>
          <w:sz w:val="20"/>
          <w:szCs w:val="20"/>
          <w:highlight w:val="yellow"/>
        </w:rPr>
        <w:t>FMT</w:t>
      </w:r>
      <w:r w:rsidR="00F8072B">
        <w:rPr>
          <w:rFonts w:ascii="Arial" w:hAnsi="Arial" w:cs="Arial"/>
          <w:sz w:val="20"/>
          <w:szCs w:val="20"/>
        </w:rPr>
        <w:t xml:space="preserve"> </w:t>
      </w:r>
      <w:r w:rsidR="00A62418" w:rsidRPr="00270336">
        <w:rPr>
          <w:rFonts w:ascii="Arial" w:hAnsi="Arial" w:cs="Arial"/>
          <w:sz w:val="20"/>
          <w:szCs w:val="20"/>
        </w:rPr>
        <w:t>have</w:t>
      </w:r>
      <w:r w:rsidR="00341B06" w:rsidRPr="00270336">
        <w:rPr>
          <w:rFonts w:ascii="Arial" w:hAnsi="Arial" w:cs="Arial"/>
          <w:sz w:val="20"/>
          <w:szCs w:val="20"/>
        </w:rPr>
        <w:t xml:space="preserve"> been</w:t>
      </w:r>
      <w:r w:rsidR="00A62418" w:rsidRPr="00270336">
        <w:rPr>
          <w:rFonts w:ascii="Arial" w:hAnsi="Arial" w:cs="Arial"/>
          <w:sz w:val="20"/>
          <w:szCs w:val="20"/>
        </w:rPr>
        <w:t xml:space="preserve"> shown to be the most effective. </w:t>
      </w:r>
      <w:r w:rsidR="000B0BCB" w:rsidRPr="00270336">
        <w:rPr>
          <w:rFonts w:ascii="Arial" w:hAnsi="Arial" w:cs="Arial"/>
          <w:sz w:val="20"/>
          <w:szCs w:val="20"/>
        </w:rPr>
        <w:t xml:space="preserve"> </w:t>
      </w:r>
      <w:proofErr w:type="spellStart"/>
      <w:r w:rsidR="00A6073D" w:rsidRPr="00A6073D">
        <w:rPr>
          <w:rFonts w:ascii="Arial" w:hAnsi="Arial" w:cs="Arial"/>
          <w:sz w:val="20"/>
          <w:szCs w:val="20"/>
          <w:highlight w:val="yellow"/>
        </w:rPr>
        <w:t>Elhsein</w:t>
      </w:r>
      <w:proofErr w:type="spellEnd"/>
      <w:r w:rsidR="00A6073D" w:rsidRPr="00A6073D">
        <w:rPr>
          <w:rFonts w:ascii="Arial" w:hAnsi="Arial" w:cs="Arial"/>
          <w:sz w:val="20"/>
          <w:szCs w:val="20"/>
          <w:highlight w:val="yellow"/>
        </w:rPr>
        <w:t xml:space="preserve"> &amp; </w:t>
      </w:r>
      <w:proofErr w:type="spellStart"/>
      <w:r w:rsidR="00A6073D" w:rsidRPr="00A6073D">
        <w:rPr>
          <w:rFonts w:ascii="Arial" w:hAnsi="Arial" w:cs="Arial"/>
          <w:sz w:val="20"/>
          <w:szCs w:val="20"/>
          <w:highlight w:val="yellow"/>
        </w:rPr>
        <w:t>Fadialmola</w:t>
      </w:r>
      <w:proofErr w:type="spellEnd"/>
      <w:r w:rsidR="00A6073D" w:rsidRPr="00A6073D">
        <w:rPr>
          <w:rFonts w:ascii="Arial" w:hAnsi="Arial" w:cs="Arial"/>
          <w:sz w:val="20"/>
          <w:szCs w:val="20"/>
          <w:highlight w:val="yellow"/>
        </w:rPr>
        <w:t xml:space="preserve"> (2022</w:t>
      </w:r>
      <w:r w:rsidR="009605AE">
        <w:rPr>
          <w:rFonts w:ascii="Arial" w:hAnsi="Arial" w:cs="Arial"/>
          <w:sz w:val="20"/>
          <w:szCs w:val="20"/>
          <w:highlight w:val="yellow"/>
        </w:rPr>
        <w:t xml:space="preserve">) </w:t>
      </w:r>
      <w:r w:rsidR="00AB6227">
        <w:rPr>
          <w:rFonts w:ascii="Arial" w:hAnsi="Arial" w:cs="Arial"/>
          <w:sz w:val="20"/>
          <w:szCs w:val="20"/>
          <w:highlight w:val="yellow"/>
        </w:rPr>
        <w:t xml:space="preserve">described </w:t>
      </w:r>
      <w:r w:rsidR="00A6073D" w:rsidRPr="00A6073D">
        <w:rPr>
          <w:rFonts w:ascii="Arial" w:hAnsi="Arial" w:cs="Arial"/>
          <w:sz w:val="20"/>
          <w:szCs w:val="20"/>
          <w:highlight w:val="yellow"/>
        </w:rPr>
        <w:t>a meta-analysis of six randomized clinical trials and six single-arm studies</w:t>
      </w:r>
      <w:r w:rsidR="00AB6227">
        <w:rPr>
          <w:rFonts w:ascii="Arial" w:hAnsi="Arial" w:cs="Arial"/>
          <w:sz w:val="20"/>
          <w:szCs w:val="20"/>
          <w:highlight w:val="yellow"/>
        </w:rPr>
        <w:t xml:space="preserve"> which</w:t>
      </w:r>
      <w:r w:rsidR="00A6073D" w:rsidRPr="00A6073D">
        <w:rPr>
          <w:rFonts w:ascii="Arial" w:hAnsi="Arial" w:cs="Arial"/>
          <w:sz w:val="20"/>
          <w:szCs w:val="20"/>
          <w:highlight w:val="yellow"/>
        </w:rPr>
        <w:t xml:space="preserve"> indicated FMT improved symptoms in 57% of patients with IBS compared to placebo controls after 4 weeks.  However, after 12 weeks there was no significant difference. </w:t>
      </w:r>
      <w:r w:rsidR="009605AE">
        <w:rPr>
          <w:rFonts w:ascii="Arial" w:hAnsi="Arial" w:cs="Arial"/>
          <w:sz w:val="20"/>
          <w:szCs w:val="20"/>
          <w:highlight w:val="yellow"/>
        </w:rPr>
        <w:t xml:space="preserve"> </w:t>
      </w:r>
      <w:r w:rsidR="00AB6227">
        <w:rPr>
          <w:rFonts w:ascii="Arial" w:hAnsi="Arial" w:cs="Arial"/>
          <w:sz w:val="20"/>
          <w:szCs w:val="20"/>
          <w:highlight w:val="yellow"/>
        </w:rPr>
        <w:t>Patient</w:t>
      </w:r>
      <w:r w:rsidR="00A6073D">
        <w:rPr>
          <w:rFonts w:ascii="Arial" w:hAnsi="Arial" w:cs="Arial"/>
          <w:sz w:val="20"/>
          <w:szCs w:val="20"/>
          <w:highlight w:val="yellow"/>
        </w:rPr>
        <w:t xml:space="preserve"> reports on a </w:t>
      </w:r>
      <w:r w:rsidR="00604097">
        <w:rPr>
          <w:rFonts w:ascii="Arial" w:hAnsi="Arial" w:cs="Arial"/>
          <w:sz w:val="20"/>
          <w:szCs w:val="20"/>
          <w:highlight w:val="yellow"/>
        </w:rPr>
        <w:t>Quality-of-Life</w:t>
      </w:r>
      <w:r w:rsidR="00A6073D">
        <w:rPr>
          <w:rFonts w:ascii="Arial" w:hAnsi="Arial" w:cs="Arial"/>
          <w:sz w:val="20"/>
          <w:szCs w:val="20"/>
          <w:highlight w:val="yellow"/>
        </w:rPr>
        <w:t xml:space="preserve"> questionnaire showed a more positive</w:t>
      </w:r>
      <w:r w:rsidR="009605AE">
        <w:rPr>
          <w:rFonts w:ascii="Arial" w:hAnsi="Arial" w:cs="Arial"/>
          <w:sz w:val="20"/>
          <w:szCs w:val="20"/>
          <w:highlight w:val="yellow"/>
        </w:rPr>
        <w:t xml:space="preserve"> long-term</w:t>
      </w:r>
      <w:r w:rsidR="00A6073D">
        <w:rPr>
          <w:rFonts w:ascii="Arial" w:hAnsi="Arial" w:cs="Arial"/>
          <w:sz w:val="20"/>
          <w:szCs w:val="20"/>
          <w:highlight w:val="yellow"/>
        </w:rPr>
        <w:t xml:space="preserve"> effect.  </w:t>
      </w:r>
      <w:r w:rsidR="00F8072B" w:rsidRPr="00A6073D">
        <w:rPr>
          <w:rFonts w:ascii="Arial" w:hAnsi="Arial" w:cs="Arial"/>
          <w:sz w:val="20"/>
          <w:szCs w:val="20"/>
          <w:highlight w:val="yellow"/>
        </w:rPr>
        <w:t xml:space="preserve">Halkjaer </w:t>
      </w:r>
      <w:r w:rsidR="00F8072B" w:rsidRPr="00C53B72">
        <w:rPr>
          <w:rFonts w:ascii="Arial" w:hAnsi="Arial" w:cs="Arial"/>
          <w:sz w:val="20"/>
          <w:szCs w:val="20"/>
          <w:highlight w:val="yellow"/>
        </w:rPr>
        <w:t>et al.</w:t>
      </w:r>
      <w:r w:rsidR="009605AE">
        <w:rPr>
          <w:rFonts w:ascii="Arial" w:hAnsi="Arial" w:cs="Arial"/>
          <w:sz w:val="20"/>
          <w:szCs w:val="20"/>
          <w:highlight w:val="yellow"/>
        </w:rPr>
        <w:t xml:space="preserve"> (</w:t>
      </w:r>
      <w:r w:rsidR="00F8072B" w:rsidRPr="00C53B72">
        <w:rPr>
          <w:rFonts w:ascii="Arial" w:hAnsi="Arial" w:cs="Arial"/>
          <w:sz w:val="20"/>
          <w:szCs w:val="20"/>
          <w:highlight w:val="yellow"/>
        </w:rPr>
        <w:t>2023) published a</w:t>
      </w:r>
      <w:r w:rsidR="00A6073D">
        <w:rPr>
          <w:rFonts w:ascii="Arial" w:hAnsi="Arial" w:cs="Arial"/>
          <w:sz w:val="20"/>
          <w:szCs w:val="20"/>
          <w:highlight w:val="yellow"/>
        </w:rPr>
        <w:t>nother</w:t>
      </w:r>
      <w:r w:rsidR="00F8072B" w:rsidRPr="00C53B72">
        <w:rPr>
          <w:rFonts w:ascii="Arial" w:hAnsi="Arial" w:cs="Arial"/>
          <w:sz w:val="20"/>
          <w:szCs w:val="20"/>
          <w:highlight w:val="yellow"/>
        </w:rPr>
        <w:t xml:space="preserve"> systematic review of eight random</w:t>
      </w:r>
      <w:r w:rsidR="00C53B72" w:rsidRPr="00C53B72">
        <w:rPr>
          <w:rFonts w:ascii="Arial" w:hAnsi="Arial" w:cs="Arial"/>
          <w:sz w:val="20"/>
          <w:szCs w:val="20"/>
          <w:highlight w:val="yellow"/>
        </w:rPr>
        <w:t>ized cl</w:t>
      </w:r>
      <w:r w:rsidR="00F8072B" w:rsidRPr="00C53B72">
        <w:rPr>
          <w:rFonts w:ascii="Arial" w:hAnsi="Arial" w:cs="Arial"/>
          <w:sz w:val="20"/>
          <w:szCs w:val="20"/>
          <w:highlight w:val="yellow"/>
        </w:rPr>
        <w:t xml:space="preserve">inical trials of FMT for the treatment of IBS. </w:t>
      </w:r>
      <w:r w:rsidR="00C53B72" w:rsidRPr="00C53B72">
        <w:rPr>
          <w:rFonts w:ascii="Arial" w:hAnsi="Arial" w:cs="Arial"/>
          <w:sz w:val="20"/>
          <w:szCs w:val="20"/>
          <w:highlight w:val="yellow"/>
        </w:rPr>
        <w:t xml:space="preserve"> </w:t>
      </w:r>
      <w:r w:rsidR="009605AE">
        <w:rPr>
          <w:rFonts w:ascii="Arial" w:hAnsi="Arial" w:cs="Arial"/>
          <w:sz w:val="20"/>
          <w:szCs w:val="20"/>
          <w:highlight w:val="yellow"/>
        </w:rPr>
        <w:t>T</w:t>
      </w:r>
      <w:r w:rsidR="00C53B72" w:rsidRPr="00C53B72">
        <w:rPr>
          <w:rFonts w:ascii="Arial" w:hAnsi="Arial" w:cs="Arial"/>
          <w:sz w:val="20"/>
          <w:szCs w:val="20"/>
          <w:highlight w:val="yellow"/>
        </w:rPr>
        <w:t>hey found that there was some improvement in symptoms after three months, but statistically it was no better than that of the placebo controls</w:t>
      </w:r>
      <w:r w:rsidR="00C53B72" w:rsidRPr="009605AE">
        <w:rPr>
          <w:rFonts w:ascii="Arial" w:hAnsi="Arial" w:cs="Arial"/>
          <w:sz w:val="20"/>
          <w:szCs w:val="20"/>
          <w:highlight w:val="yellow"/>
        </w:rPr>
        <w:t>.</w:t>
      </w:r>
      <w:r w:rsidR="002A5E19" w:rsidRPr="009605AE">
        <w:rPr>
          <w:rFonts w:ascii="Arial" w:hAnsi="Arial" w:cs="Arial"/>
          <w:sz w:val="20"/>
          <w:szCs w:val="20"/>
          <w:highlight w:val="yellow"/>
        </w:rPr>
        <w:t xml:space="preserve">  El-Salhy et al. (2022) </w:t>
      </w:r>
      <w:r w:rsidR="00AB6227">
        <w:rPr>
          <w:rFonts w:ascii="Arial" w:hAnsi="Arial" w:cs="Arial"/>
          <w:sz w:val="20"/>
          <w:szCs w:val="20"/>
          <w:highlight w:val="yellow"/>
        </w:rPr>
        <w:t>presented</w:t>
      </w:r>
      <w:r w:rsidR="002A5E19" w:rsidRPr="009605AE">
        <w:rPr>
          <w:rFonts w:ascii="Arial" w:hAnsi="Arial" w:cs="Arial"/>
          <w:sz w:val="20"/>
          <w:szCs w:val="20"/>
          <w:highlight w:val="yellow"/>
        </w:rPr>
        <w:t xml:space="preserve"> the results of a three-year follow-up study of 165 patients who had received 30g or 60g of donor fece</w:t>
      </w:r>
      <w:r w:rsidR="009605AE" w:rsidRPr="009605AE">
        <w:rPr>
          <w:rFonts w:ascii="Arial" w:hAnsi="Arial" w:cs="Arial"/>
          <w:sz w:val="20"/>
          <w:szCs w:val="20"/>
          <w:highlight w:val="yellow"/>
        </w:rPr>
        <w:t xml:space="preserve">s.  The FMT patients reported statistically lower severity of </w:t>
      </w:r>
      <w:r w:rsidR="00D56FB1" w:rsidRPr="009605AE">
        <w:rPr>
          <w:rFonts w:ascii="Arial" w:hAnsi="Arial" w:cs="Arial"/>
          <w:sz w:val="20"/>
          <w:szCs w:val="20"/>
          <w:highlight w:val="yellow"/>
        </w:rPr>
        <w:t>symptoms</w:t>
      </w:r>
      <w:r w:rsidR="009605AE" w:rsidRPr="009605AE">
        <w:rPr>
          <w:rFonts w:ascii="Arial" w:hAnsi="Arial" w:cs="Arial"/>
          <w:sz w:val="20"/>
          <w:szCs w:val="20"/>
          <w:highlight w:val="yellow"/>
        </w:rPr>
        <w:t xml:space="preserve"> and higher quality of life scores compared to the placebo controls.</w:t>
      </w:r>
      <w:r w:rsidR="00C53B72" w:rsidRPr="009605AE">
        <w:rPr>
          <w:rFonts w:ascii="Arial" w:hAnsi="Arial" w:cs="Arial"/>
          <w:sz w:val="20"/>
          <w:szCs w:val="20"/>
          <w:highlight w:val="yellow"/>
        </w:rPr>
        <w:t xml:space="preserve"> </w:t>
      </w:r>
      <w:r w:rsidR="00F8072B" w:rsidRPr="009605AE">
        <w:rPr>
          <w:rFonts w:ascii="Arial" w:hAnsi="Arial" w:cs="Arial"/>
          <w:sz w:val="20"/>
          <w:szCs w:val="20"/>
          <w:highlight w:val="yellow"/>
        </w:rPr>
        <w:t xml:space="preserve"> </w:t>
      </w:r>
      <w:r w:rsidR="00C47FBC">
        <w:rPr>
          <w:rFonts w:ascii="Arial" w:hAnsi="Arial" w:cs="Arial"/>
          <w:sz w:val="20"/>
          <w:szCs w:val="20"/>
          <w:highlight w:val="yellow"/>
        </w:rPr>
        <w:t>However, it was</w:t>
      </w:r>
      <w:r w:rsidR="00A62418" w:rsidRPr="009605AE">
        <w:rPr>
          <w:rFonts w:ascii="Arial" w:hAnsi="Arial" w:cs="Arial"/>
          <w:sz w:val="20"/>
          <w:szCs w:val="20"/>
          <w:highlight w:val="yellow"/>
        </w:rPr>
        <w:t xml:space="preserve"> not clear</w:t>
      </w:r>
      <w:r w:rsidR="00C47FBC">
        <w:rPr>
          <w:rFonts w:ascii="Arial" w:hAnsi="Arial" w:cs="Arial"/>
          <w:sz w:val="20"/>
          <w:szCs w:val="20"/>
          <w:highlight w:val="yellow"/>
        </w:rPr>
        <w:t xml:space="preserve"> in any of these studies</w:t>
      </w:r>
      <w:r w:rsidR="00A62418" w:rsidRPr="009605AE">
        <w:rPr>
          <w:rFonts w:ascii="Arial" w:hAnsi="Arial" w:cs="Arial"/>
          <w:sz w:val="20"/>
          <w:szCs w:val="20"/>
          <w:highlight w:val="yellow"/>
        </w:rPr>
        <w:t xml:space="preserve"> that this </w:t>
      </w:r>
      <w:r w:rsidR="00AE5FF5">
        <w:rPr>
          <w:rFonts w:ascii="Arial" w:hAnsi="Arial" w:cs="Arial"/>
          <w:sz w:val="20"/>
          <w:szCs w:val="20"/>
          <w:highlight w:val="yellow"/>
        </w:rPr>
        <w:t xml:space="preserve">was </w:t>
      </w:r>
      <w:r w:rsidR="00A62418" w:rsidRPr="009605AE">
        <w:rPr>
          <w:rFonts w:ascii="Arial" w:hAnsi="Arial" w:cs="Arial"/>
          <w:sz w:val="20"/>
          <w:szCs w:val="20"/>
          <w:highlight w:val="yellow"/>
        </w:rPr>
        <w:t>related to</w:t>
      </w:r>
      <w:r w:rsidR="009605AE" w:rsidRPr="009605AE">
        <w:rPr>
          <w:rFonts w:ascii="Arial" w:hAnsi="Arial" w:cs="Arial"/>
          <w:sz w:val="20"/>
          <w:szCs w:val="20"/>
          <w:highlight w:val="yellow"/>
        </w:rPr>
        <w:t xml:space="preserve"> whether the bacteria in the fecal samples were urease-positive or urease-negative.</w:t>
      </w:r>
    </w:p>
    <w:p w14:paraId="268F0D39" w14:textId="15A6E5F4" w:rsidR="00E335C9" w:rsidRPr="00270336" w:rsidRDefault="00E335C9" w:rsidP="00270336">
      <w:pPr>
        <w:spacing w:line="240" w:lineRule="auto"/>
        <w:rPr>
          <w:rFonts w:ascii="Arial" w:hAnsi="Arial" w:cs="Arial"/>
          <w:sz w:val="20"/>
          <w:szCs w:val="20"/>
        </w:rPr>
      </w:pPr>
    </w:p>
    <w:p w14:paraId="60C2441B" w14:textId="61B0801D" w:rsidR="00AB05FB" w:rsidRPr="002619A8" w:rsidRDefault="00AB05FB" w:rsidP="002619A8">
      <w:pPr>
        <w:spacing w:line="240" w:lineRule="auto"/>
        <w:rPr>
          <w:rFonts w:ascii="Arial" w:hAnsi="Arial" w:cs="Arial"/>
          <w:b/>
          <w:bCs/>
          <w:sz w:val="22"/>
          <w:szCs w:val="22"/>
        </w:rPr>
      </w:pPr>
      <w:r w:rsidRPr="002619A8">
        <w:rPr>
          <w:rFonts w:ascii="Arial" w:hAnsi="Arial" w:cs="Arial"/>
          <w:b/>
          <w:bCs/>
          <w:sz w:val="22"/>
          <w:szCs w:val="22"/>
        </w:rPr>
        <w:t>4.3</w:t>
      </w:r>
      <w:r w:rsidR="002619A8">
        <w:rPr>
          <w:rFonts w:ascii="Arial" w:hAnsi="Arial" w:cs="Arial"/>
          <w:b/>
          <w:bCs/>
          <w:sz w:val="22"/>
          <w:szCs w:val="22"/>
        </w:rPr>
        <w:t xml:space="preserve">  U</w:t>
      </w:r>
      <w:r w:rsidRPr="002619A8">
        <w:rPr>
          <w:rFonts w:ascii="Arial" w:hAnsi="Arial" w:cs="Arial"/>
          <w:b/>
          <w:bCs/>
          <w:sz w:val="22"/>
          <w:szCs w:val="22"/>
        </w:rPr>
        <w:t xml:space="preserve">lcerative Colitis and Crohn’s Disease </w:t>
      </w:r>
    </w:p>
    <w:p w14:paraId="2D11AB8E" w14:textId="77777777" w:rsidR="002619A8" w:rsidRDefault="002619A8" w:rsidP="002619A8">
      <w:pPr>
        <w:spacing w:line="240" w:lineRule="auto"/>
        <w:rPr>
          <w:rFonts w:ascii="Arial" w:hAnsi="Arial" w:cs="Arial"/>
          <w:sz w:val="20"/>
          <w:szCs w:val="20"/>
        </w:rPr>
      </w:pPr>
    </w:p>
    <w:p w14:paraId="55CB68B0" w14:textId="6D81892F" w:rsidR="00EE08BB" w:rsidRDefault="00BC251B" w:rsidP="007C75CA">
      <w:pPr>
        <w:spacing w:line="240" w:lineRule="auto"/>
        <w:jc w:val="both"/>
        <w:rPr>
          <w:rFonts w:ascii="Arial" w:hAnsi="Arial" w:cs="Arial"/>
          <w:sz w:val="20"/>
          <w:szCs w:val="20"/>
        </w:rPr>
      </w:pPr>
      <w:r w:rsidRPr="00270336">
        <w:rPr>
          <w:rFonts w:ascii="Arial" w:hAnsi="Arial" w:cs="Arial"/>
          <w:sz w:val="20"/>
          <w:szCs w:val="20"/>
        </w:rPr>
        <w:t>I</w:t>
      </w:r>
      <w:r w:rsidR="00883A61" w:rsidRPr="00270336">
        <w:rPr>
          <w:rFonts w:ascii="Arial" w:hAnsi="Arial" w:cs="Arial"/>
          <w:sz w:val="20"/>
          <w:szCs w:val="20"/>
        </w:rPr>
        <w:t>nfla</w:t>
      </w:r>
      <w:r w:rsidR="00EE08BB" w:rsidRPr="00270336">
        <w:rPr>
          <w:rFonts w:ascii="Arial" w:hAnsi="Arial" w:cs="Arial"/>
          <w:sz w:val="20"/>
          <w:szCs w:val="20"/>
        </w:rPr>
        <w:t>mmatory bowel</w:t>
      </w:r>
      <w:r w:rsidR="00C67196" w:rsidRPr="00270336">
        <w:rPr>
          <w:rFonts w:ascii="Arial" w:hAnsi="Arial" w:cs="Arial"/>
          <w:sz w:val="20"/>
          <w:szCs w:val="20"/>
        </w:rPr>
        <w:t xml:space="preserve"> </w:t>
      </w:r>
      <w:r w:rsidR="00F845B8" w:rsidRPr="00270336">
        <w:rPr>
          <w:rFonts w:ascii="Arial" w:hAnsi="Arial" w:cs="Arial"/>
          <w:sz w:val="20"/>
          <w:szCs w:val="20"/>
        </w:rPr>
        <w:t>diseases</w:t>
      </w:r>
      <w:r w:rsidR="00883A61" w:rsidRPr="00270336">
        <w:rPr>
          <w:rFonts w:ascii="Arial" w:hAnsi="Arial" w:cs="Arial"/>
          <w:sz w:val="20"/>
          <w:szCs w:val="20"/>
        </w:rPr>
        <w:t xml:space="preserve"> includ</w:t>
      </w:r>
      <w:r w:rsidR="004F38B3" w:rsidRPr="00270336">
        <w:rPr>
          <w:rFonts w:ascii="Arial" w:hAnsi="Arial" w:cs="Arial"/>
          <w:sz w:val="20"/>
          <w:szCs w:val="20"/>
        </w:rPr>
        <w:t>e</w:t>
      </w:r>
      <w:r w:rsidR="00883A61" w:rsidRPr="00270336">
        <w:rPr>
          <w:rFonts w:ascii="Arial" w:hAnsi="Arial" w:cs="Arial"/>
          <w:sz w:val="20"/>
          <w:szCs w:val="20"/>
        </w:rPr>
        <w:t xml:space="preserve"> u</w:t>
      </w:r>
      <w:r w:rsidR="00C67196" w:rsidRPr="00270336">
        <w:rPr>
          <w:rFonts w:ascii="Arial" w:hAnsi="Arial" w:cs="Arial"/>
          <w:sz w:val="20"/>
          <w:szCs w:val="20"/>
        </w:rPr>
        <w:t xml:space="preserve">lcerative </w:t>
      </w:r>
      <w:r w:rsidR="00883A61" w:rsidRPr="00270336">
        <w:rPr>
          <w:rFonts w:ascii="Arial" w:hAnsi="Arial" w:cs="Arial"/>
          <w:sz w:val="20"/>
          <w:szCs w:val="20"/>
        </w:rPr>
        <w:t>c</w:t>
      </w:r>
      <w:r w:rsidR="00C67196" w:rsidRPr="00270336">
        <w:rPr>
          <w:rFonts w:ascii="Arial" w:hAnsi="Arial" w:cs="Arial"/>
          <w:sz w:val="20"/>
          <w:szCs w:val="20"/>
        </w:rPr>
        <w:t>olitis</w:t>
      </w:r>
      <w:r w:rsidR="00F845B8" w:rsidRPr="00270336">
        <w:rPr>
          <w:rFonts w:ascii="Arial" w:hAnsi="Arial" w:cs="Arial"/>
          <w:sz w:val="20"/>
          <w:szCs w:val="20"/>
        </w:rPr>
        <w:t xml:space="preserve"> (UC),</w:t>
      </w:r>
      <w:r w:rsidR="00C67196" w:rsidRPr="00270336">
        <w:rPr>
          <w:rFonts w:ascii="Arial" w:hAnsi="Arial" w:cs="Arial"/>
          <w:sz w:val="20"/>
          <w:szCs w:val="20"/>
        </w:rPr>
        <w:t xml:space="preserve"> </w:t>
      </w:r>
      <w:r w:rsidR="00F845B8" w:rsidRPr="00270336">
        <w:rPr>
          <w:rFonts w:ascii="Arial" w:hAnsi="Arial" w:cs="Arial"/>
          <w:sz w:val="20"/>
          <w:szCs w:val="20"/>
        </w:rPr>
        <w:t xml:space="preserve">and </w:t>
      </w:r>
      <w:r w:rsidR="00C67196" w:rsidRPr="00270336">
        <w:rPr>
          <w:rFonts w:ascii="Arial" w:hAnsi="Arial" w:cs="Arial"/>
          <w:sz w:val="20"/>
          <w:szCs w:val="20"/>
        </w:rPr>
        <w:t xml:space="preserve">Crohn’s </w:t>
      </w:r>
      <w:r w:rsidR="00883A61" w:rsidRPr="00270336">
        <w:rPr>
          <w:rFonts w:ascii="Arial" w:hAnsi="Arial" w:cs="Arial"/>
          <w:sz w:val="20"/>
          <w:szCs w:val="20"/>
        </w:rPr>
        <w:t>d</w:t>
      </w:r>
      <w:r w:rsidR="00C67196" w:rsidRPr="00270336">
        <w:rPr>
          <w:rFonts w:ascii="Arial" w:hAnsi="Arial" w:cs="Arial"/>
          <w:sz w:val="20"/>
          <w:szCs w:val="20"/>
        </w:rPr>
        <w:t xml:space="preserve">isease </w:t>
      </w:r>
      <w:r w:rsidR="00F845B8" w:rsidRPr="00270336">
        <w:rPr>
          <w:rFonts w:ascii="Arial" w:hAnsi="Arial" w:cs="Arial"/>
          <w:sz w:val="20"/>
          <w:szCs w:val="20"/>
        </w:rPr>
        <w:t>(CD)</w:t>
      </w:r>
      <w:r w:rsidRPr="00270336">
        <w:rPr>
          <w:rFonts w:ascii="Arial" w:hAnsi="Arial" w:cs="Arial"/>
          <w:sz w:val="20"/>
          <w:szCs w:val="20"/>
        </w:rPr>
        <w:t xml:space="preserve">.  While these </w:t>
      </w:r>
      <w:r w:rsidRPr="001C1399">
        <w:rPr>
          <w:rFonts w:ascii="Arial" w:hAnsi="Arial" w:cs="Arial"/>
          <w:sz w:val="20"/>
          <w:szCs w:val="20"/>
          <w:highlight w:val="yellow"/>
        </w:rPr>
        <w:t>disease</w:t>
      </w:r>
      <w:r w:rsidR="001C1399" w:rsidRPr="001C1399">
        <w:rPr>
          <w:rFonts w:ascii="Arial" w:hAnsi="Arial" w:cs="Arial"/>
          <w:sz w:val="20"/>
          <w:szCs w:val="20"/>
          <w:highlight w:val="yellow"/>
        </w:rPr>
        <w:t>s</w:t>
      </w:r>
      <w:r w:rsidRPr="00270336">
        <w:rPr>
          <w:rFonts w:ascii="Arial" w:hAnsi="Arial" w:cs="Arial"/>
          <w:sz w:val="20"/>
          <w:szCs w:val="20"/>
        </w:rPr>
        <w:t xml:space="preserve"> share some of the symptoms of irritable bowel syndrome including diarrhea, abdominal pain, and weight loss, they differ in their mechanism</w:t>
      </w:r>
      <w:r w:rsidR="004F38B3" w:rsidRPr="00270336">
        <w:rPr>
          <w:rFonts w:ascii="Arial" w:hAnsi="Arial" w:cs="Arial"/>
          <w:sz w:val="20"/>
          <w:szCs w:val="20"/>
        </w:rPr>
        <w:t>s</w:t>
      </w:r>
      <w:r w:rsidRPr="00270336">
        <w:rPr>
          <w:rFonts w:ascii="Arial" w:hAnsi="Arial" w:cs="Arial"/>
          <w:sz w:val="20"/>
          <w:szCs w:val="20"/>
        </w:rPr>
        <w:t xml:space="preserve"> and effects.  UC and CD involve direct involvement of components of the immune system,</w:t>
      </w:r>
      <w:r w:rsidR="004F38B3" w:rsidRPr="00270336">
        <w:rPr>
          <w:rFonts w:ascii="Arial" w:hAnsi="Arial" w:cs="Arial"/>
          <w:sz w:val="20"/>
          <w:szCs w:val="20"/>
        </w:rPr>
        <w:t xml:space="preserve"> often</w:t>
      </w:r>
      <w:r w:rsidRPr="00270336">
        <w:rPr>
          <w:rFonts w:ascii="Arial" w:hAnsi="Arial" w:cs="Arial"/>
          <w:sz w:val="20"/>
          <w:szCs w:val="20"/>
        </w:rPr>
        <w:t xml:space="preserve"> leading</w:t>
      </w:r>
      <w:r w:rsidR="004F38B3" w:rsidRPr="00270336">
        <w:rPr>
          <w:rFonts w:ascii="Arial" w:hAnsi="Arial" w:cs="Arial"/>
          <w:sz w:val="20"/>
          <w:szCs w:val="20"/>
        </w:rPr>
        <w:t xml:space="preserve"> to</w:t>
      </w:r>
      <w:r w:rsidRPr="00270336">
        <w:rPr>
          <w:rFonts w:ascii="Arial" w:hAnsi="Arial" w:cs="Arial"/>
          <w:sz w:val="20"/>
          <w:szCs w:val="20"/>
        </w:rPr>
        <w:t xml:space="preserve"> tissue inflammation, blood in the stool, and an increased risk of colon cancer</w:t>
      </w:r>
      <w:r w:rsidR="004F38B3" w:rsidRPr="00270336">
        <w:rPr>
          <w:rFonts w:ascii="Arial" w:hAnsi="Arial" w:cs="Arial"/>
          <w:sz w:val="20"/>
          <w:szCs w:val="20"/>
        </w:rPr>
        <w:t xml:space="preserve"> (Poppa et al.</w:t>
      </w:r>
      <w:r w:rsidR="002619A8">
        <w:rPr>
          <w:rFonts w:ascii="Arial" w:hAnsi="Arial" w:cs="Arial"/>
          <w:sz w:val="20"/>
          <w:szCs w:val="20"/>
        </w:rPr>
        <w:t>,</w:t>
      </w:r>
      <w:r w:rsidR="004F38B3" w:rsidRPr="00270336">
        <w:rPr>
          <w:rFonts w:ascii="Arial" w:hAnsi="Arial" w:cs="Arial"/>
          <w:sz w:val="20"/>
          <w:szCs w:val="20"/>
        </w:rPr>
        <w:t xml:space="preserve"> 2024</w:t>
      </w:r>
      <w:r w:rsidR="00E974C1" w:rsidRPr="00270336">
        <w:rPr>
          <w:rFonts w:ascii="Arial" w:hAnsi="Arial" w:cs="Arial"/>
          <w:sz w:val="20"/>
          <w:szCs w:val="20"/>
        </w:rPr>
        <w:t>)</w:t>
      </w:r>
      <w:r w:rsidRPr="00270336">
        <w:rPr>
          <w:rFonts w:ascii="Arial" w:hAnsi="Arial" w:cs="Arial"/>
          <w:sz w:val="20"/>
          <w:szCs w:val="20"/>
        </w:rPr>
        <w:t>.  UC and CD differ in their</w:t>
      </w:r>
      <w:r w:rsidR="004F38B3" w:rsidRPr="00270336">
        <w:rPr>
          <w:rFonts w:ascii="Arial" w:hAnsi="Arial" w:cs="Arial"/>
          <w:sz w:val="20"/>
          <w:szCs w:val="20"/>
        </w:rPr>
        <w:t xml:space="preserve"> possible causes,</w:t>
      </w:r>
      <w:r w:rsidRPr="00270336">
        <w:rPr>
          <w:rFonts w:ascii="Arial" w:hAnsi="Arial" w:cs="Arial"/>
          <w:sz w:val="20"/>
          <w:szCs w:val="20"/>
        </w:rPr>
        <w:t xml:space="preserve"> spatial distribution</w:t>
      </w:r>
      <w:r w:rsidR="004F38B3" w:rsidRPr="00270336">
        <w:rPr>
          <w:rFonts w:ascii="Arial" w:hAnsi="Arial" w:cs="Arial"/>
          <w:sz w:val="20"/>
          <w:szCs w:val="20"/>
        </w:rPr>
        <w:t xml:space="preserve">, </w:t>
      </w:r>
      <w:r w:rsidRPr="00270336">
        <w:rPr>
          <w:rFonts w:ascii="Arial" w:hAnsi="Arial" w:cs="Arial"/>
          <w:sz w:val="20"/>
          <w:szCs w:val="20"/>
        </w:rPr>
        <w:t>prognosis</w:t>
      </w:r>
      <w:r w:rsidR="004F38B3" w:rsidRPr="00270336">
        <w:rPr>
          <w:rFonts w:ascii="Arial" w:hAnsi="Arial" w:cs="Arial"/>
          <w:sz w:val="20"/>
          <w:szCs w:val="20"/>
        </w:rPr>
        <w:t xml:space="preserve">, and treatment. </w:t>
      </w:r>
      <w:r w:rsidR="00E974C1" w:rsidRPr="00270336">
        <w:rPr>
          <w:rFonts w:ascii="Arial" w:hAnsi="Arial" w:cs="Arial"/>
          <w:sz w:val="20"/>
          <w:szCs w:val="20"/>
        </w:rPr>
        <w:t xml:space="preserve"> </w:t>
      </w:r>
      <w:r w:rsidR="004F38B3" w:rsidRPr="00270336">
        <w:rPr>
          <w:rFonts w:ascii="Arial" w:hAnsi="Arial" w:cs="Arial"/>
          <w:sz w:val="20"/>
          <w:szCs w:val="20"/>
        </w:rPr>
        <w:t xml:space="preserve">Both diseases </w:t>
      </w:r>
      <w:r w:rsidR="00C67196" w:rsidRPr="00270336">
        <w:rPr>
          <w:rFonts w:ascii="Arial" w:hAnsi="Arial" w:cs="Arial"/>
          <w:sz w:val="20"/>
          <w:szCs w:val="20"/>
        </w:rPr>
        <w:t xml:space="preserve">have </w:t>
      </w:r>
      <w:r w:rsidR="004F38B3" w:rsidRPr="00270336">
        <w:rPr>
          <w:rFonts w:ascii="Arial" w:hAnsi="Arial" w:cs="Arial"/>
          <w:sz w:val="20"/>
          <w:szCs w:val="20"/>
        </w:rPr>
        <w:t>dif</w:t>
      </w:r>
      <w:r w:rsidR="005A29DE" w:rsidRPr="00270336">
        <w:rPr>
          <w:rFonts w:ascii="Arial" w:hAnsi="Arial" w:cs="Arial"/>
          <w:sz w:val="20"/>
          <w:szCs w:val="20"/>
        </w:rPr>
        <w:t xml:space="preserve">ferences in their microbiota </w:t>
      </w:r>
      <w:r w:rsidR="00C45B5A" w:rsidRPr="00270336">
        <w:rPr>
          <w:rFonts w:ascii="Arial" w:hAnsi="Arial" w:cs="Arial"/>
          <w:sz w:val="20"/>
          <w:szCs w:val="20"/>
        </w:rPr>
        <w:t xml:space="preserve">compared to </w:t>
      </w:r>
      <w:r w:rsidR="005A29DE" w:rsidRPr="00270336">
        <w:rPr>
          <w:rFonts w:ascii="Arial" w:hAnsi="Arial" w:cs="Arial"/>
          <w:sz w:val="20"/>
          <w:szCs w:val="20"/>
        </w:rPr>
        <w:t>normal individuals</w:t>
      </w:r>
      <w:r w:rsidR="00C45B5A" w:rsidRPr="00270336">
        <w:rPr>
          <w:rFonts w:ascii="Arial" w:hAnsi="Arial" w:cs="Arial"/>
          <w:sz w:val="20"/>
          <w:szCs w:val="20"/>
        </w:rPr>
        <w:t xml:space="preserve">.  </w:t>
      </w:r>
      <w:r w:rsidR="00477E9E" w:rsidRPr="00270336">
        <w:rPr>
          <w:rFonts w:ascii="Arial" w:hAnsi="Arial" w:cs="Arial"/>
          <w:sz w:val="20"/>
          <w:szCs w:val="20"/>
        </w:rPr>
        <w:t>In general, previous studies have shown that these diseases are associated with a decrease in Gram-positive bacteria (</w:t>
      </w:r>
      <w:r w:rsidR="00477E9E" w:rsidRPr="00270336">
        <w:rPr>
          <w:rFonts w:ascii="Arial" w:hAnsi="Arial" w:cs="Arial"/>
          <w:i/>
          <w:iCs/>
          <w:sz w:val="20"/>
          <w:szCs w:val="20"/>
        </w:rPr>
        <w:t>Firmicutes</w:t>
      </w:r>
      <w:r w:rsidR="00477E9E" w:rsidRPr="00270336">
        <w:rPr>
          <w:rFonts w:ascii="Arial" w:hAnsi="Arial" w:cs="Arial"/>
          <w:sz w:val="20"/>
          <w:szCs w:val="20"/>
        </w:rPr>
        <w:t xml:space="preserve">) such as </w:t>
      </w:r>
      <w:r w:rsidR="00477E9E" w:rsidRPr="00270336">
        <w:rPr>
          <w:rFonts w:ascii="Arial" w:hAnsi="Arial" w:cs="Arial"/>
          <w:i/>
          <w:iCs/>
          <w:sz w:val="20"/>
          <w:szCs w:val="20"/>
        </w:rPr>
        <w:t>Clostridium</w:t>
      </w:r>
      <w:r w:rsidR="00477E9E" w:rsidRPr="00270336">
        <w:rPr>
          <w:rFonts w:ascii="Arial" w:hAnsi="Arial" w:cs="Arial"/>
          <w:sz w:val="20"/>
          <w:szCs w:val="20"/>
        </w:rPr>
        <w:t xml:space="preserve"> and an increase in Gram-negative bacteria (</w:t>
      </w:r>
      <w:r w:rsidR="00477E9E" w:rsidRPr="00270336">
        <w:rPr>
          <w:rFonts w:ascii="Arial" w:hAnsi="Arial" w:cs="Arial"/>
          <w:i/>
          <w:iCs/>
          <w:sz w:val="20"/>
          <w:szCs w:val="20"/>
        </w:rPr>
        <w:t>Proteobacteria</w:t>
      </w:r>
      <w:r w:rsidR="00477E9E" w:rsidRPr="00270336">
        <w:rPr>
          <w:rFonts w:ascii="Arial" w:hAnsi="Arial" w:cs="Arial"/>
          <w:sz w:val="20"/>
          <w:szCs w:val="20"/>
        </w:rPr>
        <w:t xml:space="preserve">) such as </w:t>
      </w:r>
      <w:r w:rsidR="00477E9E" w:rsidRPr="00270336">
        <w:rPr>
          <w:rFonts w:ascii="Arial" w:hAnsi="Arial" w:cs="Arial"/>
          <w:i/>
          <w:iCs/>
          <w:sz w:val="20"/>
          <w:szCs w:val="20"/>
        </w:rPr>
        <w:t>Escherichia coli</w:t>
      </w:r>
      <w:r w:rsidR="00477E9E" w:rsidRPr="00270336">
        <w:rPr>
          <w:rFonts w:ascii="Arial" w:hAnsi="Arial" w:cs="Arial"/>
          <w:sz w:val="20"/>
          <w:szCs w:val="20"/>
        </w:rPr>
        <w:t xml:space="preserve"> (Nagalingam </w:t>
      </w:r>
      <w:r w:rsidR="002619A8">
        <w:rPr>
          <w:rFonts w:ascii="Arial" w:hAnsi="Arial" w:cs="Arial"/>
          <w:sz w:val="20"/>
          <w:szCs w:val="20"/>
        </w:rPr>
        <w:t>&amp;</w:t>
      </w:r>
      <w:r w:rsidR="00477E9E" w:rsidRPr="00270336">
        <w:rPr>
          <w:rFonts w:ascii="Arial" w:hAnsi="Arial" w:cs="Arial"/>
          <w:sz w:val="20"/>
          <w:szCs w:val="20"/>
        </w:rPr>
        <w:t xml:space="preserve"> Lynch</w:t>
      </w:r>
      <w:r w:rsidR="002619A8">
        <w:rPr>
          <w:rFonts w:ascii="Arial" w:hAnsi="Arial" w:cs="Arial"/>
          <w:sz w:val="20"/>
          <w:szCs w:val="20"/>
        </w:rPr>
        <w:t>,</w:t>
      </w:r>
      <w:r w:rsidR="00477E9E" w:rsidRPr="00270336">
        <w:rPr>
          <w:rFonts w:ascii="Arial" w:hAnsi="Arial" w:cs="Arial"/>
          <w:sz w:val="20"/>
          <w:szCs w:val="20"/>
        </w:rPr>
        <w:t xml:space="preserve"> 2012).  </w:t>
      </w:r>
      <w:r w:rsidR="004F38B3" w:rsidRPr="00270336">
        <w:rPr>
          <w:rFonts w:ascii="Arial" w:hAnsi="Arial" w:cs="Arial"/>
          <w:sz w:val="20"/>
          <w:szCs w:val="20"/>
        </w:rPr>
        <w:t xml:space="preserve">More detailed analyses of </w:t>
      </w:r>
      <w:r w:rsidR="004F38B3" w:rsidRPr="00270336">
        <w:rPr>
          <w:rFonts w:ascii="Arial" w:hAnsi="Arial" w:cs="Arial"/>
          <w:sz w:val="20"/>
          <w:szCs w:val="20"/>
        </w:rPr>
        <w:lastRenderedPageBreak/>
        <w:t>the gut microbiota and metaboli</w:t>
      </w:r>
      <w:r w:rsidR="00753C00" w:rsidRPr="00270336">
        <w:rPr>
          <w:rFonts w:ascii="Arial" w:hAnsi="Arial" w:cs="Arial"/>
          <w:sz w:val="20"/>
          <w:szCs w:val="20"/>
        </w:rPr>
        <w:t xml:space="preserve">te </w:t>
      </w:r>
      <w:r w:rsidR="004F38B3" w:rsidRPr="00270336">
        <w:rPr>
          <w:rFonts w:ascii="Arial" w:hAnsi="Arial" w:cs="Arial"/>
          <w:sz w:val="20"/>
          <w:szCs w:val="20"/>
        </w:rPr>
        <w:t>changes in both UC and CD have been described (Franzosa et al.</w:t>
      </w:r>
      <w:r w:rsidR="002619A8">
        <w:rPr>
          <w:rFonts w:ascii="Arial" w:hAnsi="Arial" w:cs="Arial"/>
          <w:sz w:val="20"/>
          <w:szCs w:val="20"/>
        </w:rPr>
        <w:t xml:space="preserve">, </w:t>
      </w:r>
      <w:r w:rsidR="004F38B3" w:rsidRPr="00270336">
        <w:rPr>
          <w:rFonts w:ascii="Arial" w:hAnsi="Arial" w:cs="Arial"/>
          <w:sz w:val="20"/>
          <w:szCs w:val="20"/>
        </w:rPr>
        <w:t>2019; Sankarasubramanian et al.</w:t>
      </w:r>
      <w:r w:rsidR="002619A8">
        <w:rPr>
          <w:rFonts w:ascii="Arial" w:hAnsi="Arial" w:cs="Arial"/>
          <w:sz w:val="20"/>
          <w:szCs w:val="20"/>
        </w:rPr>
        <w:t>,</w:t>
      </w:r>
      <w:r w:rsidR="004F38B3" w:rsidRPr="00270336">
        <w:rPr>
          <w:rFonts w:ascii="Arial" w:hAnsi="Arial" w:cs="Arial"/>
          <w:sz w:val="20"/>
          <w:szCs w:val="20"/>
        </w:rPr>
        <w:t xml:space="preserve"> 2020) but </w:t>
      </w:r>
      <w:r w:rsidR="00477E9E" w:rsidRPr="00270336">
        <w:rPr>
          <w:rFonts w:ascii="Arial" w:hAnsi="Arial" w:cs="Arial"/>
          <w:sz w:val="20"/>
          <w:szCs w:val="20"/>
        </w:rPr>
        <w:t>the role of urease</w:t>
      </w:r>
      <w:r w:rsidR="001C1399">
        <w:rPr>
          <w:rFonts w:ascii="Arial" w:hAnsi="Arial" w:cs="Arial"/>
          <w:sz w:val="20"/>
          <w:szCs w:val="20"/>
        </w:rPr>
        <w:t xml:space="preserve"> </w:t>
      </w:r>
      <w:r w:rsidR="001C1399" w:rsidRPr="001C1399">
        <w:rPr>
          <w:rFonts w:ascii="Arial" w:hAnsi="Arial" w:cs="Arial"/>
          <w:sz w:val="20"/>
          <w:szCs w:val="20"/>
          <w:highlight w:val="yellow"/>
        </w:rPr>
        <w:t>activity</w:t>
      </w:r>
      <w:r w:rsidR="00477E9E" w:rsidRPr="00270336">
        <w:rPr>
          <w:rFonts w:ascii="Arial" w:hAnsi="Arial" w:cs="Arial"/>
          <w:sz w:val="20"/>
          <w:szCs w:val="20"/>
        </w:rPr>
        <w:t xml:space="preserve"> is </w:t>
      </w:r>
      <w:r w:rsidR="00E974C1" w:rsidRPr="00270336">
        <w:rPr>
          <w:rFonts w:ascii="Arial" w:hAnsi="Arial" w:cs="Arial"/>
          <w:sz w:val="20"/>
          <w:szCs w:val="20"/>
        </w:rPr>
        <w:t>unc</w:t>
      </w:r>
      <w:r w:rsidR="00477E9E" w:rsidRPr="00270336">
        <w:rPr>
          <w:rFonts w:ascii="Arial" w:hAnsi="Arial" w:cs="Arial"/>
          <w:sz w:val="20"/>
          <w:szCs w:val="20"/>
        </w:rPr>
        <w:t xml:space="preserve">lear. </w:t>
      </w:r>
      <w:r w:rsidR="00AD704E" w:rsidRPr="00270336">
        <w:rPr>
          <w:rFonts w:ascii="Arial" w:hAnsi="Arial" w:cs="Arial"/>
          <w:sz w:val="20"/>
          <w:szCs w:val="20"/>
        </w:rPr>
        <w:t xml:space="preserve"> </w:t>
      </w:r>
      <w:r w:rsidR="00AD704E" w:rsidRPr="00270336">
        <w:rPr>
          <w:rFonts w:ascii="Arial" w:hAnsi="Arial" w:cs="Arial"/>
          <w:i/>
          <w:iCs/>
          <w:sz w:val="20"/>
          <w:szCs w:val="20"/>
        </w:rPr>
        <w:t>E. coli</w:t>
      </w:r>
      <w:r w:rsidR="00AD704E" w:rsidRPr="00270336">
        <w:rPr>
          <w:rFonts w:ascii="Arial" w:hAnsi="Arial" w:cs="Arial"/>
          <w:sz w:val="20"/>
          <w:szCs w:val="20"/>
        </w:rPr>
        <w:t xml:space="preserve"> is normally urease-negative, but</w:t>
      </w:r>
      <w:r w:rsidR="00477E9E" w:rsidRPr="00270336">
        <w:rPr>
          <w:rFonts w:ascii="Arial" w:hAnsi="Arial" w:cs="Arial"/>
          <w:sz w:val="20"/>
          <w:szCs w:val="20"/>
        </w:rPr>
        <w:t xml:space="preserve"> Ni et al. (2017) </w:t>
      </w:r>
      <w:r w:rsidR="00AD704E" w:rsidRPr="00270336">
        <w:rPr>
          <w:rFonts w:ascii="Arial" w:hAnsi="Arial" w:cs="Arial"/>
          <w:sz w:val="20"/>
          <w:szCs w:val="20"/>
        </w:rPr>
        <w:t xml:space="preserve">showed that </w:t>
      </w:r>
      <w:r w:rsidR="00477E9E" w:rsidRPr="00270336">
        <w:rPr>
          <w:rFonts w:ascii="Arial" w:hAnsi="Arial" w:cs="Arial"/>
          <w:sz w:val="20"/>
          <w:szCs w:val="20"/>
        </w:rPr>
        <w:t>introduction of</w:t>
      </w:r>
      <w:r w:rsidR="00AD704E" w:rsidRPr="00270336">
        <w:rPr>
          <w:rFonts w:ascii="Arial" w:hAnsi="Arial" w:cs="Arial"/>
          <w:sz w:val="20"/>
          <w:szCs w:val="20"/>
        </w:rPr>
        <w:t xml:space="preserve"> a</w:t>
      </w:r>
      <w:r w:rsidR="00477E9E" w:rsidRPr="00270336">
        <w:rPr>
          <w:rFonts w:ascii="Arial" w:hAnsi="Arial" w:cs="Arial"/>
          <w:sz w:val="20"/>
          <w:szCs w:val="20"/>
        </w:rPr>
        <w:t xml:space="preserve"> urease-positive genetically-engineered </w:t>
      </w:r>
      <w:r w:rsidR="00AD704E" w:rsidRPr="00270336">
        <w:rPr>
          <w:rFonts w:ascii="Arial" w:hAnsi="Arial" w:cs="Arial"/>
          <w:sz w:val="20"/>
          <w:szCs w:val="20"/>
        </w:rPr>
        <w:t xml:space="preserve">strain </w:t>
      </w:r>
      <w:r w:rsidR="00477E9E" w:rsidRPr="00270336">
        <w:rPr>
          <w:rFonts w:ascii="Arial" w:hAnsi="Arial" w:cs="Arial"/>
          <w:sz w:val="20"/>
          <w:szCs w:val="20"/>
        </w:rPr>
        <w:t xml:space="preserve">into mice led to dysbiosis and an exacerbation of colitis symptoms.  </w:t>
      </w:r>
      <w:proofErr w:type="spellStart"/>
      <w:r w:rsidR="00753C00" w:rsidRPr="00270336">
        <w:rPr>
          <w:rFonts w:ascii="Arial" w:hAnsi="Arial" w:cs="Arial"/>
          <w:sz w:val="20"/>
          <w:szCs w:val="20"/>
        </w:rPr>
        <w:t>Ryvchin</w:t>
      </w:r>
      <w:proofErr w:type="spellEnd"/>
      <w:r w:rsidR="00753C00" w:rsidRPr="00270336">
        <w:rPr>
          <w:rFonts w:ascii="Arial" w:hAnsi="Arial" w:cs="Arial"/>
          <w:sz w:val="20"/>
          <w:szCs w:val="20"/>
        </w:rPr>
        <w:t xml:space="preserve"> et al. (2021) assessed the level of urease-producers in the fecal microbiomes of American and Dutch patients with UC, CD, and non-IBD controls by looking for the presence of the </w:t>
      </w:r>
      <w:r w:rsidR="00753C00" w:rsidRPr="00270336">
        <w:rPr>
          <w:rFonts w:ascii="Arial" w:hAnsi="Arial" w:cs="Arial"/>
          <w:i/>
          <w:iCs/>
          <w:sz w:val="20"/>
          <w:szCs w:val="20"/>
        </w:rPr>
        <w:t>ureA</w:t>
      </w:r>
      <w:r w:rsidR="00753C00" w:rsidRPr="00270336">
        <w:rPr>
          <w:rFonts w:ascii="Arial" w:hAnsi="Arial" w:cs="Arial"/>
          <w:sz w:val="20"/>
          <w:szCs w:val="20"/>
        </w:rPr>
        <w:t xml:space="preserve"> gene which encodes one of the major urease subunits.  The median abundance of urease producers was the same in patients with IBD and </w:t>
      </w:r>
      <w:r w:rsidR="00A45A87" w:rsidRPr="00270336">
        <w:rPr>
          <w:rFonts w:ascii="Arial" w:hAnsi="Arial" w:cs="Arial"/>
          <w:sz w:val="20"/>
          <w:szCs w:val="20"/>
        </w:rPr>
        <w:t xml:space="preserve">non-IBD controls. In the non-IBD controls and most IBD patients, the primary urease producers were </w:t>
      </w:r>
      <w:r w:rsidR="00A45A87" w:rsidRPr="00270336">
        <w:rPr>
          <w:rFonts w:ascii="Arial" w:hAnsi="Arial" w:cs="Arial"/>
          <w:i/>
          <w:iCs/>
          <w:sz w:val="20"/>
          <w:szCs w:val="20"/>
        </w:rPr>
        <w:t>Blautia</w:t>
      </w:r>
      <w:r w:rsidR="00A45A87" w:rsidRPr="00270336">
        <w:rPr>
          <w:rFonts w:ascii="Arial" w:hAnsi="Arial" w:cs="Arial"/>
          <w:sz w:val="20"/>
          <w:szCs w:val="20"/>
        </w:rPr>
        <w:t xml:space="preserve"> and </w:t>
      </w:r>
      <w:r w:rsidR="00A45A87" w:rsidRPr="00270336">
        <w:rPr>
          <w:rFonts w:ascii="Arial" w:hAnsi="Arial" w:cs="Arial"/>
          <w:i/>
          <w:iCs/>
          <w:sz w:val="20"/>
          <w:szCs w:val="20"/>
        </w:rPr>
        <w:t>Ruminococcus</w:t>
      </w:r>
      <w:r w:rsidR="00A45A87" w:rsidRPr="00270336">
        <w:rPr>
          <w:rFonts w:ascii="Arial" w:hAnsi="Arial" w:cs="Arial"/>
          <w:sz w:val="20"/>
          <w:szCs w:val="20"/>
        </w:rPr>
        <w:t xml:space="preserve"> sp.  Among some IBD subtypes, there was a shift towards</w:t>
      </w:r>
      <w:r w:rsidR="00A45A87" w:rsidRPr="00270336">
        <w:rPr>
          <w:rFonts w:ascii="Arial" w:hAnsi="Arial" w:cs="Arial"/>
          <w:i/>
          <w:iCs/>
          <w:sz w:val="20"/>
          <w:szCs w:val="20"/>
        </w:rPr>
        <w:t xml:space="preserve"> Streptococci </w:t>
      </w:r>
      <w:r w:rsidR="00A45A87" w:rsidRPr="00270336">
        <w:rPr>
          <w:rFonts w:ascii="Arial" w:hAnsi="Arial" w:cs="Arial"/>
          <w:sz w:val="20"/>
          <w:szCs w:val="20"/>
        </w:rPr>
        <w:t xml:space="preserve">or </w:t>
      </w:r>
      <w:r w:rsidR="00A45A87" w:rsidRPr="001C1399">
        <w:rPr>
          <w:rFonts w:ascii="Arial" w:hAnsi="Arial" w:cs="Arial"/>
          <w:i/>
          <w:iCs/>
          <w:sz w:val="20"/>
          <w:szCs w:val="20"/>
        </w:rPr>
        <w:t xml:space="preserve">Proteobacteria </w:t>
      </w:r>
      <w:r w:rsidR="00E974C1" w:rsidRPr="00270336">
        <w:rPr>
          <w:rFonts w:ascii="Arial" w:hAnsi="Arial" w:cs="Arial"/>
          <w:sz w:val="20"/>
          <w:szCs w:val="20"/>
        </w:rPr>
        <w:t>groups but some patients with IBD had no detectable urease producers</w:t>
      </w:r>
      <w:r w:rsidR="007F1F92" w:rsidRPr="00270336">
        <w:rPr>
          <w:rFonts w:ascii="Arial" w:hAnsi="Arial" w:cs="Arial"/>
          <w:sz w:val="20"/>
          <w:szCs w:val="20"/>
        </w:rPr>
        <w:t>.</w:t>
      </w:r>
    </w:p>
    <w:p w14:paraId="0AC87048" w14:textId="77777777" w:rsidR="002619A8" w:rsidRDefault="002619A8" w:rsidP="001C1399">
      <w:pPr>
        <w:spacing w:line="240" w:lineRule="auto"/>
        <w:rPr>
          <w:rFonts w:ascii="Arial" w:hAnsi="Arial" w:cs="Arial"/>
          <w:sz w:val="20"/>
          <w:szCs w:val="20"/>
        </w:rPr>
      </w:pPr>
    </w:p>
    <w:p w14:paraId="0925DC73" w14:textId="6A866099" w:rsidR="001C1399" w:rsidRDefault="007F1F92" w:rsidP="001C1399">
      <w:pPr>
        <w:spacing w:line="240" w:lineRule="auto"/>
        <w:rPr>
          <w:rFonts w:ascii="Arial" w:hAnsi="Arial" w:cs="Arial"/>
          <w:sz w:val="20"/>
          <w:szCs w:val="20"/>
        </w:rPr>
      </w:pPr>
      <w:r w:rsidRPr="001C1399">
        <w:rPr>
          <w:rFonts w:ascii="Arial" w:hAnsi="Arial" w:cs="Arial"/>
          <w:sz w:val="20"/>
          <w:szCs w:val="20"/>
          <w:highlight w:val="yellow"/>
        </w:rPr>
        <w:t xml:space="preserve">As with irritable bowel syndrome, fecal microbiota transplantation has been considered a possible therapy for </w:t>
      </w:r>
      <w:r w:rsidR="00CD2F86" w:rsidRPr="001C1399">
        <w:rPr>
          <w:rFonts w:ascii="Arial" w:hAnsi="Arial" w:cs="Arial"/>
          <w:sz w:val="20"/>
          <w:szCs w:val="20"/>
          <w:highlight w:val="yellow"/>
        </w:rPr>
        <w:t>inflammatory</w:t>
      </w:r>
      <w:r w:rsidRPr="001C1399">
        <w:rPr>
          <w:rFonts w:ascii="Arial" w:hAnsi="Arial" w:cs="Arial"/>
          <w:sz w:val="20"/>
          <w:szCs w:val="20"/>
          <w:highlight w:val="yellow"/>
        </w:rPr>
        <w:t xml:space="preserve"> bowel diseases including </w:t>
      </w:r>
      <w:r w:rsidR="001C1399" w:rsidRPr="001C1399">
        <w:rPr>
          <w:rFonts w:ascii="Arial" w:hAnsi="Arial" w:cs="Arial"/>
          <w:sz w:val="20"/>
          <w:szCs w:val="20"/>
          <w:highlight w:val="yellow"/>
        </w:rPr>
        <w:t>UC and CD</w:t>
      </w:r>
      <w:r w:rsidRPr="001C1399">
        <w:rPr>
          <w:rFonts w:ascii="Arial" w:hAnsi="Arial" w:cs="Arial"/>
          <w:sz w:val="20"/>
          <w:szCs w:val="20"/>
          <w:highlight w:val="yellow"/>
        </w:rPr>
        <w:t xml:space="preserve"> (</w:t>
      </w:r>
      <w:r w:rsidR="00C2158F" w:rsidRPr="001C1399">
        <w:rPr>
          <w:rFonts w:ascii="Arial" w:hAnsi="Arial" w:cs="Arial"/>
          <w:sz w:val="20"/>
          <w:szCs w:val="20"/>
          <w:highlight w:val="yellow"/>
        </w:rPr>
        <w:t>Im</w:t>
      </w:r>
      <w:r w:rsidR="00400AEC" w:rsidRPr="001C1399">
        <w:rPr>
          <w:rFonts w:ascii="Arial" w:hAnsi="Arial" w:cs="Arial"/>
          <w:sz w:val="20"/>
          <w:szCs w:val="20"/>
          <w:highlight w:val="yellow"/>
        </w:rPr>
        <w:t>d</w:t>
      </w:r>
      <w:r w:rsidR="00C2158F" w:rsidRPr="001C1399">
        <w:rPr>
          <w:rFonts w:ascii="Arial" w:hAnsi="Arial" w:cs="Arial"/>
          <w:sz w:val="20"/>
          <w:szCs w:val="20"/>
          <w:highlight w:val="yellow"/>
        </w:rPr>
        <w:t>ad et al.</w:t>
      </w:r>
      <w:r w:rsidR="002619A8" w:rsidRPr="001C1399">
        <w:rPr>
          <w:rFonts w:ascii="Arial" w:hAnsi="Arial" w:cs="Arial"/>
          <w:sz w:val="20"/>
          <w:szCs w:val="20"/>
          <w:highlight w:val="yellow"/>
        </w:rPr>
        <w:t>,</w:t>
      </w:r>
      <w:r w:rsidR="00C2158F" w:rsidRPr="001C1399">
        <w:rPr>
          <w:rFonts w:ascii="Arial" w:hAnsi="Arial" w:cs="Arial"/>
          <w:sz w:val="20"/>
          <w:szCs w:val="20"/>
          <w:highlight w:val="yellow"/>
        </w:rPr>
        <w:t xml:space="preserve"> 2023; </w:t>
      </w:r>
      <w:r w:rsidR="00551D1E" w:rsidRPr="001C1399">
        <w:rPr>
          <w:rFonts w:ascii="Arial" w:hAnsi="Arial" w:cs="Arial"/>
          <w:sz w:val="20"/>
          <w:szCs w:val="20"/>
          <w:highlight w:val="yellow"/>
        </w:rPr>
        <w:t>Liang et al.</w:t>
      </w:r>
      <w:r w:rsidR="002619A8" w:rsidRPr="001C1399">
        <w:rPr>
          <w:rFonts w:ascii="Arial" w:hAnsi="Arial" w:cs="Arial"/>
          <w:sz w:val="20"/>
          <w:szCs w:val="20"/>
          <w:highlight w:val="yellow"/>
        </w:rPr>
        <w:t>,</w:t>
      </w:r>
      <w:r w:rsidR="00551D1E" w:rsidRPr="001C1399">
        <w:rPr>
          <w:rFonts w:ascii="Arial" w:hAnsi="Arial" w:cs="Arial"/>
          <w:sz w:val="20"/>
          <w:szCs w:val="20"/>
          <w:highlight w:val="yellow"/>
        </w:rPr>
        <w:t xml:space="preserve"> 2024; </w:t>
      </w:r>
      <w:r w:rsidRPr="001C1399">
        <w:rPr>
          <w:rFonts w:ascii="Arial" w:hAnsi="Arial" w:cs="Arial"/>
          <w:sz w:val="20"/>
          <w:szCs w:val="20"/>
          <w:highlight w:val="yellow"/>
        </w:rPr>
        <w:t>P</w:t>
      </w:r>
      <w:r w:rsidR="00551D1E" w:rsidRPr="001C1399">
        <w:rPr>
          <w:rFonts w:ascii="Arial" w:hAnsi="Arial" w:cs="Arial"/>
          <w:sz w:val="20"/>
          <w:szCs w:val="20"/>
          <w:highlight w:val="yellow"/>
        </w:rPr>
        <w:t>o</w:t>
      </w:r>
      <w:r w:rsidRPr="001C1399">
        <w:rPr>
          <w:rFonts w:ascii="Arial" w:hAnsi="Arial" w:cs="Arial"/>
          <w:sz w:val="20"/>
          <w:szCs w:val="20"/>
          <w:highlight w:val="yellow"/>
        </w:rPr>
        <w:t>ppa et al.</w:t>
      </w:r>
      <w:r w:rsidR="002619A8" w:rsidRPr="001C1399">
        <w:rPr>
          <w:rFonts w:ascii="Arial" w:hAnsi="Arial" w:cs="Arial"/>
          <w:sz w:val="20"/>
          <w:szCs w:val="20"/>
          <w:highlight w:val="yellow"/>
        </w:rPr>
        <w:t xml:space="preserve">, </w:t>
      </w:r>
      <w:r w:rsidR="00551D1E" w:rsidRPr="001C1399">
        <w:rPr>
          <w:rFonts w:ascii="Arial" w:hAnsi="Arial" w:cs="Arial"/>
          <w:sz w:val="20"/>
          <w:szCs w:val="20"/>
          <w:highlight w:val="yellow"/>
        </w:rPr>
        <w:t>2024;</w:t>
      </w:r>
      <w:r w:rsidRPr="001C1399">
        <w:rPr>
          <w:rFonts w:ascii="Arial" w:hAnsi="Arial" w:cs="Arial"/>
          <w:sz w:val="20"/>
          <w:szCs w:val="20"/>
          <w:highlight w:val="yellow"/>
        </w:rPr>
        <w:t xml:space="preserve"> Zhang et al.</w:t>
      </w:r>
      <w:r w:rsidR="002619A8" w:rsidRPr="001C1399">
        <w:rPr>
          <w:rFonts w:ascii="Arial" w:hAnsi="Arial" w:cs="Arial"/>
          <w:sz w:val="20"/>
          <w:szCs w:val="20"/>
          <w:highlight w:val="yellow"/>
        </w:rPr>
        <w:t>,</w:t>
      </w:r>
      <w:r w:rsidRPr="001C1399">
        <w:rPr>
          <w:rFonts w:ascii="Arial" w:hAnsi="Arial" w:cs="Arial"/>
          <w:sz w:val="20"/>
          <w:szCs w:val="20"/>
          <w:highlight w:val="yellow"/>
        </w:rPr>
        <w:t xml:space="preserve"> 2023).  However, the results have again been</w:t>
      </w:r>
      <w:r w:rsidR="00400AEC" w:rsidRPr="001C1399">
        <w:rPr>
          <w:rFonts w:ascii="Arial" w:hAnsi="Arial" w:cs="Arial"/>
          <w:sz w:val="20"/>
          <w:szCs w:val="20"/>
          <w:highlight w:val="yellow"/>
        </w:rPr>
        <w:t xml:space="preserve"> highly</w:t>
      </w:r>
      <w:r w:rsidRPr="001C1399">
        <w:rPr>
          <w:rFonts w:ascii="Arial" w:hAnsi="Arial" w:cs="Arial"/>
          <w:sz w:val="20"/>
          <w:szCs w:val="20"/>
          <w:highlight w:val="yellow"/>
        </w:rPr>
        <w:t xml:space="preserve"> variable</w:t>
      </w:r>
      <w:r w:rsidR="009E44A2" w:rsidRPr="001C1399">
        <w:rPr>
          <w:rFonts w:ascii="Arial" w:hAnsi="Arial" w:cs="Arial"/>
          <w:sz w:val="20"/>
          <w:szCs w:val="20"/>
          <w:highlight w:val="yellow"/>
        </w:rPr>
        <w:t>.  Several groups have done a meta-analysis of the published trials of the use of FMT for the treatment of</w:t>
      </w:r>
      <w:r w:rsidR="001C1399" w:rsidRPr="001C1399">
        <w:rPr>
          <w:rFonts w:ascii="Arial" w:hAnsi="Arial" w:cs="Arial"/>
          <w:sz w:val="20"/>
          <w:szCs w:val="20"/>
          <w:highlight w:val="yellow"/>
        </w:rPr>
        <w:t xml:space="preserve"> UC</w:t>
      </w:r>
      <w:r w:rsidR="009E44A2" w:rsidRPr="001C1399">
        <w:rPr>
          <w:rFonts w:ascii="Arial" w:hAnsi="Arial" w:cs="Arial"/>
          <w:sz w:val="20"/>
          <w:szCs w:val="20"/>
          <w:highlight w:val="yellow"/>
        </w:rPr>
        <w:t xml:space="preserve"> (El Hage Chehade et al., 2023; Liu et al., 2023; Matsuoka, 2021).  The results indicate</w:t>
      </w:r>
      <w:r w:rsidR="001C1399" w:rsidRPr="001C1399">
        <w:rPr>
          <w:rFonts w:ascii="Arial" w:hAnsi="Arial" w:cs="Arial"/>
          <w:sz w:val="20"/>
          <w:szCs w:val="20"/>
          <w:highlight w:val="yellow"/>
        </w:rPr>
        <w:t>d</w:t>
      </w:r>
      <w:r w:rsidR="009E44A2" w:rsidRPr="001C1399">
        <w:rPr>
          <w:rFonts w:ascii="Arial" w:hAnsi="Arial" w:cs="Arial"/>
          <w:sz w:val="20"/>
          <w:szCs w:val="20"/>
          <w:highlight w:val="yellow"/>
        </w:rPr>
        <w:t xml:space="preserve"> a positive clinical remission or endoscopic remission for a fraction of the</w:t>
      </w:r>
      <w:r w:rsidR="001C1399" w:rsidRPr="001C1399">
        <w:rPr>
          <w:rFonts w:ascii="Arial" w:hAnsi="Arial" w:cs="Arial"/>
          <w:sz w:val="20"/>
          <w:szCs w:val="20"/>
          <w:highlight w:val="yellow"/>
        </w:rPr>
        <w:t xml:space="preserve"> treated</w:t>
      </w:r>
      <w:r w:rsidR="009E44A2" w:rsidRPr="001C1399">
        <w:rPr>
          <w:rFonts w:ascii="Arial" w:hAnsi="Arial" w:cs="Arial"/>
          <w:sz w:val="20"/>
          <w:szCs w:val="20"/>
          <w:highlight w:val="yellow"/>
        </w:rPr>
        <w:t xml:space="preserve"> patients (about 20% to 50%)  compared to the placebo controls (about 6% to 20%).  There was a low rate of adverse effects similar to that seen the controls.  </w:t>
      </w:r>
      <w:r w:rsidR="001C1399" w:rsidRPr="001C1399">
        <w:rPr>
          <w:rFonts w:ascii="Arial" w:hAnsi="Arial" w:cs="Arial"/>
          <w:sz w:val="20"/>
          <w:szCs w:val="20"/>
          <w:highlight w:val="yellow"/>
        </w:rPr>
        <w:t xml:space="preserve">Zhou et al. (2023) did a similar meta-analysis of the cohort studies and randomized control trials for the treatment of CD by FMT.  The rate of </w:t>
      </w:r>
      <w:r w:rsidR="00D56FB1" w:rsidRPr="001C1399">
        <w:rPr>
          <w:rFonts w:ascii="Arial" w:hAnsi="Arial" w:cs="Arial"/>
          <w:sz w:val="20"/>
          <w:szCs w:val="20"/>
          <w:highlight w:val="yellow"/>
        </w:rPr>
        <w:t>clinical</w:t>
      </w:r>
      <w:r w:rsidR="001C1399" w:rsidRPr="001C1399">
        <w:rPr>
          <w:rFonts w:ascii="Arial" w:hAnsi="Arial" w:cs="Arial"/>
          <w:sz w:val="20"/>
          <w:szCs w:val="20"/>
          <w:highlight w:val="yellow"/>
        </w:rPr>
        <w:t xml:space="preserve"> remission in adults at 4 weeks was 57% but there was no endoscopic remission at 8 weeks.  Similar results were obtained for pediatric patients but there was no endoscopic follow-up.  Some changes in microbial diversity were found after FMT but this was not been related to urease </w:t>
      </w:r>
      <w:r w:rsidR="00D56FB1" w:rsidRPr="001C1399">
        <w:rPr>
          <w:rFonts w:ascii="Arial" w:hAnsi="Arial" w:cs="Arial"/>
          <w:sz w:val="20"/>
          <w:szCs w:val="20"/>
          <w:highlight w:val="yellow"/>
        </w:rPr>
        <w:t>activity</w:t>
      </w:r>
      <w:r w:rsidR="001C1399" w:rsidRPr="001C1399">
        <w:rPr>
          <w:rFonts w:ascii="Arial" w:hAnsi="Arial" w:cs="Arial"/>
          <w:sz w:val="20"/>
          <w:szCs w:val="20"/>
          <w:highlight w:val="yellow"/>
        </w:rPr>
        <w:t>,  Imdad et al. (2023) concluded that FMT may increase the proportion of people with active UC who achieve clinical and endoscopic remissio</w:t>
      </w:r>
      <w:r w:rsidR="00D13068">
        <w:rPr>
          <w:rFonts w:ascii="Arial" w:hAnsi="Arial" w:cs="Arial"/>
          <w:sz w:val="20"/>
          <w:szCs w:val="20"/>
          <w:highlight w:val="yellow"/>
        </w:rPr>
        <w:t>n</w:t>
      </w:r>
      <w:r w:rsidR="000973CB">
        <w:rPr>
          <w:rFonts w:ascii="Arial" w:hAnsi="Arial" w:cs="Arial"/>
          <w:sz w:val="20"/>
          <w:szCs w:val="20"/>
          <w:highlight w:val="yellow"/>
        </w:rPr>
        <w:t xml:space="preserve">.  However, </w:t>
      </w:r>
      <w:r w:rsidR="001C1399" w:rsidRPr="001C1399">
        <w:rPr>
          <w:rFonts w:ascii="Arial" w:hAnsi="Arial" w:cs="Arial"/>
          <w:sz w:val="20"/>
          <w:szCs w:val="20"/>
          <w:highlight w:val="yellow"/>
        </w:rPr>
        <w:t>the current evidence for the maintenance of remission in people with UC, as well as induction and maintenance of remission in people with CD is insufficient to make any conclusions.</w:t>
      </w:r>
    </w:p>
    <w:p w14:paraId="2C626EFE" w14:textId="77777777" w:rsidR="001C1399" w:rsidRDefault="001C1399" w:rsidP="001C1399">
      <w:pPr>
        <w:spacing w:line="240" w:lineRule="auto"/>
        <w:rPr>
          <w:rFonts w:ascii="Arial" w:hAnsi="Arial" w:cs="Arial"/>
          <w:sz w:val="20"/>
          <w:szCs w:val="20"/>
        </w:rPr>
      </w:pPr>
    </w:p>
    <w:p w14:paraId="6353B515" w14:textId="4F600480" w:rsidR="0029005B" w:rsidRDefault="0029005B" w:rsidP="002619A8">
      <w:pPr>
        <w:pStyle w:val="ListParagraph"/>
        <w:numPr>
          <w:ilvl w:val="0"/>
          <w:numId w:val="17"/>
        </w:numPr>
        <w:spacing w:line="240" w:lineRule="auto"/>
        <w:ind w:left="360"/>
        <w:rPr>
          <w:rFonts w:ascii="Arial" w:hAnsi="Arial" w:cs="Arial"/>
          <w:b/>
          <w:bCs/>
          <w:sz w:val="22"/>
          <w:szCs w:val="22"/>
        </w:rPr>
      </w:pPr>
      <w:proofErr w:type="spellStart"/>
      <w:r w:rsidRPr="002619A8">
        <w:rPr>
          <w:rFonts w:ascii="Arial" w:hAnsi="Arial" w:cs="Arial"/>
          <w:b/>
          <w:bCs/>
          <w:sz w:val="22"/>
          <w:szCs w:val="22"/>
        </w:rPr>
        <w:t>D</w:t>
      </w:r>
      <w:r w:rsidR="002619A8">
        <w:rPr>
          <w:rFonts w:ascii="Arial" w:hAnsi="Arial" w:cs="Arial"/>
          <w:b/>
          <w:bCs/>
          <w:sz w:val="22"/>
          <w:szCs w:val="22"/>
        </w:rPr>
        <w:t>iSCUSSION</w:t>
      </w:r>
      <w:proofErr w:type="spellEnd"/>
    </w:p>
    <w:p w14:paraId="3E09D2BA" w14:textId="77777777" w:rsidR="002619A8" w:rsidRDefault="002619A8" w:rsidP="002619A8">
      <w:pPr>
        <w:spacing w:line="240" w:lineRule="auto"/>
        <w:rPr>
          <w:rFonts w:ascii="Arial" w:hAnsi="Arial" w:cs="Arial"/>
          <w:sz w:val="22"/>
          <w:szCs w:val="22"/>
        </w:rPr>
      </w:pPr>
    </w:p>
    <w:p w14:paraId="0DB9C7AE" w14:textId="7E7F2C6D" w:rsidR="00B75E58" w:rsidRDefault="00B10862" w:rsidP="000D625C">
      <w:pPr>
        <w:spacing w:line="240" w:lineRule="auto"/>
        <w:jc w:val="both"/>
        <w:rPr>
          <w:rFonts w:ascii="Arial" w:hAnsi="Arial" w:cs="Arial"/>
          <w:sz w:val="20"/>
          <w:szCs w:val="20"/>
        </w:rPr>
      </w:pPr>
      <w:bookmarkStart w:id="14" w:name="_Hlk216261763"/>
      <w:r>
        <w:rPr>
          <w:rFonts w:ascii="Arial" w:hAnsi="Arial" w:cs="Arial"/>
          <w:sz w:val="20"/>
          <w:szCs w:val="20"/>
        </w:rPr>
        <w:t xml:space="preserve">The gastrointestinal system includes several discrete compartments, each with its own </w:t>
      </w:r>
      <w:r w:rsidR="00DD23D1">
        <w:rPr>
          <w:rFonts w:ascii="Arial" w:hAnsi="Arial" w:cs="Arial"/>
          <w:sz w:val="20"/>
          <w:szCs w:val="20"/>
        </w:rPr>
        <w:t>microenvironment</w:t>
      </w:r>
      <w:r>
        <w:rPr>
          <w:rFonts w:ascii="Arial" w:hAnsi="Arial" w:cs="Arial"/>
          <w:sz w:val="20"/>
          <w:szCs w:val="20"/>
        </w:rPr>
        <w:t xml:space="preserve"> and microbiota.</w:t>
      </w:r>
      <w:bookmarkEnd w:id="14"/>
      <w:r>
        <w:rPr>
          <w:rFonts w:ascii="Arial" w:hAnsi="Arial" w:cs="Arial"/>
          <w:sz w:val="20"/>
          <w:szCs w:val="20"/>
        </w:rPr>
        <w:t xml:space="preserve">  While there is a large scientific literature about the Gram-negative urease-positive bacterium </w:t>
      </w:r>
      <w:r w:rsidRPr="00E41E7D">
        <w:rPr>
          <w:rFonts w:ascii="Arial" w:hAnsi="Arial" w:cs="Arial"/>
          <w:i/>
          <w:iCs/>
          <w:sz w:val="20"/>
          <w:szCs w:val="20"/>
        </w:rPr>
        <w:t>Helicobacter pylori</w:t>
      </w:r>
      <w:r>
        <w:rPr>
          <w:rFonts w:ascii="Arial" w:hAnsi="Arial" w:cs="Arial"/>
          <w:sz w:val="20"/>
          <w:szCs w:val="20"/>
        </w:rPr>
        <w:t xml:space="preserve"> </w:t>
      </w:r>
      <w:r w:rsidR="00E132AE" w:rsidRPr="00E132AE">
        <w:rPr>
          <w:rFonts w:ascii="Arial" w:hAnsi="Arial" w:cs="Arial"/>
          <w:sz w:val="20"/>
          <w:szCs w:val="20"/>
          <w:highlight w:val="yellow"/>
        </w:rPr>
        <w:t>which</w:t>
      </w:r>
      <w:r w:rsidR="00E132AE">
        <w:rPr>
          <w:rFonts w:ascii="Arial" w:hAnsi="Arial" w:cs="Arial"/>
          <w:sz w:val="20"/>
          <w:szCs w:val="20"/>
        </w:rPr>
        <w:t xml:space="preserve"> </w:t>
      </w:r>
      <w:r>
        <w:rPr>
          <w:rFonts w:ascii="Arial" w:hAnsi="Arial" w:cs="Arial"/>
          <w:sz w:val="20"/>
          <w:szCs w:val="20"/>
        </w:rPr>
        <w:t>is commonly found in the stomach and has been implicated in several important human diseases (Clyne &amp; O Cróinín, 2025), the role of urease activity in the distal portions of the gastrointestinal tract has not been as well studied.  T</w:t>
      </w:r>
      <w:r w:rsidR="007C3282" w:rsidRPr="007C3282">
        <w:rPr>
          <w:rFonts w:ascii="Arial" w:hAnsi="Arial" w:cs="Arial"/>
          <w:sz w:val="20"/>
          <w:szCs w:val="20"/>
        </w:rPr>
        <w:t xml:space="preserve">he </w:t>
      </w:r>
      <w:r w:rsidR="0070340C">
        <w:rPr>
          <w:rFonts w:ascii="Arial" w:hAnsi="Arial" w:cs="Arial"/>
          <w:sz w:val="20"/>
          <w:szCs w:val="20"/>
        </w:rPr>
        <w:t>experiments</w:t>
      </w:r>
      <w:r w:rsidR="007C3282">
        <w:rPr>
          <w:rFonts w:ascii="Arial" w:hAnsi="Arial" w:cs="Arial"/>
          <w:sz w:val="20"/>
          <w:szCs w:val="20"/>
        </w:rPr>
        <w:t xml:space="preserve"> summarized in this article indicate that bacteria from several different </w:t>
      </w:r>
      <w:r w:rsidR="006F5A1A">
        <w:rPr>
          <w:rFonts w:ascii="Arial" w:hAnsi="Arial" w:cs="Arial"/>
          <w:sz w:val="20"/>
          <w:szCs w:val="20"/>
        </w:rPr>
        <w:t xml:space="preserve">anaerobic </w:t>
      </w:r>
      <w:r w:rsidR="007C3282">
        <w:rPr>
          <w:rFonts w:ascii="Arial" w:hAnsi="Arial" w:cs="Arial"/>
          <w:sz w:val="20"/>
          <w:szCs w:val="20"/>
        </w:rPr>
        <w:t>Gram-positive genera found in the large intestine have urease activity.  These include</w:t>
      </w:r>
      <w:r w:rsidR="00E41E7D">
        <w:rPr>
          <w:rFonts w:ascii="Arial" w:hAnsi="Arial" w:cs="Arial"/>
          <w:sz w:val="20"/>
          <w:szCs w:val="20"/>
        </w:rPr>
        <w:t xml:space="preserve"> isolates of </w:t>
      </w:r>
      <w:bookmarkStart w:id="15" w:name="_Hlk216259143"/>
      <w:r w:rsidR="00CD2F86" w:rsidRPr="007C3282">
        <w:rPr>
          <w:rFonts w:ascii="Arial" w:hAnsi="Arial" w:cs="Arial"/>
          <w:i/>
          <w:iCs/>
          <w:sz w:val="20"/>
          <w:szCs w:val="20"/>
        </w:rPr>
        <w:t>Clostridium</w:t>
      </w:r>
      <w:r w:rsidR="007C3282">
        <w:rPr>
          <w:rFonts w:ascii="Arial" w:hAnsi="Arial" w:cs="Arial"/>
          <w:sz w:val="20"/>
          <w:szCs w:val="20"/>
        </w:rPr>
        <w:t xml:space="preserve">, </w:t>
      </w:r>
      <w:r w:rsidR="007C3282" w:rsidRPr="007C3282">
        <w:rPr>
          <w:rFonts w:ascii="Arial" w:hAnsi="Arial" w:cs="Arial"/>
          <w:i/>
          <w:iCs/>
          <w:sz w:val="20"/>
          <w:szCs w:val="20"/>
        </w:rPr>
        <w:t>Paenclostridium</w:t>
      </w:r>
      <w:r w:rsidR="007C3282">
        <w:rPr>
          <w:rFonts w:ascii="Arial" w:hAnsi="Arial" w:cs="Arial"/>
          <w:sz w:val="20"/>
          <w:szCs w:val="20"/>
        </w:rPr>
        <w:t xml:space="preserve">, </w:t>
      </w:r>
      <w:r w:rsidR="007C3282" w:rsidRPr="007C3282">
        <w:rPr>
          <w:rFonts w:ascii="Arial" w:hAnsi="Arial" w:cs="Arial"/>
          <w:i/>
          <w:iCs/>
          <w:sz w:val="20"/>
          <w:szCs w:val="20"/>
        </w:rPr>
        <w:t>Bifidobacterium</w:t>
      </w:r>
      <w:r w:rsidR="007C3282">
        <w:rPr>
          <w:rFonts w:ascii="Arial" w:hAnsi="Arial" w:cs="Arial"/>
          <w:sz w:val="20"/>
          <w:szCs w:val="20"/>
        </w:rPr>
        <w:t xml:space="preserve">, and </w:t>
      </w:r>
      <w:r w:rsidR="007C3282" w:rsidRPr="007C3282">
        <w:rPr>
          <w:rFonts w:ascii="Arial" w:hAnsi="Arial" w:cs="Arial"/>
          <w:i/>
          <w:iCs/>
          <w:sz w:val="20"/>
          <w:szCs w:val="20"/>
        </w:rPr>
        <w:t>Blautia</w:t>
      </w:r>
      <w:bookmarkEnd w:id="15"/>
      <w:r w:rsidR="007C3282">
        <w:rPr>
          <w:rFonts w:ascii="Arial" w:hAnsi="Arial" w:cs="Arial"/>
          <w:sz w:val="20"/>
          <w:szCs w:val="20"/>
        </w:rPr>
        <w:t xml:space="preserve">.  </w:t>
      </w:r>
      <w:r w:rsidR="001B6C3F">
        <w:rPr>
          <w:rFonts w:ascii="Arial" w:hAnsi="Arial" w:cs="Arial"/>
          <w:sz w:val="20"/>
          <w:szCs w:val="20"/>
        </w:rPr>
        <w:t>The large intestine also contains many different Gram-negative bacteria</w:t>
      </w:r>
      <w:r w:rsidR="0070340C">
        <w:rPr>
          <w:rFonts w:ascii="Arial" w:hAnsi="Arial" w:cs="Arial"/>
          <w:sz w:val="20"/>
          <w:szCs w:val="20"/>
        </w:rPr>
        <w:t>.  W</w:t>
      </w:r>
      <w:r w:rsidR="001B6C3F">
        <w:rPr>
          <w:rFonts w:ascii="Arial" w:hAnsi="Arial" w:cs="Arial"/>
          <w:sz w:val="20"/>
          <w:szCs w:val="20"/>
        </w:rPr>
        <w:t xml:space="preserve">hile a few urease-positive samples of </w:t>
      </w:r>
      <w:r w:rsidR="001B6C3F" w:rsidRPr="001B6C3F">
        <w:rPr>
          <w:rFonts w:ascii="Arial" w:hAnsi="Arial" w:cs="Arial"/>
          <w:i/>
          <w:iCs/>
          <w:sz w:val="20"/>
          <w:szCs w:val="20"/>
        </w:rPr>
        <w:t>Bacteroides</w:t>
      </w:r>
      <w:r w:rsidR="001B6C3F">
        <w:rPr>
          <w:rFonts w:ascii="Arial" w:hAnsi="Arial" w:cs="Arial"/>
          <w:sz w:val="20"/>
          <w:szCs w:val="20"/>
        </w:rPr>
        <w:t xml:space="preserve"> and </w:t>
      </w:r>
      <w:r w:rsidR="001B6C3F" w:rsidRPr="001B6C3F">
        <w:rPr>
          <w:rFonts w:ascii="Arial" w:hAnsi="Arial" w:cs="Arial"/>
          <w:i/>
          <w:iCs/>
          <w:sz w:val="20"/>
          <w:szCs w:val="20"/>
        </w:rPr>
        <w:t>Fusobacterium</w:t>
      </w:r>
      <w:r w:rsidR="001B6C3F">
        <w:rPr>
          <w:rFonts w:ascii="Arial" w:hAnsi="Arial" w:cs="Arial"/>
          <w:sz w:val="20"/>
          <w:szCs w:val="20"/>
        </w:rPr>
        <w:t xml:space="preserve"> have been reported</w:t>
      </w:r>
      <w:r w:rsidR="00553960">
        <w:rPr>
          <w:rFonts w:ascii="Arial" w:hAnsi="Arial" w:cs="Arial"/>
          <w:sz w:val="20"/>
          <w:szCs w:val="20"/>
        </w:rPr>
        <w:t xml:space="preserve"> in feces</w:t>
      </w:r>
      <w:r w:rsidR="001B6C3F">
        <w:rPr>
          <w:rFonts w:ascii="Arial" w:hAnsi="Arial" w:cs="Arial"/>
          <w:sz w:val="20"/>
          <w:szCs w:val="20"/>
        </w:rPr>
        <w:t xml:space="preserve"> (Suzuki et al.</w:t>
      </w:r>
      <w:r w:rsidR="006F5A1A">
        <w:rPr>
          <w:rFonts w:ascii="Arial" w:hAnsi="Arial" w:cs="Arial"/>
          <w:sz w:val="20"/>
          <w:szCs w:val="20"/>
        </w:rPr>
        <w:t>,</w:t>
      </w:r>
      <w:r w:rsidR="001B6C3F">
        <w:rPr>
          <w:rFonts w:ascii="Arial" w:hAnsi="Arial" w:cs="Arial"/>
          <w:sz w:val="20"/>
          <w:szCs w:val="20"/>
        </w:rPr>
        <w:t xml:space="preserve"> 1979; Wozny et al.</w:t>
      </w:r>
      <w:r w:rsidR="006F5A1A">
        <w:rPr>
          <w:rFonts w:ascii="Arial" w:hAnsi="Arial" w:cs="Arial"/>
          <w:sz w:val="20"/>
          <w:szCs w:val="20"/>
        </w:rPr>
        <w:t>,</w:t>
      </w:r>
      <w:r w:rsidR="001B6C3F">
        <w:rPr>
          <w:rFonts w:ascii="Arial" w:hAnsi="Arial" w:cs="Arial"/>
          <w:sz w:val="20"/>
          <w:szCs w:val="20"/>
        </w:rPr>
        <w:t xml:space="preserve"> 1977), the enzyme has not been characterized in any detail</w:t>
      </w:r>
      <w:r w:rsidR="00553960">
        <w:rPr>
          <w:rFonts w:ascii="Arial" w:hAnsi="Arial" w:cs="Arial"/>
          <w:sz w:val="20"/>
          <w:szCs w:val="20"/>
        </w:rPr>
        <w:t>.</w:t>
      </w:r>
      <w:r w:rsidR="00CA1C36">
        <w:rPr>
          <w:rFonts w:ascii="Arial" w:hAnsi="Arial" w:cs="Arial"/>
          <w:sz w:val="20"/>
          <w:szCs w:val="20"/>
        </w:rPr>
        <w:t xml:space="preserve">  </w:t>
      </w:r>
      <w:r w:rsidR="006F5A1A">
        <w:rPr>
          <w:rFonts w:ascii="Arial" w:hAnsi="Arial" w:cs="Arial"/>
          <w:sz w:val="20"/>
          <w:szCs w:val="20"/>
        </w:rPr>
        <w:t>Most other common</w:t>
      </w:r>
      <w:r w:rsidR="0070340C">
        <w:rPr>
          <w:rFonts w:ascii="Arial" w:hAnsi="Arial" w:cs="Arial"/>
          <w:sz w:val="20"/>
          <w:szCs w:val="20"/>
        </w:rPr>
        <w:t xml:space="preserve"> </w:t>
      </w:r>
      <w:r w:rsidR="00CA1C36">
        <w:rPr>
          <w:rFonts w:ascii="Arial" w:hAnsi="Arial" w:cs="Arial"/>
          <w:sz w:val="20"/>
          <w:szCs w:val="20"/>
        </w:rPr>
        <w:t xml:space="preserve">anaerobic or facultatively anaerobic </w:t>
      </w:r>
      <w:r w:rsidR="0070340C">
        <w:rPr>
          <w:rFonts w:ascii="Arial" w:hAnsi="Arial" w:cs="Arial"/>
          <w:sz w:val="20"/>
          <w:szCs w:val="20"/>
        </w:rPr>
        <w:t>Gram-negative</w:t>
      </w:r>
      <w:r w:rsidR="006F5A1A">
        <w:rPr>
          <w:rFonts w:ascii="Arial" w:hAnsi="Arial" w:cs="Arial"/>
          <w:sz w:val="20"/>
          <w:szCs w:val="20"/>
        </w:rPr>
        <w:t xml:space="preserve"> intestinal bacteria such as </w:t>
      </w:r>
      <w:r w:rsidR="006F5A1A" w:rsidRPr="00E41E7D">
        <w:rPr>
          <w:rFonts w:ascii="Arial" w:hAnsi="Arial" w:cs="Arial"/>
          <w:i/>
          <w:iCs/>
          <w:sz w:val="20"/>
          <w:szCs w:val="20"/>
        </w:rPr>
        <w:t>Escherichia coli</w:t>
      </w:r>
      <w:r w:rsidR="006F5A1A">
        <w:rPr>
          <w:rFonts w:ascii="Arial" w:hAnsi="Arial" w:cs="Arial"/>
          <w:sz w:val="20"/>
          <w:szCs w:val="20"/>
        </w:rPr>
        <w:t xml:space="preserve"> are urease-negative (Mobley &amp; Hausinger, 198</w:t>
      </w:r>
      <w:r w:rsidR="00E41E7D">
        <w:rPr>
          <w:rFonts w:ascii="Arial" w:hAnsi="Arial" w:cs="Arial"/>
          <w:sz w:val="20"/>
          <w:szCs w:val="20"/>
        </w:rPr>
        <w:t>9</w:t>
      </w:r>
      <w:r w:rsidR="006F5A1A">
        <w:rPr>
          <w:rFonts w:ascii="Arial" w:hAnsi="Arial" w:cs="Arial"/>
          <w:sz w:val="20"/>
          <w:szCs w:val="20"/>
        </w:rPr>
        <w:t xml:space="preserve">). </w:t>
      </w:r>
      <w:r w:rsidR="00E41E7D">
        <w:rPr>
          <w:rFonts w:ascii="Arial" w:hAnsi="Arial" w:cs="Arial"/>
          <w:sz w:val="20"/>
          <w:szCs w:val="20"/>
        </w:rPr>
        <w:t xml:space="preserve"> </w:t>
      </w:r>
    </w:p>
    <w:p w14:paraId="70F93A3A" w14:textId="2040823C" w:rsidR="00B75E58" w:rsidRDefault="00B75E58" w:rsidP="000D625C">
      <w:pPr>
        <w:spacing w:line="240" w:lineRule="auto"/>
        <w:jc w:val="both"/>
        <w:rPr>
          <w:rFonts w:ascii="Arial" w:hAnsi="Arial" w:cs="Arial"/>
          <w:sz w:val="20"/>
          <w:szCs w:val="20"/>
        </w:rPr>
      </w:pPr>
    </w:p>
    <w:p w14:paraId="3C0DB02A" w14:textId="2BF24087" w:rsidR="00B10862" w:rsidRDefault="00BC0F56" w:rsidP="000D625C">
      <w:pPr>
        <w:spacing w:line="240" w:lineRule="auto"/>
        <w:jc w:val="both"/>
        <w:rPr>
          <w:rFonts w:ascii="Arial" w:hAnsi="Arial" w:cs="Arial"/>
          <w:sz w:val="20"/>
          <w:szCs w:val="20"/>
        </w:rPr>
      </w:pPr>
      <w:r>
        <w:rPr>
          <w:rFonts w:ascii="Arial" w:hAnsi="Arial" w:cs="Arial"/>
          <w:sz w:val="20"/>
          <w:szCs w:val="20"/>
        </w:rPr>
        <w:t>One area requiring further investigation is the biochemistry of the urease</w:t>
      </w:r>
      <w:r w:rsidR="00301D88">
        <w:rPr>
          <w:rFonts w:ascii="Arial" w:hAnsi="Arial" w:cs="Arial"/>
          <w:sz w:val="20"/>
          <w:szCs w:val="20"/>
        </w:rPr>
        <w:t xml:space="preserve"> enzymes</w:t>
      </w:r>
      <w:r>
        <w:rPr>
          <w:rFonts w:ascii="Arial" w:hAnsi="Arial" w:cs="Arial"/>
          <w:sz w:val="20"/>
          <w:szCs w:val="20"/>
        </w:rPr>
        <w:t xml:space="preserve"> found in the Gram-positive intestinal anaerobes.  As noted above, most prior studies have only used simple colorimetric assays for urease activity.  While the genomic analysis in section 3 suggests that these bacteria have the potential to form the same types of urease subunits found in other species, there is a need for direct purification of the enzymes and comparisons of their denatured and native structures.  This is particularly true fo</w:t>
      </w:r>
      <w:r w:rsidR="00F66B82">
        <w:rPr>
          <w:rFonts w:ascii="Arial" w:hAnsi="Arial" w:cs="Arial"/>
          <w:sz w:val="20"/>
          <w:szCs w:val="20"/>
        </w:rPr>
        <w:t>r</w:t>
      </w:r>
      <w:r>
        <w:rPr>
          <w:rFonts w:ascii="Arial" w:hAnsi="Arial" w:cs="Arial"/>
          <w:sz w:val="20"/>
          <w:szCs w:val="20"/>
        </w:rPr>
        <w:t xml:space="preserve"> </w:t>
      </w:r>
      <w:r w:rsidR="00F66B82" w:rsidRPr="00270336">
        <w:rPr>
          <w:rFonts w:ascii="Arial" w:hAnsi="Arial" w:cs="Arial"/>
          <w:i/>
          <w:iCs/>
          <w:sz w:val="20"/>
          <w:szCs w:val="20"/>
        </w:rPr>
        <w:t xml:space="preserve">Bifidobacterium longum </w:t>
      </w:r>
      <w:r w:rsidR="00F66B82" w:rsidRPr="00270336">
        <w:rPr>
          <w:rFonts w:ascii="Arial" w:hAnsi="Arial" w:cs="Arial"/>
          <w:sz w:val="20"/>
          <w:szCs w:val="20"/>
        </w:rPr>
        <w:t>subsp.</w:t>
      </w:r>
      <w:r w:rsidR="00F66B82" w:rsidRPr="00F66B82">
        <w:rPr>
          <w:rFonts w:ascii="Arial" w:hAnsi="Arial" w:cs="Arial"/>
          <w:i/>
          <w:iCs/>
          <w:sz w:val="20"/>
          <w:szCs w:val="20"/>
        </w:rPr>
        <w:t xml:space="preserve"> infantis</w:t>
      </w:r>
      <w:r w:rsidR="00553960">
        <w:rPr>
          <w:rFonts w:ascii="Arial" w:hAnsi="Arial" w:cs="Arial"/>
          <w:sz w:val="20"/>
          <w:szCs w:val="20"/>
        </w:rPr>
        <w:t>,</w:t>
      </w:r>
      <w:r w:rsidR="00F66B82">
        <w:rPr>
          <w:rFonts w:ascii="Arial" w:hAnsi="Arial" w:cs="Arial"/>
          <w:sz w:val="20"/>
          <w:szCs w:val="20"/>
        </w:rPr>
        <w:t xml:space="preserve"> which appears to be more similar to </w:t>
      </w:r>
      <w:r w:rsidR="00F66B82" w:rsidRPr="00553960">
        <w:rPr>
          <w:rFonts w:ascii="Arial" w:hAnsi="Arial" w:cs="Arial"/>
          <w:i/>
          <w:iCs/>
          <w:sz w:val="20"/>
          <w:szCs w:val="20"/>
        </w:rPr>
        <w:t>H. pylori</w:t>
      </w:r>
      <w:r w:rsidR="00F66B82">
        <w:rPr>
          <w:rFonts w:ascii="Arial" w:hAnsi="Arial" w:cs="Arial"/>
          <w:sz w:val="20"/>
          <w:szCs w:val="20"/>
        </w:rPr>
        <w:t xml:space="preserve"> than to other Gram-positive bacteria</w:t>
      </w:r>
      <w:r w:rsidR="00553960">
        <w:rPr>
          <w:rFonts w:ascii="Arial" w:hAnsi="Arial" w:cs="Arial"/>
          <w:sz w:val="20"/>
          <w:szCs w:val="20"/>
        </w:rPr>
        <w:t xml:space="preserve">  and to </w:t>
      </w:r>
      <w:r w:rsidR="00DD23D1">
        <w:rPr>
          <w:rFonts w:ascii="Arial" w:hAnsi="Arial" w:cs="Arial"/>
          <w:sz w:val="20"/>
          <w:szCs w:val="20"/>
        </w:rPr>
        <w:t>form</w:t>
      </w:r>
      <w:r w:rsidR="00553960">
        <w:rPr>
          <w:rFonts w:ascii="Arial" w:hAnsi="Arial" w:cs="Arial"/>
          <w:sz w:val="20"/>
          <w:szCs w:val="20"/>
        </w:rPr>
        <w:t xml:space="preserve"> only two major urease subunits.</w:t>
      </w:r>
      <w:r w:rsidR="00CA1C36">
        <w:rPr>
          <w:rFonts w:ascii="Arial" w:hAnsi="Arial" w:cs="Arial"/>
          <w:sz w:val="20"/>
          <w:szCs w:val="20"/>
        </w:rPr>
        <w:t xml:space="preserve"> Methods for doing these types of experiments are now well established (Mobley et al., 1995).</w:t>
      </w:r>
    </w:p>
    <w:p w14:paraId="04977DC0" w14:textId="77777777" w:rsidR="00B10862" w:rsidRDefault="00B10862" w:rsidP="000D625C">
      <w:pPr>
        <w:spacing w:line="240" w:lineRule="auto"/>
        <w:jc w:val="both"/>
        <w:rPr>
          <w:rFonts w:ascii="Arial" w:hAnsi="Arial" w:cs="Arial"/>
          <w:sz w:val="20"/>
          <w:szCs w:val="20"/>
        </w:rPr>
      </w:pPr>
    </w:p>
    <w:p w14:paraId="18137DDD" w14:textId="5B776422" w:rsidR="007C3282" w:rsidRDefault="00B10862" w:rsidP="000D625C">
      <w:pPr>
        <w:spacing w:line="240" w:lineRule="auto"/>
        <w:jc w:val="both"/>
        <w:rPr>
          <w:rFonts w:ascii="Arial" w:hAnsi="Arial" w:cs="Arial"/>
          <w:sz w:val="20"/>
          <w:szCs w:val="20"/>
        </w:rPr>
      </w:pPr>
      <w:r>
        <w:rPr>
          <w:rFonts w:ascii="Arial" w:hAnsi="Arial" w:cs="Arial"/>
          <w:sz w:val="20"/>
          <w:szCs w:val="20"/>
        </w:rPr>
        <w:t xml:space="preserve">A second area </w:t>
      </w:r>
      <w:r w:rsidR="0070340C">
        <w:rPr>
          <w:rFonts w:ascii="Arial" w:hAnsi="Arial" w:cs="Arial"/>
          <w:sz w:val="20"/>
          <w:szCs w:val="20"/>
        </w:rPr>
        <w:t>worthy of f</w:t>
      </w:r>
      <w:r>
        <w:rPr>
          <w:rFonts w:ascii="Arial" w:hAnsi="Arial" w:cs="Arial"/>
          <w:sz w:val="20"/>
          <w:szCs w:val="20"/>
        </w:rPr>
        <w:t xml:space="preserve">urther study </w:t>
      </w:r>
      <w:r w:rsidR="007D7C86">
        <w:rPr>
          <w:rFonts w:ascii="Arial" w:hAnsi="Arial" w:cs="Arial"/>
          <w:sz w:val="20"/>
          <w:szCs w:val="20"/>
        </w:rPr>
        <w:t xml:space="preserve">involves </w:t>
      </w:r>
      <w:r>
        <w:rPr>
          <w:rFonts w:ascii="Arial" w:hAnsi="Arial" w:cs="Arial"/>
          <w:sz w:val="20"/>
          <w:szCs w:val="20"/>
        </w:rPr>
        <w:t>the regu</w:t>
      </w:r>
      <w:r w:rsidR="00E414CE">
        <w:rPr>
          <w:rFonts w:ascii="Arial" w:hAnsi="Arial" w:cs="Arial"/>
          <w:sz w:val="20"/>
          <w:szCs w:val="20"/>
        </w:rPr>
        <w:t>la</w:t>
      </w:r>
      <w:r>
        <w:rPr>
          <w:rFonts w:ascii="Arial" w:hAnsi="Arial" w:cs="Arial"/>
          <w:sz w:val="20"/>
          <w:szCs w:val="20"/>
        </w:rPr>
        <w:t xml:space="preserve">tion of the urease enzyme in those Gram-positive anaerobic bacteria that are urease-positive.  There </w:t>
      </w:r>
      <w:r w:rsidR="006F24C1">
        <w:rPr>
          <w:rFonts w:ascii="Arial" w:hAnsi="Arial" w:cs="Arial"/>
          <w:sz w:val="20"/>
          <w:szCs w:val="20"/>
        </w:rPr>
        <w:t>is</w:t>
      </w:r>
      <w:r w:rsidR="007D7C86">
        <w:rPr>
          <w:rFonts w:ascii="Arial" w:hAnsi="Arial" w:cs="Arial"/>
          <w:sz w:val="20"/>
          <w:szCs w:val="20"/>
        </w:rPr>
        <w:t xml:space="preserve"> an indication i</w:t>
      </w:r>
      <w:r>
        <w:rPr>
          <w:rFonts w:ascii="Arial" w:hAnsi="Arial" w:cs="Arial"/>
          <w:sz w:val="20"/>
          <w:szCs w:val="20"/>
        </w:rPr>
        <w:t xml:space="preserve">n the earlier studies that the </w:t>
      </w:r>
      <w:r w:rsidR="006F24C1">
        <w:rPr>
          <w:rFonts w:ascii="Arial" w:hAnsi="Arial" w:cs="Arial"/>
          <w:sz w:val="20"/>
          <w:szCs w:val="20"/>
        </w:rPr>
        <w:t xml:space="preserve">urease activity in </w:t>
      </w:r>
      <w:r w:rsidR="007D7C86">
        <w:rPr>
          <w:rFonts w:ascii="Arial" w:hAnsi="Arial" w:cs="Arial"/>
          <w:sz w:val="20"/>
          <w:szCs w:val="20"/>
        </w:rPr>
        <w:t xml:space="preserve">some of these bacteria including </w:t>
      </w:r>
      <w:r w:rsidR="007D7C86" w:rsidRPr="007D7C86">
        <w:rPr>
          <w:rFonts w:ascii="Arial" w:hAnsi="Arial" w:cs="Arial"/>
          <w:i/>
          <w:iCs/>
          <w:sz w:val="20"/>
          <w:szCs w:val="20"/>
        </w:rPr>
        <w:t>Clostridium perfringens</w:t>
      </w:r>
      <w:r w:rsidR="007D7C86">
        <w:rPr>
          <w:rFonts w:ascii="Arial" w:hAnsi="Arial" w:cs="Arial"/>
          <w:sz w:val="20"/>
          <w:szCs w:val="20"/>
        </w:rPr>
        <w:t xml:space="preserve"> and </w:t>
      </w:r>
      <w:r w:rsidR="007D7C86" w:rsidRPr="007D7C86">
        <w:rPr>
          <w:rFonts w:ascii="Arial" w:hAnsi="Arial" w:cs="Arial"/>
          <w:i/>
          <w:iCs/>
          <w:sz w:val="20"/>
          <w:szCs w:val="20"/>
        </w:rPr>
        <w:t>Peptostreptococcus productus</w:t>
      </w:r>
      <w:r w:rsidR="007D7C86">
        <w:rPr>
          <w:rFonts w:ascii="Arial" w:hAnsi="Arial" w:cs="Arial"/>
          <w:sz w:val="20"/>
          <w:szCs w:val="20"/>
        </w:rPr>
        <w:t xml:space="preserve"> (</w:t>
      </w:r>
      <w:r w:rsidR="007D7C86" w:rsidRPr="007D7C86">
        <w:rPr>
          <w:rFonts w:ascii="Arial" w:hAnsi="Arial" w:cs="Arial"/>
          <w:i/>
          <w:iCs/>
          <w:sz w:val="20"/>
          <w:szCs w:val="20"/>
        </w:rPr>
        <w:t>now Blautia producta</w:t>
      </w:r>
      <w:r w:rsidR="007D7C86">
        <w:rPr>
          <w:rFonts w:ascii="Arial" w:hAnsi="Arial" w:cs="Arial"/>
          <w:sz w:val="20"/>
          <w:szCs w:val="20"/>
        </w:rPr>
        <w:t xml:space="preserve">) </w:t>
      </w:r>
      <w:r w:rsidR="006F24C1">
        <w:rPr>
          <w:rFonts w:ascii="Arial" w:hAnsi="Arial" w:cs="Arial"/>
          <w:sz w:val="20"/>
          <w:szCs w:val="20"/>
        </w:rPr>
        <w:t xml:space="preserve">may be inducible by urea, </w:t>
      </w:r>
      <w:r>
        <w:rPr>
          <w:rFonts w:ascii="Arial" w:hAnsi="Arial" w:cs="Arial"/>
          <w:sz w:val="20"/>
          <w:szCs w:val="20"/>
        </w:rPr>
        <w:t xml:space="preserve">but the </w:t>
      </w:r>
      <w:r w:rsidR="006F24C1">
        <w:rPr>
          <w:rFonts w:ascii="Arial" w:hAnsi="Arial" w:cs="Arial"/>
          <w:sz w:val="20"/>
          <w:szCs w:val="20"/>
        </w:rPr>
        <w:t xml:space="preserve">mechanism has not been determined.  </w:t>
      </w:r>
      <w:r w:rsidR="006A6A09">
        <w:rPr>
          <w:rFonts w:ascii="Arial" w:hAnsi="Arial" w:cs="Arial"/>
          <w:sz w:val="20"/>
          <w:szCs w:val="20"/>
        </w:rPr>
        <w:t xml:space="preserve">In many urease-positive Gram-negative bacteria such as </w:t>
      </w:r>
      <w:r w:rsidR="006A6A09" w:rsidRPr="00612A39">
        <w:rPr>
          <w:rFonts w:ascii="Arial" w:hAnsi="Arial" w:cs="Arial"/>
          <w:i/>
          <w:iCs/>
          <w:sz w:val="20"/>
          <w:szCs w:val="20"/>
        </w:rPr>
        <w:t>Proteus mirabilis</w:t>
      </w:r>
      <w:r w:rsidR="006A6A09">
        <w:rPr>
          <w:rFonts w:ascii="Arial" w:hAnsi="Arial" w:cs="Arial"/>
          <w:sz w:val="20"/>
          <w:szCs w:val="20"/>
        </w:rPr>
        <w:t xml:space="preserve">, expression of the genes for the urease subunits </w:t>
      </w:r>
      <w:r w:rsidR="006A6A09">
        <w:rPr>
          <w:rFonts w:ascii="Arial" w:hAnsi="Arial" w:cs="Arial"/>
          <w:sz w:val="20"/>
          <w:szCs w:val="20"/>
        </w:rPr>
        <w:lastRenderedPageBreak/>
        <w:t>is controlled by the positive</w:t>
      </w:r>
      <w:r w:rsidR="00612A39">
        <w:rPr>
          <w:rFonts w:ascii="Arial" w:hAnsi="Arial" w:cs="Arial"/>
          <w:sz w:val="20"/>
          <w:szCs w:val="20"/>
        </w:rPr>
        <w:t xml:space="preserve"> protein</w:t>
      </w:r>
      <w:r w:rsidR="006A6A09">
        <w:rPr>
          <w:rFonts w:ascii="Arial" w:hAnsi="Arial" w:cs="Arial"/>
          <w:sz w:val="20"/>
          <w:szCs w:val="20"/>
        </w:rPr>
        <w:t xml:space="preserve"> activator Ure</w:t>
      </w:r>
      <w:r w:rsidR="00D56FB1">
        <w:rPr>
          <w:rFonts w:ascii="Arial" w:hAnsi="Arial" w:cs="Arial"/>
          <w:sz w:val="20"/>
          <w:szCs w:val="20"/>
        </w:rPr>
        <w:t>R</w:t>
      </w:r>
      <w:r w:rsidR="006A6A09">
        <w:rPr>
          <w:rFonts w:ascii="Arial" w:hAnsi="Arial" w:cs="Arial"/>
          <w:sz w:val="20"/>
          <w:szCs w:val="20"/>
        </w:rPr>
        <w:t xml:space="preserve"> which can bind to urea.(Nicholson et al., 1993).  However this protein does not occur in </w:t>
      </w:r>
      <w:r w:rsidR="006A6A09" w:rsidRPr="00612A39">
        <w:rPr>
          <w:rFonts w:ascii="Arial" w:hAnsi="Arial" w:cs="Arial"/>
          <w:i/>
          <w:iCs/>
          <w:sz w:val="20"/>
          <w:szCs w:val="20"/>
        </w:rPr>
        <w:t>Bacillus subtilis</w:t>
      </w:r>
      <w:r w:rsidR="00612A39">
        <w:rPr>
          <w:rFonts w:ascii="Arial" w:hAnsi="Arial" w:cs="Arial"/>
          <w:sz w:val="20"/>
          <w:szCs w:val="20"/>
        </w:rPr>
        <w:t xml:space="preserve">, </w:t>
      </w:r>
      <w:r w:rsidR="006A6A09">
        <w:rPr>
          <w:rFonts w:ascii="Arial" w:hAnsi="Arial" w:cs="Arial"/>
          <w:sz w:val="20"/>
          <w:szCs w:val="20"/>
        </w:rPr>
        <w:t xml:space="preserve">and transcription of the </w:t>
      </w:r>
      <w:r w:rsidR="006A6A09" w:rsidRPr="00CA1C36">
        <w:rPr>
          <w:rFonts w:ascii="Arial" w:hAnsi="Arial" w:cs="Arial"/>
          <w:i/>
          <w:iCs/>
          <w:sz w:val="20"/>
          <w:szCs w:val="20"/>
        </w:rPr>
        <w:t>ureABC</w:t>
      </w:r>
      <w:r w:rsidR="006A6A09">
        <w:rPr>
          <w:rFonts w:ascii="Arial" w:hAnsi="Arial" w:cs="Arial"/>
          <w:sz w:val="20"/>
          <w:szCs w:val="20"/>
        </w:rPr>
        <w:t xml:space="preserve"> operon is regulated by </w:t>
      </w:r>
      <w:r w:rsidR="00612A39">
        <w:rPr>
          <w:rFonts w:ascii="Arial" w:hAnsi="Arial" w:cs="Arial"/>
          <w:sz w:val="20"/>
          <w:szCs w:val="20"/>
        </w:rPr>
        <w:t xml:space="preserve">various global </w:t>
      </w:r>
      <w:r w:rsidR="006A6A09">
        <w:rPr>
          <w:rFonts w:ascii="Arial" w:hAnsi="Arial" w:cs="Arial"/>
          <w:sz w:val="20"/>
          <w:szCs w:val="20"/>
        </w:rPr>
        <w:t xml:space="preserve"> transcription factors including CodY, GlnR, </w:t>
      </w:r>
      <w:r w:rsidR="00D56FB1">
        <w:rPr>
          <w:rFonts w:ascii="Arial" w:hAnsi="Arial" w:cs="Arial"/>
          <w:sz w:val="20"/>
          <w:szCs w:val="20"/>
        </w:rPr>
        <w:t>Tnr</w:t>
      </w:r>
      <w:r w:rsidR="006A6A09">
        <w:rPr>
          <w:rFonts w:ascii="Arial" w:hAnsi="Arial" w:cs="Arial"/>
          <w:sz w:val="20"/>
          <w:szCs w:val="20"/>
        </w:rPr>
        <w:t xml:space="preserve">A, and Spo0H (Wray et al., 1997).  A search of the UniProtKB database indicates that </w:t>
      </w:r>
      <w:r w:rsidR="006A6A09" w:rsidRPr="006A6A09">
        <w:rPr>
          <w:rFonts w:ascii="Arial" w:hAnsi="Arial" w:cs="Arial"/>
          <w:i/>
          <w:iCs/>
          <w:sz w:val="20"/>
          <w:szCs w:val="20"/>
        </w:rPr>
        <w:t>Clostridium oryzae</w:t>
      </w:r>
      <w:r w:rsidR="006A6A09">
        <w:rPr>
          <w:rFonts w:ascii="Arial" w:hAnsi="Arial" w:cs="Arial"/>
          <w:sz w:val="20"/>
          <w:szCs w:val="20"/>
        </w:rPr>
        <w:t xml:space="preserve"> has a genomic sequence (A0A</w:t>
      </w:r>
      <w:r w:rsidR="00612A39">
        <w:rPr>
          <w:rFonts w:ascii="Arial" w:hAnsi="Arial" w:cs="Arial"/>
          <w:sz w:val="20"/>
          <w:szCs w:val="20"/>
        </w:rPr>
        <w:t xml:space="preserve">1V4IVI2) </w:t>
      </w:r>
      <w:r w:rsidR="006A6A09">
        <w:rPr>
          <w:rFonts w:ascii="Arial" w:hAnsi="Arial" w:cs="Arial"/>
          <w:sz w:val="20"/>
          <w:szCs w:val="20"/>
        </w:rPr>
        <w:t>that may encode a homologue of UreR</w:t>
      </w:r>
      <w:r w:rsidR="00612A39">
        <w:rPr>
          <w:rFonts w:ascii="Arial" w:hAnsi="Arial" w:cs="Arial"/>
          <w:sz w:val="20"/>
          <w:szCs w:val="20"/>
        </w:rPr>
        <w:t xml:space="preserve"> as does </w:t>
      </w:r>
      <w:r w:rsidR="00612A39" w:rsidRPr="00612A39">
        <w:rPr>
          <w:rFonts w:ascii="Arial" w:hAnsi="Arial" w:cs="Arial"/>
          <w:i/>
          <w:iCs/>
          <w:sz w:val="20"/>
          <w:szCs w:val="20"/>
        </w:rPr>
        <w:t>Blautia producta</w:t>
      </w:r>
      <w:r w:rsidR="00612A39">
        <w:rPr>
          <w:rFonts w:ascii="Arial" w:hAnsi="Arial" w:cs="Arial"/>
          <w:sz w:val="20"/>
          <w:szCs w:val="20"/>
        </w:rPr>
        <w:t xml:space="preserve"> (A0A4P6M1C4).  There is no similar sequence listed for</w:t>
      </w:r>
      <w:r w:rsidR="00553960">
        <w:rPr>
          <w:rFonts w:ascii="Arial" w:hAnsi="Arial" w:cs="Arial"/>
          <w:sz w:val="20"/>
          <w:szCs w:val="20"/>
        </w:rPr>
        <w:t xml:space="preserve"> any</w:t>
      </w:r>
      <w:r w:rsidR="00612A39">
        <w:rPr>
          <w:rFonts w:ascii="Arial" w:hAnsi="Arial" w:cs="Arial"/>
          <w:sz w:val="20"/>
          <w:szCs w:val="20"/>
        </w:rPr>
        <w:t xml:space="preserve"> </w:t>
      </w:r>
      <w:r w:rsidR="00612A39" w:rsidRPr="00612A39">
        <w:rPr>
          <w:rFonts w:ascii="Arial" w:hAnsi="Arial" w:cs="Arial"/>
          <w:i/>
          <w:iCs/>
          <w:sz w:val="20"/>
          <w:szCs w:val="20"/>
        </w:rPr>
        <w:t>Bifidobacterium</w:t>
      </w:r>
      <w:r w:rsidR="00553960">
        <w:rPr>
          <w:rFonts w:ascii="Arial" w:hAnsi="Arial" w:cs="Arial"/>
          <w:sz w:val="20"/>
          <w:szCs w:val="20"/>
        </w:rPr>
        <w:t xml:space="preserve"> or </w:t>
      </w:r>
      <w:r w:rsidR="00553960" w:rsidRPr="00E132AE">
        <w:rPr>
          <w:rFonts w:ascii="Arial" w:hAnsi="Arial" w:cs="Arial"/>
          <w:i/>
          <w:iCs/>
          <w:sz w:val="20"/>
          <w:szCs w:val="20"/>
          <w:highlight w:val="yellow"/>
        </w:rPr>
        <w:t>Paenclostridium</w:t>
      </w:r>
      <w:r w:rsidR="00553960">
        <w:rPr>
          <w:rFonts w:ascii="Arial" w:hAnsi="Arial" w:cs="Arial"/>
          <w:sz w:val="20"/>
          <w:szCs w:val="20"/>
        </w:rPr>
        <w:t xml:space="preserve"> species.</w:t>
      </w:r>
      <w:r w:rsidR="00612A39">
        <w:rPr>
          <w:rFonts w:ascii="Arial" w:hAnsi="Arial" w:cs="Arial"/>
          <w:sz w:val="20"/>
          <w:szCs w:val="20"/>
        </w:rPr>
        <w:t xml:space="preserve">  However, there are sequences for homologues of CodY and GlnR in various species of </w:t>
      </w:r>
      <w:r w:rsidR="00612A39" w:rsidRPr="00612A39">
        <w:rPr>
          <w:rFonts w:ascii="Arial" w:hAnsi="Arial" w:cs="Arial"/>
          <w:i/>
          <w:iCs/>
          <w:sz w:val="20"/>
          <w:szCs w:val="20"/>
        </w:rPr>
        <w:t>Clostridium</w:t>
      </w:r>
      <w:r w:rsidR="00612A39">
        <w:rPr>
          <w:rFonts w:ascii="Arial" w:hAnsi="Arial" w:cs="Arial"/>
          <w:sz w:val="20"/>
          <w:szCs w:val="20"/>
        </w:rPr>
        <w:t>,</w:t>
      </w:r>
      <w:r w:rsidR="00553960">
        <w:rPr>
          <w:rFonts w:ascii="Arial" w:hAnsi="Arial" w:cs="Arial"/>
          <w:sz w:val="20"/>
          <w:szCs w:val="20"/>
        </w:rPr>
        <w:t xml:space="preserve"> </w:t>
      </w:r>
      <w:r w:rsidR="00553960" w:rsidRPr="00CA1C36">
        <w:rPr>
          <w:rFonts w:ascii="Arial" w:hAnsi="Arial" w:cs="Arial"/>
          <w:i/>
          <w:iCs/>
          <w:sz w:val="20"/>
          <w:szCs w:val="20"/>
        </w:rPr>
        <w:t>Paenclostridium,</w:t>
      </w:r>
      <w:r w:rsidR="00553960">
        <w:rPr>
          <w:rFonts w:ascii="Arial" w:hAnsi="Arial" w:cs="Arial"/>
          <w:sz w:val="20"/>
          <w:szCs w:val="20"/>
        </w:rPr>
        <w:t xml:space="preserve"> </w:t>
      </w:r>
      <w:r w:rsidR="00612A39" w:rsidRPr="00612A39">
        <w:rPr>
          <w:rFonts w:ascii="Arial" w:hAnsi="Arial" w:cs="Arial"/>
          <w:i/>
          <w:iCs/>
          <w:sz w:val="20"/>
          <w:szCs w:val="20"/>
        </w:rPr>
        <w:t>Bifidobacterium,</w:t>
      </w:r>
      <w:r w:rsidR="00612A39">
        <w:rPr>
          <w:rFonts w:ascii="Arial" w:hAnsi="Arial" w:cs="Arial"/>
          <w:sz w:val="20"/>
          <w:szCs w:val="20"/>
        </w:rPr>
        <w:t xml:space="preserve"> and </w:t>
      </w:r>
      <w:r w:rsidR="00612A39" w:rsidRPr="00612A39">
        <w:rPr>
          <w:rFonts w:ascii="Arial" w:hAnsi="Arial" w:cs="Arial"/>
          <w:i/>
          <w:iCs/>
          <w:sz w:val="20"/>
          <w:szCs w:val="20"/>
        </w:rPr>
        <w:t>Blautia</w:t>
      </w:r>
      <w:r w:rsidR="00612A39">
        <w:rPr>
          <w:rFonts w:ascii="Arial" w:hAnsi="Arial" w:cs="Arial"/>
          <w:sz w:val="20"/>
          <w:szCs w:val="20"/>
        </w:rPr>
        <w:t>.</w:t>
      </w:r>
    </w:p>
    <w:p w14:paraId="3D1D965F" w14:textId="77777777" w:rsidR="00612A39" w:rsidRDefault="00612A39" w:rsidP="000D625C">
      <w:pPr>
        <w:spacing w:line="240" w:lineRule="auto"/>
        <w:jc w:val="both"/>
        <w:rPr>
          <w:rFonts w:ascii="Arial" w:hAnsi="Arial" w:cs="Arial"/>
          <w:sz w:val="20"/>
          <w:szCs w:val="20"/>
        </w:rPr>
      </w:pPr>
    </w:p>
    <w:p w14:paraId="0A2893F2" w14:textId="6356E11E" w:rsidR="00F5325E" w:rsidRDefault="00F5325E" w:rsidP="00EE1F27">
      <w:pPr>
        <w:spacing w:line="240" w:lineRule="auto"/>
        <w:jc w:val="both"/>
        <w:rPr>
          <w:rFonts w:ascii="Arial" w:hAnsi="Arial" w:cs="Arial"/>
          <w:sz w:val="20"/>
          <w:szCs w:val="20"/>
        </w:rPr>
      </w:pPr>
      <w:r w:rsidRPr="00833E85">
        <w:rPr>
          <w:rFonts w:ascii="Arial" w:hAnsi="Arial" w:cs="Arial"/>
          <w:sz w:val="20"/>
          <w:szCs w:val="20"/>
          <w:highlight w:val="yellow"/>
        </w:rPr>
        <w:t xml:space="preserve">A third area that could be studied is the </w:t>
      </w:r>
      <w:proofErr w:type="spellStart"/>
      <w:r w:rsidRPr="00833E85">
        <w:rPr>
          <w:rFonts w:ascii="Arial" w:hAnsi="Arial" w:cs="Arial"/>
          <w:sz w:val="20"/>
          <w:szCs w:val="20"/>
          <w:highlight w:val="yellow"/>
        </w:rPr>
        <w:t>inhibiiton</w:t>
      </w:r>
      <w:proofErr w:type="spellEnd"/>
      <w:r w:rsidRPr="00833E85">
        <w:rPr>
          <w:rFonts w:ascii="Arial" w:hAnsi="Arial" w:cs="Arial"/>
          <w:sz w:val="20"/>
          <w:szCs w:val="20"/>
          <w:highlight w:val="yellow"/>
        </w:rPr>
        <w:t xml:space="preserve"> of urease activity in these  bacteria.  There is an extensive literature on chemical and natural product inhibitors of ureases, particularly as this is related to the control of urinary tract infections (Deutch, 2024</w:t>
      </w:r>
      <w:r w:rsidR="00833E85" w:rsidRPr="00833E85">
        <w:rPr>
          <w:rFonts w:ascii="Arial" w:hAnsi="Arial" w:cs="Arial"/>
          <w:sz w:val="20"/>
          <w:szCs w:val="20"/>
          <w:highlight w:val="yellow"/>
        </w:rPr>
        <w:t>; Hausinger, 2024).  Some of the pure compounds tested have included</w:t>
      </w:r>
      <w:r w:rsidRPr="00833E85">
        <w:rPr>
          <w:rFonts w:ascii="Arial" w:hAnsi="Arial" w:cs="Arial"/>
          <w:sz w:val="20"/>
          <w:szCs w:val="20"/>
          <w:highlight w:val="yellow"/>
        </w:rPr>
        <w:t xml:space="preserve"> </w:t>
      </w:r>
      <w:r w:rsidR="00833E85" w:rsidRPr="00833E85">
        <w:rPr>
          <w:rFonts w:ascii="Arial" w:hAnsi="Arial" w:cs="Arial"/>
          <w:sz w:val="20"/>
          <w:szCs w:val="20"/>
          <w:highlight w:val="yellow"/>
        </w:rPr>
        <w:t xml:space="preserve">hydroxyurea and other urea analogs, acetohydroxamic acid and other hydroxamates, flurofamide and other phosphoramides, polyphenolic compounds, and omeprazole and other imidazoles.  </w:t>
      </w:r>
      <w:r w:rsidR="0064494B">
        <w:rPr>
          <w:rFonts w:ascii="Arial" w:hAnsi="Arial" w:cs="Arial"/>
          <w:sz w:val="20"/>
          <w:szCs w:val="20"/>
          <w:highlight w:val="yellow"/>
        </w:rPr>
        <w:t>The p</w:t>
      </w:r>
      <w:r w:rsidR="00833E85" w:rsidRPr="00833E85">
        <w:rPr>
          <w:rFonts w:ascii="Arial" w:hAnsi="Arial" w:cs="Arial"/>
          <w:sz w:val="20"/>
          <w:szCs w:val="20"/>
          <w:highlight w:val="yellow"/>
        </w:rPr>
        <w:t>lant herbal extracts studied</w:t>
      </w:r>
      <w:r w:rsidR="007018A3">
        <w:rPr>
          <w:rFonts w:ascii="Arial" w:hAnsi="Arial" w:cs="Arial"/>
          <w:sz w:val="20"/>
          <w:szCs w:val="20"/>
          <w:highlight w:val="yellow"/>
        </w:rPr>
        <w:t xml:space="preserve"> </w:t>
      </w:r>
      <w:r w:rsidR="0064494B">
        <w:rPr>
          <w:rFonts w:ascii="Arial" w:hAnsi="Arial" w:cs="Arial"/>
          <w:sz w:val="20"/>
          <w:szCs w:val="20"/>
          <w:highlight w:val="yellow"/>
        </w:rPr>
        <w:t>have included</w:t>
      </w:r>
      <w:r w:rsidR="00833E85" w:rsidRPr="00833E85">
        <w:rPr>
          <w:rFonts w:ascii="Arial" w:hAnsi="Arial" w:cs="Arial"/>
          <w:sz w:val="20"/>
          <w:szCs w:val="20"/>
          <w:highlight w:val="yellow"/>
        </w:rPr>
        <w:t xml:space="preserve"> green tea extract, Uva Ursi extract, cranberry extract, and garlic extract.  These extracts often contain a mixture of different chemicals and can inhibit </w:t>
      </w:r>
      <w:r w:rsidR="0064494B">
        <w:rPr>
          <w:rFonts w:ascii="Arial" w:hAnsi="Arial" w:cs="Arial"/>
          <w:sz w:val="20"/>
          <w:szCs w:val="20"/>
          <w:highlight w:val="yellow"/>
        </w:rPr>
        <w:t xml:space="preserve">the </w:t>
      </w:r>
      <w:r w:rsidR="00833E85" w:rsidRPr="00833E85">
        <w:rPr>
          <w:rFonts w:ascii="Arial" w:hAnsi="Arial" w:cs="Arial"/>
          <w:sz w:val="20"/>
          <w:szCs w:val="20"/>
          <w:highlight w:val="yellow"/>
        </w:rPr>
        <w:t xml:space="preserve">ureases from some bacteria but not </w:t>
      </w:r>
      <w:r w:rsidR="00833E85" w:rsidRPr="0064494B">
        <w:rPr>
          <w:rFonts w:ascii="Arial" w:hAnsi="Arial" w:cs="Arial"/>
          <w:sz w:val="20"/>
          <w:szCs w:val="20"/>
          <w:highlight w:val="yellow"/>
        </w:rPr>
        <w:t>others</w:t>
      </w:r>
      <w:r w:rsidR="0064494B" w:rsidRPr="0064494B">
        <w:rPr>
          <w:rFonts w:ascii="Arial" w:hAnsi="Arial" w:cs="Arial"/>
          <w:sz w:val="20"/>
          <w:szCs w:val="20"/>
          <w:highlight w:val="yellow"/>
        </w:rPr>
        <w:t xml:space="preserve">. They have not </w:t>
      </w:r>
      <w:r w:rsidR="0064494B" w:rsidRPr="00C56B63">
        <w:rPr>
          <w:rFonts w:ascii="Arial" w:hAnsi="Arial" w:cs="Arial"/>
          <w:sz w:val="20"/>
          <w:szCs w:val="20"/>
          <w:highlight w:val="yellow"/>
        </w:rPr>
        <w:t xml:space="preserve">yet been tested against the enzymes from </w:t>
      </w:r>
      <w:r w:rsidR="0064494B" w:rsidRPr="00C56B63">
        <w:rPr>
          <w:rFonts w:ascii="Arial" w:hAnsi="Arial" w:cs="Arial"/>
          <w:i/>
          <w:iCs/>
          <w:sz w:val="20"/>
          <w:szCs w:val="20"/>
          <w:highlight w:val="yellow"/>
        </w:rPr>
        <w:t>Clostridium</w:t>
      </w:r>
      <w:r w:rsidR="0064494B" w:rsidRPr="00C56B63">
        <w:rPr>
          <w:rFonts w:ascii="Arial" w:hAnsi="Arial" w:cs="Arial"/>
          <w:sz w:val="20"/>
          <w:szCs w:val="20"/>
          <w:highlight w:val="yellow"/>
        </w:rPr>
        <w:t xml:space="preserve">, </w:t>
      </w:r>
      <w:r w:rsidR="0064494B" w:rsidRPr="00C56B63">
        <w:rPr>
          <w:rFonts w:ascii="Arial" w:hAnsi="Arial" w:cs="Arial"/>
          <w:i/>
          <w:iCs/>
          <w:sz w:val="20"/>
          <w:szCs w:val="20"/>
          <w:highlight w:val="yellow"/>
        </w:rPr>
        <w:t>Paenclostridium,</w:t>
      </w:r>
      <w:r w:rsidR="0064494B" w:rsidRPr="00C56B63">
        <w:rPr>
          <w:rFonts w:ascii="Arial" w:hAnsi="Arial" w:cs="Arial"/>
          <w:sz w:val="20"/>
          <w:szCs w:val="20"/>
          <w:highlight w:val="yellow"/>
        </w:rPr>
        <w:t xml:space="preserve"> </w:t>
      </w:r>
      <w:r w:rsidR="0064494B" w:rsidRPr="00C56B63">
        <w:rPr>
          <w:rFonts w:ascii="Arial" w:hAnsi="Arial" w:cs="Arial"/>
          <w:i/>
          <w:iCs/>
          <w:sz w:val="20"/>
          <w:szCs w:val="20"/>
          <w:highlight w:val="yellow"/>
        </w:rPr>
        <w:t>Bifidobacterium,</w:t>
      </w:r>
      <w:r w:rsidR="0064494B" w:rsidRPr="00C56B63">
        <w:rPr>
          <w:rFonts w:ascii="Arial" w:hAnsi="Arial" w:cs="Arial"/>
          <w:sz w:val="20"/>
          <w:szCs w:val="20"/>
          <w:highlight w:val="yellow"/>
        </w:rPr>
        <w:t xml:space="preserve"> and </w:t>
      </w:r>
      <w:r w:rsidR="0064494B" w:rsidRPr="00C56B63">
        <w:rPr>
          <w:rFonts w:ascii="Arial" w:hAnsi="Arial" w:cs="Arial"/>
          <w:i/>
          <w:iCs/>
          <w:sz w:val="20"/>
          <w:szCs w:val="20"/>
          <w:highlight w:val="yellow"/>
        </w:rPr>
        <w:t>Blautia</w:t>
      </w:r>
      <w:r w:rsidR="00C56B63" w:rsidRPr="00C56B63">
        <w:rPr>
          <w:rFonts w:ascii="Arial" w:hAnsi="Arial" w:cs="Arial"/>
          <w:sz w:val="20"/>
          <w:szCs w:val="20"/>
          <w:highlight w:val="yellow"/>
        </w:rPr>
        <w:t xml:space="preserve">.  As noted above, </w:t>
      </w:r>
      <w:r w:rsidR="00E132AE">
        <w:rPr>
          <w:rFonts w:ascii="Arial" w:hAnsi="Arial" w:cs="Arial"/>
          <w:sz w:val="20"/>
          <w:szCs w:val="20"/>
          <w:highlight w:val="yellow"/>
        </w:rPr>
        <w:t xml:space="preserve">the </w:t>
      </w:r>
      <w:proofErr w:type="spellStart"/>
      <w:r w:rsidR="00D56FB1" w:rsidRPr="00C56B63">
        <w:rPr>
          <w:rFonts w:ascii="Arial" w:hAnsi="Arial" w:cs="Arial"/>
          <w:sz w:val="20"/>
          <w:szCs w:val="20"/>
          <w:highlight w:val="yellow"/>
        </w:rPr>
        <w:t>inhibitio</w:t>
      </w:r>
      <w:r w:rsidR="00C56B63" w:rsidRPr="00C56B63">
        <w:rPr>
          <w:rFonts w:ascii="Arial" w:hAnsi="Arial" w:cs="Arial"/>
          <w:sz w:val="20"/>
          <w:szCs w:val="20"/>
          <w:highlight w:val="yellow"/>
        </w:rPr>
        <w:t>of</w:t>
      </w:r>
      <w:proofErr w:type="spellEnd"/>
      <w:r w:rsidR="00C56B63" w:rsidRPr="00C56B63">
        <w:rPr>
          <w:rFonts w:ascii="Arial" w:hAnsi="Arial" w:cs="Arial"/>
          <w:sz w:val="20"/>
          <w:szCs w:val="20"/>
          <w:highlight w:val="yellow"/>
        </w:rPr>
        <w:t xml:space="preserve"> urease </w:t>
      </w:r>
      <w:r w:rsidR="00C56B63">
        <w:rPr>
          <w:rFonts w:ascii="Arial" w:hAnsi="Arial" w:cs="Arial"/>
          <w:sz w:val="20"/>
          <w:szCs w:val="20"/>
          <w:highlight w:val="yellow"/>
        </w:rPr>
        <w:t xml:space="preserve">activity </w:t>
      </w:r>
      <w:r w:rsidR="00C56B63" w:rsidRPr="00C56B63">
        <w:rPr>
          <w:rFonts w:ascii="Arial" w:hAnsi="Arial" w:cs="Arial"/>
          <w:sz w:val="20"/>
          <w:szCs w:val="20"/>
          <w:highlight w:val="yellow"/>
        </w:rPr>
        <w:t xml:space="preserve">has been considered as a possible </w:t>
      </w:r>
      <w:proofErr w:type="spellStart"/>
      <w:r w:rsidR="00C56B63" w:rsidRPr="00C56B63">
        <w:rPr>
          <w:rFonts w:ascii="Arial" w:hAnsi="Arial" w:cs="Arial"/>
          <w:sz w:val="20"/>
          <w:szCs w:val="20"/>
          <w:highlight w:val="yellow"/>
        </w:rPr>
        <w:t>treatmeent</w:t>
      </w:r>
      <w:proofErr w:type="spellEnd"/>
      <w:r w:rsidR="00C56B63" w:rsidRPr="00C56B63">
        <w:rPr>
          <w:rFonts w:ascii="Arial" w:hAnsi="Arial" w:cs="Arial"/>
          <w:sz w:val="20"/>
          <w:szCs w:val="20"/>
          <w:highlight w:val="yellow"/>
        </w:rPr>
        <w:t xml:space="preserve"> for hyperammonemia and might be used for Irritable bowel syndrome or </w:t>
      </w:r>
      <w:proofErr w:type="spellStart"/>
      <w:r w:rsidR="00C56B63" w:rsidRPr="00C56B63">
        <w:rPr>
          <w:rFonts w:ascii="Arial" w:hAnsi="Arial" w:cs="Arial"/>
          <w:sz w:val="20"/>
          <w:szCs w:val="20"/>
          <w:highlight w:val="yellow"/>
        </w:rPr>
        <w:t>nflammatory</w:t>
      </w:r>
      <w:proofErr w:type="spellEnd"/>
      <w:r w:rsidR="00C56B63" w:rsidRPr="00C56B63">
        <w:rPr>
          <w:rFonts w:ascii="Arial" w:hAnsi="Arial" w:cs="Arial"/>
          <w:sz w:val="20"/>
          <w:szCs w:val="20"/>
          <w:highlight w:val="yellow"/>
        </w:rPr>
        <w:t xml:space="preserve"> bowel diseases.</w:t>
      </w:r>
      <w:r w:rsidR="00C56B63">
        <w:rPr>
          <w:rFonts w:ascii="Arial" w:hAnsi="Arial" w:cs="Arial"/>
          <w:sz w:val="20"/>
          <w:szCs w:val="20"/>
        </w:rPr>
        <w:t xml:space="preserve"> </w:t>
      </w:r>
    </w:p>
    <w:p w14:paraId="66C8D20F" w14:textId="77777777" w:rsidR="00F5325E" w:rsidRPr="00612A39" w:rsidRDefault="00F5325E" w:rsidP="00EE1F27">
      <w:pPr>
        <w:spacing w:line="240" w:lineRule="auto"/>
        <w:jc w:val="both"/>
        <w:rPr>
          <w:rFonts w:ascii="Arial" w:hAnsi="Arial" w:cs="Arial"/>
          <w:sz w:val="20"/>
          <w:szCs w:val="20"/>
        </w:rPr>
      </w:pPr>
    </w:p>
    <w:p w14:paraId="18671089" w14:textId="0ECA4CF7" w:rsidR="00F66B82" w:rsidRPr="00F66B82" w:rsidRDefault="00F66B82" w:rsidP="000D625C">
      <w:pPr>
        <w:spacing w:line="240" w:lineRule="auto"/>
        <w:jc w:val="both"/>
        <w:rPr>
          <w:rFonts w:ascii="Arial" w:hAnsi="Arial" w:cs="Arial"/>
          <w:sz w:val="20"/>
          <w:szCs w:val="20"/>
        </w:rPr>
      </w:pPr>
      <w:r>
        <w:rPr>
          <w:rFonts w:ascii="Arial" w:hAnsi="Arial" w:cs="Arial"/>
          <w:sz w:val="20"/>
          <w:szCs w:val="20"/>
        </w:rPr>
        <w:t>A</w:t>
      </w:r>
      <w:r w:rsidR="00B10862">
        <w:rPr>
          <w:rFonts w:ascii="Arial" w:hAnsi="Arial" w:cs="Arial"/>
          <w:sz w:val="20"/>
          <w:szCs w:val="20"/>
        </w:rPr>
        <w:t xml:space="preserve"> </w:t>
      </w:r>
      <w:r w:rsidR="00F5325E" w:rsidRPr="00F5325E">
        <w:rPr>
          <w:rFonts w:ascii="Arial" w:hAnsi="Arial" w:cs="Arial"/>
          <w:sz w:val="20"/>
          <w:szCs w:val="20"/>
          <w:highlight w:val="yellow"/>
        </w:rPr>
        <w:t>fourth</w:t>
      </w:r>
      <w:r w:rsidR="00B10862">
        <w:rPr>
          <w:rFonts w:ascii="Arial" w:hAnsi="Arial" w:cs="Arial"/>
          <w:sz w:val="20"/>
          <w:szCs w:val="20"/>
        </w:rPr>
        <w:t xml:space="preserve"> </w:t>
      </w:r>
      <w:r>
        <w:rPr>
          <w:rFonts w:ascii="Arial" w:hAnsi="Arial" w:cs="Arial"/>
          <w:sz w:val="20"/>
          <w:szCs w:val="20"/>
        </w:rPr>
        <w:t xml:space="preserve">area </w:t>
      </w:r>
      <w:r w:rsidR="0070340C">
        <w:rPr>
          <w:rFonts w:ascii="Arial" w:hAnsi="Arial" w:cs="Arial"/>
          <w:sz w:val="20"/>
          <w:szCs w:val="20"/>
        </w:rPr>
        <w:t xml:space="preserve">in need of </w:t>
      </w:r>
      <w:r>
        <w:rPr>
          <w:rFonts w:ascii="Arial" w:hAnsi="Arial" w:cs="Arial"/>
          <w:sz w:val="20"/>
          <w:szCs w:val="20"/>
        </w:rPr>
        <w:t>further investigation is the</w:t>
      </w:r>
      <w:r w:rsidR="006F24C1">
        <w:rPr>
          <w:rFonts w:ascii="Arial" w:hAnsi="Arial" w:cs="Arial"/>
          <w:sz w:val="20"/>
          <w:szCs w:val="20"/>
        </w:rPr>
        <w:t xml:space="preserve"> precise</w:t>
      </w:r>
      <w:r>
        <w:rPr>
          <w:rFonts w:ascii="Arial" w:hAnsi="Arial" w:cs="Arial"/>
          <w:sz w:val="20"/>
          <w:szCs w:val="20"/>
        </w:rPr>
        <w:t xml:space="preserve"> role of these </w:t>
      </w:r>
      <w:r w:rsidR="006F24C1">
        <w:rPr>
          <w:rFonts w:ascii="Arial" w:hAnsi="Arial" w:cs="Arial"/>
          <w:sz w:val="20"/>
          <w:szCs w:val="20"/>
        </w:rPr>
        <w:t>urease-positive</w:t>
      </w:r>
      <w:r>
        <w:rPr>
          <w:rFonts w:ascii="Arial" w:hAnsi="Arial" w:cs="Arial"/>
          <w:sz w:val="20"/>
          <w:szCs w:val="20"/>
        </w:rPr>
        <w:t xml:space="preserve"> Gram-positive bacteria in the intestinal </w:t>
      </w:r>
      <w:r w:rsidR="00CD2F86">
        <w:rPr>
          <w:rFonts w:ascii="Arial" w:hAnsi="Arial" w:cs="Arial"/>
          <w:sz w:val="20"/>
          <w:szCs w:val="20"/>
        </w:rPr>
        <w:t>ecosystem</w:t>
      </w:r>
      <w:r>
        <w:rPr>
          <w:rFonts w:ascii="Arial" w:hAnsi="Arial" w:cs="Arial"/>
          <w:sz w:val="20"/>
          <w:szCs w:val="20"/>
        </w:rPr>
        <w:t xml:space="preserve"> and its metabolism.  </w:t>
      </w:r>
      <w:r w:rsidR="006F24C1">
        <w:rPr>
          <w:rFonts w:ascii="Arial" w:hAnsi="Arial" w:cs="Arial"/>
          <w:sz w:val="20"/>
          <w:szCs w:val="20"/>
        </w:rPr>
        <w:t>Urease activity seems to be important in m</w:t>
      </w:r>
      <w:r>
        <w:rPr>
          <w:rFonts w:ascii="Arial" w:hAnsi="Arial" w:cs="Arial"/>
          <w:sz w:val="20"/>
          <w:szCs w:val="20"/>
        </w:rPr>
        <w:t>aintaining normal human health</w:t>
      </w:r>
      <w:r w:rsidR="006F24C1">
        <w:rPr>
          <w:rFonts w:ascii="Arial" w:hAnsi="Arial" w:cs="Arial"/>
          <w:sz w:val="20"/>
          <w:szCs w:val="20"/>
        </w:rPr>
        <w:t xml:space="preserve"> but excessive urease activity may lead to high levels of ammonium formation.  C</w:t>
      </w:r>
      <w:r>
        <w:rPr>
          <w:rFonts w:ascii="Arial" w:hAnsi="Arial" w:cs="Arial"/>
          <w:sz w:val="20"/>
          <w:szCs w:val="20"/>
        </w:rPr>
        <w:t xml:space="preserve">urrent attempts to </w:t>
      </w:r>
      <w:r w:rsidR="00CD2F86">
        <w:rPr>
          <w:rFonts w:ascii="Arial" w:hAnsi="Arial" w:cs="Arial"/>
          <w:sz w:val="20"/>
          <w:szCs w:val="20"/>
        </w:rPr>
        <w:t>modify</w:t>
      </w:r>
      <w:r>
        <w:rPr>
          <w:rFonts w:ascii="Arial" w:hAnsi="Arial" w:cs="Arial"/>
          <w:sz w:val="20"/>
          <w:szCs w:val="20"/>
        </w:rPr>
        <w:t xml:space="preserve"> the colon microbiome</w:t>
      </w:r>
      <w:r w:rsidR="000D625C">
        <w:rPr>
          <w:rFonts w:ascii="Arial" w:hAnsi="Arial" w:cs="Arial"/>
          <w:sz w:val="20"/>
          <w:szCs w:val="20"/>
        </w:rPr>
        <w:t xml:space="preserve"> in humans</w:t>
      </w:r>
      <w:r>
        <w:rPr>
          <w:rFonts w:ascii="Arial" w:hAnsi="Arial" w:cs="Arial"/>
          <w:sz w:val="20"/>
          <w:szCs w:val="20"/>
        </w:rPr>
        <w:t xml:space="preserve"> by fecal </w:t>
      </w:r>
      <w:r w:rsidR="00CD2F86">
        <w:rPr>
          <w:rFonts w:ascii="Arial" w:hAnsi="Arial" w:cs="Arial"/>
          <w:sz w:val="20"/>
          <w:szCs w:val="20"/>
        </w:rPr>
        <w:t>microbiota</w:t>
      </w:r>
      <w:r>
        <w:rPr>
          <w:rFonts w:ascii="Arial" w:hAnsi="Arial" w:cs="Arial"/>
          <w:sz w:val="20"/>
          <w:szCs w:val="20"/>
        </w:rPr>
        <w:t xml:space="preserve"> transplantation or other methods have all used complex mixtures of bacteria.  It would be helpful to use samples containing</w:t>
      </w:r>
      <w:r w:rsidR="006F24C1">
        <w:rPr>
          <w:rFonts w:ascii="Arial" w:hAnsi="Arial" w:cs="Arial"/>
          <w:sz w:val="20"/>
          <w:szCs w:val="20"/>
        </w:rPr>
        <w:t xml:space="preserve"> a</w:t>
      </w:r>
      <w:r>
        <w:rPr>
          <w:rFonts w:ascii="Arial" w:hAnsi="Arial" w:cs="Arial"/>
          <w:sz w:val="20"/>
          <w:szCs w:val="20"/>
        </w:rPr>
        <w:t xml:space="preserve"> single species for comparison, </w:t>
      </w:r>
      <w:r w:rsidR="00CD2F86">
        <w:rPr>
          <w:rFonts w:ascii="Arial" w:hAnsi="Arial" w:cs="Arial"/>
          <w:sz w:val="20"/>
          <w:szCs w:val="20"/>
        </w:rPr>
        <w:t>particularly</w:t>
      </w:r>
      <w:r>
        <w:rPr>
          <w:rFonts w:ascii="Arial" w:hAnsi="Arial" w:cs="Arial"/>
          <w:sz w:val="20"/>
          <w:szCs w:val="20"/>
        </w:rPr>
        <w:t xml:space="preserve"> if the goal is to treat hyperammonemia, Irritable bowel syndrome, or an inflammatory bowel disease.  Because the urease genes in </w:t>
      </w:r>
      <w:r w:rsidRPr="00F66B82">
        <w:rPr>
          <w:rFonts w:ascii="Arial" w:hAnsi="Arial" w:cs="Arial"/>
          <w:i/>
          <w:iCs/>
          <w:sz w:val="20"/>
          <w:szCs w:val="20"/>
        </w:rPr>
        <w:t>Clostridium perfringens</w:t>
      </w:r>
      <w:r>
        <w:rPr>
          <w:rFonts w:ascii="Arial" w:hAnsi="Arial" w:cs="Arial"/>
          <w:sz w:val="20"/>
          <w:szCs w:val="20"/>
        </w:rPr>
        <w:t xml:space="preserve"> and </w:t>
      </w:r>
      <w:r w:rsidR="00CA1C36">
        <w:rPr>
          <w:rFonts w:ascii="Arial" w:hAnsi="Arial" w:cs="Arial"/>
          <w:sz w:val="20"/>
          <w:szCs w:val="20"/>
        </w:rPr>
        <w:t xml:space="preserve">some </w:t>
      </w:r>
      <w:r>
        <w:rPr>
          <w:rFonts w:ascii="Arial" w:hAnsi="Arial" w:cs="Arial"/>
          <w:sz w:val="20"/>
          <w:szCs w:val="20"/>
        </w:rPr>
        <w:t xml:space="preserve">other species are carried on plasmids which also contain genes for toxins, it </w:t>
      </w:r>
      <w:r w:rsidR="00CD2F86">
        <w:rPr>
          <w:rFonts w:ascii="Arial" w:hAnsi="Arial" w:cs="Arial"/>
          <w:sz w:val="20"/>
          <w:szCs w:val="20"/>
        </w:rPr>
        <w:t>would</w:t>
      </w:r>
      <w:r>
        <w:rPr>
          <w:rFonts w:ascii="Arial" w:hAnsi="Arial" w:cs="Arial"/>
          <w:sz w:val="20"/>
          <w:szCs w:val="20"/>
        </w:rPr>
        <w:t xml:space="preserve"> be better to focus on </w:t>
      </w:r>
      <w:r w:rsidRPr="00F66B82">
        <w:rPr>
          <w:rFonts w:ascii="Arial" w:hAnsi="Arial" w:cs="Arial"/>
          <w:i/>
          <w:iCs/>
          <w:sz w:val="20"/>
          <w:szCs w:val="20"/>
        </w:rPr>
        <w:t>Bifidobacterium</w:t>
      </w:r>
      <w:r>
        <w:rPr>
          <w:rFonts w:ascii="Arial" w:hAnsi="Arial" w:cs="Arial"/>
          <w:sz w:val="20"/>
          <w:szCs w:val="20"/>
        </w:rPr>
        <w:t xml:space="preserve"> or </w:t>
      </w:r>
      <w:r w:rsidRPr="00F66B82">
        <w:rPr>
          <w:rFonts w:ascii="Arial" w:hAnsi="Arial" w:cs="Arial"/>
          <w:i/>
          <w:iCs/>
          <w:sz w:val="20"/>
          <w:szCs w:val="20"/>
        </w:rPr>
        <w:t>Blautia</w:t>
      </w:r>
      <w:r>
        <w:rPr>
          <w:rFonts w:ascii="Arial" w:hAnsi="Arial" w:cs="Arial"/>
          <w:sz w:val="20"/>
          <w:szCs w:val="20"/>
        </w:rPr>
        <w:t xml:space="preserve"> species that are not potentially pathogenic.  </w:t>
      </w:r>
      <w:r w:rsidR="006F24C1">
        <w:rPr>
          <w:rFonts w:ascii="Arial" w:hAnsi="Arial" w:cs="Arial"/>
          <w:sz w:val="20"/>
          <w:szCs w:val="20"/>
        </w:rPr>
        <w:t>As noted above, these gastrointestinal disorders have different mechanism and so the bacteria contributing to or ameliorating their effects may not be the same.</w:t>
      </w:r>
    </w:p>
    <w:p w14:paraId="4DB3E0FB" w14:textId="77777777" w:rsidR="007C75CA" w:rsidRDefault="007C75CA" w:rsidP="002619A8">
      <w:pPr>
        <w:spacing w:line="240" w:lineRule="auto"/>
        <w:rPr>
          <w:rFonts w:ascii="Arial" w:hAnsi="Arial" w:cs="Arial"/>
          <w:b/>
          <w:bCs/>
          <w:sz w:val="22"/>
          <w:szCs w:val="22"/>
        </w:rPr>
      </w:pPr>
    </w:p>
    <w:p w14:paraId="543B7597" w14:textId="41240E93" w:rsidR="007C75CA" w:rsidRPr="007C75CA" w:rsidRDefault="007C75CA" w:rsidP="007C75CA">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t>CONCLUSION</w:t>
      </w:r>
    </w:p>
    <w:p w14:paraId="201F9D7A" w14:textId="77777777" w:rsidR="002619A8" w:rsidRDefault="002619A8" w:rsidP="002619A8">
      <w:pPr>
        <w:spacing w:line="240" w:lineRule="auto"/>
        <w:rPr>
          <w:rFonts w:ascii="Arial" w:hAnsi="Arial" w:cs="Arial"/>
          <w:b/>
          <w:bCs/>
          <w:sz w:val="22"/>
          <w:szCs w:val="22"/>
        </w:rPr>
      </w:pPr>
    </w:p>
    <w:p w14:paraId="11806D90" w14:textId="348027C3" w:rsidR="007C75CA" w:rsidRPr="000C30ED" w:rsidRDefault="000C30ED" w:rsidP="00A9456B">
      <w:pPr>
        <w:spacing w:line="240" w:lineRule="auto"/>
        <w:jc w:val="both"/>
        <w:rPr>
          <w:rFonts w:ascii="Arial" w:hAnsi="Arial" w:cs="Arial"/>
          <w:sz w:val="20"/>
          <w:szCs w:val="20"/>
        </w:rPr>
      </w:pPr>
      <w:r w:rsidRPr="000C30ED">
        <w:rPr>
          <w:rFonts w:ascii="Arial" w:hAnsi="Arial" w:cs="Arial"/>
          <w:sz w:val="20"/>
          <w:szCs w:val="20"/>
        </w:rPr>
        <w:t xml:space="preserve">The large </w:t>
      </w:r>
      <w:r>
        <w:rPr>
          <w:rFonts w:ascii="Arial" w:hAnsi="Arial" w:cs="Arial"/>
          <w:sz w:val="20"/>
          <w:szCs w:val="20"/>
        </w:rPr>
        <w:t xml:space="preserve">intestine is a complex microbial ecosystem in which </w:t>
      </w:r>
      <w:bookmarkStart w:id="16" w:name="_Hlk216260762"/>
      <w:r>
        <w:rPr>
          <w:rFonts w:ascii="Arial" w:hAnsi="Arial" w:cs="Arial"/>
          <w:sz w:val="20"/>
          <w:szCs w:val="20"/>
        </w:rPr>
        <w:t xml:space="preserve">Gram-positive anaerobic bacteria </w:t>
      </w:r>
      <w:bookmarkEnd w:id="16"/>
      <w:r>
        <w:rPr>
          <w:rFonts w:ascii="Arial" w:hAnsi="Arial" w:cs="Arial"/>
          <w:sz w:val="20"/>
          <w:szCs w:val="20"/>
        </w:rPr>
        <w:t>play a key role</w:t>
      </w:r>
      <w:bookmarkStart w:id="17" w:name="_Hlk216261573"/>
      <w:r>
        <w:rPr>
          <w:rFonts w:ascii="Arial" w:hAnsi="Arial" w:cs="Arial"/>
          <w:sz w:val="20"/>
          <w:szCs w:val="20"/>
        </w:rPr>
        <w:t>.  This review indicates that</w:t>
      </w:r>
      <w:r w:rsidR="00C565F5">
        <w:rPr>
          <w:rFonts w:ascii="Arial" w:hAnsi="Arial" w:cs="Arial"/>
          <w:sz w:val="20"/>
          <w:szCs w:val="20"/>
        </w:rPr>
        <w:t xml:space="preserve"> some isolates o</w:t>
      </w:r>
      <w:r>
        <w:rPr>
          <w:rFonts w:ascii="Arial" w:hAnsi="Arial" w:cs="Arial"/>
          <w:sz w:val="20"/>
          <w:szCs w:val="20"/>
        </w:rPr>
        <w:t xml:space="preserve">f several different genera including </w:t>
      </w:r>
      <w:r w:rsidRPr="007C3282">
        <w:rPr>
          <w:rFonts w:ascii="Arial" w:hAnsi="Arial" w:cs="Arial"/>
          <w:i/>
          <w:iCs/>
          <w:sz w:val="20"/>
          <w:szCs w:val="20"/>
        </w:rPr>
        <w:t>Clostridium</w:t>
      </w:r>
      <w:r>
        <w:rPr>
          <w:rFonts w:ascii="Arial" w:hAnsi="Arial" w:cs="Arial"/>
          <w:sz w:val="20"/>
          <w:szCs w:val="20"/>
        </w:rPr>
        <w:t xml:space="preserve">, </w:t>
      </w:r>
      <w:r w:rsidRPr="007C3282">
        <w:rPr>
          <w:rFonts w:ascii="Arial" w:hAnsi="Arial" w:cs="Arial"/>
          <w:i/>
          <w:iCs/>
          <w:sz w:val="20"/>
          <w:szCs w:val="20"/>
        </w:rPr>
        <w:t>Paenclostridium</w:t>
      </w:r>
      <w:r>
        <w:rPr>
          <w:rFonts w:ascii="Arial" w:hAnsi="Arial" w:cs="Arial"/>
          <w:sz w:val="20"/>
          <w:szCs w:val="20"/>
        </w:rPr>
        <w:t xml:space="preserve">, </w:t>
      </w:r>
      <w:r w:rsidRPr="007C3282">
        <w:rPr>
          <w:rFonts w:ascii="Arial" w:hAnsi="Arial" w:cs="Arial"/>
          <w:i/>
          <w:iCs/>
          <w:sz w:val="20"/>
          <w:szCs w:val="20"/>
        </w:rPr>
        <w:t>Bifidobacterium</w:t>
      </w:r>
      <w:r>
        <w:rPr>
          <w:rFonts w:ascii="Arial" w:hAnsi="Arial" w:cs="Arial"/>
          <w:sz w:val="20"/>
          <w:szCs w:val="20"/>
        </w:rPr>
        <w:t xml:space="preserve">, and </w:t>
      </w:r>
      <w:r w:rsidRPr="007C3282">
        <w:rPr>
          <w:rFonts w:ascii="Arial" w:hAnsi="Arial" w:cs="Arial"/>
          <w:i/>
          <w:iCs/>
          <w:sz w:val="20"/>
          <w:szCs w:val="20"/>
        </w:rPr>
        <w:t>Blautia</w:t>
      </w:r>
      <w:r>
        <w:rPr>
          <w:rFonts w:ascii="Arial" w:hAnsi="Arial" w:cs="Arial"/>
          <w:sz w:val="20"/>
          <w:szCs w:val="20"/>
        </w:rPr>
        <w:t xml:space="preserve"> are urease</w:t>
      </w:r>
      <w:r w:rsidR="00225111">
        <w:rPr>
          <w:rFonts w:ascii="Arial" w:hAnsi="Arial" w:cs="Arial"/>
          <w:sz w:val="20"/>
          <w:szCs w:val="20"/>
        </w:rPr>
        <w:t>-</w:t>
      </w:r>
      <w:r>
        <w:rPr>
          <w:rFonts w:ascii="Arial" w:hAnsi="Arial" w:cs="Arial"/>
          <w:sz w:val="20"/>
          <w:szCs w:val="20"/>
        </w:rPr>
        <w:t>positive</w:t>
      </w:r>
      <w:bookmarkEnd w:id="17"/>
      <w:r>
        <w:rPr>
          <w:rFonts w:ascii="Arial" w:hAnsi="Arial" w:cs="Arial"/>
          <w:sz w:val="20"/>
          <w:szCs w:val="20"/>
        </w:rPr>
        <w:t>.  However, the</w:t>
      </w:r>
      <w:r w:rsidR="00225111">
        <w:rPr>
          <w:rFonts w:ascii="Arial" w:hAnsi="Arial" w:cs="Arial"/>
          <w:sz w:val="20"/>
          <w:szCs w:val="20"/>
        </w:rPr>
        <w:t xml:space="preserve">se </w:t>
      </w:r>
      <w:r w:rsidR="00C565F5">
        <w:rPr>
          <w:rFonts w:ascii="Arial" w:hAnsi="Arial" w:cs="Arial"/>
          <w:sz w:val="20"/>
          <w:szCs w:val="20"/>
        </w:rPr>
        <w:t>microbes</w:t>
      </w:r>
      <w:r w:rsidR="00225111">
        <w:rPr>
          <w:rFonts w:ascii="Arial" w:hAnsi="Arial" w:cs="Arial"/>
          <w:sz w:val="20"/>
          <w:szCs w:val="20"/>
        </w:rPr>
        <w:t xml:space="preserve"> </w:t>
      </w:r>
      <w:r>
        <w:rPr>
          <w:rFonts w:ascii="Arial" w:hAnsi="Arial" w:cs="Arial"/>
          <w:sz w:val="20"/>
          <w:szCs w:val="20"/>
        </w:rPr>
        <w:t xml:space="preserve">have not been studied in as much detail as the urease-positive </w:t>
      </w:r>
      <w:r w:rsidRPr="00225111">
        <w:rPr>
          <w:rFonts w:ascii="Arial" w:hAnsi="Arial" w:cs="Arial"/>
          <w:i/>
          <w:iCs/>
          <w:sz w:val="20"/>
          <w:szCs w:val="20"/>
        </w:rPr>
        <w:t>Helicobacter pylori</w:t>
      </w:r>
      <w:r>
        <w:rPr>
          <w:rFonts w:ascii="Arial" w:hAnsi="Arial" w:cs="Arial"/>
          <w:sz w:val="20"/>
          <w:szCs w:val="20"/>
        </w:rPr>
        <w:t xml:space="preserve"> </w:t>
      </w:r>
      <w:r w:rsidR="00C565F5">
        <w:rPr>
          <w:rFonts w:ascii="Arial" w:hAnsi="Arial" w:cs="Arial"/>
          <w:sz w:val="20"/>
          <w:szCs w:val="20"/>
        </w:rPr>
        <w:t>f</w:t>
      </w:r>
      <w:r>
        <w:rPr>
          <w:rFonts w:ascii="Arial" w:hAnsi="Arial" w:cs="Arial"/>
          <w:sz w:val="20"/>
          <w:szCs w:val="20"/>
        </w:rPr>
        <w:t>ound in the stomach or</w:t>
      </w:r>
      <w:r w:rsidR="00225111">
        <w:rPr>
          <w:rFonts w:ascii="Arial" w:hAnsi="Arial" w:cs="Arial"/>
          <w:sz w:val="20"/>
          <w:szCs w:val="20"/>
        </w:rPr>
        <w:t xml:space="preserve"> other</w:t>
      </w:r>
      <w:r>
        <w:rPr>
          <w:rFonts w:ascii="Arial" w:hAnsi="Arial" w:cs="Arial"/>
          <w:sz w:val="20"/>
          <w:szCs w:val="20"/>
        </w:rPr>
        <w:t xml:space="preserve"> urease-positive</w:t>
      </w:r>
      <w:r w:rsidR="00225111">
        <w:rPr>
          <w:rFonts w:ascii="Arial" w:hAnsi="Arial" w:cs="Arial"/>
          <w:sz w:val="20"/>
          <w:szCs w:val="20"/>
        </w:rPr>
        <w:t xml:space="preserve"> microbial</w:t>
      </w:r>
      <w:r>
        <w:rPr>
          <w:rFonts w:ascii="Arial" w:hAnsi="Arial" w:cs="Arial"/>
          <w:sz w:val="20"/>
          <w:szCs w:val="20"/>
        </w:rPr>
        <w:t xml:space="preserve"> pathogens</w:t>
      </w:r>
      <w:r w:rsidR="00225111">
        <w:rPr>
          <w:rFonts w:ascii="Arial" w:hAnsi="Arial" w:cs="Arial"/>
          <w:sz w:val="20"/>
          <w:szCs w:val="20"/>
        </w:rPr>
        <w:t xml:space="preserve">. </w:t>
      </w:r>
      <w:r w:rsidR="00C565F5">
        <w:rPr>
          <w:rFonts w:ascii="Arial" w:hAnsi="Arial" w:cs="Arial"/>
          <w:sz w:val="20"/>
          <w:szCs w:val="20"/>
        </w:rPr>
        <w:t xml:space="preserve"> </w:t>
      </w:r>
      <w:r w:rsidR="00225111">
        <w:rPr>
          <w:rFonts w:ascii="Arial" w:hAnsi="Arial" w:cs="Arial"/>
          <w:sz w:val="20"/>
          <w:szCs w:val="20"/>
        </w:rPr>
        <w:t>There is still much to be learned about the</w:t>
      </w:r>
      <w:r w:rsidR="00C565F5">
        <w:rPr>
          <w:rFonts w:ascii="Arial" w:hAnsi="Arial" w:cs="Arial"/>
          <w:sz w:val="20"/>
          <w:szCs w:val="20"/>
        </w:rPr>
        <w:t xml:space="preserve"> structure and </w:t>
      </w:r>
      <w:r w:rsidR="00225111">
        <w:rPr>
          <w:rFonts w:ascii="Arial" w:hAnsi="Arial" w:cs="Arial"/>
          <w:sz w:val="20"/>
          <w:szCs w:val="20"/>
        </w:rPr>
        <w:t>biochemistry of the urease enzymes</w:t>
      </w:r>
      <w:r w:rsidR="00C565F5">
        <w:rPr>
          <w:rFonts w:ascii="Arial" w:hAnsi="Arial" w:cs="Arial"/>
          <w:sz w:val="20"/>
          <w:szCs w:val="20"/>
        </w:rPr>
        <w:t xml:space="preserve"> in these</w:t>
      </w:r>
      <w:r w:rsidR="00C565F5" w:rsidRPr="00C565F5">
        <w:rPr>
          <w:rFonts w:ascii="Arial" w:hAnsi="Arial" w:cs="Arial"/>
          <w:sz w:val="20"/>
          <w:szCs w:val="20"/>
        </w:rPr>
        <w:t xml:space="preserve"> </w:t>
      </w:r>
      <w:r w:rsidR="00C565F5">
        <w:rPr>
          <w:rFonts w:ascii="Arial" w:hAnsi="Arial" w:cs="Arial"/>
          <w:sz w:val="20"/>
          <w:szCs w:val="20"/>
        </w:rPr>
        <w:t xml:space="preserve">bacteria as well as their modes of regulation and role in </w:t>
      </w:r>
      <w:r w:rsidR="00D56FB1">
        <w:rPr>
          <w:rFonts w:ascii="Arial" w:hAnsi="Arial" w:cs="Arial"/>
          <w:sz w:val="20"/>
          <w:szCs w:val="20"/>
        </w:rPr>
        <w:t>normal</w:t>
      </w:r>
      <w:r w:rsidR="00DA7F4E">
        <w:rPr>
          <w:rFonts w:ascii="Arial" w:hAnsi="Arial" w:cs="Arial"/>
          <w:sz w:val="20"/>
          <w:szCs w:val="20"/>
        </w:rPr>
        <w:t xml:space="preserve"> human</w:t>
      </w:r>
      <w:r w:rsidR="00C565F5">
        <w:rPr>
          <w:rFonts w:ascii="Arial" w:hAnsi="Arial" w:cs="Arial"/>
          <w:sz w:val="20"/>
          <w:szCs w:val="20"/>
        </w:rPr>
        <w:t xml:space="preserve"> nitrogen metabolism.  Physiological studies suggest that the urease activity in these bacteria is a sign</w:t>
      </w:r>
      <w:r w:rsidR="00DA7F4E">
        <w:rPr>
          <w:rFonts w:ascii="Arial" w:hAnsi="Arial" w:cs="Arial"/>
          <w:sz w:val="20"/>
          <w:szCs w:val="20"/>
        </w:rPr>
        <w:t>ificant factor in human health and that changes in the gut microbiome may contribute to v</w:t>
      </w:r>
      <w:r w:rsidR="00C565F5">
        <w:rPr>
          <w:rFonts w:ascii="Arial" w:hAnsi="Arial" w:cs="Arial"/>
          <w:sz w:val="20"/>
          <w:szCs w:val="20"/>
        </w:rPr>
        <w:t>arious gastrointestinal diseases</w:t>
      </w:r>
      <w:r w:rsidR="00DA7F4E">
        <w:rPr>
          <w:rFonts w:ascii="Arial" w:hAnsi="Arial" w:cs="Arial"/>
          <w:sz w:val="20"/>
          <w:szCs w:val="20"/>
        </w:rPr>
        <w:t xml:space="preserve">.  A better understanding of these microorganisms may therefore lead to new forms of </w:t>
      </w:r>
      <w:r w:rsidR="00C565F5">
        <w:rPr>
          <w:rFonts w:ascii="Arial" w:hAnsi="Arial" w:cs="Arial"/>
          <w:sz w:val="20"/>
          <w:szCs w:val="20"/>
        </w:rPr>
        <w:t>treatment</w:t>
      </w:r>
      <w:r w:rsidR="00DA7F4E">
        <w:rPr>
          <w:rFonts w:ascii="Arial" w:hAnsi="Arial" w:cs="Arial"/>
          <w:sz w:val="20"/>
          <w:szCs w:val="20"/>
        </w:rPr>
        <w:t>.</w:t>
      </w:r>
    </w:p>
    <w:p w14:paraId="3F4D71B5" w14:textId="51A55FFE" w:rsidR="00B71C56" w:rsidRDefault="00B71C56" w:rsidP="00B71C56">
      <w:pPr>
        <w:spacing w:line="240" w:lineRule="auto"/>
        <w:jc w:val="both"/>
        <w:rPr>
          <w:rFonts w:ascii="Arial" w:hAnsi="Arial" w:cs="Arial"/>
          <w:b/>
          <w:bCs/>
          <w:sz w:val="22"/>
          <w:szCs w:val="22"/>
        </w:rPr>
      </w:pPr>
    </w:p>
    <w:p w14:paraId="06384E33" w14:textId="77777777" w:rsidR="00B71C56" w:rsidRDefault="00B71C56" w:rsidP="00B71C56">
      <w:pPr>
        <w:spacing w:line="240" w:lineRule="auto"/>
        <w:jc w:val="both"/>
        <w:rPr>
          <w:rFonts w:ascii="Arial" w:hAnsi="Arial" w:cs="Arial"/>
          <w:b/>
          <w:bCs/>
          <w:sz w:val="22"/>
          <w:szCs w:val="22"/>
        </w:rPr>
      </w:pPr>
    </w:p>
    <w:p w14:paraId="439BF133" w14:textId="4427F814" w:rsidR="00EC0AD5" w:rsidRDefault="00BC4A78" w:rsidP="00270336">
      <w:pPr>
        <w:spacing w:line="240" w:lineRule="auto"/>
        <w:rPr>
          <w:rFonts w:ascii="Arial" w:hAnsi="Arial" w:cs="Arial"/>
          <w:b/>
          <w:bCs/>
          <w:sz w:val="20"/>
          <w:szCs w:val="20"/>
        </w:rPr>
      </w:pPr>
      <w:r w:rsidRPr="00BC4A78">
        <w:rPr>
          <w:rFonts w:ascii="Arial" w:hAnsi="Arial" w:cs="Arial"/>
          <w:b/>
          <w:bCs/>
          <w:sz w:val="22"/>
          <w:szCs w:val="22"/>
        </w:rPr>
        <w:t>DISCLAIMER (ARTIFICIAL INTELLIGENCE)</w:t>
      </w:r>
    </w:p>
    <w:p w14:paraId="1605D5A1" w14:textId="77777777" w:rsidR="00BC4A78" w:rsidRDefault="00BC4A78" w:rsidP="00270336">
      <w:pPr>
        <w:spacing w:line="240" w:lineRule="auto"/>
        <w:rPr>
          <w:rFonts w:ascii="Arial" w:hAnsi="Arial" w:cs="Arial"/>
          <w:b/>
          <w:bCs/>
          <w:sz w:val="20"/>
          <w:szCs w:val="20"/>
        </w:rPr>
      </w:pPr>
    </w:p>
    <w:p w14:paraId="7F0B0E9C" w14:textId="77777777" w:rsidR="00BC4A78" w:rsidRDefault="00BC4A78" w:rsidP="00270336">
      <w:pPr>
        <w:spacing w:line="240" w:lineRule="auto"/>
        <w:rPr>
          <w:rFonts w:ascii="Arial" w:hAnsi="Arial" w:cs="Arial"/>
          <w:sz w:val="20"/>
          <w:szCs w:val="20"/>
        </w:rPr>
      </w:pPr>
      <w:r>
        <w:rPr>
          <w:rFonts w:ascii="Arial" w:hAnsi="Arial" w:cs="Arial"/>
          <w:sz w:val="20"/>
          <w:szCs w:val="20"/>
        </w:rPr>
        <w:t>The author hereby declares that no generative artificial intelligence (AI) tools such as Scalable Language Models (Chat GPT, COPILOT, etc.) or text to image generators were utilized in authoring or editing this paper.</w:t>
      </w:r>
    </w:p>
    <w:p w14:paraId="42FB305B" w14:textId="5267269F" w:rsidR="00BC4A78" w:rsidRDefault="00BC4A78" w:rsidP="00270336">
      <w:pPr>
        <w:spacing w:line="240" w:lineRule="auto"/>
        <w:rPr>
          <w:rFonts w:ascii="Arial" w:hAnsi="Arial" w:cs="Arial"/>
          <w:sz w:val="20"/>
          <w:szCs w:val="20"/>
        </w:rPr>
      </w:pPr>
    </w:p>
    <w:p w14:paraId="230A6289" w14:textId="254CD0B3"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t>CONSENT AND ETHICAL APPROVAL</w:t>
      </w:r>
    </w:p>
    <w:p w14:paraId="535EF477" w14:textId="77777777" w:rsidR="00BC4A78" w:rsidRDefault="00BC4A78" w:rsidP="00270336">
      <w:pPr>
        <w:spacing w:line="240" w:lineRule="auto"/>
        <w:rPr>
          <w:rFonts w:ascii="Arial" w:hAnsi="Arial" w:cs="Arial"/>
          <w:sz w:val="20"/>
          <w:szCs w:val="20"/>
        </w:rPr>
      </w:pPr>
    </w:p>
    <w:p w14:paraId="6B40BA48" w14:textId="5D302A35" w:rsidR="00BC4A78" w:rsidRDefault="00BC4A78" w:rsidP="00270336">
      <w:pPr>
        <w:spacing w:line="240" w:lineRule="auto"/>
        <w:rPr>
          <w:rFonts w:ascii="Arial" w:hAnsi="Arial" w:cs="Arial"/>
          <w:sz w:val="20"/>
          <w:szCs w:val="20"/>
        </w:rPr>
      </w:pPr>
      <w:r>
        <w:rPr>
          <w:rFonts w:ascii="Arial" w:hAnsi="Arial" w:cs="Arial"/>
          <w:sz w:val="20"/>
          <w:szCs w:val="20"/>
        </w:rPr>
        <w:t>Not applicable.</w:t>
      </w:r>
    </w:p>
    <w:p w14:paraId="6590667E" w14:textId="77777777" w:rsidR="00BC4A78" w:rsidRDefault="00BC4A78" w:rsidP="00270336">
      <w:pPr>
        <w:spacing w:line="240" w:lineRule="auto"/>
        <w:rPr>
          <w:rFonts w:ascii="Arial" w:hAnsi="Arial" w:cs="Arial"/>
          <w:sz w:val="20"/>
          <w:szCs w:val="20"/>
        </w:rPr>
      </w:pPr>
    </w:p>
    <w:p w14:paraId="5AE51066" w14:textId="3B9E9FDA"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lastRenderedPageBreak/>
        <w:t>COMPETING INTERESTS</w:t>
      </w:r>
    </w:p>
    <w:p w14:paraId="261AFA1E" w14:textId="77777777" w:rsidR="00BC4A78" w:rsidRDefault="00BC4A78" w:rsidP="00270336">
      <w:pPr>
        <w:spacing w:line="240" w:lineRule="auto"/>
        <w:rPr>
          <w:rFonts w:ascii="Arial" w:hAnsi="Arial" w:cs="Arial"/>
          <w:sz w:val="20"/>
          <w:szCs w:val="20"/>
        </w:rPr>
      </w:pPr>
    </w:p>
    <w:p w14:paraId="288DE42E" w14:textId="476AD8D8" w:rsidR="00BC4A78" w:rsidRDefault="00BC4A78" w:rsidP="00270336">
      <w:pPr>
        <w:spacing w:line="240" w:lineRule="auto"/>
        <w:rPr>
          <w:rFonts w:ascii="Arial" w:hAnsi="Arial" w:cs="Arial"/>
          <w:sz w:val="20"/>
          <w:szCs w:val="20"/>
        </w:rPr>
      </w:pPr>
      <w:r>
        <w:rPr>
          <w:rFonts w:ascii="Arial" w:hAnsi="Arial" w:cs="Arial"/>
          <w:sz w:val="20"/>
          <w:szCs w:val="20"/>
        </w:rPr>
        <w:t>Author has declared no competing interests exist.</w:t>
      </w:r>
    </w:p>
    <w:p w14:paraId="620F398B" w14:textId="77777777" w:rsidR="00BC4A78" w:rsidRDefault="00BC4A78" w:rsidP="00270336">
      <w:pPr>
        <w:spacing w:line="240" w:lineRule="auto"/>
        <w:rPr>
          <w:rFonts w:ascii="Arial" w:hAnsi="Arial" w:cs="Arial"/>
          <w:sz w:val="20"/>
          <w:szCs w:val="20"/>
        </w:rPr>
      </w:pPr>
    </w:p>
    <w:p w14:paraId="190C09E0" w14:textId="0B7238C3" w:rsidR="006D23BB" w:rsidRDefault="00BC4A78" w:rsidP="00270336">
      <w:pPr>
        <w:spacing w:line="240" w:lineRule="auto"/>
        <w:rPr>
          <w:rFonts w:ascii="Arial" w:hAnsi="Arial" w:cs="Arial"/>
          <w:b/>
          <w:bCs/>
          <w:sz w:val="22"/>
          <w:szCs w:val="22"/>
        </w:rPr>
      </w:pPr>
      <w:r>
        <w:rPr>
          <w:rFonts w:ascii="Arial" w:hAnsi="Arial" w:cs="Arial"/>
          <w:b/>
          <w:bCs/>
          <w:sz w:val="22"/>
          <w:szCs w:val="22"/>
        </w:rPr>
        <w:t>REFERENCES</w:t>
      </w:r>
    </w:p>
    <w:p w14:paraId="3EF28842" w14:textId="77777777" w:rsidR="00DC7630" w:rsidRPr="00DC7630" w:rsidRDefault="00DC7630" w:rsidP="00270336">
      <w:pPr>
        <w:spacing w:line="240" w:lineRule="auto"/>
        <w:rPr>
          <w:rFonts w:ascii="Arial" w:hAnsi="Arial" w:cs="Arial"/>
          <w:b/>
          <w:bCs/>
          <w:sz w:val="22"/>
          <w:szCs w:val="22"/>
        </w:rPr>
      </w:pPr>
    </w:p>
    <w:p w14:paraId="5021FCE9" w14:textId="6878CC2E" w:rsidR="0008310B" w:rsidRPr="00B170BF" w:rsidRDefault="00D26582" w:rsidP="00B170BF">
      <w:pPr>
        <w:spacing w:line="240" w:lineRule="auto"/>
        <w:ind w:left="360"/>
        <w:jc w:val="both"/>
        <w:rPr>
          <w:rStyle w:val="docsum-journal-citation"/>
          <w:rFonts w:ascii="Arial" w:hAnsi="Arial" w:cs="Arial"/>
          <w:sz w:val="20"/>
          <w:szCs w:val="20"/>
        </w:rPr>
      </w:pPr>
      <w:r w:rsidRPr="00B170BF">
        <w:rPr>
          <w:rFonts w:ascii="Arial" w:eastAsia="Calibri" w:hAnsi="Arial" w:cs="Arial"/>
          <w:kern w:val="0"/>
          <w:sz w:val="20"/>
          <w:szCs w:val="20"/>
          <w14:ligatures w14:val="none"/>
        </w:rPr>
        <w:t xml:space="preserve">Aldape, M. J., Bryant, A. E., &amp; Stevens, D. L. (2006). </w:t>
      </w:r>
      <w:r w:rsidRPr="00BA7D1B">
        <w:rPr>
          <w:rFonts w:ascii="Arial" w:eastAsia="Calibri" w:hAnsi="Arial" w:cs="Arial"/>
          <w:i/>
          <w:iCs/>
          <w:kern w:val="0"/>
          <w:sz w:val="20"/>
          <w:szCs w:val="20"/>
          <w:highlight w:val="yellow"/>
          <w14:ligatures w14:val="none"/>
        </w:rPr>
        <w:t>Clostridium sordellii</w:t>
      </w:r>
      <w:r w:rsidRPr="00B170BF">
        <w:rPr>
          <w:rFonts w:ascii="Arial" w:eastAsia="Calibri" w:hAnsi="Arial" w:cs="Arial"/>
          <w:kern w:val="0"/>
          <w:sz w:val="20"/>
          <w:szCs w:val="20"/>
          <w14:ligatures w14:val="none"/>
        </w:rPr>
        <w:t xml:space="preserve"> infection: epidemiology, clinical findings, and current perspectives on diagnosis and treatment. Clinical Infectious Diseases, 43(11), 1436-1446. </w:t>
      </w:r>
      <w:hyperlink r:id="rId22" w:history="1">
        <w:r w:rsidRPr="00B170BF">
          <w:rPr>
            <w:rStyle w:val="Hyperlink"/>
            <w:rFonts w:ascii="Arial" w:eastAsia="Calibri" w:hAnsi="Arial" w:cs="Arial"/>
            <w:kern w:val="0"/>
            <w:sz w:val="20"/>
            <w:szCs w:val="20"/>
            <w14:ligatures w14:val="none"/>
          </w:rPr>
          <w:t>https://doi.org/10.1086/508866</w:t>
        </w:r>
      </w:hyperlink>
      <w:r w:rsidRPr="00B170BF">
        <w:rPr>
          <w:rFonts w:ascii="Arial" w:eastAsia="Calibri" w:hAnsi="Arial" w:cs="Arial"/>
          <w:kern w:val="0"/>
          <w:sz w:val="20"/>
          <w:szCs w:val="20"/>
          <w14:ligatures w14:val="none"/>
        </w:rPr>
        <w:t xml:space="preserve"> </w:t>
      </w:r>
    </w:p>
    <w:p w14:paraId="1D69E82D" w14:textId="0EAA1388" w:rsidR="00FB71A5" w:rsidRPr="00B170BF" w:rsidRDefault="00EC0AFC"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Auron, A., &amp; Brophy, P. D. (2012). Hyperammonemia in review: pathophysiology, diagnosis, and treatment. Pediatric Nephrology, 27(2), 207-222. </w:t>
      </w:r>
      <w:hyperlink r:id="rId23" w:history="1">
        <w:r w:rsidRPr="00B170BF">
          <w:rPr>
            <w:rStyle w:val="Hyperlink"/>
            <w:rFonts w:ascii="Arial" w:hAnsi="Arial" w:cs="Arial"/>
            <w:sz w:val="20"/>
            <w:szCs w:val="20"/>
          </w:rPr>
          <w:t>https://doi.org/10.1007/s00467-011-1838-5</w:t>
        </w:r>
      </w:hyperlink>
      <w:r w:rsidRPr="00B170BF">
        <w:rPr>
          <w:rFonts w:ascii="Arial" w:hAnsi="Arial" w:cs="Arial"/>
          <w:sz w:val="20"/>
          <w:szCs w:val="20"/>
        </w:rPr>
        <w:t xml:space="preserve"> </w:t>
      </w:r>
    </w:p>
    <w:p w14:paraId="76091E05" w14:textId="3045930E" w:rsidR="00FB71A5" w:rsidRPr="00B170BF" w:rsidRDefault="00EC0AFC"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Austin, J. W., Doig, P., Stewart, M., &amp; Trust, T. J. (1991). Macromolecular structure and aggregation states of </w:t>
      </w:r>
      <w:r w:rsidRPr="00EE1F27">
        <w:rPr>
          <w:rStyle w:val="docsum-journal-citation"/>
          <w:rFonts w:ascii="Arial" w:hAnsi="Arial" w:cs="Arial"/>
          <w:i/>
          <w:iCs/>
          <w:sz w:val="20"/>
          <w:szCs w:val="20"/>
          <w:highlight w:val="yellow"/>
        </w:rPr>
        <w:t>Helicobacter pylori</w:t>
      </w:r>
      <w:r w:rsidRPr="00B170BF">
        <w:rPr>
          <w:rStyle w:val="docsum-journal-citation"/>
          <w:rFonts w:ascii="Arial" w:hAnsi="Arial" w:cs="Arial"/>
          <w:sz w:val="20"/>
          <w:szCs w:val="20"/>
        </w:rPr>
        <w:t xml:space="preserve"> urease. Journal of Bacteriology, 173(18), 5663-5667. </w:t>
      </w:r>
      <w:hyperlink r:id="rId24" w:history="1">
        <w:r w:rsidRPr="00B170BF">
          <w:rPr>
            <w:rStyle w:val="Hyperlink"/>
            <w:rFonts w:ascii="Arial" w:hAnsi="Arial" w:cs="Arial"/>
            <w:sz w:val="20"/>
            <w:szCs w:val="20"/>
          </w:rPr>
          <w:t>https://doi.org/10.1128/jb.173.18.5663-5667.1991</w:t>
        </w:r>
      </w:hyperlink>
      <w:r w:rsidRPr="00B170BF">
        <w:rPr>
          <w:rStyle w:val="docsum-journal-citation"/>
          <w:rFonts w:ascii="Arial" w:hAnsi="Arial" w:cs="Arial"/>
          <w:sz w:val="20"/>
          <w:szCs w:val="20"/>
        </w:rPr>
        <w:t xml:space="preserve"> </w:t>
      </w:r>
    </w:p>
    <w:p w14:paraId="307605E4" w14:textId="14EAF6B1" w:rsidR="00A130C2" w:rsidRPr="00B170BF" w:rsidRDefault="00EC0AFC" w:rsidP="00B170BF">
      <w:pPr>
        <w:spacing w:line="240" w:lineRule="auto"/>
        <w:ind w:left="360"/>
        <w:jc w:val="both"/>
        <w:rPr>
          <w:rFonts w:ascii="Arial" w:hAnsi="Arial" w:cs="Arial"/>
          <w:sz w:val="20"/>
          <w:szCs w:val="20"/>
        </w:rPr>
      </w:pPr>
      <w:r w:rsidRPr="00B170BF">
        <w:rPr>
          <w:rFonts w:ascii="Arial" w:hAnsi="Arial" w:cs="Arial"/>
          <w:sz w:val="20"/>
          <w:szCs w:val="20"/>
        </w:rPr>
        <w:t xml:space="preserve">Bajaj, J. S., Kassam, Z., Fagan, A., Gavis, E. A., Liu, E., Cox, I. J., </w:t>
      </w:r>
      <w:proofErr w:type="spellStart"/>
      <w:r w:rsidRPr="00B170BF">
        <w:rPr>
          <w:rFonts w:ascii="Arial" w:hAnsi="Arial" w:cs="Arial"/>
          <w:sz w:val="20"/>
          <w:szCs w:val="20"/>
        </w:rPr>
        <w:t>Kheradman</w:t>
      </w:r>
      <w:proofErr w:type="spellEnd"/>
      <w:r w:rsidRPr="00B170BF">
        <w:rPr>
          <w:rFonts w:ascii="Arial" w:hAnsi="Arial" w:cs="Arial"/>
          <w:sz w:val="20"/>
          <w:szCs w:val="20"/>
        </w:rPr>
        <w:t xml:space="preserve">, R., Heuman, D., Wang, J., Gurry, T., Williams, R., </w:t>
      </w:r>
      <w:proofErr w:type="spellStart"/>
      <w:r w:rsidRPr="00B170BF">
        <w:rPr>
          <w:rFonts w:ascii="Arial" w:hAnsi="Arial" w:cs="Arial"/>
          <w:sz w:val="20"/>
          <w:szCs w:val="20"/>
        </w:rPr>
        <w:t>Sikaroodi</w:t>
      </w:r>
      <w:proofErr w:type="spellEnd"/>
      <w:r w:rsidRPr="00B170BF">
        <w:rPr>
          <w:rFonts w:ascii="Arial" w:hAnsi="Arial" w:cs="Arial"/>
          <w:sz w:val="20"/>
          <w:szCs w:val="20"/>
        </w:rPr>
        <w:t xml:space="preserve">, M., Fuchs, M., Alm, E., John, B., Thacker, L. R., Riva, A., Smith, M., Taylor-Robinson, S. D., &amp; </w:t>
      </w:r>
      <w:proofErr w:type="spellStart"/>
      <w:r w:rsidRPr="00B170BF">
        <w:rPr>
          <w:rFonts w:ascii="Arial" w:hAnsi="Arial" w:cs="Arial"/>
          <w:sz w:val="20"/>
          <w:szCs w:val="20"/>
        </w:rPr>
        <w:t>Gillevet</w:t>
      </w:r>
      <w:proofErr w:type="spellEnd"/>
      <w:r w:rsidRPr="00B170BF">
        <w:rPr>
          <w:rFonts w:ascii="Arial" w:hAnsi="Arial" w:cs="Arial"/>
          <w:sz w:val="20"/>
          <w:szCs w:val="20"/>
        </w:rPr>
        <w:t xml:space="preserve">, P. M. (2017). Fecal microbiota transplant from a rational stool donor improves hepatic encephalopathy: A randomized clinical trial. Hepatology, 66(6), 1727-1738. </w:t>
      </w:r>
      <w:hyperlink r:id="rId25" w:history="1">
        <w:r w:rsidRPr="00B170BF">
          <w:rPr>
            <w:rStyle w:val="Hyperlink"/>
            <w:rFonts w:ascii="Arial" w:hAnsi="Arial" w:cs="Arial"/>
            <w:sz w:val="20"/>
            <w:szCs w:val="20"/>
          </w:rPr>
          <w:t>https://doi.org/10.1002/hep.29306</w:t>
        </w:r>
      </w:hyperlink>
      <w:r w:rsidRPr="00B170BF">
        <w:rPr>
          <w:rFonts w:ascii="Arial" w:hAnsi="Arial" w:cs="Arial"/>
          <w:sz w:val="20"/>
          <w:szCs w:val="20"/>
        </w:rPr>
        <w:t xml:space="preserve"> </w:t>
      </w:r>
    </w:p>
    <w:p w14:paraId="70E5A874" w14:textId="3FD4AE6E" w:rsidR="0008310B" w:rsidRPr="00B170BF" w:rsidRDefault="001849AE"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Biavati, B., &amp; Mattarelli, P. (2006). The family </w:t>
      </w:r>
      <w:r w:rsidRPr="00EE1F27">
        <w:rPr>
          <w:rStyle w:val="docsum-journal-citation"/>
          <w:rFonts w:ascii="Arial" w:hAnsi="Arial" w:cs="Arial"/>
          <w:i/>
          <w:iCs/>
          <w:sz w:val="20"/>
          <w:szCs w:val="20"/>
          <w:highlight w:val="yellow"/>
        </w:rPr>
        <w:t>Bifidobacteriaceae</w:t>
      </w:r>
      <w:r w:rsidRPr="00B170BF">
        <w:rPr>
          <w:rStyle w:val="docsum-journal-citation"/>
          <w:rFonts w:ascii="Arial" w:hAnsi="Arial" w:cs="Arial"/>
          <w:sz w:val="20"/>
          <w:szCs w:val="20"/>
        </w:rPr>
        <w:t xml:space="preserve">. In S. Falkow, E. Rosenberg, K.-H. Schleifer, E. </w:t>
      </w:r>
      <w:proofErr w:type="spellStart"/>
      <w:r w:rsidRPr="00B170BF">
        <w:rPr>
          <w:rStyle w:val="docsum-journal-citation"/>
          <w:rFonts w:ascii="Arial" w:hAnsi="Arial" w:cs="Arial"/>
          <w:sz w:val="20"/>
          <w:szCs w:val="20"/>
        </w:rPr>
        <w:t>Stackebrandt</w:t>
      </w:r>
      <w:proofErr w:type="spellEnd"/>
      <w:r w:rsidRPr="00B170BF">
        <w:rPr>
          <w:rStyle w:val="docsum-journal-citation"/>
          <w:rFonts w:ascii="Arial" w:hAnsi="Arial" w:cs="Arial"/>
          <w:sz w:val="20"/>
          <w:szCs w:val="20"/>
        </w:rPr>
        <w:t xml:space="preserve">, &amp; M. Dworkin (Eds.), *The Prokaryotes* (3rd ed., Vol. 3, pp. 322-382). Springer. </w:t>
      </w:r>
      <w:hyperlink r:id="rId26" w:history="1">
        <w:r w:rsidRPr="00B170BF">
          <w:rPr>
            <w:rStyle w:val="Hyperlink"/>
            <w:rFonts w:ascii="Arial" w:hAnsi="Arial" w:cs="Arial"/>
            <w:sz w:val="20"/>
            <w:szCs w:val="20"/>
          </w:rPr>
          <w:t>https://doi.org/10.1007/0-387-30743-5_17</w:t>
        </w:r>
      </w:hyperlink>
      <w:r w:rsidRPr="00B170BF">
        <w:rPr>
          <w:rStyle w:val="docsum-journal-citation"/>
          <w:rFonts w:ascii="Arial" w:hAnsi="Arial" w:cs="Arial"/>
          <w:sz w:val="20"/>
          <w:szCs w:val="20"/>
        </w:rPr>
        <w:t xml:space="preserve"> </w:t>
      </w:r>
    </w:p>
    <w:p w14:paraId="30C9D1B7" w14:textId="3E0405C3" w:rsidR="00A130C2" w:rsidRPr="00B170BF" w:rsidRDefault="001849AE" w:rsidP="00B170BF">
      <w:pPr>
        <w:spacing w:line="240" w:lineRule="auto"/>
        <w:ind w:left="360"/>
        <w:jc w:val="both"/>
        <w:rPr>
          <w:rFonts w:ascii="Arial" w:hAnsi="Arial" w:cs="Arial"/>
          <w:sz w:val="20"/>
          <w:szCs w:val="20"/>
        </w:rPr>
      </w:pPr>
      <w:r w:rsidRPr="00B170BF">
        <w:rPr>
          <w:rFonts w:ascii="Arial" w:hAnsi="Arial" w:cs="Arial"/>
          <w:sz w:val="20"/>
          <w:szCs w:val="20"/>
        </w:rPr>
        <w:t xml:space="preserve">Bloom, P. P., Donlan, J., Torres Soto, M., Daidone, M., Hohmann, E., &amp; Chung, R. T. (2022). Fecal microbiota transplant improves cognition in hepatic encephalopathy and its effect varies by donor and recipient. Hepatology Communications, 6(8), 2079-2089. </w:t>
      </w:r>
      <w:hyperlink r:id="rId27" w:history="1">
        <w:r w:rsidRPr="00B170BF">
          <w:rPr>
            <w:rStyle w:val="Hyperlink"/>
            <w:rFonts w:ascii="Arial" w:hAnsi="Arial" w:cs="Arial"/>
            <w:sz w:val="20"/>
            <w:szCs w:val="20"/>
          </w:rPr>
          <w:t>https://doi.org/10.1002/hep4.1950</w:t>
        </w:r>
      </w:hyperlink>
      <w:r w:rsidRPr="00B170BF">
        <w:rPr>
          <w:rFonts w:ascii="Arial" w:hAnsi="Arial" w:cs="Arial"/>
          <w:sz w:val="20"/>
          <w:szCs w:val="20"/>
        </w:rPr>
        <w:t xml:space="preserve"> </w:t>
      </w:r>
    </w:p>
    <w:p w14:paraId="3A398A85" w14:textId="7E417FE8" w:rsidR="0038604B" w:rsidRPr="00B170BF" w:rsidRDefault="00F202AC"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Brigidi, P., Vitali, B., Swennen, E., </w:t>
      </w:r>
      <w:proofErr w:type="spellStart"/>
      <w:r w:rsidRPr="00B170BF">
        <w:rPr>
          <w:rFonts w:ascii="Arial" w:eastAsia="Times New Roman" w:hAnsi="Arial" w:cs="Arial"/>
          <w:kern w:val="0"/>
          <w:sz w:val="20"/>
          <w:szCs w:val="20"/>
          <w14:ligatures w14:val="none"/>
        </w:rPr>
        <w:t>Bazzocchi</w:t>
      </w:r>
      <w:proofErr w:type="spellEnd"/>
      <w:r w:rsidRPr="00B170BF">
        <w:rPr>
          <w:rFonts w:ascii="Arial" w:eastAsia="Times New Roman" w:hAnsi="Arial" w:cs="Arial"/>
          <w:kern w:val="0"/>
          <w:sz w:val="20"/>
          <w:szCs w:val="20"/>
          <w14:ligatures w14:val="none"/>
        </w:rPr>
        <w:t xml:space="preserve">, G., &amp; Matteuzzi, D. (2001). Effects of probiotic administration upon the composition and enzymatic activity of human fecal microbiota in patients with irritable bowel syndrome or functional diarrhea. Research in Microbiology, 152(8), 735-741. </w:t>
      </w:r>
      <w:hyperlink r:id="rId28" w:history="1">
        <w:r w:rsidRPr="00B170BF">
          <w:rPr>
            <w:rStyle w:val="Hyperlink"/>
            <w:rFonts w:ascii="Arial" w:eastAsia="Times New Roman" w:hAnsi="Arial" w:cs="Arial"/>
            <w:kern w:val="0"/>
            <w:sz w:val="20"/>
            <w:szCs w:val="20"/>
            <w14:ligatures w14:val="none"/>
          </w:rPr>
          <w:t>https://doi.org/10.1016/s0923-2508(01)01254-2</w:t>
        </w:r>
      </w:hyperlink>
      <w:r w:rsidRPr="00B170BF">
        <w:rPr>
          <w:rFonts w:ascii="Arial" w:eastAsia="Times New Roman" w:hAnsi="Arial" w:cs="Arial"/>
          <w:kern w:val="0"/>
          <w:sz w:val="20"/>
          <w:szCs w:val="20"/>
          <w14:ligatures w14:val="none"/>
        </w:rPr>
        <w:t xml:space="preserve"> </w:t>
      </w:r>
      <w:r w:rsidR="0038604B" w:rsidRPr="00B170BF">
        <w:rPr>
          <w:rFonts w:ascii="Arial" w:eastAsia="Times New Roman" w:hAnsi="Arial" w:cs="Arial"/>
          <w:kern w:val="0"/>
          <w:sz w:val="20"/>
          <w:szCs w:val="20"/>
          <w14:ligatures w14:val="none"/>
        </w:rPr>
        <w:t>.</w:t>
      </w:r>
    </w:p>
    <w:p w14:paraId="67F2C119" w14:textId="21C699E3" w:rsidR="0008310B" w:rsidRPr="00B170BF" w:rsidRDefault="0022771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Brown, C. L., Hill, M. J., &amp; Richards, P. (1971). Bacterial ureases in </w:t>
      </w:r>
      <w:proofErr w:type="spellStart"/>
      <w:r w:rsidRPr="00B170BF">
        <w:rPr>
          <w:rFonts w:ascii="Arial" w:eastAsia="Times New Roman" w:hAnsi="Arial" w:cs="Arial"/>
          <w:kern w:val="0"/>
          <w:sz w:val="20"/>
          <w:szCs w:val="20"/>
          <w14:ligatures w14:val="none"/>
        </w:rPr>
        <w:t>uraemic</w:t>
      </w:r>
      <w:proofErr w:type="spellEnd"/>
      <w:r w:rsidRPr="00B170BF">
        <w:rPr>
          <w:rFonts w:ascii="Arial" w:eastAsia="Times New Roman" w:hAnsi="Arial" w:cs="Arial"/>
          <w:kern w:val="0"/>
          <w:sz w:val="20"/>
          <w:szCs w:val="20"/>
          <w14:ligatures w14:val="none"/>
        </w:rPr>
        <w:t xml:space="preserve"> men. The Lancet, 298(7721), 406-408. </w:t>
      </w:r>
      <w:hyperlink r:id="rId29" w:history="1">
        <w:r w:rsidRPr="00B170BF">
          <w:rPr>
            <w:rStyle w:val="Hyperlink"/>
            <w:rFonts w:ascii="Arial" w:eastAsia="Times New Roman" w:hAnsi="Arial" w:cs="Arial"/>
            <w:kern w:val="0"/>
            <w:sz w:val="20"/>
            <w:szCs w:val="20"/>
            <w14:ligatures w14:val="none"/>
          </w:rPr>
          <w:t>https://doi.org/10.1016/s0140-6736(71)90119-x</w:t>
        </w:r>
      </w:hyperlink>
      <w:r w:rsidRPr="00B170BF">
        <w:rPr>
          <w:rFonts w:ascii="Arial" w:eastAsia="Times New Roman" w:hAnsi="Arial" w:cs="Arial"/>
          <w:kern w:val="0"/>
          <w:sz w:val="20"/>
          <w:szCs w:val="20"/>
          <w14:ligatures w14:val="none"/>
        </w:rPr>
        <w:t xml:space="preserve"> </w:t>
      </w:r>
    </w:p>
    <w:p w14:paraId="35BCDF84" w14:textId="1616FBE7" w:rsidR="0008310B" w:rsidRPr="00B170BF" w:rsidRDefault="00BF02CB" w:rsidP="00B170BF">
      <w:pPr>
        <w:spacing w:line="240" w:lineRule="auto"/>
        <w:ind w:left="360"/>
        <w:jc w:val="both"/>
        <w:rPr>
          <w:rStyle w:val="citation-doi"/>
          <w:rFonts w:ascii="Arial" w:hAnsi="Arial" w:cs="Arial"/>
          <w:sz w:val="20"/>
          <w:szCs w:val="20"/>
        </w:rPr>
      </w:pPr>
      <w:r w:rsidRPr="00B170BF">
        <w:rPr>
          <w:rStyle w:val="citation-doi"/>
          <w:rFonts w:ascii="Arial" w:hAnsi="Arial" w:cs="Arial"/>
          <w:sz w:val="20"/>
          <w:szCs w:val="20"/>
        </w:rPr>
        <w:t xml:space="preserve">Browne, H. P., Forster, S. C., Anonye, B. O., Kumar, N., Neville, B. A., Stares, M. D., Goulding, D., &amp; Lawley, T. D. (2016). Culturing of 'unculturable' human microbiota reveals novel taxa and extensive sporulation. Nature, 533(7604), 543-546. </w:t>
      </w:r>
      <w:hyperlink r:id="rId30" w:history="1">
        <w:r w:rsidRPr="00B170BF">
          <w:rPr>
            <w:rStyle w:val="Hyperlink"/>
            <w:rFonts w:ascii="Arial" w:hAnsi="Arial" w:cs="Arial"/>
            <w:sz w:val="20"/>
            <w:szCs w:val="20"/>
          </w:rPr>
          <w:t>https://doi.org/10.1038/nature17645</w:t>
        </w:r>
      </w:hyperlink>
      <w:r w:rsidRPr="00B170BF">
        <w:rPr>
          <w:rStyle w:val="citation-doi"/>
          <w:rFonts w:ascii="Arial" w:hAnsi="Arial" w:cs="Arial"/>
          <w:sz w:val="20"/>
          <w:szCs w:val="20"/>
        </w:rPr>
        <w:t xml:space="preserve"> </w:t>
      </w:r>
    </w:p>
    <w:p w14:paraId="720BE136" w14:textId="4C6DB872" w:rsidR="0008310B" w:rsidRPr="00B170BF" w:rsidRDefault="00875744" w:rsidP="00B170BF">
      <w:pPr>
        <w:spacing w:line="240" w:lineRule="auto"/>
        <w:ind w:left="360"/>
        <w:jc w:val="both"/>
        <w:rPr>
          <w:rStyle w:val="citation-doi"/>
          <w:rFonts w:ascii="Arial" w:hAnsi="Arial" w:cs="Arial"/>
          <w:sz w:val="20"/>
          <w:szCs w:val="20"/>
        </w:rPr>
      </w:pPr>
      <w:r w:rsidRPr="00B170BF">
        <w:rPr>
          <w:rFonts w:ascii="Arial" w:hAnsi="Arial" w:cs="Arial"/>
          <w:sz w:val="20"/>
          <w:szCs w:val="20"/>
        </w:rPr>
        <w:t xml:space="preserve">Calloway, D. H., &amp; </w:t>
      </w:r>
      <w:proofErr w:type="spellStart"/>
      <w:r w:rsidRPr="00B170BF">
        <w:rPr>
          <w:rFonts w:ascii="Arial" w:hAnsi="Arial" w:cs="Arial"/>
          <w:sz w:val="20"/>
          <w:szCs w:val="20"/>
        </w:rPr>
        <w:t>Margen</w:t>
      </w:r>
      <w:proofErr w:type="spellEnd"/>
      <w:r w:rsidRPr="00B170BF">
        <w:rPr>
          <w:rFonts w:ascii="Arial" w:hAnsi="Arial" w:cs="Arial"/>
          <w:sz w:val="20"/>
          <w:szCs w:val="20"/>
        </w:rPr>
        <w:t xml:space="preserve">, S. (1971). Variation in endogenous nitrogen excretion and dietary nitrogen utilization as determinants of human protein requirement. The Journal of Nutrition, 101(2), 205-216. </w:t>
      </w:r>
      <w:hyperlink r:id="rId31" w:history="1">
        <w:r w:rsidR="00E33200" w:rsidRPr="00B170BF">
          <w:rPr>
            <w:rStyle w:val="Hyperlink"/>
            <w:rFonts w:ascii="Arial" w:hAnsi="Arial" w:cs="Arial"/>
            <w:sz w:val="20"/>
            <w:szCs w:val="20"/>
          </w:rPr>
          <w:t>https://doi.org/10.1093/jn/101.2.205</w:t>
        </w:r>
      </w:hyperlink>
      <w:r w:rsidR="00E33200" w:rsidRPr="00B170BF">
        <w:rPr>
          <w:rFonts w:ascii="Arial" w:hAnsi="Arial" w:cs="Arial"/>
          <w:sz w:val="20"/>
          <w:szCs w:val="20"/>
        </w:rPr>
        <w:t xml:space="preserve"> </w:t>
      </w:r>
    </w:p>
    <w:p w14:paraId="06B87174" w14:textId="27EF9FB8" w:rsidR="00581EF7" w:rsidRPr="00B170BF" w:rsidRDefault="00C7652F"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Canakis, A., Haroon, M., &amp; Weber, H. C. (2020). Irritable bowel syndrome and gut microbiota. Current Opinion in Endocrinology, Diabetes and Obesity, 27(1), 28-35. </w:t>
      </w:r>
      <w:hyperlink r:id="rId32" w:history="1">
        <w:r w:rsidRPr="00B170BF">
          <w:rPr>
            <w:rStyle w:val="Hyperlink"/>
            <w:rFonts w:ascii="Arial" w:eastAsia="Calibri" w:hAnsi="Arial" w:cs="Arial"/>
            <w:kern w:val="0"/>
            <w:sz w:val="20"/>
            <w:szCs w:val="20"/>
            <w14:ligatures w14:val="none"/>
          </w:rPr>
          <w:t>https://doi.org/10.1097/MED.0000000000000523</w:t>
        </w:r>
      </w:hyperlink>
      <w:r w:rsidRPr="00B170BF">
        <w:rPr>
          <w:rFonts w:ascii="Arial" w:eastAsia="Calibri" w:hAnsi="Arial" w:cs="Arial"/>
          <w:kern w:val="0"/>
          <w:sz w:val="20"/>
          <w:szCs w:val="20"/>
          <w14:ligatures w14:val="none"/>
        </w:rPr>
        <w:t xml:space="preserve"> </w:t>
      </w:r>
      <w:r w:rsidR="00330957" w:rsidRPr="00B170BF">
        <w:rPr>
          <w:rFonts w:ascii="Arial" w:eastAsia="Calibri" w:hAnsi="Arial" w:cs="Arial"/>
          <w:kern w:val="0"/>
          <w:sz w:val="20"/>
          <w:szCs w:val="20"/>
          <w14:ligatures w14:val="none"/>
        </w:rPr>
        <w:t>.</w:t>
      </w:r>
    </w:p>
    <w:p w14:paraId="1616617E" w14:textId="2D75451C" w:rsidR="0008310B" w:rsidRPr="00B170BF" w:rsidRDefault="00C50E64" w:rsidP="00B170BF">
      <w:pPr>
        <w:spacing w:line="240" w:lineRule="auto"/>
        <w:ind w:left="360"/>
        <w:jc w:val="both"/>
        <w:rPr>
          <w:rFonts w:ascii="Arial" w:eastAsia="Calibri" w:hAnsi="Arial" w:cs="Arial"/>
          <w:kern w:val="0"/>
          <w:sz w:val="20"/>
          <w:szCs w:val="20"/>
          <w14:ligatures w14:val="none"/>
        </w:rPr>
      </w:pPr>
      <w:bookmarkStart w:id="18" w:name="_Hlk216689551"/>
      <w:r w:rsidRPr="00B170BF">
        <w:rPr>
          <w:rFonts w:ascii="Arial" w:eastAsia="Calibri" w:hAnsi="Arial" w:cs="Arial"/>
          <w:kern w:val="0"/>
          <w:sz w:val="20"/>
          <w:szCs w:val="20"/>
          <w14:ligatures w14:val="none"/>
        </w:rPr>
        <w:t xml:space="preserve">Carlini, C. R., Olivera-Severo, C., &amp; </w:t>
      </w:r>
      <w:proofErr w:type="spellStart"/>
      <w:r w:rsidRPr="00B170BF">
        <w:rPr>
          <w:rFonts w:ascii="Arial" w:eastAsia="Calibri" w:hAnsi="Arial" w:cs="Arial"/>
          <w:kern w:val="0"/>
          <w:sz w:val="20"/>
          <w:szCs w:val="20"/>
          <w14:ligatures w14:val="none"/>
        </w:rPr>
        <w:t>Ligabue</w:t>
      </w:r>
      <w:proofErr w:type="spellEnd"/>
      <w:r w:rsidRPr="00B170BF">
        <w:rPr>
          <w:rFonts w:ascii="Arial" w:eastAsia="Calibri" w:hAnsi="Arial" w:cs="Arial"/>
          <w:kern w:val="0"/>
          <w:sz w:val="20"/>
          <w:szCs w:val="20"/>
          <w14:ligatures w14:val="none"/>
        </w:rPr>
        <w:t xml:space="preserve">-Braun, R. </w:t>
      </w:r>
      <w:bookmarkStart w:id="19" w:name="_Hlk216689886"/>
      <w:r w:rsidRPr="00B170BF">
        <w:rPr>
          <w:rFonts w:ascii="Arial" w:eastAsia="Calibri" w:hAnsi="Arial" w:cs="Arial"/>
          <w:kern w:val="0"/>
          <w:sz w:val="20"/>
          <w:szCs w:val="20"/>
          <w14:ligatures w14:val="none"/>
        </w:rPr>
        <w:t xml:space="preserve">(2024). Microbial ureases. In Ureases: functions, classes, and applications (pp. 47-98). Academic Press. </w:t>
      </w:r>
      <w:hyperlink r:id="rId33" w:history="1">
        <w:r w:rsidRPr="00B170BF">
          <w:rPr>
            <w:rStyle w:val="Hyperlink"/>
            <w:rFonts w:ascii="Arial" w:eastAsia="Calibri" w:hAnsi="Arial" w:cs="Arial"/>
            <w:kern w:val="0"/>
            <w:sz w:val="20"/>
            <w:szCs w:val="20"/>
            <w14:ligatures w14:val="none"/>
          </w:rPr>
          <w:t>https://doi.org/10.1016/B978-0-323-91800-8.00014-X</w:t>
        </w:r>
      </w:hyperlink>
      <w:r w:rsidRPr="00B170BF">
        <w:rPr>
          <w:rFonts w:ascii="Arial" w:eastAsia="Calibri" w:hAnsi="Arial" w:cs="Arial"/>
          <w:kern w:val="0"/>
          <w:sz w:val="20"/>
          <w:szCs w:val="20"/>
          <w14:ligatures w14:val="none"/>
        </w:rPr>
        <w:t xml:space="preserve"> </w:t>
      </w:r>
    </w:p>
    <w:bookmarkEnd w:id="18"/>
    <w:bookmarkEnd w:id="19"/>
    <w:p w14:paraId="73A6CBBA" w14:textId="4C57AED9" w:rsidR="0008310B" w:rsidRPr="00B170BF" w:rsidRDefault="00DA65F8" w:rsidP="00B170BF">
      <w:pPr>
        <w:spacing w:line="240" w:lineRule="auto"/>
        <w:ind w:left="360"/>
        <w:jc w:val="both"/>
        <w:rPr>
          <w:rFonts w:ascii="Arial" w:hAnsi="Arial" w:cs="Arial"/>
          <w:sz w:val="20"/>
          <w:szCs w:val="20"/>
        </w:rPr>
      </w:pPr>
      <w:r w:rsidRPr="00B170BF">
        <w:rPr>
          <w:rFonts w:ascii="Arial" w:hAnsi="Arial" w:cs="Arial"/>
          <w:sz w:val="20"/>
          <w:szCs w:val="20"/>
        </w:rPr>
        <w:t xml:space="preserve">Clyne, M., &amp; Ó Cróinín, T. (2025). Pathogenicity and virulence of </w:t>
      </w:r>
      <w:r w:rsidRPr="00EE1F27">
        <w:rPr>
          <w:rFonts w:ascii="Arial" w:hAnsi="Arial" w:cs="Arial"/>
          <w:i/>
          <w:iCs/>
          <w:sz w:val="20"/>
          <w:szCs w:val="20"/>
          <w:highlight w:val="yellow"/>
        </w:rPr>
        <w:t>Helicobacter pylori</w:t>
      </w:r>
      <w:r w:rsidRPr="00B170BF">
        <w:rPr>
          <w:rFonts w:ascii="Arial" w:hAnsi="Arial" w:cs="Arial"/>
          <w:sz w:val="20"/>
          <w:szCs w:val="20"/>
        </w:rPr>
        <w:t xml:space="preserve">: A paradigm of chronic infection. Virulence, 16(1), 2438735. </w:t>
      </w:r>
      <w:hyperlink r:id="rId34" w:history="1">
        <w:r w:rsidRPr="00B170BF">
          <w:rPr>
            <w:rStyle w:val="Hyperlink"/>
            <w:rFonts w:ascii="Arial" w:hAnsi="Arial" w:cs="Arial"/>
            <w:sz w:val="20"/>
            <w:szCs w:val="20"/>
          </w:rPr>
          <w:t>https://doi.org/10.1080/21505594.2024.2438735</w:t>
        </w:r>
      </w:hyperlink>
      <w:r w:rsidRPr="00B170BF">
        <w:rPr>
          <w:rFonts w:ascii="Arial" w:hAnsi="Arial" w:cs="Arial"/>
          <w:sz w:val="20"/>
          <w:szCs w:val="20"/>
        </w:rPr>
        <w:t xml:space="preserve"> </w:t>
      </w:r>
    </w:p>
    <w:p w14:paraId="3498194E" w14:textId="65180CAA" w:rsidR="0008310B" w:rsidRPr="00B170BF" w:rsidRDefault="00D55ECA" w:rsidP="00B170BF">
      <w:pPr>
        <w:spacing w:line="240" w:lineRule="auto"/>
        <w:ind w:left="360"/>
        <w:jc w:val="both"/>
        <w:rPr>
          <w:rFonts w:ascii="Arial" w:eastAsia="Calibri" w:hAnsi="Arial" w:cs="Arial"/>
          <w:kern w:val="0"/>
          <w:sz w:val="20"/>
          <w:szCs w:val="20"/>
          <w14:ligatures w14:val="none"/>
        </w:rPr>
      </w:pPr>
      <w:r w:rsidRPr="00B170BF">
        <w:rPr>
          <w:rFonts w:ascii="Arial" w:hAnsi="Arial" w:cs="Arial"/>
          <w:sz w:val="20"/>
          <w:szCs w:val="20"/>
        </w:rPr>
        <w:t>Collins, M. D., Lawson, P. A., Willems, A., Cordoba, J. J., Fernandez-</w:t>
      </w:r>
      <w:proofErr w:type="spellStart"/>
      <w:r w:rsidRPr="00B170BF">
        <w:rPr>
          <w:rFonts w:ascii="Arial" w:hAnsi="Arial" w:cs="Arial"/>
          <w:sz w:val="20"/>
          <w:szCs w:val="20"/>
        </w:rPr>
        <w:t>Garayzabal</w:t>
      </w:r>
      <w:proofErr w:type="spellEnd"/>
      <w:r w:rsidRPr="00B170BF">
        <w:rPr>
          <w:rFonts w:ascii="Arial" w:hAnsi="Arial" w:cs="Arial"/>
          <w:sz w:val="20"/>
          <w:szCs w:val="20"/>
        </w:rPr>
        <w:t xml:space="preserve">, J., Garcia, P., Cai, J., Hippe, H., &amp; Farrow, J. A. E. (1994). The phylogeny of the genus </w:t>
      </w:r>
      <w:r w:rsidRPr="00EE1F27">
        <w:rPr>
          <w:rFonts w:ascii="Arial" w:hAnsi="Arial" w:cs="Arial"/>
          <w:i/>
          <w:iCs/>
          <w:sz w:val="20"/>
          <w:szCs w:val="20"/>
          <w:highlight w:val="yellow"/>
        </w:rPr>
        <w:t>Clostridium</w:t>
      </w:r>
      <w:r w:rsidRPr="00B170BF">
        <w:rPr>
          <w:rFonts w:ascii="Arial" w:hAnsi="Arial" w:cs="Arial"/>
          <w:sz w:val="20"/>
          <w:szCs w:val="20"/>
        </w:rPr>
        <w:t xml:space="preserve">: Proposal of five new genera and eleven new species combinations. International Journal of Systematic Bacteriology, 44(4), 812-826. </w:t>
      </w:r>
      <w:hyperlink r:id="rId35" w:history="1">
        <w:r w:rsidRPr="00B170BF">
          <w:rPr>
            <w:rStyle w:val="Hyperlink"/>
            <w:rFonts w:ascii="Arial" w:hAnsi="Arial" w:cs="Arial"/>
            <w:sz w:val="20"/>
            <w:szCs w:val="20"/>
          </w:rPr>
          <w:t>https://doi.org/10.1099/00207713-44-4-812</w:t>
        </w:r>
      </w:hyperlink>
      <w:r w:rsidRPr="00B170BF">
        <w:rPr>
          <w:rFonts w:ascii="Arial" w:hAnsi="Arial" w:cs="Arial"/>
          <w:sz w:val="20"/>
          <w:szCs w:val="20"/>
        </w:rPr>
        <w:t xml:space="preserve"> </w:t>
      </w:r>
    </w:p>
    <w:p w14:paraId="3E5CA7A2" w14:textId="3498623B" w:rsidR="0008310B" w:rsidRPr="00B170BF" w:rsidRDefault="0080681B"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Crociani, F., &amp; Matteuzzi, D. (1982). Urease activity in the genus </w:t>
      </w:r>
      <w:r w:rsidRPr="00E132AE">
        <w:rPr>
          <w:rStyle w:val="docsum-journal-citation"/>
          <w:rFonts w:ascii="Arial" w:hAnsi="Arial" w:cs="Arial"/>
          <w:i/>
          <w:iCs/>
          <w:sz w:val="20"/>
          <w:szCs w:val="20"/>
          <w:highlight w:val="yellow"/>
        </w:rPr>
        <w:t>Bifidobacterium</w:t>
      </w:r>
      <w:r w:rsidRPr="00B170BF">
        <w:rPr>
          <w:rStyle w:val="docsum-journal-citation"/>
          <w:rFonts w:ascii="Arial" w:hAnsi="Arial" w:cs="Arial"/>
          <w:sz w:val="20"/>
          <w:szCs w:val="20"/>
        </w:rPr>
        <w:t xml:space="preserve">. Annales de </w:t>
      </w:r>
      <w:proofErr w:type="spellStart"/>
      <w:r w:rsidRPr="00B170BF">
        <w:rPr>
          <w:rStyle w:val="docsum-journal-citation"/>
          <w:rFonts w:ascii="Arial" w:hAnsi="Arial" w:cs="Arial"/>
          <w:sz w:val="20"/>
          <w:szCs w:val="20"/>
        </w:rPr>
        <w:t>Microbiologie</w:t>
      </w:r>
      <w:proofErr w:type="spellEnd"/>
      <w:r w:rsidRPr="00B170BF">
        <w:rPr>
          <w:rStyle w:val="docsum-journal-citation"/>
          <w:rFonts w:ascii="Arial" w:hAnsi="Arial" w:cs="Arial"/>
          <w:sz w:val="20"/>
          <w:szCs w:val="20"/>
        </w:rPr>
        <w:t xml:space="preserve">, 133(3), 417-423. </w:t>
      </w:r>
      <w:hyperlink r:id="rId36" w:history="1">
        <w:r w:rsidRPr="00B170BF">
          <w:rPr>
            <w:rStyle w:val="Hyperlink"/>
            <w:rFonts w:ascii="Arial" w:hAnsi="Arial" w:cs="Arial"/>
            <w:sz w:val="20"/>
            <w:szCs w:val="20"/>
          </w:rPr>
          <w:t>https://pubmed.ncbi.nlm.nih.gov/7103309/</w:t>
        </w:r>
      </w:hyperlink>
      <w:r w:rsidRPr="00B170BF">
        <w:rPr>
          <w:rStyle w:val="docsum-journal-citation"/>
          <w:rFonts w:ascii="Arial" w:hAnsi="Arial" w:cs="Arial"/>
          <w:sz w:val="20"/>
          <w:szCs w:val="20"/>
        </w:rPr>
        <w:t xml:space="preserve"> </w:t>
      </w:r>
    </w:p>
    <w:p w14:paraId="3C6EDDE2" w14:textId="75C652CB" w:rsidR="00F5325E" w:rsidRPr="00B170BF" w:rsidRDefault="00F5325E" w:rsidP="00F5325E">
      <w:pPr>
        <w:spacing w:line="240" w:lineRule="auto"/>
        <w:ind w:left="360"/>
        <w:jc w:val="both"/>
        <w:rPr>
          <w:rFonts w:ascii="Arial" w:eastAsia="Calibri" w:hAnsi="Arial" w:cs="Arial"/>
          <w:kern w:val="0"/>
          <w:sz w:val="20"/>
          <w:szCs w:val="20"/>
          <w14:ligatures w14:val="none"/>
        </w:rPr>
      </w:pPr>
      <w:r w:rsidRPr="00833E85">
        <w:rPr>
          <w:rFonts w:ascii="Arial" w:eastAsia="Calibri" w:hAnsi="Arial" w:cs="Arial"/>
          <w:kern w:val="0"/>
          <w:sz w:val="20"/>
          <w:szCs w:val="20"/>
          <w:highlight w:val="yellow"/>
          <w14:ligatures w14:val="none"/>
        </w:rPr>
        <w:t>Deutch, C. E. (2024).</w:t>
      </w:r>
      <w:r w:rsidR="00AC2E6D" w:rsidRPr="00833E85">
        <w:rPr>
          <w:rFonts w:ascii="Arial" w:eastAsia="Calibri" w:hAnsi="Arial" w:cs="Arial"/>
          <w:kern w:val="0"/>
          <w:sz w:val="20"/>
          <w:szCs w:val="20"/>
          <w:highlight w:val="yellow"/>
          <w14:ligatures w14:val="none"/>
        </w:rPr>
        <w:t xml:space="preserve"> Ureases as drug targets in urinary tract infections.</w:t>
      </w:r>
      <w:r w:rsidRPr="00833E85">
        <w:rPr>
          <w:rFonts w:ascii="Arial" w:eastAsia="Calibri" w:hAnsi="Arial" w:cs="Arial"/>
          <w:kern w:val="0"/>
          <w:sz w:val="20"/>
          <w:szCs w:val="20"/>
          <w:highlight w:val="yellow"/>
          <w14:ligatures w14:val="none"/>
        </w:rPr>
        <w:t xml:space="preserve"> In Ureases: functions, classes, and applications (pp. </w:t>
      </w:r>
      <w:r w:rsidR="00AC2E6D" w:rsidRPr="00833E85">
        <w:rPr>
          <w:rFonts w:ascii="Arial" w:eastAsia="Calibri" w:hAnsi="Arial" w:cs="Arial"/>
          <w:kern w:val="0"/>
          <w:sz w:val="20"/>
          <w:szCs w:val="20"/>
          <w:highlight w:val="yellow"/>
          <w14:ligatures w14:val="none"/>
        </w:rPr>
        <w:t>297-340</w:t>
      </w:r>
      <w:r w:rsidRPr="00833E85">
        <w:rPr>
          <w:rFonts w:ascii="Arial" w:eastAsia="Calibri" w:hAnsi="Arial" w:cs="Arial"/>
          <w:kern w:val="0"/>
          <w:sz w:val="20"/>
          <w:szCs w:val="20"/>
          <w:highlight w:val="yellow"/>
          <w14:ligatures w14:val="none"/>
        </w:rPr>
        <w:t xml:space="preserve">). Academic Press. </w:t>
      </w:r>
      <w:hyperlink r:id="rId37" w:history="1">
        <w:r w:rsidR="00C40CD6" w:rsidRPr="00833E85">
          <w:rPr>
            <w:rStyle w:val="Hyperlink"/>
            <w:rFonts w:ascii="Arial" w:eastAsia="Calibri" w:hAnsi="Arial" w:cs="Arial"/>
            <w:kern w:val="0"/>
            <w:sz w:val="20"/>
            <w:szCs w:val="20"/>
            <w:highlight w:val="yellow"/>
            <w14:ligatures w14:val="none"/>
          </w:rPr>
          <w:t>https://doi.org/10.1016/B978-0-323-91800-8.00015-1</w:t>
        </w:r>
      </w:hyperlink>
    </w:p>
    <w:p w14:paraId="6AC8039A" w14:textId="6EE2920A" w:rsidR="00FB71A5" w:rsidRPr="00B170BF" w:rsidRDefault="009461CA"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lastRenderedPageBreak/>
        <w:t xml:space="preserve">Dunn, B. E., Campbell, G. P., Perez-Perez, G. I., &amp; Blaser, M. J. (1990). Purification and characterization of urease from </w:t>
      </w:r>
      <w:r w:rsidRPr="00EE1F27">
        <w:rPr>
          <w:rFonts w:ascii="Arial" w:hAnsi="Arial" w:cs="Arial"/>
          <w:i/>
          <w:iCs/>
          <w:sz w:val="20"/>
          <w:szCs w:val="20"/>
          <w:highlight w:val="yellow"/>
        </w:rPr>
        <w:t>Helicobacter pylori</w:t>
      </w:r>
      <w:r w:rsidRPr="00B170BF">
        <w:rPr>
          <w:rFonts w:ascii="Arial" w:hAnsi="Arial" w:cs="Arial"/>
          <w:sz w:val="20"/>
          <w:szCs w:val="20"/>
        </w:rPr>
        <w:t xml:space="preserve">. Journal of Biological Chemistry, 265(16), 9464-9469. </w:t>
      </w:r>
      <w:hyperlink r:id="rId38" w:history="1">
        <w:r w:rsidRPr="00B170BF">
          <w:rPr>
            <w:rStyle w:val="Hyperlink"/>
            <w:rFonts w:ascii="Arial" w:hAnsi="Arial" w:cs="Arial"/>
            <w:sz w:val="20"/>
            <w:szCs w:val="20"/>
          </w:rPr>
          <w:t>https://doi.org/10.1016/S0021-9258(19)38872-6</w:t>
        </w:r>
      </w:hyperlink>
      <w:r w:rsidRPr="00B170BF">
        <w:rPr>
          <w:rFonts w:ascii="Arial" w:hAnsi="Arial" w:cs="Arial"/>
          <w:sz w:val="20"/>
          <w:szCs w:val="20"/>
        </w:rPr>
        <w:t xml:space="preserve"> </w:t>
      </w:r>
    </w:p>
    <w:p w14:paraId="17D0B3D4" w14:textId="6AAEC2F7" w:rsidR="003370C7" w:rsidRPr="00B170BF" w:rsidRDefault="0062209F"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Dupuy, B., Daube, G., Popoff, M. R., &amp; Cole, S. T. (1997). </w:t>
      </w:r>
      <w:r w:rsidRPr="00EE1F27">
        <w:rPr>
          <w:rFonts w:ascii="Arial" w:eastAsia="Calibri" w:hAnsi="Arial" w:cs="Arial"/>
          <w:i/>
          <w:iCs/>
          <w:kern w:val="0"/>
          <w:sz w:val="20"/>
          <w:szCs w:val="20"/>
          <w:highlight w:val="yellow"/>
          <w14:ligatures w14:val="none"/>
        </w:rPr>
        <w:t>Clostridium perfringens</w:t>
      </w:r>
      <w:r w:rsidRPr="00B170BF">
        <w:rPr>
          <w:rFonts w:ascii="Arial" w:eastAsia="Calibri" w:hAnsi="Arial" w:cs="Arial"/>
          <w:kern w:val="0"/>
          <w:sz w:val="20"/>
          <w:szCs w:val="20"/>
          <w14:ligatures w14:val="none"/>
        </w:rPr>
        <w:t xml:space="preserve"> urease genes are plasmid borne. Infection and immunity, 65(6), 2313-2320. </w:t>
      </w:r>
      <w:hyperlink r:id="rId39" w:history="1">
        <w:r w:rsidRPr="00B170BF">
          <w:rPr>
            <w:rStyle w:val="Hyperlink"/>
            <w:rFonts w:ascii="Arial" w:eastAsia="Calibri" w:hAnsi="Arial" w:cs="Arial"/>
            <w:kern w:val="0"/>
            <w:sz w:val="20"/>
            <w:szCs w:val="20"/>
            <w14:ligatures w14:val="none"/>
          </w:rPr>
          <w:t>https://doi.org/10.1128/iai.65.6.2313-2320.1997</w:t>
        </w:r>
      </w:hyperlink>
      <w:r w:rsidRPr="00B170BF">
        <w:rPr>
          <w:rFonts w:ascii="Arial" w:eastAsia="Calibri" w:hAnsi="Arial" w:cs="Arial"/>
          <w:kern w:val="0"/>
          <w:sz w:val="20"/>
          <w:szCs w:val="20"/>
          <w14:ligatures w14:val="none"/>
        </w:rPr>
        <w:t xml:space="preserve"> </w:t>
      </w:r>
    </w:p>
    <w:p w14:paraId="4052A403" w14:textId="0842EE59" w:rsidR="003370C7" w:rsidRDefault="00377ECA" w:rsidP="00B170BF">
      <w:pPr>
        <w:spacing w:line="240" w:lineRule="auto"/>
        <w:ind w:left="360"/>
        <w:jc w:val="both"/>
        <w:rPr>
          <w:rFonts w:ascii="Arial" w:hAnsi="Arial" w:cs="Arial"/>
          <w:sz w:val="20"/>
          <w:szCs w:val="20"/>
        </w:rPr>
      </w:pPr>
      <w:r w:rsidRPr="00B170BF">
        <w:rPr>
          <w:rFonts w:ascii="Arial" w:hAnsi="Arial" w:cs="Arial"/>
          <w:sz w:val="20"/>
          <w:szCs w:val="20"/>
        </w:rPr>
        <w:t xml:space="preserve">Duranti, S., Longhi, G., Ventura, M., van </w:t>
      </w:r>
      <w:proofErr w:type="spellStart"/>
      <w:r w:rsidRPr="00B170BF">
        <w:rPr>
          <w:rFonts w:ascii="Arial" w:hAnsi="Arial" w:cs="Arial"/>
          <w:sz w:val="20"/>
          <w:szCs w:val="20"/>
        </w:rPr>
        <w:t>Sinderen</w:t>
      </w:r>
      <w:proofErr w:type="spellEnd"/>
      <w:r w:rsidRPr="00B170BF">
        <w:rPr>
          <w:rFonts w:ascii="Arial" w:hAnsi="Arial" w:cs="Arial"/>
          <w:sz w:val="20"/>
          <w:szCs w:val="20"/>
        </w:rPr>
        <w:t xml:space="preserve">, D., &amp; Turroni, F. (2020). Exploring the ecology of </w:t>
      </w:r>
      <w:r w:rsidRPr="00EE1F27">
        <w:rPr>
          <w:rFonts w:ascii="Arial" w:hAnsi="Arial" w:cs="Arial"/>
          <w:i/>
          <w:iCs/>
          <w:sz w:val="20"/>
          <w:szCs w:val="20"/>
          <w:highlight w:val="yellow"/>
        </w:rPr>
        <w:t>Bifidobacteria</w:t>
      </w:r>
      <w:r w:rsidRPr="00B170BF">
        <w:rPr>
          <w:rFonts w:ascii="Arial" w:hAnsi="Arial" w:cs="Arial"/>
          <w:sz w:val="20"/>
          <w:szCs w:val="20"/>
        </w:rPr>
        <w:t xml:space="preserve"> and their genetic adaptation to the mammalian gut. Microorganisms, 9(1), 8. </w:t>
      </w:r>
      <w:hyperlink r:id="rId40" w:history="1">
        <w:r w:rsidRPr="00B170BF">
          <w:rPr>
            <w:rStyle w:val="Hyperlink"/>
            <w:rFonts w:ascii="Arial" w:hAnsi="Arial" w:cs="Arial"/>
            <w:sz w:val="20"/>
            <w:szCs w:val="20"/>
          </w:rPr>
          <w:t>https://doi.org/10.3390/microorganisms9010008</w:t>
        </w:r>
      </w:hyperlink>
      <w:r w:rsidRPr="00B170BF">
        <w:rPr>
          <w:rFonts w:ascii="Arial" w:hAnsi="Arial" w:cs="Arial"/>
          <w:sz w:val="20"/>
          <w:szCs w:val="20"/>
        </w:rPr>
        <w:t xml:space="preserve"> </w:t>
      </w:r>
    </w:p>
    <w:p w14:paraId="173CC47A" w14:textId="21B62224" w:rsidR="00AE5FF5" w:rsidRDefault="00AE5FF5" w:rsidP="00B170BF">
      <w:pPr>
        <w:spacing w:line="240" w:lineRule="auto"/>
        <w:ind w:left="360"/>
        <w:jc w:val="both"/>
        <w:rPr>
          <w:rFonts w:ascii="Arial" w:hAnsi="Arial" w:cs="Arial"/>
          <w:sz w:val="20"/>
          <w:szCs w:val="20"/>
        </w:rPr>
      </w:pPr>
      <w:proofErr w:type="spellStart"/>
      <w:r w:rsidRPr="005F68DC">
        <w:rPr>
          <w:rFonts w:ascii="Arial" w:hAnsi="Arial" w:cs="Arial"/>
          <w:sz w:val="20"/>
          <w:szCs w:val="20"/>
          <w:highlight w:val="yellow"/>
        </w:rPr>
        <w:t>Elhusein</w:t>
      </w:r>
      <w:proofErr w:type="spellEnd"/>
      <w:r w:rsidRPr="005F68DC">
        <w:rPr>
          <w:rFonts w:ascii="Arial" w:hAnsi="Arial" w:cs="Arial"/>
          <w:sz w:val="20"/>
          <w:szCs w:val="20"/>
          <w:highlight w:val="yellow"/>
        </w:rPr>
        <w:t xml:space="preserve">, A. M., &amp; </w:t>
      </w:r>
      <w:proofErr w:type="spellStart"/>
      <w:r w:rsidRPr="005F68DC">
        <w:rPr>
          <w:rFonts w:ascii="Arial" w:hAnsi="Arial" w:cs="Arial"/>
          <w:sz w:val="20"/>
          <w:szCs w:val="20"/>
          <w:highlight w:val="yellow"/>
        </w:rPr>
        <w:t>Fadlalmola</w:t>
      </w:r>
      <w:proofErr w:type="spellEnd"/>
      <w:r w:rsidRPr="005F68DC">
        <w:rPr>
          <w:rFonts w:ascii="Arial" w:hAnsi="Arial" w:cs="Arial"/>
          <w:sz w:val="20"/>
          <w:szCs w:val="20"/>
          <w:highlight w:val="yellow"/>
        </w:rPr>
        <w:t xml:space="preserve">, H. A. (2022). Efficacy of fecal Microbiota transplantation in irritable bowel syndrome patients: an updated systematic review and meta-analysis. Gastroenterology Nursing, 45(1), 11-20. </w:t>
      </w:r>
      <w:hyperlink r:id="rId41" w:history="1">
        <w:r w:rsidR="0063577F" w:rsidRPr="00235959">
          <w:rPr>
            <w:rStyle w:val="Hyperlink"/>
            <w:rFonts w:ascii="Arial" w:hAnsi="Arial" w:cs="Arial"/>
            <w:sz w:val="20"/>
            <w:szCs w:val="20"/>
            <w:highlight w:val="yellow"/>
          </w:rPr>
          <w:t>https://doi.org/10.1097/SGA.0000000000000652</w:t>
        </w:r>
      </w:hyperlink>
    </w:p>
    <w:p w14:paraId="3A1B3F19" w14:textId="1FB988A2" w:rsidR="0063577F" w:rsidRDefault="00DF5EED" w:rsidP="00B170BF">
      <w:pPr>
        <w:spacing w:line="240" w:lineRule="auto"/>
        <w:ind w:left="360"/>
        <w:jc w:val="both"/>
        <w:rPr>
          <w:rFonts w:ascii="Arial" w:hAnsi="Arial" w:cs="Arial"/>
          <w:sz w:val="20"/>
          <w:szCs w:val="20"/>
        </w:rPr>
      </w:pPr>
      <w:r w:rsidRPr="00DF5EED">
        <w:rPr>
          <w:rFonts w:ascii="Arial" w:hAnsi="Arial" w:cs="Arial"/>
          <w:sz w:val="20"/>
          <w:szCs w:val="20"/>
          <w:highlight w:val="yellow"/>
        </w:rPr>
        <w:t xml:space="preserve">El Hage Chehade, N., Ghoneim, S., Shah, S., Chahine, A., Mourad, F.H., Francis, F.F., Binion, D.G., </w:t>
      </w:r>
      <w:proofErr w:type="spellStart"/>
      <w:r w:rsidRPr="00DF5EED">
        <w:rPr>
          <w:rFonts w:ascii="Arial" w:hAnsi="Arial" w:cs="Arial"/>
          <w:sz w:val="20"/>
          <w:szCs w:val="20"/>
          <w:highlight w:val="yellow"/>
        </w:rPr>
        <w:t>Farraye</w:t>
      </w:r>
      <w:proofErr w:type="spellEnd"/>
      <w:r w:rsidRPr="00DF5EED">
        <w:rPr>
          <w:rFonts w:ascii="Arial" w:hAnsi="Arial" w:cs="Arial"/>
          <w:sz w:val="20"/>
          <w:szCs w:val="20"/>
          <w:highlight w:val="yellow"/>
        </w:rPr>
        <w:t>, F.A.</w:t>
      </w:r>
      <w:r>
        <w:rPr>
          <w:rFonts w:ascii="Arial" w:hAnsi="Arial" w:cs="Arial"/>
          <w:sz w:val="20"/>
          <w:szCs w:val="20"/>
          <w:highlight w:val="yellow"/>
        </w:rPr>
        <w:t xml:space="preserve">, </w:t>
      </w:r>
      <w:r w:rsidRPr="00DF5EED">
        <w:rPr>
          <w:rFonts w:ascii="Arial" w:hAnsi="Arial" w:cs="Arial"/>
          <w:sz w:val="20"/>
          <w:szCs w:val="20"/>
          <w:highlight w:val="yellow"/>
        </w:rPr>
        <w:t xml:space="preserve">&amp; </w:t>
      </w:r>
      <w:proofErr w:type="spellStart"/>
      <w:r w:rsidRPr="00DF5EED">
        <w:rPr>
          <w:rFonts w:ascii="Arial" w:hAnsi="Arial" w:cs="Arial"/>
          <w:sz w:val="20"/>
          <w:szCs w:val="20"/>
          <w:highlight w:val="yellow"/>
        </w:rPr>
        <w:t>Hashash</w:t>
      </w:r>
      <w:proofErr w:type="spellEnd"/>
      <w:r w:rsidRPr="00DF5EED">
        <w:rPr>
          <w:rFonts w:ascii="Arial" w:hAnsi="Arial" w:cs="Arial"/>
          <w:sz w:val="20"/>
          <w:szCs w:val="20"/>
          <w:highlight w:val="yellow"/>
        </w:rPr>
        <w:t xml:space="preserve">, J.G. </w:t>
      </w:r>
      <w:r w:rsidR="0063577F" w:rsidRPr="00DF5EED">
        <w:rPr>
          <w:rFonts w:ascii="Arial" w:hAnsi="Arial" w:cs="Arial"/>
          <w:sz w:val="20"/>
          <w:szCs w:val="20"/>
          <w:highlight w:val="yellow"/>
        </w:rPr>
        <w:t>(2023</w:t>
      </w:r>
      <w:r w:rsidR="0063577F" w:rsidRPr="0063577F">
        <w:rPr>
          <w:rFonts w:ascii="Arial" w:hAnsi="Arial" w:cs="Arial"/>
          <w:sz w:val="20"/>
          <w:szCs w:val="20"/>
          <w:highlight w:val="yellow"/>
        </w:rPr>
        <w:t xml:space="preserve">). Efficacy of fecal microbiota transplantation in the treatment of active ulcerative colitis: a systematic review and meta-analysis of double-blind randomized controlled trials. Inflammatory Bowel Diseases, 29(5), 808-817. </w:t>
      </w:r>
      <w:hyperlink r:id="rId42" w:history="1">
        <w:r w:rsidR="0063577F" w:rsidRPr="0063577F">
          <w:rPr>
            <w:rStyle w:val="Hyperlink"/>
            <w:rFonts w:ascii="Arial" w:hAnsi="Arial" w:cs="Arial"/>
            <w:sz w:val="20"/>
            <w:szCs w:val="20"/>
            <w:highlight w:val="yellow"/>
          </w:rPr>
          <w:t>https://doi.org/</w:t>
        </w:r>
        <w:r w:rsidR="0063577F" w:rsidRPr="0063577F">
          <w:rPr>
            <w:rStyle w:val="Hyperlink"/>
            <w:rFonts w:ascii="Arial" w:hAnsi="Arial" w:cs="Arial"/>
            <w:highlight w:val="yellow"/>
          </w:rPr>
          <w:t>1</w:t>
        </w:r>
        <w:r w:rsidR="0063577F" w:rsidRPr="0063577F">
          <w:rPr>
            <w:rStyle w:val="Hyperlink"/>
            <w:rFonts w:ascii="Arial" w:hAnsi="Arial" w:cs="Arial"/>
            <w:sz w:val="20"/>
            <w:szCs w:val="20"/>
            <w:highlight w:val="yellow"/>
          </w:rPr>
          <w:t>0.1093/ibd/izac135</w:t>
        </w:r>
      </w:hyperlink>
    </w:p>
    <w:p w14:paraId="5D39BA2E" w14:textId="488AEBBF" w:rsidR="00581EF7" w:rsidRDefault="00FA6BEB" w:rsidP="00B170BF">
      <w:pPr>
        <w:spacing w:line="240" w:lineRule="auto"/>
        <w:ind w:left="360"/>
        <w:jc w:val="both"/>
        <w:rPr>
          <w:rFonts w:ascii="Arial" w:hAnsi="Arial" w:cs="Arial"/>
          <w:sz w:val="20"/>
          <w:szCs w:val="20"/>
        </w:rPr>
      </w:pPr>
      <w:r w:rsidRPr="00B170BF">
        <w:rPr>
          <w:rFonts w:ascii="Arial" w:hAnsi="Arial" w:cs="Arial"/>
          <w:sz w:val="20"/>
          <w:szCs w:val="20"/>
        </w:rPr>
        <w:t xml:space="preserve">El-Salhy, M., &amp; Mazzawi, T. (2018). Fecal microbiota transplantation for managing irritable bowel syndrome. Expert Review of Gastroenterology &amp; Hepatology, 12(5), 439-445. </w:t>
      </w:r>
      <w:hyperlink r:id="rId43" w:history="1">
        <w:r w:rsidRPr="00B170BF">
          <w:rPr>
            <w:rStyle w:val="Hyperlink"/>
            <w:rFonts w:ascii="Arial" w:hAnsi="Arial" w:cs="Arial"/>
            <w:sz w:val="20"/>
            <w:szCs w:val="20"/>
          </w:rPr>
          <w:t>https://doi.org/10.1080/17474124.2018.1447380</w:t>
        </w:r>
      </w:hyperlink>
      <w:r w:rsidRPr="00B170BF">
        <w:rPr>
          <w:rFonts w:ascii="Arial" w:hAnsi="Arial" w:cs="Arial"/>
          <w:sz w:val="20"/>
          <w:szCs w:val="20"/>
        </w:rPr>
        <w:t xml:space="preserve"> </w:t>
      </w:r>
    </w:p>
    <w:p w14:paraId="257471A8" w14:textId="07DFC176" w:rsidR="005F68DC" w:rsidRDefault="005F68DC" w:rsidP="00B170BF">
      <w:pPr>
        <w:spacing w:line="240" w:lineRule="auto"/>
        <w:ind w:left="360"/>
        <w:jc w:val="both"/>
        <w:rPr>
          <w:rFonts w:ascii="Arial" w:hAnsi="Arial" w:cs="Arial"/>
          <w:sz w:val="20"/>
          <w:szCs w:val="20"/>
        </w:rPr>
      </w:pPr>
      <w:r w:rsidRPr="005F68DC">
        <w:rPr>
          <w:rFonts w:ascii="Arial" w:hAnsi="Arial" w:cs="Arial"/>
          <w:sz w:val="20"/>
          <w:szCs w:val="20"/>
          <w:highlight w:val="yellow"/>
        </w:rPr>
        <w:t xml:space="preserve">El-Salhy, M., Winkel, R., Casen, C., Hausken, T., </w:t>
      </w:r>
      <w:proofErr w:type="spellStart"/>
      <w:r w:rsidRPr="005F68DC">
        <w:rPr>
          <w:rFonts w:ascii="Arial" w:hAnsi="Arial" w:cs="Arial"/>
          <w:sz w:val="20"/>
          <w:szCs w:val="20"/>
          <w:highlight w:val="yellow"/>
        </w:rPr>
        <w:t>Gilja</w:t>
      </w:r>
      <w:proofErr w:type="spellEnd"/>
      <w:r w:rsidRPr="005F68DC">
        <w:rPr>
          <w:rFonts w:ascii="Arial" w:hAnsi="Arial" w:cs="Arial"/>
          <w:sz w:val="20"/>
          <w:szCs w:val="20"/>
          <w:highlight w:val="yellow"/>
        </w:rPr>
        <w:t xml:space="preserve">, O. H., &amp; </w:t>
      </w:r>
      <w:proofErr w:type="spellStart"/>
      <w:r w:rsidRPr="005F68DC">
        <w:rPr>
          <w:rFonts w:ascii="Arial" w:hAnsi="Arial" w:cs="Arial"/>
          <w:sz w:val="20"/>
          <w:szCs w:val="20"/>
          <w:highlight w:val="yellow"/>
        </w:rPr>
        <w:t>Hatlebakk</w:t>
      </w:r>
      <w:proofErr w:type="spellEnd"/>
      <w:r w:rsidRPr="005F68DC">
        <w:rPr>
          <w:rFonts w:ascii="Arial" w:hAnsi="Arial" w:cs="Arial"/>
          <w:sz w:val="20"/>
          <w:szCs w:val="20"/>
          <w:highlight w:val="yellow"/>
        </w:rPr>
        <w:t>, J. G. (2022). Efficacy of fecal microbiota transplantation for patients with irritable bowel syndrome at 3 years after transplantation. Gastroenterology, 163(4), 982-994.</w:t>
      </w:r>
      <w:r w:rsidRPr="005F68DC">
        <w:rPr>
          <w:highlight w:val="yellow"/>
        </w:rPr>
        <w:t xml:space="preserve"> </w:t>
      </w:r>
      <w:hyperlink r:id="rId44" w:history="1">
        <w:r w:rsidRPr="005F68DC">
          <w:rPr>
            <w:rStyle w:val="Hyperlink"/>
            <w:rFonts w:ascii="Arial" w:hAnsi="Arial" w:cs="Arial"/>
            <w:sz w:val="20"/>
            <w:szCs w:val="20"/>
            <w:highlight w:val="yellow"/>
          </w:rPr>
          <w:t>https://doi.org/10.1053/j.gastro.2022.06.020</w:t>
        </w:r>
      </w:hyperlink>
    </w:p>
    <w:p w14:paraId="454A318E" w14:textId="0E31C3EA" w:rsidR="00FB71A5" w:rsidRPr="00B170BF" w:rsidRDefault="00692932" w:rsidP="005F68DC">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Eren, A. M., </w:t>
      </w:r>
      <w:proofErr w:type="spellStart"/>
      <w:r w:rsidRPr="00B170BF">
        <w:rPr>
          <w:rStyle w:val="docsum-journal-citation"/>
          <w:rFonts w:ascii="Arial" w:hAnsi="Arial" w:cs="Arial"/>
          <w:sz w:val="20"/>
          <w:szCs w:val="20"/>
        </w:rPr>
        <w:t>Sogin</w:t>
      </w:r>
      <w:proofErr w:type="spellEnd"/>
      <w:r w:rsidRPr="00B170BF">
        <w:rPr>
          <w:rStyle w:val="docsum-journal-citation"/>
          <w:rFonts w:ascii="Arial" w:hAnsi="Arial" w:cs="Arial"/>
          <w:sz w:val="20"/>
          <w:szCs w:val="20"/>
        </w:rPr>
        <w:t xml:space="preserve">, M. L., Morrison, H. G., </w:t>
      </w:r>
      <w:proofErr w:type="spellStart"/>
      <w:r w:rsidRPr="00B170BF">
        <w:rPr>
          <w:rStyle w:val="docsum-journal-citation"/>
          <w:rFonts w:ascii="Arial" w:hAnsi="Arial" w:cs="Arial"/>
          <w:sz w:val="20"/>
          <w:szCs w:val="20"/>
        </w:rPr>
        <w:t>Vineis</w:t>
      </w:r>
      <w:proofErr w:type="spellEnd"/>
      <w:r w:rsidRPr="00B170BF">
        <w:rPr>
          <w:rStyle w:val="docsum-journal-citation"/>
          <w:rFonts w:ascii="Arial" w:hAnsi="Arial" w:cs="Arial"/>
          <w:sz w:val="20"/>
          <w:szCs w:val="20"/>
        </w:rPr>
        <w:t xml:space="preserve">, J. H., Fisher, J. C., Newton, R. J., &amp; McLellan, S. L. (2015). A single genus in the gut microbiome reflects host preference and specificity. The ISME Journal, 9(1), 90-100. </w:t>
      </w:r>
      <w:hyperlink r:id="rId45" w:history="1">
        <w:r w:rsidRPr="00B170BF">
          <w:rPr>
            <w:rStyle w:val="Hyperlink"/>
            <w:rFonts w:ascii="Arial" w:hAnsi="Arial" w:cs="Arial"/>
            <w:sz w:val="20"/>
            <w:szCs w:val="20"/>
          </w:rPr>
          <w:t>https://doi.org/10.1038/ismej.2014.97</w:t>
        </w:r>
      </w:hyperlink>
      <w:r w:rsidRPr="00B170BF">
        <w:rPr>
          <w:rStyle w:val="docsum-journal-citation"/>
          <w:rFonts w:ascii="Arial" w:hAnsi="Arial" w:cs="Arial"/>
          <w:sz w:val="20"/>
          <w:szCs w:val="20"/>
        </w:rPr>
        <w:t xml:space="preserve"> </w:t>
      </w:r>
    </w:p>
    <w:p w14:paraId="2BCC338A" w14:textId="4FADF3AF" w:rsidR="00FB71A5" w:rsidRPr="00B170BF" w:rsidRDefault="00F27604" w:rsidP="00B170BF">
      <w:pPr>
        <w:spacing w:line="240" w:lineRule="auto"/>
        <w:ind w:left="360"/>
        <w:jc w:val="both"/>
        <w:rPr>
          <w:rFonts w:ascii="Arial" w:hAnsi="Arial" w:cs="Arial"/>
          <w:sz w:val="20"/>
          <w:szCs w:val="20"/>
        </w:rPr>
      </w:pPr>
      <w:r w:rsidRPr="00B170BF">
        <w:rPr>
          <w:rFonts w:ascii="Arial" w:hAnsi="Arial" w:cs="Arial"/>
          <w:sz w:val="20"/>
          <w:szCs w:val="20"/>
        </w:rPr>
        <w:t xml:space="preserve">Ezaki, T., Li, N., Hashimoto, Y., Miura, H., &amp; Yamamoto, H. (1994). 16S ribosomal DNA sequences of anaerobic cocci and proposal of </w:t>
      </w:r>
      <w:r w:rsidRPr="00EE1F27">
        <w:rPr>
          <w:rFonts w:ascii="Arial" w:hAnsi="Arial" w:cs="Arial"/>
          <w:i/>
          <w:iCs/>
          <w:sz w:val="20"/>
          <w:szCs w:val="20"/>
          <w:highlight w:val="yellow"/>
        </w:rPr>
        <w:t>Ruminococcus hansenii</w:t>
      </w:r>
      <w:r w:rsidRPr="00B170BF">
        <w:rPr>
          <w:rFonts w:ascii="Arial" w:hAnsi="Arial" w:cs="Arial"/>
          <w:sz w:val="20"/>
          <w:szCs w:val="20"/>
        </w:rPr>
        <w:t xml:space="preserve"> comb. nov. and </w:t>
      </w:r>
      <w:r w:rsidRPr="00EE1F27">
        <w:rPr>
          <w:rFonts w:ascii="Arial" w:hAnsi="Arial" w:cs="Arial"/>
          <w:i/>
          <w:iCs/>
          <w:sz w:val="20"/>
          <w:szCs w:val="20"/>
          <w:highlight w:val="yellow"/>
        </w:rPr>
        <w:t>Ruminococcus productus</w:t>
      </w:r>
      <w:r w:rsidRPr="00B170BF">
        <w:rPr>
          <w:rFonts w:ascii="Arial" w:hAnsi="Arial" w:cs="Arial"/>
          <w:sz w:val="20"/>
          <w:szCs w:val="20"/>
        </w:rPr>
        <w:t xml:space="preserve"> comb. nov. International Journal of Systematic Bacteriology, 44(1), 130-136. </w:t>
      </w:r>
      <w:hyperlink r:id="rId46" w:history="1">
        <w:r w:rsidRPr="00B170BF">
          <w:rPr>
            <w:rStyle w:val="Hyperlink"/>
            <w:rFonts w:ascii="Arial" w:hAnsi="Arial" w:cs="Arial"/>
            <w:sz w:val="20"/>
            <w:szCs w:val="20"/>
          </w:rPr>
          <w:t>https://doi.org/10.1099/00207713-44-1-130</w:t>
        </w:r>
      </w:hyperlink>
      <w:r w:rsidRPr="00B170BF">
        <w:rPr>
          <w:rFonts w:ascii="Arial" w:hAnsi="Arial" w:cs="Arial"/>
          <w:sz w:val="20"/>
          <w:szCs w:val="20"/>
        </w:rPr>
        <w:t xml:space="preserve"> </w:t>
      </w:r>
    </w:p>
    <w:p w14:paraId="73BA149F" w14:textId="2B1F60F9" w:rsidR="00C5280D" w:rsidRPr="00B170BF" w:rsidRDefault="00524D4C" w:rsidP="00B170BF">
      <w:pPr>
        <w:spacing w:line="240" w:lineRule="auto"/>
        <w:ind w:left="360"/>
        <w:jc w:val="both"/>
        <w:rPr>
          <w:rFonts w:ascii="Arial" w:hAnsi="Arial" w:cs="Arial"/>
          <w:sz w:val="20"/>
          <w:szCs w:val="20"/>
        </w:rPr>
      </w:pPr>
      <w:r w:rsidRPr="00B170BF">
        <w:rPr>
          <w:rFonts w:ascii="Arial" w:hAnsi="Arial" w:cs="Arial"/>
          <w:sz w:val="20"/>
          <w:szCs w:val="20"/>
        </w:rPr>
        <w:t xml:space="preserve">Ezaki, T., Yamamoto, N., Ninomiya, K., Suzuki, S., &amp; </w:t>
      </w:r>
      <w:proofErr w:type="spellStart"/>
      <w:r w:rsidRPr="00B170BF">
        <w:rPr>
          <w:rFonts w:ascii="Arial" w:hAnsi="Arial" w:cs="Arial"/>
          <w:sz w:val="20"/>
          <w:szCs w:val="20"/>
        </w:rPr>
        <w:t>Yabuuchi</w:t>
      </w:r>
      <w:proofErr w:type="spellEnd"/>
      <w:r w:rsidRPr="00B170BF">
        <w:rPr>
          <w:rFonts w:ascii="Arial" w:hAnsi="Arial" w:cs="Arial"/>
          <w:sz w:val="20"/>
          <w:szCs w:val="20"/>
        </w:rPr>
        <w:t xml:space="preserve">, E. (1983). Transfer of </w:t>
      </w:r>
      <w:proofErr w:type="spellStart"/>
      <w:r w:rsidRPr="00EE1F27">
        <w:rPr>
          <w:rFonts w:ascii="Arial" w:hAnsi="Arial" w:cs="Arial"/>
          <w:i/>
          <w:iCs/>
          <w:sz w:val="20"/>
          <w:szCs w:val="20"/>
          <w:highlight w:val="yellow"/>
        </w:rPr>
        <w:t>Peptococcus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indolicus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Peptococcus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asaccharolyticus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Peptococcus</w:t>
      </w:r>
      <w:proofErr w:type="spellEnd"/>
      <w:r w:rsidRPr="00EE1F27">
        <w:rPr>
          <w:rFonts w:ascii="Arial" w:hAnsi="Arial" w:cs="Arial"/>
          <w:i/>
          <w:iCs/>
          <w:sz w:val="20"/>
          <w:szCs w:val="20"/>
          <w:highlight w:val="yellow"/>
        </w:rPr>
        <w:t xml:space="preserve"> prevotii</w:t>
      </w:r>
      <w:r w:rsidRPr="00B170BF">
        <w:rPr>
          <w:rFonts w:ascii="Arial" w:hAnsi="Arial" w:cs="Arial"/>
          <w:sz w:val="20"/>
          <w:szCs w:val="20"/>
        </w:rPr>
        <w:t xml:space="preserve">, and </w:t>
      </w:r>
      <w:r w:rsidRPr="00EE1F27">
        <w:rPr>
          <w:rFonts w:ascii="Arial" w:hAnsi="Arial" w:cs="Arial"/>
          <w:i/>
          <w:iCs/>
          <w:sz w:val="20"/>
          <w:szCs w:val="20"/>
          <w:highlight w:val="yellow"/>
        </w:rPr>
        <w:t>Peptococcus magnus</w:t>
      </w:r>
      <w:r w:rsidRPr="00B170BF">
        <w:rPr>
          <w:rFonts w:ascii="Arial" w:hAnsi="Arial" w:cs="Arial"/>
          <w:sz w:val="20"/>
          <w:szCs w:val="20"/>
        </w:rPr>
        <w:t xml:space="preserve"> to the genus </w:t>
      </w:r>
      <w:r w:rsidRPr="00EE1F27">
        <w:rPr>
          <w:rFonts w:ascii="Arial" w:hAnsi="Arial" w:cs="Arial"/>
          <w:i/>
          <w:iCs/>
          <w:sz w:val="20"/>
          <w:szCs w:val="20"/>
          <w:highlight w:val="yellow"/>
        </w:rPr>
        <w:t>Peptostreptococcus</w:t>
      </w:r>
      <w:r w:rsidRPr="00B170BF">
        <w:rPr>
          <w:rFonts w:ascii="Arial" w:hAnsi="Arial" w:cs="Arial"/>
          <w:sz w:val="20"/>
          <w:szCs w:val="20"/>
        </w:rPr>
        <w:t xml:space="preserve"> and proposal of </w:t>
      </w:r>
      <w:proofErr w:type="spellStart"/>
      <w:r w:rsidRPr="00EE1F27">
        <w:rPr>
          <w:rFonts w:ascii="Arial" w:hAnsi="Arial" w:cs="Arial"/>
          <w:i/>
          <w:iCs/>
          <w:sz w:val="20"/>
          <w:szCs w:val="20"/>
          <w:highlight w:val="yellow"/>
        </w:rPr>
        <w:t>Peptostreptococcus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tetradius</w:t>
      </w:r>
      <w:proofErr w:type="spellEnd"/>
      <w:r w:rsidRPr="00B170BF">
        <w:rPr>
          <w:rFonts w:ascii="Arial" w:hAnsi="Arial" w:cs="Arial"/>
          <w:sz w:val="20"/>
          <w:szCs w:val="20"/>
        </w:rPr>
        <w:t xml:space="preserve"> sp. nov. International Journal of Systematic and Evolutionary Microbiology, 33(4), 683-698. </w:t>
      </w:r>
      <w:hyperlink r:id="rId47" w:history="1">
        <w:r w:rsidRPr="00B170BF">
          <w:rPr>
            <w:rStyle w:val="Hyperlink"/>
            <w:rFonts w:ascii="Arial" w:hAnsi="Arial" w:cs="Arial"/>
            <w:sz w:val="20"/>
            <w:szCs w:val="20"/>
          </w:rPr>
          <w:t>https://doi.org/10.1099/00207713-33-4-683</w:t>
        </w:r>
      </w:hyperlink>
      <w:r w:rsidRPr="00B170BF">
        <w:rPr>
          <w:rFonts w:ascii="Arial" w:hAnsi="Arial" w:cs="Arial"/>
          <w:sz w:val="20"/>
          <w:szCs w:val="20"/>
        </w:rPr>
        <w:t xml:space="preserve"> </w:t>
      </w:r>
    </w:p>
    <w:p w14:paraId="2026C69F" w14:textId="600A2743" w:rsidR="00FB71A5" w:rsidRPr="00B170BF" w:rsidRDefault="003F48C4"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Ezaki, T., Kawamura, Y., Li, N., Li, Z. Y., Zhao, L., &amp; Shu, S. E. (2001). Proposal of the genera </w:t>
      </w:r>
      <w:r w:rsidRPr="00EE1F27">
        <w:rPr>
          <w:rFonts w:ascii="Arial" w:hAnsi="Arial" w:cs="Arial"/>
          <w:i/>
          <w:iCs/>
          <w:sz w:val="20"/>
          <w:szCs w:val="20"/>
          <w:highlight w:val="yellow"/>
        </w:rPr>
        <w:t>Anaerococcus</w:t>
      </w:r>
      <w:r w:rsidRPr="00B170BF">
        <w:rPr>
          <w:rFonts w:ascii="Arial" w:hAnsi="Arial" w:cs="Arial"/>
          <w:sz w:val="20"/>
          <w:szCs w:val="20"/>
        </w:rPr>
        <w:t xml:space="preserve"> gen. </w:t>
      </w:r>
      <w:proofErr w:type="spellStart"/>
      <w:r w:rsidRPr="00B170BF">
        <w:rPr>
          <w:rFonts w:ascii="Arial" w:hAnsi="Arial" w:cs="Arial"/>
          <w:sz w:val="20"/>
          <w:szCs w:val="20"/>
        </w:rPr>
        <w:t>nov.</w:t>
      </w:r>
      <w:proofErr w:type="spellEnd"/>
      <w:r w:rsidRPr="00B170BF">
        <w:rPr>
          <w:rFonts w:ascii="Arial" w:hAnsi="Arial" w:cs="Arial"/>
          <w:sz w:val="20"/>
          <w:szCs w:val="20"/>
        </w:rPr>
        <w:t xml:space="preserve">, </w:t>
      </w:r>
      <w:proofErr w:type="spellStart"/>
      <w:r w:rsidRPr="00EE1F27">
        <w:rPr>
          <w:rFonts w:ascii="Arial" w:hAnsi="Arial" w:cs="Arial"/>
          <w:i/>
          <w:iCs/>
          <w:sz w:val="20"/>
          <w:szCs w:val="20"/>
          <w:highlight w:val="yellow"/>
        </w:rPr>
        <w:t>Peptoniphilus</w:t>
      </w:r>
      <w:proofErr w:type="spellEnd"/>
      <w:r w:rsidRPr="00B170BF">
        <w:rPr>
          <w:rFonts w:ascii="Arial" w:hAnsi="Arial" w:cs="Arial"/>
          <w:sz w:val="20"/>
          <w:szCs w:val="20"/>
        </w:rPr>
        <w:t xml:space="preserve"> gen. nov. and </w:t>
      </w:r>
      <w:proofErr w:type="spellStart"/>
      <w:r w:rsidRPr="00EE1F27">
        <w:rPr>
          <w:rFonts w:ascii="Arial" w:hAnsi="Arial" w:cs="Arial"/>
          <w:i/>
          <w:iCs/>
          <w:sz w:val="20"/>
          <w:szCs w:val="20"/>
          <w:highlight w:val="yellow"/>
        </w:rPr>
        <w:t>Gallicola</w:t>
      </w:r>
      <w:proofErr w:type="spellEnd"/>
      <w:r w:rsidRPr="00B170BF">
        <w:rPr>
          <w:rFonts w:ascii="Arial" w:hAnsi="Arial" w:cs="Arial"/>
          <w:sz w:val="20"/>
          <w:szCs w:val="20"/>
        </w:rPr>
        <w:t xml:space="preserve"> gen. nov. for members of the genus </w:t>
      </w:r>
      <w:r w:rsidRPr="00EE1F27">
        <w:rPr>
          <w:rFonts w:ascii="Arial" w:hAnsi="Arial" w:cs="Arial"/>
          <w:i/>
          <w:iCs/>
          <w:sz w:val="20"/>
          <w:szCs w:val="20"/>
          <w:highlight w:val="yellow"/>
        </w:rPr>
        <w:t>Peptostreptococcus</w:t>
      </w:r>
      <w:r w:rsidRPr="00EE1F27">
        <w:rPr>
          <w:rFonts w:ascii="Arial" w:hAnsi="Arial" w:cs="Arial"/>
          <w:i/>
          <w:iCs/>
          <w:sz w:val="20"/>
          <w:szCs w:val="20"/>
        </w:rPr>
        <w:t>.</w:t>
      </w:r>
      <w:r w:rsidRPr="00B170BF">
        <w:rPr>
          <w:rFonts w:ascii="Arial" w:hAnsi="Arial" w:cs="Arial"/>
          <w:sz w:val="20"/>
          <w:szCs w:val="20"/>
        </w:rPr>
        <w:t xml:space="preserve"> International Journal of Systematic and Evolutionary Microbiology, 51(4), 1521-1528. </w:t>
      </w:r>
      <w:hyperlink r:id="rId48" w:history="1">
        <w:r w:rsidRPr="00B170BF">
          <w:rPr>
            <w:rStyle w:val="Hyperlink"/>
            <w:rFonts w:ascii="Arial" w:hAnsi="Arial" w:cs="Arial"/>
            <w:sz w:val="20"/>
            <w:szCs w:val="20"/>
          </w:rPr>
          <w:t>https://doi.org/10.1099/00207713-51-4-1521</w:t>
        </w:r>
      </w:hyperlink>
      <w:r w:rsidRPr="00B170BF">
        <w:rPr>
          <w:rFonts w:ascii="Arial" w:hAnsi="Arial" w:cs="Arial"/>
          <w:sz w:val="20"/>
          <w:szCs w:val="20"/>
        </w:rPr>
        <w:t xml:space="preserve"> </w:t>
      </w:r>
    </w:p>
    <w:p w14:paraId="6573A30B" w14:textId="1BCC035E" w:rsidR="00FB71A5" w:rsidRPr="00B170BF" w:rsidRDefault="003F48C4"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Firth, I. J., Sim, M. A. R., Fitzgerald, B. G., Moore, A. E., </w:t>
      </w:r>
      <w:proofErr w:type="spellStart"/>
      <w:r w:rsidRPr="00B170BF">
        <w:rPr>
          <w:rFonts w:ascii="Arial" w:hAnsi="Arial" w:cs="Arial"/>
          <w:sz w:val="20"/>
          <w:szCs w:val="20"/>
        </w:rPr>
        <w:t>Pittao</w:t>
      </w:r>
      <w:proofErr w:type="spellEnd"/>
      <w:r w:rsidRPr="00B170BF">
        <w:rPr>
          <w:rFonts w:ascii="Arial" w:hAnsi="Arial" w:cs="Arial"/>
          <w:sz w:val="20"/>
          <w:szCs w:val="20"/>
        </w:rPr>
        <w:t xml:space="preserve">, C. R., Gianetto-Hill, C., Hess, S., Sweeney, A. R., Allen-Vercoe, E., &amp; Sorbara, M. T. (2025). Urease in acetogenic </w:t>
      </w:r>
      <w:r w:rsidRPr="00EE1F27">
        <w:rPr>
          <w:rFonts w:ascii="Arial" w:hAnsi="Arial" w:cs="Arial"/>
          <w:i/>
          <w:iCs/>
          <w:sz w:val="20"/>
          <w:szCs w:val="20"/>
          <w:highlight w:val="yellow"/>
        </w:rPr>
        <w:t>L</w:t>
      </w:r>
      <w:r w:rsidRPr="00EE1F27">
        <w:rPr>
          <w:rFonts w:ascii="Arial" w:hAnsi="Arial" w:cs="Arial"/>
          <w:sz w:val="20"/>
          <w:szCs w:val="20"/>
          <w:highlight w:val="yellow"/>
        </w:rPr>
        <w:t>achnospiraceae</w:t>
      </w:r>
      <w:r w:rsidRPr="00EE1F27">
        <w:rPr>
          <w:rFonts w:ascii="Arial" w:hAnsi="Arial" w:cs="Arial"/>
          <w:i/>
          <w:iCs/>
          <w:sz w:val="20"/>
          <w:szCs w:val="20"/>
          <w:u w:val="single"/>
        </w:rPr>
        <w:t xml:space="preserve"> </w:t>
      </w:r>
      <w:r w:rsidRPr="00B170BF">
        <w:rPr>
          <w:rFonts w:ascii="Arial" w:hAnsi="Arial" w:cs="Arial"/>
          <w:sz w:val="20"/>
          <w:szCs w:val="20"/>
        </w:rPr>
        <w:t xml:space="preserve">drives urea carbon salvage in SCFA pools. Gut Microbes, 17(1), 2492376. </w:t>
      </w:r>
      <w:hyperlink r:id="rId49" w:history="1">
        <w:r w:rsidRPr="00B170BF">
          <w:rPr>
            <w:rStyle w:val="Hyperlink"/>
            <w:rFonts w:ascii="Arial" w:hAnsi="Arial" w:cs="Arial"/>
            <w:sz w:val="20"/>
            <w:szCs w:val="20"/>
          </w:rPr>
          <w:t>https://doi.org/10.1080/19490976.2025.2492376</w:t>
        </w:r>
      </w:hyperlink>
      <w:r w:rsidRPr="00B170BF">
        <w:rPr>
          <w:rFonts w:ascii="Arial" w:hAnsi="Arial" w:cs="Arial"/>
          <w:sz w:val="20"/>
          <w:szCs w:val="20"/>
        </w:rPr>
        <w:t xml:space="preserve"> </w:t>
      </w:r>
    </w:p>
    <w:p w14:paraId="7E82BA2B" w14:textId="4BA2773B" w:rsidR="00947D74" w:rsidRPr="00B170BF" w:rsidRDefault="003F48C4"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Franzosa, E. A., Sirota-Madi, A., Avila-Pacheco, J., </w:t>
      </w:r>
      <w:proofErr w:type="spellStart"/>
      <w:r w:rsidRPr="00B170BF">
        <w:rPr>
          <w:rFonts w:ascii="Arial" w:eastAsia="Times New Roman" w:hAnsi="Arial" w:cs="Arial"/>
          <w:kern w:val="0"/>
          <w:sz w:val="20"/>
          <w:szCs w:val="20"/>
          <w14:ligatures w14:val="none"/>
        </w:rPr>
        <w:t>Fornelos</w:t>
      </w:r>
      <w:proofErr w:type="spellEnd"/>
      <w:r w:rsidRPr="00B170BF">
        <w:rPr>
          <w:rFonts w:ascii="Arial" w:eastAsia="Times New Roman" w:hAnsi="Arial" w:cs="Arial"/>
          <w:kern w:val="0"/>
          <w:sz w:val="20"/>
          <w:szCs w:val="20"/>
          <w14:ligatures w14:val="none"/>
        </w:rPr>
        <w:t xml:space="preserve">, N., Haiser, H. J., Reinker, S., Vatanen, T., Hall, A. B., Mallick, H., McIver, L. J., Sauk, J. S., Wilson, R. G., Stevens, B. W., Scott, J. M., Pierce, K., Deik, A. A., Bullock, K., Imhann, F., Porter, J. A., </w:t>
      </w:r>
      <w:proofErr w:type="spellStart"/>
      <w:r w:rsidRPr="00B170BF">
        <w:rPr>
          <w:rFonts w:ascii="Arial" w:eastAsia="Times New Roman" w:hAnsi="Arial" w:cs="Arial"/>
          <w:kern w:val="0"/>
          <w:sz w:val="20"/>
          <w:szCs w:val="20"/>
          <w14:ligatures w14:val="none"/>
        </w:rPr>
        <w:t>Zhernakova</w:t>
      </w:r>
      <w:proofErr w:type="spellEnd"/>
      <w:r w:rsidRPr="00B170BF">
        <w:rPr>
          <w:rFonts w:ascii="Arial" w:eastAsia="Times New Roman" w:hAnsi="Arial" w:cs="Arial"/>
          <w:kern w:val="0"/>
          <w:sz w:val="20"/>
          <w:szCs w:val="20"/>
          <w14:ligatures w14:val="none"/>
        </w:rPr>
        <w:t xml:space="preserve">, A., Fu, J., </w:t>
      </w:r>
      <w:proofErr w:type="spellStart"/>
      <w:r w:rsidRPr="00B170BF">
        <w:rPr>
          <w:rFonts w:ascii="Arial" w:eastAsia="Times New Roman" w:hAnsi="Arial" w:cs="Arial"/>
          <w:kern w:val="0"/>
          <w:sz w:val="20"/>
          <w:szCs w:val="20"/>
          <w14:ligatures w14:val="none"/>
        </w:rPr>
        <w:t>Weersma</w:t>
      </w:r>
      <w:proofErr w:type="spellEnd"/>
      <w:r w:rsidRPr="00B170BF">
        <w:rPr>
          <w:rFonts w:ascii="Arial" w:eastAsia="Times New Roman" w:hAnsi="Arial" w:cs="Arial"/>
          <w:kern w:val="0"/>
          <w:sz w:val="20"/>
          <w:szCs w:val="20"/>
          <w14:ligatures w14:val="none"/>
        </w:rPr>
        <w:t xml:space="preserve">, R. K., </w:t>
      </w:r>
      <w:proofErr w:type="spellStart"/>
      <w:r w:rsidRPr="00B170BF">
        <w:rPr>
          <w:rFonts w:ascii="Arial" w:eastAsia="Times New Roman" w:hAnsi="Arial" w:cs="Arial"/>
          <w:kern w:val="0"/>
          <w:sz w:val="20"/>
          <w:szCs w:val="20"/>
          <w14:ligatures w14:val="none"/>
        </w:rPr>
        <w:t>Wijmenga</w:t>
      </w:r>
      <w:proofErr w:type="spellEnd"/>
      <w:r w:rsidRPr="00B170BF">
        <w:rPr>
          <w:rFonts w:ascii="Arial" w:eastAsia="Times New Roman" w:hAnsi="Arial" w:cs="Arial"/>
          <w:kern w:val="0"/>
          <w:sz w:val="20"/>
          <w:szCs w:val="20"/>
          <w14:ligatures w14:val="none"/>
        </w:rPr>
        <w:t xml:space="preserve">, C., Clish, C. B., </w:t>
      </w:r>
      <w:proofErr w:type="spellStart"/>
      <w:r w:rsidRPr="00B170BF">
        <w:rPr>
          <w:rFonts w:ascii="Arial" w:eastAsia="Times New Roman" w:hAnsi="Arial" w:cs="Arial"/>
          <w:kern w:val="0"/>
          <w:sz w:val="20"/>
          <w:szCs w:val="20"/>
          <w14:ligatures w14:val="none"/>
        </w:rPr>
        <w:t>Vlamakis</w:t>
      </w:r>
      <w:proofErr w:type="spellEnd"/>
      <w:r w:rsidRPr="00B170BF">
        <w:rPr>
          <w:rFonts w:ascii="Arial" w:eastAsia="Times New Roman" w:hAnsi="Arial" w:cs="Arial"/>
          <w:kern w:val="0"/>
          <w:sz w:val="20"/>
          <w:szCs w:val="20"/>
          <w14:ligatures w14:val="none"/>
        </w:rPr>
        <w:t xml:space="preserve">, H., </w:t>
      </w:r>
      <w:proofErr w:type="spellStart"/>
      <w:r w:rsidRPr="00B170BF">
        <w:rPr>
          <w:rFonts w:ascii="Arial" w:eastAsia="Times New Roman" w:hAnsi="Arial" w:cs="Arial"/>
          <w:kern w:val="0"/>
          <w:sz w:val="20"/>
          <w:szCs w:val="20"/>
          <w14:ligatures w14:val="none"/>
        </w:rPr>
        <w:t>Huttenhower</w:t>
      </w:r>
      <w:proofErr w:type="spellEnd"/>
      <w:r w:rsidRPr="00B170BF">
        <w:rPr>
          <w:rFonts w:ascii="Arial" w:eastAsia="Times New Roman" w:hAnsi="Arial" w:cs="Arial"/>
          <w:kern w:val="0"/>
          <w:sz w:val="20"/>
          <w:szCs w:val="20"/>
          <w14:ligatures w14:val="none"/>
        </w:rPr>
        <w:t xml:space="preserve">, C., &amp; Xavier, R. J. (2019). Gut microbiome structure and metabolic activity in inflammatory bowel disease. Nature Microbiology, 4(2), 293-305. </w:t>
      </w:r>
      <w:hyperlink r:id="rId50" w:history="1">
        <w:r w:rsidRPr="00B170BF">
          <w:rPr>
            <w:rStyle w:val="Hyperlink"/>
            <w:rFonts w:ascii="Arial" w:eastAsia="Times New Roman" w:hAnsi="Arial" w:cs="Arial"/>
            <w:kern w:val="0"/>
            <w:sz w:val="20"/>
            <w:szCs w:val="20"/>
            <w14:ligatures w14:val="none"/>
          </w:rPr>
          <w:t>https://doi.org/10.1038/s41564-018-0306-4</w:t>
        </w:r>
      </w:hyperlink>
      <w:r w:rsidRPr="00B170BF">
        <w:rPr>
          <w:rFonts w:ascii="Arial" w:eastAsia="Times New Roman" w:hAnsi="Arial" w:cs="Arial"/>
          <w:kern w:val="0"/>
          <w:sz w:val="20"/>
          <w:szCs w:val="20"/>
          <w14:ligatures w14:val="none"/>
        </w:rPr>
        <w:t xml:space="preserve"> </w:t>
      </w:r>
    </w:p>
    <w:p w14:paraId="5DBFE121" w14:textId="61F3B318" w:rsidR="0008310B" w:rsidRPr="00B170BF" w:rsidRDefault="00291775"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George, M., Nord, K. E., </w:t>
      </w:r>
      <w:proofErr w:type="spellStart"/>
      <w:r w:rsidRPr="00B170BF">
        <w:rPr>
          <w:rFonts w:ascii="Arial" w:hAnsi="Arial" w:cs="Arial"/>
          <w:sz w:val="20"/>
          <w:szCs w:val="20"/>
        </w:rPr>
        <w:t>Ronquist</w:t>
      </w:r>
      <w:proofErr w:type="spellEnd"/>
      <w:r w:rsidRPr="00B170BF">
        <w:rPr>
          <w:rFonts w:ascii="Arial" w:hAnsi="Arial" w:cs="Arial"/>
          <w:sz w:val="20"/>
          <w:szCs w:val="20"/>
        </w:rPr>
        <w:t xml:space="preserve">, G., </w:t>
      </w:r>
      <w:proofErr w:type="spellStart"/>
      <w:r w:rsidRPr="00B170BF">
        <w:rPr>
          <w:rFonts w:ascii="Arial" w:hAnsi="Arial" w:cs="Arial"/>
          <w:sz w:val="20"/>
          <w:szCs w:val="20"/>
        </w:rPr>
        <w:t>Hedenstierna</w:t>
      </w:r>
      <w:proofErr w:type="spellEnd"/>
      <w:r w:rsidRPr="00B170BF">
        <w:rPr>
          <w:rFonts w:ascii="Arial" w:hAnsi="Arial" w:cs="Arial"/>
          <w:sz w:val="20"/>
          <w:szCs w:val="20"/>
        </w:rPr>
        <w:t xml:space="preserve">, G., &amp; Wiklund, L. (1996). </w:t>
      </w:r>
      <w:proofErr w:type="spellStart"/>
      <w:r w:rsidRPr="00B170BF">
        <w:rPr>
          <w:rFonts w:ascii="Arial" w:hAnsi="Arial" w:cs="Arial"/>
          <w:sz w:val="20"/>
          <w:szCs w:val="20"/>
        </w:rPr>
        <w:t>Faecal</w:t>
      </w:r>
      <w:proofErr w:type="spellEnd"/>
      <w:r w:rsidRPr="00B170BF">
        <w:rPr>
          <w:rFonts w:ascii="Arial" w:hAnsi="Arial" w:cs="Arial"/>
          <w:sz w:val="20"/>
          <w:szCs w:val="20"/>
        </w:rPr>
        <w:t xml:space="preserve"> microflora and urease activity during the first six months of infancy. Upsala </w:t>
      </w:r>
      <w:r w:rsidR="00E132AE" w:rsidRPr="00E132AE">
        <w:rPr>
          <w:rFonts w:ascii="Arial" w:hAnsi="Arial" w:cs="Arial"/>
          <w:sz w:val="20"/>
          <w:szCs w:val="20"/>
          <w:highlight w:val="yellow"/>
        </w:rPr>
        <w:t>J</w:t>
      </w:r>
      <w:r w:rsidRPr="00E132AE">
        <w:rPr>
          <w:rFonts w:ascii="Arial" w:hAnsi="Arial" w:cs="Arial"/>
          <w:sz w:val="20"/>
          <w:szCs w:val="20"/>
          <w:highlight w:val="yellow"/>
        </w:rPr>
        <w:t xml:space="preserve">ournal of </w:t>
      </w:r>
      <w:r w:rsidR="00E132AE" w:rsidRPr="00E132AE">
        <w:rPr>
          <w:rFonts w:ascii="Arial" w:hAnsi="Arial" w:cs="Arial"/>
          <w:sz w:val="20"/>
          <w:szCs w:val="20"/>
          <w:highlight w:val="yellow"/>
        </w:rPr>
        <w:t>M</w:t>
      </w:r>
      <w:r w:rsidRPr="00E132AE">
        <w:rPr>
          <w:rFonts w:ascii="Arial" w:hAnsi="Arial" w:cs="Arial"/>
          <w:sz w:val="20"/>
          <w:szCs w:val="20"/>
          <w:highlight w:val="yellow"/>
        </w:rPr>
        <w:t xml:space="preserve">edical </w:t>
      </w:r>
      <w:r w:rsidR="00E132AE" w:rsidRPr="00E132AE">
        <w:rPr>
          <w:rFonts w:ascii="Arial" w:hAnsi="Arial" w:cs="Arial"/>
          <w:sz w:val="20"/>
          <w:szCs w:val="20"/>
          <w:highlight w:val="yellow"/>
        </w:rPr>
        <w:t>S</w:t>
      </w:r>
      <w:r w:rsidRPr="00E132AE">
        <w:rPr>
          <w:rFonts w:ascii="Arial" w:hAnsi="Arial" w:cs="Arial"/>
          <w:sz w:val="20"/>
          <w:szCs w:val="20"/>
          <w:highlight w:val="yellow"/>
        </w:rPr>
        <w:t>ciences</w:t>
      </w:r>
      <w:r w:rsidRPr="00B170BF">
        <w:rPr>
          <w:rFonts w:ascii="Arial" w:hAnsi="Arial" w:cs="Arial"/>
          <w:sz w:val="20"/>
          <w:szCs w:val="20"/>
        </w:rPr>
        <w:t xml:space="preserve">, 101(3), 233-250. </w:t>
      </w:r>
      <w:hyperlink r:id="rId51" w:history="1">
        <w:r w:rsidRPr="00B170BF">
          <w:rPr>
            <w:rStyle w:val="Hyperlink"/>
            <w:rFonts w:ascii="Arial" w:hAnsi="Arial" w:cs="Arial"/>
            <w:sz w:val="20"/>
            <w:szCs w:val="20"/>
          </w:rPr>
          <w:t>https://doi.org/10.3109/03009739609178923</w:t>
        </w:r>
      </w:hyperlink>
      <w:r w:rsidRPr="00B170BF">
        <w:rPr>
          <w:rFonts w:ascii="Arial" w:hAnsi="Arial" w:cs="Arial"/>
          <w:sz w:val="20"/>
          <w:szCs w:val="20"/>
        </w:rPr>
        <w:t xml:space="preserve"> </w:t>
      </w:r>
    </w:p>
    <w:p w14:paraId="63E059D4" w14:textId="207799C2" w:rsidR="00F5325E" w:rsidRDefault="008F0E2C" w:rsidP="00B170BF">
      <w:pPr>
        <w:spacing w:line="240" w:lineRule="auto"/>
        <w:ind w:left="360"/>
        <w:jc w:val="both"/>
        <w:rPr>
          <w:rFonts w:ascii="Arial" w:hAnsi="Arial" w:cs="Arial"/>
          <w:sz w:val="20"/>
          <w:szCs w:val="20"/>
        </w:rPr>
      </w:pPr>
      <w:r w:rsidRPr="00B170BF">
        <w:rPr>
          <w:rFonts w:ascii="Arial" w:hAnsi="Arial" w:cs="Arial"/>
          <w:sz w:val="20"/>
          <w:szCs w:val="20"/>
        </w:rPr>
        <w:t xml:space="preserve">Gibson, J. A., Park, N. J., </w:t>
      </w:r>
      <w:proofErr w:type="spellStart"/>
      <w:r w:rsidRPr="00B170BF">
        <w:rPr>
          <w:rFonts w:ascii="Arial" w:hAnsi="Arial" w:cs="Arial"/>
          <w:sz w:val="20"/>
          <w:szCs w:val="20"/>
        </w:rPr>
        <w:t>Sladen</w:t>
      </w:r>
      <w:proofErr w:type="spellEnd"/>
      <w:r w:rsidRPr="00B170BF">
        <w:rPr>
          <w:rFonts w:ascii="Arial" w:hAnsi="Arial" w:cs="Arial"/>
          <w:sz w:val="20"/>
          <w:szCs w:val="20"/>
        </w:rPr>
        <w:t xml:space="preserve">, G. E., &amp; Dawson, A. M. (1976). The role of the colon in urea metabolism in man. Clinical Science and Molecular Medicine, 50, 51-59. </w:t>
      </w:r>
      <w:hyperlink r:id="rId52" w:history="1">
        <w:r w:rsidR="00F5325E" w:rsidRPr="00235959">
          <w:rPr>
            <w:rStyle w:val="Hyperlink"/>
            <w:rFonts w:ascii="Arial" w:hAnsi="Arial" w:cs="Arial"/>
            <w:sz w:val="20"/>
            <w:szCs w:val="20"/>
          </w:rPr>
          <w:t>https://doi.org/10.1042/cs0500051 \</w:t>
        </w:r>
      </w:hyperlink>
    </w:p>
    <w:p w14:paraId="16427CE8" w14:textId="18A3C9F0" w:rsidR="00AE5FF5" w:rsidRDefault="00DF5EED" w:rsidP="00AE5FF5">
      <w:pPr>
        <w:spacing w:line="240" w:lineRule="auto"/>
        <w:ind w:left="360"/>
        <w:jc w:val="both"/>
        <w:rPr>
          <w:rFonts w:ascii="Arial" w:hAnsi="Arial" w:cs="Arial"/>
          <w:sz w:val="20"/>
          <w:szCs w:val="20"/>
        </w:rPr>
      </w:pPr>
      <w:proofErr w:type="spellStart"/>
      <w:r w:rsidRPr="00DF5EED">
        <w:rPr>
          <w:rFonts w:ascii="Arial" w:hAnsi="Arial" w:cs="Arial"/>
          <w:sz w:val="20"/>
          <w:szCs w:val="20"/>
          <w:highlight w:val="yellow"/>
        </w:rPr>
        <w:t>Halkjær</w:t>
      </w:r>
      <w:proofErr w:type="spellEnd"/>
      <w:r w:rsidRPr="00DF5EED">
        <w:rPr>
          <w:rFonts w:ascii="Arial" w:hAnsi="Arial" w:cs="Arial"/>
          <w:sz w:val="20"/>
          <w:szCs w:val="20"/>
          <w:highlight w:val="yellow"/>
        </w:rPr>
        <w:t xml:space="preserve">, S.I., Lo, B., Cold, F., Christensen, A.H., Holster, S., König, J., Brummer, R.J., </w:t>
      </w:r>
      <w:proofErr w:type="spellStart"/>
      <w:r w:rsidRPr="00DF5EED">
        <w:rPr>
          <w:rFonts w:ascii="Arial" w:hAnsi="Arial" w:cs="Arial"/>
          <w:sz w:val="20"/>
          <w:szCs w:val="20"/>
          <w:highlight w:val="yellow"/>
        </w:rPr>
        <w:t>Aroniadis</w:t>
      </w:r>
      <w:proofErr w:type="spellEnd"/>
      <w:r w:rsidRPr="00DF5EED">
        <w:rPr>
          <w:rFonts w:ascii="Arial" w:hAnsi="Arial" w:cs="Arial"/>
          <w:sz w:val="20"/>
          <w:szCs w:val="20"/>
          <w:highlight w:val="yellow"/>
        </w:rPr>
        <w:t xml:space="preserve">, O.C., </w:t>
      </w:r>
      <w:proofErr w:type="spellStart"/>
      <w:r w:rsidRPr="00DF5EED">
        <w:rPr>
          <w:rFonts w:ascii="Arial" w:hAnsi="Arial" w:cs="Arial"/>
          <w:sz w:val="20"/>
          <w:szCs w:val="20"/>
          <w:highlight w:val="yellow"/>
        </w:rPr>
        <w:t>Lahtinen</w:t>
      </w:r>
      <w:proofErr w:type="spellEnd"/>
      <w:r w:rsidRPr="00DF5EED">
        <w:rPr>
          <w:rFonts w:ascii="Arial" w:hAnsi="Arial" w:cs="Arial"/>
          <w:sz w:val="20"/>
          <w:szCs w:val="20"/>
          <w:highlight w:val="yellow"/>
        </w:rPr>
        <w:t xml:space="preserve">, P., </w:t>
      </w:r>
      <w:proofErr w:type="spellStart"/>
      <w:r w:rsidRPr="00DF5EED">
        <w:rPr>
          <w:rFonts w:ascii="Arial" w:hAnsi="Arial" w:cs="Arial"/>
          <w:sz w:val="20"/>
          <w:szCs w:val="20"/>
          <w:highlight w:val="yellow"/>
        </w:rPr>
        <w:t>Holvoet</w:t>
      </w:r>
      <w:proofErr w:type="spellEnd"/>
      <w:r w:rsidRPr="00DF5EED">
        <w:rPr>
          <w:rFonts w:ascii="Arial" w:hAnsi="Arial" w:cs="Arial"/>
          <w:sz w:val="20"/>
          <w:szCs w:val="20"/>
          <w:highlight w:val="yellow"/>
        </w:rPr>
        <w:t xml:space="preserve">, T., &amp; Gluud, L.L. </w:t>
      </w:r>
      <w:r w:rsidR="00AE5FF5" w:rsidRPr="00DF5EED">
        <w:rPr>
          <w:rFonts w:ascii="Arial" w:hAnsi="Arial" w:cs="Arial"/>
          <w:sz w:val="20"/>
          <w:szCs w:val="20"/>
          <w:highlight w:val="yellow"/>
        </w:rPr>
        <w:t>(</w:t>
      </w:r>
      <w:r w:rsidR="00AE5FF5" w:rsidRPr="00AE5FF5">
        <w:rPr>
          <w:rFonts w:ascii="Arial" w:hAnsi="Arial" w:cs="Arial"/>
          <w:sz w:val="20"/>
          <w:szCs w:val="20"/>
          <w:highlight w:val="yellow"/>
        </w:rPr>
        <w:t xml:space="preserve">2023). Fecal microbiota transplantation for the treatment of </w:t>
      </w:r>
      <w:r w:rsidR="00AE5FF5" w:rsidRPr="00AE5FF5">
        <w:rPr>
          <w:rFonts w:ascii="Arial" w:hAnsi="Arial" w:cs="Arial"/>
          <w:sz w:val="20"/>
          <w:szCs w:val="20"/>
          <w:highlight w:val="yellow"/>
        </w:rPr>
        <w:lastRenderedPageBreak/>
        <w:t xml:space="preserve">irritable bowel syndrome: a systematic review and meta-analysis. World Journal of Gastroenterology, 29(20), 3185. </w:t>
      </w:r>
      <w:hyperlink r:id="rId53" w:history="1">
        <w:r w:rsidR="00AE5FF5" w:rsidRPr="00AE5FF5">
          <w:rPr>
            <w:rStyle w:val="Hyperlink"/>
            <w:rFonts w:ascii="Arial" w:hAnsi="Arial" w:cs="Arial"/>
            <w:sz w:val="20"/>
            <w:szCs w:val="20"/>
            <w:highlight w:val="yellow"/>
          </w:rPr>
          <w:t>https://doi.org/10.3748/wjg.v29.i20.3185</w:t>
        </w:r>
      </w:hyperlink>
    </w:p>
    <w:p w14:paraId="2AD42143" w14:textId="1E5E8BC5" w:rsidR="00F5325E" w:rsidRPr="00B170BF" w:rsidRDefault="00F5325E" w:rsidP="00AE5FF5">
      <w:pPr>
        <w:spacing w:line="240" w:lineRule="auto"/>
        <w:ind w:left="360"/>
        <w:jc w:val="both"/>
        <w:rPr>
          <w:rFonts w:ascii="Arial" w:eastAsia="Calibri" w:hAnsi="Arial" w:cs="Arial"/>
          <w:kern w:val="0"/>
          <w:sz w:val="20"/>
          <w:szCs w:val="20"/>
          <w14:ligatures w14:val="none"/>
        </w:rPr>
      </w:pPr>
      <w:r w:rsidRPr="00833E85">
        <w:rPr>
          <w:rFonts w:ascii="Arial" w:hAnsi="Arial" w:cs="Arial"/>
          <w:sz w:val="20"/>
          <w:szCs w:val="20"/>
          <w:highlight w:val="yellow"/>
        </w:rPr>
        <w:t xml:space="preserve">Hausinger, R. P. </w:t>
      </w:r>
      <w:r w:rsidRPr="00833E85">
        <w:rPr>
          <w:rFonts w:ascii="Arial" w:eastAsia="Calibri" w:hAnsi="Arial" w:cs="Arial"/>
          <w:kern w:val="0"/>
          <w:sz w:val="20"/>
          <w:szCs w:val="20"/>
          <w:highlight w:val="yellow"/>
          <w14:ligatures w14:val="none"/>
        </w:rPr>
        <w:t xml:space="preserve">(2024). Inhibition of ureases: studies and applications.. In Ureases: functions, classes, and applications (pp. </w:t>
      </w:r>
      <w:r w:rsidR="00AC2E6D" w:rsidRPr="00833E85">
        <w:rPr>
          <w:rFonts w:ascii="Arial" w:eastAsia="Calibri" w:hAnsi="Arial" w:cs="Arial"/>
          <w:kern w:val="0"/>
          <w:sz w:val="20"/>
          <w:szCs w:val="20"/>
          <w:highlight w:val="yellow"/>
          <w14:ligatures w14:val="none"/>
        </w:rPr>
        <w:t>209-254</w:t>
      </w:r>
      <w:r w:rsidRPr="00833E85">
        <w:rPr>
          <w:rFonts w:ascii="Arial" w:eastAsia="Calibri" w:hAnsi="Arial" w:cs="Arial"/>
          <w:kern w:val="0"/>
          <w:sz w:val="20"/>
          <w:szCs w:val="20"/>
          <w:highlight w:val="yellow"/>
          <w14:ligatures w14:val="none"/>
        </w:rPr>
        <w:t>). Academic Press</w:t>
      </w:r>
      <w:hyperlink r:id="rId54" w:history="1">
        <w:r w:rsidR="00833E85" w:rsidRPr="00833E85">
          <w:rPr>
            <w:rStyle w:val="Hyperlink"/>
            <w:highlight w:val="yellow"/>
          </w:rPr>
          <w:t xml:space="preserve">.  </w:t>
        </w:r>
        <w:r w:rsidR="00833E85" w:rsidRPr="00833E85">
          <w:rPr>
            <w:rStyle w:val="Hyperlink"/>
            <w:rFonts w:ascii="Arial" w:eastAsia="Calibri" w:hAnsi="Arial" w:cs="Arial"/>
            <w:kern w:val="0"/>
            <w:sz w:val="20"/>
            <w:szCs w:val="20"/>
            <w:highlight w:val="yellow"/>
            <w14:ligatures w14:val="none"/>
          </w:rPr>
          <w:t>https://doi.org/10.1016/B978-0-323-91800-8.00006-0</w:t>
        </w:r>
      </w:hyperlink>
      <w:r w:rsidRPr="00B170BF">
        <w:rPr>
          <w:rFonts w:ascii="Arial" w:eastAsia="Calibri" w:hAnsi="Arial" w:cs="Arial"/>
          <w:kern w:val="0"/>
          <w:sz w:val="20"/>
          <w:szCs w:val="20"/>
          <w14:ligatures w14:val="none"/>
        </w:rPr>
        <w:t xml:space="preserve"> </w:t>
      </w:r>
    </w:p>
    <w:p w14:paraId="0BA2DAF6" w14:textId="27526957" w:rsidR="00947D74" w:rsidRPr="00B170BF" w:rsidRDefault="004E1AEC" w:rsidP="00833E85">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Imdad, A., Pandit, N. G., Zaman, M., Minkoff, N. Z., Tanner-Smith, E. E., Gomez-Duarte, O. G., Acra, S., &amp; Nicholson, M. R. (2023). Fecal transplantation for treatment of inflammatory bowel disease. Cochrane Database of Systematic Reviews, (4). </w:t>
      </w:r>
      <w:hyperlink r:id="rId55" w:history="1">
        <w:r w:rsidRPr="00B170BF">
          <w:rPr>
            <w:rStyle w:val="Hyperlink"/>
            <w:rFonts w:ascii="Arial" w:eastAsia="Times New Roman" w:hAnsi="Arial" w:cs="Arial"/>
            <w:kern w:val="0"/>
            <w:sz w:val="20"/>
            <w:szCs w:val="20"/>
            <w14:ligatures w14:val="none"/>
          </w:rPr>
          <w:t>https://doi.org/10.1002/14651858.CD012774.pub3</w:t>
        </w:r>
      </w:hyperlink>
      <w:r w:rsidRPr="00B170BF">
        <w:rPr>
          <w:rFonts w:ascii="Arial" w:eastAsia="Times New Roman" w:hAnsi="Arial" w:cs="Arial"/>
          <w:kern w:val="0"/>
          <w:sz w:val="20"/>
          <w:szCs w:val="20"/>
          <w14:ligatures w14:val="none"/>
        </w:rPr>
        <w:t xml:space="preserve"> </w:t>
      </w:r>
    </w:p>
    <w:p w14:paraId="1E630568" w14:textId="58287751" w:rsidR="00896919" w:rsidRPr="00B170BF" w:rsidRDefault="004E1AEC"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Kappaun</w:t>
      </w:r>
      <w:proofErr w:type="spellEnd"/>
      <w:r w:rsidRPr="00B170BF">
        <w:rPr>
          <w:rFonts w:ascii="Arial" w:hAnsi="Arial" w:cs="Arial"/>
          <w:sz w:val="20"/>
          <w:szCs w:val="20"/>
        </w:rPr>
        <w:t xml:space="preserve">, K., Piovesan, A. R., Carlini, C. R., &amp; </w:t>
      </w:r>
      <w:proofErr w:type="spellStart"/>
      <w:r w:rsidRPr="00B170BF">
        <w:rPr>
          <w:rFonts w:ascii="Arial" w:hAnsi="Arial" w:cs="Arial"/>
          <w:sz w:val="20"/>
          <w:szCs w:val="20"/>
        </w:rPr>
        <w:t>Ligabue</w:t>
      </w:r>
      <w:proofErr w:type="spellEnd"/>
      <w:r w:rsidRPr="00B170BF">
        <w:rPr>
          <w:rFonts w:ascii="Arial" w:hAnsi="Arial" w:cs="Arial"/>
          <w:sz w:val="20"/>
          <w:szCs w:val="20"/>
        </w:rPr>
        <w:t xml:space="preserve">-Braun, R. (2018). Ureases: Historical aspects, catalytic, and non-catalytic properties – A review. Journal of Advanced Research, 13, 3-17. </w:t>
      </w:r>
      <w:hyperlink r:id="rId56" w:history="1">
        <w:r w:rsidRPr="00B170BF">
          <w:rPr>
            <w:rStyle w:val="Hyperlink"/>
            <w:rFonts w:ascii="Arial" w:hAnsi="Arial" w:cs="Arial"/>
            <w:sz w:val="20"/>
            <w:szCs w:val="20"/>
          </w:rPr>
          <w:t>https://doi.org/10.1016/j.jare.2018.05.010</w:t>
        </w:r>
      </w:hyperlink>
      <w:r w:rsidRPr="00B170BF">
        <w:rPr>
          <w:rFonts w:ascii="Arial" w:hAnsi="Arial" w:cs="Arial"/>
          <w:sz w:val="20"/>
          <w:szCs w:val="20"/>
        </w:rPr>
        <w:t xml:space="preserve"> </w:t>
      </w:r>
      <w:r w:rsidR="00896919" w:rsidRPr="00B170BF">
        <w:rPr>
          <w:rFonts w:ascii="Arial" w:hAnsi="Arial" w:cs="Arial"/>
          <w:sz w:val="20"/>
          <w:szCs w:val="20"/>
        </w:rPr>
        <w:t>.</w:t>
      </w:r>
    </w:p>
    <w:p w14:paraId="16719A31" w14:textId="7F735257" w:rsidR="00896919" w:rsidRPr="00B170BF" w:rsidRDefault="004E1AEC"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Kassinen, A., Krogius-Kurikka, L., </w:t>
      </w:r>
      <w:proofErr w:type="spellStart"/>
      <w:r w:rsidRPr="00B170BF">
        <w:rPr>
          <w:rFonts w:ascii="Arial" w:eastAsia="Calibri" w:hAnsi="Arial" w:cs="Arial"/>
          <w:kern w:val="0"/>
          <w:sz w:val="20"/>
          <w:szCs w:val="20"/>
          <w14:ligatures w14:val="none"/>
        </w:rPr>
        <w:t>Mäkivuokko</w:t>
      </w:r>
      <w:proofErr w:type="spellEnd"/>
      <w:r w:rsidRPr="00B170BF">
        <w:rPr>
          <w:rFonts w:ascii="Arial" w:eastAsia="Calibri" w:hAnsi="Arial" w:cs="Arial"/>
          <w:kern w:val="0"/>
          <w:sz w:val="20"/>
          <w:szCs w:val="20"/>
          <w14:ligatures w14:val="none"/>
        </w:rPr>
        <w:t xml:space="preserve">, H., </w:t>
      </w:r>
      <w:proofErr w:type="spellStart"/>
      <w:r w:rsidRPr="00B170BF">
        <w:rPr>
          <w:rFonts w:ascii="Arial" w:eastAsia="Calibri" w:hAnsi="Arial" w:cs="Arial"/>
          <w:kern w:val="0"/>
          <w:sz w:val="20"/>
          <w:szCs w:val="20"/>
          <w14:ligatures w14:val="none"/>
        </w:rPr>
        <w:t>Rinttilä</w:t>
      </w:r>
      <w:proofErr w:type="spellEnd"/>
      <w:r w:rsidRPr="00B170BF">
        <w:rPr>
          <w:rFonts w:ascii="Arial" w:eastAsia="Calibri" w:hAnsi="Arial" w:cs="Arial"/>
          <w:kern w:val="0"/>
          <w:sz w:val="20"/>
          <w:szCs w:val="20"/>
          <w14:ligatures w14:val="none"/>
        </w:rPr>
        <w:t xml:space="preserve">, T., Paulin, L., </w:t>
      </w:r>
      <w:proofErr w:type="spellStart"/>
      <w:r w:rsidRPr="00B170BF">
        <w:rPr>
          <w:rFonts w:ascii="Arial" w:eastAsia="Calibri" w:hAnsi="Arial" w:cs="Arial"/>
          <w:kern w:val="0"/>
          <w:sz w:val="20"/>
          <w:szCs w:val="20"/>
          <w14:ligatures w14:val="none"/>
        </w:rPr>
        <w:t>Corander</w:t>
      </w:r>
      <w:proofErr w:type="spellEnd"/>
      <w:r w:rsidRPr="00B170BF">
        <w:rPr>
          <w:rFonts w:ascii="Arial" w:eastAsia="Calibri" w:hAnsi="Arial" w:cs="Arial"/>
          <w:kern w:val="0"/>
          <w:sz w:val="20"/>
          <w:szCs w:val="20"/>
          <w14:ligatures w14:val="none"/>
        </w:rPr>
        <w:t xml:space="preserve">, J., Malinen, E., </w:t>
      </w:r>
      <w:proofErr w:type="spellStart"/>
      <w:r w:rsidRPr="00B170BF">
        <w:rPr>
          <w:rFonts w:ascii="Arial" w:eastAsia="Calibri" w:hAnsi="Arial" w:cs="Arial"/>
          <w:kern w:val="0"/>
          <w:sz w:val="20"/>
          <w:szCs w:val="20"/>
          <w14:ligatures w14:val="none"/>
        </w:rPr>
        <w:t>Apajalahti</w:t>
      </w:r>
      <w:proofErr w:type="spellEnd"/>
      <w:r w:rsidRPr="00B170BF">
        <w:rPr>
          <w:rFonts w:ascii="Arial" w:eastAsia="Calibri" w:hAnsi="Arial" w:cs="Arial"/>
          <w:kern w:val="0"/>
          <w:sz w:val="20"/>
          <w:szCs w:val="20"/>
          <w14:ligatures w14:val="none"/>
        </w:rPr>
        <w:t xml:space="preserve">, J., &amp; </w:t>
      </w:r>
      <w:proofErr w:type="spellStart"/>
      <w:r w:rsidRPr="00B170BF">
        <w:rPr>
          <w:rFonts w:ascii="Arial" w:eastAsia="Calibri" w:hAnsi="Arial" w:cs="Arial"/>
          <w:kern w:val="0"/>
          <w:sz w:val="20"/>
          <w:szCs w:val="20"/>
          <w14:ligatures w14:val="none"/>
        </w:rPr>
        <w:t>Palva</w:t>
      </w:r>
      <w:proofErr w:type="spellEnd"/>
      <w:r w:rsidRPr="00B170BF">
        <w:rPr>
          <w:rFonts w:ascii="Arial" w:eastAsia="Calibri" w:hAnsi="Arial" w:cs="Arial"/>
          <w:kern w:val="0"/>
          <w:sz w:val="20"/>
          <w:szCs w:val="20"/>
          <w14:ligatures w14:val="none"/>
        </w:rPr>
        <w:t xml:space="preserve">, A. (2007). The fecal microbiota of irritable bowel syndrome patients differs significantly from that of healthy subjects. Gastroenterology, 133(1), 24-33. </w:t>
      </w:r>
      <w:hyperlink r:id="rId57" w:history="1">
        <w:r w:rsidRPr="00B170BF">
          <w:rPr>
            <w:rStyle w:val="Hyperlink"/>
            <w:rFonts w:ascii="Arial" w:eastAsia="Calibri" w:hAnsi="Arial" w:cs="Arial"/>
            <w:kern w:val="0"/>
            <w:sz w:val="20"/>
            <w:szCs w:val="20"/>
            <w14:ligatures w14:val="none"/>
          </w:rPr>
          <w:t>https://doi.org/10.1053/j.gastro.2007.04.005</w:t>
        </w:r>
      </w:hyperlink>
      <w:r w:rsidRPr="00B170BF">
        <w:rPr>
          <w:rFonts w:ascii="Arial" w:eastAsia="Calibri" w:hAnsi="Arial" w:cs="Arial"/>
          <w:kern w:val="0"/>
          <w:sz w:val="20"/>
          <w:szCs w:val="20"/>
          <w14:ligatures w14:val="none"/>
        </w:rPr>
        <w:t xml:space="preserve"> </w:t>
      </w:r>
    </w:p>
    <w:p w14:paraId="232D6475" w14:textId="2A11D2C9" w:rsidR="00B054ED" w:rsidRPr="00B170BF" w:rsidRDefault="005C78A9"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Kiu, R., &amp; Hall, L. J. (2018). An update on the human and animal enteric pathogen </w:t>
      </w:r>
      <w:r w:rsidRPr="00EE1F27">
        <w:rPr>
          <w:rFonts w:ascii="Arial" w:eastAsia="Calibri" w:hAnsi="Arial" w:cs="Arial"/>
          <w:i/>
          <w:iCs/>
          <w:kern w:val="0"/>
          <w:sz w:val="20"/>
          <w:szCs w:val="20"/>
          <w:highlight w:val="yellow"/>
          <w14:ligatures w14:val="none"/>
        </w:rPr>
        <w:t>Clostridium perfringens</w:t>
      </w:r>
      <w:r w:rsidRPr="00B170BF">
        <w:rPr>
          <w:rFonts w:ascii="Arial" w:eastAsia="Calibri" w:hAnsi="Arial" w:cs="Arial"/>
          <w:kern w:val="0"/>
          <w:sz w:val="20"/>
          <w:szCs w:val="20"/>
          <w14:ligatures w14:val="none"/>
        </w:rPr>
        <w:t xml:space="preserve">. Emerging Microbes &amp; Infections, 7(1), 141. </w:t>
      </w:r>
      <w:hyperlink r:id="rId58" w:history="1">
        <w:r w:rsidRPr="00B170BF">
          <w:rPr>
            <w:rStyle w:val="Hyperlink"/>
            <w:rFonts w:ascii="Arial" w:eastAsia="Calibri" w:hAnsi="Arial" w:cs="Arial"/>
            <w:kern w:val="0"/>
            <w:sz w:val="20"/>
            <w:szCs w:val="20"/>
            <w14:ligatures w14:val="none"/>
          </w:rPr>
          <w:t>https://doi.org/10.1038/s41426-018-0144-8</w:t>
        </w:r>
      </w:hyperlink>
      <w:r w:rsidRPr="00B170BF">
        <w:rPr>
          <w:rFonts w:ascii="Arial" w:eastAsia="Calibri" w:hAnsi="Arial" w:cs="Arial"/>
          <w:kern w:val="0"/>
          <w:sz w:val="20"/>
          <w:szCs w:val="20"/>
          <w14:ligatures w14:val="none"/>
        </w:rPr>
        <w:t xml:space="preserve"> </w:t>
      </w:r>
    </w:p>
    <w:p w14:paraId="53275CA4" w14:textId="2C447AFA" w:rsidR="00EE0372" w:rsidRPr="00B170BF" w:rsidRDefault="005C78A9" w:rsidP="00B170BF">
      <w:pPr>
        <w:spacing w:line="240" w:lineRule="auto"/>
        <w:ind w:left="360"/>
        <w:jc w:val="both"/>
        <w:rPr>
          <w:rFonts w:ascii="Arial" w:hAnsi="Arial" w:cs="Arial"/>
          <w:sz w:val="20"/>
          <w:szCs w:val="20"/>
        </w:rPr>
      </w:pPr>
      <w:r w:rsidRPr="00B170BF">
        <w:rPr>
          <w:rFonts w:ascii="Arial" w:hAnsi="Arial" w:cs="Arial"/>
          <w:sz w:val="20"/>
          <w:szCs w:val="20"/>
        </w:rPr>
        <w:t xml:space="preserve">Lee, J. H., &amp; O'Sullivan, D. J. (2010). Genomic insights into </w:t>
      </w:r>
      <w:r w:rsidR="00EE1F27" w:rsidRPr="00EE1F27">
        <w:rPr>
          <w:rFonts w:ascii="Arial" w:hAnsi="Arial" w:cs="Arial"/>
          <w:i/>
          <w:iCs/>
          <w:sz w:val="20"/>
          <w:szCs w:val="20"/>
          <w:highlight w:val="yellow"/>
        </w:rPr>
        <w:t>B</w:t>
      </w:r>
      <w:r w:rsidRPr="00EE1F27">
        <w:rPr>
          <w:rFonts w:ascii="Arial" w:hAnsi="Arial" w:cs="Arial"/>
          <w:i/>
          <w:iCs/>
          <w:sz w:val="20"/>
          <w:szCs w:val="20"/>
          <w:highlight w:val="yellow"/>
        </w:rPr>
        <w:t>ifidobacteria</w:t>
      </w:r>
      <w:r w:rsidRPr="00B170BF">
        <w:rPr>
          <w:rFonts w:ascii="Arial" w:hAnsi="Arial" w:cs="Arial"/>
          <w:sz w:val="20"/>
          <w:szCs w:val="20"/>
        </w:rPr>
        <w:t xml:space="preserve">. Microbiology and Molecular Biology Reviews, 74(3), 378-416. </w:t>
      </w:r>
      <w:hyperlink r:id="rId59" w:history="1">
        <w:r w:rsidRPr="00B170BF">
          <w:rPr>
            <w:rStyle w:val="Hyperlink"/>
            <w:rFonts w:ascii="Arial" w:hAnsi="Arial" w:cs="Arial"/>
            <w:sz w:val="20"/>
            <w:szCs w:val="20"/>
          </w:rPr>
          <w:t>https://doi.org/10.1128/MMBR.00004-10</w:t>
        </w:r>
      </w:hyperlink>
      <w:r w:rsidRPr="00B170BF">
        <w:rPr>
          <w:rFonts w:ascii="Arial" w:hAnsi="Arial" w:cs="Arial"/>
          <w:sz w:val="20"/>
          <w:szCs w:val="20"/>
        </w:rPr>
        <w:t xml:space="preserve"> </w:t>
      </w:r>
    </w:p>
    <w:p w14:paraId="642469CC" w14:textId="4A3C9F88" w:rsidR="00A130C2" w:rsidRPr="00B170BF" w:rsidRDefault="005C78A9" w:rsidP="00B170BF">
      <w:pPr>
        <w:spacing w:line="240" w:lineRule="auto"/>
        <w:ind w:left="360"/>
        <w:jc w:val="both"/>
        <w:rPr>
          <w:rFonts w:ascii="Arial" w:hAnsi="Arial" w:cs="Arial"/>
          <w:sz w:val="20"/>
          <w:szCs w:val="20"/>
        </w:rPr>
      </w:pPr>
      <w:r w:rsidRPr="00B170BF">
        <w:rPr>
          <w:rFonts w:ascii="Arial" w:hAnsi="Arial" w:cs="Arial"/>
          <w:sz w:val="20"/>
          <w:szCs w:val="20"/>
        </w:rPr>
        <w:t xml:space="preserve">Li, D., Wang, P., Wang, P., Hu, X., &amp; Chen, F. (2016). The gut microbiota: A treasure for human health. Biotechnology Advances, 34(7), 1210-1224. </w:t>
      </w:r>
      <w:hyperlink r:id="rId60" w:history="1">
        <w:r w:rsidRPr="00B170BF">
          <w:rPr>
            <w:rStyle w:val="Hyperlink"/>
            <w:rFonts w:ascii="Arial" w:hAnsi="Arial" w:cs="Arial"/>
            <w:sz w:val="20"/>
            <w:szCs w:val="20"/>
          </w:rPr>
          <w:t>https://doi.org/10.1016/j.biotechadv.2016.08.003</w:t>
        </w:r>
      </w:hyperlink>
      <w:r w:rsidRPr="00B170BF">
        <w:rPr>
          <w:rFonts w:ascii="Arial" w:hAnsi="Arial" w:cs="Arial"/>
          <w:sz w:val="20"/>
          <w:szCs w:val="20"/>
        </w:rPr>
        <w:t xml:space="preserve"> </w:t>
      </w:r>
    </w:p>
    <w:p w14:paraId="5B610957" w14:textId="74733B4A" w:rsidR="00EE0372" w:rsidRPr="00B170BF" w:rsidRDefault="00EC0844"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Liang, Y., Li, Y., Lee, C., Yu, Z., Chen, C., &amp; Liang, C. (2024). Ulcerative colitis: molecular insights and intervention therapy. Molecular biomedicine, 5(1), 42. </w:t>
      </w:r>
      <w:hyperlink r:id="rId61" w:history="1">
        <w:r w:rsidRPr="00B170BF">
          <w:rPr>
            <w:rStyle w:val="Hyperlink"/>
            <w:rFonts w:ascii="Arial" w:eastAsia="Times New Roman" w:hAnsi="Arial" w:cs="Arial"/>
            <w:kern w:val="0"/>
            <w:sz w:val="20"/>
            <w:szCs w:val="20"/>
            <w14:ligatures w14:val="none"/>
          </w:rPr>
          <w:t>https://doi.org/10.1186/s43556-024-00207-w</w:t>
        </w:r>
      </w:hyperlink>
      <w:r w:rsidRPr="00B170BF">
        <w:rPr>
          <w:rFonts w:ascii="Arial" w:eastAsia="Times New Roman" w:hAnsi="Arial" w:cs="Arial"/>
          <w:kern w:val="0"/>
          <w:sz w:val="20"/>
          <w:szCs w:val="20"/>
          <w14:ligatures w14:val="none"/>
        </w:rPr>
        <w:t xml:space="preserve"> </w:t>
      </w:r>
    </w:p>
    <w:p w14:paraId="53A6EB30" w14:textId="4EAD82DC" w:rsidR="00EE0372"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Liu, C., Finegold, S. M., Song, Y., &amp; Lawson, P. A. (2008). Reclassification of </w:t>
      </w:r>
      <w:r w:rsidRPr="00EE1F27">
        <w:rPr>
          <w:rFonts w:ascii="Arial" w:hAnsi="Arial" w:cs="Arial"/>
          <w:i/>
          <w:iCs/>
          <w:sz w:val="20"/>
          <w:szCs w:val="20"/>
          <w:highlight w:val="yellow"/>
        </w:rPr>
        <w:t xml:space="preserve">Clostridium </w:t>
      </w:r>
      <w:proofErr w:type="spellStart"/>
      <w:r w:rsidRPr="00EE1F27">
        <w:rPr>
          <w:rFonts w:ascii="Arial" w:hAnsi="Arial" w:cs="Arial"/>
          <w:i/>
          <w:iCs/>
          <w:sz w:val="20"/>
          <w:szCs w:val="20"/>
          <w:highlight w:val="yellow"/>
        </w:rPr>
        <w:t>coccoides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Ruminococcus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hansenii</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Ruminococcus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hydrogenotrophicus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Ruminococcus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luti</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Ruminococcus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productus</w:t>
      </w:r>
      <w:proofErr w:type="spellEnd"/>
      <w:r w:rsidRPr="00B170BF">
        <w:rPr>
          <w:rFonts w:ascii="Arial" w:hAnsi="Arial" w:cs="Arial"/>
          <w:sz w:val="20"/>
          <w:szCs w:val="20"/>
        </w:rPr>
        <w:t xml:space="preserve"> and </w:t>
      </w:r>
      <w:proofErr w:type="spellStart"/>
      <w:r w:rsidRPr="00EE1F27">
        <w:rPr>
          <w:rFonts w:ascii="Arial" w:hAnsi="Arial" w:cs="Arial"/>
          <w:i/>
          <w:iCs/>
          <w:sz w:val="20"/>
          <w:szCs w:val="20"/>
          <w:highlight w:val="yellow"/>
        </w:rPr>
        <w:t>Ruminococcus</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schinkii</w:t>
      </w:r>
      <w:proofErr w:type="spellEnd"/>
      <w:r w:rsidRPr="00B170BF">
        <w:rPr>
          <w:rFonts w:ascii="Arial" w:hAnsi="Arial" w:cs="Arial"/>
          <w:sz w:val="20"/>
          <w:szCs w:val="20"/>
        </w:rPr>
        <w:t xml:space="preserve"> as </w:t>
      </w:r>
      <w:proofErr w:type="spellStart"/>
      <w:r w:rsidRPr="00EE1F27">
        <w:rPr>
          <w:rFonts w:ascii="Arial" w:hAnsi="Arial" w:cs="Arial"/>
          <w:i/>
          <w:iCs/>
          <w:sz w:val="20"/>
          <w:szCs w:val="20"/>
          <w:highlight w:val="yellow"/>
        </w:rPr>
        <w:t>Blautia</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coccoides</w:t>
      </w:r>
      <w:proofErr w:type="spellEnd"/>
      <w:r w:rsidRPr="00B170BF">
        <w:rPr>
          <w:rFonts w:ascii="Arial" w:hAnsi="Arial" w:cs="Arial"/>
          <w:sz w:val="20"/>
          <w:szCs w:val="20"/>
        </w:rPr>
        <w:t xml:space="preserve"> gen. nov., comb. nov., </w:t>
      </w:r>
      <w:r w:rsidRPr="00EE1F27">
        <w:rPr>
          <w:rFonts w:ascii="Arial" w:hAnsi="Arial" w:cs="Arial"/>
          <w:i/>
          <w:iCs/>
          <w:sz w:val="20"/>
          <w:szCs w:val="20"/>
          <w:highlight w:val="yellow"/>
        </w:rPr>
        <w:t>Blautia hansenii</w:t>
      </w:r>
      <w:r w:rsidRPr="00EE1F27">
        <w:rPr>
          <w:rFonts w:ascii="Arial" w:hAnsi="Arial" w:cs="Arial"/>
          <w:i/>
          <w:iCs/>
          <w:sz w:val="20"/>
          <w:szCs w:val="20"/>
        </w:rPr>
        <w:t xml:space="preserve"> </w:t>
      </w:r>
      <w:r w:rsidRPr="00B170BF">
        <w:rPr>
          <w:rFonts w:ascii="Arial" w:hAnsi="Arial" w:cs="Arial"/>
          <w:sz w:val="20"/>
          <w:szCs w:val="20"/>
        </w:rPr>
        <w:t xml:space="preserve">comb. nov., </w:t>
      </w:r>
      <w:proofErr w:type="spellStart"/>
      <w:r w:rsidRPr="00EE1F27">
        <w:rPr>
          <w:rFonts w:ascii="Arial" w:hAnsi="Arial" w:cs="Arial"/>
          <w:i/>
          <w:iCs/>
          <w:sz w:val="20"/>
          <w:szCs w:val="20"/>
          <w:highlight w:val="yellow"/>
        </w:rPr>
        <w:t>Blautia</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hydrogenotrophica</w:t>
      </w:r>
      <w:proofErr w:type="spellEnd"/>
      <w:r w:rsidRPr="00B170BF">
        <w:rPr>
          <w:rFonts w:ascii="Arial" w:hAnsi="Arial" w:cs="Arial"/>
          <w:sz w:val="20"/>
          <w:szCs w:val="20"/>
        </w:rPr>
        <w:t xml:space="preserve"> comb. nov., </w:t>
      </w:r>
      <w:proofErr w:type="spellStart"/>
      <w:r w:rsidRPr="00E132AE">
        <w:rPr>
          <w:rFonts w:ascii="Arial" w:hAnsi="Arial" w:cs="Arial"/>
          <w:i/>
          <w:iCs/>
          <w:sz w:val="20"/>
          <w:szCs w:val="20"/>
          <w:highlight w:val="yellow"/>
        </w:rPr>
        <w:t>Blautia</w:t>
      </w:r>
      <w:proofErr w:type="spellEnd"/>
      <w:r w:rsidRPr="00E132AE">
        <w:rPr>
          <w:rFonts w:ascii="Arial" w:hAnsi="Arial" w:cs="Arial"/>
          <w:i/>
          <w:iCs/>
          <w:sz w:val="20"/>
          <w:szCs w:val="20"/>
          <w:highlight w:val="yellow"/>
        </w:rPr>
        <w:t xml:space="preserve"> </w:t>
      </w:r>
      <w:proofErr w:type="spellStart"/>
      <w:r w:rsidRPr="00E132AE">
        <w:rPr>
          <w:rFonts w:ascii="Arial" w:hAnsi="Arial" w:cs="Arial"/>
          <w:i/>
          <w:iCs/>
          <w:sz w:val="20"/>
          <w:szCs w:val="20"/>
          <w:highlight w:val="yellow"/>
        </w:rPr>
        <w:t>luti</w:t>
      </w:r>
      <w:proofErr w:type="spellEnd"/>
      <w:r w:rsidRPr="00B170BF">
        <w:rPr>
          <w:rFonts w:ascii="Arial" w:hAnsi="Arial" w:cs="Arial"/>
          <w:sz w:val="20"/>
          <w:szCs w:val="20"/>
        </w:rPr>
        <w:t xml:space="preserve"> comb. nov., </w:t>
      </w:r>
      <w:r w:rsidRPr="00EE1F27">
        <w:rPr>
          <w:rFonts w:ascii="Arial" w:hAnsi="Arial" w:cs="Arial"/>
          <w:i/>
          <w:iCs/>
          <w:sz w:val="20"/>
          <w:szCs w:val="20"/>
          <w:highlight w:val="yellow"/>
        </w:rPr>
        <w:t>Blautia producta</w:t>
      </w:r>
      <w:r w:rsidRPr="00B170BF">
        <w:rPr>
          <w:rFonts w:ascii="Arial" w:hAnsi="Arial" w:cs="Arial"/>
          <w:sz w:val="20"/>
          <w:szCs w:val="20"/>
        </w:rPr>
        <w:t xml:space="preserve"> comb. nov., </w:t>
      </w:r>
      <w:proofErr w:type="spellStart"/>
      <w:r w:rsidRPr="00EE1F27">
        <w:rPr>
          <w:rFonts w:ascii="Arial" w:hAnsi="Arial" w:cs="Arial"/>
          <w:i/>
          <w:iCs/>
          <w:sz w:val="20"/>
          <w:szCs w:val="20"/>
          <w:highlight w:val="yellow"/>
        </w:rPr>
        <w:t>Blautia</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schinkii</w:t>
      </w:r>
      <w:proofErr w:type="spellEnd"/>
      <w:r w:rsidRPr="00B170BF">
        <w:rPr>
          <w:rFonts w:ascii="Arial" w:hAnsi="Arial" w:cs="Arial"/>
          <w:sz w:val="20"/>
          <w:szCs w:val="20"/>
        </w:rPr>
        <w:t xml:space="preserve"> comb. nov. and description of </w:t>
      </w:r>
      <w:r w:rsidRPr="00EE1F27">
        <w:rPr>
          <w:rFonts w:ascii="Arial" w:hAnsi="Arial" w:cs="Arial"/>
          <w:i/>
          <w:iCs/>
          <w:sz w:val="20"/>
          <w:szCs w:val="20"/>
          <w:highlight w:val="yellow"/>
        </w:rPr>
        <w:t>Blautia wexlerae</w:t>
      </w:r>
      <w:r w:rsidRPr="00B170BF">
        <w:rPr>
          <w:rFonts w:ascii="Arial" w:hAnsi="Arial" w:cs="Arial"/>
          <w:sz w:val="20"/>
          <w:szCs w:val="20"/>
        </w:rPr>
        <w:t xml:space="preserve"> sp. nov., isolated from human </w:t>
      </w:r>
      <w:proofErr w:type="spellStart"/>
      <w:r w:rsidRPr="00B170BF">
        <w:rPr>
          <w:rFonts w:ascii="Arial" w:hAnsi="Arial" w:cs="Arial"/>
          <w:sz w:val="20"/>
          <w:szCs w:val="20"/>
        </w:rPr>
        <w:t>faeces</w:t>
      </w:r>
      <w:proofErr w:type="spellEnd"/>
      <w:r w:rsidRPr="00B170BF">
        <w:rPr>
          <w:rFonts w:ascii="Arial" w:hAnsi="Arial" w:cs="Arial"/>
          <w:sz w:val="20"/>
          <w:szCs w:val="20"/>
        </w:rPr>
        <w:t xml:space="preserve">. International Journal of Systematic and Evolutionary Microbiology, 58(8), 1896-1902. </w:t>
      </w:r>
      <w:hyperlink r:id="rId62" w:history="1">
        <w:r w:rsidRPr="00B170BF">
          <w:rPr>
            <w:rStyle w:val="Hyperlink"/>
            <w:rFonts w:ascii="Arial" w:hAnsi="Arial" w:cs="Arial"/>
            <w:sz w:val="20"/>
            <w:szCs w:val="20"/>
          </w:rPr>
          <w:t>https://doi.org/10.1099/ijs.0.65208-0</w:t>
        </w:r>
      </w:hyperlink>
      <w:r w:rsidRPr="00B170BF">
        <w:rPr>
          <w:rFonts w:ascii="Arial" w:hAnsi="Arial" w:cs="Arial"/>
          <w:sz w:val="20"/>
          <w:szCs w:val="20"/>
        </w:rPr>
        <w:t xml:space="preserve"> </w:t>
      </w:r>
    </w:p>
    <w:p w14:paraId="55D70FE6" w14:textId="14A56C12" w:rsidR="0063577F" w:rsidRDefault="0063577F" w:rsidP="0063577F">
      <w:pPr>
        <w:spacing w:line="240" w:lineRule="auto"/>
        <w:ind w:left="360"/>
        <w:jc w:val="both"/>
        <w:rPr>
          <w:rFonts w:ascii="Arial" w:hAnsi="Arial" w:cs="Arial"/>
          <w:sz w:val="20"/>
          <w:szCs w:val="20"/>
        </w:rPr>
      </w:pPr>
      <w:r w:rsidRPr="0063577F">
        <w:rPr>
          <w:rFonts w:ascii="Arial" w:hAnsi="Arial" w:cs="Arial"/>
          <w:sz w:val="20"/>
          <w:szCs w:val="20"/>
          <w:highlight w:val="yellow"/>
        </w:rPr>
        <w:t>Liu, H., Li, J., Yuan, J., Huang, J., &amp; Xu, Y. (2023). Fecal microbiota transplantation as a therapy for treating ulcerative colitis: an overview of systematic reviews. BMC Microbiology, 23(1), 371.</w:t>
      </w:r>
      <w:r w:rsidRPr="0063577F">
        <w:rPr>
          <w:highlight w:val="yellow"/>
        </w:rPr>
        <w:t xml:space="preserve"> </w:t>
      </w:r>
      <w:hyperlink r:id="rId63" w:history="1">
        <w:r w:rsidRPr="0063577F">
          <w:rPr>
            <w:rStyle w:val="Hyperlink"/>
            <w:rFonts w:ascii="Arial" w:hAnsi="Arial" w:cs="Arial"/>
            <w:sz w:val="20"/>
            <w:szCs w:val="20"/>
            <w:highlight w:val="yellow"/>
          </w:rPr>
          <w:t>https://doi.org/10.1186/s12866-023-03107-1</w:t>
        </w:r>
      </w:hyperlink>
    </w:p>
    <w:p w14:paraId="3BD8C851" w14:textId="231F4F48" w:rsidR="00992941"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Liu, X., Mao, B., Gu, J., Wu, J., Cui, S., Wang, G., Zhao, J., Zhang, H., &amp; Chen, W. (2021). </w:t>
      </w:r>
      <w:r w:rsidRPr="00EE1F27">
        <w:rPr>
          <w:rFonts w:ascii="Arial" w:eastAsia="Times New Roman" w:hAnsi="Arial" w:cs="Arial"/>
          <w:i/>
          <w:iCs/>
          <w:kern w:val="0"/>
          <w:sz w:val="20"/>
          <w:szCs w:val="20"/>
          <w:highlight w:val="yellow"/>
          <w14:ligatures w14:val="none"/>
        </w:rPr>
        <w:t>Blautia</w:t>
      </w:r>
      <w:r w:rsidRPr="00B170BF">
        <w:rPr>
          <w:rFonts w:ascii="Arial" w:eastAsia="Times New Roman" w:hAnsi="Arial" w:cs="Arial"/>
          <w:kern w:val="0"/>
          <w:sz w:val="20"/>
          <w:szCs w:val="20"/>
          <w14:ligatures w14:val="none"/>
        </w:rPr>
        <w:t xml:space="preserve">—a new functional genus with potential probiotic properties?. Gut Microbes, 13(1), 1875796. </w:t>
      </w:r>
      <w:hyperlink r:id="rId64" w:history="1">
        <w:r w:rsidRPr="00B170BF">
          <w:rPr>
            <w:rStyle w:val="Hyperlink"/>
            <w:rFonts w:ascii="Arial" w:eastAsia="Times New Roman" w:hAnsi="Arial" w:cs="Arial"/>
            <w:kern w:val="0"/>
            <w:sz w:val="20"/>
            <w:szCs w:val="20"/>
            <w14:ligatures w14:val="none"/>
          </w:rPr>
          <w:t>https://doi.org/10.1080/19490976.2021.1875796</w:t>
        </w:r>
      </w:hyperlink>
      <w:r w:rsidRPr="00B170BF">
        <w:rPr>
          <w:rFonts w:ascii="Arial" w:eastAsia="Times New Roman" w:hAnsi="Arial" w:cs="Arial"/>
          <w:kern w:val="0"/>
          <w:sz w:val="20"/>
          <w:szCs w:val="20"/>
          <w14:ligatures w14:val="none"/>
        </w:rPr>
        <w:t xml:space="preserve"> </w:t>
      </w:r>
    </w:p>
    <w:p w14:paraId="208D1862" w14:textId="04080B65" w:rsidR="00992941" w:rsidRPr="00B170BF" w:rsidRDefault="002D514A"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Lozupone, C. A., Stombaugh, J. I., Gordon, J. I., Jansson, J. K., &amp; Knight, R. (2012). Diversity, stability and resilience of the human gut microbiota. Nature, 489(7415), 220-230. </w:t>
      </w:r>
      <w:hyperlink r:id="rId65" w:history="1">
        <w:r w:rsidRPr="00B170BF">
          <w:rPr>
            <w:rStyle w:val="Hyperlink"/>
            <w:rFonts w:ascii="Arial" w:eastAsia="Calibri" w:hAnsi="Arial" w:cs="Arial"/>
            <w:kern w:val="0"/>
            <w:sz w:val="20"/>
            <w:szCs w:val="20"/>
            <w14:ligatures w14:val="none"/>
          </w:rPr>
          <w:t>https://doi.org/10.1038/nature11550</w:t>
        </w:r>
      </w:hyperlink>
      <w:r w:rsidRPr="00B170BF">
        <w:rPr>
          <w:rFonts w:ascii="Arial" w:eastAsia="Calibri" w:hAnsi="Arial" w:cs="Arial"/>
          <w:kern w:val="0"/>
          <w:sz w:val="20"/>
          <w:szCs w:val="20"/>
          <w14:ligatures w14:val="none"/>
        </w:rPr>
        <w:t xml:space="preserve"> </w:t>
      </w:r>
    </w:p>
    <w:p w14:paraId="7AC203BC" w14:textId="0A190C70" w:rsidR="00FB71A5" w:rsidRPr="00B170BF" w:rsidRDefault="002D514A"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Lyu, Y. (2019). The catalytic urease subunit UreC is critical for </w:t>
      </w:r>
      <w:r w:rsidRPr="00EE1F27">
        <w:rPr>
          <w:rStyle w:val="docsum-journal-citation"/>
          <w:rFonts w:ascii="Arial" w:hAnsi="Arial" w:cs="Arial"/>
          <w:i/>
          <w:iCs/>
          <w:sz w:val="20"/>
          <w:szCs w:val="20"/>
          <w:highlight w:val="yellow"/>
        </w:rPr>
        <w:t>Bifidobacterium longum</w:t>
      </w:r>
      <w:r w:rsidRPr="00B170BF">
        <w:rPr>
          <w:rStyle w:val="docsum-journal-citation"/>
          <w:rFonts w:ascii="Arial" w:hAnsi="Arial" w:cs="Arial"/>
          <w:sz w:val="20"/>
          <w:szCs w:val="20"/>
        </w:rPr>
        <w:t xml:space="preserve"> urea utilization. UMass </w:t>
      </w:r>
      <w:proofErr w:type="spellStart"/>
      <w:r w:rsidRPr="00B170BF">
        <w:rPr>
          <w:rStyle w:val="docsum-journal-citation"/>
          <w:rFonts w:ascii="Arial" w:hAnsi="Arial" w:cs="Arial"/>
          <w:sz w:val="20"/>
          <w:szCs w:val="20"/>
        </w:rPr>
        <w:t>ScholarWorks</w:t>
      </w:r>
      <w:proofErr w:type="spellEnd"/>
      <w:r w:rsidRPr="00B170BF">
        <w:rPr>
          <w:rStyle w:val="docsum-journal-citation"/>
          <w:rFonts w:ascii="Arial" w:hAnsi="Arial" w:cs="Arial"/>
          <w:sz w:val="20"/>
          <w:szCs w:val="20"/>
        </w:rPr>
        <w:t xml:space="preserve">. </w:t>
      </w:r>
      <w:hyperlink r:id="rId66" w:history="1">
        <w:r w:rsidRPr="00B170BF">
          <w:rPr>
            <w:rStyle w:val="Hyperlink"/>
            <w:rFonts w:ascii="Arial" w:hAnsi="Arial" w:cs="Arial"/>
            <w:sz w:val="20"/>
            <w:szCs w:val="20"/>
          </w:rPr>
          <w:t>https://scholarworks.umass.edu/theses/1700/</w:t>
        </w:r>
      </w:hyperlink>
      <w:r w:rsidRPr="00B170BF">
        <w:rPr>
          <w:rStyle w:val="docsum-journal-citation"/>
          <w:rFonts w:ascii="Arial" w:hAnsi="Arial" w:cs="Arial"/>
          <w:sz w:val="20"/>
          <w:szCs w:val="20"/>
        </w:rPr>
        <w:t xml:space="preserve"> </w:t>
      </w:r>
    </w:p>
    <w:p w14:paraId="2F832EBD" w14:textId="6A36120B" w:rsidR="003808A8"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Madsen, M., Kimer, N., Bendtsen, F., &amp; Petersen, A. M. (2021). Fecal microbiota transplantation in hepatic encephalopathy: a systematic review. Scandinavian Journal of Gastroenterology. </w:t>
      </w:r>
      <w:hyperlink r:id="rId67" w:history="1">
        <w:r w:rsidRPr="00B170BF">
          <w:rPr>
            <w:rStyle w:val="Hyperlink"/>
            <w:rFonts w:ascii="Arial" w:hAnsi="Arial" w:cs="Arial"/>
            <w:sz w:val="20"/>
            <w:szCs w:val="20"/>
          </w:rPr>
          <w:t>https://doi.org/10.1080/00365521.2021.1899277</w:t>
        </w:r>
      </w:hyperlink>
      <w:r w:rsidRPr="00B170BF">
        <w:rPr>
          <w:rFonts w:ascii="Arial" w:hAnsi="Arial" w:cs="Arial"/>
          <w:sz w:val="20"/>
          <w:szCs w:val="20"/>
        </w:rPr>
        <w:t xml:space="preserve"> </w:t>
      </w:r>
    </w:p>
    <w:p w14:paraId="273F57D6" w14:textId="2B75B516" w:rsidR="003808A8"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Marien, T., &amp; Miller, N. L. (2015). Treatment of the infected stone. Urologic Clinics of North America, 42(4), 459-472. </w:t>
      </w:r>
      <w:hyperlink r:id="rId68" w:history="1">
        <w:r w:rsidRPr="00B170BF">
          <w:rPr>
            <w:rStyle w:val="Hyperlink"/>
            <w:rFonts w:ascii="Arial" w:hAnsi="Arial" w:cs="Arial"/>
            <w:sz w:val="20"/>
            <w:szCs w:val="20"/>
          </w:rPr>
          <w:t>https://doi.org/10.1016/j.ucl.2015.05.009</w:t>
        </w:r>
      </w:hyperlink>
      <w:r w:rsidRPr="00B170BF">
        <w:rPr>
          <w:rFonts w:ascii="Arial" w:hAnsi="Arial" w:cs="Arial"/>
          <w:sz w:val="20"/>
          <w:szCs w:val="20"/>
        </w:rPr>
        <w:t xml:space="preserve"> </w:t>
      </w:r>
    </w:p>
    <w:p w14:paraId="107FA149" w14:textId="7B48229F" w:rsidR="0063577F" w:rsidRDefault="0063577F" w:rsidP="00B170BF">
      <w:pPr>
        <w:spacing w:line="240" w:lineRule="auto"/>
        <w:ind w:left="360"/>
        <w:jc w:val="both"/>
        <w:rPr>
          <w:rFonts w:ascii="Arial" w:hAnsi="Arial" w:cs="Arial"/>
          <w:sz w:val="20"/>
          <w:szCs w:val="20"/>
        </w:rPr>
      </w:pPr>
      <w:r w:rsidRPr="0063577F">
        <w:rPr>
          <w:rFonts w:ascii="Arial" w:hAnsi="Arial" w:cs="Arial"/>
          <w:sz w:val="20"/>
          <w:szCs w:val="20"/>
          <w:highlight w:val="yellow"/>
        </w:rPr>
        <w:t>Matsuoka, K. (2021). Fecal microbiota transplantation for ulcerative colitis. Immunological Medicine, 44(1), 30-34.</w:t>
      </w:r>
      <w:r w:rsidRPr="0063577F">
        <w:rPr>
          <w:highlight w:val="yellow"/>
        </w:rPr>
        <w:t xml:space="preserve"> </w:t>
      </w:r>
      <w:hyperlink r:id="rId69" w:history="1">
        <w:r w:rsidRPr="0063577F">
          <w:rPr>
            <w:rStyle w:val="Hyperlink"/>
            <w:rFonts w:ascii="Arial" w:hAnsi="Arial" w:cs="Arial"/>
            <w:sz w:val="20"/>
            <w:szCs w:val="20"/>
            <w:highlight w:val="yellow"/>
          </w:rPr>
          <w:t>https://doi.org/10.1080/25785826.2020.1792040</w:t>
        </w:r>
      </w:hyperlink>
    </w:p>
    <w:p w14:paraId="2CDE00FC" w14:textId="7530F073" w:rsidR="003808A8"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Maturana, J. L., &amp; Cárdenas, J. P. (2021). Insights on the evolutionary genomics of the </w:t>
      </w:r>
      <w:r w:rsidRPr="00EE1F27">
        <w:rPr>
          <w:rFonts w:ascii="Arial" w:hAnsi="Arial" w:cs="Arial"/>
          <w:i/>
          <w:iCs/>
          <w:sz w:val="20"/>
          <w:szCs w:val="20"/>
          <w:highlight w:val="yellow"/>
        </w:rPr>
        <w:t>Blautia</w:t>
      </w:r>
      <w:r w:rsidRPr="00B170BF">
        <w:rPr>
          <w:rFonts w:ascii="Arial" w:hAnsi="Arial" w:cs="Arial"/>
          <w:sz w:val="20"/>
          <w:szCs w:val="20"/>
        </w:rPr>
        <w:t xml:space="preserve"> genus: potential new species and genetic content among lineages. Frontiers in </w:t>
      </w:r>
      <w:r w:rsidR="00E132AE" w:rsidRPr="00E132AE">
        <w:rPr>
          <w:rFonts w:ascii="Arial" w:hAnsi="Arial" w:cs="Arial"/>
          <w:sz w:val="20"/>
          <w:szCs w:val="20"/>
          <w:highlight w:val="yellow"/>
        </w:rPr>
        <w:t>Mi</w:t>
      </w:r>
      <w:r w:rsidRPr="00E132AE">
        <w:rPr>
          <w:rFonts w:ascii="Arial" w:hAnsi="Arial" w:cs="Arial"/>
          <w:sz w:val="20"/>
          <w:szCs w:val="20"/>
          <w:highlight w:val="yellow"/>
        </w:rPr>
        <w:t>crobiology.</w:t>
      </w:r>
      <w:r w:rsidRPr="00B170BF">
        <w:rPr>
          <w:rFonts w:ascii="Arial" w:hAnsi="Arial" w:cs="Arial"/>
          <w:sz w:val="20"/>
          <w:szCs w:val="20"/>
        </w:rPr>
        <w:t xml:space="preserve"> </w:t>
      </w:r>
      <w:hyperlink r:id="rId70" w:history="1">
        <w:r w:rsidRPr="00B170BF">
          <w:rPr>
            <w:rStyle w:val="Hyperlink"/>
            <w:rFonts w:ascii="Arial" w:hAnsi="Arial" w:cs="Arial"/>
            <w:sz w:val="20"/>
            <w:szCs w:val="20"/>
          </w:rPr>
          <w:t>https://doi.org/10.3389/fmicb.2021.660920</w:t>
        </w:r>
      </w:hyperlink>
      <w:r w:rsidRPr="00B170BF">
        <w:rPr>
          <w:rFonts w:ascii="Arial" w:hAnsi="Arial" w:cs="Arial"/>
          <w:sz w:val="20"/>
          <w:szCs w:val="20"/>
        </w:rPr>
        <w:t xml:space="preserve"> </w:t>
      </w:r>
    </w:p>
    <w:p w14:paraId="2B66BF60" w14:textId="5B320F2C" w:rsidR="00FB71A5" w:rsidRPr="00B170BF" w:rsidRDefault="002D514A"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Mazzei, L., </w:t>
      </w:r>
      <w:proofErr w:type="spellStart"/>
      <w:r w:rsidRPr="00B170BF">
        <w:rPr>
          <w:rStyle w:val="docsum-journal-citation"/>
          <w:rFonts w:ascii="Arial" w:hAnsi="Arial" w:cs="Arial"/>
          <w:sz w:val="20"/>
          <w:szCs w:val="20"/>
        </w:rPr>
        <w:t>Musiani</w:t>
      </w:r>
      <w:proofErr w:type="spellEnd"/>
      <w:r w:rsidRPr="00B170BF">
        <w:rPr>
          <w:rStyle w:val="docsum-journal-citation"/>
          <w:rFonts w:ascii="Arial" w:hAnsi="Arial" w:cs="Arial"/>
          <w:sz w:val="20"/>
          <w:szCs w:val="20"/>
        </w:rPr>
        <w:t xml:space="preserve">, F., Zambelli, B., Benini, S., Cianci, M., &amp; </w:t>
      </w:r>
      <w:proofErr w:type="spellStart"/>
      <w:r w:rsidRPr="00B170BF">
        <w:rPr>
          <w:rStyle w:val="docsum-journal-citation"/>
          <w:rFonts w:ascii="Arial" w:hAnsi="Arial" w:cs="Arial"/>
          <w:sz w:val="20"/>
          <w:szCs w:val="20"/>
        </w:rPr>
        <w:t>Ciurli</w:t>
      </w:r>
      <w:proofErr w:type="spellEnd"/>
      <w:r w:rsidRPr="00B170BF">
        <w:rPr>
          <w:rStyle w:val="docsum-journal-citation"/>
          <w:rFonts w:ascii="Arial" w:hAnsi="Arial" w:cs="Arial"/>
          <w:sz w:val="20"/>
          <w:szCs w:val="20"/>
        </w:rPr>
        <w:t xml:space="preserve">, S. (2024). Urease: structure, function, catalysis, and inhibition. In R. </w:t>
      </w:r>
      <w:proofErr w:type="spellStart"/>
      <w:r w:rsidRPr="00B170BF">
        <w:rPr>
          <w:rStyle w:val="docsum-journal-citation"/>
          <w:rFonts w:ascii="Arial" w:hAnsi="Arial" w:cs="Arial"/>
          <w:sz w:val="20"/>
          <w:szCs w:val="20"/>
        </w:rPr>
        <w:t>Ligabue</w:t>
      </w:r>
      <w:proofErr w:type="spellEnd"/>
      <w:r w:rsidRPr="00B170BF">
        <w:rPr>
          <w:rStyle w:val="docsum-journal-citation"/>
          <w:rFonts w:ascii="Arial" w:hAnsi="Arial" w:cs="Arial"/>
          <w:sz w:val="20"/>
          <w:szCs w:val="20"/>
        </w:rPr>
        <w:t xml:space="preserve">-Braun &amp; C. R. da S. Carlini (Eds.), *Ureases: Functions, Classes, and Applications* (pp. 165-208). Academic Press. </w:t>
      </w:r>
      <w:hyperlink r:id="rId71" w:history="1">
        <w:r w:rsidRPr="00B170BF">
          <w:rPr>
            <w:rStyle w:val="Hyperlink"/>
            <w:rFonts w:ascii="Arial" w:hAnsi="Arial" w:cs="Arial"/>
            <w:sz w:val="20"/>
            <w:szCs w:val="20"/>
          </w:rPr>
          <w:t>https://doi.org/10.1016/B978-0-323-91800-8.00005-9</w:t>
        </w:r>
      </w:hyperlink>
      <w:r w:rsidRPr="00B170BF">
        <w:rPr>
          <w:rStyle w:val="docsum-journal-citation"/>
          <w:rFonts w:ascii="Arial" w:hAnsi="Arial" w:cs="Arial"/>
          <w:sz w:val="20"/>
          <w:szCs w:val="20"/>
        </w:rPr>
        <w:t xml:space="preserve"> </w:t>
      </w:r>
      <w:r w:rsidR="003808A8" w:rsidRPr="00B170BF">
        <w:rPr>
          <w:rStyle w:val="docsum-journal-citation"/>
          <w:rFonts w:ascii="Arial" w:hAnsi="Arial" w:cs="Arial"/>
          <w:sz w:val="20"/>
          <w:szCs w:val="20"/>
        </w:rPr>
        <w:t xml:space="preserve"> </w:t>
      </w:r>
      <w:r w:rsidR="00FB71A5" w:rsidRPr="00B170BF">
        <w:rPr>
          <w:rStyle w:val="docsum-journal-citation"/>
          <w:rFonts w:ascii="Arial" w:hAnsi="Arial" w:cs="Arial"/>
          <w:sz w:val="20"/>
          <w:szCs w:val="20"/>
        </w:rPr>
        <w:t>.</w:t>
      </w:r>
    </w:p>
    <w:p w14:paraId="0E69EC42" w14:textId="6DA4C7BE" w:rsidR="003808A8"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lastRenderedPageBreak/>
        <w:t xml:space="preserve">Mehta, R., </w:t>
      </w:r>
      <w:proofErr w:type="spellStart"/>
      <w:r w:rsidRPr="00B170BF">
        <w:rPr>
          <w:rFonts w:ascii="Arial" w:eastAsia="Times New Roman" w:hAnsi="Arial" w:cs="Arial"/>
          <w:kern w:val="0"/>
          <w:sz w:val="20"/>
          <w:szCs w:val="20"/>
          <w14:ligatures w14:val="none"/>
        </w:rPr>
        <w:t>Kabrawala</w:t>
      </w:r>
      <w:proofErr w:type="spellEnd"/>
      <w:r w:rsidRPr="00B170BF">
        <w:rPr>
          <w:rFonts w:ascii="Arial" w:eastAsia="Times New Roman" w:hAnsi="Arial" w:cs="Arial"/>
          <w:kern w:val="0"/>
          <w:sz w:val="20"/>
          <w:szCs w:val="20"/>
          <w14:ligatures w14:val="none"/>
        </w:rPr>
        <w:t xml:space="preserve">, M., Nandwani, S., Kalra, P., Patel, C., Desai, P., &amp; Parekh, K. (2018). Preliminary experience with single fecal microbiota transplant for treatment of recurrent overt hepatic encephalopathy—A case series. Indian Journal of Gastroenterology, 37(6), 559-562. </w:t>
      </w:r>
      <w:hyperlink r:id="rId72" w:history="1">
        <w:r w:rsidRPr="00B170BF">
          <w:rPr>
            <w:rStyle w:val="Hyperlink"/>
            <w:rFonts w:ascii="Arial" w:eastAsia="Times New Roman" w:hAnsi="Arial" w:cs="Arial"/>
            <w:kern w:val="0"/>
            <w:sz w:val="20"/>
            <w:szCs w:val="20"/>
            <w14:ligatures w14:val="none"/>
          </w:rPr>
          <w:t>https://doi.org/10.1007/s12664-018-0906-1</w:t>
        </w:r>
      </w:hyperlink>
      <w:r w:rsidRPr="00B170BF">
        <w:rPr>
          <w:rFonts w:ascii="Arial" w:eastAsia="Times New Roman" w:hAnsi="Arial" w:cs="Arial"/>
          <w:kern w:val="0"/>
          <w:sz w:val="20"/>
          <w:szCs w:val="20"/>
          <w14:ligatures w14:val="none"/>
        </w:rPr>
        <w:t xml:space="preserve"> </w:t>
      </w:r>
    </w:p>
    <w:p w14:paraId="39393F01" w14:textId="795DDB94" w:rsidR="0008310B"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Mobley, H. L., &amp; Hausinger, R. P. (1989). Microbial ureases: significance, regulation, and molecular characterization. Microbiology Reviews, 53, 85-108. </w:t>
      </w:r>
      <w:hyperlink r:id="rId73" w:history="1">
        <w:r w:rsidRPr="00B170BF">
          <w:rPr>
            <w:rStyle w:val="Hyperlink"/>
            <w:rFonts w:ascii="Arial" w:eastAsia="Times New Roman" w:hAnsi="Arial" w:cs="Arial"/>
            <w:kern w:val="0"/>
            <w:sz w:val="20"/>
            <w:szCs w:val="20"/>
            <w14:ligatures w14:val="none"/>
          </w:rPr>
          <w:t>https://doi.org/10.1128/mr.53.1.85-108.1989</w:t>
        </w:r>
      </w:hyperlink>
      <w:r w:rsidRPr="00B170BF">
        <w:rPr>
          <w:rFonts w:ascii="Arial" w:eastAsia="Times New Roman" w:hAnsi="Arial" w:cs="Arial"/>
          <w:kern w:val="0"/>
          <w:sz w:val="20"/>
          <w:szCs w:val="20"/>
          <w14:ligatures w14:val="none"/>
        </w:rPr>
        <w:t xml:space="preserve"> </w:t>
      </w:r>
    </w:p>
    <w:p w14:paraId="0D60294B" w14:textId="7602DC9C" w:rsidR="0008310B" w:rsidRPr="00B170BF" w:rsidRDefault="002D514A"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Mobley, H. L., Island, M. D., &amp; Hausinger, R. P. (1995). Molecular biology of microbial ureases. Microbiological Reviews, 59(3), 451-480. </w:t>
      </w:r>
      <w:hyperlink r:id="rId74" w:history="1">
        <w:r w:rsidRPr="00B170BF">
          <w:rPr>
            <w:rStyle w:val="Hyperlink"/>
            <w:rFonts w:ascii="Arial" w:eastAsia="Times New Roman" w:hAnsi="Arial" w:cs="Arial"/>
            <w:kern w:val="0"/>
            <w:sz w:val="20"/>
            <w:szCs w:val="20"/>
            <w14:ligatures w14:val="none"/>
          </w:rPr>
          <w:t>https://doi.org/10.1128/mr.59.3.451-480.1995</w:t>
        </w:r>
      </w:hyperlink>
      <w:r w:rsidRPr="00B170BF">
        <w:rPr>
          <w:rFonts w:ascii="Arial" w:eastAsia="Times New Roman" w:hAnsi="Arial" w:cs="Arial"/>
          <w:kern w:val="0"/>
          <w:sz w:val="20"/>
          <w:szCs w:val="20"/>
          <w14:ligatures w14:val="none"/>
        </w:rPr>
        <w:t xml:space="preserve"> </w:t>
      </w:r>
    </w:p>
    <w:p w14:paraId="2263D848" w14:textId="3BA2E013"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Mora, D., &amp; Arioli, S. (2014). Microbial Urease in Health and Disease. </w:t>
      </w:r>
      <w:proofErr w:type="spellStart"/>
      <w:r w:rsidRPr="00B170BF">
        <w:rPr>
          <w:rFonts w:ascii="Arial" w:hAnsi="Arial" w:cs="Arial"/>
          <w:sz w:val="20"/>
          <w:szCs w:val="20"/>
        </w:rPr>
        <w:t>PLoS</w:t>
      </w:r>
      <w:proofErr w:type="spellEnd"/>
      <w:r w:rsidRPr="00B170BF">
        <w:rPr>
          <w:rFonts w:ascii="Arial" w:hAnsi="Arial" w:cs="Arial"/>
          <w:sz w:val="20"/>
          <w:szCs w:val="20"/>
        </w:rPr>
        <w:t xml:space="preserve"> Pathogens, 10(12), e1004472. </w:t>
      </w:r>
      <w:hyperlink r:id="rId75" w:history="1">
        <w:r w:rsidRPr="00B170BF">
          <w:rPr>
            <w:rStyle w:val="Hyperlink"/>
            <w:rFonts w:ascii="Arial" w:hAnsi="Arial" w:cs="Arial"/>
            <w:sz w:val="20"/>
            <w:szCs w:val="20"/>
          </w:rPr>
          <w:t>https://doi.org/10.1371/journal.ppat.1004472</w:t>
        </w:r>
      </w:hyperlink>
      <w:r w:rsidRPr="00B170BF">
        <w:rPr>
          <w:rFonts w:ascii="Arial" w:hAnsi="Arial" w:cs="Arial"/>
          <w:sz w:val="20"/>
          <w:szCs w:val="20"/>
        </w:rPr>
        <w:t xml:space="preserve"> </w:t>
      </w:r>
    </w:p>
    <w:p w14:paraId="51E305F8" w14:textId="45703302"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Nagalingam, N. A., &amp; Lynch, S. V. (2012). Role of the microbiota in inflammatory bowel diseases. Inflammatory Bowel Diseases, 18(5), 968-984. </w:t>
      </w:r>
      <w:hyperlink r:id="rId76" w:history="1">
        <w:r w:rsidRPr="00B170BF">
          <w:rPr>
            <w:rStyle w:val="Hyperlink"/>
            <w:rFonts w:ascii="Arial" w:hAnsi="Arial" w:cs="Arial"/>
            <w:sz w:val="20"/>
            <w:szCs w:val="20"/>
          </w:rPr>
          <w:t>https://doi.org/10.1002/ibd.21866</w:t>
        </w:r>
      </w:hyperlink>
      <w:r w:rsidRPr="00B170BF">
        <w:rPr>
          <w:rFonts w:ascii="Arial" w:hAnsi="Arial" w:cs="Arial"/>
          <w:sz w:val="20"/>
          <w:szCs w:val="20"/>
        </w:rPr>
        <w:t xml:space="preserve"> </w:t>
      </w:r>
    </w:p>
    <w:p w14:paraId="576BA2DC" w14:textId="0DBE16D1"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Nakamura, S., Shimamura, T., Hayashi, H., &amp; Nishida, S. (1975). Reinvestigation of the taxonomy of </w:t>
      </w:r>
      <w:r w:rsidRPr="00EE1F27">
        <w:rPr>
          <w:rFonts w:ascii="Arial" w:hAnsi="Arial" w:cs="Arial"/>
          <w:i/>
          <w:iCs/>
          <w:sz w:val="20"/>
          <w:szCs w:val="20"/>
          <w:highlight w:val="yellow"/>
        </w:rPr>
        <w:t>Clostridium bifermentans</w:t>
      </w:r>
      <w:r w:rsidRPr="00B170BF">
        <w:rPr>
          <w:rFonts w:ascii="Arial" w:hAnsi="Arial" w:cs="Arial"/>
          <w:sz w:val="20"/>
          <w:szCs w:val="20"/>
        </w:rPr>
        <w:t xml:space="preserve"> and </w:t>
      </w:r>
      <w:r w:rsidRPr="00EE1F27">
        <w:rPr>
          <w:rFonts w:ascii="Arial" w:hAnsi="Arial" w:cs="Arial"/>
          <w:i/>
          <w:iCs/>
          <w:sz w:val="20"/>
          <w:szCs w:val="20"/>
          <w:highlight w:val="yellow"/>
        </w:rPr>
        <w:t>Clostridium sordellii</w:t>
      </w:r>
      <w:r w:rsidRPr="00B170BF">
        <w:rPr>
          <w:rFonts w:ascii="Arial" w:hAnsi="Arial" w:cs="Arial"/>
          <w:sz w:val="20"/>
          <w:szCs w:val="20"/>
        </w:rPr>
        <w:t xml:space="preserve">. Journal of Medical Microbiology, 8(2), 299-309. </w:t>
      </w:r>
      <w:hyperlink r:id="rId77" w:history="1">
        <w:r w:rsidRPr="00B170BF">
          <w:rPr>
            <w:rStyle w:val="Hyperlink"/>
            <w:rFonts w:ascii="Arial" w:hAnsi="Arial" w:cs="Arial"/>
            <w:sz w:val="20"/>
            <w:szCs w:val="20"/>
          </w:rPr>
          <w:t>https://doi.org/10.1099/00222615-8-2-299</w:t>
        </w:r>
      </w:hyperlink>
      <w:r w:rsidRPr="00B170BF">
        <w:rPr>
          <w:rFonts w:ascii="Arial" w:hAnsi="Arial" w:cs="Arial"/>
          <w:sz w:val="20"/>
          <w:szCs w:val="20"/>
        </w:rPr>
        <w:t xml:space="preserve"> </w:t>
      </w:r>
    </w:p>
    <w:p w14:paraId="02DD5CD4" w14:textId="40008399" w:rsidR="00656A45" w:rsidRPr="00B170BF" w:rsidRDefault="002D514A" w:rsidP="00F5325E">
      <w:pPr>
        <w:spacing w:line="240" w:lineRule="auto"/>
        <w:ind w:left="360"/>
        <w:jc w:val="both"/>
        <w:rPr>
          <w:rFonts w:ascii="Arial" w:hAnsi="Arial" w:cs="Arial"/>
          <w:sz w:val="20"/>
          <w:szCs w:val="20"/>
        </w:rPr>
      </w:pPr>
      <w:r w:rsidRPr="00B170BF">
        <w:rPr>
          <w:rFonts w:ascii="Arial" w:hAnsi="Arial" w:cs="Arial"/>
          <w:sz w:val="20"/>
          <w:szCs w:val="20"/>
        </w:rPr>
        <w:t xml:space="preserve">Ni, J., Shen, T. C. D., Chen, E. Z., Bittinger, K., Bailey, A., </w:t>
      </w:r>
      <w:proofErr w:type="spellStart"/>
      <w:r w:rsidRPr="00B170BF">
        <w:rPr>
          <w:rFonts w:ascii="Arial" w:hAnsi="Arial" w:cs="Arial"/>
          <w:sz w:val="20"/>
          <w:szCs w:val="20"/>
        </w:rPr>
        <w:t>Roggiani</w:t>
      </w:r>
      <w:proofErr w:type="spellEnd"/>
      <w:r w:rsidRPr="00B170BF">
        <w:rPr>
          <w:rFonts w:ascii="Arial" w:hAnsi="Arial" w:cs="Arial"/>
          <w:sz w:val="20"/>
          <w:szCs w:val="20"/>
        </w:rPr>
        <w:t xml:space="preserve">, M., Sirota-Madi, A., Friedman, E. S., Chau, L., Lin, A., Nissim, I., Scott, J., Lauder, A., Hoffmann, C., Rivas, G., </w:t>
      </w:r>
      <w:proofErr w:type="spellStart"/>
      <w:r w:rsidRPr="00B170BF">
        <w:rPr>
          <w:rFonts w:ascii="Arial" w:hAnsi="Arial" w:cs="Arial"/>
          <w:sz w:val="20"/>
          <w:szCs w:val="20"/>
        </w:rPr>
        <w:t>Albenberg</w:t>
      </w:r>
      <w:proofErr w:type="spellEnd"/>
      <w:r w:rsidRPr="00B170BF">
        <w:rPr>
          <w:rFonts w:ascii="Arial" w:hAnsi="Arial" w:cs="Arial"/>
          <w:sz w:val="20"/>
          <w:szCs w:val="20"/>
        </w:rPr>
        <w:t xml:space="preserve">, L., Baldassano, R. N., Braun, J., Xavier, R. J., Clish, C. B., Yudkoff, M., Li, H., Goulian, M., Bushman, F. D., Lewis, J. D., &amp; Wu, G. D. (2017). A role for bacterial urease in gut dysbiosis and Crohn’s disease. Science Translational Medicine, 9(416), eaah6888. </w:t>
      </w:r>
      <w:hyperlink r:id="rId78" w:history="1">
        <w:r w:rsidRPr="00B170BF">
          <w:rPr>
            <w:rStyle w:val="Hyperlink"/>
            <w:rFonts w:ascii="Arial" w:hAnsi="Arial" w:cs="Arial"/>
            <w:sz w:val="20"/>
            <w:szCs w:val="20"/>
          </w:rPr>
          <w:t>https://doi.org/10.1126/scitranslmed.aah6888</w:t>
        </w:r>
      </w:hyperlink>
      <w:r w:rsidRPr="00B170BF">
        <w:rPr>
          <w:rFonts w:ascii="Arial" w:hAnsi="Arial" w:cs="Arial"/>
          <w:sz w:val="20"/>
          <w:szCs w:val="20"/>
        </w:rPr>
        <w:t xml:space="preserve"> </w:t>
      </w:r>
    </w:p>
    <w:p w14:paraId="39B7CB89" w14:textId="31B431CB"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Nicholson, E. B., </w:t>
      </w:r>
      <w:proofErr w:type="spellStart"/>
      <w:r w:rsidRPr="00B170BF">
        <w:rPr>
          <w:rFonts w:ascii="Arial" w:hAnsi="Arial" w:cs="Arial"/>
          <w:sz w:val="20"/>
          <w:szCs w:val="20"/>
        </w:rPr>
        <w:t>Concaugh</w:t>
      </w:r>
      <w:proofErr w:type="spellEnd"/>
      <w:r w:rsidRPr="00B170BF">
        <w:rPr>
          <w:rFonts w:ascii="Arial" w:hAnsi="Arial" w:cs="Arial"/>
          <w:sz w:val="20"/>
          <w:szCs w:val="20"/>
        </w:rPr>
        <w:t xml:space="preserve">, E. A., Foxall, P. A., Island, M. D., &amp; Mobley, H. L. (1993). </w:t>
      </w:r>
      <w:r w:rsidRPr="00EE1F27">
        <w:rPr>
          <w:rFonts w:ascii="Arial" w:hAnsi="Arial" w:cs="Arial"/>
          <w:i/>
          <w:iCs/>
          <w:sz w:val="20"/>
          <w:szCs w:val="20"/>
          <w:highlight w:val="yellow"/>
        </w:rPr>
        <w:t>Proteus mirabilis</w:t>
      </w:r>
      <w:r w:rsidRPr="00B170BF">
        <w:rPr>
          <w:rFonts w:ascii="Arial" w:hAnsi="Arial" w:cs="Arial"/>
          <w:sz w:val="20"/>
          <w:szCs w:val="20"/>
        </w:rPr>
        <w:t xml:space="preserve"> urease: transcriptional regulation by UreR. Journal of Bacteriology, 175(2), 465-473. </w:t>
      </w:r>
      <w:hyperlink r:id="rId79" w:history="1">
        <w:r w:rsidRPr="00B170BF">
          <w:rPr>
            <w:rStyle w:val="Hyperlink"/>
            <w:rFonts w:ascii="Arial" w:hAnsi="Arial" w:cs="Arial"/>
            <w:sz w:val="20"/>
            <w:szCs w:val="20"/>
          </w:rPr>
          <w:t>https://doi.org/10.1128/jb.175.2.465-473.1993</w:t>
        </w:r>
      </w:hyperlink>
      <w:r w:rsidRPr="00B170BF">
        <w:rPr>
          <w:rFonts w:ascii="Arial" w:hAnsi="Arial" w:cs="Arial"/>
          <w:sz w:val="20"/>
          <w:szCs w:val="20"/>
        </w:rPr>
        <w:t xml:space="preserve"> </w:t>
      </w:r>
    </w:p>
    <w:p w14:paraId="46170784" w14:textId="28FBC2A1" w:rsidR="0008310B" w:rsidRPr="00B170BF" w:rsidRDefault="004055C4"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Nishida, S., Tamai, K., &amp; Yamagishi, T. (1964). Taxonomy of </w:t>
      </w:r>
      <w:r w:rsidRPr="00EE1F27">
        <w:rPr>
          <w:rFonts w:ascii="Arial" w:eastAsia="Calibri" w:hAnsi="Arial" w:cs="Arial"/>
          <w:i/>
          <w:iCs/>
          <w:kern w:val="0"/>
          <w:sz w:val="20"/>
          <w:szCs w:val="20"/>
          <w:highlight w:val="yellow"/>
          <w14:ligatures w14:val="none"/>
        </w:rPr>
        <w:t>Clostridium bifermentans</w:t>
      </w:r>
      <w:r w:rsidRPr="00B170BF">
        <w:rPr>
          <w:rFonts w:ascii="Arial" w:eastAsia="Calibri" w:hAnsi="Arial" w:cs="Arial"/>
          <w:kern w:val="0"/>
          <w:sz w:val="20"/>
          <w:szCs w:val="20"/>
          <w14:ligatures w14:val="none"/>
        </w:rPr>
        <w:t xml:space="preserve"> and </w:t>
      </w:r>
      <w:r w:rsidRPr="00EE1F27">
        <w:rPr>
          <w:rFonts w:ascii="Arial" w:eastAsia="Calibri" w:hAnsi="Arial" w:cs="Arial"/>
          <w:i/>
          <w:iCs/>
          <w:kern w:val="0"/>
          <w:sz w:val="20"/>
          <w:szCs w:val="20"/>
          <w:highlight w:val="yellow"/>
          <w14:ligatures w14:val="none"/>
        </w:rPr>
        <w:t>Clostridium sordellii</w:t>
      </w:r>
      <w:r w:rsidRPr="00B170BF">
        <w:rPr>
          <w:rFonts w:ascii="Arial" w:eastAsia="Calibri" w:hAnsi="Arial" w:cs="Arial"/>
          <w:kern w:val="0"/>
          <w:sz w:val="20"/>
          <w:szCs w:val="20"/>
          <w14:ligatures w14:val="none"/>
        </w:rPr>
        <w:t xml:space="preserve">. I. Their toxigenicity, urease activity, and sporulating potency. Journal of Bacteriology, 88(6), 1641-1646. </w:t>
      </w:r>
      <w:hyperlink r:id="rId80" w:history="1">
        <w:r w:rsidRPr="00B170BF">
          <w:rPr>
            <w:rStyle w:val="Hyperlink"/>
            <w:rFonts w:ascii="Arial" w:eastAsia="Calibri" w:hAnsi="Arial" w:cs="Arial"/>
            <w:kern w:val="0"/>
            <w:sz w:val="20"/>
            <w:szCs w:val="20"/>
            <w14:ligatures w14:val="none"/>
          </w:rPr>
          <w:t>https://doi.org/10.1128/JB.88.6.1641-1646.1964</w:t>
        </w:r>
      </w:hyperlink>
      <w:r w:rsidRPr="00B170BF">
        <w:rPr>
          <w:rFonts w:ascii="Arial" w:eastAsia="Calibri" w:hAnsi="Arial" w:cs="Arial"/>
          <w:kern w:val="0"/>
          <w:sz w:val="20"/>
          <w:szCs w:val="20"/>
          <w14:ligatures w14:val="none"/>
        </w:rPr>
        <w:t xml:space="preserve"> </w:t>
      </w:r>
    </w:p>
    <w:p w14:paraId="5E0CD8E9" w14:textId="09153F36" w:rsidR="00AC5956" w:rsidRPr="00B170BF" w:rsidRDefault="00FE7608" w:rsidP="00B170BF">
      <w:pPr>
        <w:spacing w:line="240" w:lineRule="auto"/>
        <w:ind w:left="360"/>
        <w:jc w:val="both"/>
        <w:rPr>
          <w:rFonts w:ascii="Arial" w:eastAsia="Calibri" w:hAnsi="Arial" w:cs="Arial"/>
          <w:kern w:val="0"/>
          <w:sz w:val="20"/>
          <w:szCs w:val="20"/>
          <w14:ligatures w14:val="none"/>
        </w:rPr>
      </w:pPr>
      <w:r w:rsidRPr="00B170BF">
        <w:rPr>
          <w:rFonts w:ascii="Arial" w:hAnsi="Arial" w:cs="Arial"/>
          <w:sz w:val="20"/>
          <w:szCs w:val="20"/>
        </w:rPr>
        <w:t xml:space="preserve">Ohland, C. L., &amp; Jobin, C. (2015). Microbial activities and intestinal homeostasis: A delicate balance between health and disease. Cellular and Molecular Gastroenterology and Hepatology, 1(1), 28–40. </w:t>
      </w:r>
      <w:hyperlink r:id="rId81" w:history="1">
        <w:r w:rsidRPr="00B170BF">
          <w:rPr>
            <w:rStyle w:val="Hyperlink"/>
            <w:rFonts w:ascii="Arial" w:hAnsi="Arial" w:cs="Arial"/>
            <w:sz w:val="20"/>
            <w:szCs w:val="20"/>
          </w:rPr>
          <w:t>https://doi.org/10.1016/j.jcmgh.2014.11.004</w:t>
        </w:r>
      </w:hyperlink>
      <w:r w:rsidRPr="00B170BF">
        <w:rPr>
          <w:rFonts w:ascii="Arial" w:hAnsi="Arial" w:cs="Arial"/>
          <w:sz w:val="20"/>
          <w:szCs w:val="20"/>
        </w:rPr>
        <w:t xml:space="preserve"> </w:t>
      </w:r>
    </w:p>
    <w:p w14:paraId="5B4888C6" w14:textId="15092026" w:rsidR="00D445CE"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Park, W. (2018). Gut microbiomes and their metabolites shape human and animal health. Journal of Microbiology, 56(3), 151-153. </w:t>
      </w:r>
      <w:hyperlink r:id="rId82" w:history="1">
        <w:r w:rsidRPr="00B170BF">
          <w:rPr>
            <w:rStyle w:val="Hyperlink"/>
            <w:rFonts w:ascii="Arial" w:hAnsi="Arial" w:cs="Arial"/>
            <w:sz w:val="20"/>
            <w:szCs w:val="20"/>
          </w:rPr>
          <w:t>https://doi.org/10.1007/s12275-018-0577-8</w:t>
        </w:r>
      </w:hyperlink>
      <w:r w:rsidRPr="00B170BF">
        <w:rPr>
          <w:rFonts w:ascii="Arial" w:hAnsi="Arial" w:cs="Arial"/>
          <w:sz w:val="20"/>
          <w:szCs w:val="20"/>
        </w:rPr>
        <w:t xml:space="preserve"> </w:t>
      </w:r>
    </w:p>
    <w:p w14:paraId="4FE57F92" w14:textId="13C47F19" w:rsidR="00D445CE"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Pittayanon, R., Lau, J. T., Yuan, Y., </w:t>
      </w:r>
      <w:proofErr w:type="spellStart"/>
      <w:r w:rsidRPr="00B170BF">
        <w:rPr>
          <w:rFonts w:ascii="Arial" w:hAnsi="Arial" w:cs="Arial"/>
          <w:sz w:val="20"/>
          <w:szCs w:val="20"/>
        </w:rPr>
        <w:t>Leontiadis</w:t>
      </w:r>
      <w:proofErr w:type="spellEnd"/>
      <w:r w:rsidRPr="00B170BF">
        <w:rPr>
          <w:rFonts w:ascii="Arial" w:hAnsi="Arial" w:cs="Arial"/>
          <w:sz w:val="20"/>
          <w:szCs w:val="20"/>
        </w:rPr>
        <w:t xml:space="preserve">, G. I., Tse, F., Surette, M., &amp; </w:t>
      </w:r>
      <w:proofErr w:type="spellStart"/>
      <w:r w:rsidRPr="00B170BF">
        <w:rPr>
          <w:rFonts w:ascii="Arial" w:hAnsi="Arial" w:cs="Arial"/>
          <w:sz w:val="20"/>
          <w:szCs w:val="20"/>
        </w:rPr>
        <w:t>Moayyedi</w:t>
      </w:r>
      <w:proofErr w:type="spellEnd"/>
      <w:r w:rsidRPr="00B170BF">
        <w:rPr>
          <w:rFonts w:ascii="Arial" w:hAnsi="Arial" w:cs="Arial"/>
          <w:sz w:val="20"/>
          <w:szCs w:val="20"/>
        </w:rPr>
        <w:t xml:space="preserve">, P. (2019). Gut microbiota in patients with irritable bowel syndrome—a systematic review. Gastroenterology, 157(1), 97-108. </w:t>
      </w:r>
      <w:hyperlink r:id="rId83" w:history="1">
        <w:r w:rsidRPr="00B170BF">
          <w:rPr>
            <w:rStyle w:val="Hyperlink"/>
            <w:rFonts w:ascii="Arial" w:hAnsi="Arial" w:cs="Arial"/>
            <w:sz w:val="20"/>
            <w:szCs w:val="20"/>
          </w:rPr>
          <w:t>https://doi.org/10.1053/j.gastro.2019.03.049</w:t>
        </w:r>
      </w:hyperlink>
      <w:r w:rsidRPr="00B170BF">
        <w:rPr>
          <w:rFonts w:ascii="Arial" w:hAnsi="Arial" w:cs="Arial"/>
          <w:sz w:val="20"/>
          <w:szCs w:val="20"/>
        </w:rPr>
        <w:t xml:space="preserve"> </w:t>
      </w:r>
    </w:p>
    <w:p w14:paraId="64B667A5" w14:textId="6DF44923" w:rsidR="00286B47" w:rsidRPr="00B170BF" w:rsidRDefault="00FE7608" w:rsidP="00B170BF">
      <w:pPr>
        <w:spacing w:line="240" w:lineRule="auto"/>
        <w:ind w:left="360"/>
        <w:jc w:val="both"/>
        <w:rPr>
          <w:rStyle w:val="citation-doi"/>
          <w:rFonts w:ascii="Arial" w:hAnsi="Arial" w:cs="Arial"/>
          <w:sz w:val="20"/>
          <w:szCs w:val="20"/>
        </w:rPr>
      </w:pPr>
      <w:r w:rsidRPr="00B170BF">
        <w:rPr>
          <w:rStyle w:val="citation-doi"/>
          <w:rFonts w:ascii="Arial" w:hAnsi="Arial" w:cs="Arial"/>
          <w:sz w:val="20"/>
          <w:szCs w:val="20"/>
        </w:rPr>
        <w:t xml:space="preserve">Poppa, C., </w:t>
      </w:r>
      <w:proofErr w:type="spellStart"/>
      <w:r w:rsidRPr="00B170BF">
        <w:rPr>
          <w:rStyle w:val="citation-doi"/>
          <w:rFonts w:ascii="Arial" w:hAnsi="Arial" w:cs="Arial"/>
          <w:sz w:val="20"/>
          <w:szCs w:val="20"/>
        </w:rPr>
        <w:t>Rizkala</w:t>
      </w:r>
      <w:proofErr w:type="spellEnd"/>
      <w:r w:rsidRPr="00B170BF">
        <w:rPr>
          <w:rStyle w:val="citation-doi"/>
          <w:rFonts w:ascii="Arial" w:hAnsi="Arial" w:cs="Arial"/>
          <w:sz w:val="20"/>
          <w:szCs w:val="20"/>
        </w:rPr>
        <w:t xml:space="preserve">, T., Repici, A., &amp; Hassan, C. (2024). Microbiota and IBD: Current knowledge and future perspectives. Digestive and Liver Disease, 56(6), 911-922. </w:t>
      </w:r>
      <w:hyperlink r:id="rId84" w:history="1">
        <w:r w:rsidRPr="00B170BF">
          <w:rPr>
            <w:rStyle w:val="Hyperlink"/>
            <w:rFonts w:ascii="Arial" w:hAnsi="Arial" w:cs="Arial"/>
            <w:sz w:val="20"/>
            <w:szCs w:val="20"/>
          </w:rPr>
          <w:t>https://doi.org/10.1016/j.dld.2023.11.015</w:t>
        </w:r>
      </w:hyperlink>
      <w:r w:rsidRPr="00B170BF">
        <w:rPr>
          <w:rStyle w:val="citation-doi"/>
          <w:rFonts w:ascii="Arial" w:hAnsi="Arial" w:cs="Arial"/>
          <w:sz w:val="20"/>
          <w:szCs w:val="20"/>
        </w:rPr>
        <w:t xml:space="preserve"> </w:t>
      </w:r>
    </w:p>
    <w:p w14:paraId="512A75E9" w14:textId="6C1E6D37" w:rsidR="005E5E76"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Porcari, S., </w:t>
      </w:r>
      <w:proofErr w:type="spellStart"/>
      <w:r w:rsidRPr="00B170BF">
        <w:rPr>
          <w:rFonts w:ascii="Arial" w:hAnsi="Arial" w:cs="Arial"/>
          <w:sz w:val="20"/>
          <w:szCs w:val="20"/>
        </w:rPr>
        <w:t>Benech</w:t>
      </w:r>
      <w:proofErr w:type="spellEnd"/>
      <w:r w:rsidRPr="00B170BF">
        <w:rPr>
          <w:rFonts w:ascii="Arial" w:hAnsi="Arial" w:cs="Arial"/>
          <w:sz w:val="20"/>
          <w:szCs w:val="20"/>
        </w:rPr>
        <w:t xml:space="preserve">, N., Valles-Colomer, M., </w:t>
      </w:r>
      <w:proofErr w:type="spellStart"/>
      <w:r w:rsidRPr="00B170BF">
        <w:rPr>
          <w:rFonts w:ascii="Arial" w:hAnsi="Arial" w:cs="Arial"/>
          <w:sz w:val="20"/>
          <w:szCs w:val="20"/>
        </w:rPr>
        <w:t>Segata</w:t>
      </w:r>
      <w:proofErr w:type="spellEnd"/>
      <w:r w:rsidRPr="00B170BF">
        <w:rPr>
          <w:rFonts w:ascii="Arial" w:hAnsi="Arial" w:cs="Arial"/>
          <w:sz w:val="20"/>
          <w:szCs w:val="20"/>
        </w:rPr>
        <w:t xml:space="preserve">, N., </w:t>
      </w:r>
      <w:proofErr w:type="spellStart"/>
      <w:r w:rsidRPr="00B170BF">
        <w:rPr>
          <w:rFonts w:ascii="Arial" w:hAnsi="Arial" w:cs="Arial"/>
          <w:sz w:val="20"/>
          <w:szCs w:val="20"/>
        </w:rPr>
        <w:t>Gasbarrini</w:t>
      </w:r>
      <w:proofErr w:type="spellEnd"/>
      <w:r w:rsidRPr="00B170BF">
        <w:rPr>
          <w:rFonts w:ascii="Arial" w:hAnsi="Arial" w:cs="Arial"/>
          <w:sz w:val="20"/>
          <w:szCs w:val="20"/>
        </w:rPr>
        <w:t xml:space="preserve">, A., Cammarota, G., Sokol, H., &amp; Ianiro, G. (2023). Key determinants of success in fecal microbiota transplantation: From microbiome to clinic. Cell Host &amp; Microbe, 31(5), 712-733. </w:t>
      </w:r>
      <w:hyperlink r:id="rId85" w:history="1">
        <w:r w:rsidRPr="00B170BF">
          <w:rPr>
            <w:rStyle w:val="Hyperlink"/>
            <w:rFonts w:ascii="Arial" w:hAnsi="Arial" w:cs="Arial"/>
            <w:sz w:val="20"/>
            <w:szCs w:val="20"/>
          </w:rPr>
          <w:t>https://doi.org/10.1016/j.chom.2023.03.020</w:t>
        </w:r>
      </w:hyperlink>
      <w:r w:rsidRPr="00B170BF">
        <w:rPr>
          <w:rFonts w:ascii="Arial" w:hAnsi="Arial" w:cs="Arial"/>
          <w:sz w:val="20"/>
          <w:szCs w:val="20"/>
        </w:rPr>
        <w:t xml:space="preserve"> </w:t>
      </w:r>
    </w:p>
    <w:p w14:paraId="3393ACE1" w14:textId="024A0F12" w:rsidR="005E5E76"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Qin, J., Li, R., Raes, J., Arumugam, M., Burgdorf, K. S., Manichanh, C., Nielsen, T., Pons, N., Levenez, F., Yamada, T., Mende, D. R., Li, J., Xu, J., Li, S., Li, D., Cao, J., Wang, B., Liang, H., Zheng, H., ... Wang, J. (2010). A human gut microbial gene catalogue established by metagenomic sequencing. Nature, 464(7285), 59-65. </w:t>
      </w:r>
      <w:hyperlink r:id="rId86" w:history="1">
        <w:r w:rsidRPr="00B170BF">
          <w:rPr>
            <w:rStyle w:val="Hyperlink"/>
            <w:rFonts w:ascii="Arial" w:hAnsi="Arial" w:cs="Arial"/>
            <w:sz w:val="20"/>
            <w:szCs w:val="20"/>
          </w:rPr>
          <w:t>https://doi.org/10.1038/nature08821</w:t>
        </w:r>
      </w:hyperlink>
      <w:r w:rsidRPr="00B170BF">
        <w:rPr>
          <w:rFonts w:ascii="Arial" w:hAnsi="Arial" w:cs="Arial"/>
          <w:sz w:val="20"/>
          <w:szCs w:val="20"/>
        </w:rPr>
        <w:t xml:space="preserve"> </w:t>
      </w:r>
    </w:p>
    <w:p w14:paraId="0F7FD6EA" w14:textId="08B3B151" w:rsidR="005E5E76" w:rsidRPr="00B170BF" w:rsidRDefault="007F2B59" w:rsidP="00B170BF">
      <w:pPr>
        <w:spacing w:line="240" w:lineRule="auto"/>
        <w:ind w:left="360"/>
        <w:jc w:val="both"/>
        <w:rPr>
          <w:rFonts w:ascii="Arial" w:eastAsia="Calibri" w:hAnsi="Arial" w:cs="Arial"/>
          <w:kern w:val="0"/>
          <w:sz w:val="20"/>
          <w:szCs w:val="20"/>
          <w14:ligatures w14:val="none"/>
        </w:rPr>
      </w:pPr>
      <w:r w:rsidRPr="00B170BF">
        <w:rPr>
          <w:rFonts w:ascii="Arial" w:eastAsia="Calibri" w:hAnsi="Arial" w:cs="Arial"/>
          <w:kern w:val="0"/>
          <w:sz w:val="20"/>
          <w:szCs w:val="20"/>
          <w14:ligatures w14:val="none"/>
        </w:rPr>
        <w:t xml:space="preserve">Rainey, F. (2009). Order I. </w:t>
      </w:r>
      <w:proofErr w:type="spellStart"/>
      <w:r w:rsidRPr="00EE1F27">
        <w:rPr>
          <w:rFonts w:ascii="Arial" w:eastAsia="Calibri" w:hAnsi="Arial" w:cs="Arial"/>
          <w:i/>
          <w:iCs/>
          <w:kern w:val="0"/>
          <w:sz w:val="20"/>
          <w:szCs w:val="20"/>
          <w:highlight w:val="yellow"/>
          <w14:ligatures w14:val="none"/>
        </w:rPr>
        <w:t>Clostridiales</w:t>
      </w:r>
      <w:proofErr w:type="spellEnd"/>
      <w:r w:rsidRPr="00B170BF">
        <w:rPr>
          <w:rFonts w:ascii="Arial" w:eastAsia="Calibri" w:hAnsi="Arial" w:cs="Arial"/>
          <w:kern w:val="0"/>
          <w:sz w:val="20"/>
          <w:szCs w:val="20"/>
          <w14:ligatures w14:val="none"/>
        </w:rPr>
        <w:t xml:space="preserve"> </w:t>
      </w:r>
      <w:proofErr w:type="spellStart"/>
      <w:r w:rsidRPr="00B170BF">
        <w:rPr>
          <w:rFonts w:ascii="Arial" w:eastAsia="Calibri" w:hAnsi="Arial" w:cs="Arial"/>
          <w:kern w:val="0"/>
          <w:sz w:val="20"/>
          <w:szCs w:val="20"/>
          <w14:ligatures w14:val="none"/>
        </w:rPr>
        <w:t>Prévot</w:t>
      </w:r>
      <w:proofErr w:type="spellEnd"/>
      <w:r w:rsidRPr="00B170BF">
        <w:rPr>
          <w:rFonts w:ascii="Arial" w:eastAsia="Calibri" w:hAnsi="Arial" w:cs="Arial"/>
          <w:kern w:val="0"/>
          <w:sz w:val="20"/>
          <w:szCs w:val="20"/>
          <w14:ligatures w14:val="none"/>
        </w:rPr>
        <w:t xml:space="preserve"> 1953. In Bergey’s Manual of Systematic Bacteriology, Volume 3: The </w:t>
      </w:r>
      <w:r w:rsidRPr="00EE1F27">
        <w:rPr>
          <w:rFonts w:ascii="Arial" w:eastAsia="Calibri" w:hAnsi="Arial" w:cs="Arial"/>
          <w:i/>
          <w:iCs/>
          <w:kern w:val="0"/>
          <w:sz w:val="20"/>
          <w:szCs w:val="20"/>
          <w:highlight w:val="yellow"/>
          <w14:ligatures w14:val="none"/>
        </w:rPr>
        <w:t>Firmicutes</w:t>
      </w:r>
      <w:r w:rsidRPr="00B170BF">
        <w:rPr>
          <w:rFonts w:ascii="Arial" w:eastAsia="Calibri" w:hAnsi="Arial" w:cs="Arial"/>
          <w:kern w:val="0"/>
          <w:sz w:val="20"/>
          <w:szCs w:val="20"/>
          <w14:ligatures w14:val="none"/>
        </w:rPr>
        <w:t xml:space="preserve"> (p. 736). </w:t>
      </w:r>
      <w:hyperlink r:id="rId87" w:history="1">
        <w:r w:rsidRPr="00B170BF">
          <w:rPr>
            <w:rStyle w:val="Hyperlink"/>
            <w:rFonts w:ascii="Arial" w:eastAsia="Calibri" w:hAnsi="Arial" w:cs="Arial"/>
            <w:kern w:val="0"/>
            <w:sz w:val="20"/>
            <w:szCs w:val="20"/>
            <w14:ligatures w14:val="none"/>
          </w:rPr>
          <w:t>https://doi.org/10.1007/b92997</w:t>
        </w:r>
      </w:hyperlink>
      <w:r w:rsidRPr="00B170BF">
        <w:rPr>
          <w:rFonts w:ascii="Arial" w:eastAsia="Calibri" w:hAnsi="Arial" w:cs="Arial"/>
          <w:kern w:val="0"/>
          <w:sz w:val="20"/>
          <w:szCs w:val="20"/>
          <w14:ligatures w14:val="none"/>
        </w:rPr>
        <w:t xml:space="preserve"> </w:t>
      </w:r>
    </w:p>
    <w:p w14:paraId="57EB2D4B" w14:textId="49064A11" w:rsidR="005E5E76"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Revitt-Mills, S. A., Vidor, C. J., Watts, T. D., Lyras, D., Rood, J. I., &amp; Adams, V. (2019). Virulence plasmids of the pathogenic </w:t>
      </w:r>
      <w:r w:rsidRPr="00EE1F27">
        <w:rPr>
          <w:rFonts w:ascii="Arial" w:hAnsi="Arial" w:cs="Arial"/>
          <w:i/>
          <w:iCs/>
          <w:sz w:val="20"/>
          <w:szCs w:val="20"/>
          <w:highlight w:val="yellow"/>
        </w:rPr>
        <w:t>Clostridia</w:t>
      </w:r>
      <w:r w:rsidRPr="00B170BF">
        <w:rPr>
          <w:rFonts w:ascii="Arial" w:hAnsi="Arial" w:cs="Arial"/>
          <w:sz w:val="20"/>
          <w:szCs w:val="20"/>
        </w:rPr>
        <w:t xml:space="preserve">. Microbiology Spectrum, 7(3), 10-1128. </w:t>
      </w:r>
      <w:hyperlink r:id="rId88" w:history="1">
        <w:r w:rsidRPr="00B170BF">
          <w:rPr>
            <w:rStyle w:val="Hyperlink"/>
            <w:rFonts w:ascii="Arial" w:hAnsi="Arial" w:cs="Arial"/>
            <w:sz w:val="20"/>
            <w:szCs w:val="20"/>
          </w:rPr>
          <w:t>https://doi.org/10.1128/microbiolspec.GPP3-0034-2018</w:t>
        </w:r>
      </w:hyperlink>
      <w:r w:rsidRPr="00B170BF">
        <w:rPr>
          <w:rFonts w:ascii="Arial" w:hAnsi="Arial" w:cs="Arial"/>
          <w:sz w:val="20"/>
          <w:szCs w:val="20"/>
        </w:rPr>
        <w:t xml:space="preserve"> </w:t>
      </w:r>
    </w:p>
    <w:p w14:paraId="4D951915" w14:textId="1C798D2C" w:rsidR="005E5E76" w:rsidRPr="00B170BF" w:rsidRDefault="007F2B59" w:rsidP="00B170BF">
      <w:pPr>
        <w:spacing w:line="240" w:lineRule="auto"/>
        <w:ind w:left="360"/>
        <w:jc w:val="both"/>
        <w:rPr>
          <w:rFonts w:ascii="Arial" w:hAnsi="Arial" w:cs="Arial"/>
          <w:sz w:val="20"/>
          <w:szCs w:val="20"/>
        </w:rPr>
      </w:pPr>
      <w:r w:rsidRPr="00B170BF">
        <w:rPr>
          <w:rStyle w:val="docsum-journal-citation"/>
          <w:rFonts w:ascii="Arial" w:hAnsi="Arial" w:cs="Arial"/>
          <w:sz w:val="20"/>
          <w:szCs w:val="20"/>
        </w:rPr>
        <w:t xml:space="preserve">Richards-Corke, K. C., Jiang, Y., Yeliseyev, V., Zhang, Y., Franzosa, E. A., Wang, Z. A., </w:t>
      </w:r>
      <w:proofErr w:type="spellStart"/>
      <w:r w:rsidRPr="00B170BF">
        <w:rPr>
          <w:rStyle w:val="docsum-journal-citation"/>
          <w:rFonts w:ascii="Arial" w:hAnsi="Arial" w:cs="Arial"/>
          <w:sz w:val="20"/>
          <w:szCs w:val="20"/>
        </w:rPr>
        <w:t>Yapa</w:t>
      </w:r>
      <w:proofErr w:type="spellEnd"/>
      <w:r w:rsidRPr="00B170BF">
        <w:rPr>
          <w:rStyle w:val="docsum-journal-citation"/>
          <w:rFonts w:ascii="Arial" w:hAnsi="Arial" w:cs="Arial"/>
          <w:sz w:val="20"/>
          <w:szCs w:val="20"/>
        </w:rPr>
        <w:t xml:space="preserve"> </w:t>
      </w:r>
      <w:proofErr w:type="spellStart"/>
      <w:r w:rsidRPr="00B170BF">
        <w:rPr>
          <w:rStyle w:val="docsum-journal-citation"/>
          <w:rFonts w:ascii="Arial" w:hAnsi="Arial" w:cs="Arial"/>
          <w:sz w:val="20"/>
          <w:szCs w:val="20"/>
        </w:rPr>
        <w:t>Abeywardana</w:t>
      </w:r>
      <w:proofErr w:type="spellEnd"/>
      <w:r w:rsidRPr="00B170BF">
        <w:rPr>
          <w:rStyle w:val="docsum-journal-citation"/>
          <w:rFonts w:ascii="Arial" w:hAnsi="Arial" w:cs="Arial"/>
          <w:sz w:val="20"/>
          <w:szCs w:val="20"/>
        </w:rPr>
        <w:t xml:space="preserve">, M., Cole, P. A., </w:t>
      </w:r>
      <w:proofErr w:type="spellStart"/>
      <w:r w:rsidRPr="00B170BF">
        <w:rPr>
          <w:rStyle w:val="docsum-journal-citation"/>
          <w:rFonts w:ascii="Arial" w:hAnsi="Arial" w:cs="Arial"/>
          <w:sz w:val="20"/>
          <w:szCs w:val="20"/>
        </w:rPr>
        <w:t>Huttenhower</w:t>
      </w:r>
      <w:proofErr w:type="spellEnd"/>
      <w:r w:rsidRPr="00B170BF">
        <w:rPr>
          <w:rStyle w:val="docsum-journal-citation"/>
          <w:rFonts w:ascii="Arial" w:hAnsi="Arial" w:cs="Arial"/>
          <w:sz w:val="20"/>
          <w:szCs w:val="20"/>
        </w:rPr>
        <w:t xml:space="preserve">, C., Bry, L., &amp; </w:t>
      </w:r>
      <w:proofErr w:type="spellStart"/>
      <w:r w:rsidRPr="00B170BF">
        <w:rPr>
          <w:rStyle w:val="docsum-journal-citation"/>
          <w:rFonts w:ascii="Arial" w:hAnsi="Arial" w:cs="Arial"/>
          <w:sz w:val="20"/>
          <w:szCs w:val="20"/>
        </w:rPr>
        <w:t>Balskus</w:t>
      </w:r>
      <w:proofErr w:type="spellEnd"/>
      <w:r w:rsidRPr="00B170BF">
        <w:rPr>
          <w:rStyle w:val="docsum-journal-citation"/>
          <w:rFonts w:ascii="Arial" w:hAnsi="Arial" w:cs="Arial"/>
          <w:sz w:val="20"/>
          <w:szCs w:val="20"/>
        </w:rPr>
        <w:t xml:space="preserve">, E. P. (2025). A small-molecule inhibitor of gut bacterial urease protects the host from liver injury. ACS Chemical Biology, 20(1), 48-55. </w:t>
      </w:r>
      <w:hyperlink r:id="rId89" w:history="1">
        <w:r w:rsidRPr="00B170BF">
          <w:rPr>
            <w:rStyle w:val="Hyperlink"/>
            <w:rFonts w:ascii="Arial" w:hAnsi="Arial" w:cs="Arial"/>
            <w:sz w:val="20"/>
            <w:szCs w:val="20"/>
          </w:rPr>
          <w:t>https://doi.org/10.1021/acschembio.3c00556</w:t>
        </w:r>
      </w:hyperlink>
      <w:r w:rsidRPr="00B170BF">
        <w:rPr>
          <w:rStyle w:val="docsum-journal-citation"/>
          <w:rFonts w:ascii="Arial" w:hAnsi="Arial" w:cs="Arial"/>
          <w:sz w:val="20"/>
          <w:szCs w:val="20"/>
        </w:rPr>
        <w:t xml:space="preserve"> </w:t>
      </w:r>
    </w:p>
    <w:p w14:paraId="67CC7A86" w14:textId="6F0FCE63" w:rsidR="005E5E76" w:rsidRPr="00B170BF" w:rsidRDefault="007F2B59" w:rsidP="00B170BF">
      <w:pPr>
        <w:spacing w:line="240" w:lineRule="auto"/>
        <w:ind w:left="360"/>
        <w:jc w:val="both"/>
        <w:rPr>
          <w:rFonts w:ascii="Arial" w:eastAsia="Times New Roman" w:hAnsi="Arial" w:cs="Arial"/>
          <w:kern w:val="0"/>
          <w:sz w:val="20"/>
          <w:szCs w:val="20"/>
          <w14:ligatures w14:val="none"/>
        </w:rPr>
      </w:pPr>
      <w:proofErr w:type="spellStart"/>
      <w:r w:rsidRPr="00B170BF">
        <w:rPr>
          <w:rFonts w:ascii="Arial" w:eastAsia="Times New Roman" w:hAnsi="Arial" w:cs="Arial"/>
          <w:kern w:val="0"/>
          <w:sz w:val="20"/>
          <w:szCs w:val="20"/>
          <w14:ligatures w14:val="none"/>
        </w:rPr>
        <w:t>Ryvchin</w:t>
      </w:r>
      <w:proofErr w:type="spellEnd"/>
      <w:r w:rsidRPr="00B170BF">
        <w:rPr>
          <w:rFonts w:ascii="Arial" w:eastAsia="Times New Roman" w:hAnsi="Arial" w:cs="Arial"/>
          <w:kern w:val="0"/>
          <w:sz w:val="20"/>
          <w:szCs w:val="20"/>
          <w14:ligatures w14:val="none"/>
        </w:rPr>
        <w:t xml:space="preserve">, R., Dubinsky, V., Rabinowitz, K., Wasserberg, N., Dotan, I., &amp; Gophna, U. (2021). Alteration in urease-producing bacteria in the gut microbiomes of patients with inflammatory bowel diseases. Journal of Crohn's and Colitis, 15(12), 2066-2077. </w:t>
      </w:r>
      <w:hyperlink r:id="rId90" w:history="1">
        <w:r w:rsidRPr="00B170BF">
          <w:rPr>
            <w:rStyle w:val="Hyperlink"/>
            <w:rFonts w:ascii="Arial" w:eastAsia="Times New Roman" w:hAnsi="Arial" w:cs="Arial"/>
            <w:kern w:val="0"/>
            <w:sz w:val="20"/>
            <w:szCs w:val="20"/>
            <w14:ligatures w14:val="none"/>
          </w:rPr>
          <w:t>https://doi.org/10.1093/ecco-jcc/jjab101</w:t>
        </w:r>
      </w:hyperlink>
      <w:r w:rsidRPr="00B170BF">
        <w:rPr>
          <w:rFonts w:ascii="Arial" w:eastAsia="Times New Roman" w:hAnsi="Arial" w:cs="Arial"/>
          <w:kern w:val="0"/>
          <w:sz w:val="20"/>
          <w:szCs w:val="20"/>
          <w14:ligatures w14:val="none"/>
        </w:rPr>
        <w:t xml:space="preserve"> </w:t>
      </w:r>
    </w:p>
    <w:p w14:paraId="4ABD9664" w14:textId="3E3F0D1B" w:rsidR="005E5E76"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lastRenderedPageBreak/>
        <w:t xml:space="preserve">Sankarasubramanian, J., Ahmad, R., </w:t>
      </w:r>
      <w:proofErr w:type="spellStart"/>
      <w:r w:rsidRPr="00B170BF">
        <w:rPr>
          <w:rFonts w:ascii="Arial" w:hAnsi="Arial" w:cs="Arial"/>
          <w:sz w:val="20"/>
          <w:szCs w:val="20"/>
        </w:rPr>
        <w:t>Avuthu</w:t>
      </w:r>
      <w:proofErr w:type="spellEnd"/>
      <w:r w:rsidRPr="00B170BF">
        <w:rPr>
          <w:rFonts w:ascii="Arial" w:hAnsi="Arial" w:cs="Arial"/>
          <w:sz w:val="20"/>
          <w:szCs w:val="20"/>
        </w:rPr>
        <w:t xml:space="preserve">, N., Singh, A. B., &amp; Guda, C. (2020). Gut microbiota and metabolic specificity in ulcerative colitis and Crohn's disease. Frontiers in Medicine, 7, 606298. </w:t>
      </w:r>
      <w:hyperlink r:id="rId91" w:history="1">
        <w:r w:rsidRPr="00B170BF">
          <w:rPr>
            <w:rStyle w:val="Hyperlink"/>
            <w:rFonts w:ascii="Arial" w:hAnsi="Arial" w:cs="Arial"/>
            <w:sz w:val="20"/>
            <w:szCs w:val="20"/>
          </w:rPr>
          <w:t>https://doi.org/10.3389/fmed.2020.606298</w:t>
        </w:r>
      </w:hyperlink>
      <w:r w:rsidRPr="00B170BF">
        <w:rPr>
          <w:rFonts w:ascii="Arial" w:hAnsi="Arial" w:cs="Arial"/>
          <w:sz w:val="20"/>
          <w:szCs w:val="20"/>
        </w:rPr>
        <w:t xml:space="preserve"> </w:t>
      </w:r>
    </w:p>
    <w:p w14:paraId="7CD403CB" w14:textId="163F787D"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Sasi Jyothsna, T. S., Tushar, L., Sasikala, C., &amp; Ramana, C. V. (2016). </w:t>
      </w:r>
      <w:proofErr w:type="spellStart"/>
      <w:r w:rsidRPr="00EE1F27">
        <w:rPr>
          <w:rFonts w:ascii="Arial" w:hAnsi="Arial" w:cs="Arial"/>
          <w:i/>
          <w:iCs/>
          <w:sz w:val="20"/>
          <w:szCs w:val="20"/>
          <w:highlight w:val="yellow"/>
        </w:rPr>
        <w:t>Paraclostridium</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benzoelyticum</w:t>
      </w:r>
      <w:proofErr w:type="spellEnd"/>
      <w:r w:rsidRPr="00B170BF">
        <w:rPr>
          <w:rFonts w:ascii="Arial" w:hAnsi="Arial" w:cs="Arial"/>
          <w:sz w:val="20"/>
          <w:szCs w:val="20"/>
        </w:rPr>
        <w:t xml:space="preserve"> gen. nov., sp. nov., isolated from marine sediment and reclassification of </w:t>
      </w:r>
      <w:r w:rsidRPr="00EE1F27">
        <w:rPr>
          <w:rFonts w:ascii="Arial" w:hAnsi="Arial" w:cs="Arial"/>
          <w:i/>
          <w:iCs/>
          <w:sz w:val="20"/>
          <w:szCs w:val="20"/>
          <w:highlight w:val="yellow"/>
        </w:rPr>
        <w:t xml:space="preserve">Clostridium </w:t>
      </w:r>
      <w:proofErr w:type="spellStart"/>
      <w:r w:rsidRPr="00EE1F27">
        <w:rPr>
          <w:rFonts w:ascii="Arial" w:hAnsi="Arial" w:cs="Arial"/>
          <w:i/>
          <w:iCs/>
          <w:sz w:val="20"/>
          <w:szCs w:val="20"/>
          <w:highlight w:val="yellow"/>
        </w:rPr>
        <w:t>bifermentans</w:t>
      </w:r>
      <w:proofErr w:type="spellEnd"/>
      <w:r w:rsidRPr="00B170BF">
        <w:rPr>
          <w:rFonts w:ascii="Arial" w:hAnsi="Arial" w:cs="Arial"/>
          <w:sz w:val="20"/>
          <w:szCs w:val="20"/>
        </w:rPr>
        <w:t xml:space="preserve"> as </w:t>
      </w:r>
      <w:proofErr w:type="spellStart"/>
      <w:r w:rsidRPr="00EE1F27">
        <w:rPr>
          <w:rFonts w:ascii="Arial" w:hAnsi="Arial" w:cs="Arial"/>
          <w:i/>
          <w:iCs/>
          <w:sz w:val="20"/>
          <w:szCs w:val="20"/>
          <w:highlight w:val="yellow"/>
        </w:rPr>
        <w:t>Paraclostridium</w:t>
      </w:r>
      <w:proofErr w:type="spellEnd"/>
      <w:r w:rsidRPr="00EE1F27">
        <w:rPr>
          <w:rFonts w:ascii="Arial" w:hAnsi="Arial" w:cs="Arial"/>
          <w:i/>
          <w:iCs/>
          <w:sz w:val="20"/>
          <w:szCs w:val="20"/>
          <w:highlight w:val="yellow"/>
        </w:rPr>
        <w:t xml:space="preserve"> </w:t>
      </w:r>
      <w:proofErr w:type="spellStart"/>
      <w:r w:rsidRPr="00EE1F27">
        <w:rPr>
          <w:rFonts w:ascii="Arial" w:hAnsi="Arial" w:cs="Arial"/>
          <w:i/>
          <w:iCs/>
          <w:sz w:val="20"/>
          <w:szCs w:val="20"/>
          <w:highlight w:val="yellow"/>
        </w:rPr>
        <w:t>bifermentans</w:t>
      </w:r>
      <w:proofErr w:type="spellEnd"/>
      <w:r w:rsidRPr="00B170BF">
        <w:rPr>
          <w:rFonts w:ascii="Arial" w:hAnsi="Arial" w:cs="Arial"/>
          <w:sz w:val="20"/>
          <w:szCs w:val="20"/>
        </w:rPr>
        <w:t xml:space="preserve"> comb. nov. Proposal of a new genus </w:t>
      </w:r>
      <w:proofErr w:type="spellStart"/>
      <w:r w:rsidRPr="00EE1F27">
        <w:rPr>
          <w:rFonts w:ascii="Arial" w:hAnsi="Arial" w:cs="Arial"/>
          <w:i/>
          <w:iCs/>
          <w:sz w:val="20"/>
          <w:szCs w:val="20"/>
          <w:highlight w:val="yellow"/>
        </w:rPr>
        <w:t>Paeniclostridium</w:t>
      </w:r>
      <w:proofErr w:type="spellEnd"/>
      <w:r w:rsidRPr="00B170BF">
        <w:rPr>
          <w:rFonts w:ascii="Arial" w:hAnsi="Arial" w:cs="Arial"/>
          <w:sz w:val="20"/>
          <w:szCs w:val="20"/>
        </w:rPr>
        <w:t xml:space="preserve"> gen. nov. to accommodate </w:t>
      </w:r>
      <w:r w:rsidRPr="00EE1F27">
        <w:rPr>
          <w:rFonts w:ascii="Arial" w:hAnsi="Arial" w:cs="Arial"/>
          <w:i/>
          <w:iCs/>
          <w:sz w:val="20"/>
          <w:szCs w:val="20"/>
          <w:highlight w:val="yellow"/>
        </w:rPr>
        <w:t xml:space="preserve">Clostridium </w:t>
      </w:r>
      <w:proofErr w:type="spellStart"/>
      <w:r w:rsidRPr="00EE1F27">
        <w:rPr>
          <w:rFonts w:ascii="Arial" w:hAnsi="Arial" w:cs="Arial"/>
          <w:i/>
          <w:iCs/>
          <w:sz w:val="20"/>
          <w:szCs w:val="20"/>
          <w:highlight w:val="yellow"/>
        </w:rPr>
        <w:t>sordellii</w:t>
      </w:r>
      <w:proofErr w:type="spellEnd"/>
      <w:r w:rsidRPr="00B170BF">
        <w:rPr>
          <w:rFonts w:ascii="Arial" w:hAnsi="Arial" w:cs="Arial"/>
          <w:sz w:val="20"/>
          <w:szCs w:val="20"/>
        </w:rPr>
        <w:t xml:space="preserve"> and </w:t>
      </w:r>
      <w:r w:rsidRPr="00EE1F27">
        <w:rPr>
          <w:rFonts w:ascii="Arial" w:hAnsi="Arial" w:cs="Arial"/>
          <w:i/>
          <w:iCs/>
          <w:sz w:val="20"/>
          <w:szCs w:val="20"/>
          <w:highlight w:val="yellow"/>
        </w:rPr>
        <w:t xml:space="preserve">Clostridium </w:t>
      </w:r>
      <w:proofErr w:type="spellStart"/>
      <w:r w:rsidRPr="00EE1F27">
        <w:rPr>
          <w:rFonts w:ascii="Arial" w:hAnsi="Arial" w:cs="Arial"/>
          <w:i/>
          <w:iCs/>
          <w:sz w:val="20"/>
          <w:szCs w:val="20"/>
          <w:highlight w:val="yellow"/>
        </w:rPr>
        <w:t>ghonii</w:t>
      </w:r>
      <w:proofErr w:type="spellEnd"/>
      <w:r w:rsidRPr="00B170BF">
        <w:rPr>
          <w:rFonts w:ascii="Arial" w:hAnsi="Arial" w:cs="Arial"/>
          <w:sz w:val="20"/>
          <w:szCs w:val="20"/>
        </w:rPr>
        <w:t xml:space="preserve">. International Journal of Systematic and Evolutionary Microbiology, 66(3), 1268-1274. </w:t>
      </w:r>
      <w:hyperlink r:id="rId92" w:history="1">
        <w:r w:rsidRPr="00B170BF">
          <w:rPr>
            <w:rStyle w:val="Hyperlink"/>
            <w:rFonts w:ascii="Arial" w:hAnsi="Arial" w:cs="Arial"/>
            <w:sz w:val="20"/>
            <w:szCs w:val="20"/>
          </w:rPr>
          <w:t>https://doi.org/10.1099/ijsem.0.000874</w:t>
        </w:r>
      </w:hyperlink>
      <w:r w:rsidRPr="00B170BF">
        <w:rPr>
          <w:rFonts w:ascii="Arial" w:hAnsi="Arial" w:cs="Arial"/>
          <w:sz w:val="20"/>
          <w:szCs w:val="20"/>
        </w:rPr>
        <w:t xml:space="preserve"> </w:t>
      </w:r>
    </w:p>
    <w:p w14:paraId="00C779C5" w14:textId="389D4F0C"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Scaria, J., Suzuki, H., Ptak, C. P., Chen, J. W., Zhu, Y., Guo, X. K., &amp; Chang, Y. F. (2015). Comparative genomic and phenomic analysis of </w:t>
      </w:r>
      <w:r w:rsidRPr="00EE1F27">
        <w:rPr>
          <w:rFonts w:ascii="Arial" w:hAnsi="Arial" w:cs="Arial"/>
          <w:i/>
          <w:iCs/>
          <w:sz w:val="20"/>
          <w:szCs w:val="20"/>
          <w:highlight w:val="yellow"/>
        </w:rPr>
        <w:t>Clostridium difficile</w:t>
      </w:r>
      <w:r w:rsidRPr="00B170BF">
        <w:rPr>
          <w:rFonts w:ascii="Arial" w:hAnsi="Arial" w:cs="Arial"/>
          <w:sz w:val="20"/>
          <w:szCs w:val="20"/>
        </w:rPr>
        <w:t xml:space="preserve"> and </w:t>
      </w:r>
      <w:r w:rsidRPr="00EE1F27">
        <w:rPr>
          <w:rFonts w:ascii="Arial" w:hAnsi="Arial" w:cs="Arial"/>
          <w:i/>
          <w:iCs/>
          <w:sz w:val="20"/>
          <w:szCs w:val="20"/>
          <w:highlight w:val="yellow"/>
        </w:rPr>
        <w:t>Clostridium sordellii</w:t>
      </w:r>
      <w:r w:rsidRPr="00B170BF">
        <w:rPr>
          <w:rFonts w:ascii="Arial" w:hAnsi="Arial" w:cs="Arial"/>
          <w:sz w:val="20"/>
          <w:szCs w:val="20"/>
        </w:rPr>
        <w:t xml:space="preserve">, two related pathogens with differing host tissue preference. BMC Genomics, 16(1), 448. </w:t>
      </w:r>
      <w:hyperlink r:id="rId93" w:history="1">
        <w:r w:rsidRPr="00B170BF">
          <w:rPr>
            <w:rStyle w:val="Hyperlink"/>
            <w:rFonts w:ascii="Arial" w:hAnsi="Arial" w:cs="Arial"/>
            <w:sz w:val="20"/>
            <w:szCs w:val="20"/>
          </w:rPr>
          <w:t>https://doi.org/10.1186/s12864-015-1663-5</w:t>
        </w:r>
      </w:hyperlink>
      <w:r w:rsidRPr="00B170BF">
        <w:rPr>
          <w:rFonts w:ascii="Arial" w:hAnsi="Arial" w:cs="Arial"/>
          <w:sz w:val="20"/>
          <w:szCs w:val="20"/>
        </w:rPr>
        <w:t xml:space="preserve"> </w:t>
      </w:r>
    </w:p>
    <w:p w14:paraId="43DD588C" w14:textId="0019DF44"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Schimmel, P., </w:t>
      </w:r>
      <w:proofErr w:type="spellStart"/>
      <w:r w:rsidRPr="00B170BF">
        <w:rPr>
          <w:rFonts w:ascii="Arial" w:hAnsi="Arial" w:cs="Arial"/>
          <w:sz w:val="20"/>
          <w:szCs w:val="20"/>
        </w:rPr>
        <w:t>Kleinjans</w:t>
      </w:r>
      <w:proofErr w:type="spellEnd"/>
      <w:r w:rsidRPr="00B170BF">
        <w:rPr>
          <w:rFonts w:ascii="Arial" w:hAnsi="Arial" w:cs="Arial"/>
          <w:sz w:val="20"/>
          <w:szCs w:val="20"/>
        </w:rPr>
        <w:t xml:space="preserve">, L., Bongers, R. S., Knol, J., &amp; Belzer, C. (2021). Breast milk urea as a nitrogen source for urease positive </w:t>
      </w:r>
      <w:r w:rsidRPr="00EE1F27">
        <w:rPr>
          <w:rFonts w:ascii="Arial" w:hAnsi="Arial" w:cs="Arial"/>
          <w:i/>
          <w:iCs/>
          <w:sz w:val="20"/>
          <w:szCs w:val="20"/>
          <w:highlight w:val="yellow"/>
        </w:rPr>
        <w:t>Bifidobacterium infantis</w:t>
      </w:r>
      <w:r w:rsidRPr="00B170BF">
        <w:rPr>
          <w:rFonts w:ascii="Arial" w:hAnsi="Arial" w:cs="Arial"/>
          <w:sz w:val="20"/>
          <w:szCs w:val="20"/>
        </w:rPr>
        <w:t xml:space="preserve">. FEMS Microbiology Ecology, 97(3), fiab019. </w:t>
      </w:r>
      <w:hyperlink r:id="rId94" w:history="1">
        <w:r w:rsidRPr="00B170BF">
          <w:rPr>
            <w:rStyle w:val="Hyperlink"/>
            <w:rFonts w:ascii="Arial" w:hAnsi="Arial" w:cs="Arial"/>
            <w:sz w:val="20"/>
            <w:szCs w:val="20"/>
          </w:rPr>
          <w:t>https://doi.org/10.1093/femsec/fiab019</w:t>
        </w:r>
      </w:hyperlink>
      <w:r w:rsidRPr="00B170BF">
        <w:rPr>
          <w:rFonts w:ascii="Arial" w:hAnsi="Arial" w:cs="Arial"/>
          <w:sz w:val="20"/>
          <w:szCs w:val="20"/>
        </w:rPr>
        <w:t xml:space="preserve"> </w:t>
      </w:r>
    </w:p>
    <w:p w14:paraId="521F9B83" w14:textId="04050115"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Sela, D. A., Chapman, J., </w:t>
      </w:r>
      <w:proofErr w:type="spellStart"/>
      <w:r w:rsidRPr="00B170BF">
        <w:rPr>
          <w:rFonts w:ascii="Arial" w:hAnsi="Arial" w:cs="Arial"/>
          <w:sz w:val="20"/>
          <w:szCs w:val="20"/>
        </w:rPr>
        <w:t>Adeuya</w:t>
      </w:r>
      <w:proofErr w:type="spellEnd"/>
      <w:r w:rsidRPr="00B170BF">
        <w:rPr>
          <w:rFonts w:ascii="Arial" w:hAnsi="Arial" w:cs="Arial"/>
          <w:sz w:val="20"/>
          <w:szCs w:val="20"/>
        </w:rPr>
        <w:t xml:space="preserve">, A., Kim, J. H., Chen, F., Whitehead, T. R., Lapidus, A., Rokhsar, D. S., </w:t>
      </w:r>
      <w:proofErr w:type="spellStart"/>
      <w:r w:rsidRPr="00B170BF">
        <w:rPr>
          <w:rFonts w:ascii="Arial" w:hAnsi="Arial" w:cs="Arial"/>
          <w:sz w:val="20"/>
          <w:szCs w:val="20"/>
        </w:rPr>
        <w:t>Lebrilla</w:t>
      </w:r>
      <w:proofErr w:type="spellEnd"/>
      <w:r w:rsidRPr="00B170BF">
        <w:rPr>
          <w:rFonts w:ascii="Arial" w:hAnsi="Arial" w:cs="Arial"/>
          <w:sz w:val="20"/>
          <w:szCs w:val="20"/>
        </w:rPr>
        <w:t xml:space="preserve">, C. B., German, J. B., Price, N. P., Richardson, P. M., &amp; Mills, D. A. (2008). The genome sequence of </w:t>
      </w:r>
      <w:r w:rsidRPr="00EE1F27">
        <w:rPr>
          <w:rFonts w:ascii="Arial" w:hAnsi="Arial" w:cs="Arial"/>
          <w:i/>
          <w:iCs/>
          <w:sz w:val="20"/>
          <w:szCs w:val="20"/>
          <w:highlight w:val="yellow"/>
        </w:rPr>
        <w:t>Bifidobacterium longum</w:t>
      </w:r>
      <w:r w:rsidRPr="00B170BF">
        <w:rPr>
          <w:rFonts w:ascii="Arial" w:hAnsi="Arial" w:cs="Arial"/>
          <w:sz w:val="20"/>
          <w:szCs w:val="20"/>
        </w:rPr>
        <w:t xml:space="preserve"> subsp. </w:t>
      </w:r>
      <w:r w:rsidRPr="00EE1F27">
        <w:rPr>
          <w:rFonts w:ascii="Arial" w:hAnsi="Arial" w:cs="Arial"/>
          <w:i/>
          <w:iCs/>
          <w:sz w:val="20"/>
          <w:szCs w:val="20"/>
          <w:highlight w:val="yellow"/>
        </w:rPr>
        <w:t>infantis</w:t>
      </w:r>
      <w:r w:rsidRPr="00B170BF">
        <w:rPr>
          <w:rFonts w:ascii="Arial" w:hAnsi="Arial" w:cs="Arial"/>
          <w:sz w:val="20"/>
          <w:szCs w:val="20"/>
        </w:rPr>
        <w:t xml:space="preserve"> reveals adaptations for milk utilization within the infant microbiome. Proceedings of the National Academy of Sciences, 105(48), 18964-18969. </w:t>
      </w:r>
      <w:hyperlink r:id="rId95" w:history="1">
        <w:r w:rsidRPr="00B170BF">
          <w:rPr>
            <w:rStyle w:val="Hyperlink"/>
            <w:rFonts w:ascii="Arial" w:hAnsi="Arial" w:cs="Arial"/>
            <w:sz w:val="20"/>
            <w:szCs w:val="20"/>
          </w:rPr>
          <w:t>https://doi.org/10.1073/pnas.0809584105</w:t>
        </w:r>
      </w:hyperlink>
      <w:r w:rsidRPr="00B170BF">
        <w:rPr>
          <w:rFonts w:ascii="Arial" w:hAnsi="Arial" w:cs="Arial"/>
          <w:sz w:val="20"/>
          <w:szCs w:val="20"/>
        </w:rPr>
        <w:t xml:space="preserve"> </w:t>
      </w:r>
    </w:p>
    <w:p w14:paraId="6B754CE4" w14:textId="42D8E40F"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Shen, T. C. D., </w:t>
      </w:r>
      <w:proofErr w:type="spellStart"/>
      <w:r w:rsidRPr="00B170BF">
        <w:rPr>
          <w:rFonts w:ascii="Arial" w:hAnsi="Arial" w:cs="Arial"/>
          <w:sz w:val="20"/>
          <w:szCs w:val="20"/>
        </w:rPr>
        <w:t>Albenberg</w:t>
      </w:r>
      <w:proofErr w:type="spellEnd"/>
      <w:r w:rsidRPr="00B170BF">
        <w:rPr>
          <w:rFonts w:ascii="Arial" w:hAnsi="Arial" w:cs="Arial"/>
          <w:sz w:val="20"/>
          <w:szCs w:val="20"/>
        </w:rPr>
        <w:t xml:space="preserve">, L., Bittinger, K., </w:t>
      </w:r>
      <w:proofErr w:type="spellStart"/>
      <w:r w:rsidRPr="00B170BF">
        <w:rPr>
          <w:rFonts w:ascii="Arial" w:hAnsi="Arial" w:cs="Arial"/>
          <w:sz w:val="20"/>
          <w:szCs w:val="20"/>
        </w:rPr>
        <w:t>Chehoud</w:t>
      </w:r>
      <w:proofErr w:type="spellEnd"/>
      <w:r w:rsidRPr="00B170BF">
        <w:rPr>
          <w:rFonts w:ascii="Arial" w:hAnsi="Arial" w:cs="Arial"/>
          <w:sz w:val="20"/>
          <w:szCs w:val="20"/>
        </w:rPr>
        <w:t xml:space="preserve">, C., Chen, Y. Y., Judge, C. A., Chau, L., Ni, J., Sheng, M., Lin, A., Wilkins, B. J., Buza, E. L., Lewis, J. D., </w:t>
      </w:r>
      <w:proofErr w:type="spellStart"/>
      <w:r w:rsidRPr="00B170BF">
        <w:rPr>
          <w:rFonts w:ascii="Arial" w:hAnsi="Arial" w:cs="Arial"/>
          <w:sz w:val="20"/>
          <w:szCs w:val="20"/>
        </w:rPr>
        <w:t>Daikhin</w:t>
      </w:r>
      <w:proofErr w:type="spellEnd"/>
      <w:r w:rsidRPr="00B170BF">
        <w:rPr>
          <w:rFonts w:ascii="Arial" w:hAnsi="Arial" w:cs="Arial"/>
          <w:sz w:val="20"/>
          <w:szCs w:val="20"/>
        </w:rPr>
        <w:t xml:space="preserve">, Y., Nissim, I., </w:t>
      </w:r>
      <w:proofErr w:type="spellStart"/>
      <w:r w:rsidRPr="00B170BF">
        <w:rPr>
          <w:rFonts w:ascii="Arial" w:hAnsi="Arial" w:cs="Arial"/>
          <w:sz w:val="20"/>
          <w:szCs w:val="20"/>
        </w:rPr>
        <w:t>Yudkoff</w:t>
      </w:r>
      <w:proofErr w:type="spellEnd"/>
      <w:r w:rsidRPr="00B170BF">
        <w:rPr>
          <w:rFonts w:ascii="Arial" w:hAnsi="Arial" w:cs="Arial"/>
          <w:sz w:val="20"/>
          <w:szCs w:val="20"/>
        </w:rPr>
        <w:t xml:space="preserve">, M., Bushman, F. D., &amp; Wu, G. D. (2015). Engineering the gut microbiota to treat hyperammonemia. The Journal of Clinical Investigation, 125(7), 2841-2850. </w:t>
      </w:r>
      <w:hyperlink r:id="rId96" w:history="1">
        <w:r w:rsidRPr="00B170BF">
          <w:rPr>
            <w:rStyle w:val="Hyperlink"/>
            <w:rFonts w:ascii="Arial" w:hAnsi="Arial" w:cs="Arial"/>
            <w:sz w:val="20"/>
            <w:szCs w:val="20"/>
          </w:rPr>
          <w:t>https://doi.org/10.1172/JCI79214</w:t>
        </w:r>
      </w:hyperlink>
      <w:r w:rsidRPr="00B170BF">
        <w:rPr>
          <w:rFonts w:ascii="Arial" w:hAnsi="Arial" w:cs="Arial"/>
          <w:sz w:val="20"/>
          <w:szCs w:val="20"/>
        </w:rPr>
        <w:t xml:space="preserve"> </w:t>
      </w:r>
    </w:p>
    <w:p w14:paraId="3EAD88DD" w14:textId="330C487D" w:rsidR="00CE2922" w:rsidRPr="00B170BF" w:rsidRDefault="000457B8" w:rsidP="00B170BF">
      <w:pPr>
        <w:spacing w:line="240" w:lineRule="auto"/>
        <w:ind w:left="360"/>
        <w:jc w:val="both"/>
        <w:rPr>
          <w:rFonts w:ascii="Arial" w:hAnsi="Arial" w:cs="Arial"/>
          <w:sz w:val="20"/>
          <w:szCs w:val="20"/>
        </w:rPr>
      </w:pPr>
      <w:r w:rsidRPr="00B170BF">
        <w:rPr>
          <w:rFonts w:ascii="Arial" w:hAnsi="Arial" w:cs="Arial"/>
          <w:sz w:val="20"/>
          <w:szCs w:val="20"/>
        </w:rPr>
        <w:t xml:space="preserve">Sorbara, M. T., Littmann, E. R., Fontana, E., Moody, T. U., Kohout, C. E., Gjonbalaj, M., Eaton, V., Seok, R., Leiner, I. M., &amp; Pamer, E. G. (2020). Functional and genomic variation between human-derived isolates of </w:t>
      </w:r>
      <w:r w:rsidRPr="00EE1F27">
        <w:rPr>
          <w:rFonts w:ascii="Arial" w:hAnsi="Arial" w:cs="Arial"/>
          <w:i/>
          <w:iCs/>
          <w:sz w:val="20"/>
          <w:szCs w:val="20"/>
          <w:highlight w:val="yellow"/>
        </w:rPr>
        <w:t>Lachnospiraceae</w:t>
      </w:r>
      <w:r w:rsidRPr="00EE1F27">
        <w:rPr>
          <w:rFonts w:ascii="Arial" w:hAnsi="Arial" w:cs="Arial"/>
          <w:i/>
          <w:iCs/>
          <w:sz w:val="20"/>
          <w:szCs w:val="20"/>
        </w:rPr>
        <w:t xml:space="preserve"> </w:t>
      </w:r>
      <w:r w:rsidRPr="00B170BF">
        <w:rPr>
          <w:rFonts w:ascii="Arial" w:hAnsi="Arial" w:cs="Arial"/>
          <w:sz w:val="20"/>
          <w:szCs w:val="20"/>
        </w:rPr>
        <w:t xml:space="preserve">reveals inter-and intra-species diversity. Cell Host &amp; Microbe, 28(1), 134-146. </w:t>
      </w:r>
      <w:hyperlink r:id="rId97" w:history="1">
        <w:r w:rsidRPr="00B170BF">
          <w:rPr>
            <w:rStyle w:val="Hyperlink"/>
            <w:rFonts w:ascii="Arial" w:hAnsi="Arial" w:cs="Arial"/>
            <w:sz w:val="20"/>
            <w:szCs w:val="20"/>
          </w:rPr>
          <w:t>https://doi.org/10.1016/j.chom.2020.05.005</w:t>
        </w:r>
      </w:hyperlink>
      <w:r w:rsidRPr="00B170BF">
        <w:rPr>
          <w:rFonts w:ascii="Arial" w:hAnsi="Arial" w:cs="Arial"/>
          <w:sz w:val="20"/>
          <w:szCs w:val="20"/>
        </w:rPr>
        <w:t xml:space="preserve"> </w:t>
      </w:r>
    </w:p>
    <w:p w14:paraId="3A4C512E" w14:textId="2149F634" w:rsidR="00CB427C" w:rsidRPr="00B170BF" w:rsidRDefault="00E13345" w:rsidP="00B170BF">
      <w:pPr>
        <w:spacing w:line="240" w:lineRule="auto"/>
        <w:ind w:left="360"/>
        <w:jc w:val="both"/>
        <w:rPr>
          <w:rFonts w:ascii="Arial" w:hAnsi="Arial" w:cs="Arial"/>
          <w:sz w:val="20"/>
          <w:szCs w:val="20"/>
        </w:rPr>
      </w:pPr>
      <w:r w:rsidRPr="00B170BF">
        <w:rPr>
          <w:rFonts w:ascii="Arial" w:hAnsi="Arial" w:cs="Arial"/>
          <w:sz w:val="20"/>
          <w:szCs w:val="20"/>
        </w:rPr>
        <w:t xml:space="preserve">Summerskill, W. H. J., Thorsell, F., Feinberg, J. H., &amp; Aldrete, J. S. (1968). Effects of urease inhibition in hyperammonemia: clinical and experimental studies with acetohydroxamic acid. Gastroenterology, 54(1), 20-26. </w:t>
      </w:r>
      <w:hyperlink r:id="rId98" w:history="1">
        <w:r w:rsidRPr="00B170BF">
          <w:rPr>
            <w:rStyle w:val="Hyperlink"/>
            <w:rFonts w:ascii="Arial" w:hAnsi="Arial" w:cs="Arial"/>
            <w:sz w:val="20"/>
            <w:szCs w:val="20"/>
          </w:rPr>
          <w:t>https://doi.org/10.1016/S0016-5085(68)80032-0</w:t>
        </w:r>
      </w:hyperlink>
      <w:r w:rsidRPr="00B170BF">
        <w:rPr>
          <w:rFonts w:ascii="Arial" w:hAnsi="Arial" w:cs="Arial"/>
          <w:sz w:val="20"/>
          <w:szCs w:val="20"/>
        </w:rPr>
        <w:t xml:space="preserve"> </w:t>
      </w:r>
    </w:p>
    <w:p w14:paraId="70F3B0D6" w14:textId="63A1F0A3" w:rsidR="00CB427C" w:rsidRPr="00B170BF" w:rsidRDefault="006E3B87"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Suzuki, K., Benno, Y., Mitsuoka, T., Takebe, S., Kobashi, K., &amp; Hase, J. (1979). Urease-producing species of intestinal anaerobes and their activities. Applied and Environmental Microbiology, 37(3), 379-382. </w:t>
      </w:r>
      <w:hyperlink r:id="rId99" w:history="1">
        <w:r w:rsidRPr="00B170BF">
          <w:rPr>
            <w:rStyle w:val="Hyperlink"/>
            <w:rFonts w:ascii="Arial" w:eastAsia="Times New Roman" w:hAnsi="Arial" w:cs="Arial"/>
            <w:kern w:val="0"/>
            <w:sz w:val="20"/>
            <w:szCs w:val="20"/>
            <w14:ligatures w14:val="none"/>
          </w:rPr>
          <w:t>https://doi.org/10.1128/aem.37.3.379-382.1979</w:t>
        </w:r>
      </w:hyperlink>
      <w:r w:rsidRPr="00B170BF">
        <w:rPr>
          <w:rFonts w:ascii="Arial" w:eastAsia="Times New Roman" w:hAnsi="Arial" w:cs="Arial"/>
          <w:kern w:val="0"/>
          <w:sz w:val="20"/>
          <w:szCs w:val="20"/>
          <w14:ligatures w14:val="none"/>
        </w:rPr>
        <w:t xml:space="preserve"> </w:t>
      </w:r>
    </w:p>
    <w:p w14:paraId="6329BC92" w14:textId="68B6480B" w:rsidR="00CB427C" w:rsidRPr="00B170BF" w:rsidRDefault="000E381C" w:rsidP="00B170BF">
      <w:pPr>
        <w:spacing w:line="240" w:lineRule="auto"/>
        <w:ind w:left="360"/>
        <w:jc w:val="both"/>
        <w:rPr>
          <w:rFonts w:ascii="Arial" w:hAnsi="Arial" w:cs="Arial"/>
          <w:sz w:val="20"/>
          <w:szCs w:val="20"/>
        </w:rPr>
      </w:pPr>
      <w:r w:rsidRPr="00B170BF">
        <w:rPr>
          <w:rFonts w:ascii="Arial" w:hAnsi="Arial" w:cs="Arial"/>
          <w:sz w:val="20"/>
          <w:szCs w:val="20"/>
        </w:rPr>
        <w:t xml:space="preserve">Tomé, D., &amp; Bos, C. (2000). Dietary protein and nitrogen utilization. The Journal of Nutrition, 130(7), 1868S-1873S. </w:t>
      </w:r>
      <w:hyperlink r:id="rId100" w:history="1">
        <w:r w:rsidRPr="00B170BF">
          <w:rPr>
            <w:rStyle w:val="Hyperlink"/>
            <w:rFonts w:ascii="Arial" w:hAnsi="Arial" w:cs="Arial"/>
            <w:sz w:val="20"/>
            <w:szCs w:val="20"/>
          </w:rPr>
          <w:t>https://doi.org/10.1093/jn/130.7.1868S</w:t>
        </w:r>
      </w:hyperlink>
      <w:r w:rsidRPr="00B170BF">
        <w:rPr>
          <w:rFonts w:ascii="Arial" w:hAnsi="Arial" w:cs="Arial"/>
          <w:sz w:val="20"/>
          <w:szCs w:val="20"/>
        </w:rPr>
        <w:t xml:space="preserve"> </w:t>
      </w:r>
    </w:p>
    <w:p w14:paraId="790BC428" w14:textId="36896779" w:rsidR="00AB0CF4" w:rsidRPr="00B170BF" w:rsidRDefault="00C00969" w:rsidP="00B170BF">
      <w:pPr>
        <w:spacing w:line="240" w:lineRule="auto"/>
        <w:ind w:left="360"/>
        <w:jc w:val="both"/>
        <w:rPr>
          <w:rFonts w:ascii="Arial" w:hAnsi="Arial" w:cs="Arial"/>
          <w:sz w:val="20"/>
          <w:szCs w:val="20"/>
        </w:rPr>
      </w:pPr>
      <w:r w:rsidRPr="00B170BF">
        <w:rPr>
          <w:rFonts w:ascii="Arial" w:hAnsi="Arial" w:cs="Arial"/>
          <w:sz w:val="20"/>
          <w:szCs w:val="20"/>
        </w:rPr>
        <w:t xml:space="preserve">Tun, K. M., Hong, A. S., Batra, K., Naga, Y., &amp; </w:t>
      </w:r>
      <w:proofErr w:type="spellStart"/>
      <w:r w:rsidRPr="00B170BF">
        <w:rPr>
          <w:rFonts w:ascii="Arial" w:hAnsi="Arial" w:cs="Arial"/>
          <w:sz w:val="20"/>
          <w:szCs w:val="20"/>
        </w:rPr>
        <w:t>Ohning</w:t>
      </w:r>
      <w:proofErr w:type="spellEnd"/>
      <w:r w:rsidRPr="00B170BF">
        <w:rPr>
          <w:rFonts w:ascii="Arial" w:hAnsi="Arial" w:cs="Arial"/>
          <w:sz w:val="20"/>
          <w:szCs w:val="20"/>
        </w:rPr>
        <w:t xml:space="preserve">, G. (2022). A systematic review of the efficacy and safety of fecal Microbiota transplantation in the treatment of hepatic encephalopathy and Clostridioides difficile infection in patients with cirrhosis. Cureus, 14(5). </w:t>
      </w:r>
      <w:hyperlink r:id="rId101" w:history="1">
        <w:r w:rsidRPr="00B170BF">
          <w:rPr>
            <w:rStyle w:val="Hyperlink"/>
            <w:rFonts w:ascii="Arial" w:hAnsi="Arial" w:cs="Arial"/>
            <w:sz w:val="20"/>
            <w:szCs w:val="20"/>
          </w:rPr>
          <w:t>https://doi.org/10.7759/cureus.25537</w:t>
        </w:r>
      </w:hyperlink>
      <w:r w:rsidRPr="00B170BF">
        <w:rPr>
          <w:rFonts w:ascii="Arial" w:hAnsi="Arial" w:cs="Arial"/>
          <w:sz w:val="20"/>
          <w:szCs w:val="20"/>
        </w:rPr>
        <w:t xml:space="preserve"> </w:t>
      </w:r>
    </w:p>
    <w:p w14:paraId="225133A0" w14:textId="29A45CEE" w:rsidR="00AB0CF4" w:rsidRPr="00B170BF" w:rsidRDefault="00710F40" w:rsidP="00B170BF">
      <w:pPr>
        <w:spacing w:line="240" w:lineRule="auto"/>
        <w:ind w:left="360"/>
        <w:jc w:val="both"/>
        <w:rPr>
          <w:rFonts w:ascii="Arial" w:hAnsi="Arial" w:cs="Arial"/>
          <w:sz w:val="20"/>
          <w:szCs w:val="20"/>
        </w:rPr>
      </w:pPr>
      <w:r w:rsidRPr="00B170BF">
        <w:rPr>
          <w:rFonts w:ascii="Arial" w:hAnsi="Arial" w:cs="Arial"/>
          <w:sz w:val="20"/>
          <w:szCs w:val="20"/>
        </w:rPr>
        <w:t xml:space="preserve">Turroni, F., Van Sinderen, D., &amp; Ventura, M. (2011). Genomics and ecological overview of the genus </w:t>
      </w:r>
      <w:r w:rsidRPr="00EE1F27">
        <w:rPr>
          <w:rFonts w:ascii="Arial" w:hAnsi="Arial" w:cs="Arial"/>
          <w:i/>
          <w:iCs/>
          <w:sz w:val="20"/>
          <w:szCs w:val="20"/>
          <w:highlight w:val="yellow"/>
        </w:rPr>
        <w:t>Bifidobacterium</w:t>
      </w:r>
      <w:r w:rsidRPr="00B170BF">
        <w:rPr>
          <w:rFonts w:ascii="Arial" w:hAnsi="Arial" w:cs="Arial"/>
          <w:sz w:val="20"/>
          <w:szCs w:val="20"/>
        </w:rPr>
        <w:t xml:space="preserve">. International Journal of Food Microbiology, 149(1), 37-44. </w:t>
      </w:r>
      <w:hyperlink r:id="rId102" w:history="1">
        <w:r w:rsidRPr="00B170BF">
          <w:rPr>
            <w:rStyle w:val="Hyperlink"/>
            <w:rFonts w:ascii="Arial" w:hAnsi="Arial" w:cs="Arial"/>
            <w:sz w:val="20"/>
            <w:szCs w:val="20"/>
          </w:rPr>
          <w:t>https://doi.org/10.1016/j.ijfoodmicro.2010.12.010</w:t>
        </w:r>
      </w:hyperlink>
      <w:r w:rsidRPr="00B170BF">
        <w:rPr>
          <w:rFonts w:ascii="Arial" w:hAnsi="Arial" w:cs="Arial"/>
          <w:sz w:val="20"/>
          <w:szCs w:val="20"/>
        </w:rPr>
        <w:t xml:space="preserve"> </w:t>
      </w:r>
    </w:p>
    <w:p w14:paraId="1DAFB0F7" w14:textId="26E21AC1" w:rsidR="00FB71A5" w:rsidRPr="00B170BF" w:rsidRDefault="00710B26"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Varel, V. H., &amp; Bryant, M. P. (1974). Nutritional features of </w:t>
      </w:r>
      <w:r w:rsidRPr="00EE1F27">
        <w:rPr>
          <w:rStyle w:val="docsum-journal-citation"/>
          <w:rFonts w:ascii="Arial" w:hAnsi="Arial" w:cs="Arial"/>
          <w:i/>
          <w:iCs/>
          <w:sz w:val="20"/>
          <w:szCs w:val="20"/>
          <w:highlight w:val="yellow"/>
        </w:rPr>
        <w:t>Bacteroides fragilis</w:t>
      </w:r>
      <w:r w:rsidRPr="00B170BF">
        <w:rPr>
          <w:rStyle w:val="docsum-journal-citation"/>
          <w:rFonts w:ascii="Arial" w:hAnsi="Arial" w:cs="Arial"/>
          <w:sz w:val="20"/>
          <w:szCs w:val="20"/>
        </w:rPr>
        <w:t xml:space="preserve"> subsp. </w:t>
      </w:r>
      <w:r w:rsidRPr="00EE1F27">
        <w:rPr>
          <w:rStyle w:val="docsum-journal-citation"/>
          <w:rFonts w:ascii="Arial" w:hAnsi="Arial" w:cs="Arial"/>
          <w:i/>
          <w:iCs/>
          <w:sz w:val="20"/>
          <w:szCs w:val="20"/>
          <w:highlight w:val="yellow"/>
        </w:rPr>
        <w:t>fragilis</w:t>
      </w:r>
      <w:r w:rsidRPr="00B170BF">
        <w:rPr>
          <w:rStyle w:val="docsum-journal-citation"/>
          <w:rFonts w:ascii="Arial" w:hAnsi="Arial" w:cs="Arial"/>
          <w:sz w:val="20"/>
          <w:szCs w:val="20"/>
        </w:rPr>
        <w:t xml:space="preserve">. Applied Microbiology, 28(2), 251-257. </w:t>
      </w:r>
      <w:hyperlink r:id="rId103" w:history="1">
        <w:r w:rsidRPr="00B170BF">
          <w:rPr>
            <w:rStyle w:val="Hyperlink"/>
            <w:rFonts w:ascii="Arial" w:hAnsi="Arial" w:cs="Arial"/>
            <w:sz w:val="20"/>
            <w:szCs w:val="20"/>
          </w:rPr>
          <w:t>https://doi.org/10.1128/am.28.2.251-257.1974</w:t>
        </w:r>
      </w:hyperlink>
      <w:r w:rsidRPr="00B170BF">
        <w:rPr>
          <w:rStyle w:val="docsum-journal-citation"/>
          <w:rFonts w:ascii="Arial" w:hAnsi="Arial" w:cs="Arial"/>
          <w:sz w:val="20"/>
          <w:szCs w:val="20"/>
        </w:rPr>
        <w:t xml:space="preserve"> </w:t>
      </w:r>
    </w:p>
    <w:p w14:paraId="2D55DF32" w14:textId="2048F271" w:rsidR="00FB71A5" w:rsidRPr="00B170BF" w:rsidRDefault="00710B26"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Visek, W. J. (1972). Effects of urea hydrolysis on cell life-span and metabolism. Federation Proceedings, 31(3), 1178-1193. </w:t>
      </w:r>
      <w:hyperlink r:id="rId104" w:history="1">
        <w:r w:rsidRPr="00B170BF">
          <w:rPr>
            <w:rStyle w:val="Hyperlink"/>
            <w:rFonts w:ascii="Arial" w:hAnsi="Arial" w:cs="Arial"/>
            <w:sz w:val="20"/>
            <w:szCs w:val="20"/>
          </w:rPr>
          <w:t>https://pubmed.ncbi.nlm.nih.gov/4555778/</w:t>
        </w:r>
      </w:hyperlink>
      <w:r w:rsidRPr="00B170BF">
        <w:rPr>
          <w:rStyle w:val="docsum-journal-citation"/>
          <w:rFonts w:ascii="Arial" w:hAnsi="Arial" w:cs="Arial"/>
          <w:sz w:val="20"/>
          <w:szCs w:val="20"/>
        </w:rPr>
        <w:t xml:space="preserve"> </w:t>
      </w:r>
      <w:r w:rsidRPr="00B170BF">
        <w:rPr>
          <w:rStyle w:val="docsum-journal-citation"/>
          <w:rFonts w:ascii="Arial" w:hAnsi="Arial" w:cs="Arial"/>
          <w:sz w:val="20"/>
          <w:szCs w:val="20"/>
        </w:rPr>
        <w:tab/>
      </w:r>
    </w:p>
    <w:p w14:paraId="0762DF74" w14:textId="606DA204" w:rsidR="00762FB3" w:rsidRPr="00B170BF" w:rsidRDefault="00710B26" w:rsidP="00B170BF">
      <w:pPr>
        <w:spacing w:line="240" w:lineRule="auto"/>
        <w:ind w:left="360"/>
        <w:jc w:val="both"/>
        <w:rPr>
          <w:rStyle w:val="citation-doi"/>
          <w:rFonts w:ascii="Arial" w:hAnsi="Arial" w:cs="Arial"/>
          <w:sz w:val="20"/>
          <w:szCs w:val="20"/>
        </w:rPr>
      </w:pPr>
      <w:r w:rsidRPr="00B170BF">
        <w:rPr>
          <w:rFonts w:ascii="Arial" w:hAnsi="Arial" w:cs="Arial"/>
          <w:sz w:val="20"/>
          <w:szCs w:val="20"/>
        </w:rPr>
        <w:t xml:space="preserve">Walker, A. W., Duncan, S. H., Louis, P., &amp; Flint, H. J. (2014). Phylogeny, culturing, and metagenomics of the human gut microbiota. Trends in Microbiology, 22(5), 267-274. </w:t>
      </w:r>
      <w:hyperlink r:id="rId105" w:history="1">
        <w:r w:rsidRPr="00B170BF">
          <w:rPr>
            <w:rStyle w:val="Hyperlink"/>
            <w:rFonts w:ascii="Arial" w:hAnsi="Arial" w:cs="Arial"/>
            <w:sz w:val="20"/>
            <w:szCs w:val="20"/>
          </w:rPr>
          <w:t>https://doi.org/10.1016/j.tim.2014.03.001</w:t>
        </w:r>
      </w:hyperlink>
      <w:r w:rsidRPr="00B170BF">
        <w:rPr>
          <w:rFonts w:ascii="Arial" w:hAnsi="Arial" w:cs="Arial"/>
          <w:sz w:val="20"/>
          <w:szCs w:val="20"/>
        </w:rPr>
        <w:t xml:space="preserve"> </w:t>
      </w:r>
      <w:r w:rsidR="00AB0CF4" w:rsidRPr="00B170BF">
        <w:rPr>
          <w:rFonts w:ascii="Arial" w:hAnsi="Arial" w:cs="Arial"/>
          <w:sz w:val="20"/>
          <w:szCs w:val="20"/>
        </w:rPr>
        <w:t>.</w:t>
      </w:r>
    </w:p>
    <w:p w14:paraId="2A28D48E" w14:textId="26D14ADD" w:rsidR="00FB71A5" w:rsidRPr="00B170BF" w:rsidRDefault="00476468" w:rsidP="00B170BF">
      <w:pPr>
        <w:spacing w:line="240" w:lineRule="auto"/>
        <w:ind w:left="360"/>
        <w:jc w:val="both"/>
        <w:rPr>
          <w:rFonts w:ascii="Arial" w:hAnsi="Arial" w:cs="Arial"/>
          <w:sz w:val="20"/>
          <w:szCs w:val="20"/>
        </w:rPr>
      </w:pPr>
      <w:r w:rsidRPr="00B170BF">
        <w:rPr>
          <w:rFonts w:ascii="Arial" w:hAnsi="Arial" w:cs="Arial"/>
          <w:sz w:val="20"/>
          <w:szCs w:val="20"/>
        </w:rPr>
        <w:t xml:space="preserve">Walser, M., &amp; </w:t>
      </w:r>
      <w:proofErr w:type="spellStart"/>
      <w:r w:rsidRPr="00B170BF">
        <w:rPr>
          <w:rFonts w:ascii="Arial" w:hAnsi="Arial" w:cs="Arial"/>
          <w:sz w:val="20"/>
          <w:szCs w:val="20"/>
        </w:rPr>
        <w:t>Bodenlos</w:t>
      </w:r>
      <w:proofErr w:type="spellEnd"/>
      <w:r w:rsidRPr="00B170BF">
        <w:rPr>
          <w:rFonts w:ascii="Arial" w:hAnsi="Arial" w:cs="Arial"/>
          <w:sz w:val="20"/>
          <w:szCs w:val="20"/>
        </w:rPr>
        <w:t xml:space="preserve">, L. J. (1959). Urea metabolism in man. The Journal of Clinical Investigation, 38(9), 1617-1626. </w:t>
      </w:r>
      <w:hyperlink r:id="rId106" w:history="1">
        <w:r w:rsidRPr="00B170BF">
          <w:rPr>
            <w:rStyle w:val="Hyperlink"/>
            <w:rFonts w:ascii="Arial" w:hAnsi="Arial" w:cs="Arial"/>
            <w:sz w:val="20"/>
            <w:szCs w:val="20"/>
          </w:rPr>
          <w:t>https://doi.org/10.1172/JCI103940</w:t>
        </w:r>
      </w:hyperlink>
      <w:r w:rsidRPr="00B170BF">
        <w:rPr>
          <w:rFonts w:ascii="Arial" w:hAnsi="Arial" w:cs="Arial"/>
          <w:sz w:val="20"/>
          <w:szCs w:val="20"/>
        </w:rPr>
        <w:t xml:space="preserve"> </w:t>
      </w:r>
    </w:p>
    <w:p w14:paraId="68C351AD" w14:textId="14BC7127" w:rsidR="004703F4" w:rsidRPr="00B170BF" w:rsidRDefault="002C188A" w:rsidP="00B170BF">
      <w:pPr>
        <w:spacing w:line="240" w:lineRule="auto"/>
        <w:ind w:left="360"/>
        <w:jc w:val="both"/>
        <w:rPr>
          <w:rFonts w:ascii="Arial" w:hAnsi="Arial" w:cs="Arial"/>
          <w:sz w:val="20"/>
          <w:szCs w:val="20"/>
        </w:rPr>
      </w:pPr>
      <w:r w:rsidRPr="00B170BF">
        <w:rPr>
          <w:rFonts w:ascii="Arial" w:hAnsi="Arial" w:cs="Arial"/>
          <w:sz w:val="20"/>
          <w:szCs w:val="20"/>
        </w:rPr>
        <w:t xml:space="preserve">Wang, H., Ran, J., &amp; Jiang, T. (2014). Urea. In B. Yang &amp; J. M. Sands (Eds.), *Urea Transporters* (pp. 7-29). Springer. </w:t>
      </w:r>
      <w:hyperlink r:id="rId107" w:history="1">
        <w:r w:rsidRPr="00B170BF">
          <w:rPr>
            <w:rStyle w:val="Hyperlink"/>
            <w:rFonts w:ascii="Arial" w:hAnsi="Arial" w:cs="Arial"/>
            <w:sz w:val="20"/>
            <w:szCs w:val="20"/>
          </w:rPr>
          <w:t>https://doi.org/10.1007/978-94-017-9343-8_2</w:t>
        </w:r>
      </w:hyperlink>
      <w:r w:rsidRPr="00B170BF">
        <w:rPr>
          <w:rFonts w:ascii="Arial" w:hAnsi="Arial" w:cs="Arial"/>
          <w:sz w:val="20"/>
          <w:szCs w:val="20"/>
        </w:rPr>
        <w:t xml:space="preserve"> </w:t>
      </w:r>
    </w:p>
    <w:p w14:paraId="641CB179" w14:textId="1AE415A6" w:rsidR="004703F4" w:rsidRPr="00B170BF" w:rsidRDefault="002C188A" w:rsidP="00B170BF">
      <w:pPr>
        <w:spacing w:line="240" w:lineRule="auto"/>
        <w:ind w:left="360"/>
        <w:jc w:val="both"/>
        <w:rPr>
          <w:rFonts w:ascii="Arial" w:hAnsi="Arial" w:cs="Arial"/>
          <w:sz w:val="20"/>
          <w:szCs w:val="20"/>
        </w:rPr>
      </w:pPr>
      <w:proofErr w:type="spellStart"/>
      <w:r w:rsidRPr="00B170BF">
        <w:rPr>
          <w:rFonts w:ascii="Arial" w:hAnsi="Arial" w:cs="Arial"/>
          <w:sz w:val="20"/>
          <w:szCs w:val="20"/>
        </w:rPr>
        <w:t>Waterlow</w:t>
      </w:r>
      <w:proofErr w:type="spellEnd"/>
      <w:r w:rsidRPr="00B170BF">
        <w:rPr>
          <w:rFonts w:ascii="Arial" w:hAnsi="Arial" w:cs="Arial"/>
          <w:sz w:val="20"/>
          <w:szCs w:val="20"/>
        </w:rPr>
        <w:t xml:space="preserve">, J. C. (1999). The mysteries of nitrogen balance. Nutrition Research Reviews, 12(1), 25-54. </w:t>
      </w:r>
      <w:hyperlink r:id="rId108" w:history="1">
        <w:r w:rsidRPr="00B170BF">
          <w:rPr>
            <w:rStyle w:val="Hyperlink"/>
            <w:rFonts w:ascii="Arial" w:hAnsi="Arial" w:cs="Arial"/>
            <w:sz w:val="20"/>
            <w:szCs w:val="20"/>
          </w:rPr>
          <w:t>https://doi.org/10.1079/095442299108728857</w:t>
        </w:r>
      </w:hyperlink>
      <w:r w:rsidRPr="00B170BF">
        <w:rPr>
          <w:rFonts w:ascii="Arial" w:hAnsi="Arial" w:cs="Arial"/>
          <w:sz w:val="20"/>
          <w:szCs w:val="20"/>
        </w:rPr>
        <w:t xml:space="preserve"> </w:t>
      </w:r>
    </w:p>
    <w:p w14:paraId="7FAAEF37" w14:textId="36B88941" w:rsidR="00FB71A5" w:rsidRPr="00B170BF" w:rsidRDefault="007D735C" w:rsidP="00B170BF">
      <w:pPr>
        <w:spacing w:line="240" w:lineRule="auto"/>
        <w:ind w:left="360"/>
        <w:jc w:val="both"/>
        <w:rPr>
          <w:rStyle w:val="docsum-journal-citation"/>
          <w:rFonts w:ascii="Arial" w:hAnsi="Arial" w:cs="Arial"/>
          <w:sz w:val="20"/>
          <w:szCs w:val="20"/>
        </w:rPr>
      </w:pPr>
      <w:proofErr w:type="spellStart"/>
      <w:r w:rsidRPr="00B170BF">
        <w:rPr>
          <w:rStyle w:val="docsum-journal-citation"/>
          <w:rFonts w:ascii="Arial" w:hAnsi="Arial" w:cs="Arial"/>
          <w:sz w:val="20"/>
          <w:szCs w:val="20"/>
        </w:rPr>
        <w:lastRenderedPageBreak/>
        <w:t>Wijdicks</w:t>
      </w:r>
      <w:proofErr w:type="spellEnd"/>
      <w:r w:rsidRPr="00B170BF">
        <w:rPr>
          <w:rStyle w:val="docsum-journal-citation"/>
          <w:rFonts w:ascii="Arial" w:hAnsi="Arial" w:cs="Arial"/>
          <w:sz w:val="20"/>
          <w:szCs w:val="20"/>
        </w:rPr>
        <w:t xml:space="preserve">, E. F. M. (2016). Hepatic encephalopathy. New England Journal of Medicine, 375(17), 1660-1670. </w:t>
      </w:r>
      <w:hyperlink r:id="rId109" w:history="1">
        <w:r w:rsidRPr="00B170BF">
          <w:rPr>
            <w:rStyle w:val="Hyperlink"/>
            <w:rFonts w:ascii="Arial" w:hAnsi="Arial" w:cs="Arial"/>
            <w:sz w:val="20"/>
            <w:szCs w:val="20"/>
          </w:rPr>
          <w:t>https://doi.org/10.1056/NEJMra1600561</w:t>
        </w:r>
      </w:hyperlink>
      <w:r w:rsidRPr="00B170BF">
        <w:rPr>
          <w:rStyle w:val="docsum-journal-citation"/>
          <w:rFonts w:ascii="Arial" w:hAnsi="Arial" w:cs="Arial"/>
          <w:sz w:val="20"/>
          <w:szCs w:val="20"/>
        </w:rPr>
        <w:t xml:space="preserve"> </w:t>
      </w:r>
    </w:p>
    <w:p w14:paraId="1D222004" w14:textId="0EB419CF" w:rsidR="00FB71A5" w:rsidRPr="00B170BF" w:rsidRDefault="00A33025"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Wolpert, E., Phillips, S. F., &amp; Summerskill, W. H. J. (1970). Ammonia production in the human colon: effects of cleansing, neomycin and acetohydroxamic acid. New England Journal of Medicine, 283(4), 159-164. </w:t>
      </w:r>
      <w:hyperlink r:id="rId110" w:history="1">
        <w:r w:rsidRPr="00B170BF">
          <w:rPr>
            <w:rStyle w:val="Hyperlink"/>
            <w:rFonts w:ascii="Arial" w:hAnsi="Arial" w:cs="Arial"/>
            <w:sz w:val="20"/>
            <w:szCs w:val="20"/>
          </w:rPr>
          <w:t>https://doi.org/10.1056/NEJM197007232830401</w:t>
        </w:r>
      </w:hyperlink>
      <w:r w:rsidRPr="00B170BF">
        <w:rPr>
          <w:rFonts w:ascii="Arial" w:hAnsi="Arial" w:cs="Arial"/>
          <w:sz w:val="20"/>
          <w:szCs w:val="20"/>
        </w:rPr>
        <w:t xml:space="preserve"> </w:t>
      </w:r>
    </w:p>
    <w:p w14:paraId="0ED64979" w14:textId="231F9574" w:rsidR="004703F4" w:rsidRPr="00B170BF" w:rsidRDefault="00AB28CF" w:rsidP="00B170BF">
      <w:pPr>
        <w:spacing w:line="240" w:lineRule="auto"/>
        <w:ind w:left="360"/>
        <w:jc w:val="both"/>
        <w:rPr>
          <w:rFonts w:ascii="Arial" w:hAnsi="Arial" w:cs="Arial"/>
          <w:sz w:val="20"/>
          <w:szCs w:val="20"/>
        </w:rPr>
      </w:pPr>
      <w:r w:rsidRPr="00B170BF">
        <w:rPr>
          <w:rFonts w:ascii="Arial" w:hAnsi="Arial" w:cs="Arial"/>
          <w:sz w:val="20"/>
          <w:szCs w:val="20"/>
        </w:rPr>
        <w:t xml:space="preserve">Won, S.-M., Oh, K. K., Gupta, H., Ganesan, R., Sharma, S. P., Jeong, J.-J., Yoon, S. J., Jeong, M. K., Min, B. H., Hyun, J. Y., Park, H. J., Eom, J. A., Lee, S. B., Cha, M. G., Kwon, G. H., Choi, M. R., &amp; Kim, D. J. (2022). The link between gut microbiota and hepatic encephalopathy. International Journal of Molecular Sciences, *23*(16), 8999. </w:t>
      </w:r>
      <w:hyperlink r:id="rId111" w:history="1">
        <w:r w:rsidRPr="00B170BF">
          <w:rPr>
            <w:rStyle w:val="Hyperlink"/>
            <w:rFonts w:ascii="Arial" w:hAnsi="Arial" w:cs="Arial"/>
            <w:sz w:val="20"/>
            <w:szCs w:val="20"/>
          </w:rPr>
          <w:t>https://doi.org/10.3390/ijms23168999</w:t>
        </w:r>
      </w:hyperlink>
      <w:r w:rsidRPr="00B170BF">
        <w:rPr>
          <w:rFonts w:ascii="Arial" w:hAnsi="Arial" w:cs="Arial"/>
          <w:sz w:val="20"/>
          <w:szCs w:val="20"/>
        </w:rPr>
        <w:t xml:space="preserve"> </w:t>
      </w:r>
    </w:p>
    <w:p w14:paraId="3CCF9762" w14:textId="785CDD4E" w:rsidR="004703F4" w:rsidRPr="00B170BF" w:rsidRDefault="00022DE5"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Wozny, M. A., Bryant, M. P., Holdeman, L. V., &amp; Moore, W. E. (1977). Urease assay and urease-producing species of anaerobes in the bovine rumen and human feces. Applied and Environmental Microbiology, 33(5), 1097-1104. </w:t>
      </w:r>
      <w:hyperlink r:id="rId112" w:history="1">
        <w:r w:rsidRPr="00B170BF">
          <w:rPr>
            <w:rStyle w:val="Hyperlink"/>
            <w:rFonts w:ascii="Arial" w:eastAsia="Times New Roman" w:hAnsi="Arial" w:cs="Arial"/>
            <w:kern w:val="0"/>
            <w:sz w:val="20"/>
            <w:szCs w:val="20"/>
            <w14:ligatures w14:val="none"/>
          </w:rPr>
          <w:t>https://doi.org/10.1128/aem.33.5.1097-1104.1977</w:t>
        </w:r>
      </w:hyperlink>
      <w:r w:rsidRPr="00B170BF">
        <w:rPr>
          <w:rFonts w:ascii="Arial" w:eastAsia="Times New Roman" w:hAnsi="Arial" w:cs="Arial"/>
          <w:kern w:val="0"/>
          <w:sz w:val="20"/>
          <w:szCs w:val="20"/>
          <w14:ligatures w14:val="none"/>
        </w:rPr>
        <w:t xml:space="preserve"> </w:t>
      </w:r>
    </w:p>
    <w:p w14:paraId="505ED72B" w14:textId="4499EAA7" w:rsidR="004703F4" w:rsidRPr="00B170BF" w:rsidRDefault="00E338FE" w:rsidP="00B170BF">
      <w:pPr>
        <w:spacing w:line="240" w:lineRule="auto"/>
        <w:ind w:left="360"/>
        <w:jc w:val="both"/>
        <w:rPr>
          <w:rFonts w:ascii="Arial" w:hAnsi="Arial" w:cs="Arial"/>
          <w:sz w:val="20"/>
          <w:szCs w:val="20"/>
        </w:rPr>
      </w:pPr>
      <w:r w:rsidRPr="00B170BF">
        <w:rPr>
          <w:rFonts w:ascii="Arial" w:hAnsi="Arial" w:cs="Arial"/>
          <w:sz w:val="20"/>
          <w:szCs w:val="20"/>
        </w:rPr>
        <w:t xml:space="preserve">Wray, L. V., Jr., Ferson, A. E., &amp; Fisher, S. H. (1997). Expression of the </w:t>
      </w:r>
      <w:r w:rsidRPr="00EE1F27">
        <w:rPr>
          <w:rFonts w:ascii="Arial" w:hAnsi="Arial" w:cs="Arial"/>
          <w:i/>
          <w:iCs/>
          <w:sz w:val="20"/>
          <w:szCs w:val="20"/>
          <w:highlight w:val="yellow"/>
        </w:rPr>
        <w:t>Bacillus subtilis ureABC</w:t>
      </w:r>
      <w:r w:rsidRPr="00B170BF">
        <w:rPr>
          <w:rFonts w:ascii="Arial" w:hAnsi="Arial" w:cs="Arial"/>
          <w:sz w:val="20"/>
          <w:szCs w:val="20"/>
        </w:rPr>
        <w:t xml:space="preserve"> operon is controlled by multiple regulatory factors including CodY, GlnR, TnrA, and Spo0H. Journal of Bacteriology, 179(17), 5494-5501. </w:t>
      </w:r>
      <w:hyperlink r:id="rId113" w:history="1">
        <w:r w:rsidRPr="00B170BF">
          <w:rPr>
            <w:rStyle w:val="Hyperlink"/>
            <w:rFonts w:ascii="Arial" w:hAnsi="Arial" w:cs="Arial"/>
            <w:sz w:val="20"/>
            <w:szCs w:val="20"/>
          </w:rPr>
          <w:t>https://doi.org/10.1128/jb.179.17.5494-5501.1997</w:t>
        </w:r>
      </w:hyperlink>
      <w:r w:rsidRPr="00B170BF">
        <w:rPr>
          <w:rFonts w:ascii="Arial" w:hAnsi="Arial" w:cs="Arial"/>
          <w:sz w:val="20"/>
          <w:szCs w:val="20"/>
        </w:rPr>
        <w:t xml:space="preserve"> </w:t>
      </w:r>
    </w:p>
    <w:p w14:paraId="3F3AD36A" w14:textId="2648BDB2" w:rsidR="004703F4" w:rsidRPr="00B170BF" w:rsidRDefault="006F334E" w:rsidP="00B170BF">
      <w:pPr>
        <w:spacing w:line="240" w:lineRule="auto"/>
        <w:ind w:left="360"/>
        <w:jc w:val="both"/>
        <w:rPr>
          <w:rFonts w:ascii="Arial" w:hAnsi="Arial" w:cs="Arial"/>
          <w:sz w:val="20"/>
          <w:szCs w:val="20"/>
        </w:rPr>
      </w:pPr>
      <w:r w:rsidRPr="00B170BF">
        <w:rPr>
          <w:rFonts w:ascii="Arial" w:hAnsi="Arial" w:cs="Arial"/>
          <w:sz w:val="20"/>
          <w:szCs w:val="20"/>
        </w:rPr>
        <w:t xml:space="preserve">Wu, Y., Li, Y., Zheng, Q., &amp; Li, L. (2024). The efficacy of probiotics, prebiotics, synbiotics, and fecal microbiota transplantation in irritable bowel syndrome: a systematic review and network meta-analysis. Nutrients. </w:t>
      </w:r>
      <w:hyperlink r:id="rId114" w:history="1">
        <w:r w:rsidRPr="00B170BF">
          <w:rPr>
            <w:rStyle w:val="Hyperlink"/>
            <w:rFonts w:ascii="Arial" w:hAnsi="Arial" w:cs="Arial"/>
            <w:sz w:val="20"/>
            <w:szCs w:val="20"/>
          </w:rPr>
          <w:t>https://doi.org/10.3390/nu16132114</w:t>
        </w:r>
      </w:hyperlink>
      <w:r w:rsidRPr="00B170BF">
        <w:rPr>
          <w:rFonts w:ascii="Arial" w:hAnsi="Arial" w:cs="Arial"/>
          <w:sz w:val="20"/>
          <w:szCs w:val="20"/>
        </w:rPr>
        <w:t xml:space="preserve"> </w:t>
      </w:r>
    </w:p>
    <w:p w14:paraId="3EB264A4" w14:textId="1645B2C1" w:rsidR="004703F4" w:rsidRPr="00B170BF" w:rsidRDefault="008F0EFE" w:rsidP="00B170BF">
      <w:pPr>
        <w:spacing w:line="240" w:lineRule="auto"/>
        <w:ind w:left="360"/>
        <w:jc w:val="both"/>
        <w:rPr>
          <w:rFonts w:ascii="Arial" w:hAnsi="Arial" w:cs="Arial"/>
          <w:sz w:val="20"/>
          <w:szCs w:val="20"/>
        </w:rPr>
      </w:pPr>
      <w:r w:rsidRPr="00B170BF">
        <w:rPr>
          <w:rFonts w:ascii="Arial" w:hAnsi="Arial" w:cs="Arial"/>
          <w:sz w:val="20"/>
          <w:szCs w:val="20"/>
        </w:rPr>
        <w:t xml:space="preserve">You, X., Rani, A., Özcan, E., Lyu, Y., &amp; Sela, D. A. (2023). </w:t>
      </w:r>
      <w:r w:rsidRPr="00EE1F27">
        <w:rPr>
          <w:rFonts w:ascii="Arial" w:hAnsi="Arial" w:cs="Arial"/>
          <w:i/>
          <w:iCs/>
          <w:sz w:val="20"/>
          <w:szCs w:val="20"/>
          <w:highlight w:val="yellow"/>
        </w:rPr>
        <w:t>Bifidobacterium longum</w:t>
      </w:r>
      <w:r w:rsidRPr="00B170BF">
        <w:rPr>
          <w:rFonts w:ascii="Arial" w:hAnsi="Arial" w:cs="Arial"/>
          <w:sz w:val="20"/>
          <w:szCs w:val="20"/>
        </w:rPr>
        <w:t xml:space="preserve"> subsp</w:t>
      </w:r>
      <w:r w:rsidRPr="00EE1F27">
        <w:rPr>
          <w:rFonts w:ascii="Arial" w:hAnsi="Arial" w:cs="Arial"/>
          <w:i/>
          <w:iCs/>
          <w:sz w:val="20"/>
          <w:szCs w:val="20"/>
        </w:rPr>
        <w:t xml:space="preserve">. </w:t>
      </w:r>
      <w:r w:rsidRPr="00EE1F27">
        <w:rPr>
          <w:rFonts w:ascii="Arial" w:hAnsi="Arial" w:cs="Arial"/>
          <w:i/>
          <w:iCs/>
          <w:sz w:val="20"/>
          <w:szCs w:val="20"/>
          <w:highlight w:val="yellow"/>
        </w:rPr>
        <w:t>infantis</w:t>
      </w:r>
      <w:r w:rsidRPr="00B170BF">
        <w:rPr>
          <w:rFonts w:ascii="Arial" w:hAnsi="Arial" w:cs="Arial"/>
          <w:sz w:val="20"/>
          <w:szCs w:val="20"/>
        </w:rPr>
        <w:t xml:space="preserve"> utilizes human milk urea to recycle nitrogen within the infant gut microbiome. Gut Microbes, 15(1), 2192546. </w:t>
      </w:r>
      <w:hyperlink r:id="rId115" w:history="1">
        <w:r w:rsidRPr="00B170BF">
          <w:rPr>
            <w:rStyle w:val="Hyperlink"/>
            <w:rFonts w:ascii="Arial" w:hAnsi="Arial" w:cs="Arial"/>
            <w:sz w:val="20"/>
            <w:szCs w:val="20"/>
          </w:rPr>
          <w:t>https://doi.org/10.1080/19490976.2023.2192546</w:t>
        </w:r>
      </w:hyperlink>
      <w:r w:rsidRPr="00B170BF">
        <w:rPr>
          <w:rFonts w:ascii="Arial" w:hAnsi="Arial" w:cs="Arial"/>
          <w:sz w:val="20"/>
          <w:szCs w:val="20"/>
        </w:rPr>
        <w:t xml:space="preserve"> </w:t>
      </w:r>
    </w:p>
    <w:p w14:paraId="13F0BCD5" w14:textId="1064BD65" w:rsidR="00716768" w:rsidRPr="00B170BF" w:rsidRDefault="005F27DF"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Zhang, X., Luo, X., Tian, L., Yue, P., Li, M., Liu, K., Zhu, D., Huang, C., Shi, Q., Yang, L., Xia, Z., Zhao, J., Ma, Z., Li, J., Leung, J. W., Lin, Y., Yuan, J., Meng, W., Li, X., &amp; Chen, Y. (2023). The gut microbiome dysbiosis and regulation by fecal microbiota transplantation: umbrella review. Frontiers in Microbiology, 14, 1286429. </w:t>
      </w:r>
      <w:hyperlink r:id="rId116" w:history="1">
        <w:r w:rsidRPr="00B170BF">
          <w:rPr>
            <w:rStyle w:val="Hyperlink"/>
            <w:rFonts w:ascii="Arial" w:eastAsia="Times New Roman" w:hAnsi="Arial" w:cs="Arial"/>
            <w:kern w:val="0"/>
            <w:sz w:val="20"/>
            <w:szCs w:val="20"/>
            <w14:ligatures w14:val="none"/>
          </w:rPr>
          <w:t>https://doi.org/10.3389/fmicb.2023.1286429</w:t>
        </w:r>
      </w:hyperlink>
      <w:r w:rsidRPr="00B170BF">
        <w:rPr>
          <w:rFonts w:ascii="Arial" w:eastAsia="Times New Roman" w:hAnsi="Arial" w:cs="Arial"/>
          <w:kern w:val="0"/>
          <w:sz w:val="20"/>
          <w:szCs w:val="20"/>
          <w14:ligatures w14:val="none"/>
        </w:rPr>
        <w:t xml:space="preserve"> </w:t>
      </w:r>
    </w:p>
    <w:p w14:paraId="08AD8B59" w14:textId="23A91197" w:rsidR="00716768" w:rsidRDefault="005F27DF" w:rsidP="00B170BF">
      <w:pPr>
        <w:spacing w:line="240" w:lineRule="auto"/>
        <w:ind w:left="360"/>
        <w:jc w:val="both"/>
        <w:rPr>
          <w:rFonts w:ascii="Arial" w:eastAsia="Times New Roman" w:hAnsi="Arial" w:cs="Arial"/>
          <w:kern w:val="0"/>
          <w:sz w:val="20"/>
          <w:szCs w:val="20"/>
          <w14:ligatures w14:val="none"/>
        </w:rPr>
      </w:pPr>
      <w:r w:rsidRPr="00B170BF">
        <w:rPr>
          <w:rFonts w:ascii="Arial" w:eastAsia="Times New Roman" w:hAnsi="Arial" w:cs="Arial"/>
          <w:kern w:val="0"/>
          <w:sz w:val="20"/>
          <w:szCs w:val="20"/>
          <w14:ligatures w14:val="none"/>
        </w:rPr>
        <w:t xml:space="preserve">Zhao, Y., &amp; Zou, D. W. (2023). Gut microbiota and irritable bowel syndrome. Journal of Digestive Diseases. </w:t>
      </w:r>
      <w:hyperlink r:id="rId117" w:history="1">
        <w:r w:rsidRPr="00B170BF">
          <w:rPr>
            <w:rStyle w:val="Hyperlink"/>
            <w:rFonts w:ascii="Arial" w:eastAsia="Times New Roman" w:hAnsi="Arial" w:cs="Arial"/>
            <w:kern w:val="0"/>
            <w:sz w:val="20"/>
            <w:szCs w:val="20"/>
            <w14:ligatures w14:val="none"/>
          </w:rPr>
          <w:t>https://doi.org/10.1111/1751-2980.13204</w:t>
        </w:r>
      </w:hyperlink>
      <w:r w:rsidRPr="00B170BF">
        <w:rPr>
          <w:rFonts w:ascii="Arial" w:eastAsia="Times New Roman" w:hAnsi="Arial" w:cs="Arial"/>
          <w:kern w:val="0"/>
          <w:sz w:val="20"/>
          <w:szCs w:val="20"/>
          <w14:ligatures w14:val="none"/>
        </w:rPr>
        <w:t xml:space="preserve"> </w:t>
      </w:r>
    </w:p>
    <w:p w14:paraId="07AD099A" w14:textId="2039E039" w:rsidR="0063577F" w:rsidRPr="00B170BF" w:rsidRDefault="0063577F" w:rsidP="0063577F">
      <w:pPr>
        <w:spacing w:line="240" w:lineRule="auto"/>
        <w:ind w:left="360"/>
        <w:jc w:val="both"/>
        <w:rPr>
          <w:rFonts w:ascii="Arial" w:eastAsia="Times New Roman" w:hAnsi="Arial" w:cs="Arial"/>
          <w:kern w:val="0"/>
          <w:sz w:val="20"/>
          <w:szCs w:val="20"/>
          <w14:ligatures w14:val="none"/>
        </w:rPr>
      </w:pPr>
      <w:r w:rsidRPr="0063577F">
        <w:rPr>
          <w:rFonts w:ascii="Arial" w:eastAsia="Times New Roman" w:hAnsi="Arial" w:cs="Arial"/>
          <w:kern w:val="0"/>
          <w:sz w:val="20"/>
          <w:szCs w:val="20"/>
          <w:highlight w:val="yellow"/>
          <w14:ligatures w14:val="none"/>
        </w:rPr>
        <w:t>Zhou, S., Cui, Y., Zhang, Y., Zhao, T., &amp; Cong, J. (2023). Fecal microbiota transplantation for induction of remission in Crohn’s disease: a systematic review and meta-analysis. International Journal of Colorectal Disease, 38(1), 62.</w:t>
      </w:r>
      <w:r w:rsidRPr="0063577F">
        <w:rPr>
          <w:highlight w:val="yellow"/>
        </w:rPr>
        <w:t xml:space="preserve"> </w:t>
      </w:r>
      <w:hyperlink r:id="rId118" w:history="1">
        <w:r w:rsidRPr="0063577F">
          <w:rPr>
            <w:rStyle w:val="Hyperlink"/>
            <w:rFonts w:ascii="Arial" w:eastAsia="Times New Roman" w:hAnsi="Arial" w:cs="Arial"/>
            <w:kern w:val="0"/>
            <w:sz w:val="20"/>
            <w:szCs w:val="20"/>
            <w:highlight w:val="yellow"/>
            <w14:ligatures w14:val="none"/>
          </w:rPr>
          <w:t>https://doi.org/10.1007/s00384-023-04354-4</w:t>
        </w:r>
      </w:hyperlink>
    </w:p>
    <w:sectPr w:rsidR="0063577F" w:rsidRPr="00B170BF" w:rsidSect="006C20B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8DD94" w14:textId="77777777" w:rsidR="00007F17" w:rsidRDefault="00007F17" w:rsidP="0024748B">
      <w:pPr>
        <w:spacing w:line="240" w:lineRule="auto"/>
      </w:pPr>
      <w:r>
        <w:separator/>
      </w:r>
    </w:p>
  </w:endnote>
  <w:endnote w:type="continuationSeparator" w:id="0">
    <w:p w14:paraId="2EF9B44C" w14:textId="77777777" w:rsidR="00007F17" w:rsidRDefault="00007F17" w:rsidP="00247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0D6A8" w14:textId="77777777" w:rsidR="006C20B8" w:rsidRDefault="006C2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CD63F" w14:textId="77777777" w:rsidR="006C20B8" w:rsidRDefault="006C20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5BE79" w14:textId="77777777" w:rsidR="006C20B8" w:rsidRDefault="006C2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60517" w14:textId="77777777" w:rsidR="00007F17" w:rsidRDefault="00007F17" w:rsidP="0024748B">
      <w:pPr>
        <w:spacing w:line="240" w:lineRule="auto"/>
      </w:pPr>
      <w:r>
        <w:separator/>
      </w:r>
    </w:p>
  </w:footnote>
  <w:footnote w:type="continuationSeparator" w:id="0">
    <w:p w14:paraId="2BA2D8D6" w14:textId="77777777" w:rsidR="00007F17" w:rsidRDefault="00007F17" w:rsidP="00247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12342" w14:textId="17E677B1" w:rsidR="006C20B8" w:rsidRDefault="00007F17">
    <w:pPr>
      <w:pStyle w:val="Header"/>
    </w:pPr>
    <w:r>
      <w:rPr>
        <w:noProof/>
      </w:rPr>
      <w:pict w14:anchorId="405855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2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10978" w14:textId="5D769BB8" w:rsidR="00FE7608" w:rsidRDefault="00007F17">
    <w:pPr>
      <w:pStyle w:val="Header"/>
      <w:jc w:val="right"/>
    </w:pPr>
    <w:r>
      <w:rPr>
        <w:noProof/>
      </w:rPr>
      <w:pict w14:anchorId="59AD0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3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1536618614"/>
        <w:docPartObj>
          <w:docPartGallery w:val="Page Numbers (Top of Page)"/>
          <w:docPartUnique/>
        </w:docPartObj>
      </w:sdtPr>
      <w:sdtEndPr>
        <w:rPr>
          <w:noProof/>
        </w:rPr>
      </w:sdtEndPr>
      <w:sdtContent>
        <w:r w:rsidR="00FE7608">
          <w:fldChar w:fldCharType="begin"/>
        </w:r>
        <w:r w:rsidR="00FE7608">
          <w:instrText xml:space="preserve"> PAGE   \* MERGEFORMAT </w:instrText>
        </w:r>
        <w:r w:rsidR="00FE7608">
          <w:fldChar w:fldCharType="separate"/>
        </w:r>
        <w:r w:rsidR="00FE7608">
          <w:rPr>
            <w:noProof/>
          </w:rPr>
          <w:t>2</w:t>
        </w:r>
        <w:r w:rsidR="00FE7608">
          <w:rPr>
            <w:noProof/>
          </w:rPr>
          <w:fldChar w:fldCharType="end"/>
        </w:r>
      </w:sdtContent>
    </w:sdt>
  </w:p>
  <w:p w14:paraId="30A55BAC" w14:textId="77777777" w:rsidR="00FE7608" w:rsidRDefault="00FE7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DD33D" w14:textId="20738BA5" w:rsidR="006C20B8" w:rsidRDefault="00007F17">
    <w:pPr>
      <w:pStyle w:val="Header"/>
    </w:pPr>
    <w:r>
      <w:rPr>
        <w:noProof/>
      </w:rPr>
      <w:pict w14:anchorId="3A3F1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2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4BA6"/>
    <w:multiLevelType w:val="hybridMultilevel"/>
    <w:tmpl w:val="16E01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3A6743"/>
    <w:multiLevelType w:val="hybridMultilevel"/>
    <w:tmpl w:val="F574F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2736A2"/>
    <w:multiLevelType w:val="multilevel"/>
    <w:tmpl w:val="05CA99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9" w15:restartNumberingAfterBreak="0">
    <w:nsid w:val="29A25AE0"/>
    <w:multiLevelType w:val="multilevel"/>
    <w:tmpl w:val="86526A42"/>
    <w:lvl w:ilvl="0">
      <w:start w:val="3"/>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A9120A"/>
    <w:multiLevelType w:val="multilevel"/>
    <w:tmpl w:val="6D1AF75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B797AE2"/>
    <w:multiLevelType w:val="hybridMultilevel"/>
    <w:tmpl w:val="05FE2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7"/>
  </w:num>
  <w:num w:numId="4">
    <w:abstractNumId w:val="1"/>
  </w:num>
  <w:num w:numId="5">
    <w:abstractNumId w:val="13"/>
  </w:num>
  <w:num w:numId="6">
    <w:abstractNumId w:val="12"/>
  </w:num>
  <w:num w:numId="7">
    <w:abstractNumId w:val="17"/>
  </w:num>
  <w:num w:numId="8">
    <w:abstractNumId w:val="2"/>
  </w:num>
  <w:num w:numId="9">
    <w:abstractNumId w:val="8"/>
  </w:num>
  <w:num w:numId="10">
    <w:abstractNumId w:val="9"/>
  </w:num>
  <w:num w:numId="11">
    <w:abstractNumId w:val="16"/>
  </w:num>
  <w:num w:numId="12">
    <w:abstractNumId w:val="11"/>
  </w:num>
  <w:num w:numId="13">
    <w:abstractNumId w:val="6"/>
  </w:num>
  <w:num w:numId="14">
    <w:abstractNumId w:val="15"/>
  </w:num>
  <w:num w:numId="15">
    <w:abstractNumId w:val="0"/>
  </w:num>
  <w:num w:numId="16">
    <w:abstractNumId w:val="10"/>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C4"/>
    <w:rsid w:val="00002968"/>
    <w:rsid w:val="00003EE4"/>
    <w:rsid w:val="00007F17"/>
    <w:rsid w:val="00010B2B"/>
    <w:rsid w:val="000115EA"/>
    <w:rsid w:val="00011A28"/>
    <w:rsid w:val="00014247"/>
    <w:rsid w:val="00014962"/>
    <w:rsid w:val="00015544"/>
    <w:rsid w:val="00015EDB"/>
    <w:rsid w:val="000178CD"/>
    <w:rsid w:val="00022D75"/>
    <w:rsid w:val="00022DE5"/>
    <w:rsid w:val="000233BD"/>
    <w:rsid w:val="00024D5C"/>
    <w:rsid w:val="0003166E"/>
    <w:rsid w:val="00033199"/>
    <w:rsid w:val="00036235"/>
    <w:rsid w:val="00041AD7"/>
    <w:rsid w:val="00043C7F"/>
    <w:rsid w:val="00043EED"/>
    <w:rsid w:val="000450A1"/>
    <w:rsid w:val="000457B8"/>
    <w:rsid w:val="000615ED"/>
    <w:rsid w:val="0006567C"/>
    <w:rsid w:val="00065BD4"/>
    <w:rsid w:val="00065C86"/>
    <w:rsid w:val="00070D0C"/>
    <w:rsid w:val="000712A3"/>
    <w:rsid w:val="00071B9C"/>
    <w:rsid w:val="000738A3"/>
    <w:rsid w:val="0007464F"/>
    <w:rsid w:val="00082E88"/>
    <w:rsid w:val="0008310B"/>
    <w:rsid w:val="00083B60"/>
    <w:rsid w:val="000864B1"/>
    <w:rsid w:val="000957D2"/>
    <w:rsid w:val="00096E67"/>
    <w:rsid w:val="0009723E"/>
    <w:rsid w:val="000973CB"/>
    <w:rsid w:val="000A0371"/>
    <w:rsid w:val="000A4C19"/>
    <w:rsid w:val="000A74CA"/>
    <w:rsid w:val="000A750F"/>
    <w:rsid w:val="000A782D"/>
    <w:rsid w:val="000B0514"/>
    <w:rsid w:val="000B09B5"/>
    <w:rsid w:val="000B0ACC"/>
    <w:rsid w:val="000B0BCB"/>
    <w:rsid w:val="000B253A"/>
    <w:rsid w:val="000B2C97"/>
    <w:rsid w:val="000B34E2"/>
    <w:rsid w:val="000B45A7"/>
    <w:rsid w:val="000B51A0"/>
    <w:rsid w:val="000B57AA"/>
    <w:rsid w:val="000B6DB0"/>
    <w:rsid w:val="000B766A"/>
    <w:rsid w:val="000B76DC"/>
    <w:rsid w:val="000C30ED"/>
    <w:rsid w:val="000C7526"/>
    <w:rsid w:val="000D1155"/>
    <w:rsid w:val="000D2829"/>
    <w:rsid w:val="000D3CA4"/>
    <w:rsid w:val="000D625C"/>
    <w:rsid w:val="000D71AD"/>
    <w:rsid w:val="000E3494"/>
    <w:rsid w:val="000E381C"/>
    <w:rsid w:val="000E56E2"/>
    <w:rsid w:val="000E6325"/>
    <w:rsid w:val="000F1BE9"/>
    <w:rsid w:val="000F4DF8"/>
    <w:rsid w:val="0010047A"/>
    <w:rsid w:val="00100E44"/>
    <w:rsid w:val="0010117F"/>
    <w:rsid w:val="00104889"/>
    <w:rsid w:val="00107F36"/>
    <w:rsid w:val="00111D8C"/>
    <w:rsid w:val="00117DE9"/>
    <w:rsid w:val="001221F6"/>
    <w:rsid w:val="0012364D"/>
    <w:rsid w:val="00125C06"/>
    <w:rsid w:val="0013655A"/>
    <w:rsid w:val="00136628"/>
    <w:rsid w:val="001370CB"/>
    <w:rsid w:val="001407B5"/>
    <w:rsid w:val="00146CE3"/>
    <w:rsid w:val="001478B5"/>
    <w:rsid w:val="001517DC"/>
    <w:rsid w:val="00151C51"/>
    <w:rsid w:val="00151CE8"/>
    <w:rsid w:val="00153431"/>
    <w:rsid w:val="0015360E"/>
    <w:rsid w:val="0015558B"/>
    <w:rsid w:val="00156B04"/>
    <w:rsid w:val="00156C3E"/>
    <w:rsid w:val="0016256C"/>
    <w:rsid w:val="001636D7"/>
    <w:rsid w:val="0016571F"/>
    <w:rsid w:val="0016782D"/>
    <w:rsid w:val="00170A11"/>
    <w:rsid w:val="00170CDF"/>
    <w:rsid w:val="00171591"/>
    <w:rsid w:val="00180710"/>
    <w:rsid w:val="00180C68"/>
    <w:rsid w:val="00182578"/>
    <w:rsid w:val="00183104"/>
    <w:rsid w:val="001849AE"/>
    <w:rsid w:val="00186B9D"/>
    <w:rsid w:val="00187762"/>
    <w:rsid w:val="00187FB7"/>
    <w:rsid w:val="00192120"/>
    <w:rsid w:val="0019456D"/>
    <w:rsid w:val="001A2304"/>
    <w:rsid w:val="001A26F6"/>
    <w:rsid w:val="001A35AD"/>
    <w:rsid w:val="001A6F95"/>
    <w:rsid w:val="001A7657"/>
    <w:rsid w:val="001A786D"/>
    <w:rsid w:val="001B073F"/>
    <w:rsid w:val="001B0E39"/>
    <w:rsid w:val="001B15D0"/>
    <w:rsid w:val="001B68D4"/>
    <w:rsid w:val="001B6C3F"/>
    <w:rsid w:val="001C0032"/>
    <w:rsid w:val="001C1399"/>
    <w:rsid w:val="001C231C"/>
    <w:rsid w:val="001C28D3"/>
    <w:rsid w:val="001C73E3"/>
    <w:rsid w:val="001D2080"/>
    <w:rsid w:val="001D2209"/>
    <w:rsid w:val="001D339A"/>
    <w:rsid w:val="001D4233"/>
    <w:rsid w:val="001D4245"/>
    <w:rsid w:val="001D736E"/>
    <w:rsid w:val="001E2915"/>
    <w:rsid w:val="001E6C95"/>
    <w:rsid w:val="001F126C"/>
    <w:rsid w:val="001F4680"/>
    <w:rsid w:val="001F6158"/>
    <w:rsid w:val="002007F8"/>
    <w:rsid w:val="00204718"/>
    <w:rsid w:val="0020526F"/>
    <w:rsid w:val="002115E7"/>
    <w:rsid w:val="0021212A"/>
    <w:rsid w:val="0021344D"/>
    <w:rsid w:val="00214A56"/>
    <w:rsid w:val="00220C5F"/>
    <w:rsid w:val="00220F58"/>
    <w:rsid w:val="00222C0D"/>
    <w:rsid w:val="00225111"/>
    <w:rsid w:val="00226D5D"/>
    <w:rsid w:val="0022771A"/>
    <w:rsid w:val="002315DE"/>
    <w:rsid w:val="00231EF1"/>
    <w:rsid w:val="002335F2"/>
    <w:rsid w:val="00234F58"/>
    <w:rsid w:val="002353B0"/>
    <w:rsid w:val="00240F58"/>
    <w:rsid w:val="00242FF2"/>
    <w:rsid w:val="00243577"/>
    <w:rsid w:val="0024520D"/>
    <w:rsid w:val="0024748B"/>
    <w:rsid w:val="00250DAD"/>
    <w:rsid w:val="00250E33"/>
    <w:rsid w:val="00251C01"/>
    <w:rsid w:val="00253ECE"/>
    <w:rsid w:val="00254010"/>
    <w:rsid w:val="002559E1"/>
    <w:rsid w:val="00256479"/>
    <w:rsid w:val="0025728D"/>
    <w:rsid w:val="00260149"/>
    <w:rsid w:val="002602BB"/>
    <w:rsid w:val="002619A8"/>
    <w:rsid w:val="002627A2"/>
    <w:rsid w:val="00262C20"/>
    <w:rsid w:val="0026364D"/>
    <w:rsid w:val="00263E41"/>
    <w:rsid w:val="0026431E"/>
    <w:rsid w:val="00264628"/>
    <w:rsid w:val="00265F1E"/>
    <w:rsid w:val="00270336"/>
    <w:rsid w:val="002707A5"/>
    <w:rsid w:val="002724FF"/>
    <w:rsid w:val="0027666F"/>
    <w:rsid w:val="00276A4C"/>
    <w:rsid w:val="00281C88"/>
    <w:rsid w:val="002827D6"/>
    <w:rsid w:val="0028320D"/>
    <w:rsid w:val="00284E91"/>
    <w:rsid w:val="002858CE"/>
    <w:rsid w:val="00286B47"/>
    <w:rsid w:val="00286B94"/>
    <w:rsid w:val="00287D90"/>
    <w:rsid w:val="0029005B"/>
    <w:rsid w:val="00291775"/>
    <w:rsid w:val="002918CA"/>
    <w:rsid w:val="00291B24"/>
    <w:rsid w:val="00291EFC"/>
    <w:rsid w:val="00292852"/>
    <w:rsid w:val="00295E0C"/>
    <w:rsid w:val="00296272"/>
    <w:rsid w:val="00296D1F"/>
    <w:rsid w:val="00296F75"/>
    <w:rsid w:val="002A1AA8"/>
    <w:rsid w:val="002A5484"/>
    <w:rsid w:val="002A5E19"/>
    <w:rsid w:val="002A7CD5"/>
    <w:rsid w:val="002B162E"/>
    <w:rsid w:val="002B1C82"/>
    <w:rsid w:val="002B1E0B"/>
    <w:rsid w:val="002B3509"/>
    <w:rsid w:val="002B4571"/>
    <w:rsid w:val="002B630F"/>
    <w:rsid w:val="002C188A"/>
    <w:rsid w:val="002C1DB9"/>
    <w:rsid w:val="002C26C4"/>
    <w:rsid w:val="002C3EA1"/>
    <w:rsid w:val="002C4A39"/>
    <w:rsid w:val="002C6D0C"/>
    <w:rsid w:val="002D0666"/>
    <w:rsid w:val="002D0C1C"/>
    <w:rsid w:val="002D1630"/>
    <w:rsid w:val="002D3E4B"/>
    <w:rsid w:val="002D514A"/>
    <w:rsid w:val="002D5F3E"/>
    <w:rsid w:val="002D7E79"/>
    <w:rsid w:val="002E25B2"/>
    <w:rsid w:val="002E27DE"/>
    <w:rsid w:val="002E4FF8"/>
    <w:rsid w:val="002E5366"/>
    <w:rsid w:val="002E699C"/>
    <w:rsid w:val="002F05E2"/>
    <w:rsid w:val="002F1912"/>
    <w:rsid w:val="002F5B93"/>
    <w:rsid w:val="00301D88"/>
    <w:rsid w:val="00302BA6"/>
    <w:rsid w:val="003030B2"/>
    <w:rsid w:val="00305B0D"/>
    <w:rsid w:val="00306081"/>
    <w:rsid w:val="0031200C"/>
    <w:rsid w:val="003145F1"/>
    <w:rsid w:val="00315F3E"/>
    <w:rsid w:val="0032550F"/>
    <w:rsid w:val="00327A3E"/>
    <w:rsid w:val="00330957"/>
    <w:rsid w:val="003310F7"/>
    <w:rsid w:val="00331E92"/>
    <w:rsid w:val="0033316D"/>
    <w:rsid w:val="00333818"/>
    <w:rsid w:val="003370C7"/>
    <w:rsid w:val="003376A9"/>
    <w:rsid w:val="00341B06"/>
    <w:rsid w:val="003443DD"/>
    <w:rsid w:val="00346F27"/>
    <w:rsid w:val="00355A13"/>
    <w:rsid w:val="003616AD"/>
    <w:rsid w:val="0036222E"/>
    <w:rsid w:val="00362DAB"/>
    <w:rsid w:val="00363DAE"/>
    <w:rsid w:val="00372240"/>
    <w:rsid w:val="003735D6"/>
    <w:rsid w:val="00373D5F"/>
    <w:rsid w:val="00375700"/>
    <w:rsid w:val="00375936"/>
    <w:rsid w:val="003759BA"/>
    <w:rsid w:val="00377BA7"/>
    <w:rsid w:val="00377ECA"/>
    <w:rsid w:val="00380476"/>
    <w:rsid w:val="003808A8"/>
    <w:rsid w:val="00381160"/>
    <w:rsid w:val="0038404B"/>
    <w:rsid w:val="00384412"/>
    <w:rsid w:val="0038604B"/>
    <w:rsid w:val="003923E3"/>
    <w:rsid w:val="003966B2"/>
    <w:rsid w:val="003966F7"/>
    <w:rsid w:val="003A153C"/>
    <w:rsid w:val="003A2471"/>
    <w:rsid w:val="003A5C76"/>
    <w:rsid w:val="003B6725"/>
    <w:rsid w:val="003C1966"/>
    <w:rsid w:val="003C294D"/>
    <w:rsid w:val="003C2CE2"/>
    <w:rsid w:val="003D161F"/>
    <w:rsid w:val="003D1AD0"/>
    <w:rsid w:val="003D6574"/>
    <w:rsid w:val="003E5A84"/>
    <w:rsid w:val="003F11E6"/>
    <w:rsid w:val="003F2CA9"/>
    <w:rsid w:val="003F48C4"/>
    <w:rsid w:val="00400AEC"/>
    <w:rsid w:val="00401447"/>
    <w:rsid w:val="00401B80"/>
    <w:rsid w:val="00402FEE"/>
    <w:rsid w:val="00404276"/>
    <w:rsid w:val="004055C4"/>
    <w:rsid w:val="00405B72"/>
    <w:rsid w:val="00412B2D"/>
    <w:rsid w:val="00412D0F"/>
    <w:rsid w:val="00415EEF"/>
    <w:rsid w:val="00417228"/>
    <w:rsid w:val="00420158"/>
    <w:rsid w:val="00420B0D"/>
    <w:rsid w:val="00421A0B"/>
    <w:rsid w:val="004226C3"/>
    <w:rsid w:val="00424176"/>
    <w:rsid w:val="0042490A"/>
    <w:rsid w:val="00426071"/>
    <w:rsid w:val="00427EE2"/>
    <w:rsid w:val="004311DA"/>
    <w:rsid w:val="004332A1"/>
    <w:rsid w:val="00433B2D"/>
    <w:rsid w:val="0043549A"/>
    <w:rsid w:val="00437881"/>
    <w:rsid w:val="00440E8B"/>
    <w:rsid w:val="00442994"/>
    <w:rsid w:val="00442C16"/>
    <w:rsid w:val="00442F42"/>
    <w:rsid w:val="004506A9"/>
    <w:rsid w:val="00450D2F"/>
    <w:rsid w:val="00450ED2"/>
    <w:rsid w:val="004513C7"/>
    <w:rsid w:val="004521A4"/>
    <w:rsid w:val="00452ACC"/>
    <w:rsid w:val="0045354E"/>
    <w:rsid w:val="0045468E"/>
    <w:rsid w:val="004568AA"/>
    <w:rsid w:val="0046229B"/>
    <w:rsid w:val="00462FC7"/>
    <w:rsid w:val="00463E0F"/>
    <w:rsid w:val="00465295"/>
    <w:rsid w:val="00465339"/>
    <w:rsid w:val="004657AF"/>
    <w:rsid w:val="00465BBF"/>
    <w:rsid w:val="00466709"/>
    <w:rsid w:val="00466962"/>
    <w:rsid w:val="004703F4"/>
    <w:rsid w:val="00471400"/>
    <w:rsid w:val="0047363F"/>
    <w:rsid w:val="00474E9C"/>
    <w:rsid w:val="00475B98"/>
    <w:rsid w:val="00476468"/>
    <w:rsid w:val="00476CBC"/>
    <w:rsid w:val="00476F0E"/>
    <w:rsid w:val="00476FB8"/>
    <w:rsid w:val="00477470"/>
    <w:rsid w:val="00477E9E"/>
    <w:rsid w:val="00480318"/>
    <w:rsid w:val="0048381A"/>
    <w:rsid w:val="00490E8F"/>
    <w:rsid w:val="00491070"/>
    <w:rsid w:val="00494D28"/>
    <w:rsid w:val="0049630A"/>
    <w:rsid w:val="004A3CD5"/>
    <w:rsid w:val="004A5693"/>
    <w:rsid w:val="004A6942"/>
    <w:rsid w:val="004A6B83"/>
    <w:rsid w:val="004B02C1"/>
    <w:rsid w:val="004B08B6"/>
    <w:rsid w:val="004B27D1"/>
    <w:rsid w:val="004B29BA"/>
    <w:rsid w:val="004B3F11"/>
    <w:rsid w:val="004B6963"/>
    <w:rsid w:val="004B6DD9"/>
    <w:rsid w:val="004B6F69"/>
    <w:rsid w:val="004C557D"/>
    <w:rsid w:val="004D04CA"/>
    <w:rsid w:val="004D33FD"/>
    <w:rsid w:val="004D44D2"/>
    <w:rsid w:val="004D6536"/>
    <w:rsid w:val="004E1526"/>
    <w:rsid w:val="004E1AEC"/>
    <w:rsid w:val="004E2FA6"/>
    <w:rsid w:val="004E64EE"/>
    <w:rsid w:val="004F38B3"/>
    <w:rsid w:val="004F51C7"/>
    <w:rsid w:val="005007B4"/>
    <w:rsid w:val="0050193D"/>
    <w:rsid w:val="00501E78"/>
    <w:rsid w:val="00504868"/>
    <w:rsid w:val="00505AAF"/>
    <w:rsid w:val="00507DB3"/>
    <w:rsid w:val="00507EEC"/>
    <w:rsid w:val="00510777"/>
    <w:rsid w:val="00514CE0"/>
    <w:rsid w:val="00516485"/>
    <w:rsid w:val="00516AB6"/>
    <w:rsid w:val="005212B3"/>
    <w:rsid w:val="00524D4C"/>
    <w:rsid w:val="00527C67"/>
    <w:rsid w:val="0053113A"/>
    <w:rsid w:val="005316E0"/>
    <w:rsid w:val="00540EAE"/>
    <w:rsid w:val="00541244"/>
    <w:rsid w:val="00541394"/>
    <w:rsid w:val="005414E1"/>
    <w:rsid w:val="00545BBA"/>
    <w:rsid w:val="00547725"/>
    <w:rsid w:val="00547919"/>
    <w:rsid w:val="005512EA"/>
    <w:rsid w:val="00551D1E"/>
    <w:rsid w:val="005537E3"/>
    <w:rsid w:val="00553960"/>
    <w:rsid w:val="0055480D"/>
    <w:rsid w:val="00555C08"/>
    <w:rsid w:val="00557234"/>
    <w:rsid w:val="00560DC7"/>
    <w:rsid w:val="00563507"/>
    <w:rsid w:val="00564186"/>
    <w:rsid w:val="00570178"/>
    <w:rsid w:val="00570B86"/>
    <w:rsid w:val="00571186"/>
    <w:rsid w:val="005719F3"/>
    <w:rsid w:val="00573C86"/>
    <w:rsid w:val="00574765"/>
    <w:rsid w:val="00580AA1"/>
    <w:rsid w:val="00581B3B"/>
    <w:rsid w:val="00581EF7"/>
    <w:rsid w:val="00582648"/>
    <w:rsid w:val="0058286C"/>
    <w:rsid w:val="00583106"/>
    <w:rsid w:val="005837B7"/>
    <w:rsid w:val="005845D7"/>
    <w:rsid w:val="005854D4"/>
    <w:rsid w:val="00586F06"/>
    <w:rsid w:val="00586FA7"/>
    <w:rsid w:val="00587A88"/>
    <w:rsid w:val="00595056"/>
    <w:rsid w:val="005965CA"/>
    <w:rsid w:val="005A0225"/>
    <w:rsid w:val="005A23C9"/>
    <w:rsid w:val="005A29DE"/>
    <w:rsid w:val="005A5DE7"/>
    <w:rsid w:val="005A6451"/>
    <w:rsid w:val="005A74F3"/>
    <w:rsid w:val="005B1C1E"/>
    <w:rsid w:val="005B6CE5"/>
    <w:rsid w:val="005C31EC"/>
    <w:rsid w:val="005C78A9"/>
    <w:rsid w:val="005D2A3E"/>
    <w:rsid w:val="005D3DE7"/>
    <w:rsid w:val="005D3EF5"/>
    <w:rsid w:val="005D5258"/>
    <w:rsid w:val="005D5397"/>
    <w:rsid w:val="005D5480"/>
    <w:rsid w:val="005D62C3"/>
    <w:rsid w:val="005D6D90"/>
    <w:rsid w:val="005E0AD3"/>
    <w:rsid w:val="005E5E76"/>
    <w:rsid w:val="005F1769"/>
    <w:rsid w:val="005F22EA"/>
    <w:rsid w:val="005F27DF"/>
    <w:rsid w:val="005F2960"/>
    <w:rsid w:val="005F47CA"/>
    <w:rsid w:val="005F68DC"/>
    <w:rsid w:val="005F7644"/>
    <w:rsid w:val="00602B61"/>
    <w:rsid w:val="00604097"/>
    <w:rsid w:val="00604251"/>
    <w:rsid w:val="00604383"/>
    <w:rsid w:val="00604E84"/>
    <w:rsid w:val="00607E65"/>
    <w:rsid w:val="00612A39"/>
    <w:rsid w:val="00612A54"/>
    <w:rsid w:val="00612CAB"/>
    <w:rsid w:val="00614A4A"/>
    <w:rsid w:val="006177DD"/>
    <w:rsid w:val="0062021D"/>
    <w:rsid w:val="00620356"/>
    <w:rsid w:val="00620BBA"/>
    <w:rsid w:val="0062209F"/>
    <w:rsid w:val="00622D46"/>
    <w:rsid w:val="006231AD"/>
    <w:rsid w:val="00625901"/>
    <w:rsid w:val="00632148"/>
    <w:rsid w:val="006329F0"/>
    <w:rsid w:val="00632BB3"/>
    <w:rsid w:val="00634B93"/>
    <w:rsid w:val="0063577F"/>
    <w:rsid w:val="006358C6"/>
    <w:rsid w:val="00635F93"/>
    <w:rsid w:val="006410F9"/>
    <w:rsid w:val="00642566"/>
    <w:rsid w:val="00642683"/>
    <w:rsid w:val="00643F9D"/>
    <w:rsid w:val="0064494B"/>
    <w:rsid w:val="0064528E"/>
    <w:rsid w:val="0064668D"/>
    <w:rsid w:val="0064713C"/>
    <w:rsid w:val="00651556"/>
    <w:rsid w:val="00656A45"/>
    <w:rsid w:val="0066057B"/>
    <w:rsid w:val="00664719"/>
    <w:rsid w:val="0066497E"/>
    <w:rsid w:val="00664AB9"/>
    <w:rsid w:val="006652EE"/>
    <w:rsid w:val="00667814"/>
    <w:rsid w:val="00670551"/>
    <w:rsid w:val="006734DF"/>
    <w:rsid w:val="00674521"/>
    <w:rsid w:val="00675125"/>
    <w:rsid w:val="0067704F"/>
    <w:rsid w:val="00685497"/>
    <w:rsid w:val="006855A3"/>
    <w:rsid w:val="006902CE"/>
    <w:rsid w:val="0069034F"/>
    <w:rsid w:val="00690AA6"/>
    <w:rsid w:val="00690CC4"/>
    <w:rsid w:val="00692932"/>
    <w:rsid w:val="0069315B"/>
    <w:rsid w:val="00697B09"/>
    <w:rsid w:val="00697FC5"/>
    <w:rsid w:val="006A165B"/>
    <w:rsid w:val="006A193A"/>
    <w:rsid w:val="006A3CAB"/>
    <w:rsid w:val="006A412D"/>
    <w:rsid w:val="006A6A09"/>
    <w:rsid w:val="006B0A84"/>
    <w:rsid w:val="006B1F51"/>
    <w:rsid w:val="006B28F7"/>
    <w:rsid w:val="006B2F10"/>
    <w:rsid w:val="006B2FF3"/>
    <w:rsid w:val="006B2FFD"/>
    <w:rsid w:val="006B4FDA"/>
    <w:rsid w:val="006B6879"/>
    <w:rsid w:val="006B7E53"/>
    <w:rsid w:val="006C070A"/>
    <w:rsid w:val="006C1D63"/>
    <w:rsid w:val="006C20B8"/>
    <w:rsid w:val="006C4C64"/>
    <w:rsid w:val="006C5342"/>
    <w:rsid w:val="006C6938"/>
    <w:rsid w:val="006D0862"/>
    <w:rsid w:val="006D23BB"/>
    <w:rsid w:val="006D2AF2"/>
    <w:rsid w:val="006D3BFB"/>
    <w:rsid w:val="006D513E"/>
    <w:rsid w:val="006D691C"/>
    <w:rsid w:val="006D75B1"/>
    <w:rsid w:val="006E0BF9"/>
    <w:rsid w:val="006E2398"/>
    <w:rsid w:val="006E26A4"/>
    <w:rsid w:val="006E3B87"/>
    <w:rsid w:val="006E503F"/>
    <w:rsid w:val="006E6947"/>
    <w:rsid w:val="006E76DB"/>
    <w:rsid w:val="006F0957"/>
    <w:rsid w:val="006F24C1"/>
    <w:rsid w:val="006F334E"/>
    <w:rsid w:val="006F5A1A"/>
    <w:rsid w:val="006F6084"/>
    <w:rsid w:val="007018A3"/>
    <w:rsid w:val="0070340C"/>
    <w:rsid w:val="00706754"/>
    <w:rsid w:val="0071042F"/>
    <w:rsid w:val="00710980"/>
    <w:rsid w:val="00710B26"/>
    <w:rsid w:val="00710E9A"/>
    <w:rsid w:val="00710F40"/>
    <w:rsid w:val="0071270C"/>
    <w:rsid w:val="00714C7D"/>
    <w:rsid w:val="007160F9"/>
    <w:rsid w:val="00716768"/>
    <w:rsid w:val="007168F7"/>
    <w:rsid w:val="00716AD2"/>
    <w:rsid w:val="00726B88"/>
    <w:rsid w:val="00731386"/>
    <w:rsid w:val="0073226E"/>
    <w:rsid w:val="00732334"/>
    <w:rsid w:val="007334B4"/>
    <w:rsid w:val="00733F12"/>
    <w:rsid w:val="0073415C"/>
    <w:rsid w:val="0073488A"/>
    <w:rsid w:val="00736C51"/>
    <w:rsid w:val="00742D4B"/>
    <w:rsid w:val="00743BC8"/>
    <w:rsid w:val="00744215"/>
    <w:rsid w:val="007457AF"/>
    <w:rsid w:val="007470A6"/>
    <w:rsid w:val="00751945"/>
    <w:rsid w:val="00753ABC"/>
    <w:rsid w:val="00753C00"/>
    <w:rsid w:val="00754F92"/>
    <w:rsid w:val="00756E23"/>
    <w:rsid w:val="007608BB"/>
    <w:rsid w:val="00762CA6"/>
    <w:rsid w:val="00762FB3"/>
    <w:rsid w:val="007637F9"/>
    <w:rsid w:val="00764D2B"/>
    <w:rsid w:val="00766CF6"/>
    <w:rsid w:val="00767A09"/>
    <w:rsid w:val="00767D0A"/>
    <w:rsid w:val="00770CA5"/>
    <w:rsid w:val="007731D6"/>
    <w:rsid w:val="007766CF"/>
    <w:rsid w:val="00785E93"/>
    <w:rsid w:val="0078648E"/>
    <w:rsid w:val="00791657"/>
    <w:rsid w:val="007916E8"/>
    <w:rsid w:val="0079752F"/>
    <w:rsid w:val="007A2503"/>
    <w:rsid w:val="007A25F5"/>
    <w:rsid w:val="007A3494"/>
    <w:rsid w:val="007A3A61"/>
    <w:rsid w:val="007A4BCA"/>
    <w:rsid w:val="007B0E58"/>
    <w:rsid w:val="007B260C"/>
    <w:rsid w:val="007B539E"/>
    <w:rsid w:val="007B7641"/>
    <w:rsid w:val="007C0059"/>
    <w:rsid w:val="007C18EC"/>
    <w:rsid w:val="007C3282"/>
    <w:rsid w:val="007C4EA6"/>
    <w:rsid w:val="007C5E26"/>
    <w:rsid w:val="007C74D9"/>
    <w:rsid w:val="007C75CA"/>
    <w:rsid w:val="007C7F6E"/>
    <w:rsid w:val="007D0B81"/>
    <w:rsid w:val="007D1474"/>
    <w:rsid w:val="007D465E"/>
    <w:rsid w:val="007D46E7"/>
    <w:rsid w:val="007D4A1C"/>
    <w:rsid w:val="007D4B10"/>
    <w:rsid w:val="007D735C"/>
    <w:rsid w:val="007D7C86"/>
    <w:rsid w:val="007E0365"/>
    <w:rsid w:val="007E26A3"/>
    <w:rsid w:val="007E2A0D"/>
    <w:rsid w:val="007E2D59"/>
    <w:rsid w:val="007E3051"/>
    <w:rsid w:val="007E6C70"/>
    <w:rsid w:val="007F1F92"/>
    <w:rsid w:val="007F27E8"/>
    <w:rsid w:val="007F2B59"/>
    <w:rsid w:val="007F2E1A"/>
    <w:rsid w:val="007F4BD0"/>
    <w:rsid w:val="007F6EB0"/>
    <w:rsid w:val="00801FD8"/>
    <w:rsid w:val="00805F91"/>
    <w:rsid w:val="0080681B"/>
    <w:rsid w:val="00810205"/>
    <w:rsid w:val="00814C94"/>
    <w:rsid w:val="00814F09"/>
    <w:rsid w:val="00815EBB"/>
    <w:rsid w:val="008160C9"/>
    <w:rsid w:val="0081664A"/>
    <w:rsid w:val="00822270"/>
    <w:rsid w:val="00822FE4"/>
    <w:rsid w:val="00827511"/>
    <w:rsid w:val="0083003A"/>
    <w:rsid w:val="0083107A"/>
    <w:rsid w:val="00831B80"/>
    <w:rsid w:val="008335B2"/>
    <w:rsid w:val="00833E85"/>
    <w:rsid w:val="008343C0"/>
    <w:rsid w:val="008352B5"/>
    <w:rsid w:val="00836360"/>
    <w:rsid w:val="0083798F"/>
    <w:rsid w:val="00840207"/>
    <w:rsid w:val="0084349E"/>
    <w:rsid w:val="00844E5E"/>
    <w:rsid w:val="00844EFD"/>
    <w:rsid w:val="00851916"/>
    <w:rsid w:val="00855CE8"/>
    <w:rsid w:val="00855D2E"/>
    <w:rsid w:val="00856202"/>
    <w:rsid w:val="00856FA4"/>
    <w:rsid w:val="008573DE"/>
    <w:rsid w:val="00860BB6"/>
    <w:rsid w:val="00862801"/>
    <w:rsid w:val="00863275"/>
    <w:rsid w:val="00864BBC"/>
    <w:rsid w:val="00867E0B"/>
    <w:rsid w:val="00870376"/>
    <w:rsid w:val="00871050"/>
    <w:rsid w:val="0087221B"/>
    <w:rsid w:val="00874312"/>
    <w:rsid w:val="00875744"/>
    <w:rsid w:val="0087586B"/>
    <w:rsid w:val="0087620A"/>
    <w:rsid w:val="008802F1"/>
    <w:rsid w:val="008830FF"/>
    <w:rsid w:val="0088328D"/>
    <w:rsid w:val="00883A61"/>
    <w:rsid w:val="0088429E"/>
    <w:rsid w:val="00887DB8"/>
    <w:rsid w:val="00891CAD"/>
    <w:rsid w:val="0089359B"/>
    <w:rsid w:val="008947E2"/>
    <w:rsid w:val="00896919"/>
    <w:rsid w:val="008973BB"/>
    <w:rsid w:val="008973D0"/>
    <w:rsid w:val="008A1FDC"/>
    <w:rsid w:val="008A3699"/>
    <w:rsid w:val="008A4910"/>
    <w:rsid w:val="008B0E7A"/>
    <w:rsid w:val="008B1433"/>
    <w:rsid w:val="008B3E8F"/>
    <w:rsid w:val="008B4741"/>
    <w:rsid w:val="008B55F8"/>
    <w:rsid w:val="008B5A97"/>
    <w:rsid w:val="008C0684"/>
    <w:rsid w:val="008C17B1"/>
    <w:rsid w:val="008C2705"/>
    <w:rsid w:val="008C3AEA"/>
    <w:rsid w:val="008C42CD"/>
    <w:rsid w:val="008C5340"/>
    <w:rsid w:val="008C5C78"/>
    <w:rsid w:val="008C7E6F"/>
    <w:rsid w:val="008D340E"/>
    <w:rsid w:val="008D408D"/>
    <w:rsid w:val="008E28EE"/>
    <w:rsid w:val="008E42E1"/>
    <w:rsid w:val="008E456E"/>
    <w:rsid w:val="008E4A38"/>
    <w:rsid w:val="008F0E2C"/>
    <w:rsid w:val="008F0EFE"/>
    <w:rsid w:val="008F49E4"/>
    <w:rsid w:val="008F4B72"/>
    <w:rsid w:val="008F64C4"/>
    <w:rsid w:val="008F7449"/>
    <w:rsid w:val="0090517F"/>
    <w:rsid w:val="00911AAA"/>
    <w:rsid w:val="00913260"/>
    <w:rsid w:val="0091464C"/>
    <w:rsid w:val="00916129"/>
    <w:rsid w:val="00917175"/>
    <w:rsid w:val="0091797D"/>
    <w:rsid w:val="00923929"/>
    <w:rsid w:val="009248E0"/>
    <w:rsid w:val="0093057B"/>
    <w:rsid w:val="00931A09"/>
    <w:rsid w:val="00932177"/>
    <w:rsid w:val="009345AD"/>
    <w:rsid w:val="00941686"/>
    <w:rsid w:val="0094300F"/>
    <w:rsid w:val="00943A83"/>
    <w:rsid w:val="009444D7"/>
    <w:rsid w:val="0094452B"/>
    <w:rsid w:val="00945224"/>
    <w:rsid w:val="00946181"/>
    <w:rsid w:val="009461CA"/>
    <w:rsid w:val="009465C9"/>
    <w:rsid w:val="00947D4C"/>
    <w:rsid w:val="00947D59"/>
    <w:rsid w:val="00947D74"/>
    <w:rsid w:val="009501EF"/>
    <w:rsid w:val="009553E4"/>
    <w:rsid w:val="00956330"/>
    <w:rsid w:val="009605AE"/>
    <w:rsid w:val="009615FB"/>
    <w:rsid w:val="00961AB9"/>
    <w:rsid w:val="009624D4"/>
    <w:rsid w:val="00965D90"/>
    <w:rsid w:val="00966CF7"/>
    <w:rsid w:val="00967C9D"/>
    <w:rsid w:val="0097342F"/>
    <w:rsid w:val="0097481C"/>
    <w:rsid w:val="00975C76"/>
    <w:rsid w:val="00977A03"/>
    <w:rsid w:val="0098283B"/>
    <w:rsid w:val="00983C44"/>
    <w:rsid w:val="00984B1E"/>
    <w:rsid w:val="009864C2"/>
    <w:rsid w:val="0099020E"/>
    <w:rsid w:val="009905E1"/>
    <w:rsid w:val="00992941"/>
    <w:rsid w:val="009951A5"/>
    <w:rsid w:val="009A4A02"/>
    <w:rsid w:val="009A58EE"/>
    <w:rsid w:val="009A6796"/>
    <w:rsid w:val="009B03AE"/>
    <w:rsid w:val="009B1D4A"/>
    <w:rsid w:val="009B33EA"/>
    <w:rsid w:val="009B4D95"/>
    <w:rsid w:val="009B5FFA"/>
    <w:rsid w:val="009B61B6"/>
    <w:rsid w:val="009B7176"/>
    <w:rsid w:val="009C054C"/>
    <w:rsid w:val="009C4E01"/>
    <w:rsid w:val="009C7117"/>
    <w:rsid w:val="009C743A"/>
    <w:rsid w:val="009C7ED7"/>
    <w:rsid w:val="009D0867"/>
    <w:rsid w:val="009D094B"/>
    <w:rsid w:val="009D0C91"/>
    <w:rsid w:val="009D521C"/>
    <w:rsid w:val="009D5CBE"/>
    <w:rsid w:val="009E07C1"/>
    <w:rsid w:val="009E1915"/>
    <w:rsid w:val="009E39E6"/>
    <w:rsid w:val="009E44A2"/>
    <w:rsid w:val="009E6D66"/>
    <w:rsid w:val="009E6DE0"/>
    <w:rsid w:val="009E7226"/>
    <w:rsid w:val="009E7519"/>
    <w:rsid w:val="009F15C8"/>
    <w:rsid w:val="009F21D1"/>
    <w:rsid w:val="009F3F69"/>
    <w:rsid w:val="009F4796"/>
    <w:rsid w:val="009F57D8"/>
    <w:rsid w:val="00A00653"/>
    <w:rsid w:val="00A00ED8"/>
    <w:rsid w:val="00A01FBD"/>
    <w:rsid w:val="00A03C5F"/>
    <w:rsid w:val="00A03DCC"/>
    <w:rsid w:val="00A130C2"/>
    <w:rsid w:val="00A206F1"/>
    <w:rsid w:val="00A24ED1"/>
    <w:rsid w:val="00A25601"/>
    <w:rsid w:val="00A30A5C"/>
    <w:rsid w:val="00A33025"/>
    <w:rsid w:val="00A35558"/>
    <w:rsid w:val="00A35836"/>
    <w:rsid w:val="00A3792E"/>
    <w:rsid w:val="00A40693"/>
    <w:rsid w:val="00A414BC"/>
    <w:rsid w:val="00A41647"/>
    <w:rsid w:val="00A42F59"/>
    <w:rsid w:val="00A43AD7"/>
    <w:rsid w:val="00A44854"/>
    <w:rsid w:val="00A45604"/>
    <w:rsid w:val="00A45A87"/>
    <w:rsid w:val="00A45DF6"/>
    <w:rsid w:val="00A472D7"/>
    <w:rsid w:val="00A53FD3"/>
    <w:rsid w:val="00A55168"/>
    <w:rsid w:val="00A55458"/>
    <w:rsid w:val="00A5556A"/>
    <w:rsid w:val="00A556D2"/>
    <w:rsid w:val="00A56CB2"/>
    <w:rsid w:val="00A57142"/>
    <w:rsid w:val="00A572C9"/>
    <w:rsid w:val="00A6073D"/>
    <w:rsid w:val="00A62418"/>
    <w:rsid w:val="00A656BF"/>
    <w:rsid w:val="00A66099"/>
    <w:rsid w:val="00A66C28"/>
    <w:rsid w:val="00A7073C"/>
    <w:rsid w:val="00A71992"/>
    <w:rsid w:val="00A73273"/>
    <w:rsid w:val="00A73460"/>
    <w:rsid w:val="00A73FE9"/>
    <w:rsid w:val="00A7469B"/>
    <w:rsid w:val="00A81B48"/>
    <w:rsid w:val="00A83B97"/>
    <w:rsid w:val="00A919C7"/>
    <w:rsid w:val="00A93A87"/>
    <w:rsid w:val="00A9456B"/>
    <w:rsid w:val="00AA3972"/>
    <w:rsid w:val="00AB05FB"/>
    <w:rsid w:val="00AB0CF4"/>
    <w:rsid w:val="00AB1043"/>
    <w:rsid w:val="00AB1BF2"/>
    <w:rsid w:val="00AB282B"/>
    <w:rsid w:val="00AB28CF"/>
    <w:rsid w:val="00AB4271"/>
    <w:rsid w:val="00AB59BC"/>
    <w:rsid w:val="00AB5F81"/>
    <w:rsid w:val="00AB6227"/>
    <w:rsid w:val="00AB70C3"/>
    <w:rsid w:val="00AC2697"/>
    <w:rsid w:val="00AC2E6D"/>
    <w:rsid w:val="00AC3922"/>
    <w:rsid w:val="00AC3D35"/>
    <w:rsid w:val="00AC5956"/>
    <w:rsid w:val="00AC5AE5"/>
    <w:rsid w:val="00AC6DBD"/>
    <w:rsid w:val="00AD0938"/>
    <w:rsid w:val="00AD3510"/>
    <w:rsid w:val="00AD465E"/>
    <w:rsid w:val="00AD704E"/>
    <w:rsid w:val="00AD7BF3"/>
    <w:rsid w:val="00AE06A5"/>
    <w:rsid w:val="00AE2EE9"/>
    <w:rsid w:val="00AE2F65"/>
    <w:rsid w:val="00AE5624"/>
    <w:rsid w:val="00AE5FF5"/>
    <w:rsid w:val="00AE60A8"/>
    <w:rsid w:val="00AF0E62"/>
    <w:rsid w:val="00AF2B14"/>
    <w:rsid w:val="00AF51B3"/>
    <w:rsid w:val="00AF5F4C"/>
    <w:rsid w:val="00B021EE"/>
    <w:rsid w:val="00B054ED"/>
    <w:rsid w:val="00B071E5"/>
    <w:rsid w:val="00B10862"/>
    <w:rsid w:val="00B112E4"/>
    <w:rsid w:val="00B13CED"/>
    <w:rsid w:val="00B1640A"/>
    <w:rsid w:val="00B16818"/>
    <w:rsid w:val="00B170BF"/>
    <w:rsid w:val="00B202A2"/>
    <w:rsid w:val="00B22734"/>
    <w:rsid w:val="00B24544"/>
    <w:rsid w:val="00B3258C"/>
    <w:rsid w:val="00B33078"/>
    <w:rsid w:val="00B35B17"/>
    <w:rsid w:val="00B36835"/>
    <w:rsid w:val="00B37B33"/>
    <w:rsid w:val="00B426A8"/>
    <w:rsid w:val="00B4558B"/>
    <w:rsid w:val="00B51910"/>
    <w:rsid w:val="00B5191C"/>
    <w:rsid w:val="00B5211E"/>
    <w:rsid w:val="00B55F11"/>
    <w:rsid w:val="00B56803"/>
    <w:rsid w:val="00B57E43"/>
    <w:rsid w:val="00B60F05"/>
    <w:rsid w:val="00B640C1"/>
    <w:rsid w:val="00B648FE"/>
    <w:rsid w:val="00B64ED9"/>
    <w:rsid w:val="00B66B39"/>
    <w:rsid w:val="00B7060B"/>
    <w:rsid w:val="00B712C9"/>
    <w:rsid w:val="00B71C56"/>
    <w:rsid w:val="00B72C4F"/>
    <w:rsid w:val="00B72F81"/>
    <w:rsid w:val="00B739A0"/>
    <w:rsid w:val="00B73EC4"/>
    <w:rsid w:val="00B74199"/>
    <w:rsid w:val="00B74E10"/>
    <w:rsid w:val="00B7508F"/>
    <w:rsid w:val="00B75E58"/>
    <w:rsid w:val="00B80975"/>
    <w:rsid w:val="00B816BF"/>
    <w:rsid w:val="00B82BB1"/>
    <w:rsid w:val="00B84A4A"/>
    <w:rsid w:val="00B8718B"/>
    <w:rsid w:val="00B95A4F"/>
    <w:rsid w:val="00B966A4"/>
    <w:rsid w:val="00B97172"/>
    <w:rsid w:val="00BA0C39"/>
    <w:rsid w:val="00BA1072"/>
    <w:rsid w:val="00BA1330"/>
    <w:rsid w:val="00BA173B"/>
    <w:rsid w:val="00BA38A3"/>
    <w:rsid w:val="00BA535D"/>
    <w:rsid w:val="00BA58BB"/>
    <w:rsid w:val="00BA7896"/>
    <w:rsid w:val="00BA7D1B"/>
    <w:rsid w:val="00BB462E"/>
    <w:rsid w:val="00BC0F56"/>
    <w:rsid w:val="00BC192C"/>
    <w:rsid w:val="00BC1B51"/>
    <w:rsid w:val="00BC234D"/>
    <w:rsid w:val="00BC251B"/>
    <w:rsid w:val="00BC4A78"/>
    <w:rsid w:val="00BC6028"/>
    <w:rsid w:val="00BC6BFA"/>
    <w:rsid w:val="00BD3B28"/>
    <w:rsid w:val="00BD68CF"/>
    <w:rsid w:val="00BD78BE"/>
    <w:rsid w:val="00BE21F8"/>
    <w:rsid w:val="00BE2CEB"/>
    <w:rsid w:val="00BE6207"/>
    <w:rsid w:val="00BE75A1"/>
    <w:rsid w:val="00BF02CB"/>
    <w:rsid w:val="00BF1031"/>
    <w:rsid w:val="00BF1C4C"/>
    <w:rsid w:val="00BF2329"/>
    <w:rsid w:val="00BF235E"/>
    <w:rsid w:val="00BF5B6B"/>
    <w:rsid w:val="00C00969"/>
    <w:rsid w:val="00C059A1"/>
    <w:rsid w:val="00C07FCA"/>
    <w:rsid w:val="00C1074C"/>
    <w:rsid w:val="00C107CC"/>
    <w:rsid w:val="00C11EB6"/>
    <w:rsid w:val="00C14FEA"/>
    <w:rsid w:val="00C16E22"/>
    <w:rsid w:val="00C2059A"/>
    <w:rsid w:val="00C207F1"/>
    <w:rsid w:val="00C2158F"/>
    <w:rsid w:val="00C24E19"/>
    <w:rsid w:val="00C2798B"/>
    <w:rsid w:val="00C30ABC"/>
    <w:rsid w:val="00C32D9C"/>
    <w:rsid w:val="00C3327E"/>
    <w:rsid w:val="00C33FB1"/>
    <w:rsid w:val="00C36F77"/>
    <w:rsid w:val="00C40930"/>
    <w:rsid w:val="00C40CD6"/>
    <w:rsid w:val="00C45B5A"/>
    <w:rsid w:val="00C4698A"/>
    <w:rsid w:val="00C4764A"/>
    <w:rsid w:val="00C47FBC"/>
    <w:rsid w:val="00C50E64"/>
    <w:rsid w:val="00C5280D"/>
    <w:rsid w:val="00C53B72"/>
    <w:rsid w:val="00C5500C"/>
    <w:rsid w:val="00C56425"/>
    <w:rsid w:val="00C565EF"/>
    <w:rsid w:val="00C565F5"/>
    <w:rsid w:val="00C56618"/>
    <w:rsid w:val="00C56B63"/>
    <w:rsid w:val="00C60490"/>
    <w:rsid w:val="00C61EF1"/>
    <w:rsid w:val="00C6293E"/>
    <w:rsid w:val="00C64C3D"/>
    <w:rsid w:val="00C67112"/>
    <w:rsid w:val="00C67196"/>
    <w:rsid w:val="00C67C66"/>
    <w:rsid w:val="00C7092A"/>
    <w:rsid w:val="00C72C6C"/>
    <w:rsid w:val="00C756C3"/>
    <w:rsid w:val="00C7652F"/>
    <w:rsid w:val="00C76C40"/>
    <w:rsid w:val="00C809FF"/>
    <w:rsid w:val="00C8326A"/>
    <w:rsid w:val="00C83F64"/>
    <w:rsid w:val="00C85B1D"/>
    <w:rsid w:val="00C8694A"/>
    <w:rsid w:val="00C87378"/>
    <w:rsid w:val="00C93311"/>
    <w:rsid w:val="00C933A2"/>
    <w:rsid w:val="00C97524"/>
    <w:rsid w:val="00CA0C8D"/>
    <w:rsid w:val="00CA0D78"/>
    <w:rsid w:val="00CA1C36"/>
    <w:rsid w:val="00CA3188"/>
    <w:rsid w:val="00CB0011"/>
    <w:rsid w:val="00CB19F5"/>
    <w:rsid w:val="00CB427C"/>
    <w:rsid w:val="00CB6E3E"/>
    <w:rsid w:val="00CC0CE3"/>
    <w:rsid w:val="00CC2DD8"/>
    <w:rsid w:val="00CC4D25"/>
    <w:rsid w:val="00CC65A6"/>
    <w:rsid w:val="00CD1364"/>
    <w:rsid w:val="00CD2A8E"/>
    <w:rsid w:val="00CD2F86"/>
    <w:rsid w:val="00CD4D2F"/>
    <w:rsid w:val="00CD5648"/>
    <w:rsid w:val="00CD5803"/>
    <w:rsid w:val="00CE2922"/>
    <w:rsid w:val="00CE3F86"/>
    <w:rsid w:val="00CE485A"/>
    <w:rsid w:val="00CF15A6"/>
    <w:rsid w:val="00CF18C3"/>
    <w:rsid w:val="00CF3C54"/>
    <w:rsid w:val="00D01838"/>
    <w:rsid w:val="00D03E98"/>
    <w:rsid w:val="00D05FC4"/>
    <w:rsid w:val="00D0622D"/>
    <w:rsid w:val="00D068DA"/>
    <w:rsid w:val="00D071BE"/>
    <w:rsid w:val="00D11B25"/>
    <w:rsid w:val="00D11B2D"/>
    <w:rsid w:val="00D13068"/>
    <w:rsid w:val="00D16832"/>
    <w:rsid w:val="00D21461"/>
    <w:rsid w:val="00D21961"/>
    <w:rsid w:val="00D23124"/>
    <w:rsid w:val="00D233F2"/>
    <w:rsid w:val="00D23616"/>
    <w:rsid w:val="00D2408B"/>
    <w:rsid w:val="00D26582"/>
    <w:rsid w:val="00D3017B"/>
    <w:rsid w:val="00D316EC"/>
    <w:rsid w:val="00D32531"/>
    <w:rsid w:val="00D33718"/>
    <w:rsid w:val="00D41899"/>
    <w:rsid w:val="00D42511"/>
    <w:rsid w:val="00D445CE"/>
    <w:rsid w:val="00D466D0"/>
    <w:rsid w:val="00D50560"/>
    <w:rsid w:val="00D547A3"/>
    <w:rsid w:val="00D55ECA"/>
    <w:rsid w:val="00D56FB1"/>
    <w:rsid w:val="00D60887"/>
    <w:rsid w:val="00D61B10"/>
    <w:rsid w:val="00D62150"/>
    <w:rsid w:val="00D660E0"/>
    <w:rsid w:val="00D70592"/>
    <w:rsid w:val="00D71419"/>
    <w:rsid w:val="00D73907"/>
    <w:rsid w:val="00D74647"/>
    <w:rsid w:val="00D74B61"/>
    <w:rsid w:val="00D76679"/>
    <w:rsid w:val="00D83009"/>
    <w:rsid w:val="00D843F0"/>
    <w:rsid w:val="00D84745"/>
    <w:rsid w:val="00D85407"/>
    <w:rsid w:val="00D85602"/>
    <w:rsid w:val="00D8643D"/>
    <w:rsid w:val="00D86515"/>
    <w:rsid w:val="00D86E9E"/>
    <w:rsid w:val="00D91A43"/>
    <w:rsid w:val="00D926FF"/>
    <w:rsid w:val="00D9307A"/>
    <w:rsid w:val="00D93A3E"/>
    <w:rsid w:val="00D95997"/>
    <w:rsid w:val="00D965B8"/>
    <w:rsid w:val="00D97160"/>
    <w:rsid w:val="00D97D4C"/>
    <w:rsid w:val="00DA0D31"/>
    <w:rsid w:val="00DA0F2B"/>
    <w:rsid w:val="00DA55D3"/>
    <w:rsid w:val="00DA65F8"/>
    <w:rsid w:val="00DA7F4E"/>
    <w:rsid w:val="00DB39A2"/>
    <w:rsid w:val="00DB452D"/>
    <w:rsid w:val="00DC0597"/>
    <w:rsid w:val="00DC08EA"/>
    <w:rsid w:val="00DC1099"/>
    <w:rsid w:val="00DC2769"/>
    <w:rsid w:val="00DC38F9"/>
    <w:rsid w:val="00DC459F"/>
    <w:rsid w:val="00DC5C58"/>
    <w:rsid w:val="00DC5C87"/>
    <w:rsid w:val="00DC6F58"/>
    <w:rsid w:val="00DC7630"/>
    <w:rsid w:val="00DC7ECF"/>
    <w:rsid w:val="00DD23D1"/>
    <w:rsid w:val="00DD7598"/>
    <w:rsid w:val="00DE0F2F"/>
    <w:rsid w:val="00DE2DB1"/>
    <w:rsid w:val="00DE3EAC"/>
    <w:rsid w:val="00DF1928"/>
    <w:rsid w:val="00DF2AD8"/>
    <w:rsid w:val="00DF5B7C"/>
    <w:rsid w:val="00DF5EED"/>
    <w:rsid w:val="00DF7024"/>
    <w:rsid w:val="00E00047"/>
    <w:rsid w:val="00E00641"/>
    <w:rsid w:val="00E02E8E"/>
    <w:rsid w:val="00E04531"/>
    <w:rsid w:val="00E04DE5"/>
    <w:rsid w:val="00E06922"/>
    <w:rsid w:val="00E12548"/>
    <w:rsid w:val="00E132AE"/>
    <w:rsid w:val="00E13345"/>
    <w:rsid w:val="00E14269"/>
    <w:rsid w:val="00E15B52"/>
    <w:rsid w:val="00E23AFF"/>
    <w:rsid w:val="00E24C9A"/>
    <w:rsid w:val="00E266ED"/>
    <w:rsid w:val="00E27D44"/>
    <w:rsid w:val="00E302AF"/>
    <w:rsid w:val="00E3092D"/>
    <w:rsid w:val="00E32C13"/>
    <w:rsid w:val="00E33200"/>
    <w:rsid w:val="00E335C9"/>
    <w:rsid w:val="00E338FE"/>
    <w:rsid w:val="00E33E66"/>
    <w:rsid w:val="00E34CD9"/>
    <w:rsid w:val="00E40C35"/>
    <w:rsid w:val="00E40ED0"/>
    <w:rsid w:val="00E411B9"/>
    <w:rsid w:val="00E414CE"/>
    <w:rsid w:val="00E41E7D"/>
    <w:rsid w:val="00E4221C"/>
    <w:rsid w:val="00E43842"/>
    <w:rsid w:val="00E44263"/>
    <w:rsid w:val="00E446C1"/>
    <w:rsid w:val="00E44FA2"/>
    <w:rsid w:val="00E45012"/>
    <w:rsid w:val="00E45232"/>
    <w:rsid w:val="00E46443"/>
    <w:rsid w:val="00E4757E"/>
    <w:rsid w:val="00E5229F"/>
    <w:rsid w:val="00E52860"/>
    <w:rsid w:val="00E52D75"/>
    <w:rsid w:val="00E531AF"/>
    <w:rsid w:val="00E53E09"/>
    <w:rsid w:val="00E54FC1"/>
    <w:rsid w:val="00E5571E"/>
    <w:rsid w:val="00E56AC4"/>
    <w:rsid w:val="00E577A3"/>
    <w:rsid w:val="00E60356"/>
    <w:rsid w:val="00E61C26"/>
    <w:rsid w:val="00E61C3A"/>
    <w:rsid w:val="00E65831"/>
    <w:rsid w:val="00E67246"/>
    <w:rsid w:val="00E704FD"/>
    <w:rsid w:val="00E7190B"/>
    <w:rsid w:val="00E721DE"/>
    <w:rsid w:val="00E739DF"/>
    <w:rsid w:val="00E76251"/>
    <w:rsid w:val="00E77A0D"/>
    <w:rsid w:val="00E80A5E"/>
    <w:rsid w:val="00E821DD"/>
    <w:rsid w:val="00E826CF"/>
    <w:rsid w:val="00E85DBE"/>
    <w:rsid w:val="00E86175"/>
    <w:rsid w:val="00E86654"/>
    <w:rsid w:val="00E87328"/>
    <w:rsid w:val="00E876F8"/>
    <w:rsid w:val="00E91AD6"/>
    <w:rsid w:val="00E93E01"/>
    <w:rsid w:val="00E941BF"/>
    <w:rsid w:val="00E974C1"/>
    <w:rsid w:val="00EA031D"/>
    <w:rsid w:val="00EA0922"/>
    <w:rsid w:val="00EA4365"/>
    <w:rsid w:val="00EA4A4C"/>
    <w:rsid w:val="00EA7000"/>
    <w:rsid w:val="00EA744E"/>
    <w:rsid w:val="00EA7B24"/>
    <w:rsid w:val="00EB3EDE"/>
    <w:rsid w:val="00EB5513"/>
    <w:rsid w:val="00EB64F3"/>
    <w:rsid w:val="00EB70A1"/>
    <w:rsid w:val="00EC021F"/>
    <w:rsid w:val="00EC0844"/>
    <w:rsid w:val="00EC0AD5"/>
    <w:rsid w:val="00EC0AFC"/>
    <w:rsid w:val="00EC10A6"/>
    <w:rsid w:val="00EC1501"/>
    <w:rsid w:val="00EC281A"/>
    <w:rsid w:val="00EC2C94"/>
    <w:rsid w:val="00EC2F4B"/>
    <w:rsid w:val="00ED0C3C"/>
    <w:rsid w:val="00ED54F4"/>
    <w:rsid w:val="00ED5C0A"/>
    <w:rsid w:val="00ED71FD"/>
    <w:rsid w:val="00EE0372"/>
    <w:rsid w:val="00EE08BB"/>
    <w:rsid w:val="00EE1B7C"/>
    <w:rsid w:val="00EE1F27"/>
    <w:rsid w:val="00EF1152"/>
    <w:rsid w:val="00EF12BC"/>
    <w:rsid w:val="00EF3FF7"/>
    <w:rsid w:val="00EF59FF"/>
    <w:rsid w:val="00F00CB0"/>
    <w:rsid w:val="00F00D2E"/>
    <w:rsid w:val="00F032EE"/>
    <w:rsid w:val="00F07A5F"/>
    <w:rsid w:val="00F1132C"/>
    <w:rsid w:val="00F1201B"/>
    <w:rsid w:val="00F1510D"/>
    <w:rsid w:val="00F15D43"/>
    <w:rsid w:val="00F17D81"/>
    <w:rsid w:val="00F202AC"/>
    <w:rsid w:val="00F27604"/>
    <w:rsid w:val="00F307B5"/>
    <w:rsid w:val="00F31FF8"/>
    <w:rsid w:val="00F32774"/>
    <w:rsid w:val="00F3755F"/>
    <w:rsid w:val="00F415ED"/>
    <w:rsid w:val="00F41DF0"/>
    <w:rsid w:val="00F433E3"/>
    <w:rsid w:val="00F4594C"/>
    <w:rsid w:val="00F4602D"/>
    <w:rsid w:val="00F46F8D"/>
    <w:rsid w:val="00F5281A"/>
    <w:rsid w:val="00F5325E"/>
    <w:rsid w:val="00F557C4"/>
    <w:rsid w:val="00F61B8B"/>
    <w:rsid w:val="00F65292"/>
    <w:rsid w:val="00F664D9"/>
    <w:rsid w:val="00F66B82"/>
    <w:rsid w:val="00F67FAC"/>
    <w:rsid w:val="00F707B7"/>
    <w:rsid w:val="00F7100C"/>
    <w:rsid w:val="00F72976"/>
    <w:rsid w:val="00F75215"/>
    <w:rsid w:val="00F75E4D"/>
    <w:rsid w:val="00F8072B"/>
    <w:rsid w:val="00F80AC8"/>
    <w:rsid w:val="00F8131E"/>
    <w:rsid w:val="00F82162"/>
    <w:rsid w:val="00F83984"/>
    <w:rsid w:val="00F845B8"/>
    <w:rsid w:val="00F84815"/>
    <w:rsid w:val="00F85D47"/>
    <w:rsid w:val="00F86BDB"/>
    <w:rsid w:val="00F91297"/>
    <w:rsid w:val="00F93DDB"/>
    <w:rsid w:val="00F958F5"/>
    <w:rsid w:val="00F95F30"/>
    <w:rsid w:val="00F9715C"/>
    <w:rsid w:val="00F978CA"/>
    <w:rsid w:val="00FA1DD3"/>
    <w:rsid w:val="00FA2C0B"/>
    <w:rsid w:val="00FA3081"/>
    <w:rsid w:val="00FA5833"/>
    <w:rsid w:val="00FA6BEB"/>
    <w:rsid w:val="00FA6F8C"/>
    <w:rsid w:val="00FB0243"/>
    <w:rsid w:val="00FB1229"/>
    <w:rsid w:val="00FB3A43"/>
    <w:rsid w:val="00FB71A5"/>
    <w:rsid w:val="00FC0AA8"/>
    <w:rsid w:val="00FC4A2F"/>
    <w:rsid w:val="00FD0384"/>
    <w:rsid w:val="00FD080B"/>
    <w:rsid w:val="00FD1204"/>
    <w:rsid w:val="00FD26E3"/>
    <w:rsid w:val="00FD4A00"/>
    <w:rsid w:val="00FD6126"/>
    <w:rsid w:val="00FD77C6"/>
    <w:rsid w:val="00FE0661"/>
    <w:rsid w:val="00FE556A"/>
    <w:rsid w:val="00FE754D"/>
    <w:rsid w:val="00FE7608"/>
    <w:rsid w:val="00FF074B"/>
    <w:rsid w:val="00FF0C46"/>
    <w:rsid w:val="00FF14CB"/>
    <w:rsid w:val="00FF1ECE"/>
    <w:rsid w:val="00FF24EA"/>
    <w:rsid w:val="00FF2C9B"/>
    <w:rsid w:val="00FF3B1D"/>
    <w:rsid w:val="00FF5CD7"/>
    <w:rsid w:val="00FF6AD2"/>
    <w:rsid w:val="00FF7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6DAE06"/>
  <w15:chartTrackingRefBased/>
  <w15:docId w15:val="{30D2092E-A19C-46D7-9BD6-693A9BB3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325E"/>
  </w:style>
  <w:style w:type="paragraph" w:styleId="Heading1">
    <w:name w:val="heading 1"/>
    <w:basedOn w:val="Normal"/>
    <w:next w:val="Normal"/>
    <w:link w:val="Heading1Char"/>
    <w:uiPriority w:val="9"/>
    <w:qFormat/>
    <w:rsid w:val="00F557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57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57C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7C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57C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57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57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57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57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7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57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57C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7C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57C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57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57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57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57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5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7C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7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57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7C4"/>
    <w:rPr>
      <w:i/>
      <w:iCs/>
      <w:color w:val="404040" w:themeColor="text1" w:themeTint="BF"/>
    </w:rPr>
  </w:style>
  <w:style w:type="paragraph" w:styleId="ListParagraph">
    <w:name w:val="List Paragraph"/>
    <w:basedOn w:val="Normal"/>
    <w:uiPriority w:val="34"/>
    <w:qFormat/>
    <w:rsid w:val="00F557C4"/>
    <w:pPr>
      <w:ind w:left="720"/>
      <w:contextualSpacing/>
    </w:pPr>
  </w:style>
  <w:style w:type="character" w:styleId="IntenseEmphasis">
    <w:name w:val="Intense Emphasis"/>
    <w:basedOn w:val="DefaultParagraphFont"/>
    <w:uiPriority w:val="21"/>
    <w:qFormat/>
    <w:rsid w:val="00F557C4"/>
    <w:rPr>
      <w:i/>
      <w:iCs/>
      <w:color w:val="2F5496" w:themeColor="accent1" w:themeShade="BF"/>
    </w:rPr>
  </w:style>
  <w:style w:type="paragraph" w:styleId="IntenseQuote">
    <w:name w:val="Intense Quote"/>
    <w:basedOn w:val="Normal"/>
    <w:next w:val="Normal"/>
    <w:link w:val="IntenseQuoteChar"/>
    <w:uiPriority w:val="30"/>
    <w:qFormat/>
    <w:rsid w:val="00F557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7C4"/>
    <w:rPr>
      <w:i/>
      <w:iCs/>
      <w:color w:val="2F5496" w:themeColor="accent1" w:themeShade="BF"/>
    </w:rPr>
  </w:style>
  <w:style w:type="character" w:styleId="IntenseReference">
    <w:name w:val="Intense Reference"/>
    <w:basedOn w:val="DefaultParagraphFont"/>
    <w:uiPriority w:val="32"/>
    <w:qFormat/>
    <w:rsid w:val="00F557C4"/>
    <w:rPr>
      <w:b/>
      <w:bCs/>
      <w:smallCaps/>
      <w:color w:val="2F5496" w:themeColor="accent1" w:themeShade="BF"/>
      <w:spacing w:val="5"/>
    </w:rPr>
  </w:style>
  <w:style w:type="character" w:customStyle="1" w:styleId="citation-doi">
    <w:name w:val="citation-doi"/>
    <w:basedOn w:val="DefaultParagraphFont"/>
    <w:rsid w:val="00762FB3"/>
  </w:style>
  <w:style w:type="character" w:customStyle="1" w:styleId="docsum-journal-citation">
    <w:name w:val="docsum-journal-citation"/>
    <w:basedOn w:val="DefaultParagraphFont"/>
    <w:rsid w:val="006C4C64"/>
  </w:style>
  <w:style w:type="paragraph" w:styleId="Header">
    <w:name w:val="header"/>
    <w:basedOn w:val="Normal"/>
    <w:link w:val="HeaderChar"/>
    <w:uiPriority w:val="99"/>
    <w:unhideWhenUsed/>
    <w:rsid w:val="0024748B"/>
    <w:pPr>
      <w:tabs>
        <w:tab w:val="center" w:pos="4680"/>
        <w:tab w:val="right" w:pos="9360"/>
      </w:tabs>
      <w:spacing w:line="240" w:lineRule="auto"/>
    </w:pPr>
  </w:style>
  <w:style w:type="character" w:customStyle="1" w:styleId="HeaderChar">
    <w:name w:val="Header Char"/>
    <w:basedOn w:val="DefaultParagraphFont"/>
    <w:link w:val="Header"/>
    <w:uiPriority w:val="99"/>
    <w:rsid w:val="0024748B"/>
  </w:style>
  <w:style w:type="paragraph" w:styleId="Footer">
    <w:name w:val="footer"/>
    <w:basedOn w:val="Normal"/>
    <w:link w:val="FooterChar"/>
    <w:uiPriority w:val="99"/>
    <w:unhideWhenUsed/>
    <w:rsid w:val="0024748B"/>
    <w:pPr>
      <w:tabs>
        <w:tab w:val="center" w:pos="4680"/>
        <w:tab w:val="right" w:pos="9360"/>
      </w:tabs>
      <w:spacing w:line="240" w:lineRule="auto"/>
    </w:pPr>
  </w:style>
  <w:style w:type="character" w:customStyle="1" w:styleId="FooterChar">
    <w:name w:val="Footer Char"/>
    <w:basedOn w:val="DefaultParagraphFont"/>
    <w:link w:val="Footer"/>
    <w:uiPriority w:val="99"/>
    <w:rsid w:val="0024748B"/>
  </w:style>
  <w:style w:type="character" w:styleId="LineNumber">
    <w:name w:val="line number"/>
    <w:basedOn w:val="DefaultParagraphFont"/>
    <w:uiPriority w:val="99"/>
    <w:semiHidden/>
    <w:unhideWhenUsed/>
    <w:rsid w:val="0024748B"/>
  </w:style>
  <w:style w:type="character" w:customStyle="1" w:styleId="gv4p8b0">
    <w:name w:val="gv4p8b0"/>
    <w:basedOn w:val="DefaultParagraphFont"/>
    <w:rsid w:val="00560DC7"/>
  </w:style>
  <w:style w:type="character" w:styleId="Hyperlink">
    <w:name w:val="Hyperlink"/>
    <w:basedOn w:val="DefaultParagraphFont"/>
    <w:uiPriority w:val="99"/>
    <w:unhideWhenUsed/>
    <w:rsid w:val="00333818"/>
    <w:rPr>
      <w:color w:val="0563C1" w:themeColor="hyperlink"/>
      <w:u w:val="single"/>
    </w:rPr>
  </w:style>
  <w:style w:type="character" w:styleId="UnresolvedMention">
    <w:name w:val="Unresolved Mention"/>
    <w:basedOn w:val="DefaultParagraphFont"/>
    <w:uiPriority w:val="99"/>
    <w:semiHidden/>
    <w:unhideWhenUsed/>
    <w:rsid w:val="00333818"/>
    <w:rPr>
      <w:color w:val="605E5C"/>
      <w:shd w:val="clear" w:color="auto" w:fill="E1DFDD"/>
    </w:rPr>
  </w:style>
  <w:style w:type="table" w:styleId="TableGrid">
    <w:name w:val="Table Grid"/>
    <w:basedOn w:val="TableNormal"/>
    <w:uiPriority w:val="39"/>
    <w:rsid w:val="00564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authors">
    <w:name w:val="docsum-authors"/>
    <w:basedOn w:val="DefaultParagraphFont"/>
    <w:rsid w:val="00B648FE"/>
  </w:style>
  <w:style w:type="character" w:styleId="FollowedHyperlink">
    <w:name w:val="FollowedHyperlink"/>
    <w:basedOn w:val="DefaultParagraphFont"/>
    <w:uiPriority w:val="99"/>
    <w:semiHidden/>
    <w:unhideWhenUsed/>
    <w:rsid w:val="00AC2E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651439">
      <w:bodyDiv w:val="1"/>
      <w:marLeft w:val="0"/>
      <w:marRight w:val="0"/>
      <w:marTop w:val="0"/>
      <w:marBottom w:val="0"/>
      <w:divBdr>
        <w:top w:val="none" w:sz="0" w:space="0" w:color="auto"/>
        <w:left w:val="none" w:sz="0" w:space="0" w:color="auto"/>
        <w:bottom w:val="none" w:sz="0" w:space="0" w:color="auto"/>
        <w:right w:val="none" w:sz="0" w:space="0" w:color="auto"/>
      </w:divBdr>
      <w:divsChild>
        <w:div w:id="1196042327">
          <w:marLeft w:val="0"/>
          <w:marRight w:val="0"/>
          <w:marTop w:val="0"/>
          <w:marBottom w:val="0"/>
          <w:divBdr>
            <w:top w:val="none" w:sz="0" w:space="0" w:color="auto"/>
            <w:left w:val="none" w:sz="0" w:space="0" w:color="auto"/>
            <w:bottom w:val="none" w:sz="0" w:space="0" w:color="auto"/>
            <w:right w:val="none" w:sz="0" w:space="0" w:color="auto"/>
          </w:divBdr>
          <w:divsChild>
            <w:div w:id="366613200">
              <w:marLeft w:val="0"/>
              <w:marRight w:val="0"/>
              <w:marTop w:val="0"/>
              <w:marBottom w:val="0"/>
              <w:divBdr>
                <w:top w:val="none" w:sz="0" w:space="0" w:color="auto"/>
                <w:left w:val="none" w:sz="0" w:space="0" w:color="auto"/>
                <w:bottom w:val="none" w:sz="0" w:space="0" w:color="auto"/>
                <w:right w:val="none" w:sz="0" w:space="0" w:color="auto"/>
              </w:divBdr>
              <w:divsChild>
                <w:div w:id="13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466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0-387-30743-5_17" TargetMode="External"/><Relationship Id="rId117" Type="http://schemas.openxmlformats.org/officeDocument/2006/relationships/hyperlink" Target="https://doi.org/10.1111/1751-2980.13204" TargetMode="External"/><Relationship Id="rId21" Type="http://schemas.microsoft.com/office/2007/relationships/hdphoto" Target="media/hdphoto3.wdp"/><Relationship Id="rId42" Type="http://schemas.openxmlformats.org/officeDocument/2006/relationships/hyperlink" Target="https://doi.org/10.1093/ibd/izac135" TargetMode="External"/><Relationship Id="rId47" Type="http://schemas.openxmlformats.org/officeDocument/2006/relationships/hyperlink" Target="https://doi.org/10.1099/00207713-33-4-683" TargetMode="External"/><Relationship Id="rId63" Type="http://schemas.openxmlformats.org/officeDocument/2006/relationships/hyperlink" Target="https://doi.org/10.1186/s12866-023-03107-1" TargetMode="External"/><Relationship Id="rId68" Type="http://schemas.openxmlformats.org/officeDocument/2006/relationships/hyperlink" Target="https://doi.org/10.1016/j.ucl.2015.05.009" TargetMode="External"/><Relationship Id="rId84" Type="http://schemas.openxmlformats.org/officeDocument/2006/relationships/hyperlink" Target="https://doi.org/10.1016/j.dld.2023.11.015" TargetMode="External"/><Relationship Id="rId89" Type="http://schemas.openxmlformats.org/officeDocument/2006/relationships/hyperlink" Target="https://doi.org/10.1021/acschembio.3c00556" TargetMode="External"/><Relationship Id="rId112" Type="http://schemas.openxmlformats.org/officeDocument/2006/relationships/hyperlink" Target="https://doi.org/10.1128/aem.33.5.1097-1104.1977" TargetMode="External"/><Relationship Id="rId16" Type="http://schemas.openxmlformats.org/officeDocument/2006/relationships/footer" Target="footer3.xml"/><Relationship Id="rId107" Type="http://schemas.openxmlformats.org/officeDocument/2006/relationships/hyperlink" Target="https://doi.org/10.1007/978-94-017-9343-8_2" TargetMode="External"/><Relationship Id="rId11" Type="http://schemas.openxmlformats.org/officeDocument/2006/relationships/header" Target="header1.xml"/><Relationship Id="rId32" Type="http://schemas.openxmlformats.org/officeDocument/2006/relationships/hyperlink" Target="https://doi.org/10.1097/MED.0000000000000523" TargetMode="External"/><Relationship Id="rId37" Type="http://schemas.openxmlformats.org/officeDocument/2006/relationships/hyperlink" Target="https://doi.org/10.1016/B978-0-323-91800-8.00015-1" TargetMode="External"/><Relationship Id="rId53" Type="http://schemas.openxmlformats.org/officeDocument/2006/relationships/hyperlink" Target="https://doi.org/10.3748/wjg.v29.i20.3185" TargetMode="External"/><Relationship Id="rId58" Type="http://schemas.openxmlformats.org/officeDocument/2006/relationships/hyperlink" Target="https://doi.org/10.1038/s41426-018-0144-8" TargetMode="External"/><Relationship Id="rId74" Type="http://schemas.openxmlformats.org/officeDocument/2006/relationships/hyperlink" Target="https://doi.org/10.1128/mr.59.3.451-480.1995" TargetMode="External"/><Relationship Id="rId79" Type="http://schemas.openxmlformats.org/officeDocument/2006/relationships/hyperlink" Target="https://doi.org/10.1128/jb.175.2.465-473.1993" TargetMode="External"/><Relationship Id="rId102" Type="http://schemas.openxmlformats.org/officeDocument/2006/relationships/hyperlink" Target="https://doi.org/10.1016/j.ijfoodmicro.2010.12.010" TargetMode="External"/><Relationship Id="rId5" Type="http://schemas.openxmlformats.org/officeDocument/2006/relationships/webSettings" Target="webSettings.xml"/><Relationship Id="rId90" Type="http://schemas.openxmlformats.org/officeDocument/2006/relationships/hyperlink" Target="https://doi.org/10.1093/ecco-jcc/jjab101" TargetMode="External"/><Relationship Id="rId95" Type="http://schemas.openxmlformats.org/officeDocument/2006/relationships/hyperlink" Target="https://doi.org/10.1073/pnas.0809584105" TargetMode="External"/><Relationship Id="rId22" Type="http://schemas.openxmlformats.org/officeDocument/2006/relationships/hyperlink" Target="https://doi.org/10.1086/508866" TargetMode="External"/><Relationship Id="rId27" Type="http://schemas.openxmlformats.org/officeDocument/2006/relationships/hyperlink" Target="https://doi.org/10.1002/hep4.1950" TargetMode="External"/><Relationship Id="rId43" Type="http://schemas.openxmlformats.org/officeDocument/2006/relationships/hyperlink" Target="https://doi.org/10.1080/17474124.2018.1447380" TargetMode="External"/><Relationship Id="rId48" Type="http://schemas.openxmlformats.org/officeDocument/2006/relationships/hyperlink" Target="https://doi.org/10.1099/00207713-51-4-1521" TargetMode="External"/><Relationship Id="rId64" Type="http://schemas.openxmlformats.org/officeDocument/2006/relationships/hyperlink" Target="https://doi.org/10.1080/19490976.2021.1875796" TargetMode="External"/><Relationship Id="rId69" Type="http://schemas.openxmlformats.org/officeDocument/2006/relationships/hyperlink" Target="https://doi.org/10.1080/25785826.2020.1792040" TargetMode="External"/><Relationship Id="rId113" Type="http://schemas.openxmlformats.org/officeDocument/2006/relationships/hyperlink" Target="https://doi.org/10.1128/jb.179.17.5494-5501.1997" TargetMode="External"/><Relationship Id="rId118" Type="http://schemas.openxmlformats.org/officeDocument/2006/relationships/hyperlink" Target="https://doi.org/10.1007/s00384-023-04354-4" TargetMode="External"/><Relationship Id="rId80" Type="http://schemas.openxmlformats.org/officeDocument/2006/relationships/hyperlink" Target="https://doi.org/10.1128/JB.88.6.1641-1646.1964" TargetMode="External"/><Relationship Id="rId85" Type="http://schemas.openxmlformats.org/officeDocument/2006/relationships/hyperlink" Target="https://doi.org/10.1016/j.chom.2023.03.020" TargetMode="External"/><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hyperlink" Target="https://doi.org/10.1016/B978-0-323-91800-8.00014-X" TargetMode="External"/><Relationship Id="rId38" Type="http://schemas.openxmlformats.org/officeDocument/2006/relationships/hyperlink" Target="https://doi.org/10.1016/S0021-9258(19)38872-6" TargetMode="External"/><Relationship Id="rId59" Type="http://schemas.openxmlformats.org/officeDocument/2006/relationships/hyperlink" Target="https://doi.org/10.1128/MMBR.00004-10" TargetMode="External"/><Relationship Id="rId103" Type="http://schemas.openxmlformats.org/officeDocument/2006/relationships/hyperlink" Target="https://doi.org/10.1128/am.28.2.251-257.1974" TargetMode="External"/><Relationship Id="rId108" Type="http://schemas.openxmlformats.org/officeDocument/2006/relationships/hyperlink" Target="https://doi.org/10.1079/095442299108728857" TargetMode="External"/><Relationship Id="rId54" Type="http://schemas.openxmlformats.org/officeDocument/2006/relationships/hyperlink" Target=".%20%20https:/doi.org/10.1016/B978-0-323-91800-8.00006-0%20" TargetMode="External"/><Relationship Id="rId70" Type="http://schemas.openxmlformats.org/officeDocument/2006/relationships/hyperlink" Target="https://doi.org/10.3389/fmicb.2021.660920" TargetMode="External"/><Relationship Id="rId75" Type="http://schemas.openxmlformats.org/officeDocument/2006/relationships/hyperlink" Target="https://doi.org/10.1371/journal.ppat.1004472" TargetMode="External"/><Relationship Id="rId91" Type="http://schemas.openxmlformats.org/officeDocument/2006/relationships/hyperlink" Target="https://doi.org/10.3389/fmed.2020.606298" TargetMode="External"/><Relationship Id="rId96" Type="http://schemas.openxmlformats.org/officeDocument/2006/relationships/hyperlink" Target="https://doi.org/10.1172/JCI7921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07/s00467-011-1838-5" TargetMode="External"/><Relationship Id="rId28" Type="http://schemas.openxmlformats.org/officeDocument/2006/relationships/hyperlink" Target="https://doi.org/10.1016/s0923-2508(01)01254-2" TargetMode="External"/><Relationship Id="rId49" Type="http://schemas.openxmlformats.org/officeDocument/2006/relationships/hyperlink" Target="https://doi.org/10.1080/19490976.2025.2492376" TargetMode="External"/><Relationship Id="rId114" Type="http://schemas.openxmlformats.org/officeDocument/2006/relationships/hyperlink" Target="https://doi.org/10.3390/nu16132114" TargetMode="External"/><Relationship Id="rId119" Type="http://schemas.openxmlformats.org/officeDocument/2006/relationships/fontTable" Target="fontTable.xml"/><Relationship Id="rId10" Type="http://schemas.openxmlformats.org/officeDocument/2006/relationships/hyperlink" Target="http://www.expasy.org" TargetMode="External"/><Relationship Id="rId31" Type="http://schemas.openxmlformats.org/officeDocument/2006/relationships/hyperlink" Target="https://doi.org/10.1093/jn/101.2.205" TargetMode="External"/><Relationship Id="rId44" Type="http://schemas.openxmlformats.org/officeDocument/2006/relationships/hyperlink" Target="https://doi.org/10.1053/j.gastro.2022.06.020" TargetMode="External"/><Relationship Id="rId52" Type="http://schemas.openxmlformats.org/officeDocument/2006/relationships/hyperlink" Target="https://doi.org/10.1042/cs0500051%20\" TargetMode="External"/><Relationship Id="rId60" Type="http://schemas.openxmlformats.org/officeDocument/2006/relationships/hyperlink" Target="https://doi.org/10.1016/j.biotechadv.2016.08.003" TargetMode="External"/><Relationship Id="rId65" Type="http://schemas.openxmlformats.org/officeDocument/2006/relationships/hyperlink" Target="https://doi.org/10.1038/nature11550" TargetMode="External"/><Relationship Id="rId73" Type="http://schemas.openxmlformats.org/officeDocument/2006/relationships/hyperlink" Target="https://doi.org/10.1128/mr.53.1.85-108.1989" TargetMode="External"/><Relationship Id="rId78" Type="http://schemas.openxmlformats.org/officeDocument/2006/relationships/hyperlink" Target="https://doi.org/10.1126/scitranslmed.aah6888" TargetMode="External"/><Relationship Id="rId81" Type="http://schemas.openxmlformats.org/officeDocument/2006/relationships/hyperlink" Target="https://doi.org/10.1016/j.jcmgh.2014.11.004" TargetMode="External"/><Relationship Id="rId86" Type="http://schemas.openxmlformats.org/officeDocument/2006/relationships/hyperlink" Target="https://doi.org/10.1038/nature08821" TargetMode="External"/><Relationship Id="rId94" Type="http://schemas.openxmlformats.org/officeDocument/2006/relationships/hyperlink" Target="https://doi.org/10.1093/femsec/fiab019" TargetMode="External"/><Relationship Id="rId99" Type="http://schemas.openxmlformats.org/officeDocument/2006/relationships/hyperlink" Target="https://doi.org/10.1128/aem.37.3.379-382.1979" TargetMode="External"/><Relationship Id="rId101" Type="http://schemas.openxmlformats.org/officeDocument/2006/relationships/hyperlink" Target="https://doi.org/10.7759/cureus.25537"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1.xml"/><Relationship Id="rId18" Type="http://schemas.microsoft.com/office/2007/relationships/hdphoto" Target="media/hdphoto2.wdp"/><Relationship Id="rId39" Type="http://schemas.openxmlformats.org/officeDocument/2006/relationships/hyperlink" Target="https://doi.org/10.1128/iai.65.6.2313-2320.1997" TargetMode="External"/><Relationship Id="rId109" Type="http://schemas.openxmlformats.org/officeDocument/2006/relationships/hyperlink" Target="https://doi.org/10.1056/NEJMra1600561" TargetMode="External"/><Relationship Id="rId34" Type="http://schemas.openxmlformats.org/officeDocument/2006/relationships/hyperlink" Target="https://doi.org/10.1080/21505594.2024.2438735" TargetMode="External"/><Relationship Id="rId50" Type="http://schemas.openxmlformats.org/officeDocument/2006/relationships/hyperlink" Target="https://doi.org/10.1038/s41564-018-0306-4" TargetMode="External"/><Relationship Id="rId55" Type="http://schemas.openxmlformats.org/officeDocument/2006/relationships/hyperlink" Target="https://doi.org/10.1002/14651858.CD012774.pub3" TargetMode="External"/><Relationship Id="rId76" Type="http://schemas.openxmlformats.org/officeDocument/2006/relationships/hyperlink" Target="https://doi.org/10.1002/ibd.21866" TargetMode="External"/><Relationship Id="rId97" Type="http://schemas.openxmlformats.org/officeDocument/2006/relationships/hyperlink" Target="https://doi.org/10.1016/j.chom.2020.05.005" TargetMode="External"/><Relationship Id="rId104" Type="http://schemas.openxmlformats.org/officeDocument/2006/relationships/hyperlink" Target="https://pubmed.ncbi.nlm.nih.gov/4555778/"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16/B978-0-323-91800-8.00005-9" TargetMode="External"/><Relationship Id="rId92" Type="http://schemas.openxmlformats.org/officeDocument/2006/relationships/hyperlink" Target="https://doi.org/10.1099/ijsem.0.000874" TargetMode="External"/><Relationship Id="rId2" Type="http://schemas.openxmlformats.org/officeDocument/2006/relationships/numbering" Target="numbering.xml"/><Relationship Id="rId29" Type="http://schemas.openxmlformats.org/officeDocument/2006/relationships/hyperlink" Target="https://doi.org/10.1016/s0140-6736(71)90119-x" TargetMode="External"/><Relationship Id="rId24" Type="http://schemas.openxmlformats.org/officeDocument/2006/relationships/hyperlink" Target="https://doi.org/10.1128/jb.173.18.5663-5667.1991" TargetMode="External"/><Relationship Id="rId40" Type="http://schemas.openxmlformats.org/officeDocument/2006/relationships/hyperlink" Target="https://doi.org/10.3390/microorganisms9010008" TargetMode="External"/><Relationship Id="rId45" Type="http://schemas.openxmlformats.org/officeDocument/2006/relationships/hyperlink" Target="https://doi.org/10.1038/ismej.2014.97" TargetMode="External"/><Relationship Id="rId66" Type="http://schemas.openxmlformats.org/officeDocument/2006/relationships/hyperlink" Target="https://scholarworks.umass.edu/theses/1700/" TargetMode="External"/><Relationship Id="rId87" Type="http://schemas.openxmlformats.org/officeDocument/2006/relationships/hyperlink" Target="https://doi.org/10.1007/b92997" TargetMode="External"/><Relationship Id="rId110" Type="http://schemas.openxmlformats.org/officeDocument/2006/relationships/hyperlink" Target="https://doi.org/10.1056/NEJM197007232830401" TargetMode="External"/><Relationship Id="rId115" Type="http://schemas.openxmlformats.org/officeDocument/2006/relationships/hyperlink" Target="https://doi.org/10.1080/19490976.2023.2192546" TargetMode="External"/><Relationship Id="rId61" Type="http://schemas.openxmlformats.org/officeDocument/2006/relationships/hyperlink" Target="https://doi.org/10.1186/s43556-024-00207-w" TargetMode="External"/><Relationship Id="rId82" Type="http://schemas.openxmlformats.org/officeDocument/2006/relationships/hyperlink" Target="https://doi.org/10.1007/s12275-018-0577-8" TargetMode="External"/><Relationship Id="rId19" Type="http://schemas.openxmlformats.org/officeDocument/2006/relationships/image" Target="media/image3.jpeg"/><Relationship Id="rId14" Type="http://schemas.openxmlformats.org/officeDocument/2006/relationships/footer" Target="footer2.xml"/><Relationship Id="rId30" Type="http://schemas.openxmlformats.org/officeDocument/2006/relationships/hyperlink" Target="https://doi.org/10.1038/nature17645" TargetMode="External"/><Relationship Id="rId35" Type="http://schemas.openxmlformats.org/officeDocument/2006/relationships/hyperlink" Target="https://doi.org/10.1099/00207713-44-4-812" TargetMode="External"/><Relationship Id="rId56" Type="http://schemas.openxmlformats.org/officeDocument/2006/relationships/hyperlink" Target="https://doi.org/10.1016/j.jare.2018.05.010" TargetMode="External"/><Relationship Id="rId77" Type="http://schemas.openxmlformats.org/officeDocument/2006/relationships/hyperlink" Target="https://doi.org/10.1099/00222615-8-2-299" TargetMode="External"/><Relationship Id="rId100" Type="http://schemas.openxmlformats.org/officeDocument/2006/relationships/hyperlink" Target="https://doi.org/10.1093/jn/130.7.1868S" TargetMode="External"/><Relationship Id="rId105" Type="http://schemas.openxmlformats.org/officeDocument/2006/relationships/hyperlink" Target="https://doi.org/10.1016/j.tim.2014.03.001" TargetMode="External"/><Relationship Id="rId8" Type="http://schemas.openxmlformats.org/officeDocument/2006/relationships/image" Target="media/image1.png"/><Relationship Id="rId51" Type="http://schemas.openxmlformats.org/officeDocument/2006/relationships/hyperlink" Target="https://doi.org/10.3109/03009739609178923" TargetMode="External"/><Relationship Id="rId72" Type="http://schemas.openxmlformats.org/officeDocument/2006/relationships/hyperlink" Target="https://doi.org/10.1007/s12664-018-0906-1" TargetMode="External"/><Relationship Id="rId93" Type="http://schemas.openxmlformats.org/officeDocument/2006/relationships/hyperlink" Target="https://doi.org/10.1186/s12864-015-1663-5" TargetMode="External"/><Relationship Id="rId98" Type="http://schemas.openxmlformats.org/officeDocument/2006/relationships/hyperlink" Target="https://doi.org/10.1016/S0016-5085(68)80032-0" TargetMode="External"/><Relationship Id="rId3" Type="http://schemas.openxmlformats.org/officeDocument/2006/relationships/styles" Target="styles.xml"/><Relationship Id="rId25" Type="http://schemas.openxmlformats.org/officeDocument/2006/relationships/hyperlink" Target="https://doi.org/10.1002/hep.29306" TargetMode="External"/><Relationship Id="rId46" Type="http://schemas.openxmlformats.org/officeDocument/2006/relationships/hyperlink" Target="https://doi.org/10.1099/00207713-44-1-130" TargetMode="External"/><Relationship Id="rId67" Type="http://schemas.openxmlformats.org/officeDocument/2006/relationships/hyperlink" Target="https://doi.org/10.1080/00365521.2021.1899277" TargetMode="External"/><Relationship Id="rId116" Type="http://schemas.openxmlformats.org/officeDocument/2006/relationships/hyperlink" Target="https://doi.org/10.3389/fmicb.2023.1286429" TargetMode="External"/><Relationship Id="rId20" Type="http://schemas.openxmlformats.org/officeDocument/2006/relationships/image" Target="media/image4.png"/><Relationship Id="rId41" Type="http://schemas.openxmlformats.org/officeDocument/2006/relationships/hyperlink" Target="https://doi.org/10.1097/SGA.0000000000000652" TargetMode="External"/><Relationship Id="rId62" Type="http://schemas.openxmlformats.org/officeDocument/2006/relationships/hyperlink" Target="https://doi.org/10.1099/ijs.0.65208-0" TargetMode="External"/><Relationship Id="rId83" Type="http://schemas.openxmlformats.org/officeDocument/2006/relationships/hyperlink" Target="https://doi.org/10.1053/j.gastro.2019.03.049" TargetMode="External"/><Relationship Id="rId88" Type="http://schemas.openxmlformats.org/officeDocument/2006/relationships/hyperlink" Target="https://doi.org/10.1128/microbiolspec.GPP3-0034-2018" TargetMode="External"/><Relationship Id="rId111" Type="http://schemas.openxmlformats.org/officeDocument/2006/relationships/hyperlink" Target="https://doi.org/10.3390/ijms23168999" TargetMode="External"/><Relationship Id="rId15" Type="http://schemas.openxmlformats.org/officeDocument/2006/relationships/header" Target="header3.xml"/><Relationship Id="rId36" Type="http://schemas.openxmlformats.org/officeDocument/2006/relationships/hyperlink" Target="https://pubmed.ncbi.nlm.nih.gov/7103309/" TargetMode="External"/><Relationship Id="rId57" Type="http://schemas.openxmlformats.org/officeDocument/2006/relationships/hyperlink" Target="https://doi.org/10.1053/j.gastro.2007.04.005" TargetMode="External"/><Relationship Id="rId106" Type="http://schemas.openxmlformats.org/officeDocument/2006/relationships/hyperlink" Target="https://doi.org/10.1172/JCI1039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9AD0-1AD5-4E06-A36A-216068A73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25</Pages>
  <Words>13422</Words>
  <Characters>76510</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Editor GP 005</cp:lastModifiedBy>
  <cp:revision>34</cp:revision>
  <cp:lastPrinted>2025-12-16T23:33:00Z</cp:lastPrinted>
  <dcterms:created xsi:type="dcterms:W3CDTF">2025-12-15T18:03:00Z</dcterms:created>
  <dcterms:modified xsi:type="dcterms:W3CDTF">2025-12-24T10:19:00Z</dcterms:modified>
</cp:coreProperties>
</file>