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4C9A" w:rsidRDefault="00754C9A" w:rsidP="00441B6F">
      <w:pPr>
        <w:pStyle w:val="Title"/>
        <w:spacing w:after="0"/>
        <w:jc w:val="both"/>
        <w:rPr>
          <w:rFonts w:ascii="Arial" w:hAnsi="Arial" w:cs="Arial"/>
        </w:rPr>
      </w:pPr>
    </w:p>
    <w:p w:rsidR="00D05C43" w:rsidRPr="00D05C43" w:rsidRDefault="00D05C43" w:rsidP="00D05C43">
      <w:pPr>
        <w:pStyle w:val="Author"/>
        <w:ind w:hanging="142"/>
        <w:rPr>
          <w:rFonts w:ascii="Arial" w:hAnsi="Arial" w:cs="Arial"/>
          <w:bCs/>
          <w:i/>
          <w:iCs/>
          <w:sz w:val="18"/>
          <w:szCs w:val="18"/>
          <w:u w:val="single"/>
        </w:rPr>
      </w:pPr>
      <w:r w:rsidRPr="00D05C43">
        <w:rPr>
          <w:rFonts w:ascii="Arial" w:hAnsi="Arial" w:cs="Arial"/>
          <w:bCs/>
          <w:i/>
          <w:iCs/>
          <w:sz w:val="18"/>
          <w:szCs w:val="18"/>
          <w:u w:val="single"/>
        </w:rPr>
        <w:t>Original Research Article</w:t>
      </w:r>
    </w:p>
    <w:p w:rsidR="00163BC4" w:rsidRPr="00977BA7" w:rsidRDefault="00977BA7" w:rsidP="00977BA7">
      <w:pPr>
        <w:pStyle w:val="Author"/>
        <w:spacing w:line="240" w:lineRule="auto"/>
        <w:ind w:hanging="142"/>
        <w:rPr>
          <w:rFonts w:ascii="Arial" w:hAnsi="Arial" w:cs="Arial"/>
          <w:bCs/>
          <w:iCs/>
          <w:color w:val="FF0000"/>
          <w:kern w:val="28"/>
          <w:sz w:val="48"/>
          <w:szCs w:val="28"/>
        </w:rPr>
      </w:pPr>
      <w:r w:rsidRPr="00977BA7">
        <w:rPr>
          <w:rFonts w:ascii="Arial" w:hAnsi="Arial" w:cs="Arial"/>
          <w:sz w:val="36"/>
          <w:szCs w:val="28"/>
        </w:rPr>
        <w:t>Genetic Divergence and Quantitative Trait Analysis of Yield-Related Attributes in Rice (</w:t>
      </w:r>
      <w:proofErr w:type="spellStart"/>
      <w:r w:rsidRPr="00977BA7">
        <w:rPr>
          <w:rFonts w:ascii="Arial" w:hAnsi="Arial" w:cs="Arial"/>
          <w:i/>
          <w:iCs/>
          <w:sz w:val="36"/>
          <w:szCs w:val="28"/>
        </w:rPr>
        <w:t>Oryza</w:t>
      </w:r>
      <w:proofErr w:type="spellEnd"/>
      <w:r w:rsidRPr="00977BA7">
        <w:rPr>
          <w:rFonts w:ascii="Arial" w:hAnsi="Arial" w:cs="Arial"/>
          <w:i/>
          <w:iCs/>
          <w:sz w:val="36"/>
          <w:szCs w:val="28"/>
        </w:rPr>
        <w:t xml:space="preserve"> sativa</w:t>
      </w:r>
      <w:r w:rsidRPr="00977BA7">
        <w:rPr>
          <w:rFonts w:ascii="Arial" w:hAnsi="Arial" w:cs="Arial"/>
          <w:sz w:val="36"/>
          <w:szCs w:val="28"/>
        </w:rPr>
        <w:t xml:space="preserve"> L.) through </w:t>
      </w:r>
      <w:proofErr w:type="spellStart"/>
      <w:r w:rsidRPr="00977BA7">
        <w:rPr>
          <w:rFonts w:ascii="Arial" w:hAnsi="Arial" w:cs="Arial"/>
          <w:sz w:val="36"/>
          <w:szCs w:val="28"/>
        </w:rPr>
        <w:t>Mahalanobis</w:t>
      </w:r>
      <w:proofErr w:type="spellEnd"/>
      <w:r w:rsidRPr="00977BA7">
        <w:rPr>
          <w:rFonts w:ascii="Arial" w:hAnsi="Arial" w:cs="Arial"/>
          <w:sz w:val="36"/>
          <w:szCs w:val="28"/>
        </w:rPr>
        <w:t xml:space="preserve"> D² Analysis</w:t>
      </w:r>
    </w:p>
    <w:p w:rsidR="002C57D2" w:rsidRDefault="002C57D2" w:rsidP="00441B6F">
      <w:pPr>
        <w:pStyle w:val="Affiliation"/>
        <w:spacing w:after="0" w:line="240" w:lineRule="auto"/>
        <w:jc w:val="both"/>
        <w:rPr>
          <w:rFonts w:ascii="Arial" w:hAnsi="Arial" w:cs="Arial"/>
        </w:rPr>
      </w:pPr>
    </w:p>
    <w:p w:rsidR="00434332" w:rsidRPr="00FB3A86" w:rsidRDefault="00434332" w:rsidP="00441B6F">
      <w:pPr>
        <w:pStyle w:val="Affiliation"/>
        <w:spacing w:after="0" w:line="240" w:lineRule="auto"/>
        <w:jc w:val="both"/>
        <w:rPr>
          <w:rFonts w:ascii="Arial" w:hAnsi="Arial" w:cs="Arial"/>
        </w:rPr>
      </w:pPr>
    </w:p>
    <w:p w:rsidR="00B01FCD" w:rsidRPr="00FB3A86" w:rsidRDefault="0067464D" w:rsidP="00441B6F">
      <w:pPr>
        <w:pStyle w:val="Copyright"/>
        <w:spacing w:after="0" w:line="240" w:lineRule="auto"/>
        <w:jc w:val="both"/>
        <w:rPr>
          <w:rFonts w:ascii="Arial" w:hAnsi="Arial" w:cs="Arial"/>
        </w:rPr>
        <w:sectPr w:rsidR="00B01FCD" w:rsidRPr="00FB3A86" w:rsidSect="00434332">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wrap type="none"/>
            <w10:anchorlock/>
          </v:shape>
        </w:pict>
      </w:r>
      <w:r w:rsidR="00FB3A86">
        <w:rPr>
          <w:rFonts w:ascii="Arial" w:hAnsi="Arial" w:cs="Arial"/>
        </w:rPr>
        <w:t>.</w:t>
      </w:r>
    </w:p>
    <w:p w:rsidR="00B01FCD" w:rsidRDefault="00B01FCD" w:rsidP="00441B6F">
      <w:pPr>
        <w:pStyle w:val="AbstHead"/>
        <w:spacing w:after="0"/>
        <w:jc w:val="both"/>
        <w:rPr>
          <w:rFonts w:ascii="Arial" w:hAnsi="Arial" w:cs="Arial"/>
        </w:rPr>
      </w:pPr>
      <w:r w:rsidRPr="00FB3A86">
        <w:rPr>
          <w:rFonts w:ascii="Arial" w:hAnsi="Arial" w:cs="Arial"/>
        </w:rPr>
        <w:t>ABSTRACT</w:t>
      </w:r>
    </w:p>
    <w:p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rsidTr="001E44FE">
        <w:tc>
          <w:tcPr>
            <w:tcW w:w="9576" w:type="dxa"/>
            <w:shd w:val="clear" w:color="auto" w:fill="F2F2F2"/>
          </w:tcPr>
          <w:p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 xml:space="preserve">Aims: </w:t>
            </w:r>
            <w:r w:rsidR="001402AC" w:rsidRPr="00D95378">
              <w:rPr>
                <w:rFonts w:ascii="Arial" w:eastAsia="Calibri" w:hAnsi="Arial" w:cs="Arial"/>
                <w:szCs w:val="22"/>
              </w:rPr>
              <w:t>T</w:t>
            </w:r>
            <w:r w:rsidR="00315186">
              <w:rPr>
                <w:rFonts w:ascii="Arial" w:eastAsia="Calibri" w:hAnsi="Arial" w:cs="Arial"/>
                <w:szCs w:val="22"/>
              </w:rPr>
              <w:t>he aims of this study</w:t>
            </w:r>
            <w:r w:rsidR="00E9169C">
              <w:rPr>
                <w:rFonts w:ascii="Arial" w:eastAsia="Calibri" w:hAnsi="Arial" w:cs="Arial"/>
                <w:szCs w:val="22"/>
              </w:rPr>
              <w:t xml:space="preserve"> </w:t>
            </w:r>
            <w:r w:rsidR="001402AC" w:rsidRPr="001402AC">
              <w:rPr>
                <w:rFonts w:ascii="Arial" w:eastAsia="Calibri" w:hAnsi="Arial" w:cs="Arial"/>
                <w:szCs w:val="22"/>
                <w:lang w:val="en-IN"/>
              </w:rPr>
              <w:t>estimating the genetic components of variance, heritability and genetic advance and quantifying the genetic divergence among genotypes using D</w:t>
            </w:r>
            <w:r w:rsidR="001402AC" w:rsidRPr="001402AC">
              <w:rPr>
                <w:rFonts w:ascii="Arial" w:eastAsia="Calibri" w:hAnsi="Arial" w:cs="Arial"/>
                <w:szCs w:val="22"/>
                <w:vertAlign w:val="superscript"/>
                <w:lang w:val="en-IN"/>
              </w:rPr>
              <w:t>2</w:t>
            </w:r>
            <w:r w:rsidR="001402AC" w:rsidRPr="001402AC">
              <w:rPr>
                <w:rFonts w:ascii="Arial" w:eastAsia="Calibri" w:hAnsi="Arial" w:cs="Arial"/>
                <w:szCs w:val="22"/>
                <w:lang w:val="en-IN"/>
              </w:rPr>
              <w:t xml:space="preserve"> analysis to identify promising parent</w:t>
            </w:r>
            <w:r w:rsidR="00E9169C">
              <w:rPr>
                <w:rFonts w:ascii="Arial" w:eastAsia="Calibri" w:hAnsi="Arial" w:cs="Arial"/>
                <w:szCs w:val="22"/>
                <w:lang w:val="en-IN"/>
              </w:rPr>
              <w:t xml:space="preserve">s for strategic cross </w:t>
            </w:r>
            <w:r w:rsidR="001402AC" w:rsidRPr="001402AC">
              <w:rPr>
                <w:rFonts w:ascii="Arial" w:eastAsia="Calibri" w:hAnsi="Arial" w:cs="Arial"/>
                <w:szCs w:val="22"/>
                <w:lang w:val="en-IN"/>
              </w:rPr>
              <w:t>breeding programs.</w:t>
            </w:r>
          </w:p>
          <w:p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Study design:</w:t>
            </w:r>
            <w:r w:rsidR="00E9169C">
              <w:rPr>
                <w:rFonts w:ascii="Arial" w:eastAsia="Calibri" w:hAnsi="Arial" w:cs="Arial"/>
                <w:b/>
                <w:szCs w:val="22"/>
              </w:rPr>
              <w:t xml:space="preserve"> </w:t>
            </w:r>
            <w:r w:rsidR="000E2659">
              <w:rPr>
                <w:rFonts w:ascii="Arial" w:eastAsia="Calibri" w:hAnsi="Arial" w:cs="Arial"/>
                <w:szCs w:val="22"/>
              </w:rPr>
              <w:t xml:space="preserve">The experiment was conducted in </w:t>
            </w:r>
            <w:r w:rsidR="00AA054D">
              <w:rPr>
                <w:rFonts w:ascii="Arial" w:eastAsia="Calibri" w:hAnsi="Arial" w:cs="Arial"/>
                <w:szCs w:val="22"/>
              </w:rPr>
              <w:t xml:space="preserve">a </w:t>
            </w:r>
            <w:r w:rsidR="000E2659" w:rsidRPr="001800DE">
              <w:rPr>
                <w:rFonts w:ascii="Arial" w:eastAsia="Calibri" w:hAnsi="Arial" w:cs="Arial"/>
                <w:szCs w:val="22"/>
              </w:rPr>
              <w:t xml:space="preserve">randomized complete block design </w:t>
            </w:r>
            <w:r w:rsidR="000E2659">
              <w:rPr>
                <w:rFonts w:ascii="Arial" w:eastAsia="Calibri" w:hAnsi="Arial" w:cs="Arial"/>
                <w:szCs w:val="22"/>
              </w:rPr>
              <w:t>(RCBD).</w:t>
            </w:r>
          </w:p>
          <w:p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Place and Duration of Study:</w:t>
            </w:r>
            <w:r w:rsidR="00E9169C">
              <w:rPr>
                <w:rFonts w:ascii="Arial" w:eastAsia="Calibri" w:hAnsi="Arial" w:cs="Arial"/>
                <w:b/>
                <w:szCs w:val="22"/>
              </w:rPr>
              <w:t xml:space="preserve"> </w:t>
            </w:r>
            <w:r w:rsidR="00611BE1" w:rsidRPr="001800DE">
              <w:rPr>
                <w:rFonts w:ascii="Arial" w:eastAsia="Calibri" w:hAnsi="Arial" w:cs="Arial"/>
                <w:szCs w:val="22"/>
              </w:rPr>
              <w:t xml:space="preserve">The experiment was conducted at the Norman E. Borlaug Crop Research Centre, G. B. Pant University of Agriculture and Technology, </w:t>
            </w:r>
            <w:proofErr w:type="spellStart"/>
            <w:r w:rsidR="00611BE1" w:rsidRPr="001800DE">
              <w:rPr>
                <w:rFonts w:ascii="Arial" w:eastAsia="Calibri" w:hAnsi="Arial" w:cs="Arial"/>
                <w:szCs w:val="22"/>
              </w:rPr>
              <w:t>Pantnagar</w:t>
            </w:r>
            <w:proofErr w:type="spellEnd"/>
            <w:r w:rsidR="00611BE1" w:rsidRPr="001800DE">
              <w:rPr>
                <w:rFonts w:ascii="Arial" w:eastAsia="Calibri" w:hAnsi="Arial" w:cs="Arial"/>
                <w:szCs w:val="22"/>
              </w:rPr>
              <w:t xml:space="preserve">, </w:t>
            </w:r>
            <w:proofErr w:type="spellStart"/>
            <w:r w:rsidR="00611BE1" w:rsidRPr="001800DE">
              <w:rPr>
                <w:rFonts w:ascii="Arial" w:eastAsia="Calibri" w:hAnsi="Arial" w:cs="Arial"/>
                <w:szCs w:val="22"/>
              </w:rPr>
              <w:t>Uttarakhand</w:t>
            </w:r>
            <w:proofErr w:type="spellEnd"/>
            <w:r w:rsidR="00611BE1" w:rsidRPr="001800DE">
              <w:rPr>
                <w:rFonts w:ascii="Arial" w:eastAsia="Calibri" w:hAnsi="Arial" w:cs="Arial"/>
                <w:szCs w:val="22"/>
              </w:rPr>
              <w:t xml:space="preserve">, India, during </w:t>
            </w:r>
            <w:proofErr w:type="spellStart"/>
            <w:r w:rsidR="00611BE1" w:rsidRPr="001800DE">
              <w:rPr>
                <w:rFonts w:ascii="Arial" w:eastAsia="Calibri" w:hAnsi="Arial" w:cs="Arial"/>
                <w:szCs w:val="22"/>
              </w:rPr>
              <w:t>Kharif</w:t>
            </w:r>
            <w:proofErr w:type="spellEnd"/>
            <w:r w:rsidR="00611BE1" w:rsidRPr="001800DE">
              <w:rPr>
                <w:rFonts w:ascii="Arial" w:eastAsia="Calibri" w:hAnsi="Arial" w:cs="Arial"/>
                <w:szCs w:val="22"/>
              </w:rPr>
              <w:t xml:space="preserve"> 2022-23.</w:t>
            </w:r>
          </w:p>
          <w:p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Methodology:</w:t>
            </w:r>
            <w:r w:rsidR="00E9169C">
              <w:rPr>
                <w:rFonts w:ascii="Arial" w:eastAsia="Calibri" w:hAnsi="Arial" w:cs="Arial"/>
                <w:b/>
                <w:bCs/>
                <w:szCs w:val="22"/>
              </w:rPr>
              <w:t xml:space="preserve"> </w:t>
            </w:r>
            <w:r w:rsidR="001800DE" w:rsidRPr="001800DE">
              <w:rPr>
                <w:rFonts w:ascii="Arial" w:eastAsia="Calibri" w:hAnsi="Arial" w:cs="Arial"/>
                <w:szCs w:val="22"/>
              </w:rPr>
              <w:t>The</w:t>
            </w:r>
            <w:r w:rsidR="00E9169C">
              <w:rPr>
                <w:rFonts w:ascii="Arial" w:eastAsia="Calibri" w:hAnsi="Arial" w:cs="Arial"/>
                <w:szCs w:val="22"/>
              </w:rPr>
              <w:t xml:space="preserve"> </w:t>
            </w:r>
            <w:r w:rsidR="001800DE" w:rsidRPr="001800DE">
              <w:rPr>
                <w:rFonts w:ascii="Arial" w:eastAsia="Calibri" w:hAnsi="Arial" w:cs="Arial"/>
                <w:szCs w:val="22"/>
                <w:lang w:val="en-IN"/>
              </w:rPr>
              <w:t xml:space="preserve">seedlings (25 days old) of </w:t>
            </w:r>
            <w:r w:rsidR="001800DE" w:rsidRPr="001800DE">
              <w:rPr>
                <w:rFonts w:ascii="Arial" w:eastAsia="Calibri" w:hAnsi="Arial" w:cs="Arial"/>
                <w:szCs w:val="22"/>
              </w:rPr>
              <w:t xml:space="preserve">sixty diverse genotypes </w:t>
            </w:r>
            <w:r w:rsidR="001800DE" w:rsidRPr="001800DE">
              <w:rPr>
                <w:rFonts w:ascii="Arial" w:eastAsia="Calibri" w:hAnsi="Arial" w:cs="Arial"/>
                <w:szCs w:val="22"/>
                <w:lang w:val="en-IN"/>
              </w:rPr>
              <w:t>were transplanted in</w:t>
            </w:r>
            <w:r w:rsidR="00E9169C">
              <w:rPr>
                <w:rFonts w:ascii="Arial" w:eastAsia="Calibri" w:hAnsi="Arial" w:cs="Arial"/>
                <w:szCs w:val="22"/>
                <w:lang w:val="en-IN"/>
              </w:rPr>
              <w:t xml:space="preserve"> </w:t>
            </w:r>
            <w:r w:rsidR="001800DE" w:rsidRPr="001800DE">
              <w:rPr>
                <w:rFonts w:ascii="Arial" w:eastAsia="Calibri" w:hAnsi="Arial" w:cs="Arial"/>
                <w:szCs w:val="22"/>
              </w:rPr>
              <w:t xml:space="preserve">RCBD with three replications. </w:t>
            </w:r>
            <w:r w:rsidR="001800DE" w:rsidRPr="001800DE">
              <w:rPr>
                <w:rFonts w:ascii="Arial" w:eastAsia="Calibri" w:hAnsi="Arial" w:cs="Arial"/>
                <w:szCs w:val="22"/>
                <w:lang w:val="en-IN"/>
              </w:rPr>
              <w:t>A plot size of 3m</w:t>
            </w:r>
            <w:r w:rsidR="001800DE" w:rsidRPr="001800DE">
              <w:rPr>
                <w:rFonts w:ascii="Arial" w:eastAsia="Calibri" w:hAnsi="Arial" w:cs="Arial"/>
                <w:szCs w:val="22"/>
                <w:vertAlign w:val="superscript"/>
                <w:lang w:val="en-IN"/>
              </w:rPr>
              <w:t>2</w:t>
            </w:r>
            <w:r w:rsidR="001800DE" w:rsidRPr="001800DE">
              <w:rPr>
                <w:rFonts w:ascii="Arial" w:eastAsia="Calibri" w:hAnsi="Arial" w:cs="Arial"/>
                <w:szCs w:val="22"/>
                <w:lang w:val="en-IN"/>
              </w:rPr>
              <w:t>/replication/genotype (3 rows each of 6.0 m length) maintained with row to row spacing of 20 cm. A single plant per hill was planted, maintaining hill to hill spacing of 15 cm.</w:t>
            </w:r>
          </w:p>
          <w:p w:rsidR="001800DE" w:rsidRPr="001800DE" w:rsidRDefault="00BA1B01" w:rsidP="001800DE">
            <w:pPr>
              <w:pStyle w:val="Body"/>
              <w:spacing w:after="0"/>
              <w:rPr>
                <w:rFonts w:ascii="Arial" w:eastAsia="Calibri" w:hAnsi="Arial" w:cs="Arial"/>
                <w:szCs w:val="22"/>
                <w:lang w:val="en-IN"/>
              </w:rPr>
            </w:pPr>
            <w:r w:rsidRPr="00BA1B01">
              <w:rPr>
                <w:rFonts w:ascii="Arial" w:eastAsia="Calibri" w:hAnsi="Arial" w:cs="Arial"/>
                <w:b/>
                <w:bCs/>
                <w:szCs w:val="22"/>
              </w:rPr>
              <w:t>Results:</w:t>
            </w:r>
            <w:r w:rsidR="00E9169C">
              <w:rPr>
                <w:rFonts w:ascii="Arial" w:eastAsia="Calibri" w:hAnsi="Arial" w:cs="Arial"/>
                <w:b/>
                <w:bCs/>
                <w:szCs w:val="22"/>
              </w:rPr>
              <w:t xml:space="preserve"> </w:t>
            </w:r>
            <w:r w:rsidR="001800DE" w:rsidRPr="001800DE">
              <w:rPr>
                <w:rFonts w:ascii="Arial" w:eastAsia="Calibri" w:hAnsi="Arial" w:cs="Arial"/>
                <w:szCs w:val="22"/>
                <w:lang w:val="en-IN"/>
              </w:rPr>
              <w:t xml:space="preserve">The analysis of variance revealed highly significant differences among the genotypes for most </w:t>
            </w:r>
            <w:r w:rsidR="000605BD">
              <w:rPr>
                <w:rFonts w:ascii="Arial" w:eastAsia="Calibri" w:hAnsi="Arial" w:cs="Arial"/>
                <w:szCs w:val="22"/>
                <w:lang w:val="en-IN"/>
              </w:rPr>
              <w:t xml:space="preserve">of the </w:t>
            </w:r>
            <w:r w:rsidR="001800DE" w:rsidRPr="001800DE">
              <w:rPr>
                <w:rFonts w:ascii="Arial" w:eastAsia="Calibri" w:hAnsi="Arial" w:cs="Arial"/>
                <w:szCs w:val="22"/>
                <w:lang w:val="en-IN"/>
              </w:rPr>
              <w:t>traits, confirming considerable genetic variability. High estimates of broad-sense heritability and genetic advance as a percent of mean were observed for traits like plant height and number of tillers, suggesting that selection based on phenotype would be effective due to the prevalence of additive gene effects. Genetic divergence analysis using the D</w:t>
            </w:r>
            <w:r w:rsidR="001800DE" w:rsidRPr="001800DE">
              <w:rPr>
                <w:rFonts w:ascii="Arial" w:eastAsia="Calibri" w:hAnsi="Arial" w:cs="Arial"/>
                <w:szCs w:val="22"/>
                <w:vertAlign w:val="superscript"/>
                <w:lang w:val="en-IN"/>
              </w:rPr>
              <w:t>2</w:t>
            </w:r>
            <w:r w:rsidR="001800DE" w:rsidRPr="001800DE">
              <w:rPr>
                <w:rFonts w:ascii="Arial" w:eastAsia="Calibri" w:hAnsi="Arial" w:cs="Arial"/>
                <w:szCs w:val="22"/>
                <w:lang w:val="en-IN"/>
              </w:rPr>
              <w:t xml:space="preserve"> statistic grouped the genotypes into five clusters, with the maximum inter-cluster distance found between </w:t>
            </w:r>
            <w:proofErr w:type="gramStart"/>
            <w:r w:rsidR="001800DE" w:rsidRPr="001800DE">
              <w:rPr>
                <w:rFonts w:ascii="Arial" w:eastAsia="Calibri" w:hAnsi="Arial" w:cs="Arial"/>
                <w:szCs w:val="22"/>
                <w:lang w:val="en-IN"/>
              </w:rPr>
              <w:t>cluster</w:t>
            </w:r>
            <w:proofErr w:type="gramEnd"/>
            <w:r w:rsidR="001800DE" w:rsidRPr="001800DE">
              <w:rPr>
                <w:rFonts w:ascii="Arial" w:eastAsia="Calibri" w:hAnsi="Arial" w:cs="Arial"/>
                <w:szCs w:val="22"/>
                <w:lang w:val="en-IN"/>
              </w:rPr>
              <w:t xml:space="preserve"> I and cluster II (12.42). These two clusters are highly divergent and thus represent the ideal parental combination to maximize </w:t>
            </w:r>
            <w:proofErr w:type="spellStart"/>
            <w:r w:rsidR="001800DE" w:rsidRPr="001800DE">
              <w:rPr>
                <w:rFonts w:ascii="Arial" w:eastAsia="Calibri" w:hAnsi="Arial" w:cs="Arial"/>
                <w:szCs w:val="22"/>
                <w:lang w:val="en-IN"/>
              </w:rPr>
              <w:t>heterosis</w:t>
            </w:r>
            <w:proofErr w:type="spellEnd"/>
            <w:r w:rsidR="001800DE" w:rsidRPr="001800DE">
              <w:rPr>
                <w:rFonts w:ascii="Arial" w:eastAsia="Calibri" w:hAnsi="Arial" w:cs="Arial"/>
                <w:szCs w:val="22"/>
                <w:lang w:val="en-IN"/>
              </w:rPr>
              <w:t xml:space="preserve">. Grain yield (17.46 %) and biological yield (14.43 %) were the largest contributors </w:t>
            </w:r>
            <w:r w:rsidR="00E9169C">
              <w:rPr>
                <w:rFonts w:ascii="Arial" w:eastAsia="Calibri" w:hAnsi="Arial" w:cs="Arial"/>
                <w:szCs w:val="22"/>
                <w:lang w:val="en-IN"/>
              </w:rPr>
              <w:t>to the total genetic divergence</w:t>
            </w:r>
            <w:r w:rsidR="001800DE" w:rsidRPr="001800DE">
              <w:rPr>
                <w:rFonts w:ascii="Arial" w:eastAsia="Calibri" w:hAnsi="Arial" w:cs="Arial"/>
                <w:szCs w:val="22"/>
                <w:lang w:val="en-IN"/>
              </w:rPr>
              <w:t xml:space="preserve"> and cluster II exhibited the highest mean value for key traits, including grain yield (13.11 g) and number of tillers (14.33). </w:t>
            </w:r>
          </w:p>
          <w:p w:rsidR="00505F06" w:rsidRPr="001402AC" w:rsidRDefault="00BA1B01" w:rsidP="001402AC">
            <w:pPr>
              <w:pStyle w:val="Body"/>
              <w:rPr>
                <w:rFonts w:ascii="Arial" w:eastAsia="Calibri" w:hAnsi="Arial" w:cs="Arial"/>
                <w:szCs w:val="22"/>
                <w:lang w:val="en-IN"/>
              </w:rPr>
            </w:pPr>
            <w:r w:rsidRPr="00BA1B01">
              <w:rPr>
                <w:rFonts w:ascii="Arial" w:eastAsia="Calibri" w:hAnsi="Arial" w:cs="Arial"/>
                <w:b/>
                <w:bCs/>
                <w:szCs w:val="22"/>
              </w:rPr>
              <w:t>Conclusion:</w:t>
            </w:r>
            <w:r w:rsidR="00E9169C">
              <w:rPr>
                <w:rFonts w:ascii="Arial" w:eastAsia="Calibri" w:hAnsi="Arial" w:cs="Arial"/>
                <w:b/>
                <w:bCs/>
                <w:szCs w:val="22"/>
              </w:rPr>
              <w:t xml:space="preserve"> </w:t>
            </w:r>
            <w:r w:rsidR="001402AC" w:rsidRPr="001402AC">
              <w:rPr>
                <w:rFonts w:ascii="Arial" w:eastAsia="Calibri" w:hAnsi="Arial" w:cs="Arial"/>
                <w:szCs w:val="22"/>
                <w:lang w:val="en-IN"/>
              </w:rPr>
              <w:t>These findings underscore the importance of utilizing divergent parents from clusters I and II to develop high yielding and resilient rice varieties.</w:t>
            </w:r>
          </w:p>
        </w:tc>
      </w:tr>
    </w:tbl>
    <w:p w:rsidR="00636EB2" w:rsidRDefault="00636EB2" w:rsidP="00441B6F">
      <w:pPr>
        <w:pStyle w:val="Body"/>
        <w:spacing w:after="0"/>
        <w:rPr>
          <w:rFonts w:ascii="Arial" w:hAnsi="Arial" w:cs="Arial"/>
          <w:i/>
        </w:rPr>
      </w:pPr>
    </w:p>
    <w:p w:rsidR="00A24E7E" w:rsidRDefault="00A24E7E" w:rsidP="00441B6F">
      <w:pPr>
        <w:pStyle w:val="Body"/>
        <w:spacing w:after="0"/>
        <w:rPr>
          <w:rFonts w:ascii="Arial" w:hAnsi="Arial" w:cs="Arial"/>
          <w:i/>
        </w:rPr>
      </w:pPr>
      <w:r>
        <w:rPr>
          <w:rFonts w:ascii="Arial" w:hAnsi="Arial" w:cs="Arial"/>
          <w:i/>
        </w:rPr>
        <w:t>Keywords:</w:t>
      </w:r>
      <w:r w:rsidR="00E9169C">
        <w:rPr>
          <w:rFonts w:ascii="Arial" w:hAnsi="Arial" w:cs="Arial"/>
          <w:i/>
        </w:rPr>
        <w:t xml:space="preserve"> </w:t>
      </w:r>
      <w:r w:rsidR="00352D38" w:rsidRPr="001800DE">
        <w:rPr>
          <w:rFonts w:ascii="Arial" w:hAnsi="Arial" w:cs="Arial"/>
          <w:i/>
          <w:lang w:val="en-IN"/>
        </w:rPr>
        <w:t>Divergence</w:t>
      </w:r>
      <w:r w:rsidR="00352D38">
        <w:rPr>
          <w:rFonts w:ascii="Arial" w:hAnsi="Arial" w:cs="Arial"/>
          <w:i/>
          <w:lang w:val="en-IN"/>
        </w:rPr>
        <w:t xml:space="preserve">, </w:t>
      </w:r>
      <w:r w:rsidR="00292606">
        <w:rPr>
          <w:rFonts w:ascii="Arial" w:hAnsi="Arial" w:cs="Arial"/>
          <w:i/>
          <w:lang w:val="en-IN"/>
        </w:rPr>
        <w:t>GCV</w:t>
      </w:r>
      <w:r w:rsidR="001800DE" w:rsidRPr="001800DE">
        <w:rPr>
          <w:rFonts w:ascii="Arial" w:hAnsi="Arial" w:cs="Arial"/>
          <w:i/>
          <w:lang w:val="en-IN"/>
        </w:rPr>
        <w:t>,</w:t>
      </w:r>
      <w:r w:rsidR="00E9169C">
        <w:rPr>
          <w:rFonts w:ascii="Arial" w:hAnsi="Arial" w:cs="Arial"/>
          <w:i/>
          <w:lang w:val="en-IN"/>
        </w:rPr>
        <w:t xml:space="preserve"> </w:t>
      </w:r>
      <w:r w:rsidR="00292606" w:rsidRPr="001800DE">
        <w:rPr>
          <w:rFonts w:ascii="Arial" w:hAnsi="Arial" w:cs="Arial"/>
          <w:i/>
          <w:lang w:val="en-IN"/>
        </w:rPr>
        <w:t>Grain yield</w:t>
      </w:r>
      <w:r w:rsidR="00260F71">
        <w:rPr>
          <w:rFonts w:ascii="Arial" w:hAnsi="Arial" w:cs="Arial"/>
          <w:i/>
          <w:lang w:val="en-IN"/>
        </w:rPr>
        <w:t xml:space="preserve">, </w:t>
      </w:r>
      <w:r w:rsidR="00292606">
        <w:rPr>
          <w:rFonts w:ascii="Arial" w:hAnsi="Arial" w:cs="Arial"/>
          <w:i/>
          <w:lang w:val="en-IN"/>
        </w:rPr>
        <w:t xml:space="preserve">PCV, </w:t>
      </w:r>
      <w:r w:rsidR="001800DE" w:rsidRPr="001800DE">
        <w:rPr>
          <w:rFonts w:ascii="Arial" w:hAnsi="Arial" w:cs="Arial"/>
          <w:i/>
          <w:lang w:val="en-IN"/>
        </w:rPr>
        <w:t>Rice genotype</w:t>
      </w:r>
    </w:p>
    <w:p w:rsidR="00B52896" w:rsidRDefault="00B52896" w:rsidP="00441B6F">
      <w:pPr>
        <w:pStyle w:val="Body"/>
        <w:spacing w:after="0"/>
        <w:rPr>
          <w:rFonts w:ascii="Arial" w:hAnsi="Arial" w:cs="Arial"/>
          <w:i/>
          <w:sz w:val="18"/>
        </w:rPr>
      </w:pPr>
    </w:p>
    <w:p w:rsidR="0024282C" w:rsidRDefault="0024282C" w:rsidP="00441B6F">
      <w:pPr>
        <w:pStyle w:val="Body"/>
        <w:spacing w:after="0"/>
        <w:rPr>
          <w:rFonts w:ascii="Arial" w:hAnsi="Arial" w:cs="Arial"/>
          <w:i/>
          <w:sz w:val="18"/>
        </w:rPr>
      </w:pPr>
    </w:p>
    <w:p w:rsidR="00505F06" w:rsidRPr="00A24E7E" w:rsidRDefault="00505F06" w:rsidP="00441B6F">
      <w:pPr>
        <w:pStyle w:val="Body"/>
        <w:spacing w:after="0"/>
        <w:rPr>
          <w:rFonts w:ascii="Arial" w:hAnsi="Arial" w:cs="Arial"/>
          <w:i/>
        </w:rPr>
      </w:pPr>
    </w:p>
    <w:p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rsidR="00790ADA" w:rsidRPr="00FB3A86" w:rsidRDefault="00790ADA" w:rsidP="00441B6F">
      <w:pPr>
        <w:pStyle w:val="AbstHead"/>
        <w:spacing w:after="0"/>
        <w:jc w:val="both"/>
        <w:rPr>
          <w:rFonts w:ascii="Arial" w:hAnsi="Arial" w:cs="Arial"/>
        </w:rPr>
      </w:pPr>
    </w:p>
    <w:p w:rsidR="001800DE" w:rsidRPr="001800DE" w:rsidRDefault="001800DE" w:rsidP="001800DE">
      <w:pPr>
        <w:pStyle w:val="Body"/>
        <w:spacing w:after="0"/>
        <w:rPr>
          <w:rFonts w:ascii="Arial" w:hAnsi="Arial" w:cs="Arial"/>
          <w:lang w:val="en-IN"/>
        </w:rPr>
      </w:pPr>
      <w:r w:rsidRPr="001800DE">
        <w:rPr>
          <w:rFonts w:ascii="Arial" w:hAnsi="Arial" w:cs="Arial"/>
          <w:lang w:val="en-IN"/>
        </w:rPr>
        <w:t>Rice (</w:t>
      </w:r>
      <w:proofErr w:type="spellStart"/>
      <w:r w:rsidRPr="001800DE">
        <w:rPr>
          <w:rFonts w:ascii="Arial" w:hAnsi="Arial" w:cs="Arial"/>
          <w:i/>
          <w:iCs/>
          <w:lang w:val="en-IN"/>
        </w:rPr>
        <w:t>Oryza</w:t>
      </w:r>
      <w:proofErr w:type="spellEnd"/>
      <w:r w:rsidRPr="001800DE">
        <w:rPr>
          <w:rFonts w:ascii="Arial" w:hAnsi="Arial" w:cs="Arial"/>
          <w:i/>
          <w:iCs/>
          <w:lang w:val="en-IN"/>
        </w:rPr>
        <w:t xml:space="preserve"> </w:t>
      </w:r>
      <w:proofErr w:type="spellStart"/>
      <w:r w:rsidRPr="001800DE">
        <w:rPr>
          <w:rFonts w:ascii="Arial" w:hAnsi="Arial" w:cs="Arial"/>
          <w:i/>
          <w:iCs/>
          <w:lang w:val="en-IN"/>
        </w:rPr>
        <w:t>sativa</w:t>
      </w:r>
      <w:proofErr w:type="spellEnd"/>
      <w:r w:rsidRPr="001800DE">
        <w:rPr>
          <w:rFonts w:ascii="Arial" w:hAnsi="Arial" w:cs="Arial"/>
          <w:lang w:val="en-IN"/>
        </w:rPr>
        <w:t xml:space="preserve"> L.) is undeniably the most important staple food crop globally, sustaining over half of the world’s population (</w:t>
      </w:r>
      <w:proofErr w:type="spellStart"/>
      <w:r w:rsidRPr="001800DE">
        <w:rPr>
          <w:rFonts w:ascii="Arial" w:hAnsi="Arial" w:cs="Arial"/>
          <w:b/>
          <w:bCs/>
          <w:lang w:val="en-IN"/>
        </w:rPr>
        <w:t>Khush</w:t>
      </w:r>
      <w:proofErr w:type="spellEnd"/>
      <w:r w:rsidRPr="001800DE">
        <w:rPr>
          <w:rFonts w:ascii="Arial" w:hAnsi="Arial" w:cs="Arial"/>
          <w:b/>
          <w:bCs/>
          <w:lang w:val="en-IN"/>
        </w:rPr>
        <w:t>, 2005</w:t>
      </w:r>
      <w:r w:rsidRPr="001800DE">
        <w:rPr>
          <w:rFonts w:ascii="Arial" w:hAnsi="Arial" w:cs="Arial"/>
          <w:lang w:val="en-IN"/>
        </w:rPr>
        <w:t>). Global rice production reached approximately 1008.06 million metric tons, with China producing around 460.12 million metric tons and India around 206.73 million metric tons. Additionally, global rice consumption was estimated at 52</w:t>
      </w:r>
      <w:r w:rsidR="00E9169C">
        <w:rPr>
          <w:rFonts w:ascii="Arial" w:hAnsi="Arial" w:cs="Arial"/>
          <w:lang w:val="en-IN"/>
        </w:rPr>
        <w:t>6.5 million metric tons in 2023</w:t>
      </w:r>
      <w:r w:rsidRPr="001800DE">
        <w:rPr>
          <w:rFonts w:ascii="Arial" w:hAnsi="Arial" w:cs="Arial"/>
          <w:lang w:val="en-IN"/>
        </w:rPr>
        <w:t xml:space="preserve"> with Asia consuming over 90% of the </w:t>
      </w:r>
      <w:proofErr w:type="gramStart"/>
      <w:r w:rsidRPr="001800DE">
        <w:rPr>
          <w:rFonts w:ascii="Arial" w:hAnsi="Arial" w:cs="Arial"/>
          <w:lang w:val="en-IN"/>
        </w:rPr>
        <w:lastRenderedPageBreak/>
        <w:t>total</w:t>
      </w:r>
      <w:proofErr w:type="gramEnd"/>
      <w:r w:rsidRPr="001800DE">
        <w:rPr>
          <w:rFonts w:ascii="Arial" w:hAnsi="Arial" w:cs="Arial"/>
          <w:lang w:val="en-IN"/>
        </w:rPr>
        <w:t>, particularly in countries like China, India, and Indonesia (</w:t>
      </w:r>
      <w:r w:rsidRPr="001800DE">
        <w:rPr>
          <w:rFonts w:ascii="Arial" w:hAnsi="Arial" w:cs="Arial"/>
          <w:b/>
          <w:bCs/>
          <w:lang w:val="en-IN"/>
        </w:rPr>
        <w:t>FAOSTAT, 2023</w:t>
      </w:r>
      <w:r w:rsidRPr="001800DE">
        <w:rPr>
          <w:rFonts w:ascii="Arial" w:hAnsi="Arial" w:cs="Arial"/>
          <w:lang w:val="en-IN"/>
        </w:rPr>
        <w:t xml:space="preserve">). Rice plays a crucial role in India’s economy, as the country is the second largest producer and largest exporter of rice globally. During the 2023 </w:t>
      </w:r>
      <w:proofErr w:type="spellStart"/>
      <w:r w:rsidRPr="001800DE">
        <w:rPr>
          <w:rFonts w:ascii="Arial" w:hAnsi="Arial" w:cs="Arial"/>
          <w:lang w:val="en-IN"/>
        </w:rPr>
        <w:t>kharif</w:t>
      </w:r>
      <w:proofErr w:type="spellEnd"/>
      <w:r w:rsidRPr="001800DE">
        <w:rPr>
          <w:rFonts w:ascii="Arial" w:hAnsi="Arial" w:cs="Arial"/>
          <w:lang w:val="en-IN"/>
        </w:rPr>
        <w:t xml:space="preserve"> season, India produced 206.73 million metric tonnes of rice from 47.83 million ha area, and productivity was 4322.3 kg/ha (</w:t>
      </w:r>
      <w:r w:rsidRPr="001800DE">
        <w:rPr>
          <w:rFonts w:ascii="Arial" w:hAnsi="Arial" w:cs="Arial"/>
          <w:b/>
          <w:bCs/>
          <w:lang w:val="en-IN"/>
        </w:rPr>
        <w:t>FAOSTAT, 2023</w:t>
      </w:r>
      <w:r w:rsidRPr="001800DE">
        <w:rPr>
          <w:rFonts w:ascii="Arial" w:hAnsi="Arial" w:cs="Arial"/>
          <w:lang w:val="en-IN"/>
        </w:rPr>
        <w:t>). In India, Telangana stands top in the production (172.11 lakh tons) of rice with an area of 49.55 lakh ha, and productivity is 3470 kg/ha (</w:t>
      </w:r>
      <w:r w:rsidRPr="001800DE">
        <w:rPr>
          <w:rFonts w:ascii="Arial" w:hAnsi="Arial" w:cs="Arial"/>
          <w:b/>
          <w:bCs/>
          <w:lang w:val="en-IN"/>
        </w:rPr>
        <w:t>DA&amp;FW, 2024</w:t>
      </w:r>
      <w:r w:rsidRPr="001800DE">
        <w:rPr>
          <w:rFonts w:ascii="Arial" w:hAnsi="Arial" w:cs="Arial"/>
          <w:lang w:val="en-IN"/>
        </w:rPr>
        <w:t xml:space="preserve">). In </w:t>
      </w:r>
      <w:proofErr w:type="spellStart"/>
      <w:r w:rsidRPr="001800DE">
        <w:rPr>
          <w:rFonts w:ascii="Arial" w:hAnsi="Arial" w:cs="Arial"/>
          <w:lang w:val="en-IN"/>
        </w:rPr>
        <w:t>Uttarakhand</w:t>
      </w:r>
      <w:proofErr w:type="spellEnd"/>
      <w:r w:rsidRPr="001800DE">
        <w:rPr>
          <w:rFonts w:ascii="Arial" w:hAnsi="Arial" w:cs="Arial"/>
          <w:lang w:val="en-IN"/>
        </w:rPr>
        <w:t>, the rice is cultivated in an area of 2.48 lakh ha and produces 6.33 lakh tons of ri</w:t>
      </w:r>
      <w:r w:rsidR="00AA054D">
        <w:rPr>
          <w:rFonts w:ascii="Arial" w:hAnsi="Arial" w:cs="Arial"/>
          <w:lang w:val="en-IN"/>
        </w:rPr>
        <w:t>ce grains with a productivity of</w:t>
      </w:r>
      <w:r w:rsidRPr="001800DE">
        <w:rPr>
          <w:rFonts w:ascii="Arial" w:hAnsi="Arial" w:cs="Arial"/>
          <w:lang w:val="en-IN"/>
        </w:rPr>
        <w:t xml:space="preserve"> 2550 kg/ha (</w:t>
      </w:r>
      <w:r w:rsidRPr="001800DE">
        <w:rPr>
          <w:rFonts w:ascii="Arial" w:hAnsi="Arial" w:cs="Arial"/>
          <w:b/>
          <w:bCs/>
          <w:lang w:val="en-IN"/>
        </w:rPr>
        <w:t>DA&amp;FW, 2024</w:t>
      </w:r>
      <w:r w:rsidRPr="001800DE">
        <w:rPr>
          <w:rFonts w:ascii="Arial" w:hAnsi="Arial" w:cs="Arial"/>
          <w:lang w:val="en-IN"/>
        </w:rPr>
        <w:t>).</w:t>
      </w:r>
    </w:p>
    <w:p w:rsidR="001800DE" w:rsidRPr="001800DE" w:rsidRDefault="001800DE" w:rsidP="00977BA7">
      <w:pPr>
        <w:pStyle w:val="Body"/>
        <w:spacing w:after="0"/>
        <w:ind w:firstLine="720"/>
        <w:rPr>
          <w:rFonts w:ascii="Arial" w:hAnsi="Arial" w:cs="Arial"/>
          <w:lang w:val="en-IN"/>
        </w:rPr>
      </w:pPr>
      <w:r w:rsidRPr="001800DE">
        <w:rPr>
          <w:rFonts w:ascii="Arial" w:hAnsi="Arial" w:cs="Arial"/>
          <w:lang w:val="en-IN"/>
        </w:rPr>
        <w:t>With mounting pressure from climate change, shrinking arable land, and the necessity to feed an increasing population, enhancing the productivity and resilience of rice varieties remains a paramount goal for crop scientists worldwide (</w:t>
      </w:r>
      <w:r w:rsidRPr="001800DE">
        <w:rPr>
          <w:rFonts w:ascii="Arial" w:hAnsi="Arial" w:cs="Arial"/>
          <w:b/>
          <w:bCs/>
          <w:lang w:val="en-IN"/>
        </w:rPr>
        <w:t>FAO, 2020</w:t>
      </w:r>
      <w:r w:rsidRPr="001800DE">
        <w:rPr>
          <w:rFonts w:ascii="Arial" w:hAnsi="Arial" w:cs="Arial"/>
          <w:lang w:val="en-IN"/>
        </w:rPr>
        <w:t>). The key to sustainable yield improvement lies in the exploitation of genetic variability within the germplasm pool (</w:t>
      </w:r>
      <w:r w:rsidRPr="001800DE">
        <w:rPr>
          <w:rFonts w:ascii="Arial" w:hAnsi="Arial" w:cs="Arial"/>
          <w:b/>
          <w:bCs/>
          <w:lang w:val="en-IN"/>
        </w:rPr>
        <w:t xml:space="preserve">Singh and </w:t>
      </w:r>
      <w:proofErr w:type="spellStart"/>
      <w:r w:rsidRPr="001800DE">
        <w:rPr>
          <w:rFonts w:ascii="Arial" w:hAnsi="Arial" w:cs="Arial"/>
          <w:b/>
          <w:bCs/>
          <w:lang w:val="en-IN"/>
        </w:rPr>
        <w:t>Choudhary</w:t>
      </w:r>
      <w:proofErr w:type="spellEnd"/>
      <w:r w:rsidRPr="001800DE">
        <w:rPr>
          <w:rFonts w:ascii="Arial" w:hAnsi="Arial" w:cs="Arial"/>
          <w:b/>
          <w:bCs/>
          <w:lang w:val="en-IN"/>
        </w:rPr>
        <w:t>, 1985</w:t>
      </w:r>
      <w:r w:rsidRPr="001800DE">
        <w:rPr>
          <w:rFonts w:ascii="Arial" w:hAnsi="Arial" w:cs="Arial"/>
          <w:lang w:val="en-IN"/>
        </w:rPr>
        <w:t>). The foundation of any successful rice breeding program is the availability of genetic variation and the accurate estimation of genetic parameters governing key quantitative traits, such as grain yield and its primary contributing factors (</w:t>
      </w:r>
      <w:proofErr w:type="spellStart"/>
      <w:r w:rsidRPr="001800DE">
        <w:rPr>
          <w:rFonts w:ascii="Arial" w:hAnsi="Arial" w:cs="Arial"/>
          <w:b/>
          <w:bCs/>
          <w:lang w:val="en-IN"/>
        </w:rPr>
        <w:t>Vanaja</w:t>
      </w:r>
      <w:proofErr w:type="spellEnd"/>
      <w:r w:rsidRPr="001800DE">
        <w:rPr>
          <w:rFonts w:ascii="Arial" w:hAnsi="Arial" w:cs="Arial"/>
          <w:b/>
          <w:bCs/>
          <w:lang w:val="en-IN"/>
        </w:rPr>
        <w:t xml:space="preserve"> and </w:t>
      </w:r>
      <w:proofErr w:type="spellStart"/>
      <w:r w:rsidRPr="001800DE">
        <w:rPr>
          <w:rFonts w:ascii="Arial" w:hAnsi="Arial" w:cs="Arial"/>
          <w:b/>
          <w:bCs/>
          <w:lang w:val="en-IN"/>
        </w:rPr>
        <w:t>Babu</w:t>
      </w:r>
      <w:proofErr w:type="spellEnd"/>
      <w:r w:rsidRPr="001800DE">
        <w:rPr>
          <w:rFonts w:ascii="Arial" w:hAnsi="Arial" w:cs="Arial"/>
          <w:b/>
          <w:bCs/>
          <w:lang w:val="en-IN"/>
        </w:rPr>
        <w:t>, 2021</w:t>
      </w:r>
      <w:r w:rsidRPr="001800DE">
        <w:rPr>
          <w:rFonts w:ascii="Arial" w:hAnsi="Arial" w:cs="Arial"/>
          <w:lang w:val="en-IN"/>
        </w:rPr>
        <w:t>). Genetic analysis tools, including the genotypic coefficient of variation and phenotypic coefficient of variation, are utilized to quantify the existing variability. Studies have shown that when PCV is only marginally higher than GCV, the trait is largely controlled by genetic factors, suggesting minimal environmental interference (</w:t>
      </w:r>
      <w:r w:rsidRPr="001800DE">
        <w:rPr>
          <w:rFonts w:ascii="Arial" w:hAnsi="Arial" w:cs="Arial"/>
          <w:b/>
          <w:bCs/>
          <w:lang w:val="en-IN"/>
        </w:rPr>
        <w:t xml:space="preserve">Burton and </w:t>
      </w:r>
      <w:proofErr w:type="spellStart"/>
      <w:r w:rsidRPr="001800DE">
        <w:rPr>
          <w:rFonts w:ascii="Arial" w:hAnsi="Arial" w:cs="Arial"/>
          <w:b/>
          <w:bCs/>
          <w:lang w:val="en-IN"/>
        </w:rPr>
        <w:t>DeVane</w:t>
      </w:r>
      <w:proofErr w:type="spellEnd"/>
      <w:r w:rsidRPr="001800DE">
        <w:rPr>
          <w:rFonts w:ascii="Arial" w:hAnsi="Arial" w:cs="Arial"/>
          <w:b/>
          <w:bCs/>
          <w:lang w:val="en-IN"/>
        </w:rPr>
        <w:t>, 1953</w:t>
      </w:r>
      <w:r w:rsidRPr="001800DE">
        <w:rPr>
          <w:rFonts w:ascii="Arial" w:hAnsi="Arial" w:cs="Arial"/>
          <w:lang w:val="en-IN"/>
        </w:rPr>
        <w:t xml:space="preserve">). Conversely, a large difference indicates significant environmental influence, as noted by researchers working on various yield traits in </w:t>
      </w:r>
      <w:proofErr w:type="spellStart"/>
      <w:r w:rsidRPr="001800DE">
        <w:rPr>
          <w:rFonts w:ascii="Arial" w:hAnsi="Arial" w:cs="Arial"/>
          <w:i/>
          <w:iCs/>
          <w:lang w:val="en-IN"/>
        </w:rPr>
        <w:t>Avena</w:t>
      </w:r>
      <w:proofErr w:type="spellEnd"/>
      <w:r w:rsidRPr="001800DE">
        <w:rPr>
          <w:rFonts w:ascii="Arial" w:hAnsi="Arial" w:cs="Arial"/>
          <w:i/>
          <w:iCs/>
          <w:lang w:val="en-IN"/>
        </w:rPr>
        <w:t xml:space="preserve"> </w:t>
      </w:r>
      <w:proofErr w:type="spellStart"/>
      <w:r w:rsidRPr="001800DE">
        <w:rPr>
          <w:rFonts w:ascii="Arial" w:hAnsi="Arial" w:cs="Arial"/>
          <w:i/>
          <w:iCs/>
          <w:lang w:val="en-IN"/>
        </w:rPr>
        <w:t>sativa</w:t>
      </w:r>
      <w:proofErr w:type="spellEnd"/>
      <w:r w:rsidRPr="001800DE">
        <w:rPr>
          <w:rFonts w:ascii="Arial" w:hAnsi="Arial" w:cs="Arial"/>
          <w:i/>
          <w:iCs/>
          <w:lang w:val="en-IN"/>
        </w:rPr>
        <w:t xml:space="preserve"> </w:t>
      </w:r>
      <w:r w:rsidRPr="001800DE">
        <w:rPr>
          <w:rFonts w:ascii="Arial" w:hAnsi="Arial" w:cs="Arial"/>
          <w:lang w:val="en-IN"/>
        </w:rPr>
        <w:t>(</w:t>
      </w:r>
      <w:r w:rsidRPr="001800DE">
        <w:rPr>
          <w:rFonts w:ascii="Arial" w:hAnsi="Arial" w:cs="Arial"/>
          <w:b/>
          <w:bCs/>
          <w:lang w:val="en-IN"/>
        </w:rPr>
        <w:t>Johnson et al., 1955</w:t>
      </w:r>
      <w:r w:rsidRPr="001800DE">
        <w:rPr>
          <w:rFonts w:ascii="Arial" w:hAnsi="Arial" w:cs="Arial"/>
          <w:lang w:val="en-IN"/>
        </w:rPr>
        <w:t>). Furthermore, understanding the inheritance pattern of these traits is crucial. Heritability in the broad sense determines the proportion of the total variance attributable to genetic effects, while genetic advance as a percent of mean predicts the expected progress from selection (</w:t>
      </w:r>
      <w:proofErr w:type="spellStart"/>
      <w:r w:rsidRPr="001800DE">
        <w:rPr>
          <w:rFonts w:ascii="Arial" w:hAnsi="Arial" w:cs="Arial"/>
          <w:b/>
          <w:bCs/>
          <w:lang w:val="en-IN"/>
        </w:rPr>
        <w:t>Panse</w:t>
      </w:r>
      <w:proofErr w:type="spellEnd"/>
      <w:r w:rsidRPr="001800DE">
        <w:rPr>
          <w:rFonts w:ascii="Arial" w:hAnsi="Arial" w:cs="Arial"/>
          <w:b/>
          <w:bCs/>
          <w:lang w:val="en-IN"/>
        </w:rPr>
        <w:t>, 1957</w:t>
      </w:r>
      <w:r w:rsidRPr="001800DE">
        <w:rPr>
          <w:rFonts w:ascii="Arial" w:hAnsi="Arial" w:cs="Arial"/>
          <w:lang w:val="en-IN"/>
        </w:rPr>
        <w:t xml:space="preserve">). For traits where both high heritability and high GAM were observed, such as biological yield and </w:t>
      </w:r>
      <w:proofErr w:type="spellStart"/>
      <w:r w:rsidRPr="001800DE">
        <w:rPr>
          <w:rFonts w:ascii="Arial" w:hAnsi="Arial" w:cs="Arial"/>
          <w:lang w:val="en-IN"/>
        </w:rPr>
        <w:t>tillering</w:t>
      </w:r>
      <w:proofErr w:type="spellEnd"/>
      <w:r w:rsidRPr="001800DE">
        <w:rPr>
          <w:rFonts w:ascii="Arial" w:hAnsi="Arial" w:cs="Arial"/>
          <w:lang w:val="en-IN"/>
        </w:rPr>
        <w:t xml:space="preserve"> capacity in rice, direct selection based on phenotype is recommended, indicating the action of additive genes (</w:t>
      </w:r>
      <w:r w:rsidRPr="001800DE">
        <w:rPr>
          <w:rFonts w:ascii="Arial" w:hAnsi="Arial" w:cs="Arial"/>
          <w:b/>
          <w:bCs/>
          <w:lang w:val="en-IN"/>
        </w:rPr>
        <w:t xml:space="preserve">Anjali et al., 2014; </w:t>
      </w:r>
      <w:proofErr w:type="spellStart"/>
      <w:r w:rsidRPr="001800DE">
        <w:rPr>
          <w:rFonts w:ascii="Arial" w:hAnsi="Arial" w:cs="Arial"/>
          <w:b/>
          <w:bCs/>
          <w:lang w:val="en-IN"/>
        </w:rPr>
        <w:t>Deepa</w:t>
      </w:r>
      <w:proofErr w:type="spellEnd"/>
      <w:r w:rsidRPr="001800DE">
        <w:rPr>
          <w:rFonts w:ascii="Arial" w:hAnsi="Arial" w:cs="Arial"/>
          <w:b/>
          <w:bCs/>
          <w:lang w:val="en-IN"/>
        </w:rPr>
        <w:t xml:space="preserve"> and </w:t>
      </w:r>
      <w:proofErr w:type="spellStart"/>
      <w:r w:rsidRPr="001800DE">
        <w:rPr>
          <w:rFonts w:ascii="Arial" w:hAnsi="Arial" w:cs="Arial"/>
          <w:b/>
          <w:bCs/>
          <w:lang w:val="en-IN"/>
        </w:rPr>
        <w:t>Subbaraman</w:t>
      </w:r>
      <w:proofErr w:type="spellEnd"/>
      <w:r w:rsidRPr="001800DE">
        <w:rPr>
          <w:rFonts w:ascii="Arial" w:hAnsi="Arial" w:cs="Arial"/>
          <w:b/>
          <w:bCs/>
          <w:lang w:val="en-IN"/>
        </w:rPr>
        <w:t>, 2016</w:t>
      </w:r>
      <w:r w:rsidRPr="001800DE">
        <w:rPr>
          <w:rFonts w:ascii="Arial" w:hAnsi="Arial" w:cs="Arial"/>
          <w:lang w:val="en-IN"/>
        </w:rPr>
        <w:t>).</w:t>
      </w:r>
    </w:p>
    <w:p w:rsidR="001800DE" w:rsidRPr="001800DE" w:rsidRDefault="001800DE" w:rsidP="00977BA7">
      <w:pPr>
        <w:pStyle w:val="Body"/>
        <w:spacing w:after="0"/>
        <w:ind w:firstLine="720"/>
        <w:rPr>
          <w:rFonts w:ascii="Arial" w:hAnsi="Arial" w:cs="Arial"/>
          <w:lang w:val="en-IN"/>
        </w:rPr>
      </w:pPr>
      <w:r w:rsidRPr="001800DE">
        <w:rPr>
          <w:rFonts w:ascii="Arial" w:hAnsi="Arial" w:cs="Arial"/>
          <w:lang w:val="en-IN"/>
        </w:rPr>
        <w:t xml:space="preserve">Beyond simple variability, the deliberate choice of genetically diverse parents for hybridization is critical for maximizing </w:t>
      </w:r>
      <w:proofErr w:type="spellStart"/>
      <w:r w:rsidRPr="001800DE">
        <w:rPr>
          <w:rFonts w:ascii="Arial" w:hAnsi="Arial" w:cs="Arial"/>
          <w:lang w:val="en-IN"/>
        </w:rPr>
        <w:t>heterosis</w:t>
      </w:r>
      <w:proofErr w:type="spellEnd"/>
      <w:r w:rsidRPr="001800DE">
        <w:rPr>
          <w:rFonts w:ascii="Arial" w:hAnsi="Arial" w:cs="Arial"/>
          <w:lang w:val="en-IN"/>
        </w:rPr>
        <w:t xml:space="preserve"> and generating superior </w:t>
      </w:r>
      <w:proofErr w:type="spellStart"/>
      <w:r w:rsidRPr="001800DE">
        <w:rPr>
          <w:rFonts w:ascii="Arial" w:hAnsi="Arial" w:cs="Arial"/>
          <w:lang w:val="en-IN"/>
        </w:rPr>
        <w:t>segregants</w:t>
      </w:r>
      <w:proofErr w:type="spellEnd"/>
      <w:r w:rsidRPr="001800DE">
        <w:rPr>
          <w:rFonts w:ascii="Arial" w:hAnsi="Arial" w:cs="Arial"/>
          <w:lang w:val="en-IN"/>
        </w:rPr>
        <w:t xml:space="preserve"> (</w:t>
      </w:r>
      <w:r w:rsidRPr="001800DE">
        <w:rPr>
          <w:rFonts w:ascii="Arial" w:hAnsi="Arial" w:cs="Arial"/>
          <w:b/>
          <w:bCs/>
          <w:lang w:val="en-IN"/>
        </w:rPr>
        <w:t>Falconer and Mackay, 1996</w:t>
      </w:r>
      <w:r w:rsidRPr="001800DE">
        <w:rPr>
          <w:rFonts w:ascii="Arial" w:hAnsi="Arial" w:cs="Arial"/>
          <w:lang w:val="en-IN"/>
        </w:rPr>
        <w:t xml:space="preserve">). Genetic divergence analysis using the </w:t>
      </w:r>
      <w:proofErr w:type="spellStart"/>
      <w:r w:rsidRPr="001800DE">
        <w:rPr>
          <w:rFonts w:ascii="Arial" w:hAnsi="Arial" w:cs="Arial"/>
          <w:lang w:val="en-IN"/>
        </w:rPr>
        <w:t>Mahalanobis</w:t>
      </w:r>
      <w:proofErr w:type="spellEnd"/>
      <w:r w:rsidRPr="001800DE">
        <w:rPr>
          <w:rFonts w:ascii="Arial" w:hAnsi="Arial" w:cs="Arial"/>
          <w:lang w:val="en-IN"/>
        </w:rPr>
        <w:t xml:space="preserve"> D</w:t>
      </w:r>
      <w:r w:rsidRPr="001800DE">
        <w:rPr>
          <w:rFonts w:ascii="Arial" w:hAnsi="Arial" w:cs="Arial"/>
          <w:vertAlign w:val="superscript"/>
          <w:lang w:val="en-IN"/>
        </w:rPr>
        <w:t>2</w:t>
      </w:r>
      <w:r w:rsidRPr="001800DE">
        <w:rPr>
          <w:rFonts w:ascii="Arial" w:hAnsi="Arial" w:cs="Arial"/>
          <w:lang w:val="en-IN"/>
        </w:rPr>
        <w:t xml:space="preserve"> statistic provides a robust statistical method to classify genotypes into distinct clusters, thereby quantifying the degree of variability and identifying the most divergent parents (</w:t>
      </w:r>
      <w:proofErr w:type="spellStart"/>
      <w:r w:rsidRPr="001800DE">
        <w:rPr>
          <w:rFonts w:ascii="Arial" w:hAnsi="Arial" w:cs="Arial"/>
          <w:b/>
          <w:bCs/>
          <w:lang w:val="en-IN"/>
        </w:rPr>
        <w:t>Mahalanobis</w:t>
      </w:r>
      <w:proofErr w:type="spellEnd"/>
      <w:r w:rsidRPr="001800DE">
        <w:rPr>
          <w:rFonts w:ascii="Arial" w:hAnsi="Arial" w:cs="Arial"/>
          <w:b/>
          <w:bCs/>
          <w:lang w:val="en-IN"/>
        </w:rPr>
        <w:t>, 1936</w:t>
      </w:r>
      <w:r w:rsidRPr="001800DE">
        <w:rPr>
          <w:rFonts w:ascii="Arial" w:hAnsi="Arial" w:cs="Arial"/>
          <w:lang w:val="en-IN"/>
        </w:rPr>
        <w:t>). The clustering of rice genotypes has been successfully employed by multiple researchers to assess genetic relationships and select appropriate parental combinations for breeding high-yielding and resilient varieties (</w:t>
      </w:r>
      <w:r w:rsidR="00E3316F" w:rsidRPr="00E3316F">
        <w:rPr>
          <w:rFonts w:ascii="Arial" w:hAnsi="Arial" w:cs="Arial"/>
          <w:b/>
          <w:lang w:val="en-IN"/>
        </w:rPr>
        <w:t>Yeo et al., 1990,</w:t>
      </w:r>
      <w:r w:rsidR="00E3316F">
        <w:rPr>
          <w:rFonts w:ascii="Arial" w:hAnsi="Arial" w:cs="Arial"/>
          <w:lang w:val="en-IN"/>
        </w:rPr>
        <w:t xml:space="preserve"> </w:t>
      </w:r>
      <w:proofErr w:type="spellStart"/>
      <w:r w:rsidRPr="001800DE">
        <w:rPr>
          <w:rFonts w:ascii="Arial" w:hAnsi="Arial" w:cs="Arial"/>
          <w:b/>
          <w:bCs/>
          <w:lang w:val="en-IN"/>
        </w:rPr>
        <w:t>Umesh</w:t>
      </w:r>
      <w:proofErr w:type="spellEnd"/>
      <w:r w:rsidRPr="001800DE">
        <w:rPr>
          <w:rFonts w:ascii="Arial" w:hAnsi="Arial" w:cs="Arial"/>
          <w:b/>
          <w:bCs/>
          <w:lang w:val="en-IN"/>
        </w:rPr>
        <w:t xml:space="preserve"> et al., 2016; </w:t>
      </w:r>
      <w:proofErr w:type="spellStart"/>
      <w:r w:rsidRPr="001800DE">
        <w:rPr>
          <w:rFonts w:ascii="Arial" w:hAnsi="Arial" w:cs="Arial"/>
          <w:b/>
          <w:bCs/>
          <w:lang w:val="en-IN"/>
        </w:rPr>
        <w:t>Vanisri</w:t>
      </w:r>
      <w:proofErr w:type="spellEnd"/>
      <w:r w:rsidRPr="001800DE">
        <w:rPr>
          <w:rFonts w:ascii="Arial" w:hAnsi="Arial" w:cs="Arial"/>
          <w:b/>
          <w:bCs/>
          <w:lang w:val="en-IN"/>
        </w:rPr>
        <w:t xml:space="preserve"> and </w:t>
      </w:r>
      <w:proofErr w:type="spellStart"/>
      <w:r w:rsidRPr="001800DE">
        <w:rPr>
          <w:rFonts w:ascii="Arial" w:hAnsi="Arial" w:cs="Arial"/>
          <w:b/>
          <w:bCs/>
          <w:lang w:val="en-IN"/>
        </w:rPr>
        <w:t>Lavanya</w:t>
      </w:r>
      <w:proofErr w:type="spellEnd"/>
      <w:r w:rsidRPr="001800DE">
        <w:rPr>
          <w:rFonts w:ascii="Arial" w:hAnsi="Arial" w:cs="Arial"/>
          <w:b/>
          <w:bCs/>
          <w:lang w:val="en-IN"/>
        </w:rPr>
        <w:t>, 2018</w:t>
      </w:r>
      <w:r w:rsidR="00E3316F">
        <w:rPr>
          <w:rFonts w:ascii="Arial" w:hAnsi="Arial" w:cs="Arial"/>
          <w:b/>
          <w:bCs/>
          <w:lang w:val="en-IN"/>
        </w:rPr>
        <w:t>,</w:t>
      </w:r>
      <w:r w:rsidRPr="001800DE">
        <w:rPr>
          <w:rFonts w:ascii="Arial" w:hAnsi="Arial" w:cs="Arial"/>
          <w:lang w:val="en-IN"/>
        </w:rPr>
        <w:t>). Therefore, the present investigation was conducted with the aims of estimating the genetic components of variance, heritability and genetic advance and quantifying the genetic divergence among genotypes using D</w:t>
      </w:r>
      <w:r w:rsidRPr="001800DE">
        <w:rPr>
          <w:rFonts w:ascii="Arial" w:hAnsi="Arial" w:cs="Arial"/>
          <w:vertAlign w:val="superscript"/>
          <w:lang w:val="en-IN"/>
        </w:rPr>
        <w:t>2</w:t>
      </w:r>
      <w:r w:rsidRPr="001800DE">
        <w:rPr>
          <w:rFonts w:ascii="Arial" w:hAnsi="Arial" w:cs="Arial"/>
          <w:lang w:val="en-IN"/>
        </w:rPr>
        <w:t xml:space="preserve"> analysis to identify promising parents for strategic cross-breeding programs.</w:t>
      </w:r>
    </w:p>
    <w:p w:rsidR="00790ADA" w:rsidRPr="00FB3A86" w:rsidRDefault="00790ADA" w:rsidP="00441B6F">
      <w:pPr>
        <w:pStyle w:val="Body"/>
        <w:spacing w:after="0"/>
        <w:rPr>
          <w:rFonts w:ascii="Arial" w:hAnsi="Arial" w:cs="Arial"/>
        </w:rPr>
      </w:pPr>
    </w:p>
    <w:p w:rsidR="007F7B32" w:rsidRDefault="00902823" w:rsidP="00441B6F">
      <w:pPr>
        <w:pStyle w:val="AbstHead"/>
        <w:spacing w:after="0"/>
        <w:jc w:val="both"/>
        <w:rPr>
          <w:rFonts w:ascii="Arial" w:hAnsi="Arial" w:cs="Arial"/>
        </w:rPr>
      </w:pPr>
      <w:r>
        <w:rPr>
          <w:rFonts w:ascii="Arial" w:hAnsi="Arial" w:cs="Arial"/>
        </w:rPr>
        <w:t>2. material</w:t>
      </w:r>
      <w:r w:rsidR="00AA054D">
        <w:rPr>
          <w:rFonts w:ascii="Arial" w:hAnsi="Arial" w:cs="Arial"/>
        </w:rPr>
        <w:t>S</w:t>
      </w:r>
      <w:r>
        <w:rPr>
          <w:rFonts w:ascii="Arial" w:hAnsi="Arial" w:cs="Arial"/>
        </w:rPr>
        <w:t xml:space="preserve"> and method</w:t>
      </w:r>
      <w:r w:rsidR="00000F8F">
        <w:rPr>
          <w:rFonts w:ascii="Arial" w:hAnsi="Arial" w:cs="Arial"/>
        </w:rPr>
        <w:t>s</w:t>
      </w:r>
    </w:p>
    <w:p w:rsidR="0001552E" w:rsidRPr="0001552E" w:rsidRDefault="00AA74E0" w:rsidP="0001552E">
      <w:pPr>
        <w:pStyle w:val="Body"/>
        <w:spacing w:after="0"/>
        <w:rPr>
          <w:rFonts w:ascii="Arial" w:hAnsi="Arial" w:cs="Arial"/>
          <w:b/>
          <w:sz w:val="22"/>
        </w:rPr>
      </w:pPr>
      <w:r w:rsidRPr="00C30A0F">
        <w:rPr>
          <w:rFonts w:ascii="Arial" w:hAnsi="Arial" w:cs="Arial"/>
          <w:b/>
          <w:caps/>
          <w:sz w:val="22"/>
        </w:rPr>
        <w:t xml:space="preserve">2.1 </w:t>
      </w:r>
      <w:r w:rsidR="00805465">
        <w:rPr>
          <w:rFonts w:ascii="Arial" w:hAnsi="Arial" w:cs="Arial"/>
          <w:b/>
          <w:sz w:val="22"/>
        </w:rPr>
        <w:t>Experimental Site</w:t>
      </w:r>
    </w:p>
    <w:p w:rsidR="00790ADA" w:rsidRDefault="0001552E" w:rsidP="0001552E">
      <w:pPr>
        <w:pStyle w:val="Body"/>
        <w:spacing w:after="0"/>
        <w:rPr>
          <w:rFonts w:ascii="Arial" w:hAnsi="Arial" w:cs="Arial"/>
        </w:rPr>
      </w:pPr>
      <w:r w:rsidRPr="0001552E">
        <w:rPr>
          <w:rFonts w:ascii="Arial" w:hAnsi="Arial" w:cs="Arial"/>
        </w:rPr>
        <w:t xml:space="preserve">The experiment was conducted at the Norman E. Borlaug Crop Research Centre, G. B. Pant University of Agriculture and Technology, </w:t>
      </w:r>
      <w:proofErr w:type="spellStart"/>
      <w:r w:rsidRPr="0001552E">
        <w:rPr>
          <w:rFonts w:ascii="Arial" w:hAnsi="Arial" w:cs="Arial"/>
        </w:rPr>
        <w:t>Pantnagar</w:t>
      </w:r>
      <w:proofErr w:type="spellEnd"/>
      <w:r w:rsidRPr="0001552E">
        <w:rPr>
          <w:rFonts w:ascii="Arial" w:hAnsi="Arial" w:cs="Arial"/>
        </w:rPr>
        <w:t xml:space="preserve">, </w:t>
      </w:r>
      <w:proofErr w:type="spellStart"/>
      <w:r w:rsidRPr="0001552E">
        <w:rPr>
          <w:rFonts w:ascii="Arial" w:hAnsi="Arial" w:cs="Arial"/>
        </w:rPr>
        <w:t>Uttarakhand</w:t>
      </w:r>
      <w:proofErr w:type="spellEnd"/>
      <w:r w:rsidRPr="0001552E">
        <w:rPr>
          <w:rFonts w:ascii="Arial" w:hAnsi="Arial" w:cs="Arial"/>
        </w:rPr>
        <w:t xml:space="preserve">, India, during </w:t>
      </w:r>
      <w:proofErr w:type="spellStart"/>
      <w:r w:rsidRPr="008962F5">
        <w:rPr>
          <w:rFonts w:ascii="Arial" w:hAnsi="Arial" w:cs="Arial"/>
          <w:i/>
          <w:iCs/>
        </w:rPr>
        <w:t>Kharif</w:t>
      </w:r>
      <w:proofErr w:type="spellEnd"/>
      <w:r w:rsidRPr="0001552E">
        <w:rPr>
          <w:rFonts w:ascii="Arial" w:hAnsi="Arial" w:cs="Arial"/>
        </w:rPr>
        <w:t xml:space="preserve"> 2022-23. The </w:t>
      </w:r>
      <w:r w:rsidRPr="0001552E">
        <w:rPr>
          <w:rFonts w:ascii="Arial" w:hAnsi="Arial" w:cs="Arial"/>
          <w:lang w:val="en-IN"/>
        </w:rPr>
        <w:t xml:space="preserve">seedlings (25 days old) of </w:t>
      </w:r>
      <w:r w:rsidRPr="0001552E">
        <w:rPr>
          <w:rFonts w:ascii="Arial" w:hAnsi="Arial" w:cs="Arial"/>
        </w:rPr>
        <w:t xml:space="preserve">sixty diverse genotypes </w:t>
      </w:r>
      <w:r w:rsidRPr="0001552E">
        <w:rPr>
          <w:rFonts w:ascii="Arial" w:hAnsi="Arial" w:cs="Arial"/>
          <w:lang w:val="en-IN"/>
        </w:rPr>
        <w:t xml:space="preserve">were transplanted in </w:t>
      </w:r>
      <w:r w:rsidR="00AA054D">
        <w:rPr>
          <w:rFonts w:ascii="Arial" w:hAnsi="Arial" w:cs="Arial"/>
          <w:lang w:val="en-IN"/>
        </w:rPr>
        <w:t xml:space="preserve">a </w:t>
      </w:r>
      <w:r w:rsidRPr="0001552E">
        <w:rPr>
          <w:rFonts w:ascii="Arial" w:hAnsi="Arial" w:cs="Arial"/>
        </w:rPr>
        <w:t xml:space="preserve">randomized complete block design (RCBD) with three replications. </w:t>
      </w:r>
      <w:r w:rsidRPr="0001552E">
        <w:rPr>
          <w:rFonts w:ascii="Arial" w:hAnsi="Arial" w:cs="Arial"/>
          <w:lang w:val="en-IN"/>
        </w:rPr>
        <w:t>A plot size of 3m</w:t>
      </w:r>
      <w:r w:rsidRPr="0001552E">
        <w:rPr>
          <w:rFonts w:ascii="Arial" w:hAnsi="Arial" w:cs="Arial"/>
          <w:vertAlign w:val="superscript"/>
          <w:lang w:val="en-IN"/>
        </w:rPr>
        <w:t>2</w:t>
      </w:r>
      <w:r w:rsidRPr="0001552E">
        <w:rPr>
          <w:rFonts w:ascii="Arial" w:hAnsi="Arial" w:cs="Arial"/>
          <w:lang w:val="en-IN"/>
        </w:rPr>
        <w:t xml:space="preserve">/replication/genotype (3 rows each of 6.0 m length) maintained with row to row spacing of 20 cm. A single plant per hill was planted, maintaining hill to hill spacing of 15 cm. </w:t>
      </w:r>
      <w:r w:rsidRPr="0001552E">
        <w:rPr>
          <w:rFonts w:ascii="Arial" w:hAnsi="Arial" w:cs="Arial"/>
        </w:rPr>
        <w:t>The recommended package of practice</w:t>
      </w:r>
      <w:r w:rsidR="00E9169C">
        <w:rPr>
          <w:rFonts w:ascii="Arial" w:hAnsi="Arial" w:cs="Arial"/>
        </w:rPr>
        <w:t>s</w:t>
      </w:r>
      <w:r w:rsidRPr="0001552E">
        <w:rPr>
          <w:rFonts w:ascii="Arial" w:hAnsi="Arial" w:cs="Arial"/>
        </w:rPr>
        <w:t xml:space="preserve"> was applied during the cropping season.</w:t>
      </w:r>
    </w:p>
    <w:p w:rsidR="00E33B5D" w:rsidRDefault="00AA3666" w:rsidP="00E33B5D">
      <w:pPr>
        <w:pStyle w:val="Body"/>
        <w:spacing w:after="0"/>
        <w:rPr>
          <w:rFonts w:ascii="Arial" w:hAnsi="Arial" w:cs="Arial"/>
          <w:b/>
          <w:sz w:val="22"/>
        </w:rPr>
      </w:pPr>
      <w:r w:rsidRPr="00AA3666">
        <w:rPr>
          <w:rFonts w:ascii="Arial" w:hAnsi="Arial" w:cs="Arial"/>
          <w:b/>
          <w:sz w:val="22"/>
        </w:rPr>
        <w:t>Observation recorded</w:t>
      </w:r>
    </w:p>
    <w:p w:rsidR="00AA3666" w:rsidRPr="00E33B5D" w:rsidRDefault="00AA3666" w:rsidP="00E33B5D">
      <w:pPr>
        <w:pStyle w:val="Body"/>
        <w:spacing w:after="0"/>
        <w:rPr>
          <w:rFonts w:ascii="Arial" w:hAnsi="Arial" w:cs="Arial"/>
          <w:b/>
          <w:sz w:val="22"/>
        </w:rPr>
      </w:pPr>
      <w:r w:rsidRPr="00E33B5D">
        <w:rPr>
          <w:rFonts w:ascii="Arial" w:hAnsi="Arial" w:cs="Arial"/>
        </w:rPr>
        <w:t xml:space="preserve">The data were recorded on eleven quantitative traits such as </w:t>
      </w:r>
      <w:r w:rsidRPr="00E33B5D">
        <w:rPr>
          <w:rFonts w:ascii="Arial" w:hAnsi="Arial" w:cs="Arial"/>
          <w:lang w:val="en-IN"/>
        </w:rPr>
        <w:t>number of tillers, days to 50% flowering, plant height (cm), flag leaf length (cm), flag leaf area (cm</w:t>
      </w:r>
      <w:r w:rsidR="00967457" w:rsidRPr="00E33B5D">
        <w:rPr>
          <w:rFonts w:ascii="Arial" w:hAnsi="Arial" w:cs="Arial"/>
          <w:vertAlign w:val="superscript"/>
          <w:lang w:val="en-IN"/>
        </w:rPr>
        <w:t>2</w:t>
      </w:r>
      <w:r w:rsidRPr="00E33B5D">
        <w:rPr>
          <w:rFonts w:ascii="Arial" w:hAnsi="Arial" w:cs="Arial"/>
          <w:lang w:val="en-IN"/>
        </w:rPr>
        <w:t xml:space="preserve">), flag leaf width (cm), </w:t>
      </w:r>
      <w:r w:rsidRPr="00E33B5D">
        <w:rPr>
          <w:rFonts w:ascii="Arial" w:hAnsi="Arial" w:cs="Arial"/>
          <w:lang w:val="en-IN"/>
        </w:rPr>
        <w:lastRenderedPageBreak/>
        <w:t xml:space="preserve">panicle length (cm), 1000 grain weight (g), biological yield (g), harvest index (%) and grain yield (g). Five plants per plot were randomly selected and tagged </w:t>
      </w:r>
      <w:r w:rsidR="00903D8C" w:rsidRPr="00E33B5D">
        <w:rPr>
          <w:rFonts w:ascii="Arial" w:hAnsi="Arial" w:cs="Arial"/>
          <w:lang w:val="en-IN"/>
        </w:rPr>
        <w:t xml:space="preserve">for recording the observations. </w:t>
      </w:r>
      <w:r w:rsidR="00903D8C" w:rsidRPr="00E33B5D">
        <w:rPr>
          <w:rFonts w:ascii="Arial" w:hAnsi="Arial" w:cs="Arial"/>
        </w:rPr>
        <w:t xml:space="preserve">Plant height was measured in centimeter from the ground level to the tip of the panicle excluding awns on the main tiller of the plant just before harvesting. The number of tillers bearing panicle were counted from each selected plant at maturity stage. Flag leaf length was measured in </w:t>
      </w:r>
      <w:proofErr w:type="spellStart"/>
      <w:r w:rsidR="00903D8C" w:rsidRPr="00E33B5D">
        <w:rPr>
          <w:rFonts w:ascii="Arial" w:hAnsi="Arial" w:cs="Arial"/>
        </w:rPr>
        <w:t>centimetre</w:t>
      </w:r>
      <w:proofErr w:type="spellEnd"/>
      <w:r w:rsidR="00903D8C" w:rsidRPr="00E33B5D">
        <w:rPr>
          <w:rFonts w:ascii="Arial" w:hAnsi="Arial" w:cs="Arial"/>
        </w:rPr>
        <w:t xml:space="preserve"> from the leaf base to the leaf tip while Flag leaf width was measured in </w:t>
      </w:r>
      <w:proofErr w:type="spellStart"/>
      <w:r w:rsidR="00903D8C" w:rsidRPr="00E33B5D">
        <w:rPr>
          <w:rFonts w:ascii="Arial" w:hAnsi="Arial" w:cs="Arial"/>
        </w:rPr>
        <w:t>centimetre</w:t>
      </w:r>
      <w:proofErr w:type="spellEnd"/>
      <w:r w:rsidR="00903D8C" w:rsidRPr="00E33B5D">
        <w:rPr>
          <w:rFonts w:ascii="Arial" w:hAnsi="Arial" w:cs="Arial"/>
        </w:rPr>
        <w:t xml:space="preserve"> at the widest portion of the leaf blade. Length and maximum width of flag leaf were measured. The flag leaf area was calculated using the following formula as suggested by (</w:t>
      </w:r>
      <w:r w:rsidR="00903D8C" w:rsidRPr="00E33B5D">
        <w:rPr>
          <w:rFonts w:ascii="Arial" w:hAnsi="Arial" w:cs="Arial"/>
          <w:b/>
        </w:rPr>
        <w:t>Montgomery, 1911</w:t>
      </w:r>
      <w:r w:rsidR="00903D8C" w:rsidRPr="00E33B5D">
        <w:rPr>
          <w:rFonts w:ascii="Arial" w:hAnsi="Arial" w:cs="Arial"/>
        </w:rPr>
        <w:t xml:space="preserve">), where, Flag leaf area = Length × Width × 0.78. Panicle length was measured in centimeter from the neck of the panicle to the terminal </w:t>
      </w:r>
      <w:proofErr w:type="spellStart"/>
      <w:r w:rsidR="00903D8C" w:rsidRPr="00E33B5D">
        <w:rPr>
          <w:rFonts w:ascii="Arial" w:hAnsi="Arial" w:cs="Arial"/>
        </w:rPr>
        <w:t>spikelets</w:t>
      </w:r>
      <w:proofErr w:type="spellEnd"/>
      <w:r w:rsidR="00903D8C" w:rsidRPr="00E33B5D">
        <w:rPr>
          <w:rFonts w:ascii="Arial" w:hAnsi="Arial" w:cs="Arial"/>
        </w:rPr>
        <w:t xml:space="preserve"> excluding awns.</w:t>
      </w:r>
      <w:r w:rsidR="00E33B5D" w:rsidRPr="00E33B5D">
        <w:rPr>
          <w:rFonts w:ascii="Arial" w:hAnsi="Arial" w:cs="Arial"/>
        </w:rPr>
        <w:t xml:space="preserve"> To measure</w:t>
      </w:r>
      <w:r w:rsidR="00E33B5D" w:rsidRPr="00E33B5D">
        <w:rPr>
          <w:rFonts w:ascii="Arial" w:hAnsi="Arial" w:cs="Arial"/>
          <w:bCs/>
          <w:lang w:eastAsia="en-IN"/>
        </w:rPr>
        <w:t xml:space="preserve"> the total biomass, plant was sun-dried and dry matter was weighed in grams.</w:t>
      </w:r>
      <w:r w:rsidR="00E33B5D" w:rsidRPr="00E33B5D">
        <w:rPr>
          <w:rFonts w:ascii="Arial" w:hAnsi="Arial" w:cs="Arial"/>
        </w:rPr>
        <w:t xml:space="preserve"> A sample of 1000 well developed and fully dried seeds will be taken from each entry and weighed in grams on an electronic balance. To measure grain yield Individual plant was harvested, threshed and dried and then weighed in grams on an electronic balance </w:t>
      </w:r>
      <w:r w:rsidRPr="00E33B5D">
        <w:rPr>
          <w:rFonts w:ascii="Arial" w:hAnsi="Arial" w:cs="Arial"/>
          <w:lang w:val="en-IN"/>
        </w:rPr>
        <w:t>while observations on days to 50 % flowering were recorded on a plot basis.</w:t>
      </w:r>
      <w:r w:rsidR="00E33B5D" w:rsidRPr="00E33B5D">
        <w:rPr>
          <w:rFonts w:ascii="Arial" w:hAnsi="Arial" w:cs="Arial"/>
        </w:rPr>
        <w:t xml:space="preserve"> The ratio of grain yield per plant (g) to the biological yield per plant (g) of a plant was considered as harvest index and expressed in percentage.</w:t>
      </w:r>
    </w:p>
    <w:p w:rsidR="00AA3666" w:rsidRPr="00AA3666" w:rsidRDefault="00AA3666" w:rsidP="00AA3666">
      <w:pPr>
        <w:pStyle w:val="Body"/>
        <w:spacing w:after="0"/>
        <w:rPr>
          <w:rFonts w:ascii="Arial" w:hAnsi="Arial" w:cs="Arial"/>
          <w:b/>
          <w:sz w:val="22"/>
        </w:rPr>
      </w:pPr>
      <w:r w:rsidRPr="00AA3666">
        <w:rPr>
          <w:rFonts w:ascii="Arial" w:hAnsi="Arial" w:cs="Arial"/>
          <w:b/>
          <w:sz w:val="22"/>
        </w:rPr>
        <w:t>Statistical analysis</w:t>
      </w:r>
    </w:p>
    <w:p w:rsidR="00AA3666" w:rsidRPr="001366BD" w:rsidRDefault="00AA3666" w:rsidP="001366BD">
      <w:pPr>
        <w:pStyle w:val="Body"/>
        <w:rPr>
          <w:rFonts w:ascii="Arial" w:hAnsi="Arial" w:cs="Arial"/>
          <w:lang w:val="en-IN"/>
        </w:rPr>
      </w:pPr>
      <w:r w:rsidRPr="00AA3666">
        <w:rPr>
          <w:rFonts w:ascii="Arial" w:hAnsi="Arial" w:cs="Arial"/>
          <w:lang w:val="en-IN"/>
        </w:rPr>
        <w:t>The analysis of variance for each character was done as per the standard statistical procedure given by</w:t>
      </w:r>
      <w:r w:rsidRPr="00AA3666">
        <w:rPr>
          <w:rFonts w:ascii="Arial" w:hAnsi="Arial" w:cs="Arial"/>
          <w:b/>
          <w:bCs/>
          <w:lang w:val="en-IN"/>
        </w:rPr>
        <w:t xml:space="preserve"> Cochran and Cox (1957) </w:t>
      </w:r>
      <w:r w:rsidRPr="00AA3666">
        <w:rPr>
          <w:rFonts w:ascii="Arial" w:hAnsi="Arial" w:cs="Arial"/>
          <w:lang w:val="en-IN"/>
        </w:rPr>
        <w:t xml:space="preserve">for </w:t>
      </w:r>
      <w:r w:rsidR="00AA054D">
        <w:rPr>
          <w:rFonts w:ascii="Arial" w:hAnsi="Arial" w:cs="Arial"/>
          <w:lang w:val="en-IN"/>
        </w:rPr>
        <w:t xml:space="preserve">a </w:t>
      </w:r>
      <w:r w:rsidRPr="00AA3666">
        <w:rPr>
          <w:rFonts w:ascii="Arial" w:hAnsi="Arial" w:cs="Arial"/>
          <w:lang w:val="en-IN"/>
        </w:rPr>
        <w:t>randomized complete block design using the “variability” package in R Studio (</w:t>
      </w:r>
      <w:proofErr w:type="spellStart"/>
      <w:r w:rsidRPr="00AA3666">
        <w:rPr>
          <w:rFonts w:ascii="Arial" w:hAnsi="Arial" w:cs="Arial"/>
          <w:b/>
          <w:bCs/>
          <w:lang w:val="en-IN"/>
        </w:rPr>
        <w:t>Popat</w:t>
      </w:r>
      <w:proofErr w:type="spellEnd"/>
      <w:r w:rsidRPr="00AA3666">
        <w:rPr>
          <w:rFonts w:ascii="Arial" w:hAnsi="Arial" w:cs="Arial"/>
          <w:b/>
          <w:bCs/>
          <w:lang w:val="en-IN"/>
        </w:rPr>
        <w:t xml:space="preserve"> et al., 2020</w:t>
      </w:r>
      <w:r w:rsidRPr="00AA3666">
        <w:rPr>
          <w:rFonts w:ascii="Arial" w:hAnsi="Arial" w:cs="Arial"/>
          <w:lang w:val="en-IN"/>
        </w:rPr>
        <w:t xml:space="preserve">). The data collected on different characters was </w:t>
      </w:r>
      <w:proofErr w:type="spellStart"/>
      <w:r w:rsidRPr="00AA3666">
        <w:rPr>
          <w:rFonts w:ascii="Arial" w:hAnsi="Arial" w:cs="Arial"/>
          <w:lang w:val="en-IN"/>
        </w:rPr>
        <w:t>analyzed</w:t>
      </w:r>
      <w:proofErr w:type="spellEnd"/>
      <w:r w:rsidRPr="00AA3666">
        <w:rPr>
          <w:rFonts w:ascii="Arial" w:hAnsi="Arial" w:cs="Arial"/>
          <w:lang w:val="en-IN"/>
        </w:rPr>
        <w:t xml:space="preserve"> using </w:t>
      </w:r>
      <w:proofErr w:type="spellStart"/>
      <w:r w:rsidRPr="00AA3666">
        <w:rPr>
          <w:rFonts w:ascii="Arial" w:hAnsi="Arial" w:cs="Arial"/>
          <w:lang w:val="en-IN"/>
        </w:rPr>
        <w:t>Mahalanobis</w:t>
      </w:r>
      <w:proofErr w:type="spellEnd"/>
      <w:r w:rsidRPr="00AA3666">
        <w:rPr>
          <w:rFonts w:ascii="Arial" w:hAnsi="Arial" w:cs="Arial"/>
          <w:lang w:val="en-IN"/>
        </w:rPr>
        <w:t>’ D</w:t>
      </w:r>
      <w:r w:rsidRPr="00AA3666">
        <w:rPr>
          <w:rFonts w:ascii="Arial" w:hAnsi="Arial" w:cs="Arial"/>
          <w:vertAlign w:val="superscript"/>
          <w:lang w:val="en-IN"/>
        </w:rPr>
        <w:t>2</w:t>
      </w:r>
      <w:r w:rsidRPr="00AA3666">
        <w:rPr>
          <w:rFonts w:ascii="Arial" w:hAnsi="Arial" w:cs="Arial"/>
          <w:lang w:val="en-IN"/>
        </w:rPr>
        <w:t xml:space="preserve"> analysis to determine the genetic divergence among the genotypes</w:t>
      </w:r>
      <w:r w:rsidRPr="00AA3666">
        <w:rPr>
          <w:rFonts w:ascii="Arial" w:hAnsi="Arial" w:cs="Arial"/>
          <w:b/>
          <w:bCs/>
          <w:lang w:val="en-IN"/>
        </w:rPr>
        <w:t xml:space="preserve"> </w:t>
      </w:r>
      <w:r w:rsidRPr="005224D4">
        <w:rPr>
          <w:rFonts w:ascii="Arial" w:hAnsi="Arial" w:cs="Arial"/>
          <w:bCs/>
          <w:lang w:val="en-IN"/>
        </w:rPr>
        <w:t>(</w:t>
      </w:r>
      <w:proofErr w:type="spellStart"/>
      <w:r w:rsidRPr="00AA3666">
        <w:rPr>
          <w:rFonts w:ascii="Arial" w:hAnsi="Arial" w:cs="Arial"/>
          <w:b/>
          <w:bCs/>
          <w:lang w:val="en-IN"/>
        </w:rPr>
        <w:t>Mahalanobis</w:t>
      </w:r>
      <w:proofErr w:type="spellEnd"/>
      <w:r w:rsidRPr="00AA3666">
        <w:rPr>
          <w:rFonts w:ascii="Arial" w:hAnsi="Arial" w:cs="Arial"/>
          <w:b/>
          <w:bCs/>
          <w:lang w:val="en-IN"/>
        </w:rPr>
        <w:t>, 1928</w:t>
      </w:r>
      <w:r w:rsidRPr="005224D4">
        <w:rPr>
          <w:rFonts w:ascii="Arial" w:hAnsi="Arial" w:cs="Arial"/>
          <w:bCs/>
          <w:lang w:val="en-IN"/>
        </w:rPr>
        <w:t>)</w:t>
      </w:r>
      <w:r w:rsidRPr="00AA3666">
        <w:rPr>
          <w:rFonts w:ascii="Arial" w:hAnsi="Arial" w:cs="Arial"/>
          <w:b/>
          <w:bCs/>
          <w:lang w:val="en-IN"/>
        </w:rPr>
        <w:t xml:space="preserve"> </w:t>
      </w:r>
      <w:r w:rsidRPr="00AA3666">
        <w:rPr>
          <w:rFonts w:ascii="Arial" w:hAnsi="Arial" w:cs="Arial"/>
          <w:lang w:val="en-IN"/>
        </w:rPr>
        <w:t xml:space="preserve">using </w:t>
      </w:r>
      <w:r w:rsidR="001366BD">
        <w:rPr>
          <w:rFonts w:ascii="Arial" w:hAnsi="Arial" w:cs="Arial"/>
          <w:lang w:val="en-IN"/>
        </w:rPr>
        <w:t>“</w:t>
      </w:r>
      <w:proofErr w:type="spellStart"/>
      <w:r w:rsidR="001366BD">
        <w:rPr>
          <w:rFonts w:ascii="Arial" w:hAnsi="Arial" w:cs="Arial"/>
          <w:lang w:val="en-IN"/>
        </w:rPr>
        <w:t>factoextra</w:t>
      </w:r>
      <w:proofErr w:type="spellEnd"/>
      <w:r w:rsidR="001366BD">
        <w:rPr>
          <w:rFonts w:ascii="Arial" w:hAnsi="Arial" w:cs="Arial"/>
          <w:lang w:val="en-IN"/>
        </w:rPr>
        <w:t>” and “</w:t>
      </w:r>
      <w:proofErr w:type="spellStart"/>
      <w:r w:rsidR="001366BD">
        <w:rPr>
          <w:rFonts w:ascii="Arial" w:hAnsi="Arial" w:cs="Arial"/>
          <w:lang w:val="en-IN"/>
        </w:rPr>
        <w:t>biotools</w:t>
      </w:r>
      <w:proofErr w:type="spellEnd"/>
      <w:r w:rsidR="001366BD">
        <w:rPr>
          <w:rFonts w:ascii="Arial" w:hAnsi="Arial" w:cs="Arial"/>
          <w:lang w:val="en-IN"/>
        </w:rPr>
        <w:t xml:space="preserve">” </w:t>
      </w:r>
      <w:r w:rsidR="001366BD" w:rsidRPr="001366BD">
        <w:rPr>
          <w:rFonts w:ascii="Arial" w:hAnsi="Arial" w:cs="Arial"/>
          <w:lang w:val="en-IN"/>
        </w:rPr>
        <w:t>packages</w:t>
      </w:r>
      <w:r w:rsidR="001366BD">
        <w:rPr>
          <w:rFonts w:ascii="Arial" w:hAnsi="Arial" w:cs="Arial"/>
          <w:lang w:val="en-IN"/>
        </w:rPr>
        <w:t xml:space="preserve"> (Ward’s D</w:t>
      </w:r>
      <w:r w:rsidR="001366BD">
        <w:rPr>
          <w:rFonts w:ascii="Arial" w:hAnsi="Arial" w:cs="Arial"/>
          <w:vertAlign w:val="superscript"/>
          <w:lang w:val="en-IN"/>
        </w:rPr>
        <w:t>2</w:t>
      </w:r>
      <w:r w:rsidR="001366BD">
        <w:rPr>
          <w:rFonts w:ascii="Arial" w:hAnsi="Arial" w:cs="Arial"/>
          <w:lang w:val="en-IN"/>
        </w:rPr>
        <w:t xml:space="preserve"> method) </w:t>
      </w:r>
      <w:r w:rsidR="001366BD" w:rsidRPr="001366BD">
        <w:rPr>
          <w:rFonts w:ascii="Arial" w:hAnsi="Arial" w:cs="Arial"/>
          <w:lang w:val="en-IN"/>
        </w:rPr>
        <w:t>in R Studio (</w:t>
      </w:r>
      <w:proofErr w:type="spellStart"/>
      <w:r w:rsidR="001366BD" w:rsidRPr="001366BD">
        <w:rPr>
          <w:rFonts w:ascii="Arial" w:hAnsi="Arial" w:cs="Arial"/>
          <w:lang w:val="en-IN"/>
        </w:rPr>
        <w:t>Kassambara</w:t>
      </w:r>
      <w:proofErr w:type="spellEnd"/>
      <w:r w:rsidR="001366BD" w:rsidRPr="001366BD">
        <w:rPr>
          <w:rFonts w:ascii="Arial" w:hAnsi="Arial" w:cs="Arial"/>
          <w:lang w:val="en-IN"/>
        </w:rPr>
        <w:t xml:space="preserve"> and</w:t>
      </w:r>
      <w:r w:rsidR="001366BD">
        <w:rPr>
          <w:rFonts w:ascii="Arial" w:hAnsi="Arial" w:cs="Arial"/>
          <w:lang w:val="en-IN"/>
        </w:rPr>
        <w:t xml:space="preserve"> </w:t>
      </w:r>
      <w:proofErr w:type="spellStart"/>
      <w:r w:rsidR="001366BD">
        <w:rPr>
          <w:rFonts w:ascii="Arial" w:hAnsi="Arial" w:cs="Arial"/>
          <w:lang w:val="en-IN"/>
        </w:rPr>
        <w:t>Mundt</w:t>
      </w:r>
      <w:proofErr w:type="spellEnd"/>
      <w:r w:rsidR="001366BD">
        <w:rPr>
          <w:rFonts w:ascii="Arial" w:hAnsi="Arial" w:cs="Arial"/>
          <w:lang w:val="en-IN"/>
        </w:rPr>
        <w:t>, 2020</w:t>
      </w:r>
      <w:r w:rsidR="001366BD" w:rsidRPr="001366BD">
        <w:rPr>
          <w:rFonts w:ascii="Arial" w:hAnsi="Arial" w:cs="Arial"/>
          <w:lang w:val="en-IN"/>
        </w:rPr>
        <w:t>).</w:t>
      </w:r>
    </w:p>
    <w:p w:rsidR="00756CB0" w:rsidRDefault="00756CB0" w:rsidP="0001552E">
      <w:pPr>
        <w:pStyle w:val="Body"/>
        <w:spacing w:after="0"/>
        <w:rPr>
          <w:rFonts w:ascii="Arial" w:hAnsi="Arial" w:cs="Arial"/>
        </w:rPr>
      </w:pPr>
    </w:p>
    <w:p w:rsidR="00756CB0" w:rsidRPr="00FB3A86" w:rsidRDefault="00756CB0" w:rsidP="0001552E">
      <w:pPr>
        <w:pStyle w:val="Body"/>
        <w:spacing w:after="0"/>
        <w:rPr>
          <w:rFonts w:ascii="Arial" w:hAnsi="Arial" w:cs="Arial"/>
        </w:rPr>
      </w:pPr>
    </w:p>
    <w:p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rsidR="00863BD3" w:rsidRPr="00FB3A86" w:rsidRDefault="00863BD3" w:rsidP="00441B6F">
      <w:pPr>
        <w:pStyle w:val="Body"/>
        <w:spacing w:after="0"/>
        <w:rPr>
          <w:rFonts w:ascii="Arial" w:hAnsi="Arial" w:cs="Arial"/>
        </w:rPr>
      </w:pPr>
    </w:p>
    <w:p w:rsidR="002720D3" w:rsidRPr="002720D3" w:rsidRDefault="00C30A0F" w:rsidP="002720D3">
      <w:pPr>
        <w:pStyle w:val="Body"/>
        <w:spacing w:after="0"/>
        <w:rPr>
          <w:rFonts w:ascii="Arial" w:hAnsi="Arial" w:cs="Arial"/>
          <w:b/>
          <w:caps/>
        </w:rPr>
      </w:pPr>
      <w:r>
        <w:rPr>
          <w:rFonts w:ascii="Arial" w:hAnsi="Arial" w:cs="Arial"/>
          <w:b/>
          <w:caps/>
          <w:sz w:val="22"/>
        </w:rPr>
        <w:t>3</w:t>
      </w:r>
      <w:r w:rsidRPr="00C30A0F">
        <w:rPr>
          <w:rFonts w:ascii="Arial" w:hAnsi="Arial" w:cs="Arial"/>
          <w:b/>
          <w:caps/>
          <w:sz w:val="22"/>
        </w:rPr>
        <w:t xml:space="preserve">.1 </w:t>
      </w:r>
      <w:r w:rsidR="002720D3" w:rsidRPr="002720D3">
        <w:rPr>
          <w:rFonts w:ascii="Arial" w:hAnsi="Arial" w:cs="Arial"/>
          <w:b/>
          <w:sz w:val="22"/>
        </w:rPr>
        <w:t>Analysis of variance</w:t>
      </w:r>
    </w:p>
    <w:p w:rsidR="002720D3" w:rsidRDefault="002720D3" w:rsidP="00977BA7">
      <w:pPr>
        <w:pStyle w:val="Body"/>
        <w:spacing w:after="0"/>
        <w:ind w:firstLine="720"/>
        <w:rPr>
          <w:rFonts w:ascii="Arial" w:hAnsi="Arial" w:cs="Arial"/>
          <w:lang w:val="en-IN"/>
        </w:rPr>
      </w:pPr>
      <w:r w:rsidRPr="002720D3">
        <w:rPr>
          <w:rFonts w:ascii="Arial" w:hAnsi="Arial" w:cs="Arial"/>
          <w:lang w:val="en-IN"/>
        </w:rPr>
        <w:t xml:space="preserve">The analysis of variance for the eleven characteristics of the rice genotypes is presented in </w:t>
      </w:r>
      <w:r w:rsidRPr="002720D3">
        <w:rPr>
          <w:rFonts w:ascii="Arial" w:hAnsi="Arial" w:cs="Arial"/>
          <w:b/>
          <w:bCs/>
          <w:lang w:val="en-IN"/>
        </w:rPr>
        <w:t>Table 1</w:t>
      </w:r>
      <w:r w:rsidRPr="002720D3">
        <w:rPr>
          <w:rFonts w:ascii="Arial" w:hAnsi="Arial" w:cs="Arial"/>
          <w:lang w:val="en-IN"/>
        </w:rPr>
        <w:t>. Highly significant differences among the genotypes were found for most traits, including days to 50 % flowering, plant height, number of tillers, flag leaf length,</w:t>
      </w:r>
      <w:r w:rsidR="00646B9A">
        <w:rPr>
          <w:rFonts w:ascii="Arial" w:hAnsi="Arial" w:cs="Arial"/>
          <w:lang w:val="en-IN"/>
        </w:rPr>
        <w:t xml:space="preserve"> flag leaf width,</w:t>
      </w:r>
      <w:r w:rsidRPr="002720D3">
        <w:rPr>
          <w:rFonts w:ascii="Arial" w:hAnsi="Arial" w:cs="Arial"/>
          <w:lang w:val="en-IN"/>
        </w:rPr>
        <w:t xml:space="preserve"> panicle length, </w:t>
      </w:r>
      <w:proofErr w:type="gramStart"/>
      <w:r w:rsidRPr="002720D3">
        <w:rPr>
          <w:rFonts w:ascii="Arial" w:hAnsi="Arial" w:cs="Arial"/>
          <w:lang w:val="en-IN"/>
        </w:rPr>
        <w:t>biological</w:t>
      </w:r>
      <w:proofErr w:type="gramEnd"/>
      <w:r w:rsidRPr="002720D3">
        <w:rPr>
          <w:rFonts w:ascii="Arial" w:hAnsi="Arial" w:cs="Arial"/>
          <w:lang w:val="en-IN"/>
        </w:rPr>
        <w:t xml:space="preserve"> yield, 1000 grain weight, harvest index, and grain yi</w:t>
      </w:r>
      <w:r w:rsidR="000605BD">
        <w:rPr>
          <w:rFonts w:ascii="Arial" w:hAnsi="Arial" w:cs="Arial"/>
          <w:lang w:val="en-IN"/>
        </w:rPr>
        <w:t xml:space="preserve">eld except flag leaf area, </w:t>
      </w:r>
      <w:r w:rsidRPr="002720D3">
        <w:rPr>
          <w:rFonts w:ascii="Arial" w:hAnsi="Arial" w:cs="Arial"/>
          <w:lang w:val="en-IN"/>
        </w:rPr>
        <w:t xml:space="preserve">suggesting considerable genetic variability. Similar results were reported by </w:t>
      </w:r>
      <w:proofErr w:type="spellStart"/>
      <w:r w:rsidRPr="002720D3">
        <w:rPr>
          <w:rFonts w:ascii="Arial" w:hAnsi="Arial" w:cs="Arial"/>
          <w:b/>
          <w:bCs/>
          <w:lang w:val="en-IN"/>
        </w:rPr>
        <w:t>Amod</w:t>
      </w:r>
      <w:proofErr w:type="spellEnd"/>
      <w:r w:rsidRPr="002720D3">
        <w:rPr>
          <w:rFonts w:ascii="Arial" w:hAnsi="Arial" w:cs="Arial"/>
          <w:b/>
          <w:bCs/>
          <w:lang w:val="en-IN"/>
        </w:rPr>
        <w:t xml:space="preserve"> et al. (2020)</w:t>
      </w:r>
      <w:r w:rsidRPr="002720D3">
        <w:rPr>
          <w:rFonts w:ascii="Arial" w:hAnsi="Arial" w:cs="Arial"/>
          <w:lang w:val="en-IN"/>
        </w:rPr>
        <w:t xml:space="preserve"> for days to 50% flowering, days to maturity, plant height, number of tillers per plant, panicle length, flag leaf length, and flag leaf width; </w:t>
      </w:r>
      <w:r w:rsidRPr="002720D3">
        <w:rPr>
          <w:rFonts w:ascii="Arial" w:hAnsi="Arial" w:cs="Arial"/>
          <w:b/>
          <w:bCs/>
          <w:lang w:val="en-IN"/>
        </w:rPr>
        <w:t xml:space="preserve">Sharma and </w:t>
      </w:r>
      <w:proofErr w:type="spellStart"/>
      <w:r w:rsidRPr="002720D3">
        <w:rPr>
          <w:rFonts w:ascii="Arial" w:hAnsi="Arial" w:cs="Arial"/>
          <w:b/>
          <w:bCs/>
          <w:lang w:val="en-IN"/>
        </w:rPr>
        <w:t>Jaiswal</w:t>
      </w:r>
      <w:proofErr w:type="spellEnd"/>
      <w:r w:rsidRPr="002720D3">
        <w:rPr>
          <w:rFonts w:ascii="Arial" w:hAnsi="Arial" w:cs="Arial"/>
          <w:b/>
          <w:bCs/>
          <w:lang w:val="en-IN"/>
        </w:rPr>
        <w:t xml:space="preserve"> (2020)</w:t>
      </w:r>
      <w:r w:rsidRPr="002720D3">
        <w:rPr>
          <w:rFonts w:ascii="Arial" w:hAnsi="Arial" w:cs="Arial"/>
          <w:lang w:val="en-IN"/>
        </w:rPr>
        <w:t xml:space="preserve"> for days to 50 % flowering, days to maturity, plant height, main panicle length, number of panicles per plant, 100-grain weight and yield per plant; and </w:t>
      </w:r>
      <w:proofErr w:type="spellStart"/>
      <w:r w:rsidRPr="002720D3">
        <w:rPr>
          <w:rFonts w:ascii="Arial" w:hAnsi="Arial" w:cs="Arial"/>
          <w:b/>
          <w:bCs/>
          <w:lang w:val="en-IN"/>
        </w:rPr>
        <w:t>Akter</w:t>
      </w:r>
      <w:proofErr w:type="spellEnd"/>
      <w:r w:rsidRPr="002720D3">
        <w:rPr>
          <w:rFonts w:ascii="Arial" w:hAnsi="Arial" w:cs="Arial"/>
          <w:b/>
          <w:bCs/>
          <w:lang w:val="en-IN"/>
        </w:rPr>
        <w:t xml:space="preserve"> et al. (2018) </w:t>
      </w:r>
      <w:r w:rsidRPr="002720D3">
        <w:rPr>
          <w:rFonts w:ascii="Arial" w:hAnsi="Arial" w:cs="Arial"/>
          <w:lang w:val="en-IN"/>
        </w:rPr>
        <w:t>for flag leaf length, flag leaf width, days to flowering, number of effective tiller, plant height and panicle length.</w:t>
      </w:r>
    </w:p>
    <w:p w:rsidR="00977BA7" w:rsidRPr="002720D3" w:rsidRDefault="00977BA7" w:rsidP="002720D3">
      <w:pPr>
        <w:pStyle w:val="Body"/>
        <w:spacing w:after="0"/>
        <w:rPr>
          <w:rFonts w:ascii="Arial" w:hAnsi="Arial" w:cs="Arial"/>
        </w:rPr>
      </w:pPr>
    </w:p>
    <w:p w:rsidR="002720D3" w:rsidRPr="002720D3" w:rsidRDefault="002720D3" w:rsidP="002720D3">
      <w:pPr>
        <w:pStyle w:val="Body"/>
        <w:spacing w:after="0"/>
        <w:rPr>
          <w:rFonts w:ascii="Arial" w:hAnsi="Arial" w:cs="Arial"/>
          <w:b/>
          <w:bCs/>
        </w:rPr>
      </w:pPr>
      <w:r w:rsidRPr="002720D3">
        <w:rPr>
          <w:rFonts w:ascii="Arial" w:hAnsi="Arial" w:cs="Arial"/>
          <w:b/>
          <w:bCs/>
        </w:rPr>
        <w:t xml:space="preserve">Table 1: Analysis of variance of eleven characteristics of rice genotypes </w:t>
      </w:r>
    </w:p>
    <w:tbl>
      <w:tblPr>
        <w:tblW w:w="8623" w:type="dxa"/>
        <w:tblLook w:val="04A0" w:firstRow="1" w:lastRow="0" w:firstColumn="1" w:lastColumn="0" w:noHBand="0" w:noVBand="1"/>
      </w:tblPr>
      <w:tblGrid>
        <w:gridCol w:w="3372"/>
        <w:gridCol w:w="1921"/>
        <w:gridCol w:w="1796"/>
        <w:gridCol w:w="1534"/>
      </w:tblGrid>
      <w:tr w:rsidR="002720D3" w:rsidRPr="002720D3" w:rsidTr="00967457">
        <w:trPr>
          <w:trHeight w:val="327"/>
        </w:trPr>
        <w:tc>
          <w:tcPr>
            <w:tcW w:w="3372" w:type="dxa"/>
            <w:tcBorders>
              <w:top w:val="single" w:sz="4" w:space="0" w:color="auto"/>
              <w:left w:val="single" w:sz="4" w:space="0" w:color="auto"/>
              <w:bottom w:val="single" w:sz="4" w:space="0" w:color="auto"/>
              <w:right w:val="single" w:sz="4" w:space="0" w:color="auto"/>
            </w:tcBorders>
            <w:noWrap/>
            <w:vAlign w:val="center"/>
            <w:hideMark/>
          </w:tcPr>
          <w:p w:rsidR="002720D3" w:rsidRPr="002720D3" w:rsidRDefault="002720D3" w:rsidP="002720D3">
            <w:pPr>
              <w:pStyle w:val="Body"/>
              <w:rPr>
                <w:rFonts w:ascii="Arial" w:hAnsi="Arial" w:cs="Arial"/>
                <w:b/>
                <w:bCs/>
                <w:lang w:val="en-IN"/>
              </w:rPr>
            </w:pPr>
            <w:r w:rsidRPr="002720D3">
              <w:rPr>
                <w:rFonts w:ascii="Arial" w:hAnsi="Arial" w:cs="Arial"/>
                <w:b/>
                <w:bCs/>
                <w:lang w:val="en-IN"/>
              </w:rPr>
              <w:t>Traits</w:t>
            </w:r>
          </w:p>
        </w:tc>
        <w:tc>
          <w:tcPr>
            <w:tcW w:w="1921" w:type="dxa"/>
            <w:tcBorders>
              <w:top w:val="single" w:sz="4" w:space="0" w:color="auto"/>
              <w:left w:val="nil"/>
              <w:bottom w:val="single" w:sz="4" w:space="0" w:color="auto"/>
              <w:right w:val="single" w:sz="4" w:space="0" w:color="auto"/>
            </w:tcBorders>
            <w:noWrap/>
            <w:vAlign w:val="center"/>
            <w:hideMark/>
          </w:tcPr>
          <w:p w:rsidR="002720D3" w:rsidRPr="002720D3" w:rsidRDefault="002720D3" w:rsidP="002720D3">
            <w:pPr>
              <w:pStyle w:val="Body"/>
              <w:rPr>
                <w:rFonts w:ascii="Arial" w:hAnsi="Arial" w:cs="Arial"/>
                <w:b/>
                <w:bCs/>
                <w:lang w:val="en-IN"/>
              </w:rPr>
            </w:pPr>
            <w:r w:rsidRPr="002720D3">
              <w:rPr>
                <w:rFonts w:ascii="Arial" w:hAnsi="Arial" w:cs="Arial"/>
                <w:b/>
                <w:bCs/>
                <w:lang w:val="en-IN"/>
              </w:rPr>
              <w:t>Replication</w:t>
            </w:r>
          </w:p>
        </w:tc>
        <w:tc>
          <w:tcPr>
            <w:tcW w:w="1796" w:type="dxa"/>
            <w:tcBorders>
              <w:top w:val="single" w:sz="4" w:space="0" w:color="auto"/>
              <w:left w:val="nil"/>
              <w:bottom w:val="single" w:sz="4" w:space="0" w:color="auto"/>
              <w:right w:val="single" w:sz="4" w:space="0" w:color="auto"/>
            </w:tcBorders>
            <w:noWrap/>
            <w:vAlign w:val="center"/>
            <w:hideMark/>
          </w:tcPr>
          <w:p w:rsidR="002720D3" w:rsidRPr="002720D3" w:rsidRDefault="002720D3" w:rsidP="002720D3">
            <w:pPr>
              <w:pStyle w:val="Body"/>
              <w:rPr>
                <w:rFonts w:ascii="Arial" w:hAnsi="Arial" w:cs="Arial"/>
                <w:b/>
                <w:bCs/>
                <w:lang w:val="en-IN"/>
              </w:rPr>
            </w:pPr>
            <w:r w:rsidRPr="002720D3">
              <w:rPr>
                <w:rFonts w:ascii="Arial" w:hAnsi="Arial" w:cs="Arial"/>
                <w:b/>
                <w:bCs/>
                <w:lang w:val="en-IN"/>
              </w:rPr>
              <w:t>Genotypes</w:t>
            </w:r>
          </w:p>
        </w:tc>
        <w:tc>
          <w:tcPr>
            <w:tcW w:w="1534" w:type="dxa"/>
            <w:tcBorders>
              <w:top w:val="single" w:sz="4" w:space="0" w:color="auto"/>
              <w:left w:val="nil"/>
              <w:bottom w:val="single" w:sz="4" w:space="0" w:color="auto"/>
              <w:right w:val="single" w:sz="4" w:space="0" w:color="auto"/>
            </w:tcBorders>
            <w:noWrap/>
            <w:vAlign w:val="center"/>
            <w:hideMark/>
          </w:tcPr>
          <w:p w:rsidR="002720D3" w:rsidRPr="002720D3" w:rsidRDefault="002720D3" w:rsidP="002720D3">
            <w:pPr>
              <w:pStyle w:val="Body"/>
              <w:rPr>
                <w:rFonts w:ascii="Arial" w:hAnsi="Arial" w:cs="Arial"/>
                <w:b/>
                <w:bCs/>
                <w:lang w:val="en-IN"/>
              </w:rPr>
            </w:pPr>
            <w:r w:rsidRPr="002720D3">
              <w:rPr>
                <w:rFonts w:ascii="Arial" w:hAnsi="Arial" w:cs="Arial"/>
                <w:b/>
                <w:bCs/>
                <w:lang w:val="en-IN"/>
              </w:rPr>
              <w:t>Residual</w:t>
            </w:r>
          </w:p>
        </w:tc>
      </w:tr>
      <w:tr w:rsidR="002720D3" w:rsidRPr="002720D3" w:rsidTr="00967457">
        <w:trPr>
          <w:trHeight w:val="327"/>
        </w:trPr>
        <w:tc>
          <w:tcPr>
            <w:tcW w:w="3372" w:type="dxa"/>
            <w:tcBorders>
              <w:top w:val="nil"/>
              <w:left w:val="single" w:sz="4" w:space="0" w:color="auto"/>
              <w:bottom w:val="single" w:sz="4" w:space="0" w:color="auto"/>
              <w:right w:val="single" w:sz="4" w:space="0" w:color="auto"/>
            </w:tcBorders>
            <w:noWrap/>
            <w:vAlign w:val="center"/>
            <w:hideMark/>
          </w:tcPr>
          <w:p w:rsidR="002720D3" w:rsidRPr="002720D3" w:rsidRDefault="002720D3" w:rsidP="002720D3">
            <w:pPr>
              <w:pStyle w:val="Body"/>
              <w:rPr>
                <w:rFonts w:ascii="Arial" w:hAnsi="Arial" w:cs="Arial"/>
                <w:b/>
                <w:bCs/>
                <w:lang w:val="en-IN"/>
              </w:rPr>
            </w:pPr>
            <w:proofErr w:type="spellStart"/>
            <w:r w:rsidRPr="002720D3">
              <w:rPr>
                <w:rFonts w:ascii="Arial" w:hAnsi="Arial" w:cs="Arial"/>
                <w:b/>
                <w:bCs/>
                <w:lang w:val="en-IN"/>
              </w:rPr>
              <w:t>df</w:t>
            </w:r>
            <w:proofErr w:type="spellEnd"/>
          </w:p>
        </w:tc>
        <w:tc>
          <w:tcPr>
            <w:tcW w:w="1921" w:type="dxa"/>
            <w:tcBorders>
              <w:top w:val="nil"/>
              <w:left w:val="nil"/>
              <w:bottom w:val="single" w:sz="4" w:space="0" w:color="auto"/>
              <w:right w:val="single" w:sz="4" w:space="0" w:color="auto"/>
            </w:tcBorders>
            <w:noWrap/>
            <w:vAlign w:val="center"/>
            <w:hideMark/>
          </w:tcPr>
          <w:p w:rsidR="002720D3" w:rsidRPr="002720D3" w:rsidRDefault="002720D3" w:rsidP="002720D3">
            <w:pPr>
              <w:pStyle w:val="Body"/>
              <w:rPr>
                <w:rFonts w:ascii="Arial" w:hAnsi="Arial" w:cs="Arial"/>
                <w:lang w:val="en-IN"/>
              </w:rPr>
            </w:pPr>
            <w:r w:rsidRPr="002720D3">
              <w:rPr>
                <w:rFonts w:ascii="Arial" w:hAnsi="Arial" w:cs="Arial"/>
                <w:lang w:val="en-IN"/>
              </w:rPr>
              <w:t>2</w:t>
            </w:r>
          </w:p>
        </w:tc>
        <w:tc>
          <w:tcPr>
            <w:tcW w:w="1796" w:type="dxa"/>
            <w:tcBorders>
              <w:top w:val="nil"/>
              <w:left w:val="nil"/>
              <w:bottom w:val="single" w:sz="4" w:space="0" w:color="auto"/>
              <w:right w:val="single" w:sz="4" w:space="0" w:color="auto"/>
            </w:tcBorders>
            <w:noWrap/>
            <w:vAlign w:val="center"/>
            <w:hideMark/>
          </w:tcPr>
          <w:p w:rsidR="002720D3" w:rsidRPr="002720D3" w:rsidRDefault="002720D3" w:rsidP="002720D3">
            <w:pPr>
              <w:pStyle w:val="Body"/>
              <w:rPr>
                <w:rFonts w:ascii="Arial" w:hAnsi="Arial" w:cs="Arial"/>
                <w:lang w:val="en-IN"/>
              </w:rPr>
            </w:pPr>
            <w:r w:rsidRPr="002720D3">
              <w:rPr>
                <w:rFonts w:ascii="Arial" w:hAnsi="Arial" w:cs="Arial"/>
                <w:lang w:val="en-IN"/>
              </w:rPr>
              <w:t>59</w:t>
            </w:r>
          </w:p>
        </w:tc>
        <w:tc>
          <w:tcPr>
            <w:tcW w:w="1534" w:type="dxa"/>
            <w:tcBorders>
              <w:top w:val="nil"/>
              <w:left w:val="nil"/>
              <w:bottom w:val="single" w:sz="4" w:space="0" w:color="auto"/>
              <w:right w:val="single" w:sz="4" w:space="0" w:color="auto"/>
            </w:tcBorders>
            <w:noWrap/>
            <w:vAlign w:val="center"/>
            <w:hideMark/>
          </w:tcPr>
          <w:p w:rsidR="002720D3" w:rsidRPr="002720D3" w:rsidRDefault="002720D3" w:rsidP="002720D3">
            <w:pPr>
              <w:pStyle w:val="Body"/>
              <w:rPr>
                <w:rFonts w:ascii="Arial" w:hAnsi="Arial" w:cs="Arial"/>
                <w:lang w:val="en-IN"/>
              </w:rPr>
            </w:pPr>
            <w:r w:rsidRPr="002720D3">
              <w:rPr>
                <w:rFonts w:ascii="Arial" w:hAnsi="Arial" w:cs="Arial"/>
                <w:lang w:val="en-IN"/>
              </w:rPr>
              <w:t>118</w:t>
            </w:r>
          </w:p>
        </w:tc>
      </w:tr>
      <w:tr w:rsidR="002720D3" w:rsidRPr="002720D3" w:rsidTr="00967457">
        <w:trPr>
          <w:trHeight w:val="327"/>
        </w:trPr>
        <w:tc>
          <w:tcPr>
            <w:tcW w:w="3372" w:type="dxa"/>
            <w:tcBorders>
              <w:top w:val="nil"/>
              <w:left w:val="single" w:sz="4" w:space="0" w:color="auto"/>
              <w:bottom w:val="single" w:sz="4" w:space="0" w:color="auto"/>
              <w:right w:val="single" w:sz="4" w:space="0" w:color="auto"/>
            </w:tcBorders>
            <w:noWrap/>
            <w:vAlign w:val="center"/>
            <w:hideMark/>
          </w:tcPr>
          <w:p w:rsidR="002720D3" w:rsidRPr="002720D3" w:rsidRDefault="002720D3" w:rsidP="002720D3">
            <w:pPr>
              <w:pStyle w:val="Body"/>
              <w:rPr>
                <w:rFonts w:ascii="Arial" w:hAnsi="Arial" w:cs="Arial"/>
                <w:b/>
                <w:bCs/>
                <w:lang w:val="en-IN"/>
              </w:rPr>
            </w:pPr>
            <w:r w:rsidRPr="002720D3">
              <w:rPr>
                <w:rFonts w:ascii="Arial" w:hAnsi="Arial" w:cs="Arial"/>
                <w:b/>
                <w:bCs/>
                <w:lang w:val="en-IN"/>
              </w:rPr>
              <w:t>Days to 50 % flowering</w:t>
            </w:r>
          </w:p>
        </w:tc>
        <w:tc>
          <w:tcPr>
            <w:tcW w:w="1921" w:type="dxa"/>
            <w:tcBorders>
              <w:top w:val="nil"/>
              <w:left w:val="nil"/>
              <w:bottom w:val="single" w:sz="4" w:space="0" w:color="auto"/>
              <w:right w:val="single" w:sz="4" w:space="0" w:color="auto"/>
            </w:tcBorders>
            <w:noWrap/>
            <w:vAlign w:val="center"/>
            <w:hideMark/>
          </w:tcPr>
          <w:p w:rsidR="002720D3" w:rsidRPr="002720D3" w:rsidRDefault="002720D3" w:rsidP="002720D3">
            <w:pPr>
              <w:pStyle w:val="Body"/>
              <w:rPr>
                <w:rFonts w:ascii="Arial" w:hAnsi="Arial" w:cs="Arial"/>
                <w:lang w:val="en-IN"/>
              </w:rPr>
            </w:pPr>
            <w:r w:rsidRPr="002720D3">
              <w:rPr>
                <w:rFonts w:ascii="Arial" w:hAnsi="Arial" w:cs="Arial"/>
                <w:lang w:val="en-IN"/>
              </w:rPr>
              <w:t>9.77</w:t>
            </w:r>
          </w:p>
        </w:tc>
        <w:tc>
          <w:tcPr>
            <w:tcW w:w="1796" w:type="dxa"/>
            <w:tcBorders>
              <w:top w:val="nil"/>
              <w:left w:val="nil"/>
              <w:bottom w:val="single" w:sz="4" w:space="0" w:color="auto"/>
              <w:right w:val="single" w:sz="4" w:space="0" w:color="auto"/>
            </w:tcBorders>
            <w:noWrap/>
            <w:vAlign w:val="center"/>
            <w:hideMark/>
          </w:tcPr>
          <w:p w:rsidR="002720D3" w:rsidRPr="002720D3" w:rsidRDefault="002720D3" w:rsidP="002720D3">
            <w:pPr>
              <w:pStyle w:val="Body"/>
              <w:rPr>
                <w:rFonts w:ascii="Arial" w:hAnsi="Arial" w:cs="Arial"/>
                <w:lang w:val="en-IN"/>
              </w:rPr>
            </w:pPr>
            <w:r w:rsidRPr="002720D3">
              <w:rPr>
                <w:rFonts w:ascii="Arial" w:hAnsi="Arial" w:cs="Arial"/>
                <w:lang w:val="en-IN"/>
              </w:rPr>
              <w:t>142.78***</w:t>
            </w:r>
          </w:p>
        </w:tc>
        <w:tc>
          <w:tcPr>
            <w:tcW w:w="1534" w:type="dxa"/>
            <w:tcBorders>
              <w:top w:val="nil"/>
              <w:left w:val="nil"/>
              <w:bottom w:val="single" w:sz="4" w:space="0" w:color="auto"/>
              <w:right w:val="single" w:sz="4" w:space="0" w:color="auto"/>
            </w:tcBorders>
            <w:noWrap/>
            <w:vAlign w:val="center"/>
            <w:hideMark/>
          </w:tcPr>
          <w:p w:rsidR="002720D3" w:rsidRPr="002720D3" w:rsidRDefault="002720D3" w:rsidP="002720D3">
            <w:pPr>
              <w:pStyle w:val="Body"/>
              <w:rPr>
                <w:rFonts w:ascii="Arial" w:hAnsi="Arial" w:cs="Arial"/>
                <w:lang w:val="en-IN"/>
              </w:rPr>
            </w:pPr>
            <w:r w:rsidRPr="002720D3">
              <w:rPr>
                <w:rFonts w:ascii="Arial" w:hAnsi="Arial" w:cs="Arial"/>
                <w:lang w:val="en-IN"/>
              </w:rPr>
              <w:t>4.94</w:t>
            </w:r>
          </w:p>
        </w:tc>
      </w:tr>
      <w:tr w:rsidR="002720D3" w:rsidRPr="002720D3" w:rsidTr="00967457">
        <w:trPr>
          <w:trHeight w:val="327"/>
        </w:trPr>
        <w:tc>
          <w:tcPr>
            <w:tcW w:w="3372" w:type="dxa"/>
            <w:tcBorders>
              <w:top w:val="nil"/>
              <w:left w:val="single" w:sz="4" w:space="0" w:color="auto"/>
              <w:bottom w:val="single" w:sz="4" w:space="0" w:color="auto"/>
              <w:right w:val="single" w:sz="4" w:space="0" w:color="auto"/>
            </w:tcBorders>
            <w:noWrap/>
            <w:vAlign w:val="center"/>
            <w:hideMark/>
          </w:tcPr>
          <w:p w:rsidR="002720D3" w:rsidRPr="002720D3" w:rsidRDefault="002720D3" w:rsidP="002720D3">
            <w:pPr>
              <w:pStyle w:val="Body"/>
              <w:rPr>
                <w:rFonts w:ascii="Arial" w:hAnsi="Arial" w:cs="Arial"/>
                <w:b/>
                <w:bCs/>
                <w:lang w:val="en-IN"/>
              </w:rPr>
            </w:pPr>
            <w:r w:rsidRPr="002720D3">
              <w:rPr>
                <w:rFonts w:ascii="Arial" w:hAnsi="Arial" w:cs="Arial"/>
                <w:b/>
                <w:bCs/>
                <w:lang w:val="en-IN"/>
              </w:rPr>
              <w:t>Plant height</w:t>
            </w:r>
          </w:p>
        </w:tc>
        <w:tc>
          <w:tcPr>
            <w:tcW w:w="1921" w:type="dxa"/>
            <w:tcBorders>
              <w:top w:val="nil"/>
              <w:left w:val="nil"/>
              <w:bottom w:val="single" w:sz="4" w:space="0" w:color="auto"/>
              <w:right w:val="single" w:sz="4" w:space="0" w:color="auto"/>
            </w:tcBorders>
            <w:noWrap/>
            <w:vAlign w:val="center"/>
            <w:hideMark/>
          </w:tcPr>
          <w:p w:rsidR="002720D3" w:rsidRPr="002720D3" w:rsidRDefault="002720D3" w:rsidP="002720D3">
            <w:pPr>
              <w:pStyle w:val="Body"/>
              <w:rPr>
                <w:rFonts w:ascii="Arial" w:hAnsi="Arial" w:cs="Arial"/>
                <w:lang w:val="en-IN"/>
              </w:rPr>
            </w:pPr>
            <w:r w:rsidRPr="002720D3">
              <w:rPr>
                <w:rFonts w:ascii="Arial" w:hAnsi="Arial" w:cs="Arial"/>
                <w:lang w:val="en-IN"/>
              </w:rPr>
              <w:t>56.26</w:t>
            </w:r>
          </w:p>
        </w:tc>
        <w:tc>
          <w:tcPr>
            <w:tcW w:w="1796" w:type="dxa"/>
            <w:tcBorders>
              <w:top w:val="nil"/>
              <w:left w:val="nil"/>
              <w:bottom w:val="single" w:sz="4" w:space="0" w:color="auto"/>
              <w:right w:val="single" w:sz="4" w:space="0" w:color="auto"/>
            </w:tcBorders>
            <w:noWrap/>
            <w:vAlign w:val="center"/>
            <w:hideMark/>
          </w:tcPr>
          <w:p w:rsidR="002720D3" w:rsidRPr="002720D3" w:rsidRDefault="002720D3" w:rsidP="002720D3">
            <w:pPr>
              <w:pStyle w:val="Body"/>
              <w:rPr>
                <w:rFonts w:ascii="Arial" w:hAnsi="Arial" w:cs="Arial"/>
                <w:lang w:val="en-IN"/>
              </w:rPr>
            </w:pPr>
            <w:r w:rsidRPr="002720D3">
              <w:rPr>
                <w:rFonts w:ascii="Arial" w:hAnsi="Arial" w:cs="Arial"/>
                <w:lang w:val="en-IN"/>
              </w:rPr>
              <w:t>685.97***</w:t>
            </w:r>
          </w:p>
        </w:tc>
        <w:tc>
          <w:tcPr>
            <w:tcW w:w="1534" w:type="dxa"/>
            <w:tcBorders>
              <w:top w:val="nil"/>
              <w:left w:val="nil"/>
              <w:bottom w:val="single" w:sz="4" w:space="0" w:color="auto"/>
              <w:right w:val="single" w:sz="4" w:space="0" w:color="auto"/>
            </w:tcBorders>
            <w:noWrap/>
            <w:vAlign w:val="center"/>
            <w:hideMark/>
          </w:tcPr>
          <w:p w:rsidR="002720D3" w:rsidRPr="002720D3" w:rsidRDefault="002720D3" w:rsidP="002720D3">
            <w:pPr>
              <w:pStyle w:val="Body"/>
              <w:rPr>
                <w:rFonts w:ascii="Arial" w:hAnsi="Arial" w:cs="Arial"/>
                <w:lang w:val="en-IN"/>
              </w:rPr>
            </w:pPr>
            <w:r w:rsidRPr="002720D3">
              <w:rPr>
                <w:rFonts w:ascii="Arial" w:hAnsi="Arial" w:cs="Arial"/>
                <w:lang w:val="en-IN"/>
              </w:rPr>
              <w:t>6.05</w:t>
            </w:r>
          </w:p>
        </w:tc>
      </w:tr>
      <w:tr w:rsidR="002720D3" w:rsidRPr="002720D3" w:rsidTr="00967457">
        <w:trPr>
          <w:trHeight w:val="327"/>
        </w:trPr>
        <w:tc>
          <w:tcPr>
            <w:tcW w:w="3372" w:type="dxa"/>
            <w:tcBorders>
              <w:top w:val="nil"/>
              <w:left w:val="single" w:sz="4" w:space="0" w:color="auto"/>
              <w:bottom w:val="single" w:sz="4" w:space="0" w:color="auto"/>
              <w:right w:val="single" w:sz="4" w:space="0" w:color="auto"/>
            </w:tcBorders>
            <w:noWrap/>
            <w:vAlign w:val="center"/>
            <w:hideMark/>
          </w:tcPr>
          <w:p w:rsidR="002720D3" w:rsidRPr="002720D3" w:rsidRDefault="002720D3" w:rsidP="002720D3">
            <w:pPr>
              <w:pStyle w:val="Body"/>
              <w:rPr>
                <w:rFonts w:ascii="Arial" w:hAnsi="Arial" w:cs="Arial"/>
                <w:b/>
                <w:bCs/>
                <w:lang w:val="en-IN"/>
              </w:rPr>
            </w:pPr>
            <w:r w:rsidRPr="002720D3">
              <w:rPr>
                <w:rFonts w:ascii="Arial" w:hAnsi="Arial" w:cs="Arial"/>
                <w:b/>
                <w:bCs/>
                <w:lang w:val="en-IN"/>
              </w:rPr>
              <w:t>Number of tillers</w:t>
            </w:r>
          </w:p>
        </w:tc>
        <w:tc>
          <w:tcPr>
            <w:tcW w:w="1921" w:type="dxa"/>
            <w:tcBorders>
              <w:top w:val="nil"/>
              <w:left w:val="nil"/>
              <w:bottom w:val="single" w:sz="4" w:space="0" w:color="auto"/>
              <w:right w:val="single" w:sz="4" w:space="0" w:color="auto"/>
            </w:tcBorders>
            <w:noWrap/>
            <w:vAlign w:val="center"/>
            <w:hideMark/>
          </w:tcPr>
          <w:p w:rsidR="002720D3" w:rsidRPr="002720D3" w:rsidRDefault="002720D3" w:rsidP="002720D3">
            <w:pPr>
              <w:pStyle w:val="Body"/>
              <w:rPr>
                <w:rFonts w:ascii="Arial" w:hAnsi="Arial" w:cs="Arial"/>
                <w:lang w:val="en-IN"/>
              </w:rPr>
            </w:pPr>
            <w:r w:rsidRPr="002720D3">
              <w:rPr>
                <w:rFonts w:ascii="Arial" w:hAnsi="Arial" w:cs="Arial"/>
                <w:lang w:val="en-IN"/>
              </w:rPr>
              <w:t>5.28</w:t>
            </w:r>
          </w:p>
        </w:tc>
        <w:tc>
          <w:tcPr>
            <w:tcW w:w="1796" w:type="dxa"/>
            <w:tcBorders>
              <w:top w:val="nil"/>
              <w:left w:val="nil"/>
              <w:bottom w:val="single" w:sz="4" w:space="0" w:color="auto"/>
              <w:right w:val="single" w:sz="4" w:space="0" w:color="auto"/>
            </w:tcBorders>
            <w:noWrap/>
            <w:vAlign w:val="center"/>
            <w:hideMark/>
          </w:tcPr>
          <w:p w:rsidR="002720D3" w:rsidRPr="002720D3" w:rsidRDefault="002720D3" w:rsidP="002720D3">
            <w:pPr>
              <w:pStyle w:val="Body"/>
              <w:rPr>
                <w:rFonts w:ascii="Arial" w:hAnsi="Arial" w:cs="Arial"/>
                <w:lang w:val="en-IN"/>
              </w:rPr>
            </w:pPr>
            <w:r w:rsidRPr="002720D3">
              <w:rPr>
                <w:rFonts w:ascii="Arial" w:hAnsi="Arial" w:cs="Arial"/>
                <w:lang w:val="en-IN"/>
              </w:rPr>
              <w:t>40.15***</w:t>
            </w:r>
          </w:p>
        </w:tc>
        <w:tc>
          <w:tcPr>
            <w:tcW w:w="1534" w:type="dxa"/>
            <w:tcBorders>
              <w:top w:val="nil"/>
              <w:left w:val="nil"/>
              <w:bottom w:val="single" w:sz="4" w:space="0" w:color="auto"/>
              <w:right w:val="single" w:sz="4" w:space="0" w:color="auto"/>
            </w:tcBorders>
            <w:noWrap/>
            <w:vAlign w:val="center"/>
            <w:hideMark/>
          </w:tcPr>
          <w:p w:rsidR="002720D3" w:rsidRPr="002720D3" w:rsidRDefault="002720D3" w:rsidP="002720D3">
            <w:pPr>
              <w:pStyle w:val="Body"/>
              <w:rPr>
                <w:rFonts w:ascii="Arial" w:hAnsi="Arial" w:cs="Arial"/>
                <w:lang w:val="en-IN"/>
              </w:rPr>
            </w:pPr>
            <w:r w:rsidRPr="002720D3">
              <w:rPr>
                <w:rFonts w:ascii="Arial" w:hAnsi="Arial" w:cs="Arial"/>
                <w:lang w:val="en-IN"/>
              </w:rPr>
              <w:t>1.29</w:t>
            </w:r>
          </w:p>
        </w:tc>
      </w:tr>
      <w:tr w:rsidR="002720D3" w:rsidRPr="002720D3" w:rsidTr="00967457">
        <w:trPr>
          <w:trHeight w:val="327"/>
        </w:trPr>
        <w:tc>
          <w:tcPr>
            <w:tcW w:w="3372" w:type="dxa"/>
            <w:tcBorders>
              <w:top w:val="nil"/>
              <w:left w:val="single" w:sz="4" w:space="0" w:color="auto"/>
              <w:bottom w:val="single" w:sz="4" w:space="0" w:color="auto"/>
              <w:right w:val="single" w:sz="4" w:space="0" w:color="auto"/>
            </w:tcBorders>
            <w:noWrap/>
            <w:vAlign w:val="center"/>
            <w:hideMark/>
          </w:tcPr>
          <w:p w:rsidR="002720D3" w:rsidRPr="002720D3" w:rsidRDefault="002720D3" w:rsidP="002720D3">
            <w:pPr>
              <w:pStyle w:val="Body"/>
              <w:rPr>
                <w:rFonts w:ascii="Arial" w:hAnsi="Arial" w:cs="Arial"/>
                <w:b/>
                <w:bCs/>
                <w:lang w:val="en-IN"/>
              </w:rPr>
            </w:pPr>
            <w:r w:rsidRPr="002720D3">
              <w:rPr>
                <w:rFonts w:ascii="Arial" w:hAnsi="Arial" w:cs="Arial"/>
                <w:b/>
                <w:bCs/>
                <w:lang w:val="en-IN"/>
              </w:rPr>
              <w:lastRenderedPageBreak/>
              <w:t>Flag leaf length</w:t>
            </w:r>
          </w:p>
        </w:tc>
        <w:tc>
          <w:tcPr>
            <w:tcW w:w="1921" w:type="dxa"/>
            <w:tcBorders>
              <w:top w:val="nil"/>
              <w:left w:val="nil"/>
              <w:bottom w:val="single" w:sz="4" w:space="0" w:color="auto"/>
              <w:right w:val="single" w:sz="4" w:space="0" w:color="auto"/>
            </w:tcBorders>
            <w:noWrap/>
            <w:vAlign w:val="center"/>
            <w:hideMark/>
          </w:tcPr>
          <w:p w:rsidR="002720D3" w:rsidRPr="002720D3" w:rsidRDefault="002720D3" w:rsidP="002720D3">
            <w:pPr>
              <w:pStyle w:val="Body"/>
              <w:rPr>
                <w:rFonts w:ascii="Arial" w:hAnsi="Arial" w:cs="Arial"/>
                <w:lang w:val="en-IN"/>
              </w:rPr>
            </w:pPr>
            <w:r w:rsidRPr="002720D3">
              <w:rPr>
                <w:rFonts w:ascii="Arial" w:hAnsi="Arial" w:cs="Arial"/>
                <w:lang w:val="en-IN"/>
              </w:rPr>
              <w:t>3.04</w:t>
            </w:r>
          </w:p>
        </w:tc>
        <w:tc>
          <w:tcPr>
            <w:tcW w:w="1796" w:type="dxa"/>
            <w:tcBorders>
              <w:top w:val="nil"/>
              <w:left w:val="nil"/>
              <w:bottom w:val="single" w:sz="4" w:space="0" w:color="auto"/>
              <w:right w:val="single" w:sz="4" w:space="0" w:color="auto"/>
            </w:tcBorders>
            <w:noWrap/>
            <w:vAlign w:val="center"/>
            <w:hideMark/>
          </w:tcPr>
          <w:p w:rsidR="002720D3" w:rsidRPr="002720D3" w:rsidRDefault="002720D3" w:rsidP="002720D3">
            <w:pPr>
              <w:pStyle w:val="Body"/>
              <w:rPr>
                <w:rFonts w:ascii="Arial" w:hAnsi="Arial" w:cs="Arial"/>
                <w:lang w:val="en-IN"/>
              </w:rPr>
            </w:pPr>
            <w:r w:rsidRPr="002720D3">
              <w:rPr>
                <w:rFonts w:ascii="Arial" w:hAnsi="Arial" w:cs="Arial"/>
                <w:lang w:val="en-IN"/>
              </w:rPr>
              <w:t>163.45***</w:t>
            </w:r>
          </w:p>
        </w:tc>
        <w:tc>
          <w:tcPr>
            <w:tcW w:w="1534" w:type="dxa"/>
            <w:tcBorders>
              <w:top w:val="nil"/>
              <w:left w:val="nil"/>
              <w:bottom w:val="single" w:sz="4" w:space="0" w:color="auto"/>
              <w:right w:val="single" w:sz="4" w:space="0" w:color="auto"/>
            </w:tcBorders>
            <w:noWrap/>
            <w:vAlign w:val="center"/>
            <w:hideMark/>
          </w:tcPr>
          <w:p w:rsidR="002720D3" w:rsidRPr="002720D3" w:rsidRDefault="002720D3" w:rsidP="002720D3">
            <w:pPr>
              <w:pStyle w:val="Body"/>
              <w:rPr>
                <w:rFonts w:ascii="Arial" w:hAnsi="Arial" w:cs="Arial"/>
                <w:lang w:val="en-IN"/>
              </w:rPr>
            </w:pPr>
            <w:r w:rsidRPr="002720D3">
              <w:rPr>
                <w:rFonts w:ascii="Arial" w:hAnsi="Arial" w:cs="Arial"/>
                <w:lang w:val="en-IN"/>
              </w:rPr>
              <w:t>2.42</w:t>
            </w:r>
          </w:p>
        </w:tc>
      </w:tr>
      <w:tr w:rsidR="002720D3" w:rsidRPr="002720D3" w:rsidTr="00967457">
        <w:trPr>
          <w:trHeight w:val="327"/>
        </w:trPr>
        <w:tc>
          <w:tcPr>
            <w:tcW w:w="3372" w:type="dxa"/>
            <w:tcBorders>
              <w:top w:val="nil"/>
              <w:left w:val="single" w:sz="4" w:space="0" w:color="auto"/>
              <w:bottom w:val="single" w:sz="4" w:space="0" w:color="auto"/>
              <w:right w:val="single" w:sz="4" w:space="0" w:color="auto"/>
            </w:tcBorders>
            <w:noWrap/>
            <w:vAlign w:val="center"/>
            <w:hideMark/>
          </w:tcPr>
          <w:p w:rsidR="002720D3" w:rsidRPr="002720D3" w:rsidRDefault="002720D3" w:rsidP="002720D3">
            <w:pPr>
              <w:pStyle w:val="Body"/>
              <w:rPr>
                <w:rFonts w:ascii="Arial" w:hAnsi="Arial" w:cs="Arial"/>
                <w:b/>
                <w:bCs/>
                <w:lang w:val="en-IN"/>
              </w:rPr>
            </w:pPr>
            <w:r w:rsidRPr="002720D3">
              <w:rPr>
                <w:rFonts w:ascii="Arial" w:hAnsi="Arial" w:cs="Arial"/>
                <w:b/>
                <w:bCs/>
                <w:lang w:val="en-IN"/>
              </w:rPr>
              <w:t>Flag leaf width</w:t>
            </w:r>
          </w:p>
        </w:tc>
        <w:tc>
          <w:tcPr>
            <w:tcW w:w="1921" w:type="dxa"/>
            <w:tcBorders>
              <w:top w:val="nil"/>
              <w:left w:val="nil"/>
              <w:bottom w:val="single" w:sz="4" w:space="0" w:color="auto"/>
              <w:right w:val="single" w:sz="4" w:space="0" w:color="auto"/>
            </w:tcBorders>
            <w:noWrap/>
            <w:vAlign w:val="center"/>
            <w:hideMark/>
          </w:tcPr>
          <w:p w:rsidR="002720D3" w:rsidRPr="002720D3" w:rsidRDefault="002720D3" w:rsidP="002720D3">
            <w:pPr>
              <w:pStyle w:val="Body"/>
              <w:rPr>
                <w:rFonts w:ascii="Arial" w:hAnsi="Arial" w:cs="Arial"/>
                <w:lang w:val="en-IN"/>
              </w:rPr>
            </w:pPr>
            <w:r w:rsidRPr="002720D3">
              <w:rPr>
                <w:rFonts w:ascii="Arial" w:hAnsi="Arial" w:cs="Arial"/>
                <w:lang w:val="en-IN"/>
              </w:rPr>
              <w:t>88.61</w:t>
            </w:r>
          </w:p>
        </w:tc>
        <w:tc>
          <w:tcPr>
            <w:tcW w:w="1796" w:type="dxa"/>
            <w:tcBorders>
              <w:top w:val="nil"/>
              <w:left w:val="nil"/>
              <w:bottom w:val="single" w:sz="4" w:space="0" w:color="auto"/>
              <w:right w:val="single" w:sz="4" w:space="0" w:color="auto"/>
            </w:tcBorders>
            <w:noWrap/>
            <w:vAlign w:val="center"/>
            <w:hideMark/>
          </w:tcPr>
          <w:p w:rsidR="002720D3" w:rsidRPr="000605BD" w:rsidRDefault="00A5262D" w:rsidP="002720D3">
            <w:pPr>
              <w:pStyle w:val="Body"/>
              <w:rPr>
                <w:rFonts w:ascii="Arial" w:hAnsi="Arial" w:cs="Arial"/>
                <w:highlight w:val="yellow"/>
                <w:lang w:val="en-IN"/>
              </w:rPr>
            </w:pPr>
            <w:r>
              <w:rPr>
                <w:rFonts w:ascii="Arial" w:hAnsi="Arial" w:cs="Arial"/>
                <w:lang w:val="en-IN"/>
              </w:rPr>
              <w:t>86.47</w:t>
            </w:r>
            <w:r w:rsidR="002720D3" w:rsidRPr="00A5262D">
              <w:rPr>
                <w:rFonts w:ascii="Arial" w:hAnsi="Arial" w:cs="Arial"/>
                <w:lang w:val="en-IN"/>
              </w:rPr>
              <w:t>***</w:t>
            </w:r>
          </w:p>
        </w:tc>
        <w:tc>
          <w:tcPr>
            <w:tcW w:w="1534" w:type="dxa"/>
            <w:tcBorders>
              <w:top w:val="nil"/>
              <w:left w:val="nil"/>
              <w:bottom w:val="single" w:sz="4" w:space="0" w:color="auto"/>
              <w:right w:val="single" w:sz="4" w:space="0" w:color="auto"/>
            </w:tcBorders>
            <w:noWrap/>
            <w:vAlign w:val="center"/>
            <w:hideMark/>
          </w:tcPr>
          <w:p w:rsidR="002720D3" w:rsidRPr="000605BD" w:rsidRDefault="00A5262D" w:rsidP="002720D3">
            <w:pPr>
              <w:pStyle w:val="Body"/>
              <w:rPr>
                <w:rFonts w:ascii="Arial" w:hAnsi="Arial" w:cs="Arial"/>
                <w:highlight w:val="yellow"/>
                <w:lang w:val="en-IN"/>
              </w:rPr>
            </w:pPr>
            <w:r>
              <w:rPr>
                <w:rFonts w:ascii="Arial" w:hAnsi="Arial" w:cs="Arial"/>
                <w:lang w:val="en-IN"/>
              </w:rPr>
              <w:t>85.71</w:t>
            </w:r>
          </w:p>
        </w:tc>
      </w:tr>
      <w:tr w:rsidR="002720D3" w:rsidRPr="002720D3" w:rsidTr="00967457">
        <w:trPr>
          <w:trHeight w:val="327"/>
        </w:trPr>
        <w:tc>
          <w:tcPr>
            <w:tcW w:w="3372" w:type="dxa"/>
            <w:tcBorders>
              <w:top w:val="nil"/>
              <w:left w:val="single" w:sz="4" w:space="0" w:color="auto"/>
              <w:bottom w:val="single" w:sz="4" w:space="0" w:color="auto"/>
              <w:right w:val="single" w:sz="4" w:space="0" w:color="auto"/>
            </w:tcBorders>
            <w:noWrap/>
            <w:vAlign w:val="center"/>
            <w:hideMark/>
          </w:tcPr>
          <w:p w:rsidR="002720D3" w:rsidRPr="002720D3" w:rsidRDefault="002720D3" w:rsidP="002720D3">
            <w:pPr>
              <w:pStyle w:val="Body"/>
              <w:rPr>
                <w:rFonts w:ascii="Arial" w:hAnsi="Arial" w:cs="Arial"/>
                <w:b/>
                <w:bCs/>
                <w:lang w:val="en-IN"/>
              </w:rPr>
            </w:pPr>
            <w:r w:rsidRPr="002720D3">
              <w:rPr>
                <w:rFonts w:ascii="Arial" w:hAnsi="Arial" w:cs="Arial"/>
                <w:b/>
                <w:bCs/>
                <w:lang w:val="en-IN"/>
              </w:rPr>
              <w:t>Flag leaf area</w:t>
            </w:r>
          </w:p>
        </w:tc>
        <w:tc>
          <w:tcPr>
            <w:tcW w:w="1921" w:type="dxa"/>
            <w:tcBorders>
              <w:top w:val="nil"/>
              <w:left w:val="nil"/>
              <w:bottom w:val="single" w:sz="4" w:space="0" w:color="auto"/>
              <w:right w:val="single" w:sz="4" w:space="0" w:color="auto"/>
            </w:tcBorders>
            <w:noWrap/>
            <w:vAlign w:val="center"/>
            <w:hideMark/>
          </w:tcPr>
          <w:p w:rsidR="002720D3" w:rsidRPr="002720D3" w:rsidRDefault="002720D3" w:rsidP="002720D3">
            <w:pPr>
              <w:pStyle w:val="Body"/>
              <w:rPr>
                <w:rFonts w:ascii="Arial" w:hAnsi="Arial" w:cs="Arial"/>
                <w:lang w:val="en-IN"/>
              </w:rPr>
            </w:pPr>
            <w:r w:rsidRPr="002720D3">
              <w:rPr>
                <w:rFonts w:ascii="Arial" w:hAnsi="Arial" w:cs="Arial"/>
                <w:lang w:val="en-IN"/>
              </w:rPr>
              <w:t>583.96</w:t>
            </w:r>
          </w:p>
        </w:tc>
        <w:tc>
          <w:tcPr>
            <w:tcW w:w="1796" w:type="dxa"/>
            <w:tcBorders>
              <w:top w:val="nil"/>
              <w:left w:val="nil"/>
              <w:bottom w:val="single" w:sz="4" w:space="0" w:color="auto"/>
              <w:right w:val="single" w:sz="4" w:space="0" w:color="auto"/>
            </w:tcBorders>
            <w:noWrap/>
            <w:vAlign w:val="center"/>
            <w:hideMark/>
          </w:tcPr>
          <w:p w:rsidR="002720D3" w:rsidRPr="000605BD" w:rsidRDefault="002720D3" w:rsidP="002720D3">
            <w:pPr>
              <w:pStyle w:val="Body"/>
              <w:rPr>
                <w:rFonts w:ascii="Arial" w:hAnsi="Arial" w:cs="Arial"/>
                <w:highlight w:val="yellow"/>
                <w:lang w:val="en-IN"/>
              </w:rPr>
            </w:pPr>
            <w:r w:rsidRPr="00A5262D">
              <w:rPr>
                <w:rFonts w:ascii="Arial" w:hAnsi="Arial" w:cs="Arial"/>
                <w:lang w:val="en-IN"/>
              </w:rPr>
              <w:t>5</w:t>
            </w:r>
            <w:r w:rsidR="00A5262D">
              <w:rPr>
                <w:rFonts w:ascii="Arial" w:hAnsi="Arial" w:cs="Arial"/>
                <w:lang w:val="en-IN"/>
              </w:rPr>
              <w:t>61.96</w:t>
            </w:r>
          </w:p>
        </w:tc>
        <w:tc>
          <w:tcPr>
            <w:tcW w:w="1534" w:type="dxa"/>
            <w:tcBorders>
              <w:top w:val="nil"/>
              <w:left w:val="nil"/>
              <w:bottom w:val="single" w:sz="4" w:space="0" w:color="auto"/>
              <w:right w:val="single" w:sz="4" w:space="0" w:color="auto"/>
            </w:tcBorders>
            <w:noWrap/>
            <w:vAlign w:val="center"/>
            <w:hideMark/>
          </w:tcPr>
          <w:p w:rsidR="002720D3" w:rsidRPr="000605BD" w:rsidRDefault="002720D3" w:rsidP="002720D3">
            <w:pPr>
              <w:pStyle w:val="Body"/>
              <w:rPr>
                <w:rFonts w:ascii="Arial" w:hAnsi="Arial" w:cs="Arial"/>
                <w:highlight w:val="yellow"/>
                <w:lang w:val="en-IN"/>
              </w:rPr>
            </w:pPr>
            <w:r w:rsidRPr="00A5262D">
              <w:rPr>
                <w:rFonts w:ascii="Arial" w:hAnsi="Arial" w:cs="Arial"/>
                <w:lang w:val="en-IN"/>
              </w:rPr>
              <w:t>5</w:t>
            </w:r>
            <w:r w:rsidR="00A5262D">
              <w:rPr>
                <w:rFonts w:ascii="Arial" w:hAnsi="Arial" w:cs="Arial"/>
                <w:lang w:val="en-IN"/>
              </w:rPr>
              <w:t>49.92</w:t>
            </w:r>
          </w:p>
        </w:tc>
      </w:tr>
      <w:tr w:rsidR="002720D3" w:rsidRPr="002720D3" w:rsidTr="00967457">
        <w:trPr>
          <w:trHeight w:val="327"/>
        </w:trPr>
        <w:tc>
          <w:tcPr>
            <w:tcW w:w="3372" w:type="dxa"/>
            <w:tcBorders>
              <w:top w:val="nil"/>
              <w:left w:val="single" w:sz="4" w:space="0" w:color="auto"/>
              <w:bottom w:val="single" w:sz="4" w:space="0" w:color="auto"/>
              <w:right w:val="single" w:sz="4" w:space="0" w:color="auto"/>
            </w:tcBorders>
            <w:noWrap/>
            <w:vAlign w:val="center"/>
            <w:hideMark/>
          </w:tcPr>
          <w:p w:rsidR="002720D3" w:rsidRPr="002720D3" w:rsidRDefault="002720D3" w:rsidP="002720D3">
            <w:pPr>
              <w:pStyle w:val="Body"/>
              <w:rPr>
                <w:rFonts w:ascii="Arial" w:hAnsi="Arial" w:cs="Arial"/>
                <w:b/>
                <w:bCs/>
                <w:lang w:val="en-IN"/>
              </w:rPr>
            </w:pPr>
            <w:r w:rsidRPr="002720D3">
              <w:rPr>
                <w:rFonts w:ascii="Arial" w:hAnsi="Arial" w:cs="Arial"/>
                <w:b/>
                <w:bCs/>
                <w:lang w:val="en-IN"/>
              </w:rPr>
              <w:t>Panicle length</w:t>
            </w:r>
          </w:p>
        </w:tc>
        <w:tc>
          <w:tcPr>
            <w:tcW w:w="1921" w:type="dxa"/>
            <w:tcBorders>
              <w:top w:val="nil"/>
              <w:left w:val="nil"/>
              <w:bottom w:val="single" w:sz="4" w:space="0" w:color="auto"/>
              <w:right w:val="single" w:sz="4" w:space="0" w:color="auto"/>
            </w:tcBorders>
            <w:noWrap/>
            <w:vAlign w:val="center"/>
            <w:hideMark/>
          </w:tcPr>
          <w:p w:rsidR="002720D3" w:rsidRPr="002720D3" w:rsidRDefault="002720D3" w:rsidP="002720D3">
            <w:pPr>
              <w:pStyle w:val="Body"/>
              <w:rPr>
                <w:rFonts w:ascii="Arial" w:hAnsi="Arial" w:cs="Arial"/>
                <w:lang w:val="en-IN"/>
              </w:rPr>
            </w:pPr>
            <w:r w:rsidRPr="002720D3">
              <w:rPr>
                <w:rFonts w:ascii="Arial" w:hAnsi="Arial" w:cs="Arial"/>
                <w:lang w:val="en-IN"/>
              </w:rPr>
              <w:t>1.97</w:t>
            </w:r>
          </w:p>
        </w:tc>
        <w:tc>
          <w:tcPr>
            <w:tcW w:w="1796" w:type="dxa"/>
            <w:tcBorders>
              <w:top w:val="nil"/>
              <w:left w:val="nil"/>
              <w:bottom w:val="single" w:sz="4" w:space="0" w:color="auto"/>
              <w:right w:val="single" w:sz="4" w:space="0" w:color="auto"/>
            </w:tcBorders>
            <w:noWrap/>
            <w:vAlign w:val="center"/>
            <w:hideMark/>
          </w:tcPr>
          <w:p w:rsidR="002720D3" w:rsidRPr="002720D3" w:rsidRDefault="002720D3" w:rsidP="002720D3">
            <w:pPr>
              <w:pStyle w:val="Body"/>
              <w:rPr>
                <w:rFonts w:ascii="Arial" w:hAnsi="Arial" w:cs="Arial"/>
                <w:lang w:val="en-IN"/>
              </w:rPr>
            </w:pPr>
            <w:r w:rsidRPr="002720D3">
              <w:rPr>
                <w:rFonts w:ascii="Arial" w:hAnsi="Arial" w:cs="Arial"/>
                <w:lang w:val="en-IN"/>
              </w:rPr>
              <w:t>24.59***</w:t>
            </w:r>
          </w:p>
        </w:tc>
        <w:tc>
          <w:tcPr>
            <w:tcW w:w="1534" w:type="dxa"/>
            <w:tcBorders>
              <w:top w:val="nil"/>
              <w:left w:val="nil"/>
              <w:bottom w:val="single" w:sz="4" w:space="0" w:color="auto"/>
              <w:right w:val="single" w:sz="4" w:space="0" w:color="auto"/>
            </w:tcBorders>
            <w:noWrap/>
            <w:vAlign w:val="center"/>
            <w:hideMark/>
          </w:tcPr>
          <w:p w:rsidR="002720D3" w:rsidRPr="002720D3" w:rsidRDefault="002720D3" w:rsidP="002720D3">
            <w:pPr>
              <w:pStyle w:val="Body"/>
              <w:rPr>
                <w:rFonts w:ascii="Arial" w:hAnsi="Arial" w:cs="Arial"/>
                <w:lang w:val="en-IN"/>
              </w:rPr>
            </w:pPr>
            <w:r w:rsidRPr="002720D3">
              <w:rPr>
                <w:rFonts w:ascii="Arial" w:hAnsi="Arial" w:cs="Arial"/>
                <w:lang w:val="en-IN"/>
              </w:rPr>
              <w:t>0.89</w:t>
            </w:r>
          </w:p>
        </w:tc>
      </w:tr>
      <w:tr w:rsidR="002720D3" w:rsidRPr="002720D3" w:rsidTr="00967457">
        <w:trPr>
          <w:trHeight w:val="327"/>
        </w:trPr>
        <w:tc>
          <w:tcPr>
            <w:tcW w:w="3372" w:type="dxa"/>
            <w:tcBorders>
              <w:top w:val="nil"/>
              <w:left w:val="single" w:sz="4" w:space="0" w:color="auto"/>
              <w:bottom w:val="single" w:sz="4" w:space="0" w:color="auto"/>
              <w:right w:val="single" w:sz="4" w:space="0" w:color="auto"/>
            </w:tcBorders>
            <w:noWrap/>
            <w:vAlign w:val="center"/>
            <w:hideMark/>
          </w:tcPr>
          <w:p w:rsidR="002720D3" w:rsidRPr="002720D3" w:rsidRDefault="002720D3" w:rsidP="002720D3">
            <w:pPr>
              <w:pStyle w:val="Body"/>
              <w:rPr>
                <w:rFonts w:ascii="Arial" w:hAnsi="Arial" w:cs="Arial"/>
                <w:b/>
                <w:bCs/>
                <w:lang w:val="en-IN"/>
              </w:rPr>
            </w:pPr>
            <w:r w:rsidRPr="002720D3">
              <w:rPr>
                <w:rFonts w:ascii="Arial" w:hAnsi="Arial" w:cs="Arial"/>
                <w:b/>
                <w:bCs/>
                <w:lang w:val="en-IN"/>
              </w:rPr>
              <w:t>Biological yield</w:t>
            </w:r>
          </w:p>
        </w:tc>
        <w:tc>
          <w:tcPr>
            <w:tcW w:w="1921" w:type="dxa"/>
            <w:tcBorders>
              <w:top w:val="nil"/>
              <w:left w:val="nil"/>
              <w:bottom w:val="single" w:sz="4" w:space="0" w:color="auto"/>
              <w:right w:val="single" w:sz="4" w:space="0" w:color="auto"/>
            </w:tcBorders>
            <w:noWrap/>
            <w:vAlign w:val="center"/>
            <w:hideMark/>
          </w:tcPr>
          <w:p w:rsidR="002720D3" w:rsidRPr="002720D3" w:rsidRDefault="002720D3" w:rsidP="002720D3">
            <w:pPr>
              <w:pStyle w:val="Body"/>
              <w:rPr>
                <w:rFonts w:ascii="Arial" w:hAnsi="Arial" w:cs="Arial"/>
                <w:lang w:val="en-IN"/>
              </w:rPr>
            </w:pPr>
            <w:r w:rsidRPr="002720D3">
              <w:rPr>
                <w:rFonts w:ascii="Arial" w:hAnsi="Arial" w:cs="Arial"/>
                <w:lang w:val="en-IN"/>
              </w:rPr>
              <w:t>1.11</w:t>
            </w:r>
          </w:p>
        </w:tc>
        <w:tc>
          <w:tcPr>
            <w:tcW w:w="1796" w:type="dxa"/>
            <w:tcBorders>
              <w:top w:val="nil"/>
              <w:left w:val="nil"/>
              <w:bottom w:val="single" w:sz="4" w:space="0" w:color="auto"/>
              <w:right w:val="single" w:sz="4" w:space="0" w:color="auto"/>
            </w:tcBorders>
            <w:noWrap/>
            <w:vAlign w:val="center"/>
            <w:hideMark/>
          </w:tcPr>
          <w:p w:rsidR="002720D3" w:rsidRPr="002720D3" w:rsidRDefault="002720D3" w:rsidP="002720D3">
            <w:pPr>
              <w:pStyle w:val="Body"/>
              <w:rPr>
                <w:rFonts w:ascii="Arial" w:hAnsi="Arial" w:cs="Arial"/>
                <w:lang w:val="en-IN"/>
              </w:rPr>
            </w:pPr>
            <w:r w:rsidRPr="002720D3">
              <w:rPr>
                <w:rFonts w:ascii="Arial" w:hAnsi="Arial" w:cs="Arial"/>
                <w:lang w:val="en-IN"/>
              </w:rPr>
              <w:t>358.29***</w:t>
            </w:r>
          </w:p>
        </w:tc>
        <w:tc>
          <w:tcPr>
            <w:tcW w:w="1534" w:type="dxa"/>
            <w:tcBorders>
              <w:top w:val="nil"/>
              <w:left w:val="nil"/>
              <w:bottom w:val="single" w:sz="4" w:space="0" w:color="auto"/>
              <w:right w:val="single" w:sz="4" w:space="0" w:color="auto"/>
            </w:tcBorders>
            <w:noWrap/>
            <w:vAlign w:val="center"/>
            <w:hideMark/>
          </w:tcPr>
          <w:p w:rsidR="002720D3" w:rsidRPr="002720D3" w:rsidRDefault="002720D3" w:rsidP="002720D3">
            <w:pPr>
              <w:pStyle w:val="Body"/>
              <w:rPr>
                <w:rFonts w:ascii="Arial" w:hAnsi="Arial" w:cs="Arial"/>
                <w:lang w:val="en-IN"/>
              </w:rPr>
            </w:pPr>
            <w:r w:rsidRPr="002720D3">
              <w:rPr>
                <w:rFonts w:ascii="Arial" w:hAnsi="Arial" w:cs="Arial"/>
                <w:lang w:val="en-IN"/>
              </w:rPr>
              <w:t>5.55</w:t>
            </w:r>
          </w:p>
        </w:tc>
      </w:tr>
      <w:tr w:rsidR="002720D3" w:rsidRPr="002720D3" w:rsidTr="00967457">
        <w:trPr>
          <w:trHeight w:val="327"/>
        </w:trPr>
        <w:tc>
          <w:tcPr>
            <w:tcW w:w="3372" w:type="dxa"/>
            <w:tcBorders>
              <w:top w:val="nil"/>
              <w:left w:val="single" w:sz="4" w:space="0" w:color="auto"/>
              <w:bottom w:val="single" w:sz="4" w:space="0" w:color="auto"/>
              <w:right w:val="single" w:sz="4" w:space="0" w:color="auto"/>
            </w:tcBorders>
            <w:noWrap/>
            <w:vAlign w:val="center"/>
            <w:hideMark/>
          </w:tcPr>
          <w:p w:rsidR="002720D3" w:rsidRPr="002720D3" w:rsidRDefault="002720D3" w:rsidP="002720D3">
            <w:pPr>
              <w:pStyle w:val="Body"/>
              <w:rPr>
                <w:rFonts w:ascii="Arial" w:hAnsi="Arial" w:cs="Arial"/>
                <w:b/>
                <w:bCs/>
                <w:lang w:val="en-IN"/>
              </w:rPr>
            </w:pPr>
            <w:r w:rsidRPr="002720D3">
              <w:rPr>
                <w:rFonts w:ascii="Arial" w:hAnsi="Arial" w:cs="Arial"/>
                <w:b/>
                <w:bCs/>
                <w:lang w:val="en-IN"/>
              </w:rPr>
              <w:t>1000 grain weight</w:t>
            </w:r>
          </w:p>
        </w:tc>
        <w:tc>
          <w:tcPr>
            <w:tcW w:w="1921" w:type="dxa"/>
            <w:tcBorders>
              <w:top w:val="nil"/>
              <w:left w:val="nil"/>
              <w:bottom w:val="single" w:sz="4" w:space="0" w:color="auto"/>
              <w:right w:val="single" w:sz="4" w:space="0" w:color="auto"/>
            </w:tcBorders>
            <w:noWrap/>
            <w:vAlign w:val="center"/>
            <w:hideMark/>
          </w:tcPr>
          <w:p w:rsidR="002720D3" w:rsidRPr="002720D3" w:rsidRDefault="002720D3" w:rsidP="002720D3">
            <w:pPr>
              <w:pStyle w:val="Body"/>
              <w:rPr>
                <w:rFonts w:ascii="Arial" w:hAnsi="Arial" w:cs="Arial"/>
                <w:lang w:val="en-IN"/>
              </w:rPr>
            </w:pPr>
            <w:r w:rsidRPr="002720D3">
              <w:rPr>
                <w:rFonts w:ascii="Arial" w:hAnsi="Arial" w:cs="Arial"/>
                <w:lang w:val="en-IN"/>
              </w:rPr>
              <w:t>7.00</w:t>
            </w:r>
          </w:p>
        </w:tc>
        <w:tc>
          <w:tcPr>
            <w:tcW w:w="1796" w:type="dxa"/>
            <w:tcBorders>
              <w:top w:val="nil"/>
              <w:left w:val="nil"/>
              <w:bottom w:val="single" w:sz="4" w:space="0" w:color="auto"/>
              <w:right w:val="single" w:sz="4" w:space="0" w:color="auto"/>
            </w:tcBorders>
            <w:noWrap/>
            <w:vAlign w:val="center"/>
            <w:hideMark/>
          </w:tcPr>
          <w:p w:rsidR="002720D3" w:rsidRPr="002720D3" w:rsidRDefault="002720D3" w:rsidP="002720D3">
            <w:pPr>
              <w:pStyle w:val="Body"/>
              <w:rPr>
                <w:rFonts w:ascii="Arial" w:hAnsi="Arial" w:cs="Arial"/>
                <w:lang w:val="en-IN"/>
              </w:rPr>
            </w:pPr>
            <w:r w:rsidRPr="002720D3">
              <w:rPr>
                <w:rFonts w:ascii="Arial" w:hAnsi="Arial" w:cs="Arial"/>
                <w:lang w:val="en-IN"/>
              </w:rPr>
              <w:t>43.18***</w:t>
            </w:r>
          </w:p>
        </w:tc>
        <w:tc>
          <w:tcPr>
            <w:tcW w:w="1534" w:type="dxa"/>
            <w:tcBorders>
              <w:top w:val="nil"/>
              <w:left w:val="nil"/>
              <w:bottom w:val="single" w:sz="4" w:space="0" w:color="auto"/>
              <w:right w:val="single" w:sz="4" w:space="0" w:color="auto"/>
            </w:tcBorders>
            <w:noWrap/>
            <w:vAlign w:val="center"/>
            <w:hideMark/>
          </w:tcPr>
          <w:p w:rsidR="002720D3" w:rsidRPr="002720D3" w:rsidRDefault="002720D3" w:rsidP="002720D3">
            <w:pPr>
              <w:pStyle w:val="Body"/>
              <w:rPr>
                <w:rFonts w:ascii="Arial" w:hAnsi="Arial" w:cs="Arial"/>
                <w:lang w:val="en-IN"/>
              </w:rPr>
            </w:pPr>
            <w:r w:rsidRPr="002720D3">
              <w:rPr>
                <w:rFonts w:ascii="Arial" w:hAnsi="Arial" w:cs="Arial"/>
                <w:lang w:val="en-IN"/>
              </w:rPr>
              <w:t>1.95</w:t>
            </w:r>
          </w:p>
        </w:tc>
      </w:tr>
      <w:tr w:rsidR="002720D3" w:rsidRPr="002720D3" w:rsidTr="00967457">
        <w:trPr>
          <w:trHeight w:val="327"/>
        </w:trPr>
        <w:tc>
          <w:tcPr>
            <w:tcW w:w="3372" w:type="dxa"/>
            <w:tcBorders>
              <w:top w:val="nil"/>
              <w:left w:val="single" w:sz="4" w:space="0" w:color="auto"/>
              <w:bottom w:val="single" w:sz="4" w:space="0" w:color="auto"/>
              <w:right w:val="single" w:sz="4" w:space="0" w:color="auto"/>
            </w:tcBorders>
            <w:noWrap/>
            <w:vAlign w:val="center"/>
            <w:hideMark/>
          </w:tcPr>
          <w:p w:rsidR="002720D3" w:rsidRPr="002720D3" w:rsidRDefault="002720D3" w:rsidP="002720D3">
            <w:pPr>
              <w:pStyle w:val="Body"/>
              <w:rPr>
                <w:rFonts w:ascii="Arial" w:hAnsi="Arial" w:cs="Arial"/>
                <w:b/>
                <w:bCs/>
                <w:lang w:val="en-IN"/>
              </w:rPr>
            </w:pPr>
            <w:r w:rsidRPr="002720D3">
              <w:rPr>
                <w:rFonts w:ascii="Arial" w:hAnsi="Arial" w:cs="Arial"/>
                <w:b/>
                <w:bCs/>
                <w:lang w:val="en-IN"/>
              </w:rPr>
              <w:t>Harvest index</w:t>
            </w:r>
          </w:p>
        </w:tc>
        <w:tc>
          <w:tcPr>
            <w:tcW w:w="1921" w:type="dxa"/>
            <w:tcBorders>
              <w:top w:val="nil"/>
              <w:left w:val="nil"/>
              <w:bottom w:val="single" w:sz="4" w:space="0" w:color="auto"/>
              <w:right w:val="single" w:sz="4" w:space="0" w:color="auto"/>
            </w:tcBorders>
            <w:noWrap/>
            <w:vAlign w:val="center"/>
            <w:hideMark/>
          </w:tcPr>
          <w:p w:rsidR="002720D3" w:rsidRPr="002720D3" w:rsidRDefault="002720D3" w:rsidP="002720D3">
            <w:pPr>
              <w:pStyle w:val="Body"/>
              <w:rPr>
                <w:rFonts w:ascii="Arial" w:hAnsi="Arial" w:cs="Arial"/>
                <w:lang w:val="en-IN"/>
              </w:rPr>
            </w:pPr>
            <w:r w:rsidRPr="002720D3">
              <w:rPr>
                <w:rFonts w:ascii="Arial" w:hAnsi="Arial" w:cs="Arial"/>
                <w:lang w:val="en-IN"/>
              </w:rPr>
              <w:t>2.84</w:t>
            </w:r>
          </w:p>
        </w:tc>
        <w:tc>
          <w:tcPr>
            <w:tcW w:w="1796" w:type="dxa"/>
            <w:tcBorders>
              <w:top w:val="nil"/>
              <w:left w:val="nil"/>
              <w:bottom w:val="single" w:sz="4" w:space="0" w:color="auto"/>
              <w:right w:val="single" w:sz="4" w:space="0" w:color="auto"/>
            </w:tcBorders>
            <w:noWrap/>
            <w:vAlign w:val="center"/>
            <w:hideMark/>
          </w:tcPr>
          <w:p w:rsidR="002720D3" w:rsidRPr="002720D3" w:rsidRDefault="002720D3" w:rsidP="002720D3">
            <w:pPr>
              <w:pStyle w:val="Body"/>
              <w:rPr>
                <w:rFonts w:ascii="Arial" w:hAnsi="Arial" w:cs="Arial"/>
                <w:lang w:val="en-IN"/>
              </w:rPr>
            </w:pPr>
            <w:r w:rsidRPr="002720D3">
              <w:rPr>
                <w:rFonts w:ascii="Arial" w:hAnsi="Arial" w:cs="Arial"/>
                <w:lang w:val="en-IN"/>
              </w:rPr>
              <w:t>28.49***</w:t>
            </w:r>
          </w:p>
        </w:tc>
        <w:tc>
          <w:tcPr>
            <w:tcW w:w="1534" w:type="dxa"/>
            <w:tcBorders>
              <w:top w:val="nil"/>
              <w:left w:val="nil"/>
              <w:bottom w:val="single" w:sz="4" w:space="0" w:color="auto"/>
              <w:right w:val="single" w:sz="4" w:space="0" w:color="auto"/>
            </w:tcBorders>
            <w:noWrap/>
            <w:vAlign w:val="center"/>
            <w:hideMark/>
          </w:tcPr>
          <w:p w:rsidR="002720D3" w:rsidRPr="002720D3" w:rsidRDefault="002720D3" w:rsidP="002720D3">
            <w:pPr>
              <w:pStyle w:val="Body"/>
              <w:rPr>
                <w:rFonts w:ascii="Arial" w:hAnsi="Arial" w:cs="Arial"/>
                <w:lang w:val="en-IN"/>
              </w:rPr>
            </w:pPr>
            <w:r w:rsidRPr="002720D3">
              <w:rPr>
                <w:rFonts w:ascii="Arial" w:hAnsi="Arial" w:cs="Arial"/>
                <w:lang w:val="en-IN"/>
              </w:rPr>
              <w:t>5.71</w:t>
            </w:r>
          </w:p>
        </w:tc>
      </w:tr>
      <w:tr w:rsidR="002720D3" w:rsidRPr="002720D3" w:rsidTr="00967457">
        <w:trPr>
          <w:trHeight w:val="327"/>
        </w:trPr>
        <w:tc>
          <w:tcPr>
            <w:tcW w:w="3372" w:type="dxa"/>
            <w:tcBorders>
              <w:top w:val="nil"/>
              <w:left w:val="single" w:sz="4" w:space="0" w:color="auto"/>
              <w:bottom w:val="single" w:sz="4" w:space="0" w:color="auto"/>
              <w:right w:val="single" w:sz="4" w:space="0" w:color="auto"/>
            </w:tcBorders>
            <w:noWrap/>
            <w:vAlign w:val="center"/>
            <w:hideMark/>
          </w:tcPr>
          <w:p w:rsidR="002720D3" w:rsidRPr="002720D3" w:rsidRDefault="002720D3" w:rsidP="002720D3">
            <w:pPr>
              <w:pStyle w:val="Body"/>
              <w:rPr>
                <w:rFonts w:ascii="Arial" w:hAnsi="Arial" w:cs="Arial"/>
                <w:b/>
                <w:bCs/>
                <w:lang w:val="en-IN"/>
              </w:rPr>
            </w:pPr>
            <w:r w:rsidRPr="002720D3">
              <w:rPr>
                <w:rFonts w:ascii="Arial" w:hAnsi="Arial" w:cs="Arial"/>
                <w:b/>
                <w:bCs/>
                <w:lang w:val="en-IN"/>
              </w:rPr>
              <w:t>Grain yield</w:t>
            </w:r>
          </w:p>
        </w:tc>
        <w:tc>
          <w:tcPr>
            <w:tcW w:w="1921" w:type="dxa"/>
            <w:tcBorders>
              <w:top w:val="nil"/>
              <w:left w:val="nil"/>
              <w:bottom w:val="single" w:sz="4" w:space="0" w:color="auto"/>
              <w:right w:val="single" w:sz="4" w:space="0" w:color="auto"/>
            </w:tcBorders>
            <w:noWrap/>
            <w:vAlign w:val="center"/>
            <w:hideMark/>
          </w:tcPr>
          <w:p w:rsidR="002720D3" w:rsidRPr="002720D3" w:rsidRDefault="002720D3" w:rsidP="002720D3">
            <w:pPr>
              <w:pStyle w:val="Body"/>
              <w:rPr>
                <w:rFonts w:ascii="Arial" w:hAnsi="Arial" w:cs="Arial"/>
                <w:lang w:val="en-IN"/>
              </w:rPr>
            </w:pPr>
            <w:r w:rsidRPr="002720D3">
              <w:rPr>
                <w:rFonts w:ascii="Arial" w:hAnsi="Arial" w:cs="Arial"/>
                <w:lang w:val="en-IN"/>
              </w:rPr>
              <w:t>0.36</w:t>
            </w:r>
          </w:p>
        </w:tc>
        <w:tc>
          <w:tcPr>
            <w:tcW w:w="1796" w:type="dxa"/>
            <w:tcBorders>
              <w:top w:val="nil"/>
              <w:left w:val="nil"/>
              <w:bottom w:val="single" w:sz="4" w:space="0" w:color="auto"/>
              <w:right w:val="single" w:sz="4" w:space="0" w:color="auto"/>
            </w:tcBorders>
            <w:noWrap/>
            <w:vAlign w:val="center"/>
            <w:hideMark/>
          </w:tcPr>
          <w:p w:rsidR="002720D3" w:rsidRPr="002720D3" w:rsidRDefault="002720D3" w:rsidP="002720D3">
            <w:pPr>
              <w:pStyle w:val="Body"/>
              <w:rPr>
                <w:rFonts w:ascii="Arial" w:hAnsi="Arial" w:cs="Arial"/>
                <w:lang w:val="en-IN"/>
              </w:rPr>
            </w:pPr>
            <w:r w:rsidRPr="002720D3">
              <w:rPr>
                <w:rFonts w:ascii="Arial" w:hAnsi="Arial" w:cs="Arial"/>
                <w:lang w:val="en-IN"/>
              </w:rPr>
              <w:t>20.12***</w:t>
            </w:r>
          </w:p>
        </w:tc>
        <w:tc>
          <w:tcPr>
            <w:tcW w:w="1534" w:type="dxa"/>
            <w:tcBorders>
              <w:top w:val="nil"/>
              <w:left w:val="nil"/>
              <w:bottom w:val="single" w:sz="4" w:space="0" w:color="auto"/>
              <w:right w:val="single" w:sz="4" w:space="0" w:color="auto"/>
            </w:tcBorders>
            <w:noWrap/>
            <w:vAlign w:val="center"/>
            <w:hideMark/>
          </w:tcPr>
          <w:p w:rsidR="002720D3" w:rsidRPr="002720D3" w:rsidRDefault="002720D3" w:rsidP="002720D3">
            <w:pPr>
              <w:pStyle w:val="Body"/>
              <w:rPr>
                <w:rFonts w:ascii="Arial" w:hAnsi="Arial" w:cs="Arial"/>
                <w:lang w:val="en-IN"/>
              </w:rPr>
            </w:pPr>
            <w:r w:rsidRPr="002720D3">
              <w:rPr>
                <w:rFonts w:ascii="Arial" w:hAnsi="Arial" w:cs="Arial"/>
                <w:lang w:val="en-IN"/>
              </w:rPr>
              <w:t>1.92</w:t>
            </w:r>
          </w:p>
        </w:tc>
      </w:tr>
    </w:tbl>
    <w:p w:rsidR="002720D3" w:rsidRPr="002720D3" w:rsidRDefault="002720D3" w:rsidP="002720D3">
      <w:pPr>
        <w:pStyle w:val="Body"/>
        <w:spacing w:after="0"/>
        <w:rPr>
          <w:rFonts w:ascii="Arial" w:hAnsi="Arial" w:cs="Arial"/>
        </w:rPr>
      </w:pPr>
    </w:p>
    <w:p w:rsidR="002720D3" w:rsidRPr="002720D3" w:rsidRDefault="003D023C" w:rsidP="002720D3">
      <w:pPr>
        <w:pStyle w:val="Body"/>
        <w:spacing w:after="0"/>
        <w:rPr>
          <w:rFonts w:ascii="Arial" w:hAnsi="Arial" w:cs="Arial"/>
          <w:b/>
          <w:caps/>
          <w:sz w:val="22"/>
        </w:rPr>
      </w:pPr>
      <w:r w:rsidRPr="003D023C">
        <w:rPr>
          <w:rFonts w:ascii="Arial" w:hAnsi="Arial" w:cs="Arial"/>
          <w:b/>
          <w:caps/>
          <w:sz w:val="22"/>
        </w:rPr>
        <w:t xml:space="preserve">3.2 </w:t>
      </w:r>
      <w:r w:rsidRPr="002720D3">
        <w:rPr>
          <w:rFonts w:ascii="Arial" w:hAnsi="Arial" w:cs="Arial"/>
          <w:b/>
          <w:sz w:val="22"/>
        </w:rPr>
        <w:t>Estimation of genetic components of variation</w:t>
      </w:r>
    </w:p>
    <w:p w:rsidR="002720D3" w:rsidRPr="002720D3" w:rsidRDefault="002720D3" w:rsidP="00977BA7">
      <w:pPr>
        <w:pStyle w:val="Body"/>
        <w:spacing w:after="0"/>
        <w:ind w:firstLine="720"/>
        <w:rPr>
          <w:rFonts w:ascii="Arial" w:hAnsi="Arial" w:cs="Arial"/>
          <w:lang w:val="en-IN"/>
        </w:rPr>
      </w:pPr>
      <w:r w:rsidRPr="002720D3">
        <w:rPr>
          <w:rFonts w:ascii="Arial" w:hAnsi="Arial" w:cs="Arial"/>
          <w:lang w:val="en-IN"/>
        </w:rPr>
        <w:t xml:space="preserve">The estimates of genetic parameters such as mean, </w:t>
      </w:r>
      <w:proofErr w:type="spellStart"/>
      <w:proofErr w:type="gramStart"/>
      <w:r w:rsidRPr="002720D3">
        <w:rPr>
          <w:rFonts w:ascii="Arial" w:hAnsi="Arial" w:cs="Arial"/>
          <w:lang w:val="en-IN"/>
        </w:rPr>
        <w:t>SEm</w:t>
      </w:r>
      <w:proofErr w:type="spellEnd"/>
      <w:proofErr w:type="gramEnd"/>
      <w:r w:rsidRPr="002720D3">
        <w:rPr>
          <w:rFonts w:ascii="Arial" w:hAnsi="Arial" w:cs="Arial"/>
          <w:lang w:val="en-IN"/>
        </w:rPr>
        <w:t xml:space="preserve"> (standard error), GCV (genotypic coefficient of variance), PCV (phenotypic coefficient of variance), h</w:t>
      </w:r>
      <w:r w:rsidRPr="002720D3">
        <w:rPr>
          <w:rFonts w:ascii="Arial" w:hAnsi="Arial" w:cs="Arial"/>
          <w:vertAlign w:val="superscript"/>
          <w:lang w:val="en-IN"/>
        </w:rPr>
        <w:t>2</w:t>
      </w:r>
      <w:r w:rsidRPr="002720D3">
        <w:rPr>
          <w:rFonts w:ascii="Arial" w:hAnsi="Arial" w:cs="Arial"/>
          <w:lang w:val="en-IN"/>
        </w:rPr>
        <w:t xml:space="preserve"> (heritability in a broad sense), GA (genetic advance), GAM (genetic advance as percent of mean), CD (critical difference) and CV (coefficient of variation), for eleven traits are shown in </w:t>
      </w:r>
      <w:r w:rsidRPr="002720D3">
        <w:rPr>
          <w:rFonts w:ascii="Arial" w:hAnsi="Arial" w:cs="Arial"/>
          <w:b/>
          <w:bCs/>
          <w:lang w:val="en-IN"/>
        </w:rPr>
        <w:t>Table 2</w:t>
      </w:r>
      <w:r w:rsidRPr="002720D3">
        <w:rPr>
          <w:rFonts w:ascii="Arial" w:hAnsi="Arial" w:cs="Arial"/>
          <w:lang w:val="en-IN"/>
        </w:rPr>
        <w:t xml:space="preserve">. The number of tillers showed the highest GCV (32.54) and PCV (34.12), followed by flag leaf area (GCV=33.09 and PCV=42.59), suggesting a high degree of genetic and environmental influence on this trait. For most traits, the PCV is slightly higher than the GCV. For example, Days to 50 % flowering (DF) has a GCV of 6.67 and PCV of 7.02, indicating that environmental factors contribute only slightly to the overall phenotypic variation. However, for flag leaf width, the PCV (43.65) is significantly larger than the GCV (23.89), suggesting a substantial role of the environment in the expression of this trait. Similarly, the highest values of GCV and PCV were also reported by </w:t>
      </w:r>
      <w:proofErr w:type="spellStart"/>
      <w:r w:rsidRPr="002720D3">
        <w:rPr>
          <w:rFonts w:ascii="Arial" w:hAnsi="Arial" w:cs="Arial"/>
          <w:b/>
          <w:bCs/>
          <w:lang w:val="en-IN"/>
        </w:rPr>
        <w:t>Amod</w:t>
      </w:r>
      <w:proofErr w:type="spellEnd"/>
      <w:r w:rsidRPr="002720D3">
        <w:rPr>
          <w:rFonts w:ascii="Arial" w:hAnsi="Arial" w:cs="Arial"/>
          <w:b/>
          <w:bCs/>
          <w:lang w:val="en-IN"/>
        </w:rPr>
        <w:t xml:space="preserve"> et al. (2020)</w:t>
      </w:r>
      <w:r w:rsidRPr="002720D3">
        <w:rPr>
          <w:rFonts w:ascii="Arial" w:hAnsi="Arial" w:cs="Arial"/>
          <w:lang w:val="en-IN"/>
        </w:rPr>
        <w:t xml:space="preserve"> for hulling%, </w:t>
      </w:r>
      <w:r w:rsidRPr="002720D3">
        <w:rPr>
          <w:rFonts w:ascii="Arial" w:hAnsi="Arial" w:cs="Arial"/>
          <w:b/>
          <w:bCs/>
          <w:lang w:val="en-IN"/>
        </w:rPr>
        <w:t>Krishna et al. (2020)</w:t>
      </w:r>
      <w:r w:rsidRPr="002720D3">
        <w:rPr>
          <w:rFonts w:ascii="Arial" w:hAnsi="Arial" w:cs="Arial"/>
          <w:lang w:val="en-IN"/>
        </w:rPr>
        <w:t xml:space="preserve"> for grain yield per plant, </w:t>
      </w:r>
      <w:proofErr w:type="spellStart"/>
      <w:r w:rsidRPr="002720D3">
        <w:rPr>
          <w:rFonts w:ascii="Arial" w:hAnsi="Arial" w:cs="Arial"/>
          <w:b/>
          <w:bCs/>
          <w:lang w:val="en-IN"/>
        </w:rPr>
        <w:t>Dey</w:t>
      </w:r>
      <w:proofErr w:type="spellEnd"/>
      <w:r w:rsidRPr="002720D3">
        <w:rPr>
          <w:rFonts w:ascii="Arial" w:hAnsi="Arial" w:cs="Arial"/>
          <w:b/>
          <w:bCs/>
          <w:lang w:val="en-IN"/>
        </w:rPr>
        <w:t xml:space="preserve"> et al. (2019)</w:t>
      </w:r>
      <w:r w:rsidRPr="002720D3">
        <w:rPr>
          <w:rFonts w:ascii="Arial" w:hAnsi="Arial" w:cs="Arial"/>
          <w:lang w:val="en-IN"/>
        </w:rPr>
        <w:t xml:space="preserve"> for number of tillers per plant, </w:t>
      </w:r>
      <w:proofErr w:type="spellStart"/>
      <w:r w:rsidRPr="002720D3">
        <w:rPr>
          <w:rFonts w:ascii="Arial" w:hAnsi="Arial" w:cs="Arial"/>
          <w:b/>
          <w:bCs/>
          <w:lang w:val="en-IN"/>
        </w:rPr>
        <w:t>Allam</w:t>
      </w:r>
      <w:proofErr w:type="spellEnd"/>
      <w:r w:rsidRPr="002720D3">
        <w:rPr>
          <w:rFonts w:ascii="Arial" w:hAnsi="Arial" w:cs="Arial"/>
          <w:b/>
          <w:bCs/>
          <w:lang w:val="en-IN"/>
        </w:rPr>
        <w:t xml:space="preserve"> et al. (2015)</w:t>
      </w:r>
      <w:r w:rsidRPr="002720D3">
        <w:rPr>
          <w:rFonts w:ascii="Arial" w:hAnsi="Arial" w:cs="Arial"/>
          <w:lang w:val="en-IN"/>
        </w:rPr>
        <w:t xml:space="preserve"> for alkali spreading value and grain yield.</w:t>
      </w:r>
    </w:p>
    <w:p w:rsidR="002720D3" w:rsidRDefault="002720D3" w:rsidP="00977BA7">
      <w:pPr>
        <w:pStyle w:val="Body"/>
        <w:spacing w:after="0"/>
        <w:ind w:firstLine="720"/>
        <w:rPr>
          <w:rFonts w:ascii="Arial" w:hAnsi="Arial" w:cs="Arial"/>
          <w:lang w:val="en-IN"/>
        </w:rPr>
      </w:pPr>
      <w:r w:rsidRPr="002720D3">
        <w:rPr>
          <w:rFonts w:ascii="Arial" w:hAnsi="Arial" w:cs="Arial"/>
          <w:lang w:val="en-IN"/>
        </w:rPr>
        <w:t>The highest value of heritability (</w:t>
      </w:r>
      <w:proofErr w:type="spellStart"/>
      <w:proofErr w:type="gramStart"/>
      <w:r w:rsidRPr="002720D3">
        <w:rPr>
          <w:rFonts w:ascii="Arial" w:hAnsi="Arial" w:cs="Arial"/>
          <w:lang w:val="en-IN"/>
        </w:rPr>
        <w:t>bs</w:t>
      </w:r>
      <w:proofErr w:type="spellEnd"/>
      <w:proofErr w:type="gramEnd"/>
      <w:r w:rsidRPr="002720D3">
        <w:rPr>
          <w:rFonts w:ascii="Arial" w:hAnsi="Arial" w:cs="Arial"/>
          <w:lang w:val="en-IN"/>
        </w:rPr>
        <w:t>) was exhibited for plant height (97.40%), flag leaf length (95.68%) and biological yield (95.49%), suggesting that the trait variation was primarily controlled by genetic factors and selection based on the observable phenotype would be highly effective. The genetic advance as percent of the mean was crucial for predicting the gain from selection. The number of tillers had the highest GAM (63.93%), followed by biological yield (49.79%) and grain yield (41.78%), indicating the greatest potential for genetic improvement through selection. The traits with the h</w:t>
      </w:r>
      <w:r w:rsidR="002D5B48">
        <w:rPr>
          <w:rFonts w:ascii="Arial" w:hAnsi="Arial" w:cs="Arial"/>
          <w:lang w:val="en-IN"/>
        </w:rPr>
        <w:t>ighest CV flag leaf length (19.14%) and number of tillers per plant (18.37</w:t>
      </w:r>
      <w:r w:rsidRPr="002720D3">
        <w:rPr>
          <w:rFonts w:ascii="Arial" w:hAnsi="Arial" w:cs="Arial"/>
          <w:lang w:val="en-IN"/>
        </w:rPr>
        <w:t xml:space="preserve">%). This large variation suggests that the experiment lacked precision for these traits, or they are highly susceptible to environmental changes. The greatest heritability and genetic advance were also reported by </w:t>
      </w:r>
      <w:proofErr w:type="spellStart"/>
      <w:r w:rsidRPr="002720D3">
        <w:rPr>
          <w:rFonts w:ascii="Arial" w:hAnsi="Arial" w:cs="Arial"/>
          <w:b/>
          <w:bCs/>
          <w:lang w:val="en-IN"/>
        </w:rPr>
        <w:t>Ahamed</w:t>
      </w:r>
      <w:proofErr w:type="spellEnd"/>
      <w:r w:rsidRPr="002720D3">
        <w:rPr>
          <w:rFonts w:ascii="Arial" w:hAnsi="Arial" w:cs="Arial"/>
          <w:b/>
          <w:bCs/>
          <w:lang w:val="en-IN"/>
        </w:rPr>
        <w:t xml:space="preserve"> et al. (2021)</w:t>
      </w:r>
      <w:r w:rsidRPr="002720D3">
        <w:rPr>
          <w:rFonts w:ascii="Arial" w:hAnsi="Arial" w:cs="Arial"/>
          <w:lang w:val="en-IN"/>
        </w:rPr>
        <w:t xml:space="preserve"> for plant height, </w:t>
      </w:r>
      <w:r w:rsidRPr="002720D3">
        <w:rPr>
          <w:rFonts w:ascii="Arial" w:hAnsi="Arial" w:cs="Arial"/>
          <w:b/>
          <w:bCs/>
          <w:lang w:val="en-IN"/>
        </w:rPr>
        <w:t>Krishna et al. (2020)</w:t>
      </w:r>
      <w:r w:rsidRPr="002720D3">
        <w:rPr>
          <w:rFonts w:ascii="Arial" w:hAnsi="Arial" w:cs="Arial"/>
          <w:lang w:val="en-IN"/>
        </w:rPr>
        <w:t xml:space="preserve"> for 1000 grain weight and kernel traits, and </w:t>
      </w:r>
      <w:proofErr w:type="spellStart"/>
      <w:r w:rsidRPr="002720D3">
        <w:rPr>
          <w:rFonts w:ascii="Arial" w:hAnsi="Arial" w:cs="Arial"/>
          <w:b/>
          <w:bCs/>
          <w:lang w:val="en-IN"/>
        </w:rPr>
        <w:t>Ashfaq</w:t>
      </w:r>
      <w:proofErr w:type="spellEnd"/>
      <w:r w:rsidRPr="002720D3">
        <w:rPr>
          <w:rFonts w:ascii="Arial" w:hAnsi="Arial" w:cs="Arial"/>
          <w:b/>
          <w:bCs/>
          <w:lang w:val="en-IN"/>
        </w:rPr>
        <w:t xml:space="preserve"> et al. (2012)</w:t>
      </w:r>
      <w:r w:rsidRPr="002720D3">
        <w:rPr>
          <w:rFonts w:ascii="Arial" w:hAnsi="Arial" w:cs="Arial"/>
          <w:lang w:val="en-IN"/>
        </w:rPr>
        <w:t xml:space="preserve"> for the number of tillers per plant. </w:t>
      </w:r>
    </w:p>
    <w:p w:rsidR="00977BA7" w:rsidRPr="002720D3" w:rsidRDefault="00977BA7" w:rsidP="002720D3">
      <w:pPr>
        <w:pStyle w:val="Body"/>
        <w:spacing w:after="0"/>
        <w:rPr>
          <w:rFonts w:ascii="Arial" w:hAnsi="Arial" w:cs="Arial"/>
          <w:lang w:val="en-IN"/>
        </w:rPr>
      </w:pPr>
    </w:p>
    <w:p w:rsidR="002720D3" w:rsidRPr="002720D3" w:rsidRDefault="002720D3" w:rsidP="002720D3">
      <w:pPr>
        <w:pStyle w:val="Body"/>
        <w:spacing w:after="0"/>
        <w:rPr>
          <w:rFonts w:ascii="Arial" w:hAnsi="Arial" w:cs="Arial"/>
          <w:b/>
          <w:bCs/>
        </w:rPr>
      </w:pPr>
      <w:bookmarkStart w:id="0" w:name="_Hlk215232181"/>
      <w:r w:rsidRPr="002720D3">
        <w:rPr>
          <w:rFonts w:ascii="Arial" w:hAnsi="Arial" w:cs="Arial"/>
          <w:b/>
          <w:bCs/>
        </w:rPr>
        <w:t>Table 2: Estimates of genetic components of variance for eleven traits in rice genotypes</w:t>
      </w:r>
    </w:p>
    <w:tbl>
      <w:tblPr>
        <w:tblW w:w="9483" w:type="dxa"/>
        <w:tblLook w:val="04A0" w:firstRow="1" w:lastRow="0" w:firstColumn="1" w:lastColumn="0" w:noHBand="0" w:noVBand="1"/>
      </w:tblPr>
      <w:tblGrid>
        <w:gridCol w:w="843"/>
        <w:gridCol w:w="960"/>
        <w:gridCol w:w="960"/>
        <w:gridCol w:w="960"/>
        <w:gridCol w:w="960"/>
        <w:gridCol w:w="960"/>
        <w:gridCol w:w="960"/>
        <w:gridCol w:w="960"/>
        <w:gridCol w:w="960"/>
        <w:gridCol w:w="960"/>
      </w:tblGrid>
      <w:tr w:rsidR="002720D3" w:rsidRPr="002720D3" w:rsidTr="00967457">
        <w:trPr>
          <w:trHeight w:val="315"/>
        </w:trPr>
        <w:tc>
          <w:tcPr>
            <w:tcW w:w="843" w:type="dxa"/>
            <w:tcBorders>
              <w:top w:val="single" w:sz="4" w:space="0" w:color="auto"/>
              <w:left w:val="single" w:sz="4" w:space="0" w:color="auto"/>
              <w:bottom w:val="single" w:sz="4" w:space="0" w:color="auto"/>
              <w:right w:val="single" w:sz="4" w:space="0" w:color="auto"/>
            </w:tcBorders>
            <w:noWrap/>
            <w:vAlign w:val="center"/>
            <w:hideMark/>
          </w:tcPr>
          <w:p w:rsidR="002720D3" w:rsidRPr="002720D3" w:rsidRDefault="002720D3" w:rsidP="002720D3">
            <w:pPr>
              <w:pStyle w:val="Body"/>
              <w:rPr>
                <w:rFonts w:ascii="Arial" w:hAnsi="Arial" w:cs="Arial"/>
                <w:b/>
                <w:bCs/>
                <w:lang w:val="en-IN"/>
              </w:rPr>
            </w:pPr>
            <w:r w:rsidRPr="002720D3">
              <w:rPr>
                <w:rFonts w:ascii="Arial" w:hAnsi="Arial" w:cs="Arial"/>
                <w:b/>
                <w:bCs/>
                <w:lang w:val="en-IN"/>
              </w:rPr>
              <w:t>Traits</w:t>
            </w:r>
          </w:p>
        </w:tc>
        <w:tc>
          <w:tcPr>
            <w:tcW w:w="960" w:type="dxa"/>
            <w:tcBorders>
              <w:top w:val="single" w:sz="4" w:space="0" w:color="auto"/>
              <w:left w:val="nil"/>
              <w:bottom w:val="single" w:sz="4" w:space="0" w:color="auto"/>
              <w:right w:val="single" w:sz="4" w:space="0" w:color="auto"/>
            </w:tcBorders>
            <w:noWrap/>
            <w:vAlign w:val="center"/>
            <w:hideMark/>
          </w:tcPr>
          <w:p w:rsidR="002720D3" w:rsidRPr="002720D3" w:rsidRDefault="002720D3" w:rsidP="002720D3">
            <w:pPr>
              <w:pStyle w:val="Body"/>
              <w:rPr>
                <w:rFonts w:ascii="Arial" w:hAnsi="Arial" w:cs="Arial"/>
                <w:b/>
                <w:bCs/>
                <w:lang w:val="en-IN"/>
              </w:rPr>
            </w:pPr>
            <w:r w:rsidRPr="002720D3">
              <w:rPr>
                <w:rFonts w:ascii="Arial" w:hAnsi="Arial" w:cs="Arial"/>
                <w:b/>
                <w:bCs/>
                <w:lang w:val="en-IN"/>
              </w:rPr>
              <w:t>Mean</w:t>
            </w:r>
          </w:p>
        </w:tc>
        <w:tc>
          <w:tcPr>
            <w:tcW w:w="960" w:type="dxa"/>
            <w:tcBorders>
              <w:top w:val="single" w:sz="4" w:space="0" w:color="auto"/>
              <w:left w:val="nil"/>
              <w:bottom w:val="single" w:sz="4" w:space="0" w:color="auto"/>
              <w:right w:val="single" w:sz="4" w:space="0" w:color="auto"/>
            </w:tcBorders>
            <w:noWrap/>
            <w:vAlign w:val="center"/>
            <w:hideMark/>
          </w:tcPr>
          <w:p w:rsidR="002720D3" w:rsidRPr="002720D3" w:rsidRDefault="002720D3" w:rsidP="002720D3">
            <w:pPr>
              <w:pStyle w:val="Body"/>
              <w:rPr>
                <w:rFonts w:ascii="Arial" w:hAnsi="Arial" w:cs="Arial"/>
                <w:b/>
                <w:bCs/>
                <w:lang w:val="en-IN"/>
              </w:rPr>
            </w:pPr>
            <w:proofErr w:type="spellStart"/>
            <w:r w:rsidRPr="002720D3">
              <w:rPr>
                <w:rFonts w:ascii="Arial" w:hAnsi="Arial" w:cs="Arial"/>
                <w:b/>
                <w:bCs/>
                <w:lang w:val="en-IN"/>
              </w:rPr>
              <w:t>SEm</w:t>
            </w:r>
            <w:proofErr w:type="spellEnd"/>
          </w:p>
        </w:tc>
        <w:tc>
          <w:tcPr>
            <w:tcW w:w="960" w:type="dxa"/>
            <w:tcBorders>
              <w:top w:val="single" w:sz="4" w:space="0" w:color="auto"/>
              <w:left w:val="nil"/>
              <w:bottom w:val="single" w:sz="4" w:space="0" w:color="auto"/>
              <w:right w:val="single" w:sz="4" w:space="0" w:color="auto"/>
            </w:tcBorders>
            <w:noWrap/>
            <w:vAlign w:val="center"/>
            <w:hideMark/>
          </w:tcPr>
          <w:p w:rsidR="002720D3" w:rsidRPr="002720D3" w:rsidRDefault="002720D3" w:rsidP="002720D3">
            <w:pPr>
              <w:pStyle w:val="Body"/>
              <w:rPr>
                <w:rFonts w:ascii="Arial" w:hAnsi="Arial" w:cs="Arial"/>
                <w:b/>
                <w:bCs/>
                <w:lang w:val="en-IN"/>
              </w:rPr>
            </w:pPr>
            <w:r w:rsidRPr="002720D3">
              <w:rPr>
                <w:rFonts w:ascii="Arial" w:hAnsi="Arial" w:cs="Arial"/>
                <w:b/>
                <w:bCs/>
                <w:lang w:val="en-IN"/>
              </w:rPr>
              <w:t>GCV</w:t>
            </w:r>
          </w:p>
        </w:tc>
        <w:tc>
          <w:tcPr>
            <w:tcW w:w="960" w:type="dxa"/>
            <w:tcBorders>
              <w:top w:val="single" w:sz="4" w:space="0" w:color="auto"/>
              <w:left w:val="nil"/>
              <w:bottom w:val="single" w:sz="4" w:space="0" w:color="auto"/>
              <w:right w:val="single" w:sz="4" w:space="0" w:color="auto"/>
            </w:tcBorders>
            <w:noWrap/>
            <w:vAlign w:val="center"/>
            <w:hideMark/>
          </w:tcPr>
          <w:p w:rsidR="002720D3" w:rsidRPr="002720D3" w:rsidRDefault="002720D3" w:rsidP="002720D3">
            <w:pPr>
              <w:pStyle w:val="Body"/>
              <w:rPr>
                <w:rFonts w:ascii="Arial" w:hAnsi="Arial" w:cs="Arial"/>
                <w:b/>
                <w:bCs/>
                <w:lang w:val="en-IN"/>
              </w:rPr>
            </w:pPr>
            <w:r w:rsidRPr="002720D3">
              <w:rPr>
                <w:rFonts w:ascii="Arial" w:hAnsi="Arial" w:cs="Arial"/>
                <w:b/>
                <w:bCs/>
                <w:lang w:val="en-IN"/>
              </w:rPr>
              <w:t>PCV</w:t>
            </w:r>
          </w:p>
        </w:tc>
        <w:tc>
          <w:tcPr>
            <w:tcW w:w="960" w:type="dxa"/>
            <w:tcBorders>
              <w:top w:val="single" w:sz="4" w:space="0" w:color="auto"/>
              <w:left w:val="nil"/>
              <w:bottom w:val="single" w:sz="4" w:space="0" w:color="auto"/>
              <w:right w:val="single" w:sz="4" w:space="0" w:color="auto"/>
            </w:tcBorders>
            <w:noWrap/>
            <w:vAlign w:val="center"/>
            <w:hideMark/>
          </w:tcPr>
          <w:p w:rsidR="002720D3" w:rsidRPr="002720D3" w:rsidRDefault="002720D3" w:rsidP="002720D3">
            <w:pPr>
              <w:pStyle w:val="Body"/>
              <w:rPr>
                <w:rFonts w:ascii="Arial" w:hAnsi="Arial" w:cs="Arial"/>
                <w:b/>
                <w:bCs/>
                <w:lang w:val="en-IN"/>
              </w:rPr>
            </w:pPr>
            <w:r w:rsidRPr="002720D3">
              <w:rPr>
                <w:rFonts w:ascii="Arial" w:hAnsi="Arial" w:cs="Arial"/>
                <w:b/>
                <w:bCs/>
                <w:lang w:val="en-IN"/>
              </w:rPr>
              <w:t>h</w:t>
            </w:r>
            <w:r w:rsidRPr="002720D3">
              <w:rPr>
                <w:rFonts w:ascii="Arial" w:hAnsi="Arial" w:cs="Arial"/>
                <w:b/>
                <w:bCs/>
                <w:vertAlign w:val="superscript"/>
                <w:lang w:val="en-IN"/>
              </w:rPr>
              <w:t>2</w:t>
            </w:r>
            <w:r w:rsidRPr="002720D3">
              <w:rPr>
                <w:rFonts w:ascii="Arial" w:hAnsi="Arial" w:cs="Arial"/>
                <w:b/>
                <w:bCs/>
                <w:lang w:val="en-IN"/>
              </w:rPr>
              <w:t>(</w:t>
            </w:r>
            <w:proofErr w:type="spellStart"/>
            <w:r w:rsidRPr="002720D3">
              <w:rPr>
                <w:rFonts w:ascii="Arial" w:hAnsi="Arial" w:cs="Arial"/>
                <w:b/>
                <w:bCs/>
                <w:lang w:val="en-IN"/>
              </w:rPr>
              <w:t>bs</w:t>
            </w:r>
            <w:proofErr w:type="spellEnd"/>
            <w:r w:rsidRPr="002720D3">
              <w:rPr>
                <w:rFonts w:ascii="Arial" w:hAnsi="Arial" w:cs="Arial"/>
                <w:b/>
                <w:bCs/>
                <w:lang w:val="en-IN"/>
              </w:rPr>
              <w:t>)</w:t>
            </w:r>
          </w:p>
        </w:tc>
        <w:tc>
          <w:tcPr>
            <w:tcW w:w="960" w:type="dxa"/>
            <w:tcBorders>
              <w:top w:val="single" w:sz="4" w:space="0" w:color="auto"/>
              <w:left w:val="nil"/>
              <w:bottom w:val="single" w:sz="4" w:space="0" w:color="auto"/>
              <w:right w:val="single" w:sz="4" w:space="0" w:color="auto"/>
            </w:tcBorders>
            <w:noWrap/>
            <w:vAlign w:val="center"/>
            <w:hideMark/>
          </w:tcPr>
          <w:p w:rsidR="002720D3" w:rsidRPr="002720D3" w:rsidRDefault="002720D3" w:rsidP="002720D3">
            <w:pPr>
              <w:pStyle w:val="Body"/>
              <w:rPr>
                <w:rFonts w:ascii="Arial" w:hAnsi="Arial" w:cs="Arial"/>
                <w:b/>
                <w:bCs/>
                <w:lang w:val="en-IN"/>
              </w:rPr>
            </w:pPr>
            <w:r w:rsidRPr="002720D3">
              <w:rPr>
                <w:rFonts w:ascii="Arial" w:hAnsi="Arial" w:cs="Arial"/>
                <w:b/>
                <w:bCs/>
                <w:lang w:val="en-IN"/>
              </w:rPr>
              <w:t>GA</w:t>
            </w:r>
          </w:p>
        </w:tc>
        <w:tc>
          <w:tcPr>
            <w:tcW w:w="960" w:type="dxa"/>
            <w:tcBorders>
              <w:top w:val="single" w:sz="4" w:space="0" w:color="auto"/>
              <w:left w:val="nil"/>
              <w:bottom w:val="single" w:sz="4" w:space="0" w:color="auto"/>
              <w:right w:val="single" w:sz="4" w:space="0" w:color="auto"/>
            </w:tcBorders>
            <w:noWrap/>
            <w:vAlign w:val="center"/>
            <w:hideMark/>
          </w:tcPr>
          <w:p w:rsidR="002720D3" w:rsidRPr="002720D3" w:rsidRDefault="002720D3" w:rsidP="002720D3">
            <w:pPr>
              <w:pStyle w:val="Body"/>
              <w:rPr>
                <w:rFonts w:ascii="Arial" w:hAnsi="Arial" w:cs="Arial"/>
                <w:b/>
                <w:bCs/>
                <w:lang w:val="en-IN"/>
              </w:rPr>
            </w:pPr>
            <w:r w:rsidRPr="002720D3">
              <w:rPr>
                <w:rFonts w:ascii="Arial" w:hAnsi="Arial" w:cs="Arial"/>
                <w:b/>
                <w:bCs/>
                <w:lang w:val="en-IN"/>
              </w:rPr>
              <w:t>GAM</w:t>
            </w:r>
          </w:p>
        </w:tc>
        <w:tc>
          <w:tcPr>
            <w:tcW w:w="960" w:type="dxa"/>
            <w:tcBorders>
              <w:top w:val="single" w:sz="4" w:space="0" w:color="auto"/>
              <w:left w:val="nil"/>
              <w:bottom w:val="single" w:sz="4" w:space="0" w:color="auto"/>
              <w:right w:val="single" w:sz="4" w:space="0" w:color="auto"/>
            </w:tcBorders>
            <w:noWrap/>
            <w:vAlign w:val="center"/>
            <w:hideMark/>
          </w:tcPr>
          <w:p w:rsidR="002720D3" w:rsidRPr="002720D3" w:rsidRDefault="002720D3" w:rsidP="002720D3">
            <w:pPr>
              <w:pStyle w:val="Body"/>
              <w:rPr>
                <w:rFonts w:ascii="Arial" w:hAnsi="Arial" w:cs="Arial"/>
                <w:b/>
                <w:bCs/>
                <w:lang w:val="en-IN"/>
              </w:rPr>
            </w:pPr>
            <w:r w:rsidRPr="002720D3">
              <w:rPr>
                <w:rFonts w:ascii="Arial" w:hAnsi="Arial" w:cs="Arial"/>
                <w:b/>
                <w:bCs/>
                <w:lang w:val="en-IN"/>
              </w:rPr>
              <w:t>CD (5%)</w:t>
            </w:r>
          </w:p>
        </w:tc>
        <w:tc>
          <w:tcPr>
            <w:tcW w:w="960" w:type="dxa"/>
            <w:tcBorders>
              <w:top w:val="single" w:sz="4" w:space="0" w:color="auto"/>
              <w:left w:val="nil"/>
              <w:bottom w:val="single" w:sz="4" w:space="0" w:color="auto"/>
              <w:right w:val="single" w:sz="4" w:space="0" w:color="auto"/>
            </w:tcBorders>
            <w:noWrap/>
            <w:vAlign w:val="center"/>
            <w:hideMark/>
          </w:tcPr>
          <w:p w:rsidR="002720D3" w:rsidRPr="002720D3" w:rsidRDefault="002720D3" w:rsidP="002720D3">
            <w:pPr>
              <w:pStyle w:val="Body"/>
              <w:rPr>
                <w:rFonts w:ascii="Arial" w:hAnsi="Arial" w:cs="Arial"/>
                <w:b/>
                <w:bCs/>
                <w:lang w:val="en-IN"/>
              </w:rPr>
            </w:pPr>
            <w:r w:rsidRPr="002720D3">
              <w:rPr>
                <w:rFonts w:ascii="Arial" w:hAnsi="Arial" w:cs="Arial"/>
                <w:b/>
                <w:bCs/>
                <w:lang w:val="en-IN"/>
              </w:rPr>
              <w:t>CV (%)</w:t>
            </w:r>
          </w:p>
        </w:tc>
      </w:tr>
      <w:tr w:rsidR="002720D3" w:rsidRPr="002720D3" w:rsidTr="00967457">
        <w:trPr>
          <w:trHeight w:val="315"/>
        </w:trPr>
        <w:tc>
          <w:tcPr>
            <w:tcW w:w="843" w:type="dxa"/>
            <w:tcBorders>
              <w:top w:val="nil"/>
              <w:left w:val="single" w:sz="4" w:space="0" w:color="auto"/>
              <w:bottom w:val="single" w:sz="4" w:space="0" w:color="auto"/>
              <w:right w:val="single" w:sz="4" w:space="0" w:color="auto"/>
            </w:tcBorders>
            <w:noWrap/>
            <w:vAlign w:val="center"/>
            <w:hideMark/>
          </w:tcPr>
          <w:p w:rsidR="002720D3" w:rsidRPr="002720D3" w:rsidRDefault="002720D3" w:rsidP="002720D3">
            <w:pPr>
              <w:pStyle w:val="Body"/>
              <w:rPr>
                <w:rFonts w:ascii="Arial" w:hAnsi="Arial" w:cs="Arial"/>
                <w:b/>
                <w:bCs/>
                <w:lang w:val="en-IN"/>
              </w:rPr>
            </w:pPr>
            <w:r w:rsidRPr="002720D3">
              <w:rPr>
                <w:rFonts w:ascii="Arial" w:hAnsi="Arial" w:cs="Arial"/>
                <w:b/>
                <w:bCs/>
                <w:lang w:val="en-IN"/>
              </w:rPr>
              <w:t>DF</w:t>
            </w:r>
          </w:p>
        </w:tc>
        <w:tc>
          <w:tcPr>
            <w:tcW w:w="960" w:type="dxa"/>
            <w:tcBorders>
              <w:top w:val="nil"/>
              <w:left w:val="nil"/>
              <w:bottom w:val="single" w:sz="4" w:space="0" w:color="auto"/>
              <w:right w:val="single" w:sz="4" w:space="0" w:color="auto"/>
            </w:tcBorders>
            <w:noWrap/>
            <w:vAlign w:val="center"/>
            <w:hideMark/>
          </w:tcPr>
          <w:p w:rsidR="002720D3" w:rsidRPr="002720D3" w:rsidRDefault="002720D3" w:rsidP="002720D3">
            <w:pPr>
              <w:pStyle w:val="Body"/>
              <w:rPr>
                <w:rFonts w:ascii="Arial" w:hAnsi="Arial" w:cs="Arial"/>
                <w:lang w:val="en-IN"/>
              </w:rPr>
            </w:pPr>
            <w:r w:rsidRPr="002720D3">
              <w:rPr>
                <w:rFonts w:ascii="Arial" w:hAnsi="Arial" w:cs="Arial"/>
                <w:lang w:val="en-IN"/>
              </w:rPr>
              <w:t>101.48</w:t>
            </w:r>
          </w:p>
        </w:tc>
        <w:tc>
          <w:tcPr>
            <w:tcW w:w="960" w:type="dxa"/>
            <w:tcBorders>
              <w:top w:val="nil"/>
              <w:left w:val="nil"/>
              <w:bottom w:val="single" w:sz="4" w:space="0" w:color="auto"/>
              <w:right w:val="single" w:sz="4" w:space="0" w:color="auto"/>
            </w:tcBorders>
            <w:noWrap/>
            <w:vAlign w:val="center"/>
            <w:hideMark/>
          </w:tcPr>
          <w:p w:rsidR="002720D3" w:rsidRPr="002720D3" w:rsidRDefault="002720D3" w:rsidP="002720D3">
            <w:pPr>
              <w:pStyle w:val="Body"/>
              <w:rPr>
                <w:rFonts w:ascii="Arial" w:hAnsi="Arial" w:cs="Arial"/>
                <w:lang w:val="en-IN"/>
              </w:rPr>
            </w:pPr>
            <w:r w:rsidRPr="002720D3">
              <w:rPr>
                <w:rFonts w:ascii="Arial" w:hAnsi="Arial" w:cs="Arial"/>
                <w:lang w:val="en-IN"/>
              </w:rPr>
              <w:t>1.28</w:t>
            </w:r>
          </w:p>
        </w:tc>
        <w:tc>
          <w:tcPr>
            <w:tcW w:w="960" w:type="dxa"/>
            <w:tcBorders>
              <w:top w:val="nil"/>
              <w:left w:val="nil"/>
              <w:bottom w:val="single" w:sz="4" w:space="0" w:color="auto"/>
              <w:right w:val="single" w:sz="4" w:space="0" w:color="auto"/>
            </w:tcBorders>
            <w:noWrap/>
            <w:vAlign w:val="center"/>
            <w:hideMark/>
          </w:tcPr>
          <w:p w:rsidR="002720D3" w:rsidRPr="002720D3" w:rsidRDefault="002720D3" w:rsidP="002720D3">
            <w:pPr>
              <w:pStyle w:val="Body"/>
              <w:rPr>
                <w:rFonts w:ascii="Arial" w:hAnsi="Arial" w:cs="Arial"/>
                <w:lang w:val="en-IN"/>
              </w:rPr>
            </w:pPr>
            <w:r w:rsidRPr="002720D3">
              <w:rPr>
                <w:rFonts w:ascii="Arial" w:hAnsi="Arial" w:cs="Arial"/>
                <w:lang w:val="en-IN"/>
              </w:rPr>
              <w:t>6.67</w:t>
            </w:r>
          </w:p>
        </w:tc>
        <w:tc>
          <w:tcPr>
            <w:tcW w:w="960" w:type="dxa"/>
            <w:tcBorders>
              <w:top w:val="nil"/>
              <w:left w:val="nil"/>
              <w:bottom w:val="single" w:sz="4" w:space="0" w:color="auto"/>
              <w:right w:val="single" w:sz="4" w:space="0" w:color="auto"/>
            </w:tcBorders>
            <w:noWrap/>
            <w:vAlign w:val="center"/>
            <w:hideMark/>
          </w:tcPr>
          <w:p w:rsidR="002720D3" w:rsidRPr="002720D3" w:rsidRDefault="002720D3" w:rsidP="002720D3">
            <w:pPr>
              <w:pStyle w:val="Body"/>
              <w:rPr>
                <w:rFonts w:ascii="Arial" w:hAnsi="Arial" w:cs="Arial"/>
                <w:lang w:val="en-IN"/>
              </w:rPr>
            </w:pPr>
            <w:r w:rsidRPr="002720D3">
              <w:rPr>
                <w:rFonts w:ascii="Arial" w:hAnsi="Arial" w:cs="Arial"/>
                <w:lang w:val="en-IN"/>
              </w:rPr>
              <w:t>7.02</w:t>
            </w:r>
          </w:p>
        </w:tc>
        <w:tc>
          <w:tcPr>
            <w:tcW w:w="960" w:type="dxa"/>
            <w:tcBorders>
              <w:top w:val="nil"/>
              <w:left w:val="nil"/>
              <w:bottom w:val="single" w:sz="4" w:space="0" w:color="auto"/>
              <w:right w:val="single" w:sz="4" w:space="0" w:color="auto"/>
            </w:tcBorders>
            <w:noWrap/>
            <w:vAlign w:val="center"/>
            <w:hideMark/>
          </w:tcPr>
          <w:p w:rsidR="002720D3" w:rsidRPr="002720D3" w:rsidRDefault="002720D3" w:rsidP="002720D3">
            <w:pPr>
              <w:pStyle w:val="Body"/>
              <w:rPr>
                <w:rFonts w:ascii="Arial" w:hAnsi="Arial" w:cs="Arial"/>
                <w:lang w:val="en-IN"/>
              </w:rPr>
            </w:pPr>
            <w:r w:rsidRPr="002720D3">
              <w:rPr>
                <w:rFonts w:ascii="Arial" w:hAnsi="Arial" w:cs="Arial"/>
                <w:lang w:val="en-IN"/>
              </w:rPr>
              <w:t>90.29</w:t>
            </w:r>
          </w:p>
        </w:tc>
        <w:tc>
          <w:tcPr>
            <w:tcW w:w="960" w:type="dxa"/>
            <w:tcBorders>
              <w:top w:val="nil"/>
              <w:left w:val="nil"/>
              <w:bottom w:val="single" w:sz="4" w:space="0" w:color="auto"/>
              <w:right w:val="single" w:sz="4" w:space="0" w:color="auto"/>
            </w:tcBorders>
            <w:noWrap/>
            <w:vAlign w:val="center"/>
            <w:hideMark/>
          </w:tcPr>
          <w:p w:rsidR="002720D3" w:rsidRPr="002720D3" w:rsidRDefault="002720D3" w:rsidP="002720D3">
            <w:pPr>
              <w:pStyle w:val="Body"/>
              <w:rPr>
                <w:rFonts w:ascii="Arial" w:hAnsi="Arial" w:cs="Arial"/>
                <w:lang w:val="en-IN"/>
              </w:rPr>
            </w:pPr>
            <w:r w:rsidRPr="002720D3">
              <w:rPr>
                <w:rFonts w:ascii="Arial" w:hAnsi="Arial" w:cs="Arial"/>
                <w:lang w:val="en-IN"/>
              </w:rPr>
              <w:t>13.26</w:t>
            </w:r>
          </w:p>
        </w:tc>
        <w:tc>
          <w:tcPr>
            <w:tcW w:w="960" w:type="dxa"/>
            <w:tcBorders>
              <w:top w:val="nil"/>
              <w:left w:val="nil"/>
              <w:bottom w:val="single" w:sz="4" w:space="0" w:color="auto"/>
              <w:right w:val="single" w:sz="4" w:space="0" w:color="auto"/>
            </w:tcBorders>
            <w:noWrap/>
            <w:vAlign w:val="center"/>
            <w:hideMark/>
          </w:tcPr>
          <w:p w:rsidR="002720D3" w:rsidRPr="002720D3" w:rsidRDefault="002720D3" w:rsidP="002720D3">
            <w:pPr>
              <w:pStyle w:val="Body"/>
              <w:rPr>
                <w:rFonts w:ascii="Arial" w:hAnsi="Arial" w:cs="Arial"/>
                <w:lang w:val="en-IN"/>
              </w:rPr>
            </w:pPr>
            <w:r w:rsidRPr="002720D3">
              <w:rPr>
                <w:rFonts w:ascii="Arial" w:hAnsi="Arial" w:cs="Arial"/>
                <w:lang w:val="en-IN"/>
              </w:rPr>
              <w:t>13.07</w:t>
            </w:r>
          </w:p>
        </w:tc>
        <w:tc>
          <w:tcPr>
            <w:tcW w:w="960" w:type="dxa"/>
            <w:tcBorders>
              <w:top w:val="nil"/>
              <w:left w:val="nil"/>
              <w:bottom w:val="single" w:sz="4" w:space="0" w:color="auto"/>
              <w:right w:val="single" w:sz="4" w:space="0" w:color="auto"/>
            </w:tcBorders>
            <w:noWrap/>
            <w:vAlign w:val="center"/>
            <w:hideMark/>
          </w:tcPr>
          <w:p w:rsidR="002720D3" w:rsidRPr="002720D3" w:rsidRDefault="002720D3" w:rsidP="002720D3">
            <w:pPr>
              <w:pStyle w:val="Body"/>
              <w:rPr>
                <w:rFonts w:ascii="Arial" w:hAnsi="Arial" w:cs="Arial"/>
                <w:lang w:val="en-IN"/>
              </w:rPr>
            </w:pPr>
            <w:r w:rsidRPr="002720D3">
              <w:rPr>
                <w:rFonts w:ascii="Arial" w:hAnsi="Arial" w:cs="Arial"/>
                <w:lang w:val="en-IN"/>
              </w:rPr>
              <w:t>3.59</w:t>
            </w:r>
          </w:p>
        </w:tc>
        <w:tc>
          <w:tcPr>
            <w:tcW w:w="960" w:type="dxa"/>
            <w:tcBorders>
              <w:top w:val="nil"/>
              <w:left w:val="nil"/>
              <w:bottom w:val="single" w:sz="4" w:space="0" w:color="auto"/>
              <w:right w:val="single" w:sz="4" w:space="0" w:color="auto"/>
            </w:tcBorders>
            <w:noWrap/>
            <w:vAlign w:val="center"/>
            <w:hideMark/>
          </w:tcPr>
          <w:p w:rsidR="002720D3" w:rsidRPr="002720D3" w:rsidRDefault="002720D3" w:rsidP="002720D3">
            <w:pPr>
              <w:pStyle w:val="Body"/>
              <w:rPr>
                <w:rFonts w:ascii="Arial" w:hAnsi="Arial" w:cs="Arial"/>
                <w:lang w:val="en-IN"/>
              </w:rPr>
            </w:pPr>
            <w:r w:rsidRPr="002720D3">
              <w:rPr>
                <w:rFonts w:ascii="Arial" w:hAnsi="Arial" w:cs="Arial"/>
                <w:lang w:val="en-IN"/>
              </w:rPr>
              <w:t>6.80</w:t>
            </w:r>
          </w:p>
        </w:tc>
      </w:tr>
      <w:tr w:rsidR="002720D3" w:rsidRPr="002720D3" w:rsidTr="00967457">
        <w:trPr>
          <w:trHeight w:val="315"/>
        </w:trPr>
        <w:tc>
          <w:tcPr>
            <w:tcW w:w="843" w:type="dxa"/>
            <w:tcBorders>
              <w:top w:val="nil"/>
              <w:left w:val="single" w:sz="4" w:space="0" w:color="auto"/>
              <w:bottom w:val="single" w:sz="4" w:space="0" w:color="auto"/>
              <w:right w:val="single" w:sz="4" w:space="0" w:color="auto"/>
            </w:tcBorders>
            <w:noWrap/>
            <w:vAlign w:val="center"/>
            <w:hideMark/>
          </w:tcPr>
          <w:p w:rsidR="002720D3" w:rsidRPr="002720D3" w:rsidRDefault="002720D3" w:rsidP="002720D3">
            <w:pPr>
              <w:pStyle w:val="Body"/>
              <w:rPr>
                <w:rFonts w:ascii="Arial" w:hAnsi="Arial" w:cs="Arial"/>
                <w:b/>
                <w:bCs/>
                <w:lang w:val="en-IN"/>
              </w:rPr>
            </w:pPr>
            <w:r w:rsidRPr="002720D3">
              <w:rPr>
                <w:rFonts w:ascii="Arial" w:hAnsi="Arial" w:cs="Arial"/>
                <w:b/>
                <w:bCs/>
                <w:lang w:val="en-IN"/>
              </w:rPr>
              <w:lastRenderedPageBreak/>
              <w:t>PH</w:t>
            </w:r>
          </w:p>
        </w:tc>
        <w:tc>
          <w:tcPr>
            <w:tcW w:w="960" w:type="dxa"/>
            <w:tcBorders>
              <w:top w:val="nil"/>
              <w:left w:val="nil"/>
              <w:bottom w:val="single" w:sz="4" w:space="0" w:color="auto"/>
              <w:right w:val="single" w:sz="4" w:space="0" w:color="auto"/>
            </w:tcBorders>
            <w:noWrap/>
            <w:vAlign w:val="center"/>
            <w:hideMark/>
          </w:tcPr>
          <w:p w:rsidR="002720D3" w:rsidRPr="002720D3" w:rsidRDefault="002720D3" w:rsidP="002720D3">
            <w:pPr>
              <w:pStyle w:val="Body"/>
              <w:rPr>
                <w:rFonts w:ascii="Arial" w:hAnsi="Arial" w:cs="Arial"/>
                <w:lang w:val="en-IN"/>
              </w:rPr>
            </w:pPr>
            <w:r w:rsidRPr="002720D3">
              <w:rPr>
                <w:rFonts w:ascii="Arial" w:hAnsi="Arial" w:cs="Arial"/>
                <w:lang w:val="en-IN"/>
              </w:rPr>
              <w:t>113.44</w:t>
            </w:r>
          </w:p>
        </w:tc>
        <w:tc>
          <w:tcPr>
            <w:tcW w:w="960" w:type="dxa"/>
            <w:tcBorders>
              <w:top w:val="nil"/>
              <w:left w:val="nil"/>
              <w:bottom w:val="single" w:sz="4" w:space="0" w:color="auto"/>
              <w:right w:val="single" w:sz="4" w:space="0" w:color="auto"/>
            </w:tcBorders>
            <w:noWrap/>
            <w:vAlign w:val="center"/>
            <w:hideMark/>
          </w:tcPr>
          <w:p w:rsidR="002720D3" w:rsidRPr="002720D3" w:rsidRDefault="002720D3" w:rsidP="002720D3">
            <w:pPr>
              <w:pStyle w:val="Body"/>
              <w:rPr>
                <w:rFonts w:ascii="Arial" w:hAnsi="Arial" w:cs="Arial"/>
                <w:lang w:val="en-IN"/>
              </w:rPr>
            </w:pPr>
            <w:r w:rsidRPr="002720D3">
              <w:rPr>
                <w:rFonts w:ascii="Arial" w:hAnsi="Arial" w:cs="Arial"/>
                <w:lang w:val="en-IN"/>
              </w:rPr>
              <w:t>1.42</w:t>
            </w:r>
          </w:p>
        </w:tc>
        <w:tc>
          <w:tcPr>
            <w:tcW w:w="960" w:type="dxa"/>
            <w:tcBorders>
              <w:top w:val="nil"/>
              <w:left w:val="nil"/>
              <w:bottom w:val="single" w:sz="4" w:space="0" w:color="auto"/>
              <w:right w:val="single" w:sz="4" w:space="0" w:color="auto"/>
            </w:tcBorders>
            <w:noWrap/>
            <w:vAlign w:val="center"/>
            <w:hideMark/>
          </w:tcPr>
          <w:p w:rsidR="002720D3" w:rsidRPr="002720D3" w:rsidRDefault="002720D3" w:rsidP="002720D3">
            <w:pPr>
              <w:pStyle w:val="Body"/>
              <w:rPr>
                <w:rFonts w:ascii="Arial" w:hAnsi="Arial" w:cs="Arial"/>
                <w:lang w:val="en-IN"/>
              </w:rPr>
            </w:pPr>
            <w:r w:rsidRPr="002720D3">
              <w:rPr>
                <w:rFonts w:ascii="Arial" w:hAnsi="Arial" w:cs="Arial"/>
                <w:lang w:val="en-IN"/>
              </w:rPr>
              <w:t>13.27</w:t>
            </w:r>
          </w:p>
        </w:tc>
        <w:tc>
          <w:tcPr>
            <w:tcW w:w="960" w:type="dxa"/>
            <w:tcBorders>
              <w:top w:val="nil"/>
              <w:left w:val="nil"/>
              <w:bottom w:val="single" w:sz="4" w:space="0" w:color="auto"/>
              <w:right w:val="single" w:sz="4" w:space="0" w:color="auto"/>
            </w:tcBorders>
            <w:noWrap/>
            <w:vAlign w:val="center"/>
            <w:hideMark/>
          </w:tcPr>
          <w:p w:rsidR="002720D3" w:rsidRPr="002720D3" w:rsidRDefault="002720D3" w:rsidP="002720D3">
            <w:pPr>
              <w:pStyle w:val="Body"/>
              <w:rPr>
                <w:rFonts w:ascii="Arial" w:hAnsi="Arial" w:cs="Arial"/>
                <w:lang w:val="en-IN"/>
              </w:rPr>
            </w:pPr>
            <w:r w:rsidRPr="002720D3">
              <w:rPr>
                <w:rFonts w:ascii="Arial" w:hAnsi="Arial" w:cs="Arial"/>
                <w:lang w:val="en-IN"/>
              </w:rPr>
              <w:t>13.44</w:t>
            </w:r>
          </w:p>
        </w:tc>
        <w:tc>
          <w:tcPr>
            <w:tcW w:w="960" w:type="dxa"/>
            <w:tcBorders>
              <w:top w:val="nil"/>
              <w:left w:val="nil"/>
              <w:bottom w:val="single" w:sz="4" w:space="0" w:color="auto"/>
              <w:right w:val="single" w:sz="4" w:space="0" w:color="auto"/>
            </w:tcBorders>
            <w:noWrap/>
            <w:vAlign w:val="center"/>
            <w:hideMark/>
          </w:tcPr>
          <w:p w:rsidR="002720D3" w:rsidRPr="002720D3" w:rsidRDefault="002720D3" w:rsidP="002720D3">
            <w:pPr>
              <w:pStyle w:val="Body"/>
              <w:rPr>
                <w:rFonts w:ascii="Arial" w:hAnsi="Arial" w:cs="Arial"/>
                <w:lang w:val="en-IN"/>
              </w:rPr>
            </w:pPr>
            <w:r w:rsidRPr="002720D3">
              <w:rPr>
                <w:rFonts w:ascii="Arial" w:hAnsi="Arial" w:cs="Arial"/>
                <w:lang w:val="en-IN"/>
              </w:rPr>
              <w:t>97.40</w:t>
            </w:r>
          </w:p>
        </w:tc>
        <w:tc>
          <w:tcPr>
            <w:tcW w:w="960" w:type="dxa"/>
            <w:tcBorders>
              <w:top w:val="nil"/>
              <w:left w:val="nil"/>
              <w:bottom w:val="single" w:sz="4" w:space="0" w:color="auto"/>
              <w:right w:val="single" w:sz="4" w:space="0" w:color="auto"/>
            </w:tcBorders>
            <w:noWrap/>
            <w:vAlign w:val="center"/>
            <w:hideMark/>
          </w:tcPr>
          <w:p w:rsidR="002720D3" w:rsidRPr="002720D3" w:rsidRDefault="002720D3" w:rsidP="002720D3">
            <w:pPr>
              <w:pStyle w:val="Body"/>
              <w:rPr>
                <w:rFonts w:ascii="Arial" w:hAnsi="Arial" w:cs="Arial"/>
                <w:lang w:val="en-IN"/>
              </w:rPr>
            </w:pPr>
            <w:r w:rsidRPr="002720D3">
              <w:rPr>
                <w:rFonts w:ascii="Arial" w:hAnsi="Arial" w:cs="Arial"/>
                <w:lang w:val="en-IN"/>
              </w:rPr>
              <w:t>30.60</w:t>
            </w:r>
          </w:p>
        </w:tc>
        <w:tc>
          <w:tcPr>
            <w:tcW w:w="960" w:type="dxa"/>
            <w:tcBorders>
              <w:top w:val="nil"/>
              <w:left w:val="nil"/>
              <w:bottom w:val="single" w:sz="4" w:space="0" w:color="auto"/>
              <w:right w:val="single" w:sz="4" w:space="0" w:color="auto"/>
            </w:tcBorders>
            <w:noWrap/>
            <w:vAlign w:val="center"/>
            <w:hideMark/>
          </w:tcPr>
          <w:p w:rsidR="002720D3" w:rsidRPr="002720D3" w:rsidRDefault="002720D3" w:rsidP="002720D3">
            <w:pPr>
              <w:pStyle w:val="Body"/>
              <w:rPr>
                <w:rFonts w:ascii="Arial" w:hAnsi="Arial" w:cs="Arial"/>
                <w:lang w:val="en-IN"/>
              </w:rPr>
            </w:pPr>
            <w:r w:rsidRPr="002720D3">
              <w:rPr>
                <w:rFonts w:ascii="Arial" w:hAnsi="Arial" w:cs="Arial"/>
                <w:lang w:val="en-IN"/>
              </w:rPr>
              <w:t>26.97</w:t>
            </w:r>
          </w:p>
        </w:tc>
        <w:tc>
          <w:tcPr>
            <w:tcW w:w="960" w:type="dxa"/>
            <w:tcBorders>
              <w:top w:val="nil"/>
              <w:left w:val="nil"/>
              <w:bottom w:val="single" w:sz="4" w:space="0" w:color="auto"/>
              <w:right w:val="single" w:sz="4" w:space="0" w:color="auto"/>
            </w:tcBorders>
            <w:noWrap/>
            <w:vAlign w:val="center"/>
            <w:hideMark/>
          </w:tcPr>
          <w:p w:rsidR="002720D3" w:rsidRPr="002720D3" w:rsidRDefault="002720D3" w:rsidP="002720D3">
            <w:pPr>
              <w:pStyle w:val="Body"/>
              <w:rPr>
                <w:rFonts w:ascii="Arial" w:hAnsi="Arial" w:cs="Arial"/>
                <w:lang w:val="en-IN"/>
              </w:rPr>
            </w:pPr>
            <w:r w:rsidRPr="002720D3">
              <w:rPr>
                <w:rFonts w:ascii="Arial" w:hAnsi="Arial" w:cs="Arial"/>
                <w:lang w:val="en-IN"/>
              </w:rPr>
              <w:t>3.97</w:t>
            </w:r>
          </w:p>
        </w:tc>
        <w:tc>
          <w:tcPr>
            <w:tcW w:w="960" w:type="dxa"/>
            <w:tcBorders>
              <w:top w:val="nil"/>
              <w:left w:val="nil"/>
              <w:bottom w:val="single" w:sz="4" w:space="0" w:color="auto"/>
              <w:right w:val="single" w:sz="4" w:space="0" w:color="auto"/>
            </w:tcBorders>
            <w:noWrap/>
            <w:vAlign w:val="center"/>
            <w:hideMark/>
          </w:tcPr>
          <w:p w:rsidR="002720D3" w:rsidRPr="002720D3" w:rsidRDefault="002720D3" w:rsidP="002720D3">
            <w:pPr>
              <w:pStyle w:val="Body"/>
              <w:rPr>
                <w:rFonts w:ascii="Arial" w:hAnsi="Arial" w:cs="Arial"/>
                <w:lang w:val="en-IN"/>
              </w:rPr>
            </w:pPr>
            <w:r w:rsidRPr="002720D3">
              <w:rPr>
                <w:rFonts w:ascii="Arial" w:hAnsi="Arial" w:cs="Arial"/>
                <w:lang w:val="en-IN"/>
              </w:rPr>
              <w:t>13.33</w:t>
            </w:r>
          </w:p>
        </w:tc>
      </w:tr>
      <w:tr w:rsidR="002720D3" w:rsidRPr="002720D3" w:rsidTr="00967457">
        <w:trPr>
          <w:trHeight w:val="315"/>
        </w:trPr>
        <w:tc>
          <w:tcPr>
            <w:tcW w:w="843" w:type="dxa"/>
            <w:tcBorders>
              <w:top w:val="nil"/>
              <w:left w:val="single" w:sz="4" w:space="0" w:color="auto"/>
              <w:bottom w:val="single" w:sz="4" w:space="0" w:color="auto"/>
              <w:right w:val="single" w:sz="4" w:space="0" w:color="auto"/>
            </w:tcBorders>
            <w:noWrap/>
            <w:vAlign w:val="center"/>
            <w:hideMark/>
          </w:tcPr>
          <w:p w:rsidR="002720D3" w:rsidRPr="002720D3" w:rsidRDefault="002720D3" w:rsidP="002720D3">
            <w:pPr>
              <w:pStyle w:val="Body"/>
              <w:rPr>
                <w:rFonts w:ascii="Arial" w:hAnsi="Arial" w:cs="Arial"/>
                <w:b/>
                <w:bCs/>
                <w:lang w:val="en-IN"/>
              </w:rPr>
            </w:pPr>
            <w:r w:rsidRPr="002720D3">
              <w:rPr>
                <w:rFonts w:ascii="Arial" w:hAnsi="Arial" w:cs="Arial"/>
                <w:b/>
                <w:bCs/>
                <w:lang w:val="en-IN"/>
              </w:rPr>
              <w:t>NT</w:t>
            </w:r>
          </w:p>
        </w:tc>
        <w:tc>
          <w:tcPr>
            <w:tcW w:w="960" w:type="dxa"/>
            <w:tcBorders>
              <w:top w:val="nil"/>
              <w:left w:val="nil"/>
              <w:bottom w:val="single" w:sz="4" w:space="0" w:color="auto"/>
              <w:right w:val="single" w:sz="4" w:space="0" w:color="auto"/>
            </w:tcBorders>
            <w:noWrap/>
            <w:vAlign w:val="center"/>
            <w:hideMark/>
          </w:tcPr>
          <w:p w:rsidR="002720D3" w:rsidRPr="002720D3" w:rsidRDefault="002720D3" w:rsidP="002720D3">
            <w:pPr>
              <w:pStyle w:val="Body"/>
              <w:rPr>
                <w:rFonts w:ascii="Arial" w:hAnsi="Arial" w:cs="Arial"/>
                <w:lang w:val="en-IN"/>
              </w:rPr>
            </w:pPr>
            <w:r w:rsidRPr="002720D3">
              <w:rPr>
                <w:rFonts w:ascii="Arial" w:hAnsi="Arial" w:cs="Arial"/>
                <w:lang w:val="en-IN"/>
              </w:rPr>
              <w:t>11.05</w:t>
            </w:r>
          </w:p>
        </w:tc>
        <w:tc>
          <w:tcPr>
            <w:tcW w:w="960" w:type="dxa"/>
            <w:tcBorders>
              <w:top w:val="nil"/>
              <w:left w:val="nil"/>
              <w:bottom w:val="single" w:sz="4" w:space="0" w:color="auto"/>
              <w:right w:val="single" w:sz="4" w:space="0" w:color="auto"/>
            </w:tcBorders>
            <w:noWrap/>
            <w:vAlign w:val="center"/>
            <w:hideMark/>
          </w:tcPr>
          <w:p w:rsidR="002720D3" w:rsidRPr="002720D3" w:rsidRDefault="002720D3" w:rsidP="002720D3">
            <w:pPr>
              <w:pStyle w:val="Body"/>
              <w:rPr>
                <w:rFonts w:ascii="Arial" w:hAnsi="Arial" w:cs="Arial"/>
                <w:lang w:val="en-IN"/>
              </w:rPr>
            </w:pPr>
            <w:r w:rsidRPr="002720D3">
              <w:rPr>
                <w:rFonts w:ascii="Arial" w:hAnsi="Arial" w:cs="Arial"/>
                <w:lang w:val="en-IN"/>
              </w:rPr>
              <w:t>0.65</w:t>
            </w:r>
          </w:p>
        </w:tc>
        <w:tc>
          <w:tcPr>
            <w:tcW w:w="960" w:type="dxa"/>
            <w:tcBorders>
              <w:top w:val="nil"/>
              <w:left w:val="nil"/>
              <w:bottom w:val="single" w:sz="4" w:space="0" w:color="auto"/>
              <w:right w:val="single" w:sz="4" w:space="0" w:color="auto"/>
            </w:tcBorders>
            <w:noWrap/>
            <w:vAlign w:val="center"/>
            <w:hideMark/>
          </w:tcPr>
          <w:p w:rsidR="002720D3" w:rsidRPr="002720D3" w:rsidRDefault="002720D3" w:rsidP="002720D3">
            <w:pPr>
              <w:pStyle w:val="Body"/>
              <w:rPr>
                <w:rFonts w:ascii="Arial" w:hAnsi="Arial" w:cs="Arial"/>
                <w:lang w:val="en-IN"/>
              </w:rPr>
            </w:pPr>
            <w:r w:rsidRPr="002720D3">
              <w:rPr>
                <w:rFonts w:ascii="Arial" w:hAnsi="Arial" w:cs="Arial"/>
                <w:lang w:val="en-IN"/>
              </w:rPr>
              <w:t>32.54</w:t>
            </w:r>
          </w:p>
        </w:tc>
        <w:tc>
          <w:tcPr>
            <w:tcW w:w="960" w:type="dxa"/>
            <w:tcBorders>
              <w:top w:val="nil"/>
              <w:left w:val="nil"/>
              <w:bottom w:val="single" w:sz="4" w:space="0" w:color="auto"/>
              <w:right w:val="single" w:sz="4" w:space="0" w:color="auto"/>
            </w:tcBorders>
            <w:noWrap/>
            <w:vAlign w:val="center"/>
            <w:hideMark/>
          </w:tcPr>
          <w:p w:rsidR="002720D3" w:rsidRPr="002720D3" w:rsidRDefault="002720D3" w:rsidP="002720D3">
            <w:pPr>
              <w:pStyle w:val="Body"/>
              <w:rPr>
                <w:rFonts w:ascii="Arial" w:hAnsi="Arial" w:cs="Arial"/>
                <w:lang w:val="en-IN"/>
              </w:rPr>
            </w:pPr>
            <w:r w:rsidRPr="002720D3">
              <w:rPr>
                <w:rFonts w:ascii="Arial" w:hAnsi="Arial" w:cs="Arial"/>
                <w:lang w:val="en-IN"/>
              </w:rPr>
              <w:t>34.12</w:t>
            </w:r>
          </w:p>
        </w:tc>
        <w:tc>
          <w:tcPr>
            <w:tcW w:w="960" w:type="dxa"/>
            <w:tcBorders>
              <w:top w:val="nil"/>
              <w:left w:val="nil"/>
              <w:bottom w:val="single" w:sz="4" w:space="0" w:color="auto"/>
              <w:right w:val="single" w:sz="4" w:space="0" w:color="auto"/>
            </w:tcBorders>
            <w:noWrap/>
            <w:vAlign w:val="center"/>
            <w:hideMark/>
          </w:tcPr>
          <w:p w:rsidR="002720D3" w:rsidRPr="002720D3" w:rsidRDefault="002720D3" w:rsidP="002720D3">
            <w:pPr>
              <w:pStyle w:val="Body"/>
              <w:rPr>
                <w:rFonts w:ascii="Arial" w:hAnsi="Arial" w:cs="Arial"/>
                <w:lang w:val="en-IN"/>
              </w:rPr>
            </w:pPr>
            <w:r w:rsidRPr="002720D3">
              <w:rPr>
                <w:rFonts w:ascii="Arial" w:hAnsi="Arial" w:cs="Arial"/>
                <w:lang w:val="en-IN"/>
              </w:rPr>
              <w:t>90.94</w:t>
            </w:r>
          </w:p>
        </w:tc>
        <w:tc>
          <w:tcPr>
            <w:tcW w:w="960" w:type="dxa"/>
            <w:tcBorders>
              <w:top w:val="nil"/>
              <w:left w:val="nil"/>
              <w:bottom w:val="single" w:sz="4" w:space="0" w:color="auto"/>
              <w:right w:val="single" w:sz="4" w:space="0" w:color="auto"/>
            </w:tcBorders>
            <w:noWrap/>
            <w:vAlign w:val="center"/>
            <w:hideMark/>
          </w:tcPr>
          <w:p w:rsidR="002720D3" w:rsidRPr="002720D3" w:rsidRDefault="002720D3" w:rsidP="002720D3">
            <w:pPr>
              <w:pStyle w:val="Body"/>
              <w:rPr>
                <w:rFonts w:ascii="Arial" w:hAnsi="Arial" w:cs="Arial"/>
                <w:lang w:val="en-IN"/>
              </w:rPr>
            </w:pPr>
            <w:r w:rsidRPr="002720D3">
              <w:rPr>
                <w:rFonts w:ascii="Arial" w:hAnsi="Arial" w:cs="Arial"/>
                <w:lang w:val="en-IN"/>
              </w:rPr>
              <w:t>7.07</w:t>
            </w:r>
          </w:p>
        </w:tc>
        <w:tc>
          <w:tcPr>
            <w:tcW w:w="960" w:type="dxa"/>
            <w:tcBorders>
              <w:top w:val="nil"/>
              <w:left w:val="nil"/>
              <w:bottom w:val="single" w:sz="4" w:space="0" w:color="auto"/>
              <w:right w:val="single" w:sz="4" w:space="0" w:color="auto"/>
            </w:tcBorders>
            <w:noWrap/>
            <w:vAlign w:val="center"/>
            <w:hideMark/>
          </w:tcPr>
          <w:p w:rsidR="002720D3" w:rsidRPr="002720D3" w:rsidRDefault="002720D3" w:rsidP="002720D3">
            <w:pPr>
              <w:pStyle w:val="Body"/>
              <w:rPr>
                <w:rFonts w:ascii="Arial" w:hAnsi="Arial" w:cs="Arial"/>
                <w:lang w:val="en-IN"/>
              </w:rPr>
            </w:pPr>
            <w:r w:rsidRPr="002720D3">
              <w:rPr>
                <w:rFonts w:ascii="Arial" w:hAnsi="Arial" w:cs="Arial"/>
                <w:lang w:val="en-IN"/>
              </w:rPr>
              <w:t>63.93</w:t>
            </w:r>
          </w:p>
        </w:tc>
        <w:tc>
          <w:tcPr>
            <w:tcW w:w="960" w:type="dxa"/>
            <w:tcBorders>
              <w:top w:val="nil"/>
              <w:left w:val="nil"/>
              <w:bottom w:val="single" w:sz="4" w:space="0" w:color="auto"/>
              <w:right w:val="single" w:sz="4" w:space="0" w:color="auto"/>
            </w:tcBorders>
            <w:noWrap/>
            <w:vAlign w:val="center"/>
            <w:hideMark/>
          </w:tcPr>
          <w:p w:rsidR="002720D3" w:rsidRPr="002720D3" w:rsidRDefault="002720D3" w:rsidP="002720D3">
            <w:pPr>
              <w:pStyle w:val="Body"/>
              <w:rPr>
                <w:rFonts w:ascii="Arial" w:hAnsi="Arial" w:cs="Arial"/>
                <w:lang w:val="en-IN"/>
              </w:rPr>
            </w:pPr>
            <w:r w:rsidRPr="002720D3">
              <w:rPr>
                <w:rFonts w:ascii="Arial" w:hAnsi="Arial" w:cs="Arial"/>
                <w:lang w:val="en-IN"/>
              </w:rPr>
              <w:t>1.83</w:t>
            </w:r>
          </w:p>
        </w:tc>
        <w:tc>
          <w:tcPr>
            <w:tcW w:w="960" w:type="dxa"/>
            <w:tcBorders>
              <w:top w:val="nil"/>
              <w:left w:val="nil"/>
              <w:bottom w:val="single" w:sz="4" w:space="0" w:color="auto"/>
              <w:right w:val="single" w:sz="4" w:space="0" w:color="auto"/>
            </w:tcBorders>
            <w:noWrap/>
            <w:vAlign w:val="center"/>
            <w:hideMark/>
          </w:tcPr>
          <w:p w:rsidR="002720D3" w:rsidRPr="002720D3" w:rsidRDefault="002720D3" w:rsidP="002720D3">
            <w:pPr>
              <w:pStyle w:val="Body"/>
              <w:rPr>
                <w:rFonts w:ascii="Arial" w:hAnsi="Arial" w:cs="Arial"/>
                <w:lang w:val="en-IN"/>
              </w:rPr>
            </w:pPr>
            <w:r w:rsidRPr="002720D3">
              <w:rPr>
                <w:rFonts w:ascii="Arial" w:hAnsi="Arial" w:cs="Arial"/>
                <w:lang w:val="en-IN"/>
              </w:rPr>
              <w:t>18.37</w:t>
            </w:r>
          </w:p>
        </w:tc>
      </w:tr>
      <w:tr w:rsidR="002720D3" w:rsidRPr="002720D3" w:rsidTr="00967457">
        <w:trPr>
          <w:trHeight w:val="315"/>
        </w:trPr>
        <w:tc>
          <w:tcPr>
            <w:tcW w:w="843" w:type="dxa"/>
            <w:tcBorders>
              <w:top w:val="nil"/>
              <w:left w:val="single" w:sz="4" w:space="0" w:color="auto"/>
              <w:bottom w:val="single" w:sz="4" w:space="0" w:color="auto"/>
              <w:right w:val="single" w:sz="4" w:space="0" w:color="auto"/>
            </w:tcBorders>
            <w:noWrap/>
            <w:vAlign w:val="center"/>
            <w:hideMark/>
          </w:tcPr>
          <w:p w:rsidR="002720D3" w:rsidRPr="002720D3" w:rsidRDefault="002720D3" w:rsidP="002720D3">
            <w:pPr>
              <w:pStyle w:val="Body"/>
              <w:rPr>
                <w:rFonts w:ascii="Arial" w:hAnsi="Arial" w:cs="Arial"/>
                <w:b/>
                <w:bCs/>
                <w:lang w:val="en-IN"/>
              </w:rPr>
            </w:pPr>
            <w:r w:rsidRPr="002720D3">
              <w:rPr>
                <w:rFonts w:ascii="Arial" w:hAnsi="Arial" w:cs="Arial"/>
                <w:b/>
                <w:bCs/>
                <w:lang w:val="en-IN"/>
              </w:rPr>
              <w:t>FL</w:t>
            </w:r>
          </w:p>
        </w:tc>
        <w:tc>
          <w:tcPr>
            <w:tcW w:w="960" w:type="dxa"/>
            <w:tcBorders>
              <w:top w:val="nil"/>
              <w:left w:val="nil"/>
              <w:bottom w:val="single" w:sz="4" w:space="0" w:color="auto"/>
              <w:right w:val="single" w:sz="4" w:space="0" w:color="auto"/>
            </w:tcBorders>
            <w:noWrap/>
            <w:vAlign w:val="center"/>
            <w:hideMark/>
          </w:tcPr>
          <w:p w:rsidR="002720D3" w:rsidRPr="002720D3" w:rsidRDefault="002720D3" w:rsidP="002720D3">
            <w:pPr>
              <w:pStyle w:val="Body"/>
              <w:rPr>
                <w:rFonts w:ascii="Arial" w:hAnsi="Arial" w:cs="Arial"/>
                <w:lang w:val="en-IN"/>
              </w:rPr>
            </w:pPr>
            <w:r w:rsidRPr="002720D3">
              <w:rPr>
                <w:rFonts w:ascii="Arial" w:hAnsi="Arial" w:cs="Arial"/>
                <w:lang w:val="en-IN"/>
              </w:rPr>
              <w:t>38.56</w:t>
            </w:r>
          </w:p>
        </w:tc>
        <w:tc>
          <w:tcPr>
            <w:tcW w:w="960" w:type="dxa"/>
            <w:tcBorders>
              <w:top w:val="nil"/>
              <w:left w:val="nil"/>
              <w:bottom w:val="single" w:sz="4" w:space="0" w:color="auto"/>
              <w:right w:val="single" w:sz="4" w:space="0" w:color="auto"/>
            </w:tcBorders>
            <w:noWrap/>
            <w:vAlign w:val="center"/>
            <w:hideMark/>
          </w:tcPr>
          <w:p w:rsidR="002720D3" w:rsidRPr="002720D3" w:rsidRDefault="002720D3" w:rsidP="002720D3">
            <w:pPr>
              <w:pStyle w:val="Body"/>
              <w:rPr>
                <w:rFonts w:ascii="Arial" w:hAnsi="Arial" w:cs="Arial"/>
                <w:lang w:val="en-IN"/>
              </w:rPr>
            </w:pPr>
            <w:r w:rsidRPr="002720D3">
              <w:rPr>
                <w:rFonts w:ascii="Arial" w:hAnsi="Arial" w:cs="Arial"/>
                <w:lang w:val="en-IN"/>
              </w:rPr>
              <w:t>0.89</w:t>
            </w:r>
          </w:p>
        </w:tc>
        <w:tc>
          <w:tcPr>
            <w:tcW w:w="960" w:type="dxa"/>
            <w:tcBorders>
              <w:top w:val="nil"/>
              <w:left w:val="nil"/>
              <w:bottom w:val="single" w:sz="4" w:space="0" w:color="auto"/>
              <w:right w:val="single" w:sz="4" w:space="0" w:color="auto"/>
            </w:tcBorders>
            <w:noWrap/>
            <w:vAlign w:val="center"/>
            <w:hideMark/>
          </w:tcPr>
          <w:p w:rsidR="002720D3" w:rsidRPr="002720D3" w:rsidRDefault="002720D3" w:rsidP="002720D3">
            <w:pPr>
              <w:pStyle w:val="Body"/>
              <w:rPr>
                <w:rFonts w:ascii="Arial" w:hAnsi="Arial" w:cs="Arial"/>
                <w:lang w:val="en-IN"/>
              </w:rPr>
            </w:pPr>
            <w:r w:rsidRPr="002720D3">
              <w:rPr>
                <w:rFonts w:ascii="Arial" w:hAnsi="Arial" w:cs="Arial"/>
                <w:lang w:val="en-IN"/>
              </w:rPr>
              <w:t>18.99</w:t>
            </w:r>
          </w:p>
        </w:tc>
        <w:tc>
          <w:tcPr>
            <w:tcW w:w="960" w:type="dxa"/>
            <w:tcBorders>
              <w:top w:val="nil"/>
              <w:left w:val="nil"/>
              <w:bottom w:val="single" w:sz="4" w:space="0" w:color="auto"/>
              <w:right w:val="single" w:sz="4" w:space="0" w:color="auto"/>
            </w:tcBorders>
            <w:noWrap/>
            <w:vAlign w:val="center"/>
            <w:hideMark/>
          </w:tcPr>
          <w:p w:rsidR="002720D3" w:rsidRPr="002720D3" w:rsidRDefault="002720D3" w:rsidP="002720D3">
            <w:pPr>
              <w:pStyle w:val="Body"/>
              <w:rPr>
                <w:rFonts w:ascii="Arial" w:hAnsi="Arial" w:cs="Arial"/>
                <w:lang w:val="en-IN"/>
              </w:rPr>
            </w:pPr>
            <w:r w:rsidRPr="002720D3">
              <w:rPr>
                <w:rFonts w:ascii="Arial" w:hAnsi="Arial" w:cs="Arial"/>
                <w:lang w:val="en-IN"/>
              </w:rPr>
              <w:t>19.42</w:t>
            </w:r>
          </w:p>
        </w:tc>
        <w:tc>
          <w:tcPr>
            <w:tcW w:w="960" w:type="dxa"/>
            <w:tcBorders>
              <w:top w:val="nil"/>
              <w:left w:val="nil"/>
              <w:bottom w:val="single" w:sz="4" w:space="0" w:color="auto"/>
              <w:right w:val="single" w:sz="4" w:space="0" w:color="auto"/>
            </w:tcBorders>
            <w:noWrap/>
            <w:vAlign w:val="center"/>
            <w:hideMark/>
          </w:tcPr>
          <w:p w:rsidR="002720D3" w:rsidRPr="002720D3" w:rsidRDefault="002720D3" w:rsidP="002720D3">
            <w:pPr>
              <w:pStyle w:val="Body"/>
              <w:rPr>
                <w:rFonts w:ascii="Arial" w:hAnsi="Arial" w:cs="Arial"/>
                <w:lang w:val="en-IN"/>
              </w:rPr>
            </w:pPr>
            <w:r w:rsidRPr="002720D3">
              <w:rPr>
                <w:rFonts w:ascii="Arial" w:hAnsi="Arial" w:cs="Arial"/>
                <w:lang w:val="en-IN"/>
              </w:rPr>
              <w:t>95.68</w:t>
            </w:r>
          </w:p>
        </w:tc>
        <w:tc>
          <w:tcPr>
            <w:tcW w:w="960" w:type="dxa"/>
            <w:tcBorders>
              <w:top w:val="nil"/>
              <w:left w:val="nil"/>
              <w:bottom w:val="single" w:sz="4" w:space="0" w:color="auto"/>
              <w:right w:val="single" w:sz="4" w:space="0" w:color="auto"/>
            </w:tcBorders>
            <w:noWrap/>
            <w:vAlign w:val="center"/>
            <w:hideMark/>
          </w:tcPr>
          <w:p w:rsidR="002720D3" w:rsidRPr="002720D3" w:rsidRDefault="002720D3" w:rsidP="002720D3">
            <w:pPr>
              <w:pStyle w:val="Body"/>
              <w:rPr>
                <w:rFonts w:ascii="Arial" w:hAnsi="Arial" w:cs="Arial"/>
                <w:lang w:val="en-IN"/>
              </w:rPr>
            </w:pPr>
            <w:r w:rsidRPr="002720D3">
              <w:rPr>
                <w:rFonts w:ascii="Arial" w:hAnsi="Arial" w:cs="Arial"/>
                <w:lang w:val="en-IN"/>
              </w:rPr>
              <w:t>14.76</w:t>
            </w:r>
          </w:p>
        </w:tc>
        <w:tc>
          <w:tcPr>
            <w:tcW w:w="960" w:type="dxa"/>
            <w:tcBorders>
              <w:top w:val="nil"/>
              <w:left w:val="nil"/>
              <w:bottom w:val="single" w:sz="4" w:space="0" w:color="auto"/>
              <w:right w:val="single" w:sz="4" w:space="0" w:color="auto"/>
            </w:tcBorders>
            <w:noWrap/>
            <w:vAlign w:val="center"/>
            <w:hideMark/>
          </w:tcPr>
          <w:p w:rsidR="002720D3" w:rsidRPr="002720D3" w:rsidRDefault="002720D3" w:rsidP="002720D3">
            <w:pPr>
              <w:pStyle w:val="Body"/>
              <w:rPr>
                <w:rFonts w:ascii="Arial" w:hAnsi="Arial" w:cs="Arial"/>
                <w:lang w:val="en-IN"/>
              </w:rPr>
            </w:pPr>
            <w:r w:rsidRPr="002720D3">
              <w:rPr>
                <w:rFonts w:ascii="Arial" w:hAnsi="Arial" w:cs="Arial"/>
                <w:lang w:val="en-IN"/>
              </w:rPr>
              <w:t>38.28</w:t>
            </w:r>
          </w:p>
        </w:tc>
        <w:tc>
          <w:tcPr>
            <w:tcW w:w="960" w:type="dxa"/>
            <w:tcBorders>
              <w:top w:val="nil"/>
              <w:left w:val="nil"/>
              <w:bottom w:val="single" w:sz="4" w:space="0" w:color="auto"/>
              <w:right w:val="single" w:sz="4" w:space="0" w:color="auto"/>
            </w:tcBorders>
            <w:noWrap/>
            <w:vAlign w:val="center"/>
            <w:hideMark/>
          </w:tcPr>
          <w:p w:rsidR="002720D3" w:rsidRPr="002720D3" w:rsidRDefault="002720D3" w:rsidP="002720D3">
            <w:pPr>
              <w:pStyle w:val="Body"/>
              <w:rPr>
                <w:rFonts w:ascii="Arial" w:hAnsi="Arial" w:cs="Arial"/>
                <w:lang w:val="en-IN"/>
              </w:rPr>
            </w:pPr>
            <w:r w:rsidRPr="002720D3">
              <w:rPr>
                <w:rFonts w:ascii="Arial" w:hAnsi="Arial" w:cs="Arial"/>
                <w:lang w:val="en-IN"/>
              </w:rPr>
              <w:t>2.51</w:t>
            </w:r>
          </w:p>
        </w:tc>
        <w:tc>
          <w:tcPr>
            <w:tcW w:w="960" w:type="dxa"/>
            <w:tcBorders>
              <w:top w:val="nil"/>
              <w:left w:val="nil"/>
              <w:bottom w:val="single" w:sz="4" w:space="0" w:color="auto"/>
              <w:right w:val="single" w:sz="4" w:space="0" w:color="auto"/>
            </w:tcBorders>
            <w:noWrap/>
            <w:vAlign w:val="center"/>
            <w:hideMark/>
          </w:tcPr>
          <w:p w:rsidR="002720D3" w:rsidRPr="002720D3" w:rsidRDefault="002720D3" w:rsidP="002720D3">
            <w:pPr>
              <w:pStyle w:val="Body"/>
              <w:rPr>
                <w:rFonts w:ascii="Arial" w:hAnsi="Arial" w:cs="Arial"/>
                <w:lang w:val="en-IN"/>
              </w:rPr>
            </w:pPr>
            <w:r w:rsidRPr="002720D3">
              <w:rPr>
                <w:rFonts w:ascii="Arial" w:hAnsi="Arial" w:cs="Arial"/>
                <w:lang w:val="en-IN"/>
              </w:rPr>
              <w:t>19.14</w:t>
            </w:r>
          </w:p>
        </w:tc>
      </w:tr>
      <w:tr w:rsidR="002720D3" w:rsidRPr="002720D3" w:rsidTr="00967457">
        <w:trPr>
          <w:trHeight w:val="315"/>
        </w:trPr>
        <w:tc>
          <w:tcPr>
            <w:tcW w:w="843" w:type="dxa"/>
            <w:tcBorders>
              <w:top w:val="nil"/>
              <w:left w:val="single" w:sz="4" w:space="0" w:color="auto"/>
              <w:bottom w:val="single" w:sz="4" w:space="0" w:color="auto"/>
              <w:right w:val="single" w:sz="4" w:space="0" w:color="auto"/>
            </w:tcBorders>
            <w:noWrap/>
            <w:vAlign w:val="center"/>
            <w:hideMark/>
          </w:tcPr>
          <w:p w:rsidR="002720D3" w:rsidRPr="002720D3" w:rsidRDefault="002720D3" w:rsidP="002720D3">
            <w:pPr>
              <w:pStyle w:val="Body"/>
              <w:rPr>
                <w:rFonts w:ascii="Arial" w:hAnsi="Arial" w:cs="Arial"/>
                <w:b/>
                <w:bCs/>
                <w:lang w:val="en-IN"/>
              </w:rPr>
            </w:pPr>
            <w:r w:rsidRPr="002720D3">
              <w:rPr>
                <w:rFonts w:ascii="Arial" w:hAnsi="Arial" w:cs="Arial"/>
                <w:b/>
                <w:bCs/>
                <w:lang w:val="en-IN"/>
              </w:rPr>
              <w:t>FW</w:t>
            </w:r>
          </w:p>
        </w:tc>
        <w:tc>
          <w:tcPr>
            <w:tcW w:w="960" w:type="dxa"/>
            <w:tcBorders>
              <w:top w:val="nil"/>
              <w:left w:val="nil"/>
              <w:bottom w:val="single" w:sz="4" w:space="0" w:color="auto"/>
              <w:right w:val="single" w:sz="4" w:space="0" w:color="auto"/>
            </w:tcBorders>
            <w:noWrap/>
            <w:vAlign w:val="center"/>
            <w:hideMark/>
          </w:tcPr>
          <w:p w:rsidR="002720D3" w:rsidRPr="002720D3" w:rsidRDefault="002720D3" w:rsidP="002720D3">
            <w:pPr>
              <w:pStyle w:val="Body"/>
              <w:rPr>
                <w:rFonts w:ascii="Arial" w:hAnsi="Arial" w:cs="Arial"/>
                <w:lang w:val="en-IN"/>
              </w:rPr>
            </w:pPr>
            <w:r w:rsidRPr="002720D3">
              <w:rPr>
                <w:rFonts w:ascii="Arial" w:hAnsi="Arial" w:cs="Arial"/>
                <w:lang w:val="en-IN"/>
              </w:rPr>
              <w:t>2.11</w:t>
            </w:r>
          </w:p>
        </w:tc>
        <w:tc>
          <w:tcPr>
            <w:tcW w:w="960" w:type="dxa"/>
            <w:tcBorders>
              <w:top w:val="nil"/>
              <w:left w:val="nil"/>
              <w:bottom w:val="single" w:sz="4" w:space="0" w:color="auto"/>
              <w:right w:val="single" w:sz="4" w:space="0" w:color="auto"/>
            </w:tcBorders>
            <w:noWrap/>
            <w:vAlign w:val="center"/>
            <w:hideMark/>
          </w:tcPr>
          <w:p w:rsidR="002720D3" w:rsidRPr="002720D3" w:rsidRDefault="002720D3" w:rsidP="002720D3">
            <w:pPr>
              <w:pStyle w:val="Body"/>
              <w:rPr>
                <w:rFonts w:ascii="Arial" w:hAnsi="Arial" w:cs="Arial"/>
                <w:lang w:val="en-IN"/>
              </w:rPr>
            </w:pPr>
            <w:r w:rsidRPr="002720D3">
              <w:rPr>
                <w:rFonts w:ascii="Arial" w:hAnsi="Arial" w:cs="Arial"/>
                <w:lang w:val="en-IN"/>
              </w:rPr>
              <w:t>0.36</w:t>
            </w:r>
          </w:p>
        </w:tc>
        <w:tc>
          <w:tcPr>
            <w:tcW w:w="960" w:type="dxa"/>
            <w:tcBorders>
              <w:top w:val="nil"/>
              <w:left w:val="nil"/>
              <w:bottom w:val="single" w:sz="4" w:space="0" w:color="auto"/>
              <w:right w:val="single" w:sz="4" w:space="0" w:color="auto"/>
            </w:tcBorders>
            <w:noWrap/>
            <w:vAlign w:val="center"/>
            <w:hideMark/>
          </w:tcPr>
          <w:p w:rsidR="002720D3" w:rsidRPr="002720D3" w:rsidRDefault="002720D3" w:rsidP="002720D3">
            <w:pPr>
              <w:pStyle w:val="Body"/>
              <w:rPr>
                <w:rFonts w:ascii="Arial" w:hAnsi="Arial" w:cs="Arial"/>
                <w:lang w:val="en-IN"/>
              </w:rPr>
            </w:pPr>
            <w:r w:rsidRPr="002720D3">
              <w:rPr>
                <w:rFonts w:ascii="Arial" w:hAnsi="Arial" w:cs="Arial"/>
                <w:lang w:val="en-IN"/>
              </w:rPr>
              <w:t>23.89</w:t>
            </w:r>
          </w:p>
        </w:tc>
        <w:tc>
          <w:tcPr>
            <w:tcW w:w="960" w:type="dxa"/>
            <w:tcBorders>
              <w:top w:val="nil"/>
              <w:left w:val="nil"/>
              <w:bottom w:val="single" w:sz="4" w:space="0" w:color="auto"/>
              <w:right w:val="single" w:sz="4" w:space="0" w:color="auto"/>
            </w:tcBorders>
            <w:noWrap/>
            <w:vAlign w:val="center"/>
            <w:hideMark/>
          </w:tcPr>
          <w:p w:rsidR="002720D3" w:rsidRPr="002720D3" w:rsidRDefault="002720D3" w:rsidP="002720D3">
            <w:pPr>
              <w:pStyle w:val="Body"/>
              <w:rPr>
                <w:rFonts w:ascii="Arial" w:hAnsi="Arial" w:cs="Arial"/>
                <w:lang w:val="en-IN"/>
              </w:rPr>
            </w:pPr>
            <w:r w:rsidRPr="002720D3">
              <w:rPr>
                <w:rFonts w:ascii="Arial" w:hAnsi="Arial" w:cs="Arial"/>
                <w:lang w:val="en-IN"/>
              </w:rPr>
              <w:t>43.65</w:t>
            </w:r>
          </w:p>
        </w:tc>
        <w:tc>
          <w:tcPr>
            <w:tcW w:w="960" w:type="dxa"/>
            <w:tcBorders>
              <w:top w:val="nil"/>
              <w:left w:val="nil"/>
              <w:bottom w:val="single" w:sz="4" w:space="0" w:color="auto"/>
              <w:right w:val="single" w:sz="4" w:space="0" w:color="auto"/>
            </w:tcBorders>
            <w:noWrap/>
            <w:vAlign w:val="center"/>
            <w:hideMark/>
          </w:tcPr>
          <w:p w:rsidR="002720D3" w:rsidRPr="002720D3" w:rsidRDefault="002720D3" w:rsidP="002720D3">
            <w:pPr>
              <w:pStyle w:val="Body"/>
              <w:rPr>
                <w:rFonts w:ascii="Arial" w:hAnsi="Arial" w:cs="Arial"/>
                <w:lang w:val="en-IN"/>
              </w:rPr>
            </w:pPr>
            <w:r w:rsidRPr="002720D3">
              <w:rPr>
                <w:rFonts w:ascii="Arial" w:hAnsi="Arial" w:cs="Arial"/>
                <w:lang w:val="en-IN"/>
              </w:rPr>
              <w:t>34.50</w:t>
            </w:r>
          </w:p>
        </w:tc>
        <w:tc>
          <w:tcPr>
            <w:tcW w:w="960" w:type="dxa"/>
            <w:tcBorders>
              <w:top w:val="nil"/>
              <w:left w:val="nil"/>
              <w:bottom w:val="single" w:sz="4" w:space="0" w:color="auto"/>
              <w:right w:val="single" w:sz="4" w:space="0" w:color="auto"/>
            </w:tcBorders>
            <w:noWrap/>
            <w:vAlign w:val="center"/>
            <w:hideMark/>
          </w:tcPr>
          <w:p w:rsidR="002720D3" w:rsidRPr="002D5B48" w:rsidRDefault="002720D3" w:rsidP="002720D3">
            <w:pPr>
              <w:pStyle w:val="Body"/>
              <w:rPr>
                <w:rFonts w:ascii="Arial" w:hAnsi="Arial" w:cs="Arial"/>
                <w:highlight w:val="yellow"/>
                <w:lang w:val="en-IN"/>
              </w:rPr>
            </w:pPr>
            <w:r w:rsidRPr="00646B9A">
              <w:rPr>
                <w:rFonts w:ascii="Arial" w:hAnsi="Arial" w:cs="Arial"/>
                <w:lang w:val="en-IN"/>
              </w:rPr>
              <w:t>1.25</w:t>
            </w:r>
          </w:p>
        </w:tc>
        <w:tc>
          <w:tcPr>
            <w:tcW w:w="960" w:type="dxa"/>
            <w:tcBorders>
              <w:top w:val="nil"/>
              <w:left w:val="nil"/>
              <w:bottom w:val="single" w:sz="4" w:space="0" w:color="auto"/>
              <w:right w:val="single" w:sz="4" w:space="0" w:color="auto"/>
            </w:tcBorders>
            <w:noWrap/>
            <w:vAlign w:val="center"/>
            <w:hideMark/>
          </w:tcPr>
          <w:p w:rsidR="002720D3" w:rsidRPr="002D5B48" w:rsidRDefault="00646B9A" w:rsidP="002720D3">
            <w:pPr>
              <w:pStyle w:val="Body"/>
              <w:rPr>
                <w:rFonts w:ascii="Arial" w:hAnsi="Arial" w:cs="Arial"/>
                <w:highlight w:val="yellow"/>
                <w:lang w:val="en-IN"/>
              </w:rPr>
            </w:pPr>
            <w:r w:rsidRPr="00646B9A">
              <w:rPr>
                <w:rFonts w:ascii="Arial" w:hAnsi="Arial" w:cs="Arial"/>
                <w:lang w:val="en-IN"/>
              </w:rPr>
              <w:t>59.24</w:t>
            </w:r>
          </w:p>
        </w:tc>
        <w:tc>
          <w:tcPr>
            <w:tcW w:w="960" w:type="dxa"/>
            <w:tcBorders>
              <w:top w:val="nil"/>
              <w:left w:val="nil"/>
              <w:bottom w:val="single" w:sz="4" w:space="0" w:color="auto"/>
              <w:right w:val="single" w:sz="4" w:space="0" w:color="auto"/>
            </w:tcBorders>
            <w:noWrap/>
            <w:vAlign w:val="center"/>
            <w:hideMark/>
          </w:tcPr>
          <w:p w:rsidR="002720D3" w:rsidRPr="002720D3" w:rsidRDefault="002720D3" w:rsidP="002720D3">
            <w:pPr>
              <w:pStyle w:val="Body"/>
              <w:rPr>
                <w:rFonts w:ascii="Arial" w:hAnsi="Arial" w:cs="Arial"/>
                <w:lang w:val="en-IN"/>
              </w:rPr>
            </w:pPr>
            <w:r w:rsidRPr="002720D3">
              <w:rPr>
                <w:rFonts w:ascii="Arial" w:hAnsi="Arial" w:cs="Arial"/>
                <w:lang w:val="en-IN"/>
              </w:rPr>
              <w:t>1.03</w:t>
            </w:r>
          </w:p>
        </w:tc>
        <w:tc>
          <w:tcPr>
            <w:tcW w:w="960" w:type="dxa"/>
            <w:tcBorders>
              <w:top w:val="nil"/>
              <w:left w:val="nil"/>
              <w:bottom w:val="single" w:sz="4" w:space="0" w:color="auto"/>
              <w:right w:val="single" w:sz="4" w:space="0" w:color="auto"/>
            </w:tcBorders>
            <w:noWrap/>
            <w:vAlign w:val="center"/>
            <w:hideMark/>
          </w:tcPr>
          <w:p w:rsidR="002720D3" w:rsidRPr="002720D3" w:rsidRDefault="002720D3" w:rsidP="002720D3">
            <w:pPr>
              <w:pStyle w:val="Body"/>
              <w:rPr>
                <w:rFonts w:ascii="Arial" w:hAnsi="Arial" w:cs="Arial"/>
                <w:lang w:val="en-IN"/>
              </w:rPr>
            </w:pPr>
            <w:r w:rsidRPr="002720D3">
              <w:rPr>
                <w:rFonts w:ascii="Arial" w:hAnsi="Arial" w:cs="Arial"/>
                <w:lang w:val="en-IN"/>
              </w:rPr>
              <w:t>16.73</w:t>
            </w:r>
          </w:p>
        </w:tc>
      </w:tr>
      <w:tr w:rsidR="002720D3" w:rsidRPr="002720D3" w:rsidTr="00967457">
        <w:trPr>
          <w:trHeight w:val="315"/>
        </w:trPr>
        <w:tc>
          <w:tcPr>
            <w:tcW w:w="843" w:type="dxa"/>
            <w:tcBorders>
              <w:top w:val="nil"/>
              <w:left w:val="single" w:sz="4" w:space="0" w:color="auto"/>
              <w:bottom w:val="single" w:sz="4" w:space="0" w:color="auto"/>
              <w:right w:val="single" w:sz="4" w:space="0" w:color="auto"/>
            </w:tcBorders>
            <w:noWrap/>
            <w:vAlign w:val="center"/>
            <w:hideMark/>
          </w:tcPr>
          <w:p w:rsidR="002720D3" w:rsidRPr="002720D3" w:rsidRDefault="002720D3" w:rsidP="002720D3">
            <w:pPr>
              <w:pStyle w:val="Body"/>
              <w:rPr>
                <w:rFonts w:ascii="Arial" w:hAnsi="Arial" w:cs="Arial"/>
                <w:b/>
                <w:bCs/>
                <w:lang w:val="en-IN"/>
              </w:rPr>
            </w:pPr>
            <w:r w:rsidRPr="002720D3">
              <w:rPr>
                <w:rFonts w:ascii="Arial" w:hAnsi="Arial" w:cs="Arial"/>
                <w:b/>
                <w:bCs/>
                <w:lang w:val="en-IN"/>
              </w:rPr>
              <w:t>FLA</w:t>
            </w:r>
          </w:p>
        </w:tc>
        <w:tc>
          <w:tcPr>
            <w:tcW w:w="960" w:type="dxa"/>
            <w:tcBorders>
              <w:top w:val="nil"/>
              <w:left w:val="nil"/>
              <w:bottom w:val="single" w:sz="4" w:space="0" w:color="auto"/>
              <w:right w:val="single" w:sz="4" w:space="0" w:color="auto"/>
            </w:tcBorders>
            <w:noWrap/>
            <w:vAlign w:val="center"/>
            <w:hideMark/>
          </w:tcPr>
          <w:p w:rsidR="002720D3" w:rsidRPr="002720D3" w:rsidRDefault="002720D3" w:rsidP="002720D3">
            <w:pPr>
              <w:pStyle w:val="Body"/>
              <w:rPr>
                <w:rFonts w:ascii="Arial" w:hAnsi="Arial" w:cs="Arial"/>
                <w:lang w:val="en-IN"/>
              </w:rPr>
            </w:pPr>
            <w:r w:rsidRPr="002720D3">
              <w:rPr>
                <w:rFonts w:ascii="Arial" w:hAnsi="Arial" w:cs="Arial"/>
                <w:lang w:val="en-IN"/>
              </w:rPr>
              <w:t>60.69</w:t>
            </w:r>
          </w:p>
        </w:tc>
        <w:tc>
          <w:tcPr>
            <w:tcW w:w="960" w:type="dxa"/>
            <w:tcBorders>
              <w:top w:val="nil"/>
              <w:left w:val="nil"/>
              <w:bottom w:val="single" w:sz="4" w:space="0" w:color="auto"/>
              <w:right w:val="single" w:sz="4" w:space="0" w:color="auto"/>
            </w:tcBorders>
            <w:noWrap/>
            <w:vAlign w:val="center"/>
            <w:hideMark/>
          </w:tcPr>
          <w:p w:rsidR="002720D3" w:rsidRPr="002720D3" w:rsidRDefault="002720D3" w:rsidP="002720D3">
            <w:pPr>
              <w:pStyle w:val="Body"/>
              <w:rPr>
                <w:rFonts w:ascii="Arial" w:hAnsi="Arial" w:cs="Arial"/>
                <w:lang w:val="en-IN"/>
              </w:rPr>
            </w:pPr>
            <w:r w:rsidRPr="002720D3">
              <w:rPr>
                <w:rFonts w:ascii="Arial" w:hAnsi="Arial" w:cs="Arial"/>
                <w:lang w:val="en-IN"/>
              </w:rPr>
              <w:t>6.86</w:t>
            </w:r>
          </w:p>
        </w:tc>
        <w:tc>
          <w:tcPr>
            <w:tcW w:w="960" w:type="dxa"/>
            <w:tcBorders>
              <w:top w:val="nil"/>
              <w:left w:val="nil"/>
              <w:bottom w:val="single" w:sz="4" w:space="0" w:color="auto"/>
              <w:right w:val="single" w:sz="4" w:space="0" w:color="auto"/>
            </w:tcBorders>
            <w:noWrap/>
            <w:vAlign w:val="center"/>
            <w:hideMark/>
          </w:tcPr>
          <w:p w:rsidR="002720D3" w:rsidRPr="002720D3" w:rsidRDefault="002720D3" w:rsidP="002720D3">
            <w:pPr>
              <w:pStyle w:val="Body"/>
              <w:rPr>
                <w:rFonts w:ascii="Arial" w:hAnsi="Arial" w:cs="Arial"/>
                <w:lang w:val="en-IN"/>
              </w:rPr>
            </w:pPr>
            <w:r w:rsidRPr="002720D3">
              <w:rPr>
                <w:rFonts w:ascii="Arial" w:hAnsi="Arial" w:cs="Arial"/>
                <w:lang w:val="en-IN"/>
              </w:rPr>
              <w:t>33.09</w:t>
            </w:r>
          </w:p>
        </w:tc>
        <w:tc>
          <w:tcPr>
            <w:tcW w:w="960" w:type="dxa"/>
            <w:tcBorders>
              <w:top w:val="nil"/>
              <w:left w:val="nil"/>
              <w:bottom w:val="single" w:sz="4" w:space="0" w:color="auto"/>
              <w:right w:val="single" w:sz="4" w:space="0" w:color="auto"/>
            </w:tcBorders>
            <w:noWrap/>
            <w:vAlign w:val="center"/>
            <w:hideMark/>
          </w:tcPr>
          <w:p w:rsidR="002720D3" w:rsidRPr="002720D3" w:rsidRDefault="002720D3" w:rsidP="002720D3">
            <w:pPr>
              <w:pStyle w:val="Body"/>
              <w:rPr>
                <w:rFonts w:ascii="Arial" w:hAnsi="Arial" w:cs="Arial"/>
                <w:lang w:val="en-IN"/>
              </w:rPr>
            </w:pPr>
            <w:r w:rsidRPr="002720D3">
              <w:rPr>
                <w:rFonts w:ascii="Arial" w:hAnsi="Arial" w:cs="Arial"/>
                <w:lang w:val="en-IN"/>
              </w:rPr>
              <w:t>42.59</w:t>
            </w:r>
          </w:p>
        </w:tc>
        <w:tc>
          <w:tcPr>
            <w:tcW w:w="960" w:type="dxa"/>
            <w:tcBorders>
              <w:top w:val="nil"/>
              <w:left w:val="nil"/>
              <w:bottom w:val="single" w:sz="4" w:space="0" w:color="auto"/>
              <w:right w:val="single" w:sz="4" w:space="0" w:color="auto"/>
            </w:tcBorders>
            <w:noWrap/>
            <w:vAlign w:val="center"/>
            <w:hideMark/>
          </w:tcPr>
          <w:p w:rsidR="002720D3" w:rsidRPr="002720D3" w:rsidRDefault="002720D3" w:rsidP="002720D3">
            <w:pPr>
              <w:pStyle w:val="Body"/>
              <w:rPr>
                <w:rFonts w:ascii="Arial" w:hAnsi="Arial" w:cs="Arial"/>
                <w:lang w:val="en-IN"/>
              </w:rPr>
            </w:pPr>
            <w:r w:rsidRPr="002720D3">
              <w:rPr>
                <w:rFonts w:ascii="Arial" w:hAnsi="Arial" w:cs="Arial"/>
                <w:lang w:val="en-IN"/>
              </w:rPr>
              <w:t>72.50</w:t>
            </w:r>
          </w:p>
        </w:tc>
        <w:tc>
          <w:tcPr>
            <w:tcW w:w="960" w:type="dxa"/>
            <w:tcBorders>
              <w:top w:val="nil"/>
              <w:left w:val="nil"/>
              <w:bottom w:val="single" w:sz="4" w:space="0" w:color="auto"/>
              <w:right w:val="single" w:sz="4" w:space="0" w:color="auto"/>
            </w:tcBorders>
            <w:noWrap/>
            <w:vAlign w:val="center"/>
            <w:hideMark/>
          </w:tcPr>
          <w:p w:rsidR="002720D3" w:rsidRPr="002720D3" w:rsidRDefault="002720D3" w:rsidP="002720D3">
            <w:pPr>
              <w:pStyle w:val="Body"/>
              <w:rPr>
                <w:rFonts w:ascii="Arial" w:hAnsi="Arial" w:cs="Arial"/>
                <w:lang w:val="en-IN"/>
              </w:rPr>
            </w:pPr>
            <w:r w:rsidRPr="002720D3">
              <w:rPr>
                <w:rFonts w:ascii="Arial" w:hAnsi="Arial" w:cs="Arial"/>
                <w:lang w:val="en-IN"/>
              </w:rPr>
              <w:t>3.49</w:t>
            </w:r>
          </w:p>
        </w:tc>
        <w:tc>
          <w:tcPr>
            <w:tcW w:w="960" w:type="dxa"/>
            <w:tcBorders>
              <w:top w:val="nil"/>
              <w:left w:val="nil"/>
              <w:bottom w:val="single" w:sz="4" w:space="0" w:color="auto"/>
              <w:right w:val="single" w:sz="4" w:space="0" w:color="auto"/>
            </w:tcBorders>
            <w:noWrap/>
            <w:vAlign w:val="center"/>
            <w:hideMark/>
          </w:tcPr>
          <w:p w:rsidR="002720D3" w:rsidRPr="002720D3" w:rsidRDefault="002720D3" w:rsidP="002720D3">
            <w:pPr>
              <w:pStyle w:val="Body"/>
              <w:rPr>
                <w:rFonts w:ascii="Arial" w:hAnsi="Arial" w:cs="Arial"/>
                <w:lang w:val="en-IN"/>
              </w:rPr>
            </w:pPr>
            <w:r w:rsidRPr="002720D3">
              <w:rPr>
                <w:rFonts w:ascii="Arial" w:hAnsi="Arial" w:cs="Arial"/>
                <w:lang w:val="en-IN"/>
              </w:rPr>
              <w:t>5.76</w:t>
            </w:r>
          </w:p>
        </w:tc>
        <w:tc>
          <w:tcPr>
            <w:tcW w:w="960" w:type="dxa"/>
            <w:tcBorders>
              <w:top w:val="nil"/>
              <w:left w:val="nil"/>
              <w:bottom w:val="single" w:sz="4" w:space="0" w:color="auto"/>
              <w:right w:val="single" w:sz="4" w:space="0" w:color="auto"/>
            </w:tcBorders>
            <w:noWrap/>
            <w:vAlign w:val="center"/>
            <w:hideMark/>
          </w:tcPr>
          <w:p w:rsidR="002720D3" w:rsidRPr="002720D3" w:rsidRDefault="002720D3" w:rsidP="002720D3">
            <w:pPr>
              <w:pStyle w:val="Body"/>
              <w:rPr>
                <w:rFonts w:ascii="Arial" w:hAnsi="Arial" w:cs="Arial"/>
                <w:lang w:val="en-IN"/>
              </w:rPr>
            </w:pPr>
            <w:r w:rsidRPr="002720D3">
              <w:rPr>
                <w:rFonts w:ascii="Arial" w:hAnsi="Arial" w:cs="Arial"/>
                <w:lang w:val="en-IN"/>
              </w:rPr>
              <w:t>3.29</w:t>
            </w:r>
          </w:p>
        </w:tc>
        <w:tc>
          <w:tcPr>
            <w:tcW w:w="960" w:type="dxa"/>
            <w:tcBorders>
              <w:top w:val="nil"/>
              <w:left w:val="nil"/>
              <w:bottom w:val="single" w:sz="4" w:space="0" w:color="auto"/>
              <w:right w:val="single" w:sz="4" w:space="0" w:color="auto"/>
            </w:tcBorders>
            <w:noWrap/>
            <w:vAlign w:val="center"/>
            <w:hideMark/>
          </w:tcPr>
          <w:p w:rsidR="002720D3" w:rsidRPr="002720D3" w:rsidRDefault="002720D3" w:rsidP="002720D3">
            <w:pPr>
              <w:pStyle w:val="Body"/>
              <w:rPr>
                <w:rFonts w:ascii="Arial" w:hAnsi="Arial" w:cs="Arial"/>
                <w:lang w:val="en-IN"/>
              </w:rPr>
            </w:pPr>
            <w:r w:rsidRPr="002720D3">
              <w:rPr>
                <w:rFonts w:ascii="Arial" w:hAnsi="Arial" w:cs="Arial"/>
                <w:lang w:val="en-IN"/>
              </w:rPr>
              <w:t>15.02</w:t>
            </w:r>
          </w:p>
        </w:tc>
      </w:tr>
      <w:tr w:rsidR="002720D3" w:rsidRPr="002720D3" w:rsidTr="00967457">
        <w:trPr>
          <w:trHeight w:val="315"/>
        </w:trPr>
        <w:tc>
          <w:tcPr>
            <w:tcW w:w="843" w:type="dxa"/>
            <w:tcBorders>
              <w:top w:val="nil"/>
              <w:left w:val="single" w:sz="4" w:space="0" w:color="auto"/>
              <w:bottom w:val="single" w:sz="4" w:space="0" w:color="auto"/>
              <w:right w:val="single" w:sz="4" w:space="0" w:color="auto"/>
            </w:tcBorders>
            <w:noWrap/>
            <w:vAlign w:val="center"/>
            <w:hideMark/>
          </w:tcPr>
          <w:p w:rsidR="002720D3" w:rsidRPr="002720D3" w:rsidRDefault="002720D3" w:rsidP="002720D3">
            <w:pPr>
              <w:pStyle w:val="Body"/>
              <w:rPr>
                <w:rFonts w:ascii="Arial" w:hAnsi="Arial" w:cs="Arial"/>
                <w:b/>
                <w:bCs/>
                <w:lang w:val="en-IN"/>
              </w:rPr>
            </w:pPr>
            <w:r w:rsidRPr="002720D3">
              <w:rPr>
                <w:rFonts w:ascii="Arial" w:hAnsi="Arial" w:cs="Arial"/>
                <w:b/>
                <w:bCs/>
                <w:lang w:val="en-IN"/>
              </w:rPr>
              <w:t>PL</w:t>
            </w:r>
          </w:p>
        </w:tc>
        <w:tc>
          <w:tcPr>
            <w:tcW w:w="960" w:type="dxa"/>
            <w:tcBorders>
              <w:top w:val="nil"/>
              <w:left w:val="nil"/>
              <w:bottom w:val="single" w:sz="4" w:space="0" w:color="auto"/>
              <w:right w:val="single" w:sz="4" w:space="0" w:color="auto"/>
            </w:tcBorders>
            <w:noWrap/>
            <w:vAlign w:val="center"/>
            <w:hideMark/>
          </w:tcPr>
          <w:p w:rsidR="002720D3" w:rsidRPr="002720D3" w:rsidRDefault="002720D3" w:rsidP="002720D3">
            <w:pPr>
              <w:pStyle w:val="Body"/>
              <w:rPr>
                <w:rFonts w:ascii="Arial" w:hAnsi="Arial" w:cs="Arial"/>
                <w:lang w:val="en-IN"/>
              </w:rPr>
            </w:pPr>
            <w:r w:rsidRPr="002720D3">
              <w:rPr>
                <w:rFonts w:ascii="Arial" w:hAnsi="Arial" w:cs="Arial"/>
                <w:lang w:val="en-IN"/>
              </w:rPr>
              <w:t>28.05</w:t>
            </w:r>
          </w:p>
        </w:tc>
        <w:tc>
          <w:tcPr>
            <w:tcW w:w="960" w:type="dxa"/>
            <w:tcBorders>
              <w:top w:val="nil"/>
              <w:left w:val="nil"/>
              <w:bottom w:val="single" w:sz="4" w:space="0" w:color="auto"/>
              <w:right w:val="single" w:sz="4" w:space="0" w:color="auto"/>
            </w:tcBorders>
            <w:noWrap/>
            <w:vAlign w:val="center"/>
            <w:hideMark/>
          </w:tcPr>
          <w:p w:rsidR="002720D3" w:rsidRPr="002720D3" w:rsidRDefault="002720D3" w:rsidP="002720D3">
            <w:pPr>
              <w:pStyle w:val="Body"/>
              <w:rPr>
                <w:rFonts w:ascii="Arial" w:hAnsi="Arial" w:cs="Arial"/>
                <w:lang w:val="en-IN"/>
              </w:rPr>
            </w:pPr>
            <w:r w:rsidRPr="002720D3">
              <w:rPr>
                <w:rFonts w:ascii="Arial" w:hAnsi="Arial" w:cs="Arial"/>
                <w:lang w:val="en-IN"/>
              </w:rPr>
              <w:t>0.54</w:t>
            </w:r>
          </w:p>
        </w:tc>
        <w:tc>
          <w:tcPr>
            <w:tcW w:w="960" w:type="dxa"/>
            <w:tcBorders>
              <w:top w:val="nil"/>
              <w:left w:val="nil"/>
              <w:bottom w:val="single" w:sz="4" w:space="0" w:color="auto"/>
              <w:right w:val="single" w:sz="4" w:space="0" w:color="auto"/>
            </w:tcBorders>
            <w:noWrap/>
            <w:vAlign w:val="center"/>
            <w:hideMark/>
          </w:tcPr>
          <w:p w:rsidR="002720D3" w:rsidRPr="002720D3" w:rsidRDefault="002720D3" w:rsidP="002720D3">
            <w:pPr>
              <w:pStyle w:val="Body"/>
              <w:rPr>
                <w:rFonts w:ascii="Arial" w:hAnsi="Arial" w:cs="Arial"/>
                <w:lang w:val="en-IN"/>
              </w:rPr>
            </w:pPr>
            <w:r w:rsidRPr="002720D3">
              <w:rPr>
                <w:rFonts w:ascii="Arial" w:hAnsi="Arial" w:cs="Arial"/>
                <w:lang w:val="en-IN"/>
              </w:rPr>
              <w:t>10.02</w:t>
            </w:r>
          </w:p>
        </w:tc>
        <w:tc>
          <w:tcPr>
            <w:tcW w:w="960" w:type="dxa"/>
            <w:tcBorders>
              <w:top w:val="nil"/>
              <w:left w:val="nil"/>
              <w:bottom w:val="single" w:sz="4" w:space="0" w:color="auto"/>
              <w:right w:val="single" w:sz="4" w:space="0" w:color="auto"/>
            </w:tcBorders>
            <w:noWrap/>
            <w:vAlign w:val="center"/>
            <w:hideMark/>
          </w:tcPr>
          <w:p w:rsidR="002720D3" w:rsidRPr="002720D3" w:rsidRDefault="002720D3" w:rsidP="002720D3">
            <w:pPr>
              <w:pStyle w:val="Body"/>
              <w:rPr>
                <w:rFonts w:ascii="Arial" w:hAnsi="Arial" w:cs="Arial"/>
                <w:lang w:val="en-IN"/>
              </w:rPr>
            </w:pPr>
            <w:r w:rsidRPr="002720D3">
              <w:rPr>
                <w:rFonts w:ascii="Arial" w:hAnsi="Arial" w:cs="Arial"/>
                <w:lang w:val="en-IN"/>
              </w:rPr>
              <w:t>10.57</w:t>
            </w:r>
          </w:p>
        </w:tc>
        <w:tc>
          <w:tcPr>
            <w:tcW w:w="960" w:type="dxa"/>
            <w:tcBorders>
              <w:top w:val="nil"/>
              <w:left w:val="nil"/>
              <w:bottom w:val="single" w:sz="4" w:space="0" w:color="auto"/>
              <w:right w:val="single" w:sz="4" w:space="0" w:color="auto"/>
            </w:tcBorders>
            <w:noWrap/>
            <w:vAlign w:val="center"/>
            <w:hideMark/>
          </w:tcPr>
          <w:p w:rsidR="002720D3" w:rsidRPr="002720D3" w:rsidRDefault="002720D3" w:rsidP="002720D3">
            <w:pPr>
              <w:pStyle w:val="Body"/>
              <w:rPr>
                <w:rFonts w:ascii="Arial" w:hAnsi="Arial" w:cs="Arial"/>
                <w:lang w:val="en-IN"/>
              </w:rPr>
            </w:pPr>
            <w:r w:rsidRPr="002720D3">
              <w:rPr>
                <w:rFonts w:ascii="Arial" w:hAnsi="Arial" w:cs="Arial"/>
                <w:lang w:val="en-IN"/>
              </w:rPr>
              <w:t>89.84</w:t>
            </w:r>
          </w:p>
        </w:tc>
        <w:tc>
          <w:tcPr>
            <w:tcW w:w="960" w:type="dxa"/>
            <w:tcBorders>
              <w:top w:val="nil"/>
              <w:left w:val="nil"/>
              <w:bottom w:val="single" w:sz="4" w:space="0" w:color="auto"/>
              <w:right w:val="single" w:sz="4" w:space="0" w:color="auto"/>
            </w:tcBorders>
            <w:noWrap/>
            <w:vAlign w:val="center"/>
            <w:hideMark/>
          </w:tcPr>
          <w:p w:rsidR="002720D3" w:rsidRPr="002720D3" w:rsidRDefault="002720D3" w:rsidP="002720D3">
            <w:pPr>
              <w:pStyle w:val="Body"/>
              <w:rPr>
                <w:rFonts w:ascii="Arial" w:hAnsi="Arial" w:cs="Arial"/>
                <w:lang w:val="en-IN"/>
              </w:rPr>
            </w:pPr>
            <w:r w:rsidRPr="002720D3">
              <w:rPr>
                <w:rFonts w:ascii="Arial" w:hAnsi="Arial" w:cs="Arial"/>
                <w:lang w:val="en-IN"/>
              </w:rPr>
              <w:t>5.48</w:t>
            </w:r>
          </w:p>
        </w:tc>
        <w:tc>
          <w:tcPr>
            <w:tcW w:w="960" w:type="dxa"/>
            <w:tcBorders>
              <w:top w:val="nil"/>
              <w:left w:val="nil"/>
              <w:bottom w:val="single" w:sz="4" w:space="0" w:color="auto"/>
              <w:right w:val="single" w:sz="4" w:space="0" w:color="auto"/>
            </w:tcBorders>
            <w:noWrap/>
            <w:vAlign w:val="center"/>
            <w:hideMark/>
          </w:tcPr>
          <w:p w:rsidR="002720D3" w:rsidRPr="002720D3" w:rsidRDefault="002720D3" w:rsidP="002720D3">
            <w:pPr>
              <w:pStyle w:val="Body"/>
              <w:rPr>
                <w:rFonts w:ascii="Arial" w:hAnsi="Arial" w:cs="Arial"/>
                <w:lang w:val="en-IN"/>
              </w:rPr>
            </w:pPr>
            <w:r w:rsidRPr="002720D3">
              <w:rPr>
                <w:rFonts w:ascii="Arial" w:hAnsi="Arial" w:cs="Arial"/>
                <w:lang w:val="en-IN"/>
              </w:rPr>
              <w:t>19.56</w:t>
            </w:r>
          </w:p>
        </w:tc>
        <w:tc>
          <w:tcPr>
            <w:tcW w:w="960" w:type="dxa"/>
            <w:tcBorders>
              <w:top w:val="nil"/>
              <w:left w:val="nil"/>
              <w:bottom w:val="single" w:sz="4" w:space="0" w:color="auto"/>
              <w:right w:val="single" w:sz="4" w:space="0" w:color="auto"/>
            </w:tcBorders>
            <w:noWrap/>
            <w:vAlign w:val="center"/>
            <w:hideMark/>
          </w:tcPr>
          <w:p w:rsidR="002720D3" w:rsidRPr="002720D3" w:rsidRDefault="002720D3" w:rsidP="002720D3">
            <w:pPr>
              <w:pStyle w:val="Body"/>
              <w:rPr>
                <w:rFonts w:ascii="Arial" w:hAnsi="Arial" w:cs="Arial"/>
                <w:lang w:val="en-IN"/>
              </w:rPr>
            </w:pPr>
            <w:r w:rsidRPr="002720D3">
              <w:rPr>
                <w:rFonts w:ascii="Arial" w:hAnsi="Arial" w:cs="Arial"/>
                <w:lang w:val="en-IN"/>
              </w:rPr>
              <w:t>1.52</w:t>
            </w:r>
          </w:p>
        </w:tc>
        <w:tc>
          <w:tcPr>
            <w:tcW w:w="960" w:type="dxa"/>
            <w:tcBorders>
              <w:top w:val="nil"/>
              <w:left w:val="nil"/>
              <w:bottom w:val="single" w:sz="4" w:space="0" w:color="auto"/>
              <w:right w:val="single" w:sz="4" w:space="0" w:color="auto"/>
            </w:tcBorders>
            <w:noWrap/>
            <w:vAlign w:val="center"/>
            <w:hideMark/>
          </w:tcPr>
          <w:p w:rsidR="002720D3" w:rsidRPr="002720D3" w:rsidRDefault="002720D3" w:rsidP="002720D3">
            <w:pPr>
              <w:pStyle w:val="Body"/>
              <w:rPr>
                <w:rFonts w:ascii="Arial" w:hAnsi="Arial" w:cs="Arial"/>
                <w:lang w:val="en-IN"/>
              </w:rPr>
            </w:pPr>
            <w:r w:rsidRPr="002720D3">
              <w:rPr>
                <w:rFonts w:ascii="Arial" w:hAnsi="Arial" w:cs="Arial"/>
                <w:lang w:val="en-IN"/>
              </w:rPr>
              <w:t>10.21</w:t>
            </w:r>
          </w:p>
        </w:tc>
      </w:tr>
      <w:tr w:rsidR="002720D3" w:rsidRPr="002720D3" w:rsidTr="00967457">
        <w:trPr>
          <w:trHeight w:val="315"/>
        </w:trPr>
        <w:tc>
          <w:tcPr>
            <w:tcW w:w="843" w:type="dxa"/>
            <w:tcBorders>
              <w:top w:val="nil"/>
              <w:left w:val="single" w:sz="4" w:space="0" w:color="auto"/>
              <w:bottom w:val="single" w:sz="4" w:space="0" w:color="auto"/>
              <w:right w:val="single" w:sz="4" w:space="0" w:color="auto"/>
            </w:tcBorders>
            <w:noWrap/>
            <w:vAlign w:val="center"/>
            <w:hideMark/>
          </w:tcPr>
          <w:p w:rsidR="002720D3" w:rsidRPr="002720D3" w:rsidRDefault="002720D3" w:rsidP="002720D3">
            <w:pPr>
              <w:pStyle w:val="Body"/>
              <w:rPr>
                <w:rFonts w:ascii="Arial" w:hAnsi="Arial" w:cs="Arial"/>
                <w:b/>
                <w:bCs/>
                <w:lang w:val="en-IN"/>
              </w:rPr>
            </w:pPr>
            <w:r w:rsidRPr="002720D3">
              <w:rPr>
                <w:rFonts w:ascii="Arial" w:hAnsi="Arial" w:cs="Arial"/>
                <w:b/>
                <w:bCs/>
                <w:lang w:val="en-IN"/>
              </w:rPr>
              <w:t>BY</w:t>
            </w:r>
          </w:p>
        </w:tc>
        <w:tc>
          <w:tcPr>
            <w:tcW w:w="960" w:type="dxa"/>
            <w:tcBorders>
              <w:top w:val="nil"/>
              <w:left w:val="nil"/>
              <w:bottom w:val="single" w:sz="4" w:space="0" w:color="auto"/>
              <w:right w:val="single" w:sz="4" w:space="0" w:color="auto"/>
            </w:tcBorders>
            <w:noWrap/>
            <w:vAlign w:val="center"/>
            <w:hideMark/>
          </w:tcPr>
          <w:p w:rsidR="002720D3" w:rsidRPr="002720D3" w:rsidRDefault="002720D3" w:rsidP="002720D3">
            <w:pPr>
              <w:pStyle w:val="Body"/>
              <w:rPr>
                <w:rFonts w:ascii="Arial" w:hAnsi="Arial" w:cs="Arial"/>
                <w:lang w:val="en-IN"/>
              </w:rPr>
            </w:pPr>
            <w:r w:rsidRPr="002720D3">
              <w:rPr>
                <w:rFonts w:ascii="Arial" w:hAnsi="Arial" w:cs="Arial"/>
                <w:lang w:val="en-IN"/>
              </w:rPr>
              <w:t>43.83</w:t>
            </w:r>
          </w:p>
        </w:tc>
        <w:tc>
          <w:tcPr>
            <w:tcW w:w="960" w:type="dxa"/>
            <w:tcBorders>
              <w:top w:val="nil"/>
              <w:left w:val="nil"/>
              <w:bottom w:val="single" w:sz="4" w:space="0" w:color="auto"/>
              <w:right w:val="single" w:sz="4" w:space="0" w:color="auto"/>
            </w:tcBorders>
            <w:noWrap/>
            <w:vAlign w:val="center"/>
            <w:hideMark/>
          </w:tcPr>
          <w:p w:rsidR="002720D3" w:rsidRPr="002720D3" w:rsidRDefault="002720D3" w:rsidP="002720D3">
            <w:pPr>
              <w:pStyle w:val="Body"/>
              <w:rPr>
                <w:rFonts w:ascii="Arial" w:hAnsi="Arial" w:cs="Arial"/>
                <w:lang w:val="en-IN"/>
              </w:rPr>
            </w:pPr>
            <w:r w:rsidRPr="002720D3">
              <w:rPr>
                <w:rFonts w:ascii="Arial" w:hAnsi="Arial" w:cs="Arial"/>
                <w:lang w:val="en-IN"/>
              </w:rPr>
              <w:t>1.36</w:t>
            </w:r>
          </w:p>
        </w:tc>
        <w:tc>
          <w:tcPr>
            <w:tcW w:w="960" w:type="dxa"/>
            <w:tcBorders>
              <w:top w:val="nil"/>
              <w:left w:val="nil"/>
              <w:bottom w:val="single" w:sz="4" w:space="0" w:color="auto"/>
              <w:right w:val="single" w:sz="4" w:space="0" w:color="auto"/>
            </w:tcBorders>
            <w:noWrap/>
            <w:vAlign w:val="center"/>
            <w:hideMark/>
          </w:tcPr>
          <w:p w:rsidR="002720D3" w:rsidRPr="002720D3" w:rsidRDefault="002720D3" w:rsidP="002720D3">
            <w:pPr>
              <w:pStyle w:val="Body"/>
              <w:rPr>
                <w:rFonts w:ascii="Arial" w:hAnsi="Arial" w:cs="Arial"/>
                <w:lang w:val="en-IN"/>
              </w:rPr>
            </w:pPr>
            <w:r w:rsidRPr="002720D3">
              <w:rPr>
                <w:rFonts w:ascii="Arial" w:hAnsi="Arial" w:cs="Arial"/>
                <w:lang w:val="en-IN"/>
              </w:rPr>
              <w:t>24.73</w:t>
            </w:r>
          </w:p>
        </w:tc>
        <w:tc>
          <w:tcPr>
            <w:tcW w:w="960" w:type="dxa"/>
            <w:tcBorders>
              <w:top w:val="nil"/>
              <w:left w:val="nil"/>
              <w:bottom w:val="single" w:sz="4" w:space="0" w:color="auto"/>
              <w:right w:val="single" w:sz="4" w:space="0" w:color="auto"/>
            </w:tcBorders>
            <w:noWrap/>
            <w:vAlign w:val="center"/>
            <w:hideMark/>
          </w:tcPr>
          <w:p w:rsidR="002720D3" w:rsidRPr="002720D3" w:rsidRDefault="002720D3" w:rsidP="002720D3">
            <w:pPr>
              <w:pStyle w:val="Body"/>
              <w:rPr>
                <w:rFonts w:ascii="Arial" w:hAnsi="Arial" w:cs="Arial"/>
                <w:lang w:val="en-IN"/>
              </w:rPr>
            </w:pPr>
            <w:r w:rsidRPr="002720D3">
              <w:rPr>
                <w:rFonts w:ascii="Arial" w:hAnsi="Arial" w:cs="Arial"/>
                <w:lang w:val="en-IN"/>
              </w:rPr>
              <w:t>25.31</w:t>
            </w:r>
          </w:p>
        </w:tc>
        <w:tc>
          <w:tcPr>
            <w:tcW w:w="960" w:type="dxa"/>
            <w:tcBorders>
              <w:top w:val="nil"/>
              <w:left w:val="nil"/>
              <w:bottom w:val="single" w:sz="4" w:space="0" w:color="auto"/>
              <w:right w:val="single" w:sz="4" w:space="0" w:color="auto"/>
            </w:tcBorders>
            <w:noWrap/>
            <w:vAlign w:val="center"/>
            <w:hideMark/>
          </w:tcPr>
          <w:p w:rsidR="002720D3" w:rsidRPr="002720D3" w:rsidRDefault="002720D3" w:rsidP="002720D3">
            <w:pPr>
              <w:pStyle w:val="Body"/>
              <w:rPr>
                <w:rFonts w:ascii="Arial" w:hAnsi="Arial" w:cs="Arial"/>
                <w:lang w:val="en-IN"/>
              </w:rPr>
            </w:pPr>
            <w:r w:rsidRPr="002720D3">
              <w:rPr>
                <w:rFonts w:ascii="Arial" w:hAnsi="Arial" w:cs="Arial"/>
                <w:lang w:val="en-IN"/>
              </w:rPr>
              <w:t>95.49</w:t>
            </w:r>
          </w:p>
        </w:tc>
        <w:tc>
          <w:tcPr>
            <w:tcW w:w="960" w:type="dxa"/>
            <w:tcBorders>
              <w:top w:val="nil"/>
              <w:left w:val="nil"/>
              <w:bottom w:val="single" w:sz="4" w:space="0" w:color="auto"/>
              <w:right w:val="single" w:sz="4" w:space="0" w:color="auto"/>
            </w:tcBorders>
            <w:noWrap/>
            <w:vAlign w:val="center"/>
            <w:hideMark/>
          </w:tcPr>
          <w:p w:rsidR="002720D3" w:rsidRPr="002720D3" w:rsidRDefault="002720D3" w:rsidP="002720D3">
            <w:pPr>
              <w:pStyle w:val="Body"/>
              <w:rPr>
                <w:rFonts w:ascii="Arial" w:hAnsi="Arial" w:cs="Arial"/>
                <w:lang w:val="en-IN"/>
              </w:rPr>
            </w:pPr>
            <w:r w:rsidRPr="002720D3">
              <w:rPr>
                <w:rFonts w:ascii="Arial" w:hAnsi="Arial" w:cs="Arial"/>
                <w:lang w:val="en-IN"/>
              </w:rPr>
              <w:t>21.82</w:t>
            </w:r>
          </w:p>
        </w:tc>
        <w:tc>
          <w:tcPr>
            <w:tcW w:w="960" w:type="dxa"/>
            <w:tcBorders>
              <w:top w:val="nil"/>
              <w:left w:val="nil"/>
              <w:bottom w:val="single" w:sz="4" w:space="0" w:color="auto"/>
              <w:right w:val="single" w:sz="4" w:space="0" w:color="auto"/>
            </w:tcBorders>
            <w:noWrap/>
            <w:vAlign w:val="center"/>
            <w:hideMark/>
          </w:tcPr>
          <w:p w:rsidR="002720D3" w:rsidRPr="002720D3" w:rsidRDefault="002720D3" w:rsidP="002720D3">
            <w:pPr>
              <w:pStyle w:val="Body"/>
              <w:rPr>
                <w:rFonts w:ascii="Arial" w:hAnsi="Arial" w:cs="Arial"/>
                <w:lang w:val="en-IN"/>
              </w:rPr>
            </w:pPr>
            <w:r w:rsidRPr="002720D3">
              <w:rPr>
                <w:rFonts w:ascii="Arial" w:hAnsi="Arial" w:cs="Arial"/>
                <w:lang w:val="en-IN"/>
              </w:rPr>
              <w:t>49.79</w:t>
            </w:r>
          </w:p>
        </w:tc>
        <w:tc>
          <w:tcPr>
            <w:tcW w:w="960" w:type="dxa"/>
            <w:tcBorders>
              <w:top w:val="nil"/>
              <w:left w:val="nil"/>
              <w:bottom w:val="single" w:sz="4" w:space="0" w:color="auto"/>
              <w:right w:val="single" w:sz="4" w:space="0" w:color="auto"/>
            </w:tcBorders>
            <w:noWrap/>
            <w:vAlign w:val="center"/>
            <w:hideMark/>
          </w:tcPr>
          <w:p w:rsidR="002720D3" w:rsidRPr="002720D3" w:rsidRDefault="002720D3" w:rsidP="002720D3">
            <w:pPr>
              <w:pStyle w:val="Body"/>
              <w:rPr>
                <w:rFonts w:ascii="Arial" w:hAnsi="Arial" w:cs="Arial"/>
                <w:lang w:val="en-IN"/>
              </w:rPr>
            </w:pPr>
            <w:r w:rsidRPr="002720D3">
              <w:rPr>
                <w:rFonts w:ascii="Arial" w:hAnsi="Arial" w:cs="Arial"/>
                <w:lang w:val="en-IN"/>
              </w:rPr>
              <w:t>3.80</w:t>
            </w:r>
          </w:p>
        </w:tc>
        <w:tc>
          <w:tcPr>
            <w:tcW w:w="960" w:type="dxa"/>
            <w:tcBorders>
              <w:top w:val="nil"/>
              <w:left w:val="nil"/>
              <w:bottom w:val="single" w:sz="4" w:space="0" w:color="auto"/>
              <w:right w:val="single" w:sz="4" w:space="0" w:color="auto"/>
            </w:tcBorders>
            <w:noWrap/>
            <w:vAlign w:val="center"/>
            <w:hideMark/>
          </w:tcPr>
          <w:p w:rsidR="002720D3" w:rsidRPr="002720D3" w:rsidRDefault="002720D3" w:rsidP="002720D3">
            <w:pPr>
              <w:pStyle w:val="Body"/>
              <w:rPr>
                <w:rFonts w:ascii="Arial" w:hAnsi="Arial" w:cs="Arial"/>
                <w:lang w:val="en-IN"/>
              </w:rPr>
            </w:pPr>
            <w:r w:rsidRPr="002720D3">
              <w:rPr>
                <w:rFonts w:ascii="Arial" w:hAnsi="Arial" w:cs="Arial"/>
                <w:lang w:val="en-IN"/>
              </w:rPr>
              <w:t>15.66</w:t>
            </w:r>
          </w:p>
        </w:tc>
      </w:tr>
      <w:tr w:rsidR="002720D3" w:rsidRPr="002720D3" w:rsidTr="00967457">
        <w:trPr>
          <w:trHeight w:val="315"/>
        </w:trPr>
        <w:tc>
          <w:tcPr>
            <w:tcW w:w="843" w:type="dxa"/>
            <w:tcBorders>
              <w:top w:val="nil"/>
              <w:left w:val="single" w:sz="4" w:space="0" w:color="auto"/>
              <w:bottom w:val="single" w:sz="4" w:space="0" w:color="auto"/>
              <w:right w:val="single" w:sz="4" w:space="0" w:color="auto"/>
            </w:tcBorders>
            <w:noWrap/>
            <w:vAlign w:val="center"/>
            <w:hideMark/>
          </w:tcPr>
          <w:p w:rsidR="002720D3" w:rsidRPr="002720D3" w:rsidRDefault="002720D3" w:rsidP="002720D3">
            <w:pPr>
              <w:pStyle w:val="Body"/>
              <w:rPr>
                <w:rFonts w:ascii="Arial" w:hAnsi="Arial" w:cs="Arial"/>
                <w:b/>
                <w:bCs/>
                <w:lang w:val="en-IN"/>
              </w:rPr>
            </w:pPr>
            <w:r w:rsidRPr="002720D3">
              <w:rPr>
                <w:rFonts w:ascii="Arial" w:hAnsi="Arial" w:cs="Arial"/>
                <w:b/>
                <w:bCs/>
                <w:lang w:val="en-IN"/>
              </w:rPr>
              <w:t>SW</w:t>
            </w:r>
          </w:p>
        </w:tc>
        <w:tc>
          <w:tcPr>
            <w:tcW w:w="960" w:type="dxa"/>
            <w:tcBorders>
              <w:top w:val="nil"/>
              <w:left w:val="nil"/>
              <w:bottom w:val="single" w:sz="4" w:space="0" w:color="auto"/>
              <w:right w:val="single" w:sz="4" w:space="0" w:color="auto"/>
            </w:tcBorders>
            <w:noWrap/>
            <w:vAlign w:val="center"/>
            <w:hideMark/>
          </w:tcPr>
          <w:p w:rsidR="002720D3" w:rsidRPr="002720D3" w:rsidRDefault="002720D3" w:rsidP="002720D3">
            <w:pPr>
              <w:pStyle w:val="Body"/>
              <w:rPr>
                <w:rFonts w:ascii="Arial" w:hAnsi="Arial" w:cs="Arial"/>
                <w:lang w:val="en-IN"/>
              </w:rPr>
            </w:pPr>
            <w:r w:rsidRPr="002720D3">
              <w:rPr>
                <w:rFonts w:ascii="Arial" w:hAnsi="Arial" w:cs="Arial"/>
                <w:lang w:val="en-IN"/>
              </w:rPr>
              <w:t>22.72</w:t>
            </w:r>
          </w:p>
        </w:tc>
        <w:tc>
          <w:tcPr>
            <w:tcW w:w="960" w:type="dxa"/>
            <w:tcBorders>
              <w:top w:val="nil"/>
              <w:left w:val="nil"/>
              <w:bottom w:val="single" w:sz="4" w:space="0" w:color="auto"/>
              <w:right w:val="single" w:sz="4" w:space="0" w:color="auto"/>
            </w:tcBorders>
            <w:noWrap/>
            <w:vAlign w:val="center"/>
            <w:hideMark/>
          </w:tcPr>
          <w:p w:rsidR="002720D3" w:rsidRPr="002720D3" w:rsidRDefault="002720D3" w:rsidP="002720D3">
            <w:pPr>
              <w:pStyle w:val="Body"/>
              <w:rPr>
                <w:rFonts w:ascii="Arial" w:hAnsi="Arial" w:cs="Arial"/>
                <w:lang w:val="en-IN"/>
              </w:rPr>
            </w:pPr>
            <w:r w:rsidRPr="002720D3">
              <w:rPr>
                <w:rFonts w:ascii="Arial" w:hAnsi="Arial" w:cs="Arial"/>
                <w:lang w:val="en-IN"/>
              </w:rPr>
              <w:t>0.80</w:t>
            </w:r>
          </w:p>
        </w:tc>
        <w:tc>
          <w:tcPr>
            <w:tcW w:w="960" w:type="dxa"/>
            <w:tcBorders>
              <w:top w:val="nil"/>
              <w:left w:val="nil"/>
              <w:bottom w:val="single" w:sz="4" w:space="0" w:color="auto"/>
              <w:right w:val="single" w:sz="4" w:space="0" w:color="auto"/>
            </w:tcBorders>
            <w:noWrap/>
            <w:vAlign w:val="center"/>
            <w:hideMark/>
          </w:tcPr>
          <w:p w:rsidR="002720D3" w:rsidRPr="002720D3" w:rsidRDefault="002720D3" w:rsidP="002720D3">
            <w:pPr>
              <w:pStyle w:val="Body"/>
              <w:rPr>
                <w:rFonts w:ascii="Arial" w:hAnsi="Arial" w:cs="Arial"/>
                <w:lang w:val="en-IN"/>
              </w:rPr>
            </w:pPr>
            <w:r w:rsidRPr="002720D3">
              <w:rPr>
                <w:rFonts w:ascii="Arial" w:hAnsi="Arial" w:cs="Arial"/>
                <w:lang w:val="en-IN"/>
              </w:rPr>
              <w:t>16.30</w:t>
            </w:r>
          </w:p>
        </w:tc>
        <w:tc>
          <w:tcPr>
            <w:tcW w:w="960" w:type="dxa"/>
            <w:tcBorders>
              <w:top w:val="nil"/>
              <w:left w:val="nil"/>
              <w:bottom w:val="single" w:sz="4" w:space="0" w:color="auto"/>
              <w:right w:val="single" w:sz="4" w:space="0" w:color="auto"/>
            </w:tcBorders>
            <w:noWrap/>
            <w:vAlign w:val="center"/>
            <w:hideMark/>
          </w:tcPr>
          <w:p w:rsidR="002720D3" w:rsidRPr="002720D3" w:rsidRDefault="002720D3" w:rsidP="002720D3">
            <w:pPr>
              <w:pStyle w:val="Body"/>
              <w:rPr>
                <w:rFonts w:ascii="Arial" w:hAnsi="Arial" w:cs="Arial"/>
                <w:lang w:val="en-IN"/>
              </w:rPr>
            </w:pPr>
            <w:r w:rsidRPr="002720D3">
              <w:rPr>
                <w:rFonts w:ascii="Arial" w:hAnsi="Arial" w:cs="Arial"/>
                <w:lang w:val="en-IN"/>
              </w:rPr>
              <w:t>17.43</w:t>
            </w:r>
          </w:p>
        </w:tc>
        <w:tc>
          <w:tcPr>
            <w:tcW w:w="960" w:type="dxa"/>
            <w:tcBorders>
              <w:top w:val="nil"/>
              <w:left w:val="nil"/>
              <w:bottom w:val="single" w:sz="4" w:space="0" w:color="auto"/>
              <w:right w:val="single" w:sz="4" w:space="0" w:color="auto"/>
            </w:tcBorders>
            <w:noWrap/>
            <w:vAlign w:val="center"/>
            <w:hideMark/>
          </w:tcPr>
          <w:p w:rsidR="002720D3" w:rsidRPr="002720D3" w:rsidRDefault="002720D3" w:rsidP="002720D3">
            <w:pPr>
              <w:pStyle w:val="Body"/>
              <w:rPr>
                <w:rFonts w:ascii="Arial" w:hAnsi="Arial" w:cs="Arial"/>
                <w:lang w:val="en-IN"/>
              </w:rPr>
            </w:pPr>
            <w:r w:rsidRPr="002720D3">
              <w:rPr>
                <w:rFonts w:ascii="Arial" w:hAnsi="Arial" w:cs="Arial"/>
                <w:lang w:val="en-IN"/>
              </w:rPr>
              <w:t>87.53</w:t>
            </w:r>
          </w:p>
        </w:tc>
        <w:tc>
          <w:tcPr>
            <w:tcW w:w="960" w:type="dxa"/>
            <w:tcBorders>
              <w:top w:val="nil"/>
              <w:left w:val="nil"/>
              <w:bottom w:val="single" w:sz="4" w:space="0" w:color="auto"/>
              <w:right w:val="single" w:sz="4" w:space="0" w:color="auto"/>
            </w:tcBorders>
            <w:noWrap/>
            <w:vAlign w:val="center"/>
            <w:hideMark/>
          </w:tcPr>
          <w:p w:rsidR="002720D3" w:rsidRPr="002720D3" w:rsidRDefault="002720D3" w:rsidP="002720D3">
            <w:pPr>
              <w:pStyle w:val="Body"/>
              <w:rPr>
                <w:rFonts w:ascii="Arial" w:hAnsi="Arial" w:cs="Arial"/>
                <w:lang w:val="en-IN"/>
              </w:rPr>
            </w:pPr>
            <w:r w:rsidRPr="002720D3">
              <w:rPr>
                <w:rFonts w:ascii="Arial" w:hAnsi="Arial" w:cs="Arial"/>
                <w:lang w:val="en-IN"/>
              </w:rPr>
              <w:t>7.14</w:t>
            </w:r>
          </w:p>
        </w:tc>
        <w:tc>
          <w:tcPr>
            <w:tcW w:w="960" w:type="dxa"/>
            <w:tcBorders>
              <w:top w:val="nil"/>
              <w:left w:val="nil"/>
              <w:bottom w:val="single" w:sz="4" w:space="0" w:color="auto"/>
              <w:right w:val="single" w:sz="4" w:space="0" w:color="auto"/>
            </w:tcBorders>
            <w:noWrap/>
            <w:vAlign w:val="center"/>
            <w:hideMark/>
          </w:tcPr>
          <w:p w:rsidR="002720D3" w:rsidRPr="002720D3" w:rsidRDefault="002720D3" w:rsidP="002720D3">
            <w:pPr>
              <w:pStyle w:val="Body"/>
              <w:rPr>
                <w:rFonts w:ascii="Arial" w:hAnsi="Arial" w:cs="Arial"/>
                <w:lang w:val="en-IN"/>
              </w:rPr>
            </w:pPr>
            <w:r w:rsidRPr="002720D3">
              <w:rPr>
                <w:rFonts w:ascii="Arial" w:hAnsi="Arial" w:cs="Arial"/>
                <w:lang w:val="en-IN"/>
              </w:rPr>
              <w:t>31.43</w:t>
            </w:r>
          </w:p>
        </w:tc>
        <w:tc>
          <w:tcPr>
            <w:tcW w:w="960" w:type="dxa"/>
            <w:tcBorders>
              <w:top w:val="nil"/>
              <w:left w:val="nil"/>
              <w:bottom w:val="single" w:sz="4" w:space="0" w:color="auto"/>
              <w:right w:val="single" w:sz="4" w:space="0" w:color="auto"/>
            </w:tcBorders>
            <w:noWrap/>
            <w:vAlign w:val="center"/>
            <w:hideMark/>
          </w:tcPr>
          <w:p w:rsidR="002720D3" w:rsidRPr="002720D3" w:rsidRDefault="002720D3" w:rsidP="002720D3">
            <w:pPr>
              <w:pStyle w:val="Body"/>
              <w:rPr>
                <w:rFonts w:ascii="Arial" w:hAnsi="Arial" w:cs="Arial"/>
                <w:lang w:val="en-IN"/>
              </w:rPr>
            </w:pPr>
            <w:r w:rsidRPr="002720D3">
              <w:rPr>
                <w:rFonts w:ascii="Arial" w:hAnsi="Arial" w:cs="Arial"/>
                <w:lang w:val="en-IN"/>
              </w:rPr>
              <w:t>2.26</w:t>
            </w:r>
          </w:p>
        </w:tc>
        <w:tc>
          <w:tcPr>
            <w:tcW w:w="960" w:type="dxa"/>
            <w:tcBorders>
              <w:top w:val="nil"/>
              <w:left w:val="nil"/>
              <w:bottom w:val="single" w:sz="4" w:space="0" w:color="auto"/>
              <w:right w:val="single" w:sz="4" w:space="0" w:color="auto"/>
            </w:tcBorders>
            <w:noWrap/>
            <w:vAlign w:val="center"/>
            <w:hideMark/>
          </w:tcPr>
          <w:p w:rsidR="002720D3" w:rsidRPr="002720D3" w:rsidRDefault="002720D3" w:rsidP="002720D3">
            <w:pPr>
              <w:pStyle w:val="Body"/>
              <w:rPr>
                <w:rFonts w:ascii="Arial" w:hAnsi="Arial" w:cs="Arial"/>
                <w:lang w:val="en-IN"/>
              </w:rPr>
            </w:pPr>
            <w:r w:rsidRPr="002720D3">
              <w:rPr>
                <w:rFonts w:ascii="Arial" w:hAnsi="Arial" w:cs="Arial"/>
                <w:lang w:val="en-IN"/>
              </w:rPr>
              <w:t>16.69</w:t>
            </w:r>
          </w:p>
        </w:tc>
      </w:tr>
      <w:tr w:rsidR="002720D3" w:rsidRPr="002720D3" w:rsidTr="00967457">
        <w:trPr>
          <w:trHeight w:val="315"/>
        </w:trPr>
        <w:tc>
          <w:tcPr>
            <w:tcW w:w="843" w:type="dxa"/>
            <w:tcBorders>
              <w:top w:val="nil"/>
              <w:left w:val="single" w:sz="4" w:space="0" w:color="auto"/>
              <w:bottom w:val="single" w:sz="4" w:space="0" w:color="auto"/>
              <w:right w:val="single" w:sz="4" w:space="0" w:color="auto"/>
            </w:tcBorders>
            <w:noWrap/>
            <w:vAlign w:val="center"/>
            <w:hideMark/>
          </w:tcPr>
          <w:p w:rsidR="002720D3" w:rsidRPr="002720D3" w:rsidRDefault="002720D3" w:rsidP="002720D3">
            <w:pPr>
              <w:pStyle w:val="Body"/>
              <w:rPr>
                <w:rFonts w:ascii="Arial" w:hAnsi="Arial" w:cs="Arial"/>
                <w:b/>
                <w:bCs/>
                <w:lang w:val="en-IN"/>
              </w:rPr>
            </w:pPr>
            <w:r w:rsidRPr="002720D3">
              <w:rPr>
                <w:rFonts w:ascii="Arial" w:hAnsi="Arial" w:cs="Arial"/>
                <w:b/>
                <w:bCs/>
                <w:lang w:val="en-IN"/>
              </w:rPr>
              <w:t>HI</w:t>
            </w:r>
          </w:p>
        </w:tc>
        <w:tc>
          <w:tcPr>
            <w:tcW w:w="960" w:type="dxa"/>
            <w:tcBorders>
              <w:top w:val="nil"/>
              <w:left w:val="nil"/>
              <w:bottom w:val="single" w:sz="4" w:space="0" w:color="auto"/>
              <w:right w:val="single" w:sz="4" w:space="0" w:color="auto"/>
            </w:tcBorders>
            <w:noWrap/>
            <w:vAlign w:val="center"/>
            <w:hideMark/>
          </w:tcPr>
          <w:p w:rsidR="002720D3" w:rsidRPr="002720D3" w:rsidRDefault="002720D3" w:rsidP="002720D3">
            <w:pPr>
              <w:pStyle w:val="Body"/>
              <w:rPr>
                <w:rFonts w:ascii="Arial" w:hAnsi="Arial" w:cs="Arial"/>
                <w:lang w:val="en-IN"/>
              </w:rPr>
            </w:pPr>
            <w:r w:rsidRPr="002720D3">
              <w:rPr>
                <w:rFonts w:ascii="Arial" w:hAnsi="Arial" w:cs="Arial"/>
                <w:lang w:val="en-IN"/>
              </w:rPr>
              <w:t>24.29</w:t>
            </w:r>
          </w:p>
        </w:tc>
        <w:tc>
          <w:tcPr>
            <w:tcW w:w="960" w:type="dxa"/>
            <w:tcBorders>
              <w:top w:val="nil"/>
              <w:left w:val="nil"/>
              <w:bottom w:val="single" w:sz="4" w:space="0" w:color="auto"/>
              <w:right w:val="single" w:sz="4" w:space="0" w:color="auto"/>
            </w:tcBorders>
            <w:noWrap/>
            <w:vAlign w:val="center"/>
            <w:hideMark/>
          </w:tcPr>
          <w:p w:rsidR="002720D3" w:rsidRPr="002720D3" w:rsidRDefault="002720D3" w:rsidP="002720D3">
            <w:pPr>
              <w:pStyle w:val="Body"/>
              <w:rPr>
                <w:rFonts w:ascii="Arial" w:hAnsi="Arial" w:cs="Arial"/>
                <w:lang w:val="en-IN"/>
              </w:rPr>
            </w:pPr>
            <w:r w:rsidRPr="002720D3">
              <w:rPr>
                <w:rFonts w:ascii="Arial" w:hAnsi="Arial" w:cs="Arial"/>
                <w:lang w:val="en-IN"/>
              </w:rPr>
              <w:t>1.37</w:t>
            </w:r>
          </w:p>
        </w:tc>
        <w:tc>
          <w:tcPr>
            <w:tcW w:w="960" w:type="dxa"/>
            <w:tcBorders>
              <w:top w:val="nil"/>
              <w:left w:val="nil"/>
              <w:bottom w:val="single" w:sz="4" w:space="0" w:color="auto"/>
              <w:right w:val="single" w:sz="4" w:space="0" w:color="auto"/>
            </w:tcBorders>
            <w:noWrap/>
            <w:vAlign w:val="center"/>
            <w:hideMark/>
          </w:tcPr>
          <w:p w:rsidR="002720D3" w:rsidRPr="002720D3" w:rsidRDefault="002720D3" w:rsidP="002720D3">
            <w:pPr>
              <w:pStyle w:val="Body"/>
              <w:rPr>
                <w:rFonts w:ascii="Arial" w:hAnsi="Arial" w:cs="Arial"/>
                <w:lang w:val="en-IN"/>
              </w:rPr>
            </w:pPr>
            <w:r w:rsidRPr="002720D3">
              <w:rPr>
                <w:rFonts w:ascii="Arial" w:hAnsi="Arial" w:cs="Arial"/>
                <w:lang w:val="en-IN"/>
              </w:rPr>
              <w:t>11.34</w:t>
            </w:r>
          </w:p>
        </w:tc>
        <w:tc>
          <w:tcPr>
            <w:tcW w:w="960" w:type="dxa"/>
            <w:tcBorders>
              <w:top w:val="nil"/>
              <w:left w:val="nil"/>
              <w:bottom w:val="single" w:sz="4" w:space="0" w:color="auto"/>
              <w:right w:val="single" w:sz="4" w:space="0" w:color="auto"/>
            </w:tcBorders>
            <w:noWrap/>
            <w:vAlign w:val="center"/>
            <w:hideMark/>
          </w:tcPr>
          <w:p w:rsidR="002720D3" w:rsidRPr="002720D3" w:rsidRDefault="002720D3" w:rsidP="002720D3">
            <w:pPr>
              <w:pStyle w:val="Body"/>
              <w:rPr>
                <w:rFonts w:ascii="Arial" w:hAnsi="Arial" w:cs="Arial"/>
                <w:lang w:val="en-IN"/>
              </w:rPr>
            </w:pPr>
            <w:r w:rsidRPr="002720D3">
              <w:rPr>
                <w:rFonts w:ascii="Arial" w:hAnsi="Arial" w:cs="Arial"/>
                <w:lang w:val="en-IN"/>
              </w:rPr>
              <w:t>15.01</w:t>
            </w:r>
          </w:p>
        </w:tc>
        <w:tc>
          <w:tcPr>
            <w:tcW w:w="960" w:type="dxa"/>
            <w:tcBorders>
              <w:top w:val="nil"/>
              <w:left w:val="nil"/>
              <w:bottom w:val="single" w:sz="4" w:space="0" w:color="auto"/>
              <w:right w:val="single" w:sz="4" w:space="0" w:color="auto"/>
            </w:tcBorders>
            <w:noWrap/>
            <w:vAlign w:val="center"/>
            <w:hideMark/>
          </w:tcPr>
          <w:p w:rsidR="002720D3" w:rsidRPr="002720D3" w:rsidRDefault="002720D3" w:rsidP="002720D3">
            <w:pPr>
              <w:pStyle w:val="Body"/>
              <w:rPr>
                <w:rFonts w:ascii="Arial" w:hAnsi="Arial" w:cs="Arial"/>
                <w:lang w:val="en-IN"/>
              </w:rPr>
            </w:pPr>
            <w:r w:rsidRPr="002720D3">
              <w:rPr>
                <w:rFonts w:ascii="Arial" w:hAnsi="Arial" w:cs="Arial"/>
                <w:lang w:val="en-IN"/>
              </w:rPr>
              <w:t>57.08</w:t>
            </w:r>
          </w:p>
        </w:tc>
        <w:tc>
          <w:tcPr>
            <w:tcW w:w="960" w:type="dxa"/>
            <w:tcBorders>
              <w:top w:val="nil"/>
              <w:left w:val="nil"/>
              <w:bottom w:val="single" w:sz="4" w:space="0" w:color="auto"/>
              <w:right w:val="single" w:sz="4" w:space="0" w:color="auto"/>
            </w:tcBorders>
            <w:noWrap/>
            <w:vAlign w:val="center"/>
            <w:hideMark/>
          </w:tcPr>
          <w:p w:rsidR="002720D3" w:rsidRPr="002720D3" w:rsidRDefault="002720D3" w:rsidP="002720D3">
            <w:pPr>
              <w:pStyle w:val="Body"/>
              <w:rPr>
                <w:rFonts w:ascii="Arial" w:hAnsi="Arial" w:cs="Arial"/>
                <w:lang w:val="en-IN"/>
              </w:rPr>
            </w:pPr>
            <w:r w:rsidRPr="002720D3">
              <w:rPr>
                <w:rFonts w:ascii="Arial" w:hAnsi="Arial" w:cs="Arial"/>
                <w:lang w:val="en-IN"/>
              </w:rPr>
              <w:t>4.28</w:t>
            </w:r>
          </w:p>
        </w:tc>
        <w:tc>
          <w:tcPr>
            <w:tcW w:w="960" w:type="dxa"/>
            <w:tcBorders>
              <w:top w:val="nil"/>
              <w:left w:val="nil"/>
              <w:bottom w:val="single" w:sz="4" w:space="0" w:color="auto"/>
              <w:right w:val="single" w:sz="4" w:space="0" w:color="auto"/>
            </w:tcBorders>
            <w:noWrap/>
            <w:vAlign w:val="center"/>
            <w:hideMark/>
          </w:tcPr>
          <w:p w:rsidR="002720D3" w:rsidRPr="002720D3" w:rsidRDefault="002720D3" w:rsidP="002720D3">
            <w:pPr>
              <w:pStyle w:val="Body"/>
              <w:rPr>
                <w:rFonts w:ascii="Arial" w:hAnsi="Arial" w:cs="Arial"/>
                <w:lang w:val="en-IN"/>
              </w:rPr>
            </w:pPr>
            <w:r w:rsidRPr="002720D3">
              <w:rPr>
                <w:rFonts w:ascii="Arial" w:hAnsi="Arial" w:cs="Arial"/>
                <w:lang w:val="en-IN"/>
              </w:rPr>
              <w:t>17.65</w:t>
            </w:r>
          </w:p>
        </w:tc>
        <w:tc>
          <w:tcPr>
            <w:tcW w:w="960" w:type="dxa"/>
            <w:tcBorders>
              <w:top w:val="nil"/>
              <w:left w:val="nil"/>
              <w:bottom w:val="single" w:sz="4" w:space="0" w:color="auto"/>
              <w:right w:val="single" w:sz="4" w:space="0" w:color="auto"/>
            </w:tcBorders>
            <w:noWrap/>
            <w:vAlign w:val="center"/>
            <w:hideMark/>
          </w:tcPr>
          <w:p w:rsidR="002720D3" w:rsidRPr="002720D3" w:rsidRDefault="002720D3" w:rsidP="002720D3">
            <w:pPr>
              <w:pStyle w:val="Body"/>
              <w:rPr>
                <w:rFonts w:ascii="Arial" w:hAnsi="Arial" w:cs="Arial"/>
                <w:lang w:val="en-IN"/>
              </w:rPr>
            </w:pPr>
            <w:r w:rsidRPr="002720D3">
              <w:rPr>
                <w:rFonts w:ascii="Arial" w:hAnsi="Arial" w:cs="Arial"/>
                <w:lang w:val="en-IN"/>
              </w:rPr>
              <w:t>3.86</w:t>
            </w:r>
          </w:p>
        </w:tc>
        <w:tc>
          <w:tcPr>
            <w:tcW w:w="960" w:type="dxa"/>
            <w:tcBorders>
              <w:top w:val="nil"/>
              <w:left w:val="nil"/>
              <w:bottom w:val="single" w:sz="4" w:space="0" w:color="auto"/>
              <w:right w:val="single" w:sz="4" w:space="0" w:color="auto"/>
            </w:tcBorders>
            <w:noWrap/>
            <w:vAlign w:val="center"/>
            <w:hideMark/>
          </w:tcPr>
          <w:p w:rsidR="002720D3" w:rsidRPr="002720D3" w:rsidRDefault="002720D3" w:rsidP="002720D3">
            <w:pPr>
              <w:pStyle w:val="Body"/>
              <w:rPr>
                <w:rFonts w:ascii="Arial" w:hAnsi="Arial" w:cs="Arial"/>
                <w:lang w:val="en-IN"/>
              </w:rPr>
            </w:pPr>
            <w:r w:rsidRPr="002720D3">
              <w:rPr>
                <w:rFonts w:ascii="Arial" w:hAnsi="Arial" w:cs="Arial"/>
                <w:lang w:val="en-IN"/>
              </w:rPr>
              <w:t>12.68</w:t>
            </w:r>
          </w:p>
        </w:tc>
      </w:tr>
      <w:tr w:rsidR="002720D3" w:rsidRPr="002720D3" w:rsidTr="00967457">
        <w:trPr>
          <w:trHeight w:val="315"/>
        </w:trPr>
        <w:tc>
          <w:tcPr>
            <w:tcW w:w="843" w:type="dxa"/>
            <w:tcBorders>
              <w:top w:val="nil"/>
              <w:left w:val="single" w:sz="4" w:space="0" w:color="auto"/>
              <w:bottom w:val="single" w:sz="4" w:space="0" w:color="auto"/>
              <w:right w:val="single" w:sz="4" w:space="0" w:color="auto"/>
            </w:tcBorders>
            <w:noWrap/>
            <w:vAlign w:val="center"/>
            <w:hideMark/>
          </w:tcPr>
          <w:p w:rsidR="002720D3" w:rsidRPr="002720D3" w:rsidRDefault="002720D3" w:rsidP="002720D3">
            <w:pPr>
              <w:pStyle w:val="Body"/>
              <w:rPr>
                <w:rFonts w:ascii="Arial" w:hAnsi="Arial" w:cs="Arial"/>
                <w:b/>
                <w:bCs/>
                <w:lang w:val="en-IN"/>
              </w:rPr>
            </w:pPr>
            <w:r w:rsidRPr="002720D3">
              <w:rPr>
                <w:rFonts w:ascii="Arial" w:hAnsi="Arial" w:cs="Arial"/>
                <w:b/>
                <w:bCs/>
                <w:lang w:val="en-IN"/>
              </w:rPr>
              <w:t>GY</w:t>
            </w:r>
          </w:p>
        </w:tc>
        <w:tc>
          <w:tcPr>
            <w:tcW w:w="960" w:type="dxa"/>
            <w:tcBorders>
              <w:top w:val="nil"/>
              <w:left w:val="nil"/>
              <w:bottom w:val="single" w:sz="4" w:space="0" w:color="auto"/>
              <w:right w:val="single" w:sz="4" w:space="0" w:color="auto"/>
            </w:tcBorders>
            <w:noWrap/>
            <w:vAlign w:val="center"/>
            <w:hideMark/>
          </w:tcPr>
          <w:p w:rsidR="002720D3" w:rsidRPr="002720D3" w:rsidRDefault="002720D3" w:rsidP="002720D3">
            <w:pPr>
              <w:pStyle w:val="Body"/>
              <w:rPr>
                <w:rFonts w:ascii="Arial" w:hAnsi="Arial" w:cs="Arial"/>
                <w:lang w:val="en-IN"/>
              </w:rPr>
            </w:pPr>
            <w:r w:rsidRPr="002720D3">
              <w:rPr>
                <w:rFonts w:ascii="Arial" w:hAnsi="Arial" w:cs="Arial"/>
                <w:lang w:val="en-IN"/>
              </w:rPr>
              <w:t>10.58</w:t>
            </w:r>
          </w:p>
        </w:tc>
        <w:tc>
          <w:tcPr>
            <w:tcW w:w="960" w:type="dxa"/>
            <w:tcBorders>
              <w:top w:val="nil"/>
              <w:left w:val="nil"/>
              <w:bottom w:val="single" w:sz="4" w:space="0" w:color="auto"/>
              <w:right w:val="single" w:sz="4" w:space="0" w:color="auto"/>
            </w:tcBorders>
            <w:noWrap/>
            <w:vAlign w:val="center"/>
            <w:hideMark/>
          </w:tcPr>
          <w:p w:rsidR="002720D3" w:rsidRPr="002720D3" w:rsidRDefault="002720D3" w:rsidP="002720D3">
            <w:pPr>
              <w:pStyle w:val="Body"/>
              <w:rPr>
                <w:rFonts w:ascii="Arial" w:hAnsi="Arial" w:cs="Arial"/>
                <w:lang w:val="en-IN"/>
              </w:rPr>
            </w:pPr>
            <w:r w:rsidRPr="002720D3">
              <w:rPr>
                <w:rFonts w:ascii="Arial" w:hAnsi="Arial" w:cs="Arial"/>
                <w:lang w:val="en-IN"/>
              </w:rPr>
              <w:t>0.80</w:t>
            </w:r>
          </w:p>
        </w:tc>
        <w:tc>
          <w:tcPr>
            <w:tcW w:w="960" w:type="dxa"/>
            <w:tcBorders>
              <w:top w:val="nil"/>
              <w:left w:val="nil"/>
              <w:bottom w:val="single" w:sz="4" w:space="0" w:color="auto"/>
              <w:right w:val="single" w:sz="4" w:space="0" w:color="auto"/>
            </w:tcBorders>
            <w:noWrap/>
            <w:vAlign w:val="center"/>
            <w:hideMark/>
          </w:tcPr>
          <w:p w:rsidR="002720D3" w:rsidRPr="002720D3" w:rsidRDefault="002720D3" w:rsidP="002720D3">
            <w:pPr>
              <w:pStyle w:val="Body"/>
              <w:rPr>
                <w:rFonts w:ascii="Arial" w:hAnsi="Arial" w:cs="Arial"/>
                <w:lang w:val="en-IN"/>
              </w:rPr>
            </w:pPr>
            <w:r w:rsidRPr="002720D3">
              <w:rPr>
                <w:rFonts w:ascii="Arial" w:hAnsi="Arial" w:cs="Arial"/>
                <w:lang w:val="en-IN"/>
              </w:rPr>
              <w:t>23.27</w:t>
            </w:r>
          </w:p>
        </w:tc>
        <w:tc>
          <w:tcPr>
            <w:tcW w:w="960" w:type="dxa"/>
            <w:tcBorders>
              <w:top w:val="nil"/>
              <w:left w:val="nil"/>
              <w:bottom w:val="single" w:sz="4" w:space="0" w:color="auto"/>
              <w:right w:val="single" w:sz="4" w:space="0" w:color="auto"/>
            </w:tcBorders>
            <w:noWrap/>
            <w:vAlign w:val="center"/>
            <w:hideMark/>
          </w:tcPr>
          <w:p w:rsidR="002720D3" w:rsidRPr="002720D3" w:rsidRDefault="002720D3" w:rsidP="002720D3">
            <w:pPr>
              <w:pStyle w:val="Body"/>
              <w:rPr>
                <w:rFonts w:ascii="Arial" w:hAnsi="Arial" w:cs="Arial"/>
                <w:lang w:val="en-IN"/>
              </w:rPr>
            </w:pPr>
            <w:r w:rsidRPr="002720D3">
              <w:rPr>
                <w:rFonts w:ascii="Arial" w:hAnsi="Arial" w:cs="Arial"/>
                <w:lang w:val="en-IN"/>
              </w:rPr>
              <w:t>26.70</w:t>
            </w:r>
          </w:p>
        </w:tc>
        <w:tc>
          <w:tcPr>
            <w:tcW w:w="960" w:type="dxa"/>
            <w:tcBorders>
              <w:top w:val="nil"/>
              <w:left w:val="nil"/>
              <w:bottom w:val="single" w:sz="4" w:space="0" w:color="auto"/>
              <w:right w:val="single" w:sz="4" w:space="0" w:color="auto"/>
            </w:tcBorders>
            <w:noWrap/>
            <w:vAlign w:val="center"/>
            <w:hideMark/>
          </w:tcPr>
          <w:p w:rsidR="002720D3" w:rsidRPr="002720D3" w:rsidRDefault="002720D3" w:rsidP="002720D3">
            <w:pPr>
              <w:pStyle w:val="Body"/>
              <w:rPr>
                <w:rFonts w:ascii="Arial" w:hAnsi="Arial" w:cs="Arial"/>
                <w:lang w:val="en-IN"/>
              </w:rPr>
            </w:pPr>
            <w:r w:rsidRPr="002720D3">
              <w:rPr>
                <w:rFonts w:ascii="Arial" w:hAnsi="Arial" w:cs="Arial"/>
                <w:lang w:val="en-IN"/>
              </w:rPr>
              <w:t>75.95</w:t>
            </w:r>
          </w:p>
        </w:tc>
        <w:tc>
          <w:tcPr>
            <w:tcW w:w="960" w:type="dxa"/>
            <w:tcBorders>
              <w:top w:val="nil"/>
              <w:left w:val="nil"/>
              <w:bottom w:val="single" w:sz="4" w:space="0" w:color="auto"/>
              <w:right w:val="single" w:sz="4" w:space="0" w:color="auto"/>
            </w:tcBorders>
            <w:noWrap/>
            <w:vAlign w:val="center"/>
            <w:hideMark/>
          </w:tcPr>
          <w:p w:rsidR="002720D3" w:rsidRPr="002720D3" w:rsidRDefault="002720D3" w:rsidP="002720D3">
            <w:pPr>
              <w:pStyle w:val="Body"/>
              <w:rPr>
                <w:rFonts w:ascii="Arial" w:hAnsi="Arial" w:cs="Arial"/>
                <w:lang w:val="en-IN"/>
              </w:rPr>
            </w:pPr>
            <w:r w:rsidRPr="002720D3">
              <w:rPr>
                <w:rFonts w:ascii="Arial" w:hAnsi="Arial" w:cs="Arial"/>
                <w:lang w:val="en-IN"/>
              </w:rPr>
              <w:t>4.42</w:t>
            </w:r>
          </w:p>
        </w:tc>
        <w:tc>
          <w:tcPr>
            <w:tcW w:w="960" w:type="dxa"/>
            <w:tcBorders>
              <w:top w:val="nil"/>
              <w:left w:val="nil"/>
              <w:bottom w:val="single" w:sz="4" w:space="0" w:color="auto"/>
              <w:right w:val="single" w:sz="4" w:space="0" w:color="auto"/>
            </w:tcBorders>
            <w:noWrap/>
            <w:vAlign w:val="center"/>
            <w:hideMark/>
          </w:tcPr>
          <w:p w:rsidR="002720D3" w:rsidRPr="002720D3" w:rsidRDefault="002720D3" w:rsidP="002720D3">
            <w:pPr>
              <w:pStyle w:val="Body"/>
              <w:rPr>
                <w:rFonts w:ascii="Arial" w:hAnsi="Arial" w:cs="Arial"/>
                <w:lang w:val="en-IN"/>
              </w:rPr>
            </w:pPr>
            <w:r w:rsidRPr="002720D3">
              <w:rPr>
                <w:rFonts w:ascii="Arial" w:hAnsi="Arial" w:cs="Arial"/>
                <w:lang w:val="en-IN"/>
              </w:rPr>
              <w:t>41.78</w:t>
            </w:r>
          </w:p>
        </w:tc>
        <w:tc>
          <w:tcPr>
            <w:tcW w:w="960" w:type="dxa"/>
            <w:tcBorders>
              <w:top w:val="nil"/>
              <w:left w:val="nil"/>
              <w:bottom w:val="single" w:sz="4" w:space="0" w:color="auto"/>
              <w:right w:val="single" w:sz="4" w:space="0" w:color="auto"/>
            </w:tcBorders>
            <w:noWrap/>
            <w:vAlign w:val="center"/>
            <w:hideMark/>
          </w:tcPr>
          <w:p w:rsidR="002720D3" w:rsidRPr="002720D3" w:rsidRDefault="002720D3" w:rsidP="002720D3">
            <w:pPr>
              <w:pStyle w:val="Body"/>
              <w:rPr>
                <w:rFonts w:ascii="Arial" w:hAnsi="Arial" w:cs="Arial"/>
                <w:lang w:val="en-IN"/>
              </w:rPr>
            </w:pPr>
            <w:r w:rsidRPr="002720D3">
              <w:rPr>
                <w:rFonts w:ascii="Arial" w:hAnsi="Arial" w:cs="Arial"/>
                <w:lang w:val="en-IN"/>
              </w:rPr>
              <w:t>2.24</w:t>
            </w:r>
          </w:p>
        </w:tc>
        <w:tc>
          <w:tcPr>
            <w:tcW w:w="960" w:type="dxa"/>
            <w:tcBorders>
              <w:top w:val="nil"/>
              <w:left w:val="nil"/>
              <w:bottom w:val="single" w:sz="4" w:space="0" w:color="auto"/>
              <w:right w:val="single" w:sz="4" w:space="0" w:color="auto"/>
            </w:tcBorders>
            <w:noWrap/>
            <w:vAlign w:val="center"/>
            <w:hideMark/>
          </w:tcPr>
          <w:p w:rsidR="002720D3" w:rsidRPr="002720D3" w:rsidRDefault="002720D3" w:rsidP="002720D3">
            <w:pPr>
              <w:pStyle w:val="Body"/>
              <w:rPr>
                <w:rFonts w:ascii="Arial" w:hAnsi="Arial" w:cs="Arial"/>
                <w:lang w:val="en-IN"/>
              </w:rPr>
            </w:pPr>
            <w:r w:rsidRPr="002720D3">
              <w:rPr>
                <w:rFonts w:ascii="Arial" w:hAnsi="Arial" w:cs="Arial"/>
                <w:lang w:val="en-IN"/>
              </w:rPr>
              <w:t>14.74</w:t>
            </w:r>
          </w:p>
        </w:tc>
      </w:tr>
    </w:tbl>
    <w:bookmarkEnd w:id="0"/>
    <w:p w:rsidR="002720D3" w:rsidRPr="002720D3" w:rsidRDefault="002720D3" w:rsidP="002720D3">
      <w:pPr>
        <w:pStyle w:val="Body"/>
        <w:spacing w:after="0"/>
        <w:rPr>
          <w:rFonts w:ascii="Arial" w:hAnsi="Arial" w:cs="Arial"/>
        </w:rPr>
      </w:pPr>
      <w:proofErr w:type="spellStart"/>
      <w:r w:rsidRPr="002720D3">
        <w:rPr>
          <w:rFonts w:ascii="Arial" w:hAnsi="Arial" w:cs="Arial"/>
        </w:rPr>
        <w:t>SEm</w:t>
      </w:r>
      <w:proofErr w:type="spellEnd"/>
      <w:r w:rsidRPr="002720D3">
        <w:rPr>
          <w:rFonts w:ascii="Arial" w:hAnsi="Arial" w:cs="Arial"/>
        </w:rPr>
        <w:t xml:space="preserve">=standard error, GCV=genotypic coefficient of variance, PCV=phenotypic coefficient of variance, </w:t>
      </w:r>
      <w:proofErr w:type="gramStart"/>
      <w:r w:rsidRPr="002720D3">
        <w:rPr>
          <w:rFonts w:ascii="Arial" w:hAnsi="Arial" w:cs="Arial"/>
        </w:rPr>
        <w:t>h</w:t>
      </w:r>
      <w:r w:rsidRPr="002720D3">
        <w:rPr>
          <w:rFonts w:ascii="Arial" w:hAnsi="Arial" w:cs="Arial"/>
          <w:vertAlign w:val="superscript"/>
        </w:rPr>
        <w:t>2</w:t>
      </w:r>
      <w:r w:rsidRPr="002720D3">
        <w:rPr>
          <w:rFonts w:ascii="Arial" w:hAnsi="Arial" w:cs="Arial"/>
        </w:rPr>
        <w:t>(</w:t>
      </w:r>
      <w:proofErr w:type="spellStart"/>
      <w:proofErr w:type="gramEnd"/>
      <w:r w:rsidRPr="002720D3">
        <w:rPr>
          <w:rFonts w:ascii="Arial" w:hAnsi="Arial" w:cs="Arial"/>
        </w:rPr>
        <w:t>bs</w:t>
      </w:r>
      <w:proofErr w:type="spellEnd"/>
      <w:r w:rsidRPr="002720D3">
        <w:rPr>
          <w:rFonts w:ascii="Arial" w:hAnsi="Arial" w:cs="Arial"/>
        </w:rPr>
        <w:t>)=heritability in broad sense, GA=genetic advance, GAM=genetic advance as percent of mean, CD=critical difference, CV=coefficient of variation</w:t>
      </w:r>
    </w:p>
    <w:p w:rsidR="002720D3" w:rsidRPr="002720D3" w:rsidRDefault="003D023C" w:rsidP="002720D3">
      <w:pPr>
        <w:pStyle w:val="Body"/>
        <w:spacing w:after="0"/>
        <w:rPr>
          <w:rFonts w:ascii="Arial" w:hAnsi="Arial" w:cs="Arial"/>
          <w:b/>
          <w:caps/>
          <w:sz w:val="22"/>
        </w:rPr>
      </w:pPr>
      <w:r>
        <w:rPr>
          <w:rFonts w:ascii="Arial" w:hAnsi="Arial" w:cs="Arial"/>
          <w:b/>
          <w:caps/>
          <w:sz w:val="22"/>
        </w:rPr>
        <w:t xml:space="preserve">3.3 </w:t>
      </w:r>
      <w:r w:rsidRPr="002720D3">
        <w:rPr>
          <w:rFonts w:ascii="Arial" w:hAnsi="Arial" w:cs="Arial"/>
          <w:b/>
          <w:sz w:val="22"/>
        </w:rPr>
        <w:t>Cluster analysis</w:t>
      </w:r>
    </w:p>
    <w:p w:rsidR="002720D3" w:rsidRPr="002720D3" w:rsidRDefault="002720D3" w:rsidP="00977BA7">
      <w:pPr>
        <w:pStyle w:val="Body"/>
        <w:spacing w:after="0"/>
        <w:ind w:firstLine="720"/>
        <w:rPr>
          <w:rFonts w:ascii="Arial" w:hAnsi="Arial" w:cs="Arial"/>
          <w:lang w:val="en-IN"/>
        </w:rPr>
      </w:pPr>
      <w:r w:rsidRPr="002720D3">
        <w:rPr>
          <w:rFonts w:ascii="Arial" w:hAnsi="Arial" w:cs="Arial"/>
          <w:lang w:val="en-IN"/>
        </w:rPr>
        <w:t>In cluster analysis, the sixty rice genotypes were grouped into five different clusters, which gives an idea about the significant amount of genetic diversity in the material.</w:t>
      </w:r>
      <w:r w:rsidRPr="002720D3">
        <w:rPr>
          <w:rFonts w:ascii="Arial" w:hAnsi="Arial" w:cs="Arial"/>
          <w:b/>
          <w:bCs/>
          <w:lang w:val="en-IN"/>
        </w:rPr>
        <w:t xml:space="preserve"> (Table 3)</w:t>
      </w:r>
      <w:r w:rsidRPr="002720D3">
        <w:rPr>
          <w:rFonts w:ascii="Arial" w:hAnsi="Arial" w:cs="Arial"/>
          <w:lang w:val="en-IN"/>
        </w:rPr>
        <w:t xml:space="preserve">. The maximum number of genotypes was grouped into cluster II, containing 20 genotypes, followed by cluster IV (18), cluster III (13), cluster V (8) and cluster I (1). A </w:t>
      </w:r>
      <w:proofErr w:type="spellStart"/>
      <w:r w:rsidRPr="002720D3">
        <w:rPr>
          <w:rFonts w:ascii="Arial" w:hAnsi="Arial" w:cs="Arial"/>
          <w:lang w:val="en-IN"/>
        </w:rPr>
        <w:t>dendrogram</w:t>
      </w:r>
      <w:proofErr w:type="spellEnd"/>
      <w:r w:rsidRPr="002720D3">
        <w:rPr>
          <w:rFonts w:ascii="Arial" w:hAnsi="Arial" w:cs="Arial"/>
          <w:lang w:val="en-IN"/>
        </w:rPr>
        <w:t xml:space="preserve"> that visually represented the relationships and genetic divergence among the 60 rice genotypes based on </w:t>
      </w:r>
      <w:proofErr w:type="spellStart"/>
      <w:r w:rsidRPr="002720D3">
        <w:rPr>
          <w:rFonts w:ascii="Arial" w:hAnsi="Arial" w:cs="Arial"/>
          <w:lang w:val="en-IN"/>
        </w:rPr>
        <w:t>Mahalanobis</w:t>
      </w:r>
      <w:proofErr w:type="spellEnd"/>
      <w:r w:rsidRPr="002720D3">
        <w:rPr>
          <w:rFonts w:ascii="Arial" w:hAnsi="Arial" w:cs="Arial"/>
          <w:lang w:val="en-IN"/>
        </w:rPr>
        <w:t xml:space="preserve"> D</w:t>
      </w:r>
      <w:r w:rsidRPr="002720D3">
        <w:rPr>
          <w:rFonts w:ascii="Arial" w:hAnsi="Arial" w:cs="Arial"/>
          <w:vertAlign w:val="superscript"/>
          <w:lang w:val="en-IN"/>
        </w:rPr>
        <w:t>2</w:t>
      </w:r>
      <w:r w:rsidRPr="002720D3">
        <w:rPr>
          <w:rFonts w:ascii="Arial" w:hAnsi="Arial" w:cs="Arial"/>
          <w:lang w:val="en-IN"/>
        </w:rPr>
        <w:t xml:space="preserve"> values, confirming the formation of the five clusters (</w:t>
      </w:r>
      <w:r w:rsidRPr="002720D3">
        <w:rPr>
          <w:rFonts w:ascii="Arial" w:hAnsi="Arial" w:cs="Arial"/>
          <w:b/>
          <w:bCs/>
          <w:lang w:val="en-IN"/>
        </w:rPr>
        <w:t>Fig. 1</w:t>
      </w:r>
      <w:r w:rsidRPr="002720D3">
        <w:rPr>
          <w:rFonts w:ascii="Arial" w:hAnsi="Arial" w:cs="Arial"/>
          <w:lang w:val="en-IN"/>
        </w:rPr>
        <w:t xml:space="preserve">). Similar results were reported by </w:t>
      </w:r>
      <w:r w:rsidRPr="002720D3">
        <w:rPr>
          <w:rFonts w:ascii="Arial" w:hAnsi="Arial" w:cs="Arial"/>
          <w:b/>
          <w:bCs/>
          <w:lang w:val="en-IN"/>
        </w:rPr>
        <w:t>Anjali et al. (2014)</w:t>
      </w:r>
      <w:r w:rsidRPr="002720D3">
        <w:rPr>
          <w:rFonts w:ascii="Arial" w:hAnsi="Arial" w:cs="Arial"/>
          <w:lang w:val="en-IN"/>
        </w:rPr>
        <w:t xml:space="preserve"> grouped basmati and aromatic short grain types into seven clusters and </w:t>
      </w:r>
      <w:proofErr w:type="spellStart"/>
      <w:r w:rsidRPr="002720D3">
        <w:rPr>
          <w:rFonts w:ascii="Arial" w:hAnsi="Arial" w:cs="Arial"/>
          <w:b/>
          <w:bCs/>
          <w:lang w:val="en-IN"/>
        </w:rPr>
        <w:t>Umesh</w:t>
      </w:r>
      <w:proofErr w:type="spellEnd"/>
      <w:r w:rsidRPr="002720D3">
        <w:rPr>
          <w:rFonts w:ascii="Arial" w:hAnsi="Arial" w:cs="Arial"/>
          <w:b/>
          <w:bCs/>
          <w:lang w:val="en-IN"/>
        </w:rPr>
        <w:t xml:space="preserve"> et al. (2016)</w:t>
      </w:r>
      <w:r w:rsidRPr="002720D3">
        <w:rPr>
          <w:rFonts w:ascii="Arial" w:hAnsi="Arial" w:cs="Arial"/>
          <w:lang w:val="en-IN"/>
        </w:rPr>
        <w:t xml:space="preserve"> grouped twenty-four basmati rice genotypes into five clusters. </w:t>
      </w:r>
    </w:p>
    <w:p w:rsidR="00977BA7" w:rsidRDefault="00977BA7" w:rsidP="002720D3">
      <w:pPr>
        <w:pStyle w:val="Body"/>
        <w:spacing w:after="0"/>
        <w:rPr>
          <w:rFonts w:ascii="Arial" w:hAnsi="Arial" w:cs="Arial"/>
          <w:b/>
          <w:bCs/>
        </w:rPr>
      </w:pPr>
    </w:p>
    <w:p w:rsidR="002720D3" w:rsidRPr="002720D3" w:rsidRDefault="002720D3" w:rsidP="002720D3">
      <w:pPr>
        <w:pStyle w:val="Body"/>
        <w:spacing w:after="0"/>
        <w:rPr>
          <w:rFonts w:ascii="Arial" w:hAnsi="Arial" w:cs="Arial"/>
        </w:rPr>
      </w:pPr>
      <w:r w:rsidRPr="002720D3">
        <w:rPr>
          <w:rFonts w:ascii="Arial" w:hAnsi="Arial" w:cs="Arial"/>
          <w:b/>
          <w:bCs/>
        </w:rPr>
        <w:t xml:space="preserve">Table 3: Clustering of sixty rice genotypes into five different clusters </w:t>
      </w:r>
    </w:p>
    <w:tbl>
      <w:tblPr>
        <w:tblW w:w="9300" w:type="dxa"/>
        <w:tblLook w:val="04A0" w:firstRow="1" w:lastRow="0" w:firstColumn="1" w:lastColumn="0" w:noHBand="0" w:noVBand="1"/>
      </w:tblPr>
      <w:tblGrid>
        <w:gridCol w:w="976"/>
        <w:gridCol w:w="2138"/>
        <w:gridCol w:w="6186"/>
      </w:tblGrid>
      <w:tr w:rsidR="002720D3" w:rsidRPr="002720D3" w:rsidTr="00967457">
        <w:trPr>
          <w:trHeight w:val="329"/>
        </w:trPr>
        <w:tc>
          <w:tcPr>
            <w:tcW w:w="976" w:type="dxa"/>
            <w:tcBorders>
              <w:top w:val="single" w:sz="4" w:space="0" w:color="auto"/>
              <w:left w:val="single" w:sz="4" w:space="0" w:color="auto"/>
              <w:bottom w:val="single" w:sz="4" w:space="0" w:color="auto"/>
              <w:right w:val="single" w:sz="4" w:space="0" w:color="auto"/>
            </w:tcBorders>
            <w:noWrap/>
            <w:vAlign w:val="center"/>
            <w:hideMark/>
          </w:tcPr>
          <w:p w:rsidR="002720D3" w:rsidRPr="002720D3" w:rsidRDefault="002720D3" w:rsidP="002720D3">
            <w:pPr>
              <w:pStyle w:val="Body"/>
              <w:rPr>
                <w:rFonts w:ascii="Arial" w:hAnsi="Arial" w:cs="Arial"/>
                <w:b/>
                <w:bCs/>
                <w:lang w:val="en-IN"/>
              </w:rPr>
            </w:pPr>
            <w:r w:rsidRPr="002720D3">
              <w:rPr>
                <w:rFonts w:ascii="Arial" w:hAnsi="Arial" w:cs="Arial"/>
                <w:b/>
                <w:bCs/>
                <w:lang w:val="en-IN"/>
              </w:rPr>
              <w:t>Cluster</w:t>
            </w:r>
          </w:p>
        </w:tc>
        <w:tc>
          <w:tcPr>
            <w:tcW w:w="2138" w:type="dxa"/>
            <w:tcBorders>
              <w:top w:val="single" w:sz="4" w:space="0" w:color="auto"/>
              <w:left w:val="nil"/>
              <w:bottom w:val="single" w:sz="4" w:space="0" w:color="auto"/>
              <w:right w:val="single" w:sz="4" w:space="0" w:color="auto"/>
            </w:tcBorders>
            <w:noWrap/>
            <w:vAlign w:val="center"/>
            <w:hideMark/>
          </w:tcPr>
          <w:p w:rsidR="002720D3" w:rsidRPr="002720D3" w:rsidRDefault="002720D3" w:rsidP="002720D3">
            <w:pPr>
              <w:pStyle w:val="Body"/>
              <w:rPr>
                <w:rFonts w:ascii="Arial" w:hAnsi="Arial" w:cs="Arial"/>
                <w:b/>
                <w:bCs/>
                <w:lang w:val="en-IN"/>
              </w:rPr>
            </w:pPr>
            <w:r w:rsidRPr="002720D3">
              <w:rPr>
                <w:rFonts w:ascii="Arial" w:hAnsi="Arial" w:cs="Arial"/>
                <w:b/>
                <w:bCs/>
                <w:lang w:val="en-IN"/>
              </w:rPr>
              <w:t>No. of genotypes</w:t>
            </w:r>
          </w:p>
        </w:tc>
        <w:tc>
          <w:tcPr>
            <w:tcW w:w="6186" w:type="dxa"/>
            <w:tcBorders>
              <w:top w:val="single" w:sz="4" w:space="0" w:color="auto"/>
              <w:left w:val="nil"/>
              <w:bottom w:val="single" w:sz="4" w:space="0" w:color="auto"/>
              <w:right w:val="single" w:sz="4" w:space="0" w:color="auto"/>
            </w:tcBorders>
            <w:noWrap/>
            <w:vAlign w:val="bottom"/>
            <w:hideMark/>
          </w:tcPr>
          <w:p w:rsidR="002720D3" w:rsidRPr="002720D3" w:rsidRDefault="002720D3" w:rsidP="002720D3">
            <w:pPr>
              <w:pStyle w:val="Body"/>
              <w:rPr>
                <w:rFonts w:ascii="Arial" w:hAnsi="Arial" w:cs="Arial"/>
                <w:b/>
                <w:bCs/>
                <w:lang w:val="en-IN"/>
              </w:rPr>
            </w:pPr>
            <w:r w:rsidRPr="002720D3">
              <w:rPr>
                <w:rFonts w:ascii="Arial" w:hAnsi="Arial" w:cs="Arial"/>
                <w:b/>
                <w:bCs/>
                <w:lang w:val="en-IN"/>
              </w:rPr>
              <w:t>Genotype</w:t>
            </w:r>
          </w:p>
        </w:tc>
      </w:tr>
      <w:tr w:rsidR="002720D3" w:rsidRPr="002720D3" w:rsidTr="00967457">
        <w:trPr>
          <w:trHeight w:val="329"/>
        </w:trPr>
        <w:tc>
          <w:tcPr>
            <w:tcW w:w="976" w:type="dxa"/>
            <w:tcBorders>
              <w:top w:val="nil"/>
              <w:left w:val="single" w:sz="4" w:space="0" w:color="auto"/>
              <w:bottom w:val="single" w:sz="4" w:space="0" w:color="auto"/>
              <w:right w:val="single" w:sz="4" w:space="0" w:color="auto"/>
            </w:tcBorders>
            <w:noWrap/>
            <w:vAlign w:val="center"/>
            <w:hideMark/>
          </w:tcPr>
          <w:p w:rsidR="002720D3" w:rsidRPr="002720D3" w:rsidRDefault="002720D3" w:rsidP="002720D3">
            <w:pPr>
              <w:pStyle w:val="Body"/>
              <w:rPr>
                <w:rFonts w:ascii="Arial" w:hAnsi="Arial" w:cs="Arial"/>
                <w:b/>
                <w:bCs/>
                <w:lang w:val="en-IN"/>
              </w:rPr>
            </w:pPr>
            <w:r w:rsidRPr="002720D3">
              <w:rPr>
                <w:rFonts w:ascii="Arial" w:hAnsi="Arial" w:cs="Arial"/>
                <w:b/>
                <w:bCs/>
                <w:lang w:val="en-IN"/>
              </w:rPr>
              <w:t>I</w:t>
            </w:r>
          </w:p>
        </w:tc>
        <w:tc>
          <w:tcPr>
            <w:tcW w:w="2138" w:type="dxa"/>
            <w:tcBorders>
              <w:top w:val="nil"/>
              <w:left w:val="nil"/>
              <w:bottom w:val="single" w:sz="4" w:space="0" w:color="auto"/>
              <w:right w:val="single" w:sz="4" w:space="0" w:color="auto"/>
            </w:tcBorders>
            <w:noWrap/>
            <w:vAlign w:val="center"/>
            <w:hideMark/>
          </w:tcPr>
          <w:p w:rsidR="002720D3" w:rsidRPr="002720D3" w:rsidRDefault="002720D3" w:rsidP="002720D3">
            <w:pPr>
              <w:pStyle w:val="Body"/>
              <w:rPr>
                <w:rFonts w:ascii="Arial" w:hAnsi="Arial" w:cs="Arial"/>
                <w:lang w:val="en-IN"/>
              </w:rPr>
            </w:pPr>
            <w:r w:rsidRPr="002720D3">
              <w:rPr>
                <w:rFonts w:ascii="Arial" w:hAnsi="Arial" w:cs="Arial"/>
                <w:lang w:val="en-IN"/>
              </w:rPr>
              <w:t>1</w:t>
            </w:r>
          </w:p>
        </w:tc>
        <w:tc>
          <w:tcPr>
            <w:tcW w:w="6186" w:type="dxa"/>
            <w:tcBorders>
              <w:top w:val="nil"/>
              <w:left w:val="nil"/>
              <w:bottom w:val="single" w:sz="4" w:space="0" w:color="auto"/>
              <w:right w:val="single" w:sz="4" w:space="0" w:color="auto"/>
            </w:tcBorders>
            <w:noWrap/>
            <w:vAlign w:val="bottom"/>
            <w:hideMark/>
          </w:tcPr>
          <w:p w:rsidR="002720D3" w:rsidRPr="002720D3" w:rsidRDefault="002720D3" w:rsidP="002720D3">
            <w:pPr>
              <w:pStyle w:val="Body"/>
              <w:rPr>
                <w:rFonts w:ascii="Arial" w:hAnsi="Arial" w:cs="Arial"/>
                <w:lang w:val="en-IN"/>
              </w:rPr>
            </w:pPr>
            <w:r w:rsidRPr="002720D3">
              <w:rPr>
                <w:rFonts w:ascii="Arial" w:hAnsi="Arial" w:cs="Arial"/>
                <w:lang w:val="en-IN"/>
              </w:rPr>
              <w:t>PD 6</w:t>
            </w:r>
          </w:p>
        </w:tc>
      </w:tr>
      <w:tr w:rsidR="002720D3" w:rsidRPr="002720D3" w:rsidTr="00967457">
        <w:trPr>
          <w:trHeight w:val="987"/>
        </w:trPr>
        <w:tc>
          <w:tcPr>
            <w:tcW w:w="976" w:type="dxa"/>
            <w:tcBorders>
              <w:top w:val="nil"/>
              <w:left w:val="single" w:sz="4" w:space="0" w:color="auto"/>
              <w:bottom w:val="single" w:sz="4" w:space="0" w:color="auto"/>
              <w:right w:val="single" w:sz="4" w:space="0" w:color="auto"/>
            </w:tcBorders>
            <w:noWrap/>
            <w:vAlign w:val="center"/>
            <w:hideMark/>
          </w:tcPr>
          <w:p w:rsidR="002720D3" w:rsidRPr="002720D3" w:rsidRDefault="002720D3" w:rsidP="002720D3">
            <w:pPr>
              <w:pStyle w:val="Body"/>
              <w:rPr>
                <w:rFonts w:ascii="Arial" w:hAnsi="Arial" w:cs="Arial"/>
                <w:b/>
                <w:bCs/>
                <w:lang w:val="en-IN"/>
              </w:rPr>
            </w:pPr>
            <w:r w:rsidRPr="002720D3">
              <w:rPr>
                <w:rFonts w:ascii="Arial" w:hAnsi="Arial" w:cs="Arial"/>
                <w:b/>
                <w:bCs/>
                <w:lang w:val="en-IN"/>
              </w:rPr>
              <w:t>II</w:t>
            </w:r>
          </w:p>
        </w:tc>
        <w:tc>
          <w:tcPr>
            <w:tcW w:w="2138" w:type="dxa"/>
            <w:tcBorders>
              <w:top w:val="nil"/>
              <w:left w:val="nil"/>
              <w:bottom w:val="single" w:sz="4" w:space="0" w:color="auto"/>
              <w:right w:val="single" w:sz="4" w:space="0" w:color="auto"/>
            </w:tcBorders>
            <w:noWrap/>
            <w:vAlign w:val="center"/>
            <w:hideMark/>
          </w:tcPr>
          <w:p w:rsidR="002720D3" w:rsidRPr="002720D3" w:rsidRDefault="002720D3" w:rsidP="002720D3">
            <w:pPr>
              <w:pStyle w:val="Body"/>
              <w:rPr>
                <w:rFonts w:ascii="Arial" w:hAnsi="Arial" w:cs="Arial"/>
                <w:lang w:val="en-IN"/>
              </w:rPr>
            </w:pPr>
            <w:r w:rsidRPr="002720D3">
              <w:rPr>
                <w:rFonts w:ascii="Arial" w:hAnsi="Arial" w:cs="Arial"/>
                <w:lang w:val="en-IN"/>
              </w:rPr>
              <w:t>20</w:t>
            </w:r>
          </w:p>
        </w:tc>
        <w:tc>
          <w:tcPr>
            <w:tcW w:w="6186" w:type="dxa"/>
            <w:tcBorders>
              <w:top w:val="nil"/>
              <w:left w:val="nil"/>
              <w:bottom w:val="single" w:sz="4" w:space="0" w:color="auto"/>
              <w:right w:val="single" w:sz="4" w:space="0" w:color="auto"/>
            </w:tcBorders>
            <w:vAlign w:val="bottom"/>
            <w:hideMark/>
          </w:tcPr>
          <w:p w:rsidR="002720D3" w:rsidRPr="002720D3" w:rsidRDefault="002720D3" w:rsidP="002720D3">
            <w:pPr>
              <w:pStyle w:val="Body"/>
              <w:rPr>
                <w:rFonts w:ascii="Arial" w:hAnsi="Arial" w:cs="Arial"/>
                <w:lang w:val="en-IN"/>
              </w:rPr>
            </w:pPr>
            <w:r w:rsidRPr="002720D3">
              <w:rPr>
                <w:rFonts w:ascii="Arial" w:hAnsi="Arial" w:cs="Arial"/>
                <w:lang w:val="en-IN"/>
              </w:rPr>
              <w:t xml:space="preserve">IR 72, IR 74, PD19, UPRI 2009-25, IRBB-21, NDR 2063, Prasad, PD18, PD24, </w:t>
            </w:r>
            <w:proofErr w:type="spellStart"/>
            <w:r w:rsidRPr="002720D3">
              <w:rPr>
                <w:rFonts w:ascii="Arial" w:hAnsi="Arial" w:cs="Arial"/>
                <w:lang w:val="en-IN"/>
              </w:rPr>
              <w:t>Govind</w:t>
            </w:r>
            <w:proofErr w:type="spellEnd"/>
            <w:r w:rsidRPr="002720D3">
              <w:rPr>
                <w:rFonts w:ascii="Arial" w:hAnsi="Arial" w:cs="Arial"/>
                <w:lang w:val="en-IN"/>
              </w:rPr>
              <w:t xml:space="preserve">, UPRI 2013-8, UPRI 2014-8, </w:t>
            </w:r>
            <w:proofErr w:type="spellStart"/>
            <w:r w:rsidRPr="002720D3">
              <w:rPr>
                <w:rFonts w:ascii="Arial" w:hAnsi="Arial" w:cs="Arial"/>
                <w:lang w:val="en-IN"/>
              </w:rPr>
              <w:t>Hansraj</w:t>
            </w:r>
            <w:proofErr w:type="spellEnd"/>
            <w:r w:rsidRPr="002720D3">
              <w:rPr>
                <w:rFonts w:ascii="Arial" w:hAnsi="Arial" w:cs="Arial"/>
                <w:lang w:val="en-IN"/>
              </w:rPr>
              <w:t xml:space="preserve">, Lal </w:t>
            </w:r>
            <w:proofErr w:type="spellStart"/>
            <w:r w:rsidRPr="002720D3">
              <w:rPr>
                <w:rFonts w:ascii="Arial" w:hAnsi="Arial" w:cs="Arial"/>
                <w:lang w:val="en-IN"/>
              </w:rPr>
              <w:t>Dhan</w:t>
            </w:r>
            <w:proofErr w:type="spellEnd"/>
            <w:r w:rsidRPr="002720D3">
              <w:rPr>
                <w:rFonts w:ascii="Arial" w:hAnsi="Arial" w:cs="Arial"/>
                <w:lang w:val="en-IN"/>
              </w:rPr>
              <w:t xml:space="preserve">, </w:t>
            </w:r>
            <w:proofErr w:type="spellStart"/>
            <w:r w:rsidRPr="002720D3">
              <w:rPr>
                <w:rFonts w:ascii="Arial" w:hAnsi="Arial" w:cs="Arial"/>
                <w:lang w:val="en-IN"/>
              </w:rPr>
              <w:t>Pusa</w:t>
            </w:r>
            <w:proofErr w:type="spellEnd"/>
            <w:r w:rsidRPr="002720D3">
              <w:rPr>
                <w:rFonts w:ascii="Arial" w:hAnsi="Arial" w:cs="Arial"/>
                <w:lang w:val="en-IN"/>
              </w:rPr>
              <w:t xml:space="preserve"> 44, </w:t>
            </w:r>
            <w:proofErr w:type="spellStart"/>
            <w:r w:rsidRPr="002720D3">
              <w:rPr>
                <w:rFonts w:ascii="Arial" w:hAnsi="Arial" w:cs="Arial"/>
                <w:lang w:val="en-IN"/>
              </w:rPr>
              <w:t>Ratna</w:t>
            </w:r>
            <w:proofErr w:type="spellEnd"/>
            <w:r w:rsidRPr="002720D3">
              <w:rPr>
                <w:rFonts w:ascii="Arial" w:hAnsi="Arial" w:cs="Arial"/>
                <w:lang w:val="en-IN"/>
              </w:rPr>
              <w:t>, UPRI 2014-14, IR 29, PD 10, Im</w:t>
            </w:r>
            <w:r w:rsidR="00A236D1">
              <w:rPr>
                <w:rFonts w:ascii="Arial" w:hAnsi="Arial" w:cs="Arial"/>
                <w:lang w:val="en-IN"/>
              </w:rPr>
              <w:t>p</w:t>
            </w:r>
            <w:r w:rsidRPr="002720D3">
              <w:rPr>
                <w:rFonts w:ascii="Arial" w:hAnsi="Arial" w:cs="Arial"/>
                <w:lang w:val="en-IN"/>
              </w:rPr>
              <w:t>roved</w:t>
            </w:r>
            <w:r w:rsidR="00A236D1">
              <w:rPr>
                <w:rFonts w:ascii="Arial" w:hAnsi="Arial" w:cs="Arial"/>
                <w:lang w:val="en-IN"/>
              </w:rPr>
              <w:t xml:space="preserve"> </w:t>
            </w:r>
            <w:proofErr w:type="spellStart"/>
            <w:r w:rsidRPr="002720D3">
              <w:rPr>
                <w:rFonts w:ascii="Arial" w:hAnsi="Arial" w:cs="Arial"/>
                <w:lang w:val="en-IN"/>
              </w:rPr>
              <w:t>indrasan</w:t>
            </w:r>
            <w:proofErr w:type="spellEnd"/>
          </w:p>
        </w:tc>
      </w:tr>
      <w:tr w:rsidR="002720D3" w:rsidRPr="002720D3" w:rsidTr="00967457">
        <w:trPr>
          <w:trHeight w:val="658"/>
        </w:trPr>
        <w:tc>
          <w:tcPr>
            <w:tcW w:w="976" w:type="dxa"/>
            <w:tcBorders>
              <w:top w:val="nil"/>
              <w:left w:val="single" w:sz="4" w:space="0" w:color="auto"/>
              <w:bottom w:val="single" w:sz="4" w:space="0" w:color="auto"/>
              <w:right w:val="single" w:sz="4" w:space="0" w:color="auto"/>
            </w:tcBorders>
            <w:noWrap/>
            <w:vAlign w:val="center"/>
            <w:hideMark/>
          </w:tcPr>
          <w:p w:rsidR="002720D3" w:rsidRPr="002720D3" w:rsidRDefault="002720D3" w:rsidP="002720D3">
            <w:pPr>
              <w:pStyle w:val="Body"/>
              <w:rPr>
                <w:rFonts w:ascii="Arial" w:hAnsi="Arial" w:cs="Arial"/>
                <w:b/>
                <w:bCs/>
                <w:lang w:val="en-IN"/>
              </w:rPr>
            </w:pPr>
            <w:r w:rsidRPr="002720D3">
              <w:rPr>
                <w:rFonts w:ascii="Arial" w:hAnsi="Arial" w:cs="Arial"/>
                <w:b/>
                <w:bCs/>
                <w:lang w:val="en-IN"/>
              </w:rPr>
              <w:t>III</w:t>
            </w:r>
          </w:p>
        </w:tc>
        <w:tc>
          <w:tcPr>
            <w:tcW w:w="2138" w:type="dxa"/>
            <w:tcBorders>
              <w:top w:val="nil"/>
              <w:left w:val="nil"/>
              <w:bottom w:val="single" w:sz="4" w:space="0" w:color="auto"/>
              <w:right w:val="single" w:sz="4" w:space="0" w:color="auto"/>
            </w:tcBorders>
            <w:noWrap/>
            <w:vAlign w:val="center"/>
            <w:hideMark/>
          </w:tcPr>
          <w:p w:rsidR="002720D3" w:rsidRPr="002720D3" w:rsidRDefault="002720D3" w:rsidP="002720D3">
            <w:pPr>
              <w:pStyle w:val="Body"/>
              <w:rPr>
                <w:rFonts w:ascii="Arial" w:hAnsi="Arial" w:cs="Arial"/>
                <w:lang w:val="en-IN"/>
              </w:rPr>
            </w:pPr>
            <w:r w:rsidRPr="002720D3">
              <w:rPr>
                <w:rFonts w:ascii="Arial" w:hAnsi="Arial" w:cs="Arial"/>
                <w:lang w:val="en-IN"/>
              </w:rPr>
              <w:t>13</w:t>
            </w:r>
          </w:p>
        </w:tc>
        <w:tc>
          <w:tcPr>
            <w:tcW w:w="6186" w:type="dxa"/>
            <w:tcBorders>
              <w:top w:val="nil"/>
              <w:left w:val="nil"/>
              <w:bottom w:val="single" w:sz="4" w:space="0" w:color="auto"/>
              <w:right w:val="single" w:sz="4" w:space="0" w:color="auto"/>
            </w:tcBorders>
            <w:vAlign w:val="bottom"/>
            <w:hideMark/>
          </w:tcPr>
          <w:p w:rsidR="002720D3" w:rsidRPr="002720D3" w:rsidRDefault="002720D3" w:rsidP="002720D3">
            <w:pPr>
              <w:pStyle w:val="Body"/>
              <w:rPr>
                <w:rFonts w:ascii="Arial" w:hAnsi="Arial" w:cs="Arial"/>
                <w:lang w:val="en-IN"/>
              </w:rPr>
            </w:pPr>
            <w:r w:rsidRPr="002720D3">
              <w:rPr>
                <w:rFonts w:ascii="Arial" w:hAnsi="Arial" w:cs="Arial"/>
                <w:lang w:val="en-IN"/>
              </w:rPr>
              <w:t xml:space="preserve">PD 11, PD 4, PD 16, IR 24, IR 36, IR 64, </w:t>
            </w:r>
            <w:proofErr w:type="spellStart"/>
            <w:r w:rsidRPr="002720D3">
              <w:rPr>
                <w:rFonts w:ascii="Arial" w:hAnsi="Arial" w:cs="Arial"/>
                <w:lang w:val="en-IN"/>
              </w:rPr>
              <w:t>Manhar</w:t>
            </w:r>
            <w:proofErr w:type="spellEnd"/>
            <w:r w:rsidRPr="002720D3">
              <w:rPr>
                <w:rFonts w:ascii="Arial" w:hAnsi="Arial" w:cs="Arial"/>
                <w:lang w:val="en-IN"/>
              </w:rPr>
              <w:t>, NDR 359, NDR 3012, IR 72981-92-1-1-2-2, HAU-GAN-XIANG, NDR 2065, PR 113</w:t>
            </w:r>
          </w:p>
        </w:tc>
      </w:tr>
      <w:tr w:rsidR="002720D3" w:rsidRPr="002720D3" w:rsidTr="00967457">
        <w:trPr>
          <w:trHeight w:val="1316"/>
        </w:trPr>
        <w:tc>
          <w:tcPr>
            <w:tcW w:w="976" w:type="dxa"/>
            <w:tcBorders>
              <w:top w:val="nil"/>
              <w:left w:val="single" w:sz="4" w:space="0" w:color="auto"/>
              <w:bottom w:val="single" w:sz="4" w:space="0" w:color="auto"/>
              <w:right w:val="single" w:sz="4" w:space="0" w:color="auto"/>
            </w:tcBorders>
            <w:noWrap/>
            <w:vAlign w:val="center"/>
            <w:hideMark/>
          </w:tcPr>
          <w:p w:rsidR="002720D3" w:rsidRPr="002720D3" w:rsidRDefault="002720D3" w:rsidP="002720D3">
            <w:pPr>
              <w:pStyle w:val="Body"/>
              <w:rPr>
                <w:rFonts w:ascii="Arial" w:hAnsi="Arial" w:cs="Arial"/>
                <w:b/>
                <w:bCs/>
                <w:lang w:val="en-IN"/>
              </w:rPr>
            </w:pPr>
            <w:r w:rsidRPr="002720D3">
              <w:rPr>
                <w:rFonts w:ascii="Arial" w:hAnsi="Arial" w:cs="Arial"/>
                <w:b/>
                <w:bCs/>
                <w:lang w:val="en-IN"/>
              </w:rPr>
              <w:lastRenderedPageBreak/>
              <w:t>IV</w:t>
            </w:r>
          </w:p>
        </w:tc>
        <w:tc>
          <w:tcPr>
            <w:tcW w:w="2138" w:type="dxa"/>
            <w:tcBorders>
              <w:top w:val="nil"/>
              <w:left w:val="nil"/>
              <w:bottom w:val="single" w:sz="4" w:space="0" w:color="auto"/>
              <w:right w:val="single" w:sz="4" w:space="0" w:color="auto"/>
            </w:tcBorders>
            <w:noWrap/>
            <w:vAlign w:val="center"/>
            <w:hideMark/>
          </w:tcPr>
          <w:p w:rsidR="002720D3" w:rsidRPr="002720D3" w:rsidRDefault="002720D3" w:rsidP="002720D3">
            <w:pPr>
              <w:pStyle w:val="Body"/>
              <w:rPr>
                <w:rFonts w:ascii="Arial" w:hAnsi="Arial" w:cs="Arial"/>
                <w:lang w:val="en-IN"/>
              </w:rPr>
            </w:pPr>
            <w:r w:rsidRPr="002720D3">
              <w:rPr>
                <w:rFonts w:ascii="Arial" w:hAnsi="Arial" w:cs="Arial"/>
                <w:lang w:val="en-IN"/>
              </w:rPr>
              <w:t>18</w:t>
            </w:r>
          </w:p>
        </w:tc>
        <w:tc>
          <w:tcPr>
            <w:tcW w:w="6186" w:type="dxa"/>
            <w:tcBorders>
              <w:top w:val="nil"/>
              <w:left w:val="nil"/>
              <w:bottom w:val="single" w:sz="4" w:space="0" w:color="auto"/>
              <w:right w:val="single" w:sz="4" w:space="0" w:color="auto"/>
            </w:tcBorders>
            <w:vAlign w:val="bottom"/>
            <w:hideMark/>
          </w:tcPr>
          <w:p w:rsidR="002720D3" w:rsidRPr="002720D3" w:rsidRDefault="002720D3" w:rsidP="002720D3">
            <w:pPr>
              <w:pStyle w:val="Body"/>
              <w:rPr>
                <w:rFonts w:ascii="Arial" w:hAnsi="Arial" w:cs="Arial"/>
                <w:lang w:val="en-IN"/>
              </w:rPr>
            </w:pPr>
            <w:proofErr w:type="spellStart"/>
            <w:r w:rsidRPr="002720D3">
              <w:rPr>
                <w:rFonts w:ascii="Arial" w:hAnsi="Arial" w:cs="Arial"/>
                <w:lang w:val="en-IN"/>
              </w:rPr>
              <w:t>Mahmaya</w:t>
            </w:r>
            <w:proofErr w:type="spellEnd"/>
            <w:r w:rsidRPr="002720D3">
              <w:rPr>
                <w:rFonts w:ascii="Arial" w:hAnsi="Arial" w:cs="Arial"/>
                <w:lang w:val="en-IN"/>
              </w:rPr>
              <w:t xml:space="preserve">, Saket-4J5J33:J61, </w:t>
            </w:r>
            <w:proofErr w:type="spellStart"/>
            <w:r w:rsidRPr="002720D3">
              <w:rPr>
                <w:rFonts w:ascii="Arial" w:hAnsi="Arial" w:cs="Arial"/>
                <w:lang w:val="en-IN"/>
              </w:rPr>
              <w:t>Sarju</w:t>
            </w:r>
            <w:proofErr w:type="spellEnd"/>
            <w:r w:rsidRPr="002720D3">
              <w:rPr>
                <w:rFonts w:ascii="Arial" w:hAnsi="Arial" w:cs="Arial"/>
                <w:lang w:val="en-IN"/>
              </w:rPr>
              <w:t xml:space="preserve"> 52, Anjali, IR 22082-4-1-12, VL </w:t>
            </w:r>
            <w:proofErr w:type="spellStart"/>
            <w:r w:rsidRPr="002720D3">
              <w:rPr>
                <w:rFonts w:ascii="Arial" w:hAnsi="Arial" w:cs="Arial"/>
                <w:lang w:val="en-IN"/>
              </w:rPr>
              <w:t>Dhan</w:t>
            </w:r>
            <w:proofErr w:type="spellEnd"/>
            <w:r w:rsidRPr="002720D3">
              <w:rPr>
                <w:rFonts w:ascii="Arial" w:hAnsi="Arial" w:cs="Arial"/>
                <w:lang w:val="en-IN"/>
              </w:rPr>
              <w:t xml:space="preserve"> 39, VL </w:t>
            </w:r>
            <w:proofErr w:type="spellStart"/>
            <w:r w:rsidRPr="002720D3">
              <w:rPr>
                <w:rFonts w:ascii="Arial" w:hAnsi="Arial" w:cs="Arial"/>
                <w:lang w:val="en-IN"/>
              </w:rPr>
              <w:t>Dhan</w:t>
            </w:r>
            <w:proofErr w:type="spellEnd"/>
            <w:r w:rsidRPr="002720D3">
              <w:rPr>
                <w:rFonts w:ascii="Arial" w:hAnsi="Arial" w:cs="Arial"/>
                <w:lang w:val="en-IN"/>
              </w:rPr>
              <w:t xml:space="preserve"> 61, VL </w:t>
            </w:r>
            <w:proofErr w:type="spellStart"/>
            <w:r w:rsidRPr="002720D3">
              <w:rPr>
                <w:rFonts w:ascii="Arial" w:hAnsi="Arial" w:cs="Arial"/>
                <w:lang w:val="en-IN"/>
              </w:rPr>
              <w:t>Dhan</w:t>
            </w:r>
            <w:proofErr w:type="spellEnd"/>
            <w:r w:rsidRPr="002720D3">
              <w:rPr>
                <w:rFonts w:ascii="Arial" w:hAnsi="Arial" w:cs="Arial"/>
                <w:lang w:val="en-IN"/>
              </w:rPr>
              <w:t xml:space="preserve"> 163, VL </w:t>
            </w:r>
            <w:proofErr w:type="spellStart"/>
            <w:r w:rsidRPr="002720D3">
              <w:rPr>
                <w:rFonts w:ascii="Arial" w:hAnsi="Arial" w:cs="Arial"/>
                <w:lang w:val="en-IN"/>
              </w:rPr>
              <w:t>Dhan</w:t>
            </w:r>
            <w:proofErr w:type="spellEnd"/>
            <w:r w:rsidRPr="002720D3">
              <w:rPr>
                <w:rFonts w:ascii="Arial" w:hAnsi="Arial" w:cs="Arial"/>
                <w:lang w:val="en-IN"/>
              </w:rPr>
              <w:t xml:space="preserve"> 209, UPR 2869-98-121, UPR 3093-99-44-1-1-1, BBL-180-5-1-4-1, </w:t>
            </w:r>
            <w:proofErr w:type="spellStart"/>
            <w:r w:rsidRPr="002720D3">
              <w:rPr>
                <w:rFonts w:ascii="Arial" w:hAnsi="Arial" w:cs="Arial"/>
                <w:lang w:val="en-IN"/>
              </w:rPr>
              <w:t>Dhansal</w:t>
            </w:r>
            <w:proofErr w:type="spellEnd"/>
            <w:r w:rsidRPr="002720D3">
              <w:rPr>
                <w:rFonts w:ascii="Arial" w:hAnsi="Arial" w:cs="Arial"/>
                <w:lang w:val="en-IN"/>
              </w:rPr>
              <w:t>, Jaya, WGL 480, HKR47, PR121, PD26</w:t>
            </w:r>
          </w:p>
        </w:tc>
      </w:tr>
      <w:tr w:rsidR="002720D3" w:rsidRPr="002720D3" w:rsidTr="00967457">
        <w:trPr>
          <w:trHeight w:val="658"/>
        </w:trPr>
        <w:tc>
          <w:tcPr>
            <w:tcW w:w="976" w:type="dxa"/>
            <w:tcBorders>
              <w:top w:val="nil"/>
              <w:left w:val="single" w:sz="4" w:space="0" w:color="auto"/>
              <w:bottom w:val="single" w:sz="4" w:space="0" w:color="auto"/>
              <w:right w:val="single" w:sz="4" w:space="0" w:color="auto"/>
            </w:tcBorders>
            <w:noWrap/>
            <w:vAlign w:val="center"/>
            <w:hideMark/>
          </w:tcPr>
          <w:p w:rsidR="002720D3" w:rsidRPr="002720D3" w:rsidRDefault="002720D3" w:rsidP="002720D3">
            <w:pPr>
              <w:pStyle w:val="Body"/>
              <w:rPr>
                <w:rFonts w:ascii="Arial" w:hAnsi="Arial" w:cs="Arial"/>
                <w:b/>
                <w:bCs/>
                <w:lang w:val="en-IN"/>
              </w:rPr>
            </w:pPr>
            <w:r w:rsidRPr="002720D3">
              <w:rPr>
                <w:rFonts w:ascii="Arial" w:hAnsi="Arial" w:cs="Arial"/>
                <w:b/>
                <w:bCs/>
                <w:lang w:val="en-IN"/>
              </w:rPr>
              <w:t>V</w:t>
            </w:r>
          </w:p>
        </w:tc>
        <w:tc>
          <w:tcPr>
            <w:tcW w:w="2138" w:type="dxa"/>
            <w:tcBorders>
              <w:top w:val="nil"/>
              <w:left w:val="nil"/>
              <w:bottom w:val="single" w:sz="4" w:space="0" w:color="auto"/>
              <w:right w:val="single" w:sz="4" w:space="0" w:color="auto"/>
            </w:tcBorders>
            <w:noWrap/>
            <w:vAlign w:val="center"/>
            <w:hideMark/>
          </w:tcPr>
          <w:p w:rsidR="002720D3" w:rsidRPr="002720D3" w:rsidRDefault="002720D3" w:rsidP="002720D3">
            <w:pPr>
              <w:pStyle w:val="Body"/>
              <w:rPr>
                <w:rFonts w:ascii="Arial" w:hAnsi="Arial" w:cs="Arial"/>
                <w:lang w:val="en-IN"/>
              </w:rPr>
            </w:pPr>
            <w:r w:rsidRPr="002720D3">
              <w:rPr>
                <w:rFonts w:ascii="Arial" w:hAnsi="Arial" w:cs="Arial"/>
                <w:lang w:val="en-IN"/>
              </w:rPr>
              <w:t>8</w:t>
            </w:r>
          </w:p>
        </w:tc>
        <w:tc>
          <w:tcPr>
            <w:tcW w:w="6186" w:type="dxa"/>
            <w:tcBorders>
              <w:top w:val="nil"/>
              <w:left w:val="nil"/>
              <w:bottom w:val="single" w:sz="4" w:space="0" w:color="auto"/>
              <w:right w:val="single" w:sz="4" w:space="0" w:color="auto"/>
            </w:tcBorders>
            <w:vAlign w:val="bottom"/>
            <w:hideMark/>
          </w:tcPr>
          <w:p w:rsidR="002720D3" w:rsidRPr="002720D3" w:rsidRDefault="002720D3" w:rsidP="002720D3">
            <w:pPr>
              <w:pStyle w:val="Body"/>
              <w:rPr>
                <w:rFonts w:ascii="Arial" w:hAnsi="Arial" w:cs="Arial"/>
                <w:lang w:val="en-IN"/>
              </w:rPr>
            </w:pPr>
            <w:proofErr w:type="spellStart"/>
            <w:r w:rsidRPr="002720D3">
              <w:rPr>
                <w:rFonts w:ascii="Arial" w:hAnsi="Arial" w:cs="Arial"/>
                <w:lang w:val="en-IN"/>
              </w:rPr>
              <w:t>Pusa</w:t>
            </w:r>
            <w:proofErr w:type="spellEnd"/>
            <w:r w:rsidRPr="002720D3">
              <w:rPr>
                <w:rFonts w:ascii="Arial" w:hAnsi="Arial" w:cs="Arial"/>
                <w:lang w:val="en-IN"/>
              </w:rPr>
              <w:t xml:space="preserve"> 1509, </w:t>
            </w:r>
            <w:proofErr w:type="spellStart"/>
            <w:r w:rsidRPr="002720D3">
              <w:rPr>
                <w:rFonts w:ascii="Arial" w:hAnsi="Arial" w:cs="Arial"/>
                <w:lang w:val="en-IN"/>
              </w:rPr>
              <w:t>Sarbati</w:t>
            </w:r>
            <w:proofErr w:type="spellEnd"/>
            <w:r w:rsidRPr="002720D3">
              <w:rPr>
                <w:rFonts w:ascii="Arial" w:hAnsi="Arial" w:cs="Arial"/>
                <w:lang w:val="en-IN"/>
              </w:rPr>
              <w:t xml:space="preserve">, PR 115, </w:t>
            </w:r>
            <w:proofErr w:type="spellStart"/>
            <w:r w:rsidRPr="002720D3">
              <w:rPr>
                <w:rFonts w:ascii="Arial" w:hAnsi="Arial" w:cs="Arial"/>
                <w:lang w:val="en-IN"/>
              </w:rPr>
              <w:t>Bidhan</w:t>
            </w:r>
            <w:proofErr w:type="spellEnd"/>
            <w:r w:rsidRPr="002720D3">
              <w:rPr>
                <w:rFonts w:ascii="Arial" w:hAnsi="Arial" w:cs="Arial"/>
                <w:lang w:val="en-IN"/>
              </w:rPr>
              <w:t xml:space="preserve"> Dhan-2, VL </w:t>
            </w:r>
            <w:proofErr w:type="spellStart"/>
            <w:r w:rsidRPr="002720D3">
              <w:rPr>
                <w:rFonts w:ascii="Arial" w:hAnsi="Arial" w:cs="Arial"/>
                <w:lang w:val="en-IN"/>
              </w:rPr>
              <w:t>Dhan</w:t>
            </w:r>
            <w:proofErr w:type="spellEnd"/>
            <w:r w:rsidRPr="002720D3">
              <w:rPr>
                <w:rFonts w:ascii="Arial" w:hAnsi="Arial" w:cs="Arial"/>
                <w:lang w:val="en-IN"/>
              </w:rPr>
              <w:t xml:space="preserve"> 81, VL </w:t>
            </w:r>
            <w:proofErr w:type="spellStart"/>
            <w:r w:rsidRPr="002720D3">
              <w:rPr>
                <w:rFonts w:ascii="Arial" w:hAnsi="Arial" w:cs="Arial"/>
                <w:lang w:val="en-IN"/>
              </w:rPr>
              <w:t>Dhan</w:t>
            </w:r>
            <w:proofErr w:type="spellEnd"/>
            <w:r w:rsidRPr="002720D3">
              <w:rPr>
                <w:rFonts w:ascii="Arial" w:hAnsi="Arial" w:cs="Arial"/>
                <w:lang w:val="en-IN"/>
              </w:rPr>
              <w:t xml:space="preserve"> 221, IR 54, VL </w:t>
            </w:r>
            <w:proofErr w:type="spellStart"/>
            <w:r w:rsidRPr="002720D3">
              <w:rPr>
                <w:rFonts w:ascii="Arial" w:hAnsi="Arial" w:cs="Arial"/>
                <w:lang w:val="en-IN"/>
              </w:rPr>
              <w:t>Dhan</w:t>
            </w:r>
            <w:proofErr w:type="spellEnd"/>
            <w:r w:rsidRPr="002720D3">
              <w:rPr>
                <w:rFonts w:ascii="Arial" w:hAnsi="Arial" w:cs="Arial"/>
                <w:lang w:val="en-IN"/>
              </w:rPr>
              <w:t xml:space="preserve"> 62</w:t>
            </w:r>
          </w:p>
        </w:tc>
      </w:tr>
    </w:tbl>
    <w:p w:rsidR="002720D3" w:rsidRPr="002720D3" w:rsidRDefault="002720D3" w:rsidP="002720D3">
      <w:pPr>
        <w:pStyle w:val="Body"/>
        <w:spacing w:after="0"/>
        <w:rPr>
          <w:rFonts w:ascii="Arial" w:hAnsi="Arial" w:cs="Arial"/>
        </w:rPr>
      </w:pPr>
    </w:p>
    <w:p w:rsidR="002720D3" w:rsidRPr="002720D3" w:rsidRDefault="002720D3" w:rsidP="002720D3">
      <w:pPr>
        <w:pStyle w:val="Body"/>
        <w:spacing w:after="0"/>
        <w:rPr>
          <w:rFonts w:ascii="Arial" w:hAnsi="Arial" w:cs="Arial"/>
        </w:rPr>
      </w:pPr>
      <w:r w:rsidRPr="002720D3">
        <w:rPr>
          <w:rFonts w:ascii="Arial" w:hAnsi="Arial" w:cs="Arial"/>
          <w:noProof/>
        </w:rPr>
        <w:drawing>
          <wp:inline distT="0" distB="0" distL="0" distR="0">
            <wp:extent cx="5731510" cy="3290570"/>
            <wp:effectExtent l="0" t="0" r="2540" b="5080"/>
            <wp:docPr id="9126026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31510" cy="3290570"/>
                    </a:xfrm>
                    <a:prstGeom prst="rect">
                      <a:avLst/>
                    </a:prstGeom>
                    <a:noFill/>
                    <a:ln>
                      <a:noFill/>
                    </a:ln>
                  </pic:spPr>
                </pic:pic>
              </a:graphicData>
            </a:graphic>
          </wp:inline>
        </w:drawing>
      </w:r>
    </w:p>
    <w:p w:rsidR="002720D3" w:rsidRPr="002720D3" w:rsidRDefault="002720D3" w:rsidP="002720D3">
      <w:pPr>
        <w:pStyle w:val="Body"/>
        <w:spacing w:after="0"/>
        <w:rPr>
          <w:rFonts w:ascii="Arial" w:hAnsi="Arial" w:cs="Arial"/>
          <w:b/>
          <w:bCs/>
        </w:rPr>
      </w:pPr>
      <w:r w:rsidRPr="002720D3">
        <w:rPr>
          <w:rFonts w:ascii="Arial" w:hAnsi="Arial" w:cs="Arial"/>
          <w:b/>
          <w:bCs/>
        </w:rPr>
        <w:t xml:space="preserve">Fig.1: </w:t>
      </w:r>
      <w:proofErr w:type="spellStart"/>
      <w:r w:rsidRPr="002720D3">
        <w:rPr>
          <w:rFonts w:ascii="Arial" w:hAnsi="Arial" w:cs="Arial"/>
          <w:b/>
          <w:bCs/>
          <w:lang w:val="en-IN"/>
        </w:rPr>
        <w:t>Dendrogram</w:t>
      </w:r>
      <w:proofErr w:type="spellEnd"/>
      <w:r w:rsidRPr="002720D3">
        <w:rPr>
          <w:rFonts w:ascii="Arial" w:hAnsi="Arial" w:cs="Arial"/>
          <w:b/>
          <w:bCs/>
          <w:lang w:val="en-IN"/>
        </w:rPr>
        <w:t xml:space="preserve"> showing the relationship among 60 rice genotypes in five clusters based on </w:t>
      </w:r>
      <w:proofErr w:type="spellStart"/>
      <w:r w:rsidRPr="002720D3">
        <w:rPr>
          <w:rFonts w:ascii="Arial" w:hAnsi="Arial" w:cs="Arial"/>
          <w:b/>
          <w:bCs/>
          <w:lang w:val="en-IN"/>
        </w:rPr>
        <w:t>Mahalanobis</w:t>
      </w:r>
      <w:proofErr w:type="spellEnd"/>
      <w:r w:rsidRPr="002720D3">
        <w:rPr>
          <w:rFonts w:ascii="Arial" w:hAnsi="Arial" w:cs="Arial"/>
          <w:b/>
          <w:bCs/>
          <w:lang w:val="en-IN"/>
        </w:rPr>
        <w:t xml:space="preserve"> D2 values</w:t>
      </w:r>
    </w:p>
    <w:p w:rsidR="002720D3" w:rsidRPr="002720D3" w:rsidRDefault="00BE5790" w:rsidP="002720D3">
      <w:pPr>
        <w:pStyle w:val="Body"/>
        <w:spacing w:after="0"/>
        <w:rPr>
          <w:rFonts w:ascii="Arial" w:hAnsi="Arial" w:cs="Arial"/>
          <w:b/>
          <w:caps/>
          <w:sz w:val="22"/>
        </w:rPr>
      </w:pPr>
      <w:r>
        <w:rPr>
          <w:rFonts w:ascii="Arial" w:hAnsi="Arial" w:cs="Arial"/>
          <w:b/>
          <w:caps/>
          <w:sz w:val="22"/>
        </w:rPr>
        <w:t xml:space="preserve">3.4 </w:t>
      </w:r>
      <w:r w:rsidRPr="002720D3">
        <w:rPr>
          <w:rFonts w:ascii="Arial" w:hAnsi="Arial" w:cs="Arial"/>
          <w:b/>
          <w:sz w:val="22"/>
        </w:rPr>
        <w:t>Inter and Intra-cluster distance</w:t>
      </w:r>
    </w:p>
    <w:p w:rsidR="002720D3" w:rsidRDefault="002720D3" w:rsidP="00EE57F5">
      <w:pPr>
        <w:pStyle w:val="Body"/>
        <w:spacing w:after="0"/>
        <w:ind w:firstLine="720"/>
        <w:rPr>
          <w:rFonts w:ascii="Arial" w:hAnsi="Arial" w:cs="Arial"/>
          <w:lang w:val="en-IN"/>
        </w:rPr>
      </w:pPr>
      <w:r w:rsidRPr="002720D3">
        <w:rPr>
          <w:rFonts w:ascii="Arial" w:hAnsi="Arial" w:cs="Arial"/>
          <w:lang w:val="en-IN"/>
        </w:rPr>
        <w:t xml:space="preserve">The inter-cluster and intra-cluster distances between the five clusters are presented in </w:t>
      </w:r>
      <w:r w:rsidRPr="002720D3">
        <w:rPr>
          <w:rFonts w:ascii="Arial" w:hAnsi="Arial" w:cs="Arial"/>
          <w:b/>
          <w:bCs/>
          <w:lang w:val="en-IN"/>
        </w:rPr>
        <w:t>Table 4</w:t>
      </w:r>
      <w:r w:rsidRPr="002720D3">
        <w:rPr>
          <w:rFonts w:ascii="Arial" w:hAnsi="Arial" w:cs="Arial"/>
          <w:lang w:val="en-IN"/>
        </w:rPr>
        <w:t>.</w:t>
      </w:r>
      <w:r w:rsidR="00814BF4">
        <w:rPr>
          <w:rFonts w:ascii="Arial" w:hAnsi="Arial" w:cs="Arial"/>
          <w:lang w:val="en-IN"/>
        </w:rPr>
        <w:t xml:space="preserve"> </w:t>
      </w:r>
      <w:r w:rsidRPr="002720D3">
        <w:rPr>
          <w:rFonts w:ascii="Arial" w:hAnsi="Arial" w:cs="Arial"/>
          <w:lang w:val="en-IN"/>
        </w:rPr>
        <w:t>The intra-cluster distance represented the genetic diversity among genot</w:t>
      </w:r>
      <w:r w:rsidR="00814BF4">
        <w:rPr>
          <w:rFonts w:ascii="Arial" w:hAnsi="Arial" w:cs="Arial"/>
          <w:lang w:val="en-IN"/>
        </w:rPr>
        <w:t>ypes within a cluster. Cluster I</w:t>
      </w:r>
      <w:r w:rsidRPr="002720D3">
        <w:rPr>
          <w:rFonts w:ascii="Arial" w:hAnsi="Arial" w:cs="Arial"/>
          <w:lang w:val="en-IN"/>
        </w:rPr>
        <w:t xml:space="preserve"> showed the minimum intra-cluster distance (0.00)</w:t>
      </w:r>
      <w:proofErr w:type="gramStart"/>
      <w:r w:rsidRPr="002720D3">
        <w:rPr>
          <w:rFonts w:ascii="Arial" w:hAnsi="Arial" w:cs="Arial"/>
          <w:lang w:val="en-IN"/>
        </w:rPr>
        <w:t>,containing</w:t>
      </w:r>
      <w:proofErr w:type="gramEnd"/>
      <w:r w:rsidRPr="002720D3">
        <w:rPr>
          <w:rFonts w:ascii="Arial" w:hAnsi="Arial" w:cs="Arial"/>
          <w:lang w:val="en-IN"/>
        </w:rPr>
        <w:t xml:space="preserve"> only one genotype and cluster II showed the maximum distance (7.08). The inter-cluster distances indicate the degree of divergence between clusters. The maximum inter-cluster distance was found between cluster I and II (12.42), suggesting the genotypes in these two clusters were the most divergent. The minimum</w:t>
      </w:r>
      <w:r w:rsidR="00814BF4">
        <w:rPr>
          <w:rFonts w:ascii="Arial" w:hAnsi="Arial" w:cs="Arial"/>
          <w:lang w:val="en-IN"/>
        </w:rPr>
        <w:t xml:space="preserve"> was recorded between cluster IV and V (6.38</w:t>
      </w:r>
      <w:r w:rsidRPr="002720D3">
        <w:rPr>
          <w:rFonts w:ascii="Arial" w:hAnsi="Arial" w:cs="Arial"/>
          <w:lang w:val="en-IN"/>
        </w:rPr>
        <w:t xml:space="preserve">). Similarly, the maximum inter-cluster distance was found between cluster V and IX, and the highest intra-cluster distance was in cluster XII </w:t>
      </w:r>
      <w:r w:rsidR="00814BF4">
        <w:rPr>
          <w:rFonts w:ascii="Arial" w:hAnsi="Arial" w:cs="Arial"/>
          <w:lang w:val="en-IN"/>
        </w:rPr>
        <w:t xml:space="preserve">by </w:t>
      </w:r>
      <w:r w:rsidRPr="002720D3">
        <w:rPr>
          <w:rFonts w:ascii="Arial" w:hAnsi="Arial" w:cs="Arial"/>
          <w:b/>
          <w:bCs/>
          <w:lang w:val="en-IN"/>
        </w:rPr>
        <w:t xml:space="preserve">Solanki et al., </w:t>
      </w:r>
      <w:r w:rsidR="00EF37E6">
        <w:rPr>
          <w:rFonts w:ascii="Arial" w:hAnsi="Arial" w:cs="Arial"/>
          <w:b/>
          <w:bCs/>
          <w:lang w:val="en-IN"/>
        </w:rPr>
        <w:t>(</w:t>
      </w:r>
      <w:r w:rsidRPr="002720D3">
        <w:rPr>
          <w:rFonts w:ascii="Arial" w:hAnsi="Arial" w:cs="Arial"/>
          <w:b/>
          <w:bCs/>
          <w:lang w:val="en-IN"/>
        </w:rPr>
        <w:t>2019</w:t>
      </w:r>
      <w:r w:rsidR="00EF37E6">
        <w:rPr>
          <w:rFonts w:ascii="Arial" w:hAnsi="Arial" w:cs="Arial"/>
          <w:b/>
          <w:bCs/>
          <w:lang w:val="en-IN"/>
        </w:rPr>
        <w:t>)</w:t>
      </w:r>
      <w:r w:rsidRPr="002720D3">
        <w:rPr>
          <w:rFonts w:ascii="Arial" w:hAnsi="Arial" w:cs="Arial"/>
          <w:lang w:val="en-IN"/>
        </w:rPr>
        <w:t>. Cluster analysis re</w:t>
      </w:r>
      <w:r w:rsidR="00EF37E6">
        <w:rPr>
          <w:rFonts w:ascii="Arial" w:hAnsi="Arial" w:cs="Arial"/>
          <w:lang w:val="en-IN"/>
        </w:rPr>
        <w:t>vealed that cluster II</w:t>
      </w:r>
      <w:r w:rsidRPr="002720D3">
        <w:rPr>
          <w:rFonts w:ascii="Arial" w:hAnsi="Arial" w:cs="Arial"/>
          <w:lang w:val="en-IN"/>
        </w:rPr>
        <w:t xml:space="preserve"> had the highest numbe</w:t>
      </w:r>
      <w:r w:rsidR="00EF37E6">
        <w:rPr>
          <w:rFonts w:ascii="Arial" w:hAnsi="Arial" w:cs="Arial"/>
          <w:lang w:val="en-IN"/>
        </w:rPr>
        <w:t>r of genotypes and also</w:t>
      </w:r>
      <w:r w:rsidRPr="002720D3">
        <w:rPr>
          <w:rFonts w:ascii="Arial" w:hAnsi="Arial" w:cs="Arial"/>
          <w:lang w:val="en-IN"/>
        </w:rPr>
        <w:t xml:space="preserve"> exhibited the highest intra-cluster distance, indicating the potential usefulness of these genotypes for rice improvement purposes</w:t>
      </w:r>
      <w:r w:rsidR="00A92D2D">
        <w:rPr>
          <w:rFonts w:ascii="Arial" w:hAnsi="Arial" w:cs="Arial"/>
          <w:lang w:val="en-IN"/>
        </w:rPr>
        <w:t>.</w:t>
      </w:r>
    </w:p>
    <w:p w:rsidR="00EE57F5" w:rsidRPr="002720D3" w:rsidRDefault="00EE57F5" w:rsidP="00EE57F5">
      <w:pPr>
        <w:pStyle w:val="Body"/>
        <w:spacing w:after="0"/>
        <w:ind w:firstLine="720"/>
        <w:rPr>
          <w:rFonts w:ascii="Arial" w:hAnsi="Arial" w:cs="Arial"/>
          <w:lang w:val="en-IN"/>
        </w:rPr>
      </w:pPr>
    </w:p>
    <w:p w:rsidR="002720D3" w:rsidRPr="002720D3" w:rsidRDefault="002720D3" w:rsidP="002720D3">
      <w:pPr>
        <w:pStyle w:val="Body"/>
        <w:spacing w:after="0"/>
        <w:rPr>
          <w:rFonts w:ascii="Arial" w:hAnsi="Arial" w:cs="Arial"/>
        </w:rPr>
      </w:pPr>
      <w:r w:rsidRPr="002720D3">
        <w:rPr>
          <w:rFonts w:ascii="Arial" w:hAnsi="Arial" w:cs="Arial"/>
          <w:b/>
          <w:bCs/>
        </w:rPr>
        <w:t>Table 4: Inter (</w:t>
      </w:r>
      <w:r w:rsidR="00814BF4">
        <w:rPr>
          <w:rFonts w:ascii="Arial" w:hAnsi="Arial" w:cs="Arial"/>
          <w:b/>
          <w:bCs/>
        </w:rPr>
        <w:t>off-</w:t>
      </w:r>
      <w:r w:rsidRPr="002720D3">
        <w:rPr>
          <w:rFonts w:ascii="Arial" w:hAnsi="Arial" w:cs="Arial"/>
          <w:b/>
          <w:bCs/>
        </w:rPr>
        <w:t>diagonal</w:t>
      </w:r>
      <w:r w:rsidR="00814BF4">
        <w:rPr>
          <w:rFonts w:ascii="Arial" w:hAnsi="Arial" w:cs="Arial"/>
          <w:b/>
          <w:bCs/>
        </w:rPr>
        <w:t>) and Intra-cluster (</w:t>
      </w:r>
      <w:r w:rsidRPr="002720D3">
        <w:rPr>
          <w:rFonts w:ascii="Arial" w:hAnsi="Arial" w:cs="Arial"/>
          <w:b/>
          <w:bCs/>
        </w:rPr>
        <w:t>diagonal) distances between clusters</w:t>
      </w:r>
    </w:p>
    <w:tbl>
      <w:tblPr>
        <w:tblW w:w="8008" w:type="dxa"/>
        <w:jc w:val="center"/>
        <w:tblLook w:val="04A0" w:firstRow="1" w:lastRow="0" w:firstColumn="1" w:lastColumn="0" w:noHBand="0" w:noVBand="1"/>
      </w:tblPr>
      <w:tblGrid>
        <w:gridCol w:w="1353"/>
        <w:gridCol w:w="1331"/>
        <w:gridCol w:w="1331"/>
        <w:gridCol w:w="1331"/>
        <w:gridCol w:w="1331"/>
        <w:gridCol w:w="1331"/>
      </w:tblGrid>
      <w:tr w:rsidR="002720D3" w:rsidRPr="002720D3" w:rsidTr="00967457">
        <w:trPr>
          <w:trHeight w:val="331"/>
          <w:jc w:val="center"/>
        </w:trPr>
        <w:tc>
          <w:tcPr>
            <w:tcW w:w="1353" w:type="dxa"/>
            <w:tcBorders>
              <w:top w:val="single" w:sz="4" w:space="0" w:color="auto"/>
              <w:left w:val="single" w:sz="4" w:space="0" w:color="auto"/>
              <w:bottom w:val="single" w:sz="4" w:space="0" w:color="auto"/>
              <w:right w:val="single" w:sz="4" w:space="0" w:color="auto"/>
            </w:tcBorders>
            <w:noWrap/>
            <w:vAlign w:val="center"/>
            <w:hideMark/>
          </w:tcPr>
          <w:p w:rsidR="002720D3" w:rsidRPr="002720D3" w:rsidRDefault="002720D3" w:rsidP="002720D3">
            <w:pPr>
              <w:pStyle w:val="Body"/>
              <w:rPr>
                <w:rFonts w:ascii="Arial" w:hAnsi="Arial" w:cs="Arial"/>
                <w:b/>
                <w:bCs/>
                <w:lang w:val="en-IN"/>
              </w:rPr>
            </w:pPr>
            <w:r w:rsidRPr="002720D3">
              <w:rPr>
                <w:rFonts w:ascii="Arial" w:hAnsi="Arial" w:cs="Arial"/>
                <w:b/>
                <w:bCs/>
                <w:lang w:val="en-IN"/>
              </w:rPr>
              <w:t>Cluster</w:t>
            </w:r>
          </w:p>
        </w:tc>
        <w:tc>
          <w:tcPr>
            <w:tcW w:w="1331" w:type="dxa"/>
            <w:tcBorders>
              <w:top w:val="single" w:sz="4" w:space="0" w:color="auto"/>
              <w:left w:val="nil"/>
              <w:bottom w:val="single" w:sz="4" w:space="0" w:color="auto"/>
              <w:right w:val="single" w:sz="4" w:space="0" w:color="auto"/>
            </w:tcBorders>
            <w:noWrap/>
            <w:vAlign w:val="center"/>
            <w:hideMark/>
          </w:tcPr>
          <w:p w:rsidR="002720D3" w:rsidRPr="002720D3" w:rsidRDefault="002720D3" w:rsidP="002720D3">
            <w:pPr>
              <w:pStyle w:val="Body"/>
              <w:rPr>
                <w:rFonts w:ascii="Arial" w:hAnsi="Arial" w:cs="Arial"/>
                <w:b/>
                <w:bCs/>
                <w:lang w:val="en-IN"/>
              </w:rPr>
            </w:pPr>
            <w:r w:rsidRPr="002720D3">
              <w:rPr>
                <w:rFonts w:ascii="Arial" w:hAnsi="Arial" w:cs="Arial"/>
                <w:b/>
                <w:bCs/>
                <w:lang w:val="en-IN"/>
              </w:rPr>
              <w:t>I</w:t>
            </w:r>
          </w:p>
        </w:tc>
        <w:tc>
          <w:tcPr>
            <w:tcW w:w="1331" w:type="dxa"/>
            <w:tcBorders>
              <w:top w:val="single" w:sz="4" w:space="0" w:color="auto"/>
              <w:left w:val="nil"/>
              <w:bottom w:val="single" w:sz="4" w:space="0" w:color="auto"/>
              <w:right w:val="single" w:sz="4" w:space="0" w:color="auto"/>
            </w:tcBorders>
            <w:noWrap/>
            <w:vAlign w:val="center"/>
            <w:hideMark/>
          </w:tcPr>
          <w:p w:rsidR="002720D3" w:rsidRPr="002720D3" w:rsidRDefault="002720D3" w:rsidP="002720D3">
            <w:pPr>
              <w:pStyle w:val="Body"/>
              <w:rPr>
                <w:rFonts w:ascii="Arial" w:hAnsi="Arial" w:cs="Arial"/>
                <w:b/>
                <w:bCs/>
                <w:lang w:val="en-IN"/>
              </w:rPr>
            </w:pPr>
            <w:r w:rsidRPr="002720D3">
              <w:rPr>
                <w:rFonts w:ascii="Arial" w:hAnsi="Arial" w:cs="Arial"/>
                <w:b/>
                <w:bCs/>
                <w:lang w:val="en-IN"/>
              </w:rPr>
              <w:t>II</w:t>
            </w:r>
          </w:p>
        </w:tc>
        <w:tc>
          <w:tcPr>
            <w:tcW w:w="1331" w:type="dxa"/>
            <w:tcBorders>
              <w:top w:val="single" w:sz="4" w:space="0" w:color="auto"/>
              <w:left w:val="nil"/>
              <w:bottom w:val="single" w:sz="4" w:space="0" w:color="auto"/>
              <w:right w:val="single" w:sz="4" w:space="0" w:color="auto"/>
            </w:tcBorders>
            <w:noWrap/>
            <w:vAlign w:val="center"/>
            <w:hideMark/>
          </w:tcPr>
          <w:p w:rsidR="002720D3" w:rsidRPr="002720D3" w:rsidRDefault="002720D3" w:rsidP="002720D3">
            <w:pPr>
              <w:pStyle w:val="Body"/>
              <w:rPr>
                <w:rFonts w:ascii="Arial" w:hAnsi="Arial" w:cs="Arial"/>
                <w:b/>
                <w:bCs/>
                <w:lang w:val="en-IN"/>
              </w:rPr>
            </w:pPr>
            <w:r w:rsidRPr="002720D3">
              <w:rPr>
                <w:rFonts w:ascii="Arial" w:hAnsi="Arial" w:cs="Arial"/>
                <w:b/>
                <w:bCs/>
                <w:lang w:val="en-IN"/>
              </w:rPr>
              <w:t>III</w:t>
            </w:r>
          </w:p>
        </w:tc>
        <w:tc>
          <w:tcPr>
            <w:tcW w:w="1331" w:type="dxa"/>
            <w:tcBorders>
              <w:top w:val="single" w:sz="4" w:space="0" w:color="auto"/>
              <w:left w:val="nil"/>
              <w:bottom w:val="single" w:sz="4" w:space="0" w:color="auto"/>
              <w:right w:val="single" w:sz="4" w:space="0" w:color="auto"/>
            </w:tcBorders>
            <w:noWrap/>
            <w:vAlign w:val="center"/>
            <w:hideMark/>
          </w:tcPr>
          <w:p w:rsidR="002720D3" w:rsidRPr="002720D3" w:rsidRDefault="002720D3" w:rsidP="002720D3">
            <w:pPr>
              <w:pStyle w:val="Body"/>
              <w:rPr>
                <w:rFonts w:ascii="Arial" w:hAnsi="Arial" w:cs="Arial"/>
                <w:b/>
                <w:bCs/>
                <w:lang w:val="en-IN"/>
              </w:rPr>
            </w:pPr>
            <w:r w:rsidRPr="002720D3">
              <w:rPr>
                <w:rFonts w:ascii="Arial" w:hAnsi="Arial" w:cs="Arial"/>
                <w:b/>
                <w:bCs/>
                <w:lang w:val="en-IN"/>
              </w:rPr>
              <w:t>IV</w:t>
            </w:r>
          </w:p>
        </w:tc>
        <w:tc>
          <w:tcPr>
            <w:tcW w:w="1331" w:type="dxa"/>
            <w:tcBorders>
              <w:top w:val="single" w:sz="4" w:space="0" w:color="auto"/>
              <w:left w:val="nil"/>
              <w:bottom w:val="single" w:sz="4" w:space="0" w:color="auto"/>
              <w:right w:val="single" w:sz="4" w:space="0" w:color="auto"/>
            </w:tcBorders>
            <w:noWrap/>
            <w:vAlign w:val="center"/>
            <w:hideMark/>
          </w:tcPr>
          <w:p w:rsidR="002720D3" w:rsidRPr="002720D3" w:rsidRDefault="002720D3" w:rsidP="002720D3">
            <w:pPr>
              <w:pStyle w:val="Body"/>
              <w:rPr>
                <w:rFonts w:ascii="Arial" w:hAnsi="Arial" w:cs="Arial"/>
                <w:b/>
                <w:bCs/>
                <w:lang w:val="en-IN"/>
              </w:rPr>
            </w:pPr>
            <w:r w:rsidRPr="002720D3">
              <w:rPr>
                <w:rFonts w:ascii="Arial" w:hAnsi="Arial" w:cs="Arial"/>
                <w:b/>
                <w:bCs/>
                <w:lang w:val="en-IN"/>
              </w:rPr>
              <w:t>V</w:t>
            </w:r>
          </w:p>
        </w:tc>
      </w:tr>
      <w:tr w:rsidR="002720D3" w:rsidRPr="002720D3" w:rsidTr="00967457">
        <w:trPr>
          <w:trHeight w:val="331"/>
          <w:jc w:val="center"/>
        </w:trPr>
        <w:tc>
          <w:tcPr>
            <w:tcW w:w="1353" w:type="dxa"/>
            <w:tcBorders>
              <w:top w:val="nil"/>
              <w:left w:val="single" w:sz="4" w:space="0" w:color="auto"/>
              <w:bottom w:val="single" w:sz="4" w:space="0" w:color="auto"/>
              <w:right w:val="single" w:sz="4" w:space="0" w:color="auto"/>
            </w:tcBorders>
            <w:noWrap/>
            <w:vAlign w:val="center"/>
            <w:hideMark/>
          </w:tcPr>
          <w:p w:rsidR="002720D3" w:rsidRPr="002720D3" w:rsidRDefault="002720D3" w:rsidP="002720D3">
            <w:pPr>
              <w:pStyle w:val="Body"/>
              <w:rPr>
                <w:rFonts w:ascii="Arial" w:hAnsi="Arial" w:cs="Arial"/>
                <w:b/>
                <w:bCs/>
                <w:lang w:val="en-IN"/>
              </w:rPr>
            </w:pPr>
            <w:r w:rsidRPr="002720D3">
              <w:rPr>
                <w:rFonts w:ascii="Arial" w:hAnsi="Arial" w:cs="Arial"/>
                <w:b/>
                <w:bCs/>
                <w:lang w:val="en-IN"/>
              </w:rPr>
              <w:t>I</w:t>
            </w:r>
          </w:p>
        </w:tc>
        <w:tc>
          <w:tcPr>
            <w:tcW w:w="1331" w:type="dxa"/>
            <w:tcBorders>
              <w:top w:val="nil"/>
              <w:left w:val="nil"/>
              <w:bottom w:val="single" w:sz="4" w:space="0" w:color="auto"/>
              <w:right w:val="single" w:sz="4" w:space="0" w:color="auto"/>
            </w:tcBorders>
            <w:noWrap/>
            <w:vAlign w:val="center"/>
            <w:hideMark/>
          </w:tcPr>
          <w:p w:rsidR="002720D3" w:rsidRPr="002720D3" w:rsidRDefault="002720D3" w:rsidP="002720D3">
            <w:pPr>
              <w:pStyle w:val="Body"/>
              <w:rPr>
                <w:rFonts w:ascii="Arial" w:hAnsi="Arial" w:cs="Arial"/>
                <w:b/>
                <w:bCs/>
                <w:lang w:val="en-IN"/>
              </w:rPr>
            </w:pPr>
            <w:r w:rsidRPr="002720D3">
              <w:rPr>
                <w:rFonts w:ascii="Arial" w:hAnsi="Arial" w:cs="Arial"/>
                <w:b/>
                <w:bCs/>
                <w:lang w:val="en-IN"/>
              </w:rPr>
              <w:t>0.00</w:t>
            </w:r>
          </w:p>
        </w:tc>
        <w:tc>
          <w:tcPr>
            <w:tcW w:w="1331" w:type="dxa"/>
            <w:tcBorders>
              <w:top w:val="nil"/>
              <w:left w:val="nil"/>
              <w:bottom w:val="single" w:sz="4" w:space="0" w:color="auto"/>
              <w:right w:val="single" w:sz="4" w:space="0" w:color="auto"/>
            </w:tcBorders>
            <w:noWrap/>
            <w:vAlign w:val="center"/>
            <w:hideMark/>
          </w:tcPr>
          <w:p w:rsidR="002720D3" w:rsidRPr="002720D3" w:rsidRDefault="002720D3" w:rsidP="002720D3">
            <w:pPr>
              <w:pStyle w:val="Body"/>
              <w:rPr>
                <w:rFonts w:ascii="Arial" w:hAnsi="Arial" w:cs="Arial"/>
                <w:lang w:val="en-IN"/>
              </w:rPr>
            </w:pPr>
            <w:r w:rsidRPr="002720D3">
              <w:rPr>
                <w:rFonts w:ascii="Arial" w:hAnsi="Arial" w:cs="Arial"/>
                <w:lang w:val="en-IN"/>
              </w:rPr>
              <w:t>12.42</w:t>
            </w:r>
          </w:p>
        </w:tc>
        <w:tc>
          <w:tcPr>
            <w:tcW w:w="1331" w:type="dxa"/>
            <w:tcBorders>
              <w:top w:val="nil"/>
              <w:left w:val="nil"/>
              <w:bottom w:val="single" w:sz="4" w:space="0" w:color="auto"/>
              <w:right w:val="single" w:sz="4" w:space="0" w:color="auto"/>
            </w:tcBorders>
            <w:noWrap/>
            <w:vAlign w:val="center"/>
            <w:hideMark/>
          </w:tcPr>
          <w:p w:rsidR="002720D3" w:rsidRPr="002720D3" w:rsidRDefault="002720D3" w:rsidP="002720D3">
            <w:pPr>
              <w:pStyle w:val="Body"/>
              <w:rPr>
                <w:rFonts w:ascii="Arial" w:hAnsi="Arial" w:cs="Arial"/>
                <w:lang w:val="en-IN"/>
              </w:rPr>
            </w:pPr>
            <w:r w:rsidRPr="002720D3">
              <w:rPr>
                <w:rFonts w:ascii="Arial" w:hAnsi="Arial" w:cs="Arial"/>
                <w:lang w:val="en-IN"/>
              </w:rPr>
              <w:t>12.25</w:t>
            </w:r>
          </w:p>
        </w:tc>
        <w:tc>
          <w:tcPr>
            <w:tcW w:w="1331" w:type="dxa"/>
            <w:tcBorders>
              <w:top w:val="nil"/>
              <w:left w:val="nil"/>
              <w:bottom w:val="single" w:sz="4" w:space="0" w:color="auto"/>
              <w:right w:val="single" w:sz="4" w:space="0" w:color="auto"/>
            </w:tcBorders>
            <w:noWrap/>
            <w:vAlign w:val="center"/>
            <w:hideMark/>
          </w:tcPr>
          <w:p w:rsidR="002720D3" w:rsidRPr="002720D3" w:rsidRDefault="002720D3" w:rsidP="002720D3">
            <w:pPr>
              <w:pStyle w:val="Body"/>
              <w:rPr>
                <w:rFonts w:ascii="Arial" w:hAnsi="Arial" w:cs="Arial"/>
                <w:lang w:val="en-IN"/>
              </w:rPr>
            </w:pPr>
            <w:r w:rsidRPr="002720D3">
              <w:rPr>
                <w:rFonts w:ascii="Arial" w:hAnsi="Arial" w:cs="Arial"/>
                <w:lang w:val="en-IN"/>
              </w:rPr>
              <w:t>12.14</w:t>
            </w:r>
          </w:p>
        </w:tc>
        <w:tc>
          <w:tcPr>
            <w:tcW w:w="1331" w:type="dxa"/>
            <w:tcBorders>
              <w:top w:val="nil"/>
              <w:left w:val="nil"/>
              <w:bottom w:val="single" w:sz="4" w:space="0" w:color="auto"/>
              <w:right w:val="single" w:sz="4" w:space="0" w:color="auto"/>
            </w:tcBorders>
            <w:noWrap/>
            <w:vAlign w:val="center"/>
            <w:hideMark/>
          </w:tcPr>
          <w:p w:rsidR="002720D3" w:rsidRPr="002720D3" w:rsidRDefault="002720D3" w:rsidP="002720D3">
            <w:pPr>
              <w:pStyle w:val="Body"/>
              <w:rPr>
                <w:rFonts w:ascii="Arial" w:hAnsi="Arial" w:cs="Arial"/>
                <w:lang w:val="en-IN"/>
              </w:rPr>
            </w:pPr>
            <w:r w:rsidRPr="002720D3">
              <w:rPr>
                <w:rFonts w:ascii="Arial" w:hAnsi="Arial" w:cs="Arial"/>
                <w:lang w:val="en-IN"/>
              </w:rPr>
              <w:t>11.73</w:t>
            </w:r>
          </w:p>
        </w:tc>
      </w:tr>
      <w:tr w:rsidR="002720D3" w:rsidRPr="002720D3" w:rsidTr="00967457">
        <w:trPr>
          <w:trHeight w:val="331"/>
          <w:jc w:val="center"/>
        </w:trPr>
        <w:tc>
          <w:tcPr>
            <w:tcW w:w="1353" w:type="dxa"/>
            <w:tcBorders>
              <w:top w:val="nil"/>
              <w:left w:val="single" w:sz="4" w:space="0" w:color="auto"/>
              <w:bottom w:val="single" w:sz="4" w:space="0" w:color="auto"/>
              <w:right w:val="single" w:sz="4" w:space="0" w:color="auto"/>
            </w:tcBorders>
            <w:noWrap/>
            <w:vAlign w:val="center"/>
            <w:hideMark/>
          </w:tcPr>
          <w:p w:rsidR="002720D3" w:rsidRPr="002720D3" w:rsidRDefault="002720D3" w:rsidP="002720D3">
            <w:pPr>
              <w:pStyle w:val="Body"/>
              <w:rPr>
                <w:rFonts w:ascii="Arial" w:hAnsi="Arial" w:cs="Arial"/>
                <w:b/>
                <w:bCs/>
                <w:lang w:val="en-IN"/>
              </w:rPr>
            </w:pPr>
            <w:r w:rsidRPr="002720D3">
              <w:rPr>
                <w:rFonts w:ascii="Arial" w:hAnsi="Arial" w:cs="Arial"/>
                <w:b/>
                <w:bCs/>
                <w:lang w:val="en-IN"/>
              </w:rPr>
              <w:lastRenderedPageBreak/>
              <w:t>II</w:t>
            </w:r>
          </w:p>
        </w:tc>
        <w:tc>
          <w:tcPr>
            <w:tcW w:w="1331" w:type="dxa"/>
            <w:tcBorders>
              <w:top w:val="nil"/>
              <w:left w:val="nil"/>
              <w:bottom w:val="single" w:sz="4" w:space="0" w:color="auto"/>
              <w:right w:val="single" w:sz="4" w:space="0" w:color="auto"/>
            </w:tcBorders>
            <w:noWrap/>
            <w:vAlign w:val="center"/>
            <w:hideMark/>
          </w:tcPr>
          <w:p w:rsidR="002720D3" w:rsidRPr="002720D3" w:rsidRDefault="002720D3" w:rsidP="002720D3">
            <w:pPr>
              <w:pStyle w:val="Body"/>
              <w:rPr>
                <w:rFonts w:ascii="Arial" w:hAnsi="Arial" w:cs="Arial"/>
                <w:lang w:val="en-IN"/>
              </w:rPr>
            </w:pPr>
            <w:r w:rsidRPr="002720D3">
              <w:rPr>
                <w:rFonts w:ascii="Arial" w:hAnsi="Arial" w:cs="Arial"/>
                <w:lang w:val="en-IN"/>
              </w:rPr>
              <w:t> </w:t>
            </w:r>
          </w:p>
        </w:tc>
        <w:tc>
          <w:tcPr>
            <w:tcW w:w="1331" w:type="dxa"/>
            <w:tcBorders>
              <w:top w:val="nil"/>
              <w:left w:val="nil"/>
              <w:bottom w:val="single" w:sz="4" w:space="0" w:color="auto"/>
              <w:right w:val="single" w:sz="4" w:space="0" w:color="auto"/>
            </w:tcBorders>
            <w:noWrap/>
            <w:vAlign w:val="center"/>
            <w:hideMark/>
          </w:tcPr>
          <w:p w:rsidR="002720D3" w:rsidRPr="002720D3" w:rsidRDefault="002720D3" w:rsidP="002720D3">
            <w:pPr>
              <w:pStyle w:val="Body"/>
              <w:rPr>
                <w:rFonts w:ascii="Arial" w:hAnsi="Arial" w:cs="Arial"/>
                <w:b/>
                <w:bCs/>
                <w:lang w:val="en-IN"/>
              </w:rPr>
            </w:pPr>
            <w:r w:rsidRPr="002720D3">
              <w:rPr>
                <w:rFonts w:ascii="Arial" w:hAnsi="Arial" w:cs="Arial"/>
                <w:b/>
                <w:bCs/>
                <w:lang w:val="en-IN"/>
              </w:rPr>
              <w:t>7.08</w:t>
            </w:r>
          </w:p>
        </w:tc>
        <w:tc>
          <w:tcPr>
            <w:tcW w:w="1331" w:type="dxa"/>
            <w:tcBorders>
              <w:top w:val="nil"/>
              <w:left w:val="nil"/>
              <w:bottom w:val="single" w:sz="4" w:space="0" w:color="auto"/>
              <w:right w:val="single" w:sz="4" w:space="0" w:color="auto"/>
            </w:tcBorders>
            <w:noWrap/>
            <w:vAlign w:val="center"/>
            <w:hideMark/>
          </w:tcPr>
          <w:p w:rsidR="002720D3" w:rsidRPr="002720D3" w:rsidRDefault="002720D3" w:rsidP="002720D3">
            <w:pPr>
              <w:pStyle w:val="Body"/>
              <w:rPr>
                <w:rFonts w:ascii="Arial" w:hAnsi="Arial" w:cs="Arial"/>
                <w:lang w:val="en-IN"/>
              </w:rPr>
            </w:pPr>
            <w:r w:rsidRPr="002720D3">
              <w:rPr>
                <w:rFonts w:ascii="Arial" w:hAnsi="Arial" w:cs="Arial"/>
                <w:lang w:val="en-IN"/>
              </w:rPr>
              <w:t>7.25</w:t>
            </w:r>
          </w:p>
        </w:tc>
        <w:tc>
          <w:tcPr>
            <w:tcW w:w="1331" w:type="dxa"/>
            <w:tcBorders>
              <w:top w:val="nil"/>
              <w:left w:val="nil"/>
              <w:bottom w:val="single" w:sz="4" w:space="0" w:color="auto"/>
              <w:right w:val="single" w:sz="4" w:space="0" w:color="auto"/>
            </w:tcBorders>
            <w:noWrap/>
            <w:vAlign w:val="center"/>
            <w:hideMark/>
          </w:tcPr>
          <w:p w:rsidR="002720D3" w:rsidRPr="002720D3" w:rsidRDefault="002720D3" w:rsidP="002720D3">
            <w:pPr>
              <w:pStyle w:val="Body"/>
              <w:rPr>
                <w:rFonts w:ascii="Arial" w:hAnsi="Arial" w:cs="Arial"/>
                <w:lang w:val="en-IN"/>
              </w:rPr>
            </w:pPr>
            <w:r w:rsidRPr="002720D3">
              <w:rPr>
                <w:rFonts w:ascii="Arial" w:hAnsi="Arial" w:cs="Arial"/>
                <w:lang w:val="en-IN"/>
              </w:rPr>
              <w:t>7.33</w:t>
            </w:r>
          </w:p>
        </w:tc>
        <w:tc>
          <w:tcPr>
            <w:tcW w:w="1331" w:type="dxa"/>
            <w:tcBorders>
              <w:top w:val="nil"/>
              <w:left w:val="nil"/>
              <w:bottom w:val="single" w:sz="4" w:space="0" w:color="auto"/>
              <w:right w:val="single" w:sz="4" w:space="0" w:color="auto"/>
            </w:tcBorders>
            <w:noWrap/>
            <w:vAlign w:val="center"/>
            <w:hideMark/>
          </w:tcPr>
          <w:p w:rsidR="002720D3" w:rsidRPr="002720D3" w:rsidRDefault="002720D3" w:rsidP="002720D3">
            <w:pPr>
              <w:pStyle w:val="Body"/>
              <w:rPr>
                <w:rFonts w:ascii="Arial" w:hAnsi="Arial" w:cs="Arial"/>
                <w:lang w:val="en-IN"/>
              </w:rPr>
            </w:pPr>
            <w:r w:rsidRPr="002720D3">
              <w:rPr>
                <w:rFonts w:ascii="Arial" w:hAnsi="Arial" w:cs="Arial"/>
                <w:lang w:val="en-IN"/>
              </w:rPr>
              <w:t>6.66</w:t>
            </w:r>
          </w:p>
        </w:tc>
      </w:tr>
      <w:tr w:rsidR="002720D3" w:rsidRPr="002720D3" w:rsidTr="00967457">
        <w:trPr>
          <w:trHeight w:val="331"/>
          <w:jc w:val="center"/>
        </w:trPr>
        <w:tc>
          <w:tcPr>
            <w:tcW w:w="1353" w:type="dxa"/>
            <w:tcBorders>
              <w:top w:val="nil"/>
              <w:left w:val="single" w:sz="4" w:space="0" w:color="auto"/>
              <w:bottom w:val="single" w:sz="4" w:space="0" w:color="auto"/>
              <w:right w:val="single" w:sz="4" w:space="0" w:color="auto"/>
            </w:tcBorders>
            <w:noWrap/>
            <w:vAlign w:val="center"/>
            <w:hideMark/>
          </w:tcPr>
          <w:p w:rsidR="002720D3" w:rsidRPr="002720D3" w:rsidRDefault="002720D3" w:rsidP="002720D3">
            <w:pPr>
              <w:pStyle w:val="Body"/>
              <w:rPr>
                <w:rFonts w:ascii="Arial" w:hAnsi="Arial" w:cs="Arial"/>
                <w:b/>
                <w:bCs/>
                <w:lang w:val="en-IN"/>
              </w:rPr>
            </w:pPr>
            <w:r w:rsidRPr="002720D3">
              <w:rPr>
                <w:rFonts w:ascii="Arial" w:hAnsi="Arial" w:cs="Arial"/>
                <w:b/>
                <w:bCs/>
                <w:lang w:val="en-IN"/>
              </w:rPr>
              <w:t>III</w:t>
            </w:r>
          </w:p>
        </w:tc>
        <w:tc>
          <w:tcPr>
            <w:tcW w:w="1331" w:type="dxa"/>
            <w:tcBorders>
              <w:top w:val="nil"/>
              <w:left w:val="nil"/>
              <w:bottom w:val="single" w:sz="4" w:space="0" w:color="auto"/>
              <w:right w:val="single" w:sz="4" w:space="0" w:color="auto"/>
            </w:tcBorders>
            <w:noWrap/>
            <w:vAlign w:val="center"/>
            <w:hideMark/>
          </w:tcPr>
          <w:p w:rsidR="002720D3" w:rsidRPr="002720D3" w:rsidRDefault="002720D3" w:rsidP="002720D3">
            <w:pPr>
              <w:pStyle w:val="Body"/>
              <w:rPr>
                <w:rFonts w:ascii="Arial" w:hAnsi="Arial" w:cs="Arial"/>
                <w:lang w:val="en-IN"/>
              </w:rPr>
            </w:pPr>
            <w:r w:rsidRPr="002720D3">
              <w:rPr>
                <w:rFonts w:ascii="Arial" w:hAnsi="Arial" w:cs="Arial"/>
                <w:lang w:val="en-IN"/>
              </w:rPr>
              <w:t> </w:t>
            </w:r>
          </w:p>
        </w:tc>
        <w:tc>
          <w:tcPr>
            <w:tcW w:w="1331" w:type="dxa"/>
            <w:tcBorders>
              <w:top w:val="nil"/>
              <w:left w:val="nil"/>
              <w:bottom w:val="single" w:sz="4" w:space="0" w:color="auto"/>
              <w:right w:val="single" w:sz="4" w:space="0" w:color="auto"/>
            </w:tcBorders>
            <w:noWrap/>
            <w:vAlign w:val="center"/>
            <w:hideMark/>
          </w:tcPr>
          <w:p w:rsidR="002720D3" w:rsidRPr="002720D3" w:rsidRDefault="002720D3" w:rsidP="002720D3">
            <w:pPr>
              <w:pStyle w:val="Body"/>
              <w:rPr>
                <w:rFonts w:ascii="Arial" w:hAnsi="Arial" w:cs="Arial"/>
                <w:lang w:val="en-IN"/>
              </w:rPr>
            </w:pPr>
            <w:r w:rsidRPr="002720D3">
              <w:rPr>
                <w:rFonts w:ascii="Arial" w:hAnsi="Arial" w:cs="Arial"/>
                <w:lang w:val="en-IN"/>
              </w:rPr>
              <w:t> </w:t>
            </w:r>
          </w:p>
        </w:tc>
        <w:tc>
          <w:tcPr>
            <w:tcW w:w="1331" w:type="dxa"/>
            <w:tcBorders>
              <w:top w:val="nil"/>
              <w:left w:val="nil"/>
              <w:bottom w:val="single" w:sz="4" w:space="0" w:color="auto"/>
              <w:right w:val="single" w:sz="4" w:space="0" w:color="auto"/>
            </w:tcBorders>
            <w:noWrap/>
            <w:vAlign w:val="center"/>
            <w:hideMark/>
          </w:tcPr>
          <w:p w:rsidR="002720D3" w:rsidRPr="002720D3" w:rsidRDefault="002720D3" w:rsidP="002720D3">
            <w:pPr>
              <w:pStyle w:val="Body"/>
              <w:rPr>
                <w:rFonts w:ascii="Arial" w:hAnsi="Arial" w:cs="Arial"/>
                <w:b/>
                <w:bCs/>
                <w:lang w:val="en-IN"/>
              </w:rPr>
            </w:pPr>
            <w:r w:rsidRPr="002720D3">
              <w:rPr>
                <w:rFonts w:ascii="Arial" w:hAnsi="Arial" w:cs="Arial"/>
                <w:b/>
                <w:bCs/>
                <w:lang w:val="en-IN"/>
              </w:rPr>
              <w:t>5.65</w:t>
            </w:r>
          </w:p>
        </w:tc>
        <w:tc>
          <w:tcPr>
            <w:tcW w:w="1331" w:type="dxa"/>
            <w:tcBorders>
              <w:top w:val="nil"/>
              <w:left w:val="nil"/>
              <w:bottom w:val="single" w:sz="4" w:space="0" w:color="auto"/>
              <w:right w:val="single" w:sz="4" w:space="0" w:color="auto"/>
            </w:tcBorders>
            <w:noWrap/>
            <w:vAlign w:val="center"/>
            <w:hideMark/>
          </w:tcPr>
          <w:p w:rsidR="002720D3" w:rsidRPr="002720D3" w:rsidRDefault="002720D3" w:rsidP="002720D3">
            <w:pPr>
              <w:pStyle w:val="Body"/>
              <w:rPr>
                <w:rFonts w:ascii="Arial" w:hAnsi="Arial" w:cs="Arial"/>
                <w:lang w:val="en-IN"/>
              </w:rPr>
            </w:pPr>
            <w:r w:rsidRPr="002720D3">
              <w:rPr>
                <w:rFonts w:ascii="Arial" w:hAnsi="Arial" w:cs="Arial"/>
                <w:lang w:val="en-IN"/>
              </w:rPr>
              <w:t>8.65</w:t>
            </w:r>
          </w:p>
        </w:tc>
        <w:tc>
          <w:tcPr>
            <w:tcW w:w="1331" w:type="dxa"/>
            <w:tcBorders>
              <w:top w:val="nil"/>
              <w:left w:val="nil"/>
              <w:bottom w:val="single" w:sz="4" w:space="0" w:color="auto"/>
              <w:right w:val="single" w:sz="4" w:space="0" w:color="auto"/>
            </w:tcBorders>
            <w:noWrap/>
            <w:vAlign w:val="center"/>
            <w:hideMark/>
          </w:tcPr>
          <w:p w:rsidR="002720D3" w:rsidRPr="002720D3" w:rsidRDefault="002720D3" w:rsidP="002720D3">
            <w:pPr>
              <w:pStyle w:val="Body"/>
              <w:rPr>
                <w:rFonts w:ascii="Arial" w:hAnsi="Arial" w:cs="Arial"/>
                <w:lang w:val="en-IN"/>
              </w:rPr>
            </w:pPr>
            <w:r w:rsidRPr="002720D3">
              <w:rPr>
                <w:rFonts w:ascii="Arial" w:hAnsi="Arial" w:cs="Arial"/>
                <w:lang w:val="en-IN"/>
              </w:rPr>
              <w:t>7.32</w:t>
            </w:r>
          </w:p>
        </w:tc>
      </w:tr>
      <w:tr w:rsidR="002720D3" w:rsidRPr="002720D3" w:rsidTr="00967457">
        <w:trPr>
          <w:trHeight w:val="331"/>
          <w:jc w:val="center"/>
        </w:trPr>
        <w:tc>
          <w:tcPr>
            <w:tcW w:w="1353" w:type="dxa"/>
            <w:tcBorders>
              <w:top w:val="nil"/>
              <w:left w:val="single" w:sz="4" w:space="0" w:color="auto"/>
              <w:bottom w:val="single" w:sz="4" w:space="0" w:color="auto"/>
              <w:right w:val="single" w:sz="4" w:space="0" w:color="auto"/>
            </w:tcBorders>
            <w:noWrap/>
            <w:vAlign w:val="center"/>
            <w:hideMark/>
          </w:tcPr>
          <w:p w:rsidR="002720D3" w:rsidRPr="002720D3" w:rsidRDefault="002720D3" w:rsidP="002720D3">
            <w:pPr>
              <w:pStyle w:val="Body"/>
              <w:rPr>
                <w:rFonts w:ascii="Arial" w:hAnsi="Arial" w:cs="Arial"/>
                <w:b/>
                <w:bCs/>
                <w:lang w:val="en-IN"/>
              </w:rPr>
            </w:pPr>
            <w:r w:rsidRPr="002720D3">
              <w:rPr>
                <w:rFonts w:ascii="Arial" w:hAnsi="Arial" w:cs="Arial"/>
                <w:b/>
                <w:bCs/>
                <w:lang w:val="en-IN"/>
              </w:rPr>
              <w:t>IV</w:t>
            </w:r>
          </w:p>
        </w:tc>
        <w:tc>
          <w:tcPr>
            <w:tcW w:w="1331" w:type="dxa"/>
            <w:tcBorders>
              <w:top w:val="nil"/>
              <w:left w:val="nil"/>
              <w:bottom w:val="single" w:sz="4" w:space="0" w:color="auto"/>
              <w:right w:val="single" w:sz="4" w:space="0" w:color="auto"/>
            </w:tcBorders>
            <w:noWrap/>
            <w:vAlign w:val="center"/>
            <w:hideMark/>
          </w:tcPr>
          <w:p w:rsidR="002720D3" w:rsidRPr="002720D3" w:rsidRDefault="002720D3" w:rsidP="002720D3">
            <w:pPr>
              <w:pStyle w:val="Body"/>
              <w:rPr>
                <w:rFonts w:ascii="Arial" w:hAnsi="Arial" w:cs="Arial"/>
                <w:lang w:val="en-IN"/>
              </w:rPr>
            </w:pPr>
            <w:r w:rsidRPr="002720D3">
              <w:rPr>
                <w:rFonts w:ascii="Arial" w:hAnsi="Arial" w:cs="Arial"/>
                <w:lang w:val="en-IN"/>
              </w:rPr>
              <w:t> </w:t>
            </w:r>
          </w:p>
        </w:tc>
        <w:tc>
          <w:tcPr>
            <w:tcW w:w="1331" w:type="dxa"/>
            <w:tcBorders>
              <w:top w:val="nil"/>
              <w:left w:val="nil"/>
              <w:bottom w:val="single" w:sz="4" w:space="0" w:color="auto"/>
              <w:right w:val="single" w:sz="4" w:space="0" w:color="auto"/>
            </w:tcBorders>
            <w:noWrap/>
            <w:vAlign w:val="center"/>
            <w:hideMark/>
          </w:tcPr>
          <w:p w:rsidR="002720D3" w:rsidRPr="002720D3" w:rsidRDefault="002720D3" w:rsidP="002720D3">
            <w:pPr>
              <w:pStyle w:val="Body"/>
              <w:rPr>
                <w:rFonts w:ascii="Arial" w:hAnsi="Arial" w:cs="Arial"/>
                <w:lang w:val="en-IN"/>
              </w:rPr>
            </w:pPr>
            <w:r w:rsidRPr="002720D3">
              <w:rPr>
                <w:rFonts w:ascii="Arial" w:hAnsi="Arial" w:cs="Arial"/>
                <w:lang w:val="en-IN"/>
              </w:rPr>
              <w:t> </w:t>
            </w:r>
          </w:p>
        </w:tc>
        <w:tc>
          <w:tcPr>
            <w:tcW w:w="1331" w:type="dxa"/>
            <w:tcBorders>
              <w:top w:val="nil"/>
              <w:left w:val="nil"/>
              <w:bottom w:val="single" w:sz="4" w:space="0" w:color="auto"/>
              <w:right w:val="single" w:sz="4" w:space="0" w:color="auto"/>
            </w:tcBorders>
            <w:noWrap/>
            <w:vAlign w:val="center"/>
            <w:hideMark/>
          </w:tcPr>
          <w:p w:rsidR="002720D3" w:rsidRPr="002720D3" w:rsidRDefault="002720D3" w:rsidP="002720D3">
            <w:pPr>
              <w:pStyle w:val="Body"/>
              <w:rPr>
                <w:rFonts w:ascii="Arial" w:hAnsi="Arial" w:cs="Arial"/>
                <w:lang w:val="en-IN"/>
              </w:rPr>
            </w:pPr>
            <w:r w:rsidRPr="002720D3">
              <w:rPr>
                <w:rFonts w:ascii="Arial" w:hAnsi="Arial" w:cs="Arial"/>
                <w:lang w:val="en-IN"/>
              </w:rPr>
              <w:t> </w:t>
            </w:r>
          </w:p>
        </w:tc>
        <w:tc>
          <w:tcPr>
            <w:tcW w:w="1331" w:type="dxa"/>
            <w:tcBorders>
              <w:top w:val="nil"/>
              <w:left w:val="nil"/>
              <w:bottom w:val="single" w:sz="4" w:space="0" w:color="auto"/>
              <w:right w:val="single" w:sz="4" w:space="0" w:color="auto"/>
            </w:tcBorders>
            <w:noWrap/>
            <w:vAlign w:val="center"/>
            <w:hideMark/>
          </w:tcPr>
          <w:p w:rsidR="002720D3" w:rsidRPr="002720D3" w:rsidRDefault="002720D3" w:rsidP="002720D3">
            <w:pPr>
              <w:pStyle w:val="Body"/>
              <w:rPr>
                <w:rFonts w:ascii="Arial" w:hAnsi="Arial" w:cs="Arial"/>
                <w:b/>
                <w:bCs/>
                <w:lang w:val="en-IN"/>
              </w:rPr>
            </w:pPr>
            <w:r w:rsidRPr="002720D3">
              <w:rPr>
                <w:rFonts w:ascii="Arial" w:hAnsi="Arial" w:cs="Arial"/>
                <w:b/>
                <w:bCs/>
                <w:lang w:val="en-IN"/>
              </w:rPr>
              <w:t>5.93</w:t>
            </w:r>
          </w:p>
        </w:tc>
        <w:tc>
          <w:tcPr>
            <w:tcW w:w="1331" w:type="dxa"/>
            <w:tcBorders>
              <w:top w:val="nil"/>
              <w:left w:val="nil"/>
              <w:bottom w:val="single" w:sz="4" w:space="0" w:color="auto"/>
              <w:right w:val="single" w:sz="4" w:space="0" w:color="auto"/>
            </w:tcBorders>
            <w:noWrap/>
            <w:vAlign w:val="center"/>
            <w:hideMark/>
          </w:tcPr>
          <w:p w:rsidR="002720D3" w:rsidRPr="002720D3" w:rsidRDefault="002720D3" w:rsidP="002720D3">
            <w:pPr>
              <w:pStyle w:val="Body"/>
              <w:rPr>
                <w:rFonts w:ascii="Arial" w:hAnsi="Arial" w:cs="Arial"/>
                <w:lang w:val="en-IN"/>
              </w:rPr>
            </w:pPr>
            <w:r w:rsidRPr="002720D3">
              <w:rPr>
                <w:rFonts w:ascii="Arial" w:hAnsi="Arial" w:cs="Arial"/>
                <w:lang w:val="en-IN"/>
              </w:rPr>
              <w:t>6.38</w:t>
            </w:r>
          </w:p>
        </w:tc>
      </w:tr>
      <w:tr w:rsidR="002720D3" w:rsidRPr="002720D3" w:rsidTr="00967457">
        <w:trPr>
          <w:trHeight w:val="331"/>
          <w:jc w:val="center"/>
        </w:trPr>
        <w:tc>
          <w:tcPr>
            <w:tcW w:w="1353" w:type="dxa"/>
            <w:tcBorders>
              <w:top w:val="nil"/>
              <w:left w:val="single" w:sz="4" w:space="0" w:color="auto"/>
              <w:bottom w:val="single" w:sz="4" w:space="0" w:color="auto"/>
              <w:right w:val="single" w:sz="4" w:space="0" w:color="auto"/>
            </w:tcBorders>
            <w:noWrap/>
            <w:vAlign w:val="center"/>
            <w:hideMark/>
          </w:tcPr>
          <w:p w:rsidR="002720D3" w:rsidRPr="002720D3" w:rsidRDefault="002720D3" w:rsidP="002720D3">
            <w:pPr>
              <w:pStyle w:val="Body"/>
              <w:rPr>
                <w:rFonts w:ascii="Arial" w:hAnsi="Arial" w:cs="Arial"/>
                <w:b/>
                <w:bCs/>
                <w:lang w:val="en-IN"/>
              </w:rPr>
            </w:pPr>
            <w:r w:rsidRPr="002720D3">
              <w:rPr>
                <w:rFonts w:ascii="Arial" w:hAnsi="Arial" w:cs="Arial"/>
                <w:b/>
                <w:bCs/>
                <w:lang w:val="en-IN"/>
              </w:rPr>
              <w:t>V</w:t>
            </w:r>
          </w:p>
        </w:tc>
        <w:tc>
          <w:tcPr>
            <w:tcW w:w="1331" w:type="dxa"/>
            <w:tcBorders>
              <w:top w:val="nil"/>
              <w:left w:val="nil"/>
              <w:bottom w:val="single" w:sz="4" w:space="0" w:color="auto"/>
              <w:right w:val="single" w:sz="4" w:space="0" w:color="auto"/>
            </w:tcBorders>
            <w:noWrap/>
            <w:vAlign w:val="center"/>
            <w:hideMark/>
          </w:tcPr>
          <w:p w:rsidR="002720D3" w:rsidRPr="002720D3" w:rsidRDefault="002720D3" w:rsidP="002720D3">
            <w:pPr>
              <w:pStyle w:val="Body"/>
              <w:rPr>
                <w:rFonts w:ascii="Arial" w:hAnsi="Arial" w:cs="Arial"/>
                <w:lang w:val="en-IN"/>
              </w:rPr>
            </w:pPr>
            <w:r w:rsidRPr="002720D3">
              <w:rPr>
                <w:rFonts w:ascii="Arial" w:hAnsi="Arial" w:cs="Arial"/>
                <w:lang w:val="en-IN"/>
              </w:rPr>
              <w:t> </w:t>
            </w:r>
          </w:p>
        </w:tc>
        <w:tc>
          <w:tcPr>
            <w:tcW w:w="1331" w:type="dxa"/>
            <w:tcBorders>
              <w:top w:val="nil"/>
              <w:left w:val="nil"/>
              <w:bottom w:val="single" w:sz="4" w:space="0" w:color="auto"/>
              <w:right w:val="single" w:sz="4" w:space="0" w:color="auto"/>
            </w:tcBorders>
            <w:noWrap/>
            <w:vAlign w:val="center"/>
            <w:hideMark/>
          </w:tcPr>
          <w:p w:rsidR="002720D3" w:rsidRPr="002720D3" w:rsidRDefault="002720D3" w:rsidP="002720D3">
            <w:pPr>
              <w:pStyle w:val="Body"/>
              <w:rPr>
                <w:rFonts w:ascii="Arial" w:hAnsi="Arial" w:cs="Arial"/>
                <w:lang w:val="en-IN"/>
              </w:rPr>
            </w:pPr>
            <w:r w:rsidRPr="002720D3">
              <w:rPr>
                <w:rFonts w:ascii="Arial" w:hAnsi="Arial" w:cs="Arial"/>
                <w:lang w:val="en-IN"/>
              </w:rPr>
              <w:t> </w:t>
            </w:r>
          </w:p>
        </w:tc>
        <w:tc>
          <w:tcPr>
            <w:tcW w:w="1331" w:type="dxa"/>
            <w:tcBorders>
              <w:top w:val="nil"/>
              <w:left w:val="nil"/>
              <w:bottom w:val="single" w:sz="4" w:space="0" w:color="auto"/>
              <w:right w:val="single" w:sz="4" w:space="0" w:color="auto"/>
            </w:tcBorders>
            <w:noWrap/>
            <w:vAlign w:val="center"/>
            <w:hideMark/>
          </w:tcPr>
          <w:p w:rsidR="002720D3" w:rsidRPr="002720D3" w:rsidRDefault="002720D3" w:rsidP="002720D3">
            <w:pPr>
              <w:pStyle w:val="Body"/>
              <w:rPr>
                <w:rFonts w:ascii="Arial" w:hAnsi="Arial" w:cs="Arial"/>
                <w:lang w:val="en-IN"/>
              </w:rPr>
            </w:pPr>
            <w:r w:rsidRPr="002720D3">
              <w:rPr>
                <w:rFonts w:ascii="Arial" w:hAnsi="Arial" w:cs="Arial"/>
                <w:lang w:val="en-IN"/>
              </w:rPr>
              <w:t> </w:t>
            </w:r>
          </w:p>
        </w:tc>
        <w:tc>
          <w:tcPr>
            <w:tcW w:w="1331" w:type="dxa"/>
            <w:tcBorders>
              <w:top w:val="nil"/>
              <w:left w:val="nil"/>
              <w:bottom w:val="single" w:sz="4" w:space="0" w:color="auto"/>
              <w:right w:val="single" w:sz="4" w:space="0" w:color="auto"/>
            </w:tcBorders>
            <w:noWrap/>
            <w:vAlign w:val="center"/>
            <w:hideMark/>
          </w:tcPr>
          <w:p w:rsidR="002720D3" w:rsidRPr="002720D3" w:rsidRDefault="002720D3" w:rsidP="002720D3">
            <w:pPr>
              <w:pStyle w:val="Body"/>
              <w:rPr>
                <w:rFonts w:ascii="Arial" w:hAnsi="Arial" w:cs="Arial"/>
                <w:lang w:val="en-IN"/>
              </w:rPr>
            </w:pPr>
            <w:r w:rsidRPr="002720D3">
              <w:rPr>
                <w:rFonts w:ascii="Arial" w:hAnsi="Arial" w:cs="Arial"/>
                <w:lang w:val="en-IN"/>
              </w:rPr>
              <w:t> </w:t>
            </w:r>
          </w:p>
        </w:tc>
        <w:tc>
          <w:tcPr>
            <w:tcW w:w="1331" w:type="dxa"/>
            <w:tcBorders>
              <w:top w:val="nil"/>
              <w:left w:val="nil"/>
              <w:bottom w:val="single" w:sz="4" w:space="0" w:color="auto"/>
              <w:right w:val="single" w:sz="4" w:space="0" w:color="auto"/>
            </w:tcBorders>
            <w:noWrap/>
            <w:vAlign w:val="center"/>
            <w:hideMark/>
          </w:tcPr>
          <w:p w:rsidR="002720D3" w:rsidRPr="002720D3" w:rsidRDefault="002720D3" w:rsidP="002720D3">
            <w:pPr>
              <w:pStyle w:val="Body"/>
              <w:rPr>
                <w:rFonts w:ascii="Arial" w:hAnsi="Arial" w:cs="Arial"/>
                <w:b/>
                <w:bCs/>
                <w:lang w:val="en-IN"/>
              </w:rPr>
            </w:pPr>
            <w:r w:rsidRPr="002720D3">
              <w:rPr>
                <w:rFonts w:ascii="Arial" w:hAnsi="Arial" w:cs="Arial"/>
                <w:b/>
                <w:bCs/>
                <w:lang w:val="en-IN"/>
              </w:rPr>
              <w:t>4.20</w:t>
            </w:r>
          </w:p>
        </w:tc>
      </w:tr>
    </w:tbl>
    <w:p w:rsidR="002720D3" w:rsidRPr="002720D3" w:rsidRDefault="002720D3" w:rsidP="002720D3">
      <w:pPr>
        <w:pStyle w:val="Body"/>
        <w:spacing w:after="0"/>
        <w:rPr>
          <w:rFonts w:ascii="Arial" w:hAnsi="Arial" w:cs="Arial"/>
        </w:rPr>
      </w:pPr>
    </w:p>
    <w:p w:rsidR="002720D3" w:rsidRPr="002720D3" w:rsidRDefault="00165850" w:rsidP="002720D3">
      <w:pPr>
        <w:pStyle w:val="Body"/>
        <w:spacing w:after="0"/>
        <w:rPr>
          <w:rFonts w:ascii="Arial" w:hAnsi="Arial" w:cs="Arial"/>
          <w:b/>
          <w:sz w:val="22"/>
        </w:rPr>
      </w:pPr>
      <w:r>
        <w:rPr>
          <w:rFonts w:ascii="Arial" w:hAnsi="Arial" w:cs="Arial"/>
          <w:b/>
          <w:sz w:val="22"/>
        </w:rPr>
        <w:t xml:space="preserve">3.5 </w:t>
      </w:r>
      <w:r w:rsidR="002720D3" w:rsidRPr="002720D3">
        <w:rPr>
          <w:rFonts w:ascii="Arial" w:hAnsi="Arial" w:cs="Arial"/>
          <w:b/>
          <w:sz w:val="22"/>
        </w:rPr>
        <w:t>Cluster mean</w:t>
      </w:r>
    </w:p>
    <w:p w:rsidR="002720D3" w:rsidRDefault="002720D3" w:rsidP="002720D3">
      <w:pPr>
        <w:pStyle w:val="Body"/>
        <w:spacing w:after="0"/>
        <w:rPr>
          <w:rFonts w:ascii="Arial" w:hAnsi="Arial" w:cs="Arial"/>
          <w:lang w:val="en-IN"/>
        </w:rPr>
      </w:pPr>
      <w:r w:rsidRPr="002720D3">
        <w:rPr>
          <w:rFonts w:ascii="Arial" w:hAnsi="Arial" w:cs="Arial"/>
          <w:lang w:val="en-IN"/>
        </w:rPr>
        <w:t xml:space="preserve">The mean value for each of the eleven quantitative traits within each of the five clusters is presented in </w:t>
      </w:r>
      <w:r w:rsidRPr="002720D3">
        <w:rPr>
          <w:rFonts w:ascii="Arial" w:hAnsi="Arial" w:cs="Arial"/>
          <w:b/>
          <w:bCs/>
          <w:lang w:val="en-IN"/>
        </w:rPr>
        <w:t>Table 5</w:t>
      </w:r>
      <w:r w:rsidRPr="002720D3">
        <w:rPr>
          <w:rFonts w:ascii="Arial" w:hAnsi="Arial" w:cs="Arial"/>
          <w:lang w:val="en-IN"/>
        </w:rPr>
        <w:t xml:space="preserve">, which identifies which clusters possess favourable mean values for specific traits, making them suitable for crossing programs. Cluster II had the highest mean for number of tillers (14.33), days to 50% flowering (103.50), biological yield (51.98), harvest index (25.35) and grain yield (13.11) while cluster III had the highest mean value for plant height (125.25), flag leaf length (44.52), flag leaf area (50.12) and panicle length (30.96).Cluster IV had the highest mean for 1000 grain weight (25.51), and cluster I for flag leaf width (2.81).The data revealed that considerable differences existed among the clusters for most of the characters, but no one cluster showed the maximum mean values for all the traits studied. The contribution of each trait to the overall genetic divergence among the genotypes studied is presented in </w:t>
      </w:r>
      <w:r w:rsidRPr="002720D3">
        <w:rPr>
          <w:rFonts w:ascii="Arial" w:hAnsi="Arial" w:cs="Arial"/>
          <w:b/>
          <w:bCs/>
          <w:lang w:val="en-IN"/>
        </w:rPr>
        <w:t>Table 6</w:t>
      </w:r>
      <w:r w:rsidRPr="002720D3">
        <w:rPr>
          <w:rFonts w:ascii="Arial" w:hAnsi="Arial" w:cs="Arial"/>
          <w:lang w:val="en-IN"/>
        </w:rPr>
        <w:t xml:space="preserve">. The grain yield contributed the maximum (17.46%) to the total genetic divergence, followed by biological yield (14.43%) and flag leaf length (11.40%), indicating that these traits were the most important in differentiating the rice genotypes. The highest cluster mean was also reported in rice germplasm by </w:t>
      </w:r>
      <w:proofErr w:type="spellStart"/>
      <w:r w:rsidR="00AA054D" w:rsidRPr="00AA054D">
        <w:rPr>
          <w:rFonts w:ascii="Arial" w:hAnsi="Arial" w:cs="Arial"/>
          <w:b/>
          <w:lang w:val="en-IN"/>
        </w:rPr>
        <w:t>Pearte</w:t>
      </w:r>
      <w:proofErr w:type="spellEnd"/>
      <w:r w:rsidRPr="002720D3">
        <w:rPr>
          <w:rFonts w:ascii="Arial" w:hAnsi="Arial" w:cs="Arial"/>
          <w:b/>
          <w:bCs/>
          <w:lang w:val="en-IN"/>
        </w:rPr>
        <w:t xml:space="preserve"> et al. (2020)</w:t>
      </w:r>
      <w:r w:rsidRPr="002720D3">
        <w:rPr>
          <w:rFonts w:ascii="Arial" w:hAnsi="Arial" w:cs="Arial"/>
          <w:lang w:val="en-IN"/>
        </w:rPr>
        <w:t xml:space="preserve"> for hulling %, milling % and breadth elongation ratio in cluster II; </w:t>
      </w:r>
      <w:proofErr w:type="spellStart"/>
      <w:r w:rsidRPr="002720D3">
        <w:rPr>
          <w:rFonts w:ascii="Arial" w:hAnsi="Arial" w:cs="Arial"/>
          <w:b/>
          <w:bCs/>
          <w:lang w:val="en-IN"/>
        </w:rPr>
        <w:t>Akter</w:t>
      </w:r>
      <w:proofErr w:type="spellEnd"/>
      <w:r w:rsidRPr="002720D3">
        <w:rPr>
          <w:rFonts w:ascii="Arial" w:hAnsi="Arial" w:cs="Arial"/>
          <w:b/>
          <w:bCs/>
          <w:lang w:val="en-IN"/>
        </w:rPr>
        <w:t xml:space="preserve"> et al. (2018)</w:t>
      </w:r>
      <w:r w:rsidRPr="002720D3">
        <w:rPr>
          <w:rFonts w:ascii="Arial" w:hAnsi="Arial" w:cs="Arial"/>
          <w:lang w:val="en-IN"/>
        </w:rPr>
        <w:t xml:space="preserve"> for yield, 1000 grain weight, culm diameter, days to flowering and grain breadth. </w:t>
      </w:r>
    </w:p>
    <w:p w:rsidR="00EE57F5" w:rsidRPr="002720D3" w:rsidRDefault="00EE57F5" w:rsidP="002720D3">
      <w:pPr>
        <w:pStyle w:val="Body"/>
        <w:spacing w:after="0"/>
        <w:rPr>
          <w:rFonts w:ascii="Arial" w:hAnsi="Arial" w:cs="Arial"/>
          <w:lang w:val="en-IN"/>
        </w:rPr>
      </w:pPr>
    </w:p>
    <w:p w:rsidR="002720D3" w:rsidRPr="002720D3" w:rsidRDefault="002720D3" w:rsidP="002720D3">
      <w:pPr>
        <w:pStyle w:val="Body"/>
        <w:spacing w:after="0"/>
        <w:rPr>
          <w:rFonts w:ascii="Arial" w:hAnsi="Arial" w:cs="Arial"/>
          <w:b/>
          <w:bCs/>
        </w:rPr>
      </w:pPr>
      <w:r w:rsidRPr="002720D3">
        <w:rPr>
          <w:rFonts w:ascii="Arial" w:hAnsi="Arial" w:cs="Arial"/>
          <w:b/>
          <w:bCs/>
        </w:rPr>
        <w:t>Table 5: Cluster mean of eleven quantitative traits of sixty rice genotypes</w:t>
      </w:r>
    </w:p>
    <w:tbl>
      <w:tblPr>
        <w:tblW w:w="8750" w:type="dxa"/>
        <w:jc w:val="center"/>
        <w:tblLook w:val="04A0" w:firstRow="1" w:lastRow="0" w:firstColumn="1" w:lastColumn="0" w:noHBand="0" w:noVBand="1"/>
      </w:tblPr>
      <w:tblGrid>
        <w:gridCol w:w="2950"/>
        <w:gridCol w:w="1160"/>
        <w:gridCol w:w="1160"/>
        <w:gridCol w:w="1160"/>
        <w:gridCol w:w="1160"/>
        <w:gridCol w:w="1160"/>
      </w:tblGrid>
      <w:tr w:rsidR="002720D3" w:rsidRPr="002720D3" w:rsidTr="00967457">
        <w:trPr>
          <w:trHeight w:val="313"/>
          <w:jc w:val="center"/>
        </w:trPr>
        <w:tc>
          <w:tcPr>
            <w:tcW w:w="2950" w:type="dxa"/>
            <w:tcBorders>
              <w:top w:val="single" w:sz="4" w:space="0" w:color="auto"/>
              <w:left w:val="single" w:sz="4" w:space="0" w:color="auto"/>
              <w:bottom w:val="single" w:sz="4" w:space="0" w:color="auto"/>
              <w:right w:val="single" w:sz="4" w:space="0" w:color="auto"/>
            </w:tcBorders>
            <w:noWrap/>
            <w:vAlign w:val="center"/>
            <w:hideMark/>
          </w:tcPr>
          <w:p w:rsidR="002720D3" w:rsidRPr="002720D3" w:rsidRDefault="002720D3" w:rsidP="002720D3">
            <w:pPr>
              <w:pStyle w:val="Body"/>
              <w:rPr>
                <w:rFonts w:ascii="Arial" w:hAnsi="Arial" w:cs="Arial"/>
                <w:b/>
                <w:bCs/>
                <w:lang w:val="en-IN"/>
              </w:rPr>
            </w:pPr>
            <w:r w:rsidRPr="002720D3">
              <w:rPr>
                <w:rFonts w:ascii="Arial" w:hAnsi="Arial" w:cs="Arial"/>
                <w:b/>
                <w:bCs/>
                <w:lang w:val="en-IN"/>
              </w:rPr>
              <w:t>Traits</w:t>
            </w:r>
          </w:p>
        </w:tc>
        <w:tc>
          <w:tcPr>
            <w:tcW w:w="1160" w:type="dxa"/>
            <w:tcBorders>
              <w:top w:val="single" w:sz="4" w:space="0" w:color="auto"/>
              <w:left w:val="nil"/>
              <w:bottom w:val="single" w:sz="4" w:space="0" w:color="auto"/>
              <w:right w:val="single" w:sz="4" w:space="0" w:color="auto"/>
            </w:tcBorders>
            <w:noWrap/>
            <w:vAlign w:val="center"/>
            <w:hideMark/>
          </w:tcPr>
          <w:p w:rsidR="002720D3" w:rsidRPr="002720D3" w:rsidRDefault="002720D3" w:rsidP="002720D3">
            <w:pPr>
              <w:pStyle w:val="Body"/>
              <w:rPr>
                <w:rFonts w:ascii="Arial" w:hAnsi="Arial" w:cs="Arial"/>
                <w:b/>
                <w:bCs/>
                <w:lang w:val="en-IN"/>
              </w:rPr>
            </w:pPr>
            <w:r w:rsidRPr="002720D3">
              <w:rPr>
                <w:rFonts w:ascii="Arial" w:hAnsi="Arial" w:cs="Arial"/>
                <w:b/>
                <w:bCs/>
                <w:lang w:val="en-IN"/>
              </w:rPr>
              <w:t>I</w:t>
            </w:r>
          </w:p>
        </w:tc>
        <w:tc>
          <w:tcPr>
            <w:tcW w:w="1160" w:type="dxa"/>
            <w:tcBorders>
              <w:top w:val="single" w:sz="4" w:space="0" w:color="auto"/>
              <w:left w:val="nil"/>
              <w:bottom w:val="single" w:sz="4" w:space="0" w:color="auto"/>
              <w:right w:val="single" w:sz="4" w:space="0" w:color="auto"/>
            </w:tcBorders>
            <w:noWrap/>
            <w:vAlign w:val="center"/>
            <w:hideMark/>
          </w:tcPr>
          <w:p w:rsidR="002720D3" w:rsidRPr="002720D3" w:rsidRDefault="002720D3" w:rsidP="002720D3">
            <w:pPr>
              <w:pStyle w:val="Body"/>
              <w:rPr>
                <w:rFonts w:ascii="Arial" w:hAnsi="Arial" w:cs="Arial"/>
                <w:b/>
                <w:bCs/>
                <w:lang w:val="en-IN"/>
              </w:rPr>
            </w:pPr>
            <w:r w:rsidRPr="002720D3">
              <w:rPr>
                <w:rFonts w:ascii="Arial" w:hAnsi="Arial" w:cs="Arial"/>
                <w:b/>
                <w:bCs/>
                <w:lang w:val="en-IN"/>
              </w:rPr>
              <w:t>II</w:t>
            </w:r>
          </w:p>
        </w:tc>
        <w:tc>
          <w:tcPr>
            <w:tcW w:w="1160" w:type="dxa"/>
            <w:tcBorders>
              <w:top w:val="single" w:sz="4" w:space="0" w:color="auto"/>
              <w:left w:val="nil"/>
              <w:bottom w:val="single" w:sz="4" w:space="0" w:color="auto"/>
              <w:right w:val="single" w:sz="4" w:space="0" w:color="auto"/>
            </w:tcBorders>
            <w:noWrap/>
            <w:vAlign w:val="center"/>
            <w:hideMark/>
          </w:tcPr>
          <w:p w:rsidR="002720D3" w:rsidRPr="002720D3" w:rsidRDefault="002720D3" w:rsidP="002720D3">
            <w:pPr>
              <w:pStyle w:val="Body"/>
              <w:rPr>
                <w:rFonts w:ascii="Arial" w:hAnsi="Arial" w:cs="Arial"/>
                <w:b/>
                <w:bCs/>
                <w:lang w:val="en-IN"/>
              </w:rPr>
            </w:pPr>
            <w:r w:rsidRPr="002720D3">
              <w:rPr>
                <w:rFonts w:ascii="Arial" w:hAnsi="Arial" w:cs="Arial"/>
                <w:b/>
                <w:bCs/>
                <w:lang w:val="en-IN"/>
              </w:rPr>
              <w:t>III</w:t>
            </w:r>
          </w:p>
        </w:tc>
        <w:tc>
          <w:tcPr>
            <w:tcW w:w="1160" w:type="dxa"/>
            <w:tcBorders>
              <w:top w:val="single" w:sz="4" w:space="0" w:color="auto"/>
              <w:left w:val="nil"/>
              <w:bottom w:val="single" w:sz="4" w:space="0" w:color="auto"/>
              <w:right w:val="single" w:sz="4" w:space="0" w:color="auto"/>
            </w:tcBorders>
            <w:noWrap/>
            <w:vAlign w:val="center"/>
            <w:hideMark/>
          </w:tcPr>
          <w:p w:rsidR="002720D3" w:rsidRPr="002720D3" w:rsidRDefault="002720D3" w:rsidP="002720D3">
            <w:pPr>
              <w:pStyle w:val="Body"/>
              <w:rPr>
                <w:rFonts w:ascii="Arial" w:hAnsi="Arial" w:cs="Arial"/>
                <w:b/>
                <w:bCs/>
                <w:lang w:val="en-IN"/>
              </w:rPr>
            </w:pPr>
            <w:r w:rsidRPr="002720D3">
              <w:rPr>
                <w:rFonts w:ascii="Arial" w:hAnsi="Arial" w:cs="Arial"/>
                <w:b/>
                <w:bCs/>
                <w:lang w:val="en-IN"/>
              </w:rPr>
              <w:t>IV</w:t>
            </w:r>
          </w:p>
        </w:tc>
        <w:tc>
          <w:tcPr>
            <w:tcW w:w="1160" w:type="dxa"/>
            <w:tcBorders>
              <w:top w:val="single" w:sz="4" w:space="0" w:color="auto"/>
              <w:left w:val="nil"/>
              <w:bottom w:val="single" w:sz="4" w:space="0" w:color="auto"/>
              <w:right w:val="single" w:sz="4" w:space="0" w:color="auto"/>
            </w:tcBorders>
            <w:noWrap/>
            <w:vAlign w:val="center"/>
            <w:hideMark/>
          </w:tcPr>
          <w:p w:rsidR="002720D3" w:rsidRPr="002720D3" w:rsidRDefault="002720D3" w:rsidP="002720D3">
            <w:pPr>
              <w:pStyle w:val="Body"/>
              <w:rPr>
                <w:rFonts w:ascii="Arial" w:hAnsi="Arial" w:cs="Arial"/>
                <w:b/>
                <w:bCs/>
                <w:lang w:val="en-IN"/>
              </w:rPr>
            </w:pPr>
            <w:r w:rsidRPr="002720D3">
              <w:rPr>
                <w:rFonts w:ascii="Arial" w:hAnsi="Arial" w:cs="Arial"/>
                <w:b/>
                <w:bCs/>
                <w:lang w:val="en-IN"/>
              </w:rPr>
              <w:t>V</w:t>
            </w:r>
          </w:p>
        </w:tc>
      </w:tr>
      <w:tr w:rsidR="002720D3" w:rsidRPr="002720D3" w:rsidTr="00967457">
        <w:trPr>
          <w:trHeight w:val="313"/>
          <w:jc w:val="center"/>
        </w:trPr>
        <w:tc>
          <w:tcPr>
            <w:tcW w:w="2950" w:type="dxa"/>
            <w:tcBorders>
              <w:top w:val="nil"/>
              <w:left w:val="single" w:sz="4" w:space="0" w:color="auto"/>
              <w:bottom w:val="single" w:sz="4" w:space="0" w:color="auto"/>
              <w:right w:val="single" w:sz="4" w:space="0" w:color="auto"/>
            </w:tcBorders>
            <w:noWrap/>
            <w:vAlign w:val="center"/>
            <w:hideMark/>
          </w:tcPr>
          <w:p w:rsidR="002720D3" w:rsidRPr="002720D3" w:rsidRDefault="002720D3" w:rsidP="002720D3">
            <w:pPr>
              <w:pStyle w:val="Body"/>
              <w:rPr>
                <w:rFonts w:ascii="Arial" w:hAnsi="Arial" w:cs="Arial"/>
                <w:b/>
                <w:bCs/>
                <w:lang w:val="en-IN"/>
              </w:rPr>
            </w:pPr>
            <w:r w:rsidRPr="002720D3">
              <w:rPr>
                <w:rFonts w:ascii="Arial" w:hAnsi="Arial" w:cs="Arial"/>
                <w:b/>
                <w:bCs/>
                <w:lang w:val="en-IN"/>
              </w:rPr>
              <w:t>Days to 50% flowering</w:t>
            </w:r>
          </w:p>
        </w:tc>
        <w:tc>
          <w:tcPr>
            <w:tcW w:w="1160" w:type="dxa"/>
            <w:tcBorders>
              <w:top w:val="nil"/>
              <w:left w:val="nil"/>
              <w:bottom w:val="single" w:sz="4" w:space="0" w:color="auto"/>
              <w:right w:val="single" w:sz="4" w:space="0" w:color="auto"/>
            </w:tcBorders>
            <w:noWrap/>
            <w:vAlign w:val="center"/>
            <w:hideMark/>
          </w:tcPr>
          <w:p w:rsidR="002720D3" w:rsidRPr="002720D3" w:rsidRDefault="002720D3" w:rsidP="002720D3">
            <w:pPr>
              <w:pStyle w:val="Body"/>
              <w:rPr>
                <w:rFonts w:ascii="Arial" w:hAnsi="Arial" w:cs="Arial"/>
                <w:lang w:val="en-IN"/>
              </w:rPr>
            </w:pPr>
            <w:r w:rsidRPr="002720D3">
              <w:rPr>
                <w:rFonts w:ascii="Arial" w:hAnsi="Arial" w:cs="Arial"/>
                <w:lang w:val="en-IN"/>
              </w:rPr>
              <w:t>100.33</w:t>
            </w:r>
          </w:p>
        </w:tc>
        <w:tc>
          <w:tcPr>
            <w:tcW w:w="1160" w:type="dxa"/>
            <w:tcBorders>
              <w:top w:val="nil"/>
              <w:left w:val="nil"/>
              <w:bottom w:val="single" w:sz="4" w:space="0" w:color="auto"/>
              <w:right w:val="single" w:sz="4" w:space="0" w:color="auto"/>
            </w:tcBorders>
            <w:noWrap/>
            <w:vAlign w:val="center"/>
            <w:hideMark/>
          </w:tcPr>
          <w:p w:rsidR="002720D3" w:rsidRPr="002720D3" w:rsidRDefault="002720D3" w:rsidP="002720D3">
            <w:pPr>
              <w:pStyle w:val="Body"/>
              <w:rPr>
                <w:rFonts w:ascii="Arial" w:hAnsi="Arial" w:cs="Arial"/>
                <w:lang w:val="en-IN"/>
              </w:rPr>
            </w:pPr>
            <w:r w:rsidRPr="002720D3">
              <w:rPr>
                <w:rFonts w:ascii="Arial" w:hAnsi="Arial" w:cs="Arial"/>
                <w:lang w:val="en-IN"/>
              </w:rPr>
              <w:t>103.50</w:t>
            </w:r>
          </w:p>
        </w:tc>
        <w:tc>
          <w:tcPr>
            <w:tcW w:w="1160" w:type="dxa"/>
            <w:tcBorders>
              <w:top w:val="nil"/>
              <w:left w:val="nil"/>
              <w:bottom w:val="single" w:sz="4" w:space="0" w:color="auto"/>
              <w:right w:val="single" w:sz="4" w:space="0" w:color="auto"/>
            </w:tcBorders>
            <w:noWrap/>
            <w:vAlign w:val="center"/>
            <w:hideMark/>
          </w:tcPr>
          <w:p w:rsidR="002720D3" w:rsidRPr="002720D3" w:rsidRDefault="002720D3" w:rsidP="002720D3">
            <w:pPr>
              <w:pStyle w:val="Body"/>
              <w:rPr>
                <w:rFonts w:ascii="Arial" w:hAnsi="Arial" w:cs="Arial"/>
                <w:lang w:val="en-IN"/>
              </w:rPr>
            </w:pPr>
            <w:r w:rsidRPr="002720D3">
              <w:rPr>
                <w:rFonts w:ascii="Arial" w:hAnsi="Arial" w:cs="Arial"/>
                <w:lang w:val="en-IN"/>
              </w:rPr>
              <w:t>101.68</w:t>
            </w:r>
          </w:p>
        </w:tc>
        <w:tc>
          <w:tcPr>
            <w:tcW w:w="1160" w:type="dxa"/>
            <w:tcBorders>
              <w:top w:val="nil"/>
              <w:left w:val="nil"/>
              <w:bottom w:val="single" w:sz="4" w:space="0" w:color="auto"/>
              <w:right w:val="single" w:sz="4" w:space="0" w:color="auto"/>
            </w:tcBorders>
            <w:noWrap/>
            <w:vAlign w:val="center"/>
            <w:hideMark/>
          </w:tcPr>
          <w:p w:rsidR="002720D3" w:rsidRPr="002720D3" w:rsidRDefault="002720D3" w:rsidP="002720D3">
            <w:pPr>
              <w:pStyle w:val="Body"/>
              <w:rPr>
                <w:rFonts w:ascii="Arial" w:hAnsi="Arial" w:cs="Arial"/>
                <w:lang w:val="en-IN"/>
              </w:rPr>
            </w:pPr>
            <w:r w:rsidRPr="002720D3">
              <w:rPr>
                <w:rFonts w:ascii="Arial" w:hAnsi="Arial" w:cs="Arial"/>
                <w:lang w:val="en-IN"/>
              </w:rPr>
              <w:t>100.09</w:t>
            </w:r>
          </w:p>
        </w:tc>
        <w:tc>
          <w:tcPr>
            <w:tcW w:w="1160" w:type="dxa"/>
            <w:tcBorders>
              <w:top w:val="nil"/>
              <w:left w:val="nil"/>
              <w:bottom w:val="single" w:sz="4" w:space="0" w:color="auto"/>
              <w:right w:val="single" w:sz="4" w:space="0" w:color="auto"/>
            </w:tcBorders>
            <w:noWrap/>
            <w:vAlign w:val="bottom"/>
            <w:hideMark/>
          </w:tcPr>
          <w:p w:rsidR="002720D3" w:rsidRPr="002720D3" w:rsidRDefault="002720D3" w:rsidP="002720D3">
            <w:pPr>
              <w:pStyle w:val="Body"/>
              <w:rPr>
                <w:rFonts w:ascii="Arial" w:hAnsi="Arial" w:cs="Arial"/>
                <w:lang w:val="en-IN"/>
              </w:rPr>
            </w:pPr>
            <w:r w:rsidRPr="002720D3">
              <w:rPr>
                <w:rFonts w:ascii="Arial" w:hAnsi="Arial" w:cs="Arial"/>
                <w:lang w:val="en-IN"/>
              </w:rPr>
              <w:t>100.12</w:t>
            </w:r>
          </w:p>
        </w:tc>
      </w:tr>
      <w:tr w:rsidR="002720D3" w:rsidRPr="002720D3" w:rsidTr="00967457">
        <w:trPr>
          <w:trHeight w:val="313"/>
          <w:jc w:val="center"/>
        </w:trPr>
        <w:tc>
          <w:tcPr>
            <w:tcW w:w="2950" w:type="dxa"/>
            <w:tcBorders>
              <w:top w:val="nil"/>
              <w:left w:val="single" w:sz="4" w:space="0" w:color="auto"/>
              <w:bottom w:val="single" w:sz="4" w:space="0" w:color="auto"/>
              <w:right w:val="single" w:sz="4" w:space="0" w:color="auto"/>
            </w:tcBorders>
            <w:noWrap/>
            <w:vAlign w:val="center"/>
            <w:hideMark/>
          </w:tcPr>
          <w:p w:rsidR="002720D3" w:rsidRPr="002720D3" w:rsidRDefault="002720D3" w:rsidP="002720D3">
            <w:pPr>
              <w:pStyle w:val="Body"/>
              <w:rPr>
                <w:rFonts w:ascii="Arial" w:hAnsi="Arial" w:cs="Arial"/>
                <w:b/>
                <w:bCs/>
                <w:lang w:val="en-IN"/>
              </w:rPr>
            </w:pPr>
            <w:r w:rsidRPr="002720D3">
              <w:rPr>
                <w:rFonts w:ascii="Arial" w:hAnsi="Arial" w:cs="Arial"/>
                <w:b/>
                <w:bCs/>
                <w:lang w:val="en-IN"/>
              </w:rPr>
              <w:t>Plant height</w:t>
            </w:r>
          </w:p>
        </w:tc>
        <w:tc>
          <w:tcPr>
            <w:tcW w:w="1160" w:type="dxa"/>
            <w:tcBorders>
              <w:top w:val="nil"/>
              <w:left w:val="nil"/>
              <w:bottom w:val="single" w:sz="4" w:space="0" w:color="auto"/>
              <w:right w:val="single" w:sz="4" w:space="0" w:color="auto"/>
            </w:tcBorders>
            <w:noWrap/>
            <w:vAlign w:val="center"/>
            <w:hideMark/>
          </w:tcPr>
          <w:p w:rsidR="002720D3" w:rsidRPr="002720D3" w:rsidRDefault="002720D3" w:rsidP="002720D3">
            <w:pPr>
              <w:pStyle w:val="Body"/>
              <w:rPr>
                <w:rFonts w:ascii="Arial" w:hAnsi="Arial" w:cs="Arial"/>
                <w:lang w:val="en-IN"/>
              </w:rPr>
            </w:pPr>
            <w:r w:rsidRPr="002720D3">
              <w:rPr>
                <w:rFonts w:ascii="Arial" w:hAnsi="Arial" w:cs="Arial"/>
                <w:lang w:val="en-IN"/>
              </w:rPr>
              <w:t>96.00</w:t>
            </w:r>
          </w:p>
        </w:tc>
        <w:tc>
          <w:tcPr>
            <w:tcW w:w="1160" w:type="dxa"/>
            <w:tcBorders>
              <w:top w:val="nil"/>
              <w:left w:val="nil"/>
              <w:bottom w:val="single" w:sz="4" w:space="0" w:color="auto"/>
              <w:right w:val="single" w:sz="4" w:space="0" w:color="auto"/>
            </w:tcBorders>
            <w:noWrap/>
            <w:vAlign w:val="center"/>
            <w:hideMark/>
          </w:tcPr>
          <w:p w:rsidR="002720D3" w:rsidRPr="002720D3" w:rsidRDefault="002720D3" w:rsidP="002720D3">
            <w:pPr>
              <w:pStyle w:val="Body"/>
              <w:rPr>
                <w:rFonts w:ascii="Arial" w:hAnsi="Arial" w:cs="Arial"/>
                <w:lang w:val="en-IN"/>
              </w:rPr>
            </w:pPr>
            <w:r w:rsidRPr="002720D3">
              <w:rPr>
                <w:rFonts w:ascii="Arial" w:hAnsi="Arial" w:cs="Arial"/>
                <w:lang w:val="en-IN"/>
              </w:rPr>
              <w:t>105.21</w:t>
            </w:r>
          </w:p>
        </w:tc>
        <w:tc>
          <w:tcPr>
            <w:tcW w:w="1160" w:type="dxa"/>
            <w:tcBorders>
              <w:top w:val="nil"/>
              <w:left w:val="nil"/>
              <w:bottom w:val="single" w:sz="4" w:space="0" w:color="auto"/>
              <w:right w:val="single" w:sz="4" w:space="0" w:color="auto"/>
            </w:tcBorders>
            <w:noWrap/>
            <w:vAlign w:val="center"/>
            <w:hideMark/>
          </w:tcPr>
          <w:p w:rsidR="002720D3" w:rsidRPr="002720D3" w:rsidRDefault="002720D3" w:rsidP="002720D3">
            <w:pPr>
              <w:pStyle w:val="Body"/>
              <w:rPr>
                <w:rFonts w:ascii="Arial" w:hAnsi="Arial" w:cs="Arial"/>
                <w:lang w:val="en-IN"/>
              </w:rPr>
            </w:pPr>
            <w:r w:rsidRPr="002720D3">
              <w:rPr>
                <w:rFonts w:ascii="Arial" w:hAnsi="Arial" w:cs="Arial"/>
                <w:lang w:val="en-IN"/>
              </w:rPr>
              <w:t>125.25</w:t>
            </w:r>
          </w:p>
        </w:tc>
        <w:tc>
          <w:tcPr>
            <w:tcW w:w="1160" w:type="dxa"/>
            <w:tcBorders>
              <w:top w:val="nil"/>
              <w:left w:val="nil"/>
              <w:bottom w:val="single" w:sz="4" w:space="0" w:color="auto"/>
              <w:right w:val="single" w:sz="4" w:space="0" w:color="auto"/>
            </w:tcBorders>
            <w:noWrap/>
            <w:vAlign w:val="center"/>
            <w:hideMark/>
          </w:tcPr>
          <w:p w:rsidR="002720D3" w:rsidRPr="002720D3" w:rsidRDefault="002720D3" w:rsidP="002720D3">
            <w:pPr>
              <w:pStyle w:val="Body"/>
              <w:rPr>
                <w:rFonts w:ascii="Arial" w:hAnsi="Arial" w:cs="Arial"/>
                <w:lang w:val="en-IN"/>
              </w:rPr>
            </w:pPr>
            <w:r w:rsidRPr="002720D3">
              <w:rPr>
                <w:rFonts w:ascii="Arial" w:hAnsi="Arial" w:cs="Arial"/>
                <w:lang w:val="en-IN"/>
              </w:rPr>
              <w:t>108.90</w:t>
            </w:r>
          </w:p>
        </w:tc>
        <w:tc>
          <w:tcPr>
            <w:tcW w:w="1160" w:type="dxa"/>
            <w:tcBorders>
              <w:top w:val="nil"/>
              <w:left w:val="nil"/>
              <w:bottom w:val="single" w:sz="4" w:space="0" w:color="auto"/>
              <w:right w:val="single" w:sz="4" w:space="0" w:color="auto"/>
            </w:tcBorders>
            <w:noWrap/>
            <w:vAlign w:val="bottom"/>
            <w:hideMark/>
          </w:tcPr>
          <w:p w:rsidR="002720D3" w:rsidRPr="002720D3" w:rsidRDefault="002720D3" w:rsidP="002720D3">
            <w:pPr>
              <w:pStyle w:val="Body"/>
              <w:rPr>
                <w:rFonts w:ascii="Arial" w:hAnsi="Arial" w:cs="Arial"/>
                <w:lang w:val="en-IN"/>
              </w:rPr>
            </w:pPr>
            <w:r w:rsidRPr="002720D3">
              <w:rPr>
                <w:rFonts w:ascii="Arial" w:hAnsi="Arial" w:cs="Arial"/>
                <w:lang w:val="en-IN"/>
              </w:rPr>
              <w:t>115.17</w:t>
            </w:r>
          </w:p>
        </w:tc>
      </w:tr>
      <w:tr w:rsidR="002720D3" w:rsidRPr="002720D3" w:rsidTr="00967457">
        <w:trPr>
          <w:trHeight w:val="313"/>
          <w:jc w:val="center"/>
        </w:trPr>
        <w:tc>
          <w:tcPr>
            <w:tcW w:w="2950" w:type="dxa"/>
            <w:tcBorders>
              <w:top w:val="nil"/>
              <w:left w:val="single" w:sz="4" w:space="0" w:color="auto"/>
              <w:bottom w:val="single" w:sz="4" w:space="0" w:color="auto"/>
              <w:right w:val="single" w:sz="4" w:space="0" w:color="auto"/>
            </w:tcBorders>
            <w:noWrap/>
            <w:vAlign w:val="center"/>
            <w:hideMark/>
          </w:tcPr>
          <w:p w:rsidR="002720D3" w:rsidRPr="002720D3" w:rsidRDefault="002720D3" w:rsidP="002720D3">
            <w:pPr>
              <w:pStyle w:val="Body"/>
              <w:rPr>
                <w:rFonts w:ascii="Arial" w:hAnsi="Arial" w:cs="Arial"/>
                <w:b/>
                <w:bCs/>
                <w:lang w:val="en-IN"/>
              </w:rPr>
            </w:pPr>
            <w:r w:rsidRPr="002720D3">
              <w:rPr>
                <w:rFonts w:ascii="Arial" w:hAnsi="Arial" w:cs="Arial"/>
                <w:b/>
                <w:bCs/>
                <w:lang w:val="en-IN"/>
              </w:rPr>
              <w:t>Number of tillers</w:t>
            </w:r>
          </w:p>
        </w:tc>
        <w:tc>
          <w:tcPr>
            <w:tcW w:w="1160" w:type="dxa"/>
            <w:tcBorders>
              <w:top w:val="nil"/>
              <w:left w:val="nil"/>
              <w:bottom w:val="single" w:sz="4" w:space="0" w:color="auto"/>
              <w:right w:val="single" w:sz="4" w:space="0" w:color="auto"/>
            </w:tcBorders>
            <w:noWrap/>
            <w:vAlign w:val="center"/>
            <w:hideMark/>
          </w:tcPr>
          <w:p w:rsidR="002720D3" w:rsidRPr="002720D3" w:rsidRDefault="002720D3" w:rsidP="002720D3">
            <w:pPr>
              <w:pStyle w:val="Body"/>
              <w:rPr>
                <w:rFonts w:ascii="Arial" w:hAnsi="Arial" w:cs="Arial"/>
                <w:lang w:val="en-IN"/>
              </w:rPr>
            </w:pPr>
            <w:r w:rsidRPr="002720D3">
              <w:rPr>
                <w:rFonts w:ascii="Arial" w:hAnsi="Arial" w:cs="Arial"/>
                <w:lang w:val="en-IN"/>
              </w:rPr>
              <w:t>8.77</w:t>
            </w:r>
          </w:p>
        </w:tc>
        <w:tc>
          <w:tcPr>
            <w:tcW w:w="1160" w:type="dxa"/>
            <w:tcBorders>
              <w:top w:val="nil"/>
              <w:left w:val="nil"/>
              <w:bottom w:val="single" w:sz="4" w:space="0" w:color="auto"/>
              <w:right w:val="single" w:sz="4" w:space="0" w:color="auto"/>
            </w:tcBorders>
            <w:noWrap/>
            <w:vAlign w:val="center"/>
            <w:hideMark/>
          </w:tcPr>
          <w:p w:rsidR="002720D3" w:rsidRPr="002720D3" w:rsidRDefault="002720D3" w:rsidP="002720D3">
            <w:pPr>
              <w:pStyle w:val="Body"/>
              <w:rPr>
                <w:rFonts w:ascii="Arial" w:hAnsi="Arial" w:cs="Arial"/>
                <w:lang w:val="en-IN"/>
              </w:rPr>
            </w:pPr>
            <w:r w:rsidRPr="002720D3">
              <w:rPr>
                <w:rFonts w:ascii="Arial" w:hAnsi="Arial" w:cs="Arial"/>
                <w:lang w:val="en-IN"/>
              </w:rPr>
              <w:t>14.33</w:t>
            </w:r>
          </w:p>
        </w:tc>
        <w:tc>
          <w:tcPr>
            <w:tcW w:w="1160" w:type="dxa"/>
            <w:tcBorders>
              <w:top w:val="nil"/>
              <w:left w:val="nil"/>
              <w:bottom w:val="single" w:sz="4" w:space="0" w:color="auto"/>
              <w:right w:val="single" w:sz="4" w:space="0" w:color="auto"/>
            </w:tcBorders>
            <w:noWrap/>
            <w:vAlign w:val="center"/>
            <w:hideMark/>
          </w:tcPr>
          <w:p w:rsidR="002720D3" w:rsidRPr="002720D3" w:rsidRDefault="002720D3" w:rsidP="002720D3">
            <w:pPr>
              <w:pStyle w:val="Body"/>
              <w:rPr>
                <w:rFonts w:ascii="Arial" w:hAnsi="Arial" w:cs="Arial"/>
                <w:lang w:val="en-IN"/>
              </w:rPr>
            </w:pPr>
            <w:r w:rsidRPr="002720D3">
              <w:rPr>
                <w:rFonts w:ascii="Arial" w:hAnsi="Arial" w:cs="Arial"/>
                <w:lang w:val="en-IN"/>
              </w:rPr>
              <w:t>9.77</w:t>
            </w:r>
          </w:p>
        </w:tc>
        <w:tc>
          <w:tcPr>
            <w:tcW w:w="1160" w:type="dxa"/>
            <w:tcBorders>
              <w:top w:val="nil"/>
              <w:left w:val="nil"/>
              <w:bottom w:val="single" w:sz="4" w:space="0" w:color="auto"/>
              <w:right w:val="single" w:sz="4" w:space="0" w:color="auto"/>
            </w:tcBorders>
            <w:noWrap/>
            <w:vAlign w:val="center"/>
            <w:hideMark/>
          </w:tcPr>
          <w:p w:rsidR="002720D3" w:rsidRPr="002720D3" w:rsidRDefault="002720D3" w:rsidP="002720D3">
            <w:pPr>
              <w:pStyle w:val="Body"/>
              <w:rPr>
                <w:rFonts w:ascii="Arial" w:hAnsi="Arial" w:cs="Arial"/>
                <w:lang w:val="en-IN"/>
              </w:rPr>
            </w:pPr>
            <w:r w:rsidRPr="002720D3">
              <w:rPr>
                <w:rFonts w:ascii="Arial" w:hAnsi="Arial" w:cs="Arial"/>
                <w:lang w:val="en-IN"/>
              </w:rPr>
              <w:t>9.91</w:t>
            </w:r>
          </w:p>
        </w:tc>
        <w:tc>
          <w:tcPr>
            <w:tcW w:w="1160" w:type="dxa"/>
            <w:tcBorders>
              <w:top w:val="nil"/>
              <w:left w:val="nil"/>
              <w:bottom w:val="single" w:sz="4" w:space="0" w:color="auto"/>
              <w:right w:val="single" w:sz="4" w:space="0" w:color="auto"/>
            </w:tcBorders>
            <w:noWrap/>
            <w:vAlign w:val="bottom"/>
            <w:hideMark/>
          </w:tcPr>
          <w:p w:rsidR="002720D3" w:rsidRPr="002720D3" w:rsidRDefault="002720D3" w:rsidP="002720D3">
            <w:pPr>
              <w:pStyle w:val="Body"/>
              <w:rPr>
                <w:rFonts w:ascii="Arial" w:hAnsi="Arial" w:cs="Arial"/>
                <w:lang w:val="en-IN"/>
              </w:rPr>
            </w:pPr>
            <w:r w:rsidRPr="002720D3">
              <w:rPr>
                <w:rFonts w:ascii="Arial" w:hAnsi="Arial" w:cs="Arial"/>
                <w:lang w:val="en-IN"/>
              </w:rPr>
              <w:t>10.13</w:t>
            </w:r>
          </w:p>
        </w:tc>
      </w:tr>
      <w:tr w:rsidR="002720D3" w:rsidRPr="002720D3" w:rsidTr="00967457">
        <w:trPr>
          <w:trHeight w:val="313"/>
          <w:jc w:val="center"/>
        </w:trPr>
        <w:tc>
          <w:tcPr>
            <w:tcW w:w="2950" w:type="dxa"/>
            <w:tcBorders>
              <w:top w:val="nil"/>
              <w:left w:val="single" w:sz="4" w:space="0" w:color="auto"/>
              <w:bottom w:val="single" w:sz="4" w:space="0" w:color="auto"/>
              <w:right w:val="single" w:sz="4" w:space="0" w:color="auto"/>
            </w:tcBorders>
            <w:noWrap/>
            <w:vAlign w:val="center"/>
            <w:hideMark/>
          </w:tcPr>
          <w:p w:rsidR="002720D3" w:rsidRPr="002720D3" w:rsidRDefault="002720D3" w:rsidP="002720D3">
            <w:pPr>
              <w:pStyle w:val="Body"/>
              <w:rPr>
                <w:rFonts w:ascii="Arial" w:hAnsi="Arial" w:cs="Arial"/>
                <w:b/>
                <w:bCs/>
                <w:lang w:val="en-IN"/>
              </w:rPr>
            </w:pPr>
            <w:r w:rsidRPr="002720D3">
              <w:rPr>
                <w:rFonts w:ascii="Arial" w:hAnsi="Arial" w:cs="Arial"/>
                <w:b/>
                <w:bCs/>
                <w:lang w:val="en-IN"/>
              </w:rPr>
              <w:t>Flag leaf length</w:t>
            </w:r>
          </w:p>
        </w:tc>
        <w:tc>
          <w:tcPr>
            <w:tcW w:w="1160" w:type="dxa"/>
            <w:tcBorders>
              <w:top w:val="nil"/>
              <w:left w:val="nil"/>
              <w:bottom w:val="single" w:sz="4" w:space="0" w:color="auto"/>
              <w:right w:val="single" w:sz="4" w:space="0" w:color="auto"/>
            </w:tcBorders>
            <w:noWrap/>
            <w:vAlign w:val="center"/>
            <w:hideMark/>
          </w:tcPr>
          <w:p w:rsidR="002720D3" w:rsidRPr="002720D3" w:rsidRDefault="002720D3" w:rsidP="002720D3">
            <w:pPr>
              <w:pStyle w:val="Body"/>
              <w:rPr>
                <w:rFonts w:ascii="Arial" w:hAnsi="Arial" w:cs="Arial"/>
                <w:lang w:val="en-IN"/>
              </w:rPr>
            </w:pPr>
            <w:r w:rsidRPr="002720D3">
              <w:rPr>
                <w:rFonts w:ascii="Arial" w:hAnsi="Arial" w:cs="Arial"/>
                <w:lang w:val="en-IN"/>
              </w:rPr>
              <w:t>30.99</w:t>
            </w:r>
          </w:p>
        </w:tc>
        <w:tc>
          <w:tcPr>
            <w:tcW w:w="1160" w:type="dxa"/>
            <w:tcBorders>
              <w:top w:val="nil"/>
              <w:left w:val="nil"/>
              <w:bottom w:val="single" w:sz="4" w:space="0" w:color="auto"/>
              <w:right w:val="single" w:sz="4" w:space="0" w:color="auto"/>
            </w:tcBorders>
            <w:noWrap/>
            <w:vAlign w:val="center"/>
            <w:hideMark/>
          </w:tcPr>
          <w:p w:rsidR="002720D3" w:rsidRPr="002720D3" w:rsidRDefault="002720D3" w:rsidP="002720D3">
            <w:pPr>
              <w:pStyle w:val="Body"/>
              <w:rPr>
                <w:rFonts w:ascii="Arial" w:hAnsi="Arial" w:cs="Arial"/>
                <w:lang w:val="en-IN"/>
              </w:rPr>
            </w:pPr>
            <w:r w:rsidRPr="002720D3">
              <w:rPr>
                <w:rFonts w:ascii="Arial" w:hAnsi="Arial" w:cs="Arial"/>
                <w:lang w:val="en-IN"/>
              </w:rPr>
              <w:t>37.48</w:t>
            </w:r>
          </w:p>
        </w:tc>
        <w:tc>
          <w:tcPr>
            <w:tcW w:w="1160" w:type="dxa"/>
            <w:tcBorders>
              <w:top w:val="nil"/>
              <w:left w:val="nil"/>
              <w:bottom w:val="single" w:sz="4" w:space="0" w:color="auto"/>
              <w:right w:val="single" w:sz="4" w:space="0" w:color="auto"/>
            </w:tcBorders>
            <w:noWrap/>
            <w:vAlign w:val="center"/>
            <w:hideMark/>
          </w:tcPr>
          <w:p w:rsidR="002720D3" w:rsidRPr="002720D3" w:rsidRDefault="002720D3" w:rsidP="002720D3">
            <w:pPr>
              <w:pStyle w:val="Body"/>
              <w:rPr>
                <w:rFonts w:ascii="Arial" w:hAnsi="Arial" w:cs="Arial"/>
                <w:lang w:val="en-IN"/>
              </w:rPr>
            </w:pPr>
            <w:r w:rsidRPr="002720D3">
              <w:rPr>
                <w:rFonts w:ascii="Arial" w:hAnsi="Arial" w:cs="Arial"/>
                <w:lang w:val="en-IN"/>
              </w:rPr>
              <w:t>44.52</w:t>
            </w:r>
          </w:p>
        </w:tc>
        <w:tc>
          <w:tcPr>
            <w:tcW w:w="1160" w:type="dxa"/>
            <w:tcBorders>
              <w:top w:val="nil"/>
              <w:left w:val="nil"/>
              <w:bottom w:val="single" w:sz="4" w:space="0" w:color="auto"/>
              <w:right w:val="single" w:sz="4" w:space="0" w:color="auto"/>
            </w:tcBorders>
            <w:noWrap/>
            <w:vAlign w:val="center"/>
            <w:hideMark/>
          </w:tcPr>
          <w:p w:rsidR="002720D3" w:rsidRPr="002720D3" w:rsidRDefault="002720D3" w:rsidP="002720D3">
            <w:pPr>
              <w:pStyle w:val="Body"/>
              <w:rPr>
                <w:rFonts w:ascii="Arial" w:hAnsi="Arial" w:cs="Arial"/>
                <w:lang w:val="en-IN"/>
              </w:rPr>
            </w:pPr>
            <w:r w:rsidRPr="002720D3">
              <w:rPr>
                <w:rFonts w:ascii="Arial" w:hAnsi="Arial" w:cs="Arial"/>
                <w:lang w:val="en-IN"/>
              </w:rPr>
              <w:t>35.84</w:t>
            </w:r>
          </w:p>
        </w:tc>
        <w:tc>
          <w:tcPr>
            <w:tcW w:w="1160" w:type="dxa"/>
            <w:tcBorders>
              <w:top w:val="nil"/>
              <w:left w:val="nil"/>
              <w:bottom w:val="single" w:sz="4" w:space="0" w:color="auto"/>
              <w:right w:val="single" w:sz="4" w:space="0" w:color="auto"/>
            </w:tcBorders>
            <w:noWrap/>
            <w:vAlign w:val="bottom"/>
            <w:hideMark/>
          </w:tcPr>
          <w:p w:rsidR="002720D3" w:rsidRPr="002720D3" w:rsidRDefault="002720D3" w:rsidP="002720D3">
            <w:pPr>
              <w:pStyle w:val="Body"/>
              <w:rPr>
                <w:rFonts w:ascii="Arial" w:hAnsi="Arial" w:cs="Arial"/>
                <w:lang w:val="en-IN"/>
              </w:rPr>
            </w:pPr>
            <w:r w:rsidRPr="002720D3">
              <w:rPr>
                <w:rFonts w:ascii="Arial" w:hAnsi="Arial" w:cs="Arial"/>
                <w:lang w:val="en-IN"/>
              </w:rPr>
              <w:t>34.05</w:t>
            </w:r>
          </w:p>
        </w:tc>
      </w:tr>
      <w:tr w:rsidR="002720D3" w:rsidRPr="002720D3" w:rsidTr="00967457">
        <w:trPr>
          <w:trHeight w:val="313"/>
          <w:jc w:val="center"/>
        </w:trPr>
        <w:tc>
          <w:tcPr>
            <w:tcW w:w="2950" w:type="dxa"/>
            <w:tcBorders>
              <w:top w:val="nil"/>
              <w:left w:val="single" w:sz="4" w:space="0" w:color="auto"/>
              <w:bottom w:val="single" w:sz="4" w:space="0" w:color="auto"/>
              <w:right w:val="single" w:sz="4" w:space="0" w:color="auto"/>
            </w:tcBorders>
            <w:noWrap/>
            <w:vAlign w:val="center"/>
            <w:hideMark/>
          </w:tcPr>
          <w:p w:rsidR="002720D3" w:rsidRPr="002720D3" w:rsidRDefault="002720D3" w:rsidP="002720D3">
            <w:pPr>
              <w:pStyle w:val="Body"/>
              <w:rPr>
                <w:rFonts w:ascii="Arial" w:hAnsi="Arial" w:cs="Arial"/>
                <w:b/>
                <w:bCs/>
                <w:lang w:val="en-IN"/>
              </w:rPr>
            </w:pPr>
            <w:r w:rsidRPr="002720D3">
              <w:rPr>
                <w:rFonts w:ascii="Arial" w:hAnsi="Arial" w:cs="Arial"/>
                <w:b/>
                <w:bCs/>
                <w:lang w:val="en-IN"/>
              </w:rPr>
              <w:t>Flag leaf width</w:t>
            </w:r>
          </w:p>
        </w:tc>
        <w:tc>
          <w:tcPr>
            <w:tcW w:w="1160" w:type="dxa"/>
            <w:tcBorders>
              <w:top w:val="nil"/>
              <w:left w:val="nil"/>
              <w:bottom w:val="single" w:sz="4" w:space="0" w:color="auto"/>
              <w:right w:val="single" w:sz="4" w:space="0" w:color="auto"/>
            </w:tcBorders>
            <w:noWrap/>
            <w:vAlign w:val="center"/>
            <w:hideMark/>
          </w:tcPr>
          <w:p w:rsidR="002720D3" w:rsidRPr="002720D3" w:rsidRDefault="002720D3" w:rsidP="002720D3">
            <w:pPr>
              <w:pStyle w:val="Body"/>
              <w:rPr>
                <w:rFonts w:ascii="Arial" w:hAnsi="Arial" w:cs="Arial"/>
                <w:lang w:val="en-IN"/>
              </w:rPr>
            </w:pPr>
            <w:r w:rsidRPr="002720D3">
              <w:rPr>
                <w:rFonts w:ascii="Arial" w:hAnsi="Arial" w:cs="Arial"/>
                <w:lang w:val="en-IN"/>
              </w:rPr>
              <w:t>2.81</w:t>
            </w:r>
          </w:p>
        </w:tc>
        <w:tc>
          <w:tcPr>
            <w:tcW w:w="1160" w:type="dxa"/>
            <w:tcBorders>
              <w:top w:val="nil"/>
              <w:left w:val="nil"/>
              <w:bottom w:val="single" w:sz="4" w:space="0" w:color="auto"/>
              <w:right w:val="single" w:sz="4" w:space="0" w:color="auto"/>
            </w:tcBorders>
            <w:noWrap/>
            <w:vAlign w:val="center"/>
            <w:hideMark/>
          </w:tcPr>
          <w:p w:rsidR="002720D3" w:rsidRPr="002720D3" w:rsidRDefault="002720D3" w:rsidP="002720D3">
            <w:pPr>
              <w:pStyle w:val="Body"/>
              <w:rPr>
                <w:rFonts w:ascii="Arial" w:hAnsi="Arial" w:cs="Arial"/>
                <w:lang w:val="en-IN"/>
              </w:rPr>
            </w:pPr>
            <w:r w:rsidRPr="002720D3">
              <w:rPr>
                <w:rFonts w:ascii="Arial" w:hAnsi="Arial" w:cs="Arial"/>
                <w:lang w:val="en-IN"/>
              </w:rPr>
              <w:t>1.43</w:t>
            </w:r>
          </w:p>
        </w:tc>
        <w:tc>
          <w:tcPr>
            <w:tcW w:w="1160" w:type="dxa"/>
            <w:tcBorders>
              <w:top w:val="nil"/>
              <w:left w:val="nil"/>
              <w:bottom w:val="single" w:sz="4" w:space="0" w:color="auto"/>
              <w:right w:val="single" w:sz="4" w:space="0" w:color="auto"/>
            </w:tcBorders>
            <w:noWrap/>
            <w:vAlign w:val="center"/>
            <w:hideMark/>
          </w:tcPr>
          <w:p w:rsidR="002720D3" w:rsidRPr="002720D3" w:rsidRDefault="002720D3" w:rsidP="002720D3">
            <w:pPr>
              <w:pStyle w:val="Body"/>
              <w:rPr>
                <w:rFonts w:ascii="Arial" w:hAnsi="Arial" w:cs="Arial"/>
                <w:lang w:val="en-IN"/>
              </w:rPr>
            </w:pPr>
            <w:r w:rsidRPr="002720D3">
              <w:rPr>
                <w:rFonts w:ascii="Arial" w:hAnsi="Arial" w:cs="Arial"/>
                <w:lang w:val="en-IN"/>
              </w:rPr>
              <w:t>1.44</w:t>
            </w:r>
          </w:p>
        </w:tc>
        <w:tc>
          <w:tcPr>
            <w:tcW w:w="1160" w:type="dxa"/>
            <w:tcBorders>
              <w:top w:val="nil"/>
              <w:left w:val="nil"/>
              <w:bottom w:val="single" w:sz="4" w:space="0" w:color="auto"/>
              <w:right w:val="single" w:sz="4" w:space="0" w:color="auto"/>
            </w:tcBorders>
            <w:noWrap/>
            <w:vAlign w:val="center"/>
            <w:hideMark/>
          </w:tcPr>
          <w:p w:rsidR="002720D3" w:rsidRPr="002720D3" w:rsidRDefault="002720D3" w:rsidP="002720D3">
            <w:pPr>
              <w:pStyle w:val="Body"/>
              <w:rPr>
                <w:rFonts w:ascii="Arial" w:hAnsi="Arial" w:cs="Arial"/>
                <w:lang w:val="en-IN"/>
              </w:rPr>
            </w:pPr>
            <w:r w:rsidRPr="002720D3">
              <w:rPr>
                <w:rFonts w:ascii="Arial" w:hAnsi="Arial" w:cs="Arial"/>
                <w:lang w:val="en-IN"/>
              </w:rPr>
              <w:t>1.42</w:t>
            </w:r>
          </w:p>
        </w:tc>
        <w:tc>
          <w:tcPr>
            <w:tcW w:w="1160" w:type="dxa"/>
            <w:tcBorders>
              <w:top w:val="nil"/>
              <w:left w:val="nil"/>
              <w:bottom w:val="single" w:sz="4" w:space="0" w:color="auto"/>
              <w:right w:val="single" w:sz="4" w:space="0" w:color="auto"/>
            </w:tcBorders>
            <w:noWrap/>
            <w:vAlign w:val="bottom"/>
            <w:hideMark/>
          </w:tcPr>
          <w:p w:rsidR="002720D3" w:rsidRPr="002720D3" w:rsidRDefault="002720D3" w:rsidP="002720D3">
            <w:pPr>
              <w:pStyle w:val="Body"/>
              <w:rPr>
                <w:rFonts w:ascii="Arial" w:hAnsi="Arial" w:cs="Arial"/>
                <w:lang w:val="en-IN"/>
              </w:rPr>
            </w:pPr>
            <w:r w:rsidRPr="002720D3">
              <w:rPr>
                <w:rFonts w:ascii="Arial" w:hAnsi="Arial" w:cs="Arial"/>
                <w:lang w:val="en-IN"/>
              </w:rPr>
              <w:t>1.36</w:t>
            </w:r>
          </w:p>
        </w:tc>
      </w:tr>
      <w:tr w:rsidR="002720D3" w:rsidRPr="002720D3" w:rsidTr="00967457">
        <w:trPr>
          <w:trHeight w:val="313"/>
          <w:jc w:val="center"/>
        </w:trPr>
        <w:tc>
          <w:tcPr>
            <w:tcW w:w="2950" w:type="dxa"/>
            <w:tcBorders>
              <w:top w:val="nil"/>
              <w:left w:val="single" w:sz="4" w:space="0" w:color="auto"/>
              <w:bottom w:val="single" w:sz="4" w:space="0" w:color="auto"/>
              <w:right w:val="single" w:sz="4" w:space="0" w:color="auto"/>
            </w:tcBorders>
            <w:noWrap/>
            <w:vAlign w:val="center"/>
            <w:hideMark/>
          </w:tcPr>
          <w:p w:rsidR="002720D3" w:rsidRPr="002720D3" w:rsidRDefault="002720D3" w:rsidP="002720D3">
            <w:pPr>
              <w:pStyle w:val="Body"/>
              <w:rPr>
                <w:rFonts w:ascii="Arial" w:hAnsi="Arial" w:cs="Arial"/>
                <w:b/>
                <w:bCs/>
                <w:lang w:val="en-IN"/>
              </w:rPr>
            </w:pPr>
            <w:r w:rsidRPr="002720D3">
              <w:rPr>
                <w:rFonts w:ascii="Arial" w:hAnsi="Arial" w:cs="Arial"/>
                <w:b/>
                <w:bCs/>
                <w:lang w:val="en-IN"/>
              </w:rPr>
              <w:t>Flag leaf area</w:t>
            </w:r>
          </w:p>
        </w:tc>
        <w:tc>
          <w:tcPr>
            <w:tcW w:w="1160" w:type="dxa"/>
            <w:tcBorders>
              <w:top w:val="nil"/>
              <w:left w:val="nil"/>
              <w:bottom w:val="single" w:sz="4" w:space="0" w:color="auto"/>
              <w:right w:val="single" w:sz="4" w:space="0" w:color="auto"/>
            </w:tcBorders>
            <w:noWrap/>
            <w:vAlign w:val="center"/>
            <w:hideMark/>
          </w:tcPr>
          <w:p w:rsidR="002720D3" w:rsidRPr="002720D3" w:rsidRDefault="002720D3" w:rsidP="002720D3">
            <w:pPr>
              <w:pStyle w:val="Body"/>
              <w:rPr>
                <w:rFonts w:ascii="Arial" w:hAnsi="Arial" w:cs="Arial"/>
                <w:lang w:val="en-IN"/>
              </w:rPr>
            </w:pPr>
            <w:r w:rsidRPr="002720D3">
              <w:rPr>
                <w:rFonts w:ascii="Arial" w:hAnsi="Arial" w:cs="Arial"/>
                <w:lang w:val="en-IN"/>
              </w:rPr>
              <w:t>45.21</w:t>
            </w:r>
          </w:p>
        </w:tc>
        <w:tc>
          <w:tcPr>
            <w:tcW w:w="1160" w:type="dxa"/>
            <w:tcBorders>
              <w:top w:val="nil"/>
              <w:left w:val="nil"/>
              <w:bottom w:val="single" w:sz="4" w:space="0" w:color="auto"/>
              <w:right w:val="single" w:sz="4" w:space="0" w:color="auto"/>
            </w:tcBorders>
            <w:noWrap/>
            <w:vAlign w:val="center"/>
            <w:hideMark/>
          </w:tcPr>
          <w:p w:rsidR="002720D3" w:rsidRPr="002720D3" w:rsidRDefault="002720D3" w:rsidP="002720D3">
            <w:pPr>
              <w:pStyle w:val="Body"/>
              <w:rPr>
                <w:rFonts w:ascii="Arial" w:hAnsi="Arial" w:cs="Arial"/>
                <w:lang w:val="en-IN"/>
              </w:rPr>
            </w:pPr>
            <w:r w:rsidRPr="002720D3">
              <w:rPr>
                <w:rFonts w:ascii="Arial" w:hAnsi="Arial" w:cs="Arial"/>
                <w:lang w:val="en-IN"/>
              </w:rPr>
              <w:t>42.24</w:t>
            </w:r>
          </w:p>
        </w:tc>
        <w:tc>
          <w:tcPr>
            <w:tcW w:w="1160" w:type="dxa"/>
            <w:tcBorders>
              <w:top w:val="nil"/>
              <w:left w:val="nil"/>
              <w:bottom w:val="single" w:sz="4" w:space="0" w:color="auto"/>
              <w:right w:val="single" w:sz="4" w:space="0" w:color="auto"/>
            </w:tcBorders>
            <w:noWrap/>
            <w:vAlign w:val="center"/>
            <w:hideMark/>
          </w:tcPr>
          <w:p w:rsidR="002720D3" w:rsidRPr="002720D3" w:rsidRDefault="002720D3" w:rsidP="002720D3">
            <w:pPr>
              <w:pStyle w:val="Body"/>
              <w:rPr>
                <w:rFonts w:ascii="Arial" w:hAnsi="Arial" w:cs="Arial"/>
                <w:lang w:val="en-IN"/>
              </w:rPr>
            </w:pPr>
            <w:r w:rsidRPr="002720D3">
              <w:rPr>
                <w:rFonts w:ascii="Arial" w:hAnsi="Arial" w:cs="Arial"/>
                <w:lang w:val="en-IN"/>
              </w:rPr>
              <w:t>50.12</w:t>
            </w:r>
          </w:p>
        </w:tc>
        <w:tc>
          <w:tcPr>
            <w:tcW w:w="1160" w:type="dxa"/>
            <w:tcBorders>
              <w:top w:val="nil"/>
              <w:left w:val="nil"/>
              <w:bottom w:val="single" w:sz="4" w:space="0" w:color="auto"/>
              <w:right w:val="single" w:sz="4" w:space="0" w:color="auto"/>
            </w:tcBorders>
            <w:noWrap/>
            <w:vAlign w:val="center"/>
            <w:hideMark/>
          </w:tcPr>
          <w:p w:rsidR="002720D3" w:rsidRPr="002720D3" w:rsidRDefault="002720D3" w:rsidP="002720D3">
            <w:pPr>
              <w:pStyle w:val="Body"/>
              <w:rPr>
                <w:rFonts w:ascii="Arial" w:hAnsi="Arial" w:cs="Arial"/>
                <w:lang w:val="en-IN"/>
              </w:rPr>
            </w:pPr>
            <w:r w:rsidRPr="002720D3">
              <w:rPr>
                <w:rFonts w:ascii="Arial" w:hAnsi="Arial" w:cs="Arial"/>
                <w:lang w:val="en-IN"/>
              </w:rPr>
              <w:t>40.19</w:t>
            </w:r>
          </w:p>
        </w:tc>
        <w:tc>
          <w:tcPr>
            <w:tcW w:w="1160" w:type="dxa"/>
            <w:tcBorders>
              <w:top w:val="nil"/>
              <w:left w:val="nil"/>
              <w:bottom w:val="single" w:sz="4" w:space="0" w:color="auto"/>
              <w:right w:val="single" w:sz="4" w:space="0" w:color="auto"/>
            </w:tcBorders>
            <w:noWrap/>
            <w:vAlign w:val="bottom"/>
            <w:hideMark/>
          </w:tcPr>
          <w:p w:rsidR="002720D3" w:rsidRPr="002720D3" w:rsidRDefault="002720D3" w:rsidP="002720D3">
            <w:pPr>
              <w:pStyle w:val="Body"/>
              <w:rPr>
                <w:rFonts w:ascii="Arial" w:hAnsi="Arial" w:cs="Arial"/>
                <w:lang w:val="en-IN"/>
              </w:rPr>
            </w:pPr>
            <w:r w:rsidRPr="002720D3">
              <w:rPr>
                <w:rFonts w:ascii="Arial" w:hAnsi="Arial" w:cs="Arial"/>
                <w:lang w:val="en-IN"/>
              </w:rPr>
              <w:t>36.38</w:t>
            </w:r>
          </w:p>
        </w:tc>
      </w:tr>
      <w:tr w:rsidR="002720D3" w:rsidRPr="002720D3" w:rsidTr="00967457">
        <w:trPr>
          <w:trHeight w:val="313"/>
          <w:jc w:val="center"/>
        </w:trPr>
        <w:tc>
          <w:tcPr>
            <w:tcW w:w="2950" w:type="dxa"/>
            <w:tcBorders>
              <w:top w:val="nil"/>
              <w:left w:val="single" w:sz="4" w:space="0" w:color="auto"/>
              <w:bottom w:val="single" w:sz="4" w:space="0" w:color="auto"/>
              <w:right w:val="single" w:sz="4" w:space="0" w:color="auto"/>
            </w:tcBorders>
            <w:noWrap/>
            <w:vAlign w:val="center"/>
            <w:hideMark/>
          </w:tcPr>
          <w:p w:rsidR="002720D3" w:rsidRPr="002720D3" w:rsidRDefault="002720D3" w:rsidP="002720D3">
            <w:pPr>
              <w:pStyle w:val="Body"/>
              <w:rPr>
                <w:rFonts w:ascii="Arial" w:hAnsi="Arial" w:cs="Arial"/>
                <w:b/>
                <w:bCs/>
                <w:lang w:val="en-IN"/>
              </w:rPr>
            </w:pPr>
            <w:r w:rsidRPr="002720D3">
              <w:rPr>
                <w:rFonts w:ascii="Arial" w:hAnsi="Arial" w:cs="Arial"/>
                <w:b/>
                <w:bCs/>
                <w:lang w:val="en-IN"/>
              </w:rPr>
              <w:t>Panicle length</w:t>
            </w:r>
          </w:p>
        </w:tc>
        <w:tc>
          <w:tcPr>
            <w:tcW w:w="1160" w:type="dxa"/>
            <w:tcBorders>
              <w:top w:val="nil"/>
              <w:left w:val="nil"/>
              <w:bottom w:val="single" w:sz="4" w:space="0" w:color="auto"/>
              <w:right w:val="single" w:sz="4" w:space="0" w:color="auto"/>
            </w:tcBorders>
            <w:noWrap/>
            <w:vAlign w:val="center"/>
            <w:hideMark/>
          </w:tcPr>
          <w:p w:rsidR="002720D3" w:rsidRPr="002720D3" w:rsidRDefault="002720D3" w:rsidP="002720D3">
            <w:pPr>
              <w:pStyle w:val="Body"/>
              <w:rPr>
                <w:rFonts w:ascii="Arial" w:hAnsi="Arial" w:cs="Arial"/>
                <w:lang w:val="en-IN"/>
              </w:rPr>
            </w:pPr>
            <w:r w:rsidRPr="002720D3">
              <w:rPr>
                <w:rFonts w:ascii="Arial" w:hAnsi="Arial" w:cs="Arial"/>
                <w:lang w:val="en-IN"/>
              </w:rPr>
              <w:t>26.22</w:t>
            </w:r>
          </w:p>
        </w:tc>
        <w:tc>
          <w:tcPr>
            <w:tcW w:w="1160" w:type="dxa"/>
            <w:tcBorders>
              <w:top w:val="nil"/>
              <w:left w:val="nil"/>
              <w:bottom w:val="single" w:sz="4" w:space="0" w:color="auto"/>
              <w:right w:val="single" w:sz="4" w:space="0" w:color="auto"/>
            </w:tcBorders>
            <w:noWrap/>
            <w:vAlign w:val="center"/>
            <w:hideMark/>
          </w:tcPr>
          <w:p w:rsidR="002720D3" w:rsidRPr="002720D3" w:rsidRDefault="002720D3" w:rsidP="002720D3">
            <w:pPr>
              <w:pStyle w:val="Body"/>
              <w:rPr>
                <w:rFonts w:ascii="Arial" w:hAnsi="Arial" w:cs="Arial"/>
                <w:lang w:val="en-IN"/>
              </w:rPr>
            </w:pPr>
            <w:r w:rsidRPr="002720D3">
              <w:rPr>
                <w:rFonts w:ascii="Arial" w:hAnsi="Arial" w:cs="Arial"/>
                <w:lang w:val="en-IN"/>
              </w:rPr>
              <w:t>26.45</w:t>
            </w:r>
          </w:p>
        </w:tc>
        <w:tc>
          <w:tcPr>
            <w:tcW w:w="1160" w:type="dxa"/>
            <w:tcBorders>
              <w:top w:val="nil"/>
              <w:left w:val="nil"/>
              <w:bottom w:val="single" w:sz="4" w:space="0" w:color="auto"/>
              <w:right w:val="single" w:sz="4" w:space="0" w:color="auto"/>
            </w:tcBorders>
            <w:noWrap/>
            <w:vAlign w:val="center"/>
            <w:hideMark/>
          </w:tcPr>
          <w:p w:rsidR="002720D3" w:rsidRPr="002720D3" w:rsidRDefault="002720D3" w:rsidP="002720D3">
            <w:pPr>
              <w:pStyle w:val="Body"/>
              <w:rPr>
                <w:rFonts w:ascii="Arial" w:hAnsi="Arial" w:cs="Arial"/>
                <w:lang w:val="en-IN"/>
              </w:rPr>
            </w:pPr>
            <w:r w:rsidRPr="002720D3">
              <w:rPr>
                <w:rFonts w:ascii="Arial" w:hAnsi="Arial" w:cs="Arial"/>
                <w:lang w:val="en-IN"/>
              </w:rPr>
              <w:t>30.96</w:t>
            </w:r>
          </w:p>
        </w:tc>
        <w:tc>
          <w:tcPr>
            <w:tcW w:w="1160" w:type="dxa"/>
            <w:tcBorders>
              <w:top w:val="nil"/>
              <w:left w:val="nil"/>
              <w:bottom w:val="single" w:sz="4" w:space="0" w:color="auto"/>
              <w:right w:val="single" w:sz="4" w:space="0" w:color="auto"/>
            </w:tcBorders>
            <w:noWrap/>
            <w:vAlign w:val="center"/>
            <w:hideMark/>
          </w:tcPr>
          <w:p w:rsidR="002720D3" w:rsidRPr="002720D3" w:rsidRDefault="002720D3" w:rsidP="002720D3">
            <w:pPr>
              <w:pStyle w:val="Body"/>
              <w:rPr>
                <w:rFonts w:ascii="Arial" w:hAnsi="Arial" w:cs="Arial"/>
                <w:lang w:val="en-IN"/>
              </w:rPr>
            </w:pPr>
            <w:r w:rsidRPr="002720D3">
              <w:rPr>
                <w:rFonts w:ascii="Arial" w:hAnsi="Arial" w:cs="Arial"/>
                <w:lang w:val="en-IN"/>
              </w:rPr>
              <w:t>27.91</w:t>
            </w:r>
          </w:p>
        </w:tc>
        <w:tc>
          <w:tcPr>
            <w:tcW w:w="1160" w:type="dxa"/>
            <w:tcBorders>
              <w:top w:val="nil"/>
              <w:left w:val="nil"/>
              <w:bottom w:val="single" w:sz="4" w:space="0" w:color="auto"/>
              <w:right w:val="single" w:sz="4" w:space="0" w:color="auto"/>
            </w:tcBorders>
            <w:noWrap/>
            <w:vAlign w:val="bottom"/>
            <w:hideMark/>
          </w:tcPr>
          <w:p w:rsidR="002720D3" w:rsidRPr="002720D3" w:rsidRDefault="002720D3" w:rsidP="002720D3">
            <w:pPr>
              <w:pStyle w:val="Body"/>
              <w:rPr>
                <w:rFonts w:ascii="Arial" w:hAnsi="Arial" w:cs="Arial"/>
                <w:lang w:val="en-IN"/>
              </w:rPr>
            </w:pPr>
            <w:r w:rsidRPr="002720D3">
              <w:rPr>
                <w:rFonts w:ascii="Arial" w:hAnsi="Arial" w:cs="Arial"/>
                <w:lang w:val="en-IN"/>
              </w:rPr>
              <w:t>25.22</w:t>
            </w:r>
          </w:p>
        </w:tc>
      </w:tr>
      <w:tr w:rsidR="002720D3" w:rsidRPr="002720D3" w:rsidTr="00967457">
        <w:trPr>
          <w:trHeight w:val="313"/>
          <w:jc w:val="center"/>
        </w:trPr>
        <w:tc>
          <w:tcPr>
            <w:tcW w:w="2950" w:type="dxa"/>
            <w:tcBorders>
              <w:top w:val="nil"/>
              <w:left w:val="single" w:sz="4" w:space="0" w:color="auto"/>
              <w:bottom w:val="single" w:sz="4" w:space="0" w:color="auto"/>
              <w:right w:val="single" w:sz="4" w:space="0" w:color="auto"/>
            </w:tcBorders>
            <w:noWrap/>
            <w:vAlign w:val="center"/>
            <w:hideMark/>
          </w:tcPr>
          <w:p w:rsidR="002720D3" w:rsidRPr="002720D3" w:rsidRDefault="002720D3" w:rsidP="002720D3">
            <w:pPr>
              <w:pStyle w:val="Body"/>
              <w:rPr>
                <w:rFonts w:ascii="Arial" w:hAnsi="Arial" w:cs="Arial"/>
                <w:b/>
                <w:bCs/>
                <w:lang w:val="en-IN"/>
              </w:rPr>
            </w:pPr>
            <w:r w:rsidRPr="002720D3">
              <w:rPr>
                <w:rFonts w:ascii="Arial" w:hAnsi="Arial" w:cs="Arial"/>
                <w:b/>
                <w:bCs/>
                <w:lang w:val="en-IN"/>
              </w:rPr>
              <w:t>Biological yield</w:t>
            </w:r>
          </w:p>
        </w:tc>
        <w:tc>
          <w:tcPr>
            <w:tcW w:w="1160" w:type="dxa"/>
            <w:tcBorders>
              <w:top w:val="nil"/>
              <w:left w:val="nil"/>
              <w:bottom w:val="single" w:sz="4" w:space="0" w:color="auto"/>
              <w:right w:val="single" w:sz="4" w:space="0" w:color="auto"/>
            </w:tcBorders>
            <w:noWrap/>
            <w:vAlign w:val="center"/>
            <w:hideMark/>
          </w:tcPr>
          <w:p w:rsidR="002720D3" w:rsidRPr="002720D3" w:rsidRDefault="002720D3" w:rsidP="002720D3">
            <w:pPr>
              <w:pStyle w:val="Body"/>
              <w:rPr>
                <w:rFonts w:ascii="Arial" w:hAnsi="Arial" w:cs="Arial"/>
                <w:lang w:val="en-IN"/>
              </w:rPr>
            </w:pPr>
            <w:r w:rsidRPr="002720D3">
              <w:rPr>
                <w:rFonts w:ascii="Arial" w:hAnsi="Arial" w:cs="Arial"/>
                <w:lang w:val="en-IN"/>
              </w:rPr>
              <w:t>47.35</w:t>
            </w:r>
          </w:p>
        </w:tc>
        <w:tc>
          <w:tcPr>
            <w:tcW w:w="1160" w:type="dxa"/>
            <w:tcBorders>
              <w:top w:val="nil"/>
              <w:left w:val="nil"/>
              <w:bottom w:val="single" w:sz="4" w:space="0" w:color="auto"/>
              <w:right w:val="single" w:sz="4" w:space="0" w:color="auto"/>
            </w:tcBorders>
            <w:noWrap/>
            <w:vAlign w:val="center"/>
            <w:hideMark/>
          </w:tcPr>
          <w:p w:rsidR="002720D3" w:rsidRPr="002720D3" w:rsidRDefault="002720D3" w:rsidP="002720D3">
            <w:pPr>
              <w:pStyle w:val="Body"/>
              <w:rPr>
                <w:rFonts w:ascii="Arial" w:hAnsi="Arial" w:cs="Arial"/>
                <w:lang w:val="en-IN"/>
              </w:rPr>
            </w:pPr>
            <w:r w:rsidRPr="002720D3">
              <w:rPr>
                <w:rFonts w:ascii="Arial" w:hAnsi="Arial" w:cs="Arial"/>
                <w:lang w:val="en-IN"/>
              </w:rPr>
              <w:t>51.98</w:t>
            </w:r>
          </w:p>
        </w:tc>
        <w:tc>
          <w:tcPr>
            <w:tcW w:w="1160" w:type="dxa"/>
            <w:tcBorders>
              <w:top w:val="nil"/>
              <w:left w:val="nil"/>
              <w:bottom w:val="single" w:sz="4" w:space="0" w:color="auto"/>
              <w:right w:val="single" w:sz="4" w:space="0" w:color="auto"/>
            </w:tcBorders>
            <w:noWrap/>
            <w:vAlign w:val="center"/>
            <w:hideMark/>
          </w:tcPr>
          <w:p w:rsidR="002720D3" w:rsidRPr="002720D3" w:rsidRDefault="002720D3" w:rsidP="002720D3">
            <w:pPr>
              <w:pStyle w:val="Body"/>
              <w:rPr>
                <w:rFonts w:ascii="Arial" w:hAnsi="Arial" w:cs="Arial"/>
                <w:lang w:val="en-IN"/>
              </w:rPr>
            </w:pPr>
            <w:r w:rsidRPr="002720D3">
              <w:rPr>
                <w:rFonts w:ascii="Arial" w:hAnsi="Arial" w:cs="Arial"/>
                <w:lang w:val="en-IN"/>
              </w:rPr>
              <w:t>48.57</w:t>
            </w:r>
          </w:p>
        </w:tc>
        <w:tc>
          <w:tcPr>
            <w:tcW w:w="1160" w:type="dxa"/>
            <w:tcBorders>
              <w:top w:val="nil"/>
              <w:left w:val="nil"/>
              <w:bottom w:val="single" w:sz="4" w:space="0" w:color="auto"/>
              <w:right w:val="single" w:sz="4" w:space="0" w:color="auto"/>
            </w:tcBorders>
            <w:noWrap/>
            <w:vAlign w:val="center"/>
            <w:hideMark/>
          </w:tcPr>
          <w:p w:rsidR="002720D3" w:rsidRPr="002720D3" w:rsidRDefault="002720D3" w:rsidP="002720D3">
            <w:pPr>
              <w:pStyle w:val="Body"/>
              <w:rPr>
                <w:rFonts w:ascii="Arial" w:hAnsi="Arial" w:cs="Arial"/>
                <w:lang w:val="en-IN"/>
              </w:rPr>
            </w:pPr>
            <w:r w:rsidRPr="002720D3">
              <w:rPr>
                <w:rFonts w:ascii="Arial" w:hAnsi="Arial" w:cs="Arial"/>
                <w:lang w:val="en-IN"/>
              </w:rPr>
              <w:t>35.56</w:t>
            </w:r>
          </w:p>
        </w:tc>
        <w:tc>
          <w:tcPr>
            <w:tcW w:w="1160" w:type="dxa"/>
            <w:tcBorders>
              <w:top w:val="nil"/>
              <w:left w:val="nil"/>
              <w:bottom w:val="single" w:sz="4" w:space="0" w:color="auto"/>
              <w:right w:val="single" w:sz="4" w:space="0" w:color="auto"/>
            </w:tcBorders>
            <w:noWrap/>
            <w:vAlign w:val="bottom"/>
            <w:hideMark/>
          </w:tcPr>
          <w:p w:rsidR="002720D3" w:rsidRPr="002720D3" w:rsidRDefault="002720D3" w:rsidP="002720D3">
            <w:pPr>
              <w:pStyle w:val="Body"/>
              <w:rPr>
                <w:rFonts w:ascii="Arial" w:hAnsi="Arial" w:cs="Arial"/>
                <w:lang w:val="en-IN"/>
              </w:rPr>
            </w:pPr>
            <w:r w:rsidRPr="002720D3">
              <w:rPr>
                <w:rFonts w:ascii="Arial" w:hAnsi="Arial" w:cs="Arial"/>
                <w:lang w:val="en-IN"/>
              </w:rPr>
              <w:t>33.97</w:t>
            </w:r>
          </w:p>
        </w:tc>
      </w:tr>
      <w:tr w:rsidR="002720D3" w:rsidRPr="002720D3" w:rsidTr="00967457">
        <w:trPr>
          <w:trHeight w:val="313"/>
          <w:jc w:val="center"/>
        </w:trPr>
        <w:tc>
          <w:tcPr>
            <w:tcW w:w="2950" w:type="dxa"/>
            <w:tcBorders>
              <w:top w:val="nil"/>
              <w:left w:val="single" w:sz="4" w:space="0" w:color="auto"/>
              <w:bottom w:val="single" w:sz="4" w:space="0" w:color="auto"/>
              <w:right w:val="single" w:sz="4" w:space="0" w:color="auto"/>
            </w:tcBorders>
            <w:noWrap/>
            <w:vAlign w:val="center"/>
            <w:hideMark/>
          </w:tcPr>
          <w:p w:rsidR="002720D3" w:rsidRPr="002720D3" w:rsidRDefault="002720D3" w:rsidP="002720D3">
            <w:pPr>
              <w:pStyle w:val="Body"/>
              <w:rPr>
                <w:rFonts w:ascii="Arial" w:hAnsi="Arial" w:cs="Arial"/>
                <w:b/>
                <w:bCs/>
                <w:lang w:val="en-IN"/>
              </w:rPr>
            </w:pPr>
            <w:r w:rsidRPr="002720D3">
              <w:rPr>
                <w:rFonts w:ascii="Arial" w:hAnsi="Arial" w:cs="Arial"/>
                <w:b/>
                <w:bCs/>
                <w:lang w:val="en-IN"/>
              </w:rPr>
              <w:t>1000 grain weight</w:t>
            </w:r>
          </w:p>
        </w:tc>
        <w:tc>
          <w:tcPr>
            <w:tcW w:w="1160" w:type="dxa"/>
            <w:tcBorders>
              <w:top w:val="nil"/>
              <w:left w:val="nil"/>
              <w:bottom w:val="single" w:sz="4" w:space="0" w:color="auto"/>
              <w:right w:val="single" w:sz="4" w:space="0" w:color="auto"/>
            </w:tcBorders>
            <w:noWrap/>
            <w:vAlign w:val="center"/>
            <w:hideMark/>
          </w:tcPr>
          <w:p w:rsidR="002720D3" w:rsidRPr="002720D3" w:rsidRDefault="002720D3" w:rsidP="002720D3">
            <w:pPr>
              <w:pStyle w:val="Body"/>
              <w:rPr>
                <w:rFonts w:ascii="Arial" w:hAnsi="Arial" w:cs="Arial"/>
                <w:lang w:val="en-IN"/>
              </w:rPr>
            </w:pPr>
            <w:r w:rsidRPr="002720D3">
              <w:rPr>
                <w:rFonts w:ascii="Arial" w:hAnsi="Arial" w:cs="Arial"/>
                <w:lang w:val="en-IN"/>
              </w:rPr>
              <w:t>21.37</w:t>
            </w:r>
          </w:p>
        </w:tc>
        <w:tc>
          <w:tcPr>
            <w:tcW w:w="1160" w:type="dxa"/>
            <w:tcBorders>
              <w:top w:val="nil"/>
              <w:left w:val="nil"/>
              <w:bottom w:val="single" w:sz="4" w:space="0" w:color="auto"/>
              <w:right w:val="single" w:sz="4" w:space="0" w:color="auto"/>
            </w:tcBorders>
            <w:noWrap/>
            <w:vAlign w:val="center"/>
            <w:hideMark/>
          </w:tcPr>
          <w:p w:rsidR="002720D3" w:rsidRPr="002720D3" w:rsidRDefault="002720D3" w:rsidP="002720D3">
            <w:pPr>
              <w:pStyle w:val="Body"/>
              <w:rPr>
                <w:rFonts w:ascii="Arial" w:hAnsi="Arial" w:cs="Arial"/>
                <w:lang w:val="en-IN"/>
              </w:rPr>
            </w:pPr>
            <w:r w:rsidRPr="002720D3">
              <w:rPr>
                <w:rFonts w:ascii="Arial" w:hAnsi="Arial" w:cs="Arial"/>
                <w:lang w:val="en-IN"/>
              </w:rPr>
              <w:t>23.15</w:t>
            </w:r>
          </w:p>
        </w:tc>
        <w:tc>
          <w:tcPr>
            <w:tcW w:w="1160" w:type="dxa"/>
            <w:tcBorders>
              <w:top w:val="nil"/>
              <w:left w:val="nil"/>
              <w:bottom w:val="single" w:sz="4" w:space="0" w:color="auto"/>
              <w:right w:val="single" w:sz="4" w:space="0" w:color="auto"/>
            </w:tcBorders>
            <w:noWrap/>
            <w:vAlign w:val="center"/>
            <w:hideMark/>
          </w:tcPr>
          <w:p w:rsidR="002720D3" w:rsidRPr="002720D3" w:rsidRDefault="002720D3" w:rsidP="002720D3">
            <w:pPr>
              <w:pStyle w:val="Body"/>
              <w:rPr>
                <w:rFonts w:ascii="Arial" w:hAnsi="Arial" w:cs="Arial"/>
                <w:lang w:val="en-IN"/>
              </w:rPr>
            </w:pPr>
            <w:r w:rsidRPr="002720D3">
              <w:rPr>
                <w:rFonts w:ascii="Arial" w:hAnsi="Arial" w:cs="Arial"/>
                <w:lang w:val="en-IN"/>
              </w:rPr>
              <w:t>22.05</w:t>
            </w:r>
          </w:p>
        </w:tc>
        <w:tc>
          <w:tcPr>
            <w:tcW w:w="1160" w:type="dxa"/>
            <w:tcBorders>
              <w:top w:val="nil"/>
              <w:left w:val="nil"/>
              <w:bottom w:val="single" w:sz="4" w:space="0" w:color="auto"/>
              <w:right w:val="single" w:sz="4" w:space="0" w:color="auto"/>
            </w:tcBorders>
            <w:noWrap/>
            <w:vAlign w:val="center"/>
            <w:hideMark/>
          </w:tcPr>
          <w:p w:rsidR="002720D3" w:rsidRPr="002720D3" w:rsidRDefault="002720D3" w:rsidP="002720D3">
            <w:pPr>
              <w:pStyle w:val="Body"/>
              <w:rPr>
                <w:rFonts w:ascii="Arial" w:hAnsi="Arial" w:cs="Arial"/>
                <w:lang w:val="en-IN"/>
              </w:rPr>
            </w:pPr>
            <w:r w:rsidRPr="002720D3">
              <w:rPr>
                <w:rFonts w:ascii="Arial" w:hAnsi="Arial" w:cs="Arial"/>
                <w:lang w:val="en-IN"/>
              </w:rPr>
              <w:t>25.51</w:t>
            </w:r>
          </w:p>
        </w:tc>
        <w:tc>
          <w:tcPr>
            <w:tcW w:w="1160" w:type="dxa"/>
            <w:tcBorders>
              <w:top w:val="nil"/>
              <w:left w:val="nil"/>
              <w:bottom w:val="single" w:sz="4" w:space="0" w:color="auto"/>
              <w:right w:val="single" w:sz="4" w:space="0" w:color="auto"/>
            </w:tcBorders>
            <w:noWrap/>
            <w:vAlign w:val="bottom"/>
            <w:hideMark/>
          </w:tcPr>
          <w:p w:rsidR="002720D3" w:rsidRPr="002720D3" w:rsidRDefault="002720D3" w:rsidP="002720D3">
            <w:pPr>
              <w:pStyle w:val="Body"/>
              <w:rPr>
                <w:rFonts w:ascii="Arial" w:hAnsi="Arial" w:cs="Arial"/>
                <w:lang w:val="en-IN"/>
              </w:rPr>
            </w:pPr>
            <w:r w:rsidRPr="002720D3">
              <w:rPr>
                <w:rFonts w:ascii="Arial" w:hAnsi="Arial" w:cs="Arial"/>
                <w:lang w:val="en-IN"/>
              </w:rPr>
              <w:t>17.65</w:t>
            </w:r>
          </w:p>
        </w:tc>
      </w:tr>
      <w:tr w:rsidR="002720D3" w:rsidRPr="002720D3" w:rsidTr="00967457">
        <w:trPr>
          <w:trHeight w:val="313"/>
          <w:jc w:val="center"/>
        </w:trPr>
        <w:tc>
          <w:tcPr>
            <w:tcW w:w="2950" w:type="dxa"/>
            <w:tcBorders>
              <w:top w:val="nil"/>
              <w:left w:val="single" w:sz="4" w:space="0" w:color="auto"/>
              <w:bottom w:val="single" w:sz="4" w:space="0" w:color="auto"/>
              <w:right w:val="single" w:sz="4" w:space="0" w:color="auto"/>
            </w:tcBorders>
            <w:noWrap/>
            <w:vAlign w:val="center"/>
            <w:hideMark/>
          </w:tcPr>
          <w:p w:rsidR="002720D3" w:rsidRPr="002720D3" w:rsidRDefault="002720D3" w:rsidP="002720D3">
            <w:pPr>
              <w:pStyle w:val="Body"/>
              <w:rPr>
                <w:rFonts w:ascii="Arial" w:hAnsi="Arial" w:cs="Arial"/>
                <w:b/>
                <w:bCs/>
                <w:lang w:val="en-IN"/>
              </w:rPr>
            </w:pPr>
            <w:r w:rsidRPr="002720D3">
              <w:rPr>
                <w:rFonts w:ascii="Arial" w:hAnsi="Arial" w:cs="Arial"/>
                <w:b/>
                <w:bCs/>
                <w:lang w:val="en-IN"/>
              </w:rPr>
              <w:t>Harvest index</w:t>
            </w:r>
          </w:p>
        </w:tc>
        <w:tc>
          <w:tcPr>
            <w:tcW w:w="1160" w:type="dxa"/>
            <w:tcBorders>
              <w:top w:val="nil"/>
              <w:left w:val="nil"/>
              <w:bottom w:val="single" w:sz="4" w:space="0" w:color="auto"/>
              <w:right w:val="single" w:sz="4" w:space="0" w:color="auto"/>
            </w:tcBorders>
            <w:noWrap/>
            <w:vAlign w:val="center"/>
            <w:hideMark/>
          </w:tcPr>
          <w:p w:rsidR="002720D3" w:rsidRPr="002720D3" w:rsidRDefault="002720D3" w:rsidP="002720D3">
            <w:pPr>
              <w:pStyle w:val="Body"/>
              <w:rPr>
                <w:rFonts w:ascii="Arial" w:hAnsi="Arial" w:cs="Arial"/>
                <w:lang w:val="en-IN"/>
              </w:rPr>
            </w:pPr>
            <w:r w:rsidRPr="002720D3">
              <w:rPr>
                <w:rFonts w:ascii="Arial" w:hAnsi="Arial" w:cs="Arial"/>
                <w:lang w:val="en-IN"/>
              </w:rPr>
              <w:t>20.13</w:t>
            </w:r>
          </w:p>
        </w:tc>
        <w:tc>
          <w:tcPr>
            <w:tcW w:w="1160" w:type="dxa"/>
            <w:tcBorders>
              <w:top w:val="nil"/>
              <w:left w:val="nil"/>
              <w:bottom w:val="single" w:sz="4" w:space="0" w:color="auto"/>
              <w:right w:val="single" w:sz="4" w:space="0" w:color="auto"/>
            </w:tcBorders>
            <w:noWrap/>
            <w:vAlign w:val="center"/>
            <w:hideMark/>
          </w:tcPr>
          <w:p w:rsidR="002720D3" w:rsidRPr="002720D3" w:rsidRDefault="002720D3" w:rsidP="002720D3">
            <w:pPr>
              <w:pStyle w:val="Body"/>
              <w:rPr>
                <w:rFonts w:ascii="Arial" w:hAnsi="Arial" w:cs="Arial"/>
                <w:lang w:val="en-IN"/>
              </w:rPr>
            </w:pPr>
            <w:r w:rsidRPr="002720D3">
              <w:rPr>
                <w:rFonts w:ascii="Arial" w:hAnsi="Arial" w:cs="Arial"/>
                <w:lang w:val="en-IN"/>
              </w:rPr>
              <w:t>25.35</w:t>
            </w:r>
          </w:p>
        </w:tc>
        <w:tc>
          <w:tcPr>
            <w:tcW w:w="1160" w:type="dxa"/>
            <w:tcBorders>
              <w:top w:val="nil"/>
              <w:left w:val="nil"/>
              <w:bottom w:val="single" w:sz="4" w:space="0" w:color="auto"/>
              <w:right w:val="single" w:sz="4" w:space="0" w:color="auto"/>
            </w:tcBorders>
            <w:noWrap/>
            <w:vAlign w:val="center"/>
            <w:hideMark/>
          </w:tcPr>
          <w:p w:rsidR="002720D3" w:rsidRPr="002720D3" w:rsidRDefault="002720D3" w:rsidP="002720D3">
            <w:pPr>
              <w:pStyle w:val="Body"/>
              <w:rPr>
                <w:rFonts w:ascii="Arial" w:hAnsi="Arial" w:cs="Arial"/>
                <w:lang w:val="en-IN"/>
              </w:rPr>
            </w:pPr>
            <w:r w:rsidRPr="002720D3">
              <w:rPr>
                <w:rFonts w:ascii="Arial" w:hAnsi="Arial" w:cs="Arial"/>
                <w:lang w:val="en-IN"/>
              </w:rPr>
              <w:t>24.05</w:t>
            </w:r>
          </w:p>
        </w:tc>
        <w:tc>
          <w:tcPr>
            <w:tcW w:w="1160" w:type="dxa"/>
            <w:tcBorders>
              <w:top w:val="nil"/>
              <w:left w:val="nil"/>
              <w:bottom w:val="single" w:sz="4" w:space="0" w:color="auto"/>
              <w:right w:val="single" w:sz="4" w:space="0" w:color="auto"/>
            </w:tcBorders>
            <w:noWrap/>
            <w:vAlign w:val="center"/>
            <w:hideMark/>
          </w:tcPr>
          <w:p w:rsidR="002720D3" w:rsidRPr="002720D3" w:rsidRDefault="002720D3" w:rsidP="002720D3">
            <w:pPr>
              <w:pStyle w:val="Body"/>
              <w:rPr>
                <w:rFonts w:ascii="Arial" w:hAnsi="Arial" w:cs="Arial"/>
                <w:lang w:val="en-IN"/>
              </w:rPr>
            </w:pPr>
            <w:r w:rsidRPr="002720D3">
              <w:rPr>
                <w:rFonts w:ascii="Arial" w:hAnsi="Arial" w:cs="Arial"/>
                <w:lang w:val="en-IN"/>
              </w:rPr>
              <w:t>24.49</w:t>
            </w:r>
          </w:p>
        </w:tc>
        <w:tc>
          <w:tcPr>
            <w:tcW w:w="1160" w:type="dxa"/>
            <w:tcBorders>
              <w:top w:val="nil"/>
              <w:left w:val="nil"/>
              <w:bottom w:val="single" w:sz="4" w:space="0" w:color="auto"/>
              <w:right w:val="single" w:sz="4" w:space="0" w:color="auto"/>
            </w:tcBorders>
            <w:noWrap/>
            <w:vAlign w:val="bottom"/>
            <w:hideMark/>
          </w:tcPr>
          <w:p w:rsidR="002720D3" w:rsidRPr="002720D3" w:rsidRDefault="002720D3" w:rsidP="002720D3">
            <w:pPr>
              <w:pStyle w:val="Body"/>
              <w:rPr>
                <w:rFonts w:ascii="Arial" w:hAnsi="Arial" w:cs="Arial"/>
                <w:lang w:val="en-IN"/>
              </w:rPr>
            </w:pPr>
            <w:r w:rsidRPr="002720D3">
              <w:rPr>
                <w:rFonts w:ascii="Arial" w:hAnsi="Arial" w:cs="Arial"/>
                <w:lang w:val="en-IN"/>
              </w:rPr>
              <w:t>22.80</w:t>
            </w:r>
          </w:p>
        </w:tc>
      </w:tr>
      <w:tr w:rsidR="002720D3" w:rsidRPr="002720D3" w:rsidTr="00967457">
        <w:trPr>
          <w:trHeight w:val="313"/>
          <w:jc w:val="center"/>
        </w:trPr>
        <w:tc>
          <w:tcPr>
            <w:tcW w:w="2950" w:type="dxa"/>
            <w:tcBorders>
              <w:top w:val="nil"/>
              <w:left w:val="single" w:sz="4" w:space="0" w:color="auto"/>
              <w:bottom w:val="single" w:sz="4" w:space="0" w:color="auto"/>
              <w:right w:val="single" w:sz="4" w:space="0" w:color="auto"/>
            </w:tcBorders>
            <w:noWrap/>
            <w:vAlign w:val="center"/>
            <w:hideMark/>
          </w:tcPr>
          <w:p w:rsidR="002720D3" w:rsidRPr="002720D3" w:rsidRDefault="002720D3" w:rsidP="002720D3">
            <w:pPr>
              <w:pStyle w:val="Body"/>
              <w:rPr>
                <w:rFonts w:ascii="Arial" w:hAnsi="Arial" w:cs="Arial"/>
                <w:b/>
                <w:bCs/>
                <w:lang w:val="en-IN"/>
              </w:rPr>
            </w:pPr>
            <w:r w:rsidRPr="002720D3">
              <w:rPr>
                <w:rFonts w:ascii="Arial" w:hAnsi="Arial" w:cs="Arial"/>
                <w:b/>
                <w:bCs/>
                <w:lang w:val="en-IN"/>
              </w:rPr>
              <w:t>Grain yield</w:t>
            </w:r>
          </w:p>
        </w:tc>
        <w:tc>
          <w:tcPr>
            <w:tcW w:w="1160" w:type="dxa"/>
            <w:tcBorders>
              <w:top w:val="nil"/>
              <w:left w:val="nil"/>
              <w:bottom w:val="single" w:sz="4" w:space="0" w:color="auto"/>
              <w:right w:val="single" w:sz="4" w:space="0" w:color="auto"/>
            </w:tcBorders>
            <w:noWrap/>
            <w:vAlign w:val="center"/>
            <w:hideMark/>
          </w:tcPr>
          <w:p w:rsidR="002720D3" w:rsidRPr="002720D3" w:rsidRDefault="002720D3" w:rsidP="002720D3">
            <w:pPr>
              <w:pStyle w:val="Body"/>
              <w:rPr>
                <w:rFonts w:ascii="Arial" w:hAnsi="Arial" w:cs="Arial"/>
                <w:lang w:val="en-IN"/>
              </w:rPr>
            </w:pPr>
            <w:r w:rsidRPr="002720D3">
              <w:rPr>
                <w:rFonts w:ascii="Arial" w:hAnsi="Arial" w:cs="Arial"/>
                <w:lang w:val="en-IN"/>
              </w:rPr>
              <w:t>9.53</w:t>
            </w:r>
          </w:p>
        </w:tc>
        <w:tc>
          <w:tcPr>
            <w:tcW w:w="1160" w:type="dxa"/>
            <w:tcBorders>
              <w:top w:val="nil"/>
              <w:left w:val="nil"/>
              <w:bottom w:val="single" w:sz="4" w:space="0" w:color="auto"/>
              <w:right w:val="single" w:sz="4" w:space="0" w:color="auto"/>
            </w:tcBorders>
            <w:noWrap/>
            <w:vAlign w:val="center"/>
            <w:hideMark/>
          </w:tcPr>
          <w:p w:rsidR="002720D3" w:rsidRPr="002720D3" w:rsidRDefault="002720D3" w:rsidP="002720D3">
            <w:pPr>
              <w:pStyle w:val="Body"/>
              <w:rPr>
                <w:rFonts w:ascii="Arial" w:hAnsi="Arial" w:cs="Arial"/>
                <w:lang w:val="en-IN"/>
              </w:rPr>
            </w:pPr>
            <w:r w:rsidRPr="002720D3">
              <w:rPr>
                <w:rFonts w:ascii="Arial" w:hAnsi="Arial" w:cs="Arial"/>
                <w:lang w:val="en-IN"/>
              </w:rPr>
              <w:t>13.11</w:t>
            </w:r>
          </w:p>
        </w:tc>
        <w:tc>
          <w:tcPr>
            <w:tcW w:w="1160" w:type="dxa"/>
            <w:tcBorders>
              <w:top w:val="nil"/>
              <w:left w:val="nil"/>
              <w:bottom w:val="single" w:sz="4" w:space="0" w:color="auto"/>
              <w:right w:val="single" w:sz="4" w:space="0" w:color="auto"/>
            </w:tcBorders>
            <w:noWrap/>
            <w:vAlign w:val="center"/>
            <w:hideMark/>
          </w:tcPr>
          <w:p w:rsidR="002720D3" w:rsidRPr="002720D3" w:rsidRDefault="002720D3" w:rsidP="002720D3">
            <w:pPr>
              <w:pStyle w:val="Body"/>
              <w:rPr>
                <w:rFonts w:ascii="Arial" w:hAnsi="Arial" w:cs="Arial"/>
                <w:lang w:val="en-IN"/>
              </w:rPr>
            </w:pPr>
            <w:r w:rsidRPr="002720D3">
              <w:rPr>
                <w:rFonts w:ascii="Arial" w:hAnsi="Arial" w:cs="Arial"/>
                <w:lang w:val="en-IN"/>
              </w:rPr>
              <w:t>11.57</w:t>
            </w:r>
          </w:p>
        </w:tc>
        <w:tc>
          <w:tcPr>
            <w:tcW w:w="1160" w:type="dxa"/>
            <w:tcBorders>
              <w:top w:val="nil"/>
              <w:left w:val="nil"/>
              <w:bottom w:val="single" w:sz="4" w:space="0" w:color="auto"/>
              <w:right w:val="single" w:sz="4" w:space="0" w:color="auto"/>
            </w:tcBorders>
            <w:noWrap/>
            <w:vAlign w:val="center"/>
            <w:hideMark/>
          </w:tcPr>
          <w:p w:rsidR="002720D3" w:rsidRPr="002720D3" w:rsidRDefault="002720D3" w:rsidP="002720D3">
            <w:pPr>
              <w:pStyle w:val="Body"/>
              <w:rPr>
                <w:rFonts w:ascii="Arial" w:hAnsi="Arial" w:cs="Arial"/>
                <w:lang w:val="en-IN"/>
              </w:rPr>
            </w:pPr>
            <w:r w:rsidRPr="002720D3">
              <w:rPr>
                <w:rFonts w:ascii="Arial" w:hAnsi="Arial" w:cs="Arial"/>
                <w:lang w:val="en-IN"/>
              </w:rPr>
              <w:t>8.59</w:t>
            </w:r>
          </w:p>
        </w:tc>
        <w:tc>
          <w:tcPr>
            <w:tcW w:w="1160" w:type="dxa"/>
            <w:tcBorders>
              <w:top w:val="nil"/>
              <w:left w:val="nil"/>
              <w:bottom w:val="single" w:sz="4" w:space="0" w:color="auto"/>
              <w:right w:val="single" w:sz="4" w:space="0" w:color="auto"/>
            </w:tcBorders>
            <w:noWrap/>
            <w:vAlign w:val="bottom"/>
            <w:hideMark/>
          </w:tcPr>
          <w:p w:rsidR="002720D3" w:rsidRPr="002720D3" w:rsidRDefault="002720D3" w:rsidP="002720D3">
            <w:pPr>
              <w:pStyle w:val="Body"/>
              <w:rPr>
                <w:rFonts w:ascii="Arial" w:hAnsi="Arial" w:cs="Arial"/>
                <w:lang w:val="en-IN"/>
              </w:rPr>
            </w:pPr>
            <w:r w:rsidRPr="002720D3">
              <w:rPr>
                <w:rFonts w:ascii="Arial" w:hAnsi="Arial" w:cs="Arial"/>
                <w:lang w:val="en-IN"/>
              </w:rPr>
              <w:t>7.66</w:t>
            </w:r>
          </w:p>
        </w:tc>
      </w:tr>
    </w:tbl>
    <w:p w:rsidR="002720D3" w:rsidRPr="002720D3" w:rsidRDefault="002720D3" w:rsidP="002720D3">
      <w:pPr>
        <w:pStyle w:val="Body"/>
        <w:spacing w:after="0"/>
        <w:rPr>
          <w:rFonts w:ascii="Arial" w:hAnsi="Arial" w:cs="Arial"/>
        </w:rPr>
      </w:pPr>
    </w:p>
    <w:p w:rsidR="002720D3" w:rsidRPr="002720D3" w:rsidRDefault="002720D3" w:rsidP="002720D3">
      <w:pPr>
        <w:pStyle w:val="Body"/>
        <w:spacing w:after="0"/>
        <w:rPr>
          <w:rFonts w:ascii="Arial" w:hAnsi="Arial" w:cs="Arial"/>
          <w:b/>
          <w:bCs/>
        </w:rPr>
      </w:pPr>
      <w:r w:rsidRPr="002720D3">
        <w:rPr>
          <w:rFonts w:ascii="Arial" w:hAnsi="Arial" w:cs="Arial"/>
          <w:b/>
          <w:bCs/>
        </w:rPr>
        <w:t xml:space="preserve">Table 6: </w:t>
      </w:r>
      <w:r w:rsidRPr="002720D3">
        <w:rPr>
          <w:rFonts w:ascii="Arial" w:hAnsi="Arial" w:cs="Arial"/>
          <w:b/>
          <w:bCs/>
          <w:lang w:val="en-IN"/>
        </w:rPr>
        <w:t xml:space="preserve">Contribution of different traits to the genetic divergence of the genotypes studied </w:t>
      </w:r>
    </w:p>
    <w:tbl>
      <w:tblPr>
        <w:tblW w:w="8784" w:type="dxa"/>
        <w:tblLook w:val="04A0" w:firstRow="1" w:lastRow="0" w:firstColumn="1" w:lastColumn="0" w:noHBand="0" w:noVBand="1"/>
      </w:tblPr>
      <w:tblGrid>
        <w:gridCol w:w="1031"/>
        <w:gridCol w:w="2622"/>
        <w:gridCol w:w="2794"/>
        <w:gridCol w:w="2337"/>
      </w:tblGrid>
      <w:tr w:rsidR="002720D3" w:rsidRPr="002720D3" w:rsidTr="00967457">
        <w:trPr>
          <w:trHeight w:val="321"/>
        </w:trPr>
        <w:tc>
          <w:tcPr>
            <w:tcW w:w="1031" w:type="dxa"/>
            <w:tcBorders>
              <w:top w:val="single" w:sz="4" w:space="0" w:color="auto"/>
              <w:left w:val="single" w:sz="4" w:space="0" w:color="auto"/>
              <w:bottom w:val="single" w:sz="4" w:space="0" w:color="auto"/>
              <w:right w:val="single" w:sz="4" w:space="0" w:color="auto"/>
            </w:tcBorders>
            <w:noWrap/>
            <w:vAlign w:val="center"/>
            <w:hideMark/>
          </w:tcPr>
          <w:p w:rsidR="002720D3" w:rsidRPr="002720D3" w:rsidRDefault="002720D3" w:rsidP="002720D3">
            <w:pPr>
              <w:pStyle w:val="Body"/>
              <w:rPr>
                <w:rFonts w:ascii="Arial" w:hAnsi="Arial" w:cs="Arial"/>
                <w:b/>
                <w:bCs/>
                <w:lang w:val="en-IN"/>
              </w:rPr>
            </w:pPr>
            <w:r w:rsidRPr="002720D3">
              <w:rPr>
                <w:rFonts w:ascii="Arial" w:hAnsi="Arial" w:cs="Arial"/>
                <w:b/>
                <w:bCs/>
                <w:lang w:val="en-IN"/>
              </w:rPr>
              <w:t>S No.</w:t>
            </w:r>
          </w:p>
        </w:tc>
        <w:tc>
          <w:tcPr>
            <w:tcW w:w="2622" w:type="dxa"/>
            <w:tcBorders>
              <w:top w:val="single" w:sz="4" w:space="0" w:color="auto"/>
              <w:left w:val="nil"/>
              <w:bottom w:val="single" w:sz="4" w:space="0" w:color="auto"/>
              <w:right w:val="single" w:sz="4" w:space="0" w:color="auto"/>
            </w:tcBorders>
            <w:noWrap/>
            <w:vAlign w:val="center"/>
            <w:hideMark/>
          </w:tcPr>
          <w:p w:rsidR="002720D3" w:rsidRPr="002720D3" w:rsidRDefault="002720D3" w:rsidP="002720D3">
            <w:pPr>
              <w:pStyle w:val="Body"/>
              <w:rPr>
                <w:rFonts w:ascii="Arial" w:hAnsi="Arial" w:cs="Arial"/>
                <w:b/>
                <w:bCs/>
                <w:lang w:val="en-IN"/>
              </w:rPr>
            </w:pPr>
            <w:r w:rsidRPr="002720D3">
              <w:rPr>
                <w:rFonts w:ascii="Arial" w:hAnsi="Arial" w:cs="Arial"/>
                <w:b/>
                <w:bCs/>
                <w:lang w:val="en-IN"/>
              </w:rPr>
              <w:t>Traits</w:t>
            </w:r>
          </w:p>
        </w:tc>
        <w:tc>
          <w:tcPr>
            <w:tcW w:w="2794" w:type="dxa"/>
            <w:tcBorders>
              <w:top w:val="single" w:sz="4" w:space="0" w:color="auto"/>
              <w:left w:val="nil"/>
              <w:bottom w:val="single" w:sz="4" w:space="0" w:color="auto"/>
              <w:right w:val="single" w:sz="4" w:space="0" w:color="auto"/>
            </w:tcBorders>
            <w:noWrap/>
            <w:vAlign w:val="center"/>
            <w:hideMark/>
          </w:tcPr>
          <w:p w:rsidR="002720D3" w:rsidRPr="002720D3" w:rsidRDefault="002720D3" w:rsidP="002720D3">
            <w:pPr>
              <w:pStyle w:val="Body"/>
              <w:rPr>
                <w:rFonts w:ascii="Arial" w:hAnsi="Arial" w:cs="Arial"/>
                <w:b/>
                <w:bCs/>
                <w:lang w:val="en-IN"/>
              </w:rPr>
            </w:pPr>
            <w:r w:rsidRPr="002720D3">
              <w:rPr>
                <w:rFonts w:ascii="Arial" w:hAnsi="Arial" w:cs="Arial"/>
                <w:b/>
                <w:bCs/>
                <w:lang w:val="en-IN"/>
              </w:rPr>
              <w:t>No. of times ranked first</w:t>
            </w:r>
          </w:p>
        </w:tc>
        <w:tc>
          <w:tcPr>
            <w:tcW w:w="2337" w:type="dxa"/>
            <w:tcBorders>
              <w:top w:val="single" w:sz="4" w:space="0" w:color="auto"/>
              <w:left w:val="nil"/>
              <w:bottom w:val="single" w:sz="4" w:space="0" w:color="auto"/>
              <w:right w:val="single" w:sz="4" w:space="0" w:color="auto"/>
            </w:tcBorders>
            <w:noWrap/>
            <w:vAlign w:val="center"/>
            <w:hideMark/>
          </w:tcPr>
          <w:p w:rsidR="002720D3" w:rsidRPr="002720D3" w:rsidRDefault="002720D3" w:rsidP="002720D3">
            <w:pPr>
              <w:pStyle w:val="Body"/>
              <w:rPr>
                <w:rFonts w:ascii="Arial" w:hAnsi="Arial" w:cs="Arial"/>
                <w:b/>
                <w:bCs/>
                <w:lang w:val="en-IN"/>
              </w:rPr>
            </w:pPr>
            <w:r w:rsidRPr="002720D3">
              <w:rPr>
                <w:rFonts w:ascii="Arial" w:hAnsi="Arial" w:cs="Arial"/>
                <w:b/>
                <w:bCs/>
                <w:lang w:val="en-IN"/>
              </w:rPr>
              <w:t>Contribution (%)</w:t>
            </w:r>
          </w:p>
        </w:tc>
      </w:tr>
      <w:tr w:rsidR="002720D3" w:rsidRPr="002720D3" w:rsidTr="00967457">
        <w:trPr>
          <w:trHeight w:val="321"/>
        </w:trPr>
        <w:tc>
          <w:tcPr>
            <w:tcW w:w="1031" w:type="dxa"/>
            <w:tcBorders>
              <w:top w:val="nil"/>
              <w:left w:val="single" w:sz="4" w:space="0" w:color="auto"/>
              <w:bottom w:val="single" w:sz="4" w:space="0" w:color="auto"/>
              <w:right w:val="single" w:sz="4" w:space="0" w:color="auto"/>
            </w:tcBorders>
            <w:noWrap/>
            <w:vAlign w:val="center"/>
            <w:hideMark/>
          </w:tcPr>
          <w:p w:rsidR="002720D3" w:rsidRPr="002720D3" w:rsidRDefault="002720D3" w:rsidP="002720D3">
            <w:pPr>
              <w:pStyle w:val="Body"/>
              <w:rPr>
                <w:rFonts w:ascii="Arial" w:hAnsi="Arial" w:cs="Arial"/>
                <w:b/>
                <w:bCs/>
                <w:lang w:val="en-IN"/>
              </w:rPr>
            </w:pPr>
            <w:r w:rsidRPr="002720D3">
              <w:rPr>
                <w:rFonts w:ascii="Arial" w:hAnsi="Arial" w:cs="Arial"/>
                <w:b/>
                <w:bCs/>
                <w:lang w:val="en-IN"/>
              </w:rPr>
              <w:t>1</w:t>
            </w:r>
          </w:p>
        </w:tc>
        <w:tc>
          <w:tcPr>
            <w:tcW w:w="2622" w:type="dxa"/>
            <w:tcBorders>
              <w:top w:val="nil"/>
              <w:left w:val="nil"/>
              <w:bottom w:val="single" w:sz="4" w:space="0" w:color="auto"/>
              <w:right w:val="single" w:sz="4" w:space="0" w:color="auto"/>
            </w:tcBorders>
            <w:noWrap/>
            <w:vAlign w:val="center"/>
            <w:hideMark/>
          </w:tcPr>
          <w:p w:rsidR="002720D3" w:rsidRPr="002720D3" w:rsidRDefault="002720D3" w:rsidP="002720D3">
            <w:pPr>
              <w:pStyle w:val="Body"/>
              <w:rPr>
                <w:rFonts w:ascii="Arial" w:hAnsi="Arial" w:cs="Arial"/>
                <w:b/>
                <w:bCs/>
                <w:lang w:val="en-IN"/>
              </w:rPr>
            </w:pPr>
            <w:r w:rsidRPr="002720D3">
              <w:rPr>
                <w:rFonts w:ascii="Arial" w:hAnsi="Arial" w:cs="Arial"/>
                <w:b/>
                <w:bCs/>
                <w:lang w:val="en-IN"/>
              </w:rPr>
              <w:t>Days to 50% flowering</w:t>
            </w:r>
          </w:p>
        </w:tc>
        <w:tc>
          <w:tcPr>
            <w:tcW w:w="2794" w:type="dxa"/>
            <w:tcBorders>
              <w:top w:val="nil"/>
              <w:left w:val="nil"/>
              <w:bottom w:val="single" w:sz="4" w:space="0" w:color="auto"/>
              <w:right w:val="single" w:sz="4" w:space="0" w:color="auto"/>
            </w:tcBorders>
            <w:noWrap/>
            <w:vAlign w:val="center"/>
            <w:hideMark/>
          </w:tcPr>
          <w:p w:rsidR="002720D3" w:rsidRPr="002720D3" w:rsidRDefault="002720D3" w:rsidP="002720D3">
            <w:pPr>
              <w:pStyle w:val="Body"/>
              <w:rPr>
                <w:rFonts w:ascii="Arial" w:hAnsi="Arial" w:cs="Arial"/>
                <w:lang w:val="en-IN"/>
              </w:rPr>
            </w:pPr>
            <w:r w:rsidRPr="002720D3">
              <w:rPr>
                <w:rFonts w:ascii="Arial" w:hAnsi="Arial" w:cs="Arial"/>
                <w:lang w:val="en-IN"/>
              </w:rPr>
              <w:t>75</w:t>
            </w:r>
          </w:p>
        </w:tc>
        <w:tc>
          <w:tcPr>
            <w:tcW w:w="2337" w:type="dxa"/>
            <w:tcBorders>
              <w:top w:val="nil"/>
              <w:left w:val="nil"/>
              <w:bottom w:val="single" w:sz="4" w:space="0" w:color="auto"/>
              <w:right w:val="single" w:sz="4" w:space="0" w:color="auto"/>
            </w:tcBorders>
            <w:noWrap/>
            <w:vAlign w:val="center"/>
            <w:hideMark/>
          </w:tcPr>
          <w:p w:rsidR="002720D3" w:rsidRPr="002720D3" w:rsidRDefault="002720D3" w:rsidP="002720D3">
            <w:pPr>
              <w:pStyle w:val="Body"/>
              <w:rPr>
                <w:rFonts w:ascii="Arial" w:hAnsi="Arial" w:cs="Arial"/>
                <w:lang w:val="en-IN"/>
              </w:rPr>
            </w:pPr>
            <w:r w:rsidRPr="002720D3">
              <w:rPr>
                <w:rFonts w:ascii="Arial" w:hAnsi="Arial" w:cs="Arial"/>
                <w:lang w:val="en-IN"/>
              </w:rPr>
              <w:t>4.242</w:t>
            </w:r>
          </w:p>
        </w:tc>
      </w:tr>
      <w:tr w:rsidR="002720D3" w:rsidRPr="002720D3" w:rsidTr="00967457">
        <w:trPr>
          <w:trHeight w:val="321"/>
        </w:trPr>
        <w:tc>
          <w:tcPr>
            <w:tcW w:w="1031" w:type="dxa"/>
            <w:tcBorders>
              <w:top w:val="nil"/>
              <w:left w:val="single" w:sz="4" w:space="0" w:color="auto"/>
              <w:bottom w:val="single" w:sz="4" w:space="0" w:color="auto"/>
              <w:right w:val="single" w:sz="4" w:space="0" w:color="auto"/>
            </w:tcBorders>
            <w:noWrap/>
            <w:vAlign w:val="center"/>
            <w:hideMark/>
          </w:tcPr>
          <w:p w:rsidR="002720D3" w:rsidRPr="002720D3" w:rsidRDefault="002720D3" w:rsidP="002720D3">
            <w:pPr>
              <w:pStyle w:val="Body"/>
              <w:rPr>
                <w:rFonts w:ascii="Arial" w:hAnsi="Arial" w:cs="Arial"/>
                <w:b/>
                <w:bCs/>
                <w:lang w:val="en-IN"/>
              </w:rPr>
            </w:pPr>
            <w:r w:rsidRPr="002720D3">
              <w:rPr>
                <w:rFonts w:ascii="Arial" w:hAnsi="Arial" w:cs="Arial"/>
                <w:b/>
                <w:bCs/>
                <w:lang w:val="en-IN"/>
              </w:rPr>
              <w:t>2</w:t>
            </w:r>
          </w:p>
        </w:tc>
        <w:tc>
          <w:tcPr>
            <w:tcW w:w="2622" w:type="dxa"/>
            <w:tcBorders>
              <w:top w:val="nil"/>
              <w:left w:val="nil"/>
              <w:bottom w:val="single" w:sz="4" w:space="0" w:color="auto"/>
              <w:right w:val="single" w:sz="4" w:space="0" w:color="auto"/>
            </w:tcBorders>
            <w:noWrap/>
            <w:vAlign w:val="center"/>
            <w:hideMark/>
          </w:tcPr>
          <w:p w:rsidR="002720D3" w:rsidRPr="002720D3" w:rsidRDefault="002720D3" w:rsidP="002720D3">
            <w:pPr>
              <w:pStyle w:val="Body"/>
              <w:rPr>
                <w:rFonts w:ascii="Arial" w:hAnsi="Arial" w:cs="Arial"/>
                <w:b/>
                <w:bCs/>
                <w:lang w:val="en-IN"/>
              </w:rPr>
            </w:pPr>
            <w:r w:rsidRPr="002720D3">
              <w:rPr>
                <w:rFonts w:ascii="Arial" w:hAnsi="Arial" w:cs="Arial"/>
                <w:b/>
                <w:bCs/>
                <w:lang w:val="en-IN"/>
              </w:rPr>
              <w:t>Plant height</w:t>
            </w:r>
          </w:p>
        </w:tc>
        <w:tc>
          <w:tcPr>
            <w:tcW w:w="2794" w:type="dxa"/>
            <w:tcBorders>
              <w:top w:val="nil"/>
              <w:left w:val="nil"/>
              <w:bottom w:val="single" w:sz="4" w:space="0" w:color="auto"/>
              <w:right w:val="single" w:sz="4" w:space="0" w:color="auto"/>
            </w:tcBorders>
            <w:noWrap/>
            <w:vAlign w:val="center"/>
            <w:hideMark/>
          </w:tcPr>
          <w:p w:rsidR="002720D3" w:rsidRPr="002720D3" w:rsidRDefault="002720D3" w:rsidP="002720D3">
            <w:pPr>
              <w:pStyle w:val="Body"/>
              <w:rPr>
                <w:rFonts w:ascii="Arial" w:hAnsi="Arial" w:cs="Arial"/>
                <w:lang w:val="en-IN"/>
              </w:rPr>
            </w:pPr>
            <w:r w:rsidRPr="002720D3">
              <w:rPr>
                <w:rFonts w:ascii="Arial" w:hAnsi="Arial" w:cs="Arial"/>
                <w:lang w:val="en-IN"/>
              </w:rPr>
              <w:t>106</w:t>
            </w:r>
          </w:p>
        </w:tc>
        <w:tc>
          <w:tcPr>
            <w:tcW w:w="2337" w:type="dxa"/>
            <w:tcBorders>
              <w:top w:val="nil"/>
              <w:left w:val="nil"/>
              <w:bottom w:val="single" w:sz="4" w:space="0" w:color="auto"/>
              <w:right w:val="single" w:sz="4" w:space="0" w:color="auto"/>
            </w:tcBorders>
            <w:noWrap/>
            <w:vAlign w:val="center"/>
            <w:hideMark/>
          </w:tcPr>
          <w:p w:rsidR="002720D3" w:rsidRPr="002720D3" w:rsidRDefault="002720D3" w:rsidP="002720D3">
            <w:pPr>
              <w:pStyle w:val="Body"/>
              <w:rPr>
                <w:rFonts w:ascii="Arial" w:hAnsi="Arial" w:cs="Arial"/>
                <w:lang w:val="en-IN"/>
              </w:rPr>
            </w:pPr>
            <w:r w:rsidRPr="002720D3">
              <w:rPr>
                <w:rFonts w:ascii="Arial" w:hAnsi="Arial" w:cs="Arial"/>
                <w:lang w:val="en-IN"/>
              </w:rPr>
              <w:t>6.014</w:t>
            </w:r>
          </w:p>
        </w:tc>
      </w:tr>
      <w:tr w:rsidR="002720D3" w:rsidRPr="002720D3" w:rsidTr="00967457">
        <w:trPr>
          <w:trHeight w:val="321"/>
        </w:trPr>
        <w:tc>
          <w:tcPr>
            <w:tcW w:w="1031" w:type="dxa"/>
            <w:tcBorders>
              <w:top w:val="nil"/>
              <w:left w:val="single" w:sz="4" w:space="0" w:color="auto"/>
              <w:bottom w:val="single" w:sz="4" w:space="0" w:color="auto"/>
              <w:right w:val="single" w:sz="4" w:space="0" w:color="auto"/>
            </w:tcBorders>
            <w:noWrap/>
            <w:vAlign w:val="center"/>
            <w:hideMark/>
          </w:tcPr>
          <w:p w:rsidR="002720D3" w:rsidRPr="002720D3" w:rsidRDefault="002720D3" w:rsidP="002720D3">
            <w:pPr>
              <w:pStyle w:val="Body"/>
              <w:rPr>
                <w:rFonts w:ascii="Arial" w:hAnsi="Arial" w:cs="Arial"/>
                <w:b/>
                <w:bCs/>
                <w:lang w:val="en-IN"/>
              </w:rPr>
            </w:pPr>
            <w:r w:rsidRPr="002720D3">
              <w:rPr>
                <w:rFonts w:ascii="Arial" w:hAnsi="Arial" w:cs="Arial"/>
                <w:b/>
                <w:bCs/>
                <w:lang w:val="en-IN"/>
              </w:rPr>
              <w:t>3</w:t>
            </w:r>
          </w:p>
        </w:tc>
        <w:tc>
          <w:tcPr>
            <w:tcW w:w="2622" w:type="dxa"/>
            <w:tcBorders>
              <w:top w:val="nil"/>
              <w:left w:val="nil"/>
              <w:bottom w:val="single" w:sz="4" w:space="0" w:color="auto"/>
              <w:right w:val="single" w:sz="4" w:space="0" w:color="auto"/>
            </w:tcBorders>
            <w:noWrap/>
            <w:vAlign w:val="center"/>
            <w:hideMark/>
          </w:tcPr>
          <w:p w:rsidR="002720D3" w:rsidRPr="002720D3" w:rsidRDefault="002720D3" w:rsidP="002720D3">
            <w:pPr>
              <w:pStyle w:val="Body"/>
              <w:rPr>
                <w:rFonts w:ascii="Arial" w:hAnsi="Arial" w:cs="Arial"/>
                <w:b/>
                <w:bCs/>
                <w:lang w:val="en-IN"/>
              </w:rPr>
            </w:pPr>
            <w:r w:rsidRPr="002720D3">
              <w:rPr>
                <w:rFonts w:ascii="Arial" w:hAnsi="Arial" w:cs="Arial"/>
                <w:b/>
                <w:bCs/>
                <w:lang w:val="en-IN"/>
              </w:rPr>
              <w:t>Number of tillers</w:t>
            </w:r>
          </w:p>
        </w:tc>
        <w:tc>
          <w:tcPr>
            <w:tcW w:w="2794" w:type="dxa"/>
            <w:tcBorders>
              <w:top w:val="nil"/>
              <w:left w:val="nil"/>
              <w:bottom w:val="single" w:sz="4" w:space="0" w:color="auto"/>
              <w:right w:val="single" w:sz="4" w:space="0" w:color="auto"/>
            </w:tcBorders>
            <w:noWrap/>
            <w:vAlign w:val="center"/>
            <w:hideMark/>
          </w:tcPr>
          <w:p w:rsidR="002720D3" w:rsidRPr="002720D3" w:rsidRDefault="002720D3" w:rsidP="002720D3">
            <w:pPr>
              <w:pStyle w:val="Body"/>
              <w:rPr>
                <w:rFonts w:ascii="Arial" w:hAnsi="Arial" w:cs="Arial"/>
                <w:lang w:val="en-IN"/>
              </w:rPr>
            </w:pPr>
            <w:r w:rsidRPr="002720D3">
              <w:rPr>
                <w:rFonts w:ascii="Arial" w:hAnsi="Arial" w:cs="Arial"/>
                <w:lang w:val="en-IN"/>
              </w:rPr>
              <w:t>121</w:t>
            </w:r>
          </w:p>
        </w:tc>
        <w:tc>
          <w:tcPr>
            <w:tcW w:w="2337" w:type="dxa"/>
            <w:tcBorders>
              <w:top w:val="nil"/>
              <w:left w:val="nil"/>
              <w:bottom w:val="single" w:sz="4" w:space="0" w:color="auto"/>
              <w:right w:val="single" w:sz="4" w:space="0" w:color="auto"/>
            </w:tcBorders>
            <w:noWrap/>
            <w:vAlign w:val="center"/>
            <w:hideMark/>
          </w:tcPr>
          <w:p w:rsidR="002720D3" w:rsidRPr="002720D3" w:rsidRDefault="002720D3" w:rsidP="002720D3">
            <w:pPr>
              <w:pStyle w:val="Body"/>
              <w:rPr>
                <w:rFonts w:ascii="Arial" w:hAnsi="Arial" w:cs="Arial"/>
                <w:lang w:val="en-IN"/>
              </w:rPr>
            </w:pPr>
            <w:r w:rsidRPr="002720D3">
              <w:rPr>
                <w:rFonts w:ascii="Arial" w:hAnsi="Arial" w:cs="Arial"/>
                <w:lang w:val="en-IN"/>
              </w:rPr>
              <w:t>6.831</w:t>
            </w:r>
          </w:p>
        </w:tc>
      </w:tr>
      <w:tr w:rsidR="002720D3" w:rsidRPr="002720D3" w:rsidTr="00967457">
        <w:trPr>
          <w:trHeight w:val="321"/>
        </w:trPr>
        <w:tc>
          <w:tcPr>
            <w:tcW w:w="1031" w:type="dxa"/>
            <w:tcBorders>
              <w:top w:val="nil"/>
              <w:left w:val="single" w:sz="4" w:space="0" w:color="auto"/>
              <w:bottom w:val="single" w:sz="4" w:space="0" w:color="auto"/>
              <w:right w:val="single" w:sz="4" w:space="0" w:color="auto"/>
            </w:tcBorders>
            <w:noWrap/>
            <w:vAlign w:val="center"/>
            <w:hideMark/>
          </w:tcPr>
          <w:p w:rsidR="002720D3" w:rsidRPr="002720D3" w:rsidRDefault="002720D3" w:rsidP="002720D3">
            <w:pPr>
              <w:pStyle w:val="Body"/>
              <w:rPr>
                <w:rFonts w:ascii="Arial" w:hAnsi="Arial" w:cs="Arial"/>
                <w:b/>
                <w:bCs/>
                <w:lang w:val="en-IN"/>
              </w:rPr>
            </w:pPr>
            <w:r w:rsidRPr="002720D3">
              <w:rPr>
                <w:rFonts w:ascii="Arial" w:hAnsi="Arial" w:cs="Arial"/>
                <w:b/>
                <w:bCs/>
                <w:lang w:val="en-IN"/>
              </w:rPr>
              <w:t>4</w:t>
            </w:r>
          </w:p>
        </w:tc>
        <w:tc>
          <w:tcPr>
            <w:tcW w:w="2622" w:type="dxa"/>
            <w:tcBorders>
              <w:top w:val="nil"/>
              <w:left w:val="nil"/>
              <w:bottom w:val="single" w:sz="4" w:space="0" w:color="auto"/>
              <w:right w:val="single" w:sz="4" w:space="0" w:color="auto"/>
            </w:tcBorders>
            <w:noWrap/>
            <w:vAlign w:val="center"/>
            <w:hideMark/>
          </w:tcPr>
          <w:p w:rsidR="002720D3" w:rsidRPr="002720D3" w:rsidRDefault="002720D3" w:rsidP="002720D3">
            <w:pPr>
              <w:pStyle w:val="Body"/>
              <w:rPr>
                <w:rFonts w:ascii="Arial" w:hAnsi="Arial" w:cs="Arial"/>
                <w:b/>
                <w:bCs/>
                <w:lang w:val="en-IN"/>
              </w:rPr>
            </w:pPr>
            <w:r w:rsidRPr="002720D3">
              <w:rPr>
                <w:rFonts w:ascii="Arial" w:hAnsi="Arial" w:cs="Arial"/>
                <w:b/>
                <w:bCs/>
                <w:lang w:val="en-IN"/>
              </w:rPr>
              <w:t>Flag leaf length</w:t>
            </w:r>
          </w:p>
        </w:tc>
        <w:tc>
          <w:tcPr>
            <w:tcW w:w="2794" w:type="dxa"/>
            <w:tcBorders>
              <w:top w:val="nil"/>
              <w:left w:val="nil"/>
              <w:bottom w:val="single" w:sz="4" w:space="0" w:color="auto"/>
              <w:right w:val="single" w:sz="4" w:space="0" w:color="auto"/>
            </w:tcBorders>
            <w:noWrap/>
            <w:vAlign w:val="center"/>
            <w:hideMark/>
          </w:tcPr>
          <w:p w:rsidR="002720D3" w:rsidRPr="002720D3" w:rsidRDefault="002720D3" w:rsidP="002720D3">
            <w:pPr>
              <w:pStyle w:val="Body"/>
              <w:rPr>
                <w:rFonts w:ascii="Arial" w:hAnsi="Arial" w:cs="Arial"/>
                <w:lang w:val="en-IN"/>
              </w:rPr>
            </w:pPr>
            <w:r w:rsidRPr="002720D3">
              <w:rPr>
                <w:rFonts w:ascii="Arial" w:hAnsi="Arial" w:cs="Arial"/>
                <w:lang w:val="en-IN"/>
              </w:rPr>
              <w:t>202</w:t>
            </w:r>
          </w:p>
        </w:tc>
        <w:tc>
          <w:tcPr>
            <w:tcW w:w="2337" w:type="dxa"/>
            <w:tcBorders>
              <w:top w:val="nil"/>
              <w:left w:val="nil"/>
              <w:bottom w:val="single" w:sz="4" w:space="0" w:color="auto"/>
              <w:right w:val="single" w:sz="4" w:space="0" w:color="auto"/>
            </w:tcBorders>
            <w:noWrap/>
            <w:vAlign w:val="center"/>
            <w:hideMark/>
          </w:tcPr>
          <w:p w:rsidR="002720D3" w:rsidRPr="002720D3" w:rsidRDefault="002720D3" w:rsidP="002720D3">
            <w:pPr>
              <w:pStyle w:val="Body"/>
              <w:rPr>
                <w:rFonts w:ascii="Arial" w:hAnsi="Arial" w:cs="Arial"/>
                <w:lang w:val="en-IN"/>
              </w:rPr>
            </w:pPr>
            <w:r w:rsidRPr="002720D3">
              <w:rPr>
                <w:rFonts w:ascii="Arial" w:hAnsi="Arial" w:cs="Arial"/>
                <w:lang w:val="en-IN"/>
              </w:rPr>
              <w:t>11.403</w:t>
            </w:r>
          </w:p>
        </w:tc>
      </w:tr>
      <w:tr w:rsidR="002720D3" w:rsidRPr="002720D3" w:rsidTr="00967457">
        <w:trPr>
          <w:trHeight w:val="321"/>
        </w:trPr>
        <w:tc>
          <w:tcPr>
            <w:tcW w:w="1031" w:type="dxa"/>
            <w:tcBorders>
              <w:top w:val="nil"/>
              <w:left w:val="single" w:sz="4" w:space="0" w:color="auto"/>
              <w:bottom w:val="single" w:sz="4" w:space="0" w:color="auto"/>
              <w:right w:val="single" w:sz="4" w:space="0" w:color="auto"/>
            </w:tcBorders>
            <w:noWrap/>
            <w:vAlign w:val="center"/>
            <w:hideMark/>
          </w:tcPr>
          <w:p w:rsidR="002720D3" w:rsidRPr="002720D3" w:rsidRDefault="002720D3" w:rsidP="002720D3">
            <w:pPr>
              <w:pStyle w:val="Body"/>
              <w:rPr>
                <w:rFonts w:ascii="Arial" w:hAnsi="Arial" w:cs="Arial"/>
                <w:b/>
                <w:bCs/>
                <w:lang w:val="en-IN"/>
              </w:rPr>
            </w:pPr>
            <w:r w:rsidRPr="002720D3">
              <w:rPr>
                <w:rFonts w:ascii="Arial" w:hAnsi="Arial" w:cs="Arial"/>
                <w:b/>
                <w:bCs/>
                <w:lang w:val="en-IN"/>
              </w:rPr>
              <w:t>5</w:t>
            </w:r>
          </w:p>
        </w:tc>
        <w:tc>
          <w:tcPr>
            <w:tcW w:w="2622" w:type="dxa"/>
            <w:tcBorders>
              <w:top w:val="nil"/>
              <w:left w:val="nil"/>
              <w:bottom w:val="single" w:sz="4" w:space="0" w:color="auto"/>
              <w:right w:val="single" w:sz="4" w:space="0" w:color="auto"/>
            </w:tcBorders>
            <w:noWrap/>
            <w:vAlign w:val="center"/>
            <w:hideMark/>
          </w:tcPr>
          <w:p w:rsidR="002720D3" w:rsidRPr="002720D3" w:rsidRDefault="002720D3" w:rsidP="002720D3">
            <w:pPr>
              <w:pStyle w:val="Body"/>
              <w:rPr>
                <w:rFonts w:ascii="Arial" w:hAnsi="Arial" w:cs="Arial"/>
                <w:b/>
                <w:bCs/>
                <w:lang w:val="en-IN"/>
              </w:rPr>
            </w:pPr>
            <w:r w:rsidRPr="002720D3">
              <w:rPr>
                <w:rFonts w:ascii="Arial" w:hAnsi="Arial" w:cs="Arial"/>
                <w:b/>
                <w:bCs/>
                <w:lang w:val="en-IN"/>
              </w:rPr>
              <w:t>Flag leaf width</w:t>
            </w:r>
          </w:p>
        </w:tc>
        <w:tc>
          <w:tcPr>
            <w:tcW w:w="2794" w:type="dxa"/>
            <w:tcBorders>
              <w:top w:val="nil"/>
              <w:left w:val="nil"/>
              <w:bottom w:val="single" w:sz="4" w:space="0" w:color="auto"/>
              <w:right w:val="single" w:sz="4" w:space="0" w:color="auto"/>
            </w:tcBorders>
            <w:noWrap/>
            <w:vAlign w:val="center"/>
            <w:hideMark/>
          </w:tcPr>
          <w:p w:rsidR="002720D3" w:rsidRPr="002720D3" w:rsidRDefault="002720D3" w:rsidP="002720D3">
            <w:pPr>
              <w:pStyle w:val="Body"/>
              <w:rPr>
                <w:rFonts w:ascii="Arial" w:hAnsi="Arial" w:cs="Arial"/>
                <w:lang w:val="en-IN"/>
              </w:rPr>
            </w:pPr>
            <w:r w:rsidRPr="002720D3">
              <w:rPr>
                <w:rFonts w:ascii="Arial" w:hAnsi="Arial" w:cs="Arial"/>
                <w:lang w:val="en-IN"/>
              </w:rPr>
              <w:t>167</w:t>
            </w:r>
          </w:p>
        </w:tc>
        <w:tc>
          <w:tcPr>
            <w:tcW w:w="2337" w:type="dxa"/>
            <w:tcBorders>
              <w:top w:val="nil"/>
              <w:left w:val="nil"/>
              <w:bottom w:val="single" w:sz="4" w:space="0" w:color="auto"/>
              <w:right w:val="single" w:sz="4" w:space="0" w:color="auto"/>
            </w:tcBorders>
            <w:noWrap/>
            <w:vAlign w:val="center"/>
            <w:hideMark/>
          </w:tcPr>
          <w:p w:rsidR="002720D3" w:rsidRPr="002720D3" w:rsidRDefault="002720D3" w:rsidP="002720D3">
            <w:pPr>
              <w:pStyle w:val="Body"/>
              <w:rPr>
                <w:rFonts w:ascii="Arial" w:hAnsi="Arial" w:cs="Arial"/>
                <w:lang w:val="en-IN"/>
              </w:rPr>
            </w:pPr>
            <w:r w:rsidRPr="002720D3">
              <w:rPr>
                <w:rFonts w:ascii="Arial" w:hAnsi="Arial" w:cs="Arial"/>
                <w:lang w:val="en-IN"/>
              </w:rPr>
              <w:t>9.454</w:t>
            </w:r>
          </w:p>
        </w:tc>
      </w:tr>
      <w:tr w:rsidR="002720D3" w:rsidRPr="002720D3" w:rsidTr="00967457">
        <w:trPr>
          <w:trHeight w:val="321"/>
        </w:trPr>
        <w:tc>
          <w:tcPr>
            <w:tcW w:w="1031" w:type="dxa"/>
            <w:tcBorders>
              <w:top w:val="nil"/>
              <w:left w:val="single" w:sz="4" w:space="0" w:color="auto"/>
              <w:bottom w:val="single" w:sz="4" w:space="0" w:color="auto"/>
              <w:right w:val="single" w:sz="4" w:space="0" w:color="auto"/>
            </w:tcBorders>
            <w:noWrap/>
            <w:vAlign w:val="center"/>
            <w:hideMark/>
          </w:tcPr>
          <w:p w:rsidR="002720D3" w:rsidRPr="002720D3" w:rsidRDefault="002720D3" w:rsidP="002720D3">
            <w:pPr>
              <w:pStyle w:val="Body"/>
              <w:rPr>
                <w:rFonts w:ascii="Arial" w:hAnsi="Arial" w:cs="Arial"/>
                <w:b/>
                <w:bCs/>
                <w:lang w:val="en-IN"/>
              </w:rPr>
            </w:pPr>
            <w:r w:rsidRPr="002720D3">
              <w:rPr>
                <w:rFonts w:ascii="Arial" w:hAnsi="Arial" w:cs="Arial"/>
                <w:b/>
                <w:bCs/>
                <w:lang w:val="en-IN"/>
              </w:rPr>
              <w:t>6</w:t>
            </w:r>
          </w:p>
        </w:tc>
        <w:tc>
          <w:tcPr>
            <w:tcW w:w="2622" w:type="dxa"/>
            <w:tcBorders>
              <w:top w:val="nil"/>
              <w:left w:val="nil"/>
              <w:bottom w:val="single" w:sz="4" w:space="0" w:color="auto"/>
              <w:right w:val="single" w:sz="4" w:space="0" w:color="auto"/>
            </w:tcBorders>
            <w:noWrap/>
            <w:vAlign w:val="center"/>
            <w:hideMark/>
          </w:tcPr>
          <w:p w:rsidR="002720D3" w:rsidRPr="002720D3" w:rsidRDefault="002720D3" w:rsidP="002720D3">
            <w:pPr>
              <w:pStyle w:val="Body"/>
              <w:rPr>
                <w:rFonts w:ascii="Arial" w:hAnsi="Arial" w:cs="Arial"/>
                <w:b/>
                <w:bCs/>
                <w:lang w:val="en-IN"/>
              </w:rPr>
            </w:pPr>
            <w:r w:rsidRPr="002720D3">
              <w:rPr>
                <w:rFonts w:ascii="Arial" w:hAnsi="Arial" w:cs="Arial"/>
                <w:b/>
                <w:bCs/>
                <w:lang w:val="en-IN"/>
              </w:rPr>
              <w:t>Flag leaf area</w:t>
            </w:r>
          </w:p>
        </w:tc>
        <w:tc>
          <w:tcPr>
            <w:tcW w:w="2794" w:type="dxa"/>
            <w:tcBorders>
              <w:top w:val="nil"/>
              <w:left w:val="nil"/>
              <w:bottom w:val="single" w:sz="4" w:space="0" w:color="auto"/>
              <w:right w:val="single" w:sz="4" w:space="0" w:color="auto"/>
            </w:tcBorders>
            <w:noWrap/>
            <w:vAlign w:val="center"/>
            <w:hideMark/>
          </w:tcPr>
          <w:p w:rsidR="002720D3" w:rsidRPr="002720D3" w:rsidRDefault="002720D3" w:rsidP="002720D3">
            <w:pPr>
              <w:pStyle w:val="Body"/>
              <w:rPr>
                <w:rFonts w:ascii="Arial" w:hAnsi="Arial" w:cs="Arial"/>
                <w:lang w:val="en-IN"/>
              </w:rPr>
            </w:pPr>
            <w:r w:rsidRPr="002720D3">
              <w:rPr>
                <w:rFonts w:ascii="Arial" w:hAnsi="Arial" w:cs="Arial"/>
                <w:lang w:val="en-IN"/>
              </w:rPr>
              <w:t>102</w:t>
            </w:r>
          </w:p>
        </w:tc>
        <w:tc>
          <w:tcPr>
            <w:tcW w:w="2337" w:type="dxa"/>
            <w:tcBorders>
              <w:top w:val="nil"/>
              <w:left w:val="nil"/>
              <w:bottom w:val="single" w:sz="4" w:space="0" w:color="auto"/>
              <w:right w:val="single" w:sz="4" w:space="0" w:color="auto"/>
            </w:tcBorders>
            <w:noWrap/>
            <w:vAlign w:val="center"/>
            <w:hideMark/>
          </w:tcPr>
          <w:p w:rsidR="002720D3" w:rsidRPr="002720D3" w:rsidRDefault="002720D3" w:rsidP="002720D3">
            <w:pPr>
              <w:pStyle w:val="Body"/>
              <w:rPr>
                <w:rFonts w:ascii="Arial" w:hAnsi="Arial" w:cs="Arial"/>
                <w:lang w:val="en-IN"/>
              </w:rPr>
            </w:pPr>
            <w:r w:rsidRPr="002720D3">
              <w:rPr>
                <w:rFonts w:ascii="Arial" w:hAnsi="Arial" w:cs="Arial"/>
                <w:lang w:val="en-IN"/>
              </w:rPr>
              <w:t>5.778</w:t>
            </w:r>
          </w:p>
        </w:tc>
      </w:tr>
      <w:tr w:rsidR="002720D3" w:rsidRPr="002720D3" w:rsidTr="00967457">
        <w:trPr>
          <w:trHeight w:val="321"/>
        </w:trPr>
        <w:tc>
          <w:tcPr>
            <w:tcW w:w="1031" w:type="dxa"/>
            <w:tcBorders>
              <w:top w:val="nil"/>
              <w:left w:val="single" w:sz="4" w:space="0" w:color="auto"/>
              <w:bottom w:val="single" w:sz="4" w:space="0" w:color="auto"/>
              <w:right w:val="single" w:sz="4" w:space="0" w:color="auto"/>
            </w:tcBorders>
            <w:noWrap/>
            <w:vAlign w:val="center"/>
            <w:hideMark/>
          </w:tcPr>
          <w:p w:rsidR="002720D3" w:rsidRPr="002720D3" w:rsidRDefault="002720D3" w:rsidP="002720D3">
            <w:pPr>
              <w:pStyle w:val="Body"/>
              <w:rPr>
                <w:rFonts w:ascii="Arial" w:hAnsi="Arial" w:cs="Arial"/>
                <w:b/>
                <w:bCs/>
                <w:lang w:val="en-IN"/>
              </w:rPr>
            </w:pPr>
            <w:r w:rsidRPr="002720D3">
              <w:rPr>
                <w:rFonts w:ascii="Arial" w:hAnsi="Arial" w:cs="Arial"/>
                <w:b/>
                <w:bCs/>
                <w:lang w:val="en-IN"/>
              </w:rPr>
              <w:t>7</w:t>
            </w:r>
          </w:p>
        </w:tc>
        <w:tc>
          <w:tcPr>
            <w:tcW w:w="2622" w:type="dxa"/>
            <w:tcBorders>
              <w:top w:val="nil"/>
              <w:left w:val="nil"/>
              <w:bottom w:val="single" w:sz="4" w:space="0" w:color="auto"/>
              <w:right w:val="single" w:sz="4" w:space="0" w:color="auto"/>
            </w:tcBorders>
            <w:noWrap/>
            <w:vAlign w:val="center"/>
            <w:hideMark/>
          </w:tcPr>
          <w:p w:rsidR="002720D3" w:rsidRPr="002720D3" w:rsidRDefault="002720D3" w:rsidP="002720D3">
            <w:pPr>
              <w:pStyle w:val="Body"/>
              <w:rPr>
                <w:rFonts w:ascii="Arial" w:hAnsi="Arial" w:cs="Arial"/>
                <w:b/>
                <w:bCs/>
                <w:lang w:val="en-IN"/>
              </w:rPr>
            </w:pPr>
            <w:r w:rsidRPr="002720D3">
              <w:rPr>
                <w:rFonts w:ascii="Arial" w:hAnsi="Arial" w:cs="Arial"/>
                <w:b/>
                <w:bCs/>
                <w:lang w:val="en-IN"/>
              </w:rPr>
              <w:t>Panicle length</w:t>
            </w:r>
          </w:p>
        </w:tc>
        <w:tc>
          <w:tcPr>
            <w:tcW w:w="2794" w:type="dxa"/>
            <w:tcBorders>
              <w:top w:val="nil"/>
              <w:left w:val="nil"/>
              <w:bottom w:val="single" w:sz="4" w:space="0" w:color="auto"/>
              <w:right w:val="single" w:sz="4" w:space="0" w:color="auto"/>
            </w:tcBorders>
            <w:noWrap/>
            <w:vAlign w:val="center"/>
            <w:hideMark/>
          </w:tcPr>
          <w:p w:rsidR="002720D3" w:rsidRPr="002720D3" w:rsidRDefault="002720D3" w:rsidP="002720D3">
            <w:pPr>
              <w:pStyle w:val="Body"/>
              <w:rPr>
                <w:rFonts w:ascii="Arial" w:hAnsi="Arial" w:cs="Arial"/>
                <w:lang w:val="en-IN"/>
              </w:rPr>
            </w:pPr>
            <w:r w:rsidRPr="002720D3">
              <w:rPr>
                <w:rFonts w:ascii="Arial" w:hAnsi="Arial" w:cs="Arial"/>
                <w:lang w:val="en-IN"/>
              </w:rPr>
              <w:t>121</w:t>
            </w:r>
          </w:p>
        </w:tc>
        <w:tc>
          <w:tcPr>
            <w:tcW w:w="2337" w:type="dxa"/>
            <w:tcBorders>
              <w:top w:val="nil"/>
              <w:left w:val="nil"/>
              <w:bottom w:val="single" w:sz="4" w:space="0" w:color="auto"/>
              <w:right w:val="single" w:sz="4" w:space="0" w:color="auto"/>
            </w:tcBorders>
            <w:noWrap/>
            <w:vAlign w:val="center"/>
            <w:hideMark/>
          </w:tcPr>
          <w:p w:rsidR="002720D3" w:rsidRPr="002720D3" w:rsidRDefault="002720D3" w:rsidP="002720D3">
            <w:pPr>
              <w:pStyle w:val="Body"/>
              <w:rPr>
                <w:rFonts w:ascii="Arial" w:hAnsi="Arial" w:cs="Arial"/>
                <w:lang w:val="en-IN"/>
              </w:rPr>
            </w:pPr>
            <w:r w:rsidRPr="002720D3">
              <w:rPr>
                <w:rFonts w:ascii="Arial" w:hAnsi="Arial" w:cs="Arial"/>
                <w:lang w:val="en-IN"/>
              </w:rPr>
              <w:t>6.814</w:t>
            </w:r>
          </w:p>
        </w:tc>
      </w:tr>
      <w:tr w:rsidR="002720D3" w:rsidRPr="002720D3" w:rsidTr="00967457">
        <w:trPr>
          <w:trHeight w:val="321"/>
        </w:trPr>
        <w:tc>
          <w:tcPr>
            <w:tcW w:w="1031" w:type="dxa"/>
            <w:tcBorders>
              <w:top w:val="nil"/>
              <w:left w:val="single" w:sz="4" w:space="0" w:color="auto"/>
              <w:bottom w:val="single" w:sz="4" w:space="0" w:color="auto"/>
              <w:right w:val="single" w:sz="4" w:space="0" w:color="auto"/>
            </w:tcBorders>
            <w:noWrap/>
            <w:vAlign w:val="center"/>
            <w:hideMark/>
          </w:tcPr>
          <w:p w:rsidR="002720D3" w:rsidRPr="002720D3" w:rsidRDefault="002720D3" w:rsidP="002720D3">
            <w:pPr>
              <w:pStyle w:val="Body"/>
              <w:rPr>
                <w:rFonts w:ascii="Arial" w:hAnsi="Arial" w:cs="Arial"/>
                <w:b/>
                <w:bCs/>
                <w:lang w:val="en-IN"/>
              </w:rPr>
            </w:pPr>
            <w:r w:rsidRPr="002720D3">
              <w:rPr>
                <w:rFonts w:ascii="Arial" w:hAnsi="Arial" w:cs="Arial"/>
                <w:b/>
                <w:bCs/>
                <w:lang w:val="en-IN"/>
              </w:rPr>
              <w:t>8</w:t>
            </w:r>
          </w:p>
        </w:tc>
        <w:tc>
          <w:tcPr>
            <w:tcW w:w="2622" w:type="dxa"/>
            <w:tcBorders>
              <w:top w:val="nil"/>
              <w:left w:val="nil"/>
              <w:bottom w:val="single" w:sz="4" w:space="0" w:color="auto"/>
              <w:right w:val="single" w:sz="4" w:space="0" w:color="auto"/>
            </w:tcBorders>
            <w:noWrap/>
            <w:vAlign w:val="center"/>
            <w:hideMark/>
          </w:tcPr>
          <w:p w:rsidR="002720D3" w:rsidRPr="002720D3" w:rsidRDefault="002720D3" w:rsidP="002720D3">
            <w:pPr>
              <w:pStyle w:val="Body"/>
              <w:rPr>
                <w:rFonts w:ascii="Arial" w:hAnsi="Arial" w:cs="Arial"/>
                <w:b/>
                <w:bCs/>
                <w:lang w:val="en-IN"/>
              </w:rPr>
            </w:pPr>
            <w:r w:rsidRPr="002720D3">
              <w:rPr>
                <w:rFonts w:ascii="Arial" w:hAnsi="Arial" w:cs="Arial"/>
                <w:b/>
                <w:bCs/>
                <w:lang w:val="en-IN"/>
              </w:rPr>
              <w:t>Biological yield</w:t>
            </w:r>
          </w:p>
        </w:tc>
        <w:tc>
          <w:tcPr>
            <w:tcW w:w="2794" w:type="dxa"/>
            <w:tcBorders>
              <w:top w:val="nil"/>
              <w:left w:val="nil"/>
              <w:bottom w:val="single" w:sz="4" w:space="0" w:color="auto"/>
              <w:right w:val="single" w:sz="4" w:space="0" w:color="auto"/>
            </w:tcBorders>
            <w:noWrap/>
            <w:vAlign w:val="center"/>
            <w:hideMark/>
          </w:tcPr>
          <w:p w:rsidR="002720D3" w:rsidRPr="002720D3" w:rsidRDefault="002720D3" w:rsidP="002720D3">
            <w:pPr>
              <w:pStyle w:val="Body"/>
              <w:rPr>
                <w:rFonts w:ascii="Arial" w:hAnsi="Arial" w:cs="Arial"/>
                <w:lang w:val="en-IN"/>
              </w:rPr>
            </w:pPr>
            <w:r w:rsidRPr="002720D3">
              <w:rPr>
                <w:rFonts w:ascii="Arial" w:hAnsi="Arial" w:cs="Arial"/>
                <w:lang w:val="en-IN"/>
              </w:rPr>
              <w:t>256</w:t>
            </w:r>
          </w:p>
        </w:tc>
        <w:tc>
          <w:tcPr>
            <w:tcW w:w="2337" w:type="dxa"/>
            <w:tcBorders>
              <w:top w:val="nil"/>
              <w:left w:val="nil"/>
              <w:bottom w:val="single" w:sz="4" w:space="0" w:color="auto"/>
              <w:right w:val="single" w:sz="4" w:space="0" w:color="auto"/>
            </w:tcBorders>
            <w:noWrap/>
            <w:vAlign w:val="center"/>
            <w:hideMark/>
          </w:tcPr>
          <w:p w:rsidR="002720D3" w:rsidRPr="002720D3" w:rsidRDefault="002720D3" w:rsidP="002720D3">
            <w:pPr>
              <w:pStyle w:val="Body"/>
              <w:rPr>
                <w:rFonts w:ascii="Arial" w:hAnsi="Arial" w:cs="Arial"/>
                <w:lang w:val="en-IN"/>
              </w:rPr>
            </w:pPr>
            <w:r w:rsidRPr="002720D3">
              <w:rPr>
                <w:rFonts w:ascii="Arial" w:hAnsi="Arial" w:cs="Arial"/>
                <w:lang w:val="en-IN"/>
              </w:rPr>
              <w:t>14.438</w:t>
            </w:r>
          </w:p>
        </w:tc>
      </w:tr>
      <w:tr w:rsidR="002720D3" w:rsidRPr="002720D3" w:rsidTr="00967457">
        <w:trPr>
          <w:trHeight w:val="321"/>
        </w:trPr>
        <w:tc>
          <w:tcPr>
            <w:tcW w:w="1031" w:type="dxa"/>
            <w:tcBorders>
              <w:top w:val="nil"/>
              <w:left w:val="single" w:sz="4" w:space="0" w:color="auto"/>
              <w:bottom w:val="single" w:sz="4" w:space="0" w:color="auto"/>
              <w:right w:val="single" w:sz="4" w:space="0" w:color="auto"/>
            </w:tcBorders>
            <w:noWrap/>
            <w:vAlign w:val="center"/>
            <w:hideMark/>
          </w:tcPr>
          <w:p w:rsidR="002720D3" w:rsidRPr="002720D3" w:rsidRDefault="002720D3" w:rsidP="002720D3">
            <w:pPr>
              <w:pStyle w:val="Body"/>
              <w:rPr>
                <w:rFonts w:ascii="Arial" w:hAnsi="Arial" w:cs="Arial"/>
                <w:b/>
                <w:bCs/>
                <w:lang w:val="en-IN"/>
              </w:rPr>
            </w:pPr>
            <w:r w:rsidRPr="002720D3">
              <w:rPr>
                <w:rFonts w:ascii="Arial" w:hAnsi="Arial" w:cs="Arial"/>
                <w:b/>
                <w:bCs/>
                <w:lang w:val="en-IN"/>
              </w:rPr>
              <w:t>9</w:t>
            </w:r>
          </w:p>
        </w:tc>
        <w:tc>
          <w:tcPr>
            <w:tcW w:w="2622" w:type="dxa"/>
            <w:tcBorders>
              <w:top w:val="nil"/>
              <w:left w:val="nil"/>
              <w:bottom w:val="single" w:sz="4" w:space="0" w:color="auto"/>
              <w:right w:val="single" w:sz="4" w:space="0" w:color="auto"/>
            </w:tcBorders>
            <w:noWrap/>
            <w:vAlign w:val="center"/>
            <w:hideMark/>
          </w:tcPr>
          <w:p w:rsidR="002720D3" w:rsidRPr="002720D3" w:rsidRDefault="002720D3" w:rsidP="002720D3">
            <w:pPr>
              <w:pStyle w:val="Body"/>
              <w:rPr>
                <w:rFonts w:ascii="Arial" w:hAnsi="Arial" w:cs="Arial"/>
                <w:b/>
                <w:bCs/>
                <w:lang w:val="en-IN"/>
              </w:rPr>
            </w:pPr>
            <w:r w:rsidRPr="002720D3">
              <w:rPr>
                <w:rFonts w:ascii="Arial" w:hAnsi="Arial" w:cs="Arial"/>
                <w:b/>
                <w:bCs/>
                <w:lang w:val="en-IN"/>
              </w:rPr>
              <w:t>1000 grain weight</w:t>
            </w:r>
          </w:p>
        </w:tc>
        <w:tc>
          <w:tcPr>
            <w:tcW w:w="2794" w:type="dxa"/>
            <w:tcBorders>
              <w:top w:val="nil"/>
              <w:left w:val="nil"/>
              <w:bottom w:val="single" w:sz="4" w:space="0" w:color="auto"/>
              <w:right w:val="single" w:sz="4" w:space="0" w:color="auto"/>
            </w:tcBorders>
            <w:noWrap/>
            <w:vAlign w:val="center"/>
            <w:hideMark/>
          </w:tcPr>
          <w:p w:rsidR="002720D3" w:rsidRPr="002720D3" w:rsidRDefault="002720D3" w:rsidP="002720D3">
            <w:pPr>
              <w:pStyle w:val="Body"/>
              <w:rPr>
                <w:rFonts w:ascii="Arial" w:hAnsi="Arial" w:cs="Arial"/>
                <w:lang w:val="en-IN"/>
              </w:rPr>
            </w:pPr>
            <w:r w:rsidRPr="002720D3">
              <w:rPr>
                <w:rFonts w:ascii="Arial" w:hAnsi="Arial" w:cs="Arial"/>
                <w:lang w:val="en-IN"/>
              </w:rPr>
              <w:t>158</w:t>
            </w:r>
          </w:p>
        </w:tc>
        <w:tc>
          <w:tcPr>
            <w:tcW w:w="2337" w:type="dxa"/>
            <w:tcBorders>
              <w:top w:val="nil"/>
              <w:left w:val="nil"/>
              <w:bottom w:val="single" w:sz="4" w:space="0" w:color="auto"/>
              <w:right w:val="single" w:sz="4" w:space="0" w:color="auto"/>
            </w:tcBorders>
            <w:noWrap/>
            <w:vAlign w:val="center"/>
            <w:hideMark/>
          </w:tcPr>
          <w:p w:rsidR="002720D3" w:rsidRPr="002720D3" w:rsidRDefault="002720D3" w:rsidP="002720D3">
            <w:pPr>
              <w:pStyle w:val="Body"/>
              <w:rPr>
                <w:rFonts w:ascii="Arial" w:hAnsi="Arial" w:cs="Arial"/>
                <w:lang w:val="en-IN"/>
              </w:rPr>
            </w:pPr>
            <w:r w:rsidRPr="002720D3">
              <w:rPr>
                <w:rFonts w:ascii="Arial" w:hAnsi="Arial" w:cs="Arial"/>
                <w:lang w:val="en-IN"/>
              </w:rPr>
              <w:t>8.916</w:t>
            </w:r>
          </w:p>
        </w:tc>
      </w:tr>
      <w:tr w:rsidR="002720D3" w:rsidRPr="002720D3" w:rsidTr="00967457">
        <w:trPr>
          <w:trHeight w:val="321"/>
        </w:trPr>
        <w:tc>
          <w:tcPr>
            <w:tcW w:w="1031" w:type="dxa"/>
            <w:tcBorders>
              <w:top w:val="nil"/>
              <w:left w:val="single" w:sz="4" w:space="0" w:color="auto"/>
              <w:bottom w:val="single" w:sz="4" w:space="0" w:color="auto"/>
              <w:right w:val="single" w:sz="4" w:space="0" w:color="auto"/>
            </w:tcBorders>
            <w:noWrap/>
            <w:vAlign w:val="center"/>
            <w:hideMark/>
          </w:tcPr>
          <w:p w:rsidR="002720D3" w:rsidRPr="002720D3" w:rsidRDefault="002720D3" w:rsidP="002720D3">
            <w:pPr>
              <w:pStyle w:val="Body"/>
              <w:rPr>
                <w:rFonts w:ascii="Arial" w:hAnsi="Arial" w:cs="Arial"/>
                <w:b/>
                <w:bCs/>
                <w:lang w:val="en-IN"/>
              </w:rPr>
            </w:pPr>
            <w:r w:rsidRPr="002720D3">
              <w:rPr>
                <w:rFonts w:ascii="Arial" w:hAnsi="Arial" w:cs="Arial"/>
                <w:b/>
                <w:bCs/>
                <w:lang w:val="en-IN"/>
              </w:rPr>
              <w:t>10</w:t>
            </w:r>
          </w:p>
        </w:tc>
        <w:tc>
          <w:tcPr>
            <w:tcW w:w="2622" w:type="dxa"/>
            <w:tcBorders>
              <w:top w:val="nil"/>
              <w:left w:val="nil"/>
              <w:bottom w:val="single" w:sz="4" w:space="0" w:color="auto"/>
              <w:right w:val="single" w:sz="4" w:space="0" w:color="auto"/>
            </w:tcBorders>
            <w:noWrap/>
            <w:vAlign w:val="center"/>
            <w:hideMark/>
          </w:tcPr>
          <w:p w:rsidR="002720D3" w:rsidRPr="002720D3" w:rsidRDefault="002720D3" w:rsidP="002720D3">
            <w:pPr>
              <w:pStyle w:val="Body"/>
              <w:rPr>
                <w:rFonts w:ascii="Arial" w:hAnsi="Arial" w:cs="Arial"/>
                <w:b/>
                <w:bCs/>
                <w:lang w:val="en-IN"/>
              </w:rPr>
            </w:pPr>
            <w:r w:rsidRPr="002720D3">
              <w:rPr>
                <w:rFonts w:ascii="Arial" w:hAnsi="Arial" w:cs="Arial"/>
                <w:b/>
                <w:bCs/>
                <w:lang w:val="en-IN"/>
              </w:rPr>
              <w:t>Harvest index</w:t>
            </w:r>
          </w:p>
        </w:tc>
        <w:tc>
          <w:tcPr>
            <w:tcW w:w="2794" w:type="dxa"/>
            <w:tcBorders>
              <w:top w:val="nil"/>
              <w:left w:val="nil"/>
              <w:bottom w:val="single" w:sz="4" w:space="0" w:color="auto"/>
              <w:right w:val="single" w:sz="4" w:space="0" w:color="auto"/>
            </w:tcBorders>
            <w:noWrap/>
            <w:vAlign w:val="center"/>
            <w:hideMark/>
          </w:tcPr>
          <w:p w:rsidR="002720D3" w:rsidRPr="002720D3" w:rsidRDefault="002720D3" w:rsidP="002720D3">
            <w:pPr>
              <w:pStyle w:val="Body"/>
              <w:rPr>
                <w:rFonts w:ascii="Arial" w:hAnsi="Arial" w:cs="Arial"/>
                <w:lang w:val="en-IN"/>
              </w:rPr>
            </w:pPr>
            <w:r w:rsidRPr="002720D3">
              <w:rPr>
                <w:rFonts w:ascii="Arial" w:hAnsi="Arial" w:cs="Arial"/>
                <w:lang w:val="en-IN"/>
              </w:rPr>
              <w:t>153</w:t>
            </w:r>
          </w:p>
        </w:tc>
        <w:tc>
          <w:tcPr>
            <w:tcW w:w="2337" w:type="dxa"/>
            <w:tcBorders>
              <w:top w:val="nil"/>
              <w:left w:val="nil"/>
              <w:bottom w:val="single" w:sz="4" w:space="0" w:color="auto"/>
              <w:right w:val="single" w:sz="4" w:space="0" w:color="auto"/>
            </w:tcBorders>
            <w:noWrap/>
            <w:vAlign w:val="center"/>
            <w:hideMark/>
          </w:tcPr>
          <w:p w:rsidR="002720D3" w:rsidRPr="002720D3" w:rsidRDefault="002720D3" w:rsidP="002720D3">
            <w:pPr>
              <w:pStyle w:val="Body"/>
              <w:rPr>
                <w:rFonts w:ascii="Arial" w:hAnsi="Arial" w:cs="Arial"/>
                <w:lang w:val="en-IN"/>
              </w:rPr>
            </w:pPr>
            <w:r w:rsidRPr="002720D3">
              <w:rPr>
                <w:rFonts w:ascii="Arial" w:hAnsi="Arial" w:cs="Arial"/>
                <w:lang w:val="en-IN"/>
              </w:rPr>
              <w:t>8.642</w:t>
            </w:r>
          </w:p>
        </w:tc>
      </w:tr>
      <w:tr w:rsidR="002720D3" w:rsidRPr="002720D3" w:rsidTr="00967457">
        <w:trPr>
          <w:trHeight w:val="321"/>
        </w:trPr>
        <w:tc>
          <w:tcPr>
            <w:tcW w:w="1031" w:type="dxa"/>
            <w:tcBorders>
              <w:top w:val="nil"/>
              <w:left w:val="single" w:sz="4" w:space="0" w:color="auto"/>
              <w:bottom w:val="single" w:sz="4" w:space="0" w:color="auto"/>
              <w:right w:val="single" w:sz="4" w:space="0" w:color="auto"/>
            </w:tcBorders>
            <w:noWrap/>
            <w:vAlign w:val="center"/>
            <w:hideMark/>
          </w:tcPr>
          <w:p w:rsidR="002720D3" w:rsidRPr="002720D3" w:rsidRDefault="002720D3" w:rsidP="002720D3">
            <w:pPr>
              <w:pStyle w:val="Body"/>
              <w:rPr>
                <w:rFonts w:ascii="Arial" w:hAnsi="Arial" w:cs="Arial"/>
                <w:b/>
                <w:bCs/>
                <w:lang w:val="en-IN"/>
              </w:rPr>
            </w:pPr>
            <w:r w:rsidRPr="002720D3">
              <w:rPr>
                <w:rFonts w:ascii="Arial" w:hAnsi="Arial" w:cs="Arial"/>
                <w:b/>
                <w:bCs/>
                <w:lang w:val="en-IN"/>
              </w:rPr>
              <w:t>11</w:t>
            </w:r>
          </w:p>
        </w:tc>
        <w:tc>
          <w:tcPr>
            <w:tcW w:w="2622" w:type="dxa"/>
            <w:tcBorders>
              <w:top w:val="nil"/>
              <w:left w:val="nil"/>
              <w:bottom w:val="single" w:sz="4" w:space="0" w:color="auto"/>
              <w:right w:val="single" w:sz="4" w:space="0" w:color="auto"/>
            </w:tcBorders>
            <w:noWrap/>
            <w:vAlign w:val="center"/>
            <w:hideMark/>
          </w:tcPr>
          <w:p w:rsidR="002720D3" w:rsidRPr="002720D3" w:rsidRDefault="002720D3" w:rsidP="002720D3">
            <w:pPr>
              <w:pStyle w:val="Body"/>
              <w:rPr>
                <w:rFonts w:ascii="Arial" w:hAnsi="Arial" w:cs="Arial"/>
                <w:b/>
                <w:bCs/>
                <w:lang w:val="en-IN"/>
              </w:rPr>
            </w:pPr>
            <w:r w:rsidRPr="002720D3">
              <w:rPr>
                <w:rFonts w:ascii="Arial" w:hAnsi="Arial" w:cs="Arial"/>
                <w:b/>
                <w:bCs/>
                <w:lang w:val="en-IN"/>
              </w:rPr>
              <w:t>Grain yield</w:t>
            </w:r>
          </w:p>
        </w:tc>
        <w:tc>
          <w:tcPr>
            <w:tcW w:w="2794" w:type="dxa"/>
            <w:tcBorders>
              <w:top w:val="nil"/>
              <w:left w:val="nil"/>
              <w:bottom w:val="single" w:sz="4" w:space="0" w:color="auto"/>
              <w:right w:val="single" w:sz="4" w:space="0" w:color="auto"/>
            </w:tcBorders>
            <w:noWrap/>
            <w:vAlign w:val="center"/>
            <w:hideMark/>
          </w:tcPr>
          <w:p w:rsidR="002720D3" w:rsidRPr="002720D3" w:rsidRDefault="002720D3" w:rsidP="002720D3">
            <w:pPr>
              <w:pStyle w:val="Body"/>
              <w:rPr>
                <w:rFonts w:ascii="Arial" w:hAnsi="Arial" w:cs="Arial"/>
                <w:lang w:val="en-IN"/>
              </w:rPr>
            </w:pPr>
            <w:r w:rsidRPr="002720D3">
              <w:rPr>
                <w:rFonts w:ascii="Arial" w:hAnsi="Arial" w:cs="Arial"/>
                <w:lang w:val="en-IN"/>
              </w:rPr>
              <w:t>309</w:t>
            </w:r>
          </w:p>
        </w:tc>
        <w:tc>
          <w:tcPr>
            <w:tcW w:w="2337" w:type="dxa"/>
            <w:tcBorders>
              <w:top w:val="nil"/>
              <w:left w:val="nil"/>
              <w:bottom w:val="single" w:sz="4" w:space="0" w:color="auto"/>
              <w:right w:val="single" w:sz="4" w:space="0" w:color="auto"/>
            </w:tcBorders>
            <w:noWrap/>
            <w:vAlign w:val="center"/>
            <w:hideMark/>
          </w:tcPr>
          <w:p w:rsidR="002720D3" w:rsidRPr="002720D3" w:rsidRDefault="002720D3" w:rsidP="002720D3">
            <w:pPr>
              <w:pStyle w:val="Body"/>
              <w:rPr>
                <w:rFonts w:ascii="Arial" w:hAnsi="Arial" w:cs="Arial"/>
                <w:lang w:val="en-IN"/>
              </w:rPr>
            </w:pPr>
            <w:r w:rsidRPr="002720D3">
              <w:rPr>
                <w:rFonts w:ascii="Arial" w:hAnsi="Arial" w:cs="Arial"/>
                <w:lang w:val="en-IN"/>
              </w:rPr>
              <w:t>17.468</w:t>
            </w:r>
          </w:p>
        </w:tc>
      </w:tr>
    </w:tbl>
    <w:p w:rsidR="000E6AB7" w:rsidRDefault="000E6AB7" w:rsidP="000E6AB7">
      <w:pPr>
        <w:pStyle w:val="Body"/>
        <w:spacing w:after="0"/>
        <w:rPr>
          <w:rFonts w:ascii="Arial" w:hAnsi="Arial" w:cs="Arial"/>
        </w:rPr>
      </w:pPr>
    </w:p>
    <w:p w:rsidR="00790ADA" w:rsidRPr="00FB3A86" w:rsidRDefault="00790ADA" w:rsidP="00441B6F">
      <w:pPr>
        <w:pStyle w:val="Body"/>
        <w:spacing w:after="0"/>
        <w:rPr>
          <w:rFonts w:ascii="Arial" w:hAnsi="Arial" w:cs="Arial"/>
        </w:rPr>
      </w:pPr>
    </w:p>
    <w:p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rsidR="00790ADA" w:rsidRPr="00FB3A86" w:rsidRDefault="00790ADA" w:rsidP="00441B6F">
      <w:pPr>
        <w:pStyle w:val="ConcHead"/>
        <w:spacing w:after="0"/>
        <w:jc w:val="both"/>
        <w:rPr>
          <w:rFonts w:ascii="Arial" w:hAnsi="Arial" w:cs="Arial"/>
        </w:rPr>
      </w:pPr>
    </w:p>
    <w:p w:rsidR="00B10765" w:rsidRDefault="00B10765" w:rsidP="00EE57F5">
      <w:pPr>
        <w:pStyle w:val="Body"/>
        <w:spacing w:after="0"/>
        <w:ind w:firstLine="720"/>
        <w:rPr>
          <w:rFonts w:ascii="Arial" w:hAnsi="Arial" w:cs="Arial"/>
          <w:lang w:val="en-IN"/>
        </w:rPr>
      </w:pPr>
      <w:r w:rsidRPr="00B10765">
        <w:rPr>
          <w:rFonts w:ascii="Arial" w:hAnsi="Arial" w:cs="Arial"/>
          <w:lang w:val="en-IN"/>
        </w:rPr>
        <w:t xml:space="preserve">The significant genetic variability among the sixty rice genotypes was confirmed, with most traits, including grain yield and number of tillers, showing high broad-sense heritability and genetic advance as a percent of mean, suggesting their variation is largely controlled by additive gene action, which makes direct selection effective. The number of tillers and grain yield exhibited high genetic potential for improvement. Furthermore, </w:t>
      </w:r>
      <w:proofErr w:type="spellStart"/>
      <w:r w:rsidRPr="00B10765">
        <w:rPr>
          <w:rFonts w:ascii="Arial" w:hAnsi="Arial" w:cs="Arial"/>
          <w:lang w:val="en-IN"/>
        </w:rPr>
        <w:t>Mahalanobis</w:t>
      </w:r>
      <w:proofErr w:type="spellEnd"/>
      <w:r w:rsidRPr="00B10765">
        <w:rPr>
          <w:rFonts w:ascii="Arial" w:hAnsi="Arial" w:cs="Arial"/>
          <w:lang w:val="en-IN"/>
        </w:rPr>
        <w:t xml:space="preserve"> D</w:t>
      </w:r>
      <w:r w:rsidRPr="00B10765">
        <w:rPr>
          <w:rFonts w:ascii="Arial" w:hAnsi="Arial" w:cs="Arial"/>
          <w:vertAlign w:val="superscript"/>
          <w:lang w:val="en-IN"/>
        </w:rPr>
        <w:t>2</w:t>
      </w:r>
      <w:r w:rsidRPr="00B10765">
        <w:rPr>
          <w:rFonts w:ascii="Arial" w:hAnsi="Arial" w:cs="Arial"/>
          <w:lang w:val="en-IN"/>
        </w:rPr>
        <w:t xml:space="preserve"> analysis clustered the genotypes into five groups, identifying the maximum genetic divergence between </w:t>
      </w:r>
      <w:proofErr w:type="gramStart"/>
      <w:r w:rsidRPr="00B10765">
        <w:rPr>
          <w:rFonts w:ascii="Arial" w:hAnsi="Arial" w:cs="Arial"/>
          <w:lang w:val="en-IN"/>
        </w:rPr>
        <w:t>cluster</w:t>
      </w:r>
      <w:proofErr w:type="gramEnd"/>
      <w:r w:rsidRPr="00B10765">
        <w:rPr>
          <w:rFonts w:ascii="Arial" w:hAnsi="Arial" w:cs="Arial"/>
          <w:lang w:val="en-IN"/>
        </w:rPr>
        <w:t xml:space="preserve"> I and cluster II. Since grain yield and biological yield were the largest contributors to divergence, crosses between the highly divergent genotypes of cluster I and the high-yielding genotypes of cluster II (highest mean for grain yield: 13.11 g) are recommended to maximize </w:t>
      </w:r>
      <w:proofErr w:type="spellStart"/>
      <w:r w:rsidRPr="00B10765">
        <w:rPr>
          <w:rFonts w:ascii="Arial" w:hAnsi="Arial" w:cs="Arial"/>
          <w:lang w:val="en-IN"/>
        </w:rPr>
        <w:t>heterosis</w:t>
      </w:r>
      <w:proofErr w:type="spellEnd"/>
      <w:r w:rsidRPr="00B10765">
        <w:rPr>
          <w:rFonts w:ascii="Arial" w:hAnsi="Arial" w:cs="Arial"/>
          <w:lang w:val="en-IN"/>
        </w:rPr>
        <w:t xml:space="preserve"> and develop superior high yielding rice varieties.</w:t>
      </w:r>
    </w:p>
    <w:p w:rsidR="003E5B1D" w:rsidRDefault="003E5B1D" w:rsidP="00EE57F5">
      <w:pPr>
        <w:pStyle w:val="Body"/>
        <w:spacing w:after="0"/>
        <w:ind w:firstLine="720"/>
        <w:rPr>
          <w:rFonts w:ascii="Arial" w:hAnsi="Arial" w:cs="Arial"/>
          <w:lang w:val="en-IN"/>
        </w:rPr>
      </w:pPr>
    </w:p>
    <w:p w:rsidR="003E5B1D" w:rsidRPr="004B59B8" w:rsidRDefault="004B59B8" w:rsidP="004B59B8">
      <w:pPr>
        <w:pStyle w:val="Body"/>
        <w:spacing w:after="0"/>
        <w:rPr>
          <w:rFonts w:ascii="Arial" w:hAnsi="Arial" w:cs="Arial"/>
          <w:b/>
          <w:sz w:val="22"/>
          <w:szCs w:val="22"/>
          <w:lang w:val="en-IN"/>
        </w:rPr>
      </w:pPr>
      <w:r w:rsidRPr="004B59B8">
        <w:rPr>
          <w:rFonts w:ascii="Arial" w:hAnsi="Arial" w:cs="Arial"/>
          <w:b/>
          <w:sz w:val="22"/>
          <w:szCs w:val="22"/>
          <w:lang w:val="en-IN"/>
        </w:rPr>
        <w:t>5.</w:t>
      </w:r>
      <w:r w:rsidR="00991C90">
        <w:rPr>
          <w:rFonts w:ascii="Arial" w:hAnsi="Arial" w:cs="Arial"/>
          <w:b/>
          <w:sz w:val="22"/>
          <w:szCs w:val="22"/>
          <w:lang w:val="en-IN"/>
        </w:rPr>
        <w:t xml:space="preserve"> </w:t>
      </w:r>
      <w:r w:rsidRPr="004B59B8">
        <w:rPr>
          <w:rFonts w:ascii="Arial" w:hAnsi="Arial" w:cs="Arial"/>
          <w:b/>
          <w:sz w:val="22"/>
          <w:szCs w:val="22"/>
          <w:lang w:val="en-IN"/>
        </w:rPr>
        <w:t>DISCLAIMER</w:t>
      </w:r>
    </w:p>
    <w:p w:rsidR="004B59B8" w:rsidRDefault="004B59B8" w:rsidP="003E5B1D">
      <w:pPr>
        <w:rPr>
          <w:rFonts w:ascii="Calibri" w:eastAsia="Calibri" w:hAnsi="Calibri"/>
          <w:kern w:val="2"/>
        </w:rPr>
      </w:pPr>
      <w:bookmarkStart w:id="1" w:name="_Hlk204003461"/>
      <w:bookmarkStart w:id="2" w:name="_Hlk213070710"/>
    </w:p>
    <w:p w:rsidR="003E5B1D" w:rsidRPr="004E5C91" w:rsidRDefault="003E5B1D" w:rsidP="003E5B1D">
      <w:pPr>
        <w:rPr>
          <w:rFonts w:ascii="Calibri" w:eastAsia="Calibri" w:hAnsi="Calibri"/>
          <w:kern w:val="2"/>
        </w:rPr>
      </w:pPr>
      <w:r w:rsidRPr="004E5C91">
        <w:rPr>
          <w:rFonts w:ascii="Calibri" w:eastAsia="Calibri" w:hAnsi="Calibri"/>
          <w:kern w:val="2"/>
        </w:rPr>
        <w:t>NO generative AI technologies such as Large Language Models (</w:t>
      </w:r>
      <w:proofErr w:type="spellStart"/>
      <w:r w:rsidRPr="004E5C91">
        <w:rPr>
          <w:rFonts w:ascii="Calibri" w:eastAsia="Calibri" w:hAnsi="Calibri"/>
          <w:kern w:val="2"/>
        </w:rPr>
        <w:t>ChatGPT</w:t>
      </w:r>
      <w:proofErr w:type="spellEnd"/>
      <w:r w:rsidRPr="004E5C91">
        <w:rPr>
          <w:rFonts w:ascii="Calibri" w:eastAsia="Calibri" w:hAnsi="Calibri"/>
          <w:kern w:val="2"/>
        </w:rPr>
        <w:t xml:space="preserve">, COPILOT, etc.) and text-to-image generators have been used during the writing or editing of this manuscript. </w:t>
      </w:r>
    </w:p>
    <w:bookmarkEnd w:id="1"/>
    <w:bookmarkEnd w:id="2"/>
    <w:p w:rsidR="003E5B1D" w:rsidRPr="00B10765" w:rsidRDefault="003E5B1D" w:rsidP="00EE57F5">
      <w:pPr>
        <w:pStyle w:val="Body"/>
        <w:spacing w:after="0"/>
        <w:ind w:firstLine="720"/>
        <w:rPr>
          <w:rFonts w:ascii="Arial" w:hAnsi="Arial" w:cs="Arial"/>
          <w:lang w:val="en-IN"/>
        </w:rPr>
      </w:pPr>
    </w:p>
    <w:p w:rsidR="00790ADA" w:rsidRPr="00FB3A86" w:rsidRDefault="00790ADA" w:rsidP="00441B6F">
      <w:pPr>
        <w:pStyle w:val="Body"/>
        <w:spacing w:after="0"/>
        <w:rPr>
          <w:rFonts w:ascii="Arial" w:hAnsi="Arial" w:cs="Arial"/>
        </w:rPr>
      </w:pPr>
    </w:p>
    <w:p w:rsidR="00A77E90" w:rsidRDefault="00B01FCD" w:rsidP="00C4278E">
      <w:pPr>
        <w:pStyle w:val="ReferHead"/>
        <w:spacing w:after="0"/>
        <w:jc w:val="both"/>
        <w:rPr>
          <w:rFonts w:ascii="Arial" w:hAnsi="Arial" w:cs="Arial"/>
        </w:rPr>
      </w:pPr>
      <w:r w:rsidRPr="00FB3A86">
        <w:rPr>
          <w:rFonts w:ascii="Arial" w:hAnsi="Arial" w:cs="Arial"/>
        </w:rPr>
        <w:t>References</w:t>
      </w:r>
    </w:p>
    <w:p w:rsidR="00E8061F" w:rsidRDefault="00FC2037" w:rsidP="00463A95">
      <w:pPr>
        <w:pStyle w:val="Body"/>
        <w:numPr>
          <w:ilvl w:val="0"/>
          <w:numId w:val="32"/>
        </w:numPr>
        <w:spacing w:after="0"/>
        <w:jc w:val="left"/>
        <w:rPr>
          <w:rFonts w:ascii="Arial" w:hAnsi="Arial" w:cs="Arial"/>
          <w:lang w:val="en-IN"/>
        </w:rPr>
      </w:pPr>
      <w:bookmarkStart w:id="3" w:name="_GoBack"/>
      <w:proofErr w:type="spellStart"/>
      <w:r w:rsidRPr="00FC2037">
        <w:rPr>
          <w:rFonts w:ascii="Arial" w:hAnsi="Arial" w:cs="Arial"/>
          <w:lang w:val="en-IN"/>
        </w:rPr>
        <w:t>Ahamed</w:t>
      </w:r>
      <w:proofErr w:type="spellEnd"/>
      <w:r w:rsidRPr="00FC2037">
        <w:rPr>
          <w:rFonts w:ascii="Arial" w:hAnsi="Arial" w:cs="Arial"/>
          <w:lang w:val="en-IN"/>
        </w:rPr>
        <w:t xml:space="preserve">, M. S., Chowdhury, M. R., </w:t>
      </w:r>
      <w:proofErr w:type="spellStart"/>
      <w:r w:rsidRPr="00FC2037">
        <w:rPr>
          <w:rFonts w:ascii="Arial" w:hAnsi="Arial" w:cs="Arial"/>
          <w:lang w:val="en-IN"/>
        </w:rPr>
        <w:t>Masud</w:t>
      </w:r>
      <w:proofErr w:type="spellEnd"/>
      <w:r w:rsidRPr="00FC2037">
        <w:rPr>
          <w:rFonts w:ascii="Arial" w:hAnsi="Arial" w:cs="Arial"/>
          <w:lang w:val="en-IN"/>
        </w:rPr>
        <w:t>, M. A., Ahmed, S., Hossain, M. S., &amp;</w:t>
      </w:r>
      <w:proofErr w:type="spellStart"/>
      <w:r w:rsidRPr="00FC2037">
        <w:rPr>
          <w:rFonts w:ascii="Arial" w:hAnsi="Arial" w:cs="Arial"/>
          <w:lang w:val="en-IN"/>
        </w:rPr>
        <w:t>Matin</w:t>
      </w:r>
      <w:proofErr w:type="spellEnd"/>
      <w:r w:rsidRPr="00FC2037">
        <w:rPr>
          <w:rFonts w:ascii="Arial" w:hAnsi="Arial" w:cs="Arial"/>
          <w:lang w:val="en-IN"/>
        </w:rPr>
        <w:t>, M. N. (2021). Analysis of genetic variability, heritability and correlation among Bangladeshi local rice cultivars (</w:t>
      </w:r>
      <w:proofErr w:type="spellStart"/>
      <w:r w:rsidRPr="00FC2037">
        <w:rPr>
          <w:rFonts w:ascii="Arial" w:hAnsi="Arial" w:cs="Arial"/>
          <w:lang w:val="en-IN"/>
        </w:rPr>
        <w:t>Oryza</w:t>
      </w:r>
      <w:proofErr w:type="spellEnd"/>
      <w:r w:rsidRPr="00FC2037">
        <w:rPr>
          <w:rFonts w:ascii="Arial" w:hAnsi="Arial" w:cs="Arial"/>
          <w:lang w:val="en-IN"/>
        </w:rPr>
        <w:t xml:space="preserve"> </w:t>
      </w:r>
      <w:proofErr w:type="spellStart"/>
      <w:r w:rsidRPr="00FC2037">
        <w:rPr>
          <w:rFonts w:ascii="Arial" w:hAnsi="Arial" w:cs="Arial"/>
          <w:lang w:val="en-IN"/>
        </w:rPr>
        <w:t>sativa</w:t>
      </w:r>
      <w:proofErr w:type="spellEnd"/>
      <w:r w:rsidRPr="00FC2037">
        <w:rPr>
          <w:rFonts w:ascii="Arial" w:hAnsi="Arial" w:cs="Arial"/>
          <w:lang w:val="en-IN"/>
        </w:rPr>
        <w:t xml:space="preserve"> L.). Pakistan Journal of </w:t>
      </w:r>
      <w:r w:rsidRPr="00FC2037">
        <w:rPr>
          <w:rFonts w:ascii="Arial" w:hAnsi="Arial" w:cs="Arial"/>
          <w:lang w:val="en-IN"/>
        </w:rPr>
        <w:lastRenderedPageBreak/>
        <w:t>Agricultural Research, 34(2), 356-361. https://doi.org/10.17582/journal.pjar/2021/34.2.356.361</w:t>
      </w:r>
    </w:p>
    <w:p w:rsidR="00E8061F" w:rsidRPr="00A77E90" w:rsidRDefault="00E8061F" w:rsidP="00463A95">
      <w:pPr>
        <w:pStyle w:val="Body"/>
        <w:spacing w:after="0"/>
        <w:jc w:val="left"/>
        <w:rPr>
          <w:rFonts w:ascii="Arial" w:hAnsi="Arial" w:cs="Arial"/>
          <w:lang w:val="en-IN"/>
        </w:rPr>
      </w:pPr>
    </w:p>
    <w:p w:rsidR="00117C61" w:rsidRDefault="00FC2037" w:rsidP="00463A95">
      <w:pPr>
        <w:pStyle w:val="Body"/>
        <w:numPr>
          <w:ilvl w:val="0"/>
          <w:numId w:val="32"/>
        </w:numPr>
        <w:spacing w:after="0"/>
        <w:jc w:val="left"/>
        <w:rPr>
          <w:rFonts w:ascii="Arial" w:hAnsi="Arial" w:cs="Arial"/>
          <w:lang w:val="en-IN"/>
        </w:rPr>
      </w:pPr>
      <w:proofErr w:type="spellStart"/>
      <w:r w:rsidRPr="00FC2037">
        <w:rPr>
          <w:rFonts w:ascii="Arial" w:hAnsi="Arial" w:cs="Arial"/>
          <w:lang w:val="en-IN"/>
        </w:rPr>
        <w:t>Akter</w:t>
      </w:r>
      <w:proofErr w:type="spellEnd"/>
      <w:r w:rsidRPr="00FC2037">
        <w:rPr>
          <w:rFonts w:ascii="Arial" w:hAnsi="Arial" w:cs="Arial"/>
          <w:lang w:val="en-IN"/>
        </w:rPr>
        <w:t xml:space="preserve">, N., Islam, M.Z., </w:t>
      </w:r>
      <w:proofErr w:type="spellStart"/>
      <w:r w:rsidRPr="00FC2037">
        <w:rPr>
          <w:rFonts w:ascii="Arial" w:hAnsi="Arial" w:cs="Arial"/>
          <w:lang w:val="en-IN"/>
        </w:rPr>
        <w:t>Chakrabarty</w:t>
      </w:r>
      <w:proofErr w:type="spellEnd"/>
      <w:r w:rsidRPr="00FC2037">
        <w:rPr>
          <w:rFonts w:ascii="Arial" w:hAnsi="Arial" w:cs="Arial"/>
          <w:lang w:val="en-IN"/>
        </w:rPr>
        <w:t>, T., &amp;</w:t>
      </w:r>
      <w:proofErr w:type="spellStart"/>
      <w:r w:rsidRPr="00FC2037">
        <w:rPr>
          <w:rFonts w:ascii="Arial" w:hAnsi="Arial" w:cs="Arial"/>
          <w:lang w:val="en-IN"/>
        </w:rPr>
        <w:t>Khalequzzaman</w:t>
      </w:r>
      <w:proofErr w:type="spellEnd"/>
      <w:r w:rsidRPr="00FC2037">
        <w:rPr>
          <w:rFonts w:ascii="Arial" w:hAnsi="Arial" w:cs="Arial"/>
          <w:lang w:val="en-IN"/>
        </w:rPr>
        <w:t>, M. (2018). Variability, heritability and diversity analysis for some morphological traits in basmati rice (</w:t>
      </w:r>
      <w:proofErr w:type="spellStart"/>
      <w:r w:rsidRPr="00FC2037">
        <w:rPr>
          <w:rFonts w:ascii="Arial" w:hAnsi="Arial" w:cs="Arial"/>
          <w:lang w:val="en-IN"/>
        </w:rPr>
        <w:t>Oryza</w:t>
      </w:r>
      <w:proofErr w:type="spellEnd"/>
      <w:r w:rsidRPr="00FC2037">
        <w:rPr>
          <w:rFonts w:ascii="Arial" w:hAnsi="Arial" w:cs="Arial"/>
          <w:lang w:val="en-IN"/>
        </w:rPr>
        <w:t xml:space="preserve"> </w:t>
      </w:r>
      <w:proofErr w:type="spellStart"/>
      <w:r w:rsidRPr="00FC2037">
        <w:rPr>
          <w:rFonts w:ascii="Arial" w:hAnsi="Arial" w:cs="Arial"/>
          <w:lang w:val="en-IN"/>
        </w:rPr>
        <w:t>sativa</w:t>
      </w:r>
      <w:proofErr w:type="spellEnd"/>
      <w:r w:rsidRPr="00FC2037">
        <w:rPr>
          <w:rFonts w:ascii="Arial" w:hAnsi="Arial" w:cs="Arial"/>
          <w:lang w:val="en-IN"/>
        </w:rPr>
        <w:t xml:space="preserve"> L.) genotypes. The Agriculturists, 16(02), 01-14. https://doi.org/10.3329/AGRIC.V16I02.40338</w:t>
      </w:r>
    </w:p>
    <w:p w:rsidR="00E8061F" w:rsidRPr="00A77E90" w:rsidRDefault="00E8061F" w:rsidP="00463A95">
      <w:pPr>
        <w:pStyle w:val="Body"/>
        <w:spacing w:after="0"/>
        <w:jc w:val="left"/>
        <w:rPr>
          <w:rFonts w:ascii="Arial" w:hAnsi="Arial" w:cs="Arial"/>
          <w:lang w:val="en-IN"/>
        </w:rPr>
      </w:pPr>
    </w:p>
    <w:p w:rsidR="001D4D31" w:rsidRDefault="00FC2037" w:rsidP="00463A95">
      <w:pPr>
        <w:pStyle w:val="Body"/>
        <w:numPr>
          <w:ilvl w:val="0"/>
          <w:numId w:val="32"/>
        </w:numPr>
        <w:spacing w:after="0"/>
        <w:jc w:val="left"/>
        <w:rPr>
          <w:rFonts w:ascii="Arial" w:hAnsi="Arial" w:cs="Arial"/>
          <w:lang w:val="en-IN"/>
        </w:rPr>
      </w:pPr>
      <w:proofErr w:type="spellStart"/>
      <w:r w:rsidRPr="00FC2037">
        <w:rPr>
          <w:rFonts w:ascii="Arial" w:hAnsi="Arial" w:cs="Arial"/>
          <w:lang w:val="en-IN"/>
        </w:rPr>
        <w:t>Allam</w:t>
      </w:r>
      <w:proofErr w:type="spellEnd"/>
      <w:r w:rsidRPr="00FC2037">
        <w:rPr>
          <w:rFonts w:ascii="Arial" w:hAnsi="Arial" w:cs="Arial"/>
          <w:lang w:val="en-IN"/>
        </w:rPr>
        <w:t xml:space="preserve">, C. R., </w:t>
      </w:r>
      <w:proofErr w:type="spellStart"/>
      <w:r w:rsidRPr="00FC2037">
        <w:rPr>
          <w:rFonts w:ascii="Arial" w:hAnsi="Arial" w:cs="Arial"/>
          <w:lang w:val="en-IN"/>
        </w:rPr>
        <w:t>Jaiswal</w:t>
      </w:r>
      <w:proofErr w:type="spellEnd"/>
      <w:r w:rsidRPr="00FC2037">
        <w:rPr>
          <w:rFonts w:ascii="Arial" w:hAnsi="Arial" w:cs="Arial"/>
          <w:lang w:val="en-IN"/>
        </w:rPr>
        <w:t xml:space="preserve">, H. K., </w:t>
      </w:r>
      <w:proofErr w:type="spellStart"/>
      <w:r w:rsidRPr="00FC2037">
        <w:rPr>
          <w:rFonts w:ascii="Arial" w:hAnsi="Arial" w:cs="Arial"/>
          <w:lang w:val="en-IN"/>
        </w:rPr>
        <w:t>Qamar</w:t>
      </w:r>
      <w:proofErr w:type="spellEnd"/>
      <w:r w:rsidRPr="00FC2037">
        <w:rPr>
          <w:rFonts w:ascii="Arial" w:hAnsi="Arial" w:cs="Arial"/>
          <w:lang w:val="en-IN"/>
        </w:rPr>
        <w:t xml:space="preserve">, A., </w:t>
      </w:r>
      <w:proofErr w:type="spellStart"/>
      <w:r w:rsidRPr="00FC2037">
        <w:rPr>
          <w:rFonts w:ascii="Arial" w:hAnsi="Arial" w:cs="Arial"/>
          <w:lang w:val="en-IN"/>
        </w:rPr>
        <w:t>Venkateshwarlu</w:t>
      </w:r>
      <w:proofErr w:type="spellEnd"/>
      <w:r w:rsidRPr="00FC2037">
        <w:rPr>
          <w:rFonts w:ascii="Arial" w:hAnsi="Arial" w:cs="Arial"/>
          <w:lang w:val="en-IN"/>
        </w:rPr>
        <w:t>, Ch., &amp; Reddy, Y. S. (2015). Variability, heritability and genetic advance studies in some indigenous genotypes of basmati rice (</w:t>
      </w:r>
      <w:proofErr w:type="spellStart"/>
      <w:r w:rsidRPr="00FC2037">
        <w:rPr>
          <w:rFonts w:ascii="Arial" w:hAnsi="Arial" w:cs="Arial"/>
          <w:lang w:val="en-IN"/>
        </w:rPr>
        <w:t>Oryza</w:t>
      </w:r>
      <w:proofErr w:type="spellEnd"/>
      <w:r w:rsidRPr="00FC2037">
        <w:rPr>
          <w:rFonts w:ascii="Arial" w:hAnsi="Arial" w:cs="Arial"/>
          <w:lang w:val="en-IN"/>
        </w:rPr>
        <w:t xml:space="preserve"> </w:t>
      </w:r>
      <w:proofErr w:type="spellStart"/>
      <w:r w:rsidRPr="00FC2037">
        <w:rPr>
          <w:rFonts w:ascii="Arial" w:hAnsi="Arial" w:cs="Arial"/>
          <w:lang w:val="en-IN"/>
        </w:rPr>
        <w:t>sativa</w:t>
      </w:r>
      <w:proofErr w:type="spellEnd"/>
      <w:r w:rsidRPr="00FC2037">
        <w:rPr>
          <w:rFonts w:ascii="Arial" w:hAnsi="Arial" w:cs="Arial"/>
          <w:lang w:val="en-IN"/>
        </w:rPr>
        <w:t xml:space="preserve"> L.). Electronic Journal of Plant Breeding, 6(2), 506–511. https://www.ejplantbreeding.org/index.php/EJPB/article/view/858/443</w:t>
      </w:r>
      <w:r w:rsidR="00A77E90" w:rsidRPr="00A77E90">
        <w:rPr>
          <w:rFonts w:ascii="Arial" w:hAnsi="Arial" w:cs="Arial"/>
          <w:lang w:val="en-IN"/>
        </w:rPr>
        <w:t>.</w:t>
      </w:r>
    </w:p>
    <w:p w:rsidR="00E8061F" w:rsidRPr="00A77E90" w:rsidRDefault="00E8061F" w:rsidP="00463A95">
      <w:pPr>
        <w:pStyle w:val="Body"/>
        <w:spacing w:after="0"/>
        <w:jc w:val="left"/>
        <w:rPr>
          <w:rFonts w:ascii="Arial" w:hAnsi="Arial" w:cs="Arial"/>
          <w:lang w:val="en-IN"/>
        </w:rPr>
      </w:pPr>
    </w:p>
    <w:p w:rsidR="00D227B1" w:rsidRPr="00A77E90" w:rsidRDefault="00FC2037" w:rsidP="00463A95">
      <w:pPr>
        <w:pStyle w:val="Body"/>
        <w:numPr>
          <w:ilvl w:val="0"/>
          <w:numId w:val="32"/>
        </w:numPr>
        <w:spacing w:after="0"/>
        <w:jc w:val="left"/>
        <w:rPr>
          <w:rFonts w:ascii="Arial" w:hAnsi="Arial" w:cs="Arial"/>
          <w:lang w:val="en-IN"/>
        </w:rPr>
      </w:pPr>
      <w:proofErr w:type="spellStart"/>
      <w:r w:rsidRPr="00FC2037">
        <w:rPr>
          <w:rFonts w:ascii="Arial" w:hAnsi="Arial" w:cs="Arial"/>
          <w:lang w:val="en-IN"/>
        </w:rPr>
        <w:t>Amod</w:t>
      </w:r>
      <w:proofErr w:type="spellEnd"/>
      <w:r w:rsidRPr="00FC2037">
        <w:rPr>
          <w:rFonts w:ascii="Arial" w:hAnsi="Arial" w:cs="Arial"/>
          <w:lang w:val="en-IN"/>
        </w:rPr>
        <w:t xml:space="preserve">, K., Kumar, S., Singh, S., Prasad, J., </w:t>
      </w:r>
      <w:proofErr w:type="spellStart"/>
      <w:r w:rsidRPr="00FC2037">
        <w:rPr>
          <w:rFonts w:ascii="Arial" w:hAnsi="Arial" w:cs="Arial"/>
          <w:lang w:val="en-IN"/>
        </w:rPr>
        <w:t>Jeena</w:t>
      </w:r>
      <w:proofErr w:type="spellEnd"/>
      <w:r w:rsidRPr="00FC2037">
        <w:rPr>
          <w:rFonts w:ascii="Arial" w:hAnsi="Arial" w:cs="Arial"/>
          <w:lang w:val="en-IN"/>
        </w:rPr>
        <w:t>, A. S., &amp;</w:t>
      </w:r>
      <w:proofErr w:type="spellStart"/>
      <w:r w:rsidRPr="00FC2037">
        <w:rPr>
          <w:rFonts w:ascii="Arial" w:hAnsi="Arial" w:cs="Arial"/>
          <w:lang w:val="en-IN"/>
        </w:rPr>
        <w:t>Upreti</w:t>
      </w:r>
      <w:proofErr w:type="spellEnd"/>
      <w:r w:rsidRPr="00FC2037">
        <w:rPr>
          <w:rFonts w:ascii="Arial" w:hAnsi="Arial" w:cs="Arial"/>
          <w:lang w:val="en-IN"/>
        </w:rPr>
        <w:t>, M. C. (2020). Studies on genetic parameters for quality traits and yield components in basmati rice (</w:t>
      </w:r>
      <w:proofErr w:type="spellStart"/>
      <w:r w:rsidRPr="00FC2037">
        <w:rPr>
          <w:rFonts w:ascii="Arial" w:hAnsi="Arial" w:cs="Arial"/>
          <w:lang w:val="en-IN"/>
        </w:rPr>
        <w:t>Oryza</w:t>
      </w:r>
      <w:proofErr w:type="spellEnd"/>
      <w:r w:rsidRPr="00FC2037">
        <w:rPr>
          <w:rFonts w:ascii="Arial" w:hAnsi="Arial" w:cs="Arial"/>
          <w:lang w:val="en-IN"/>
        </w:rPr>
        <w:t xml:space="preserve"> </w:t>
      </w:r>
      <w:proofErr w:type="spellStart"/>
      <w:r w:rsidRPr="00FC2037">
        <w:rPr>
          <w:rFonts w:ascii="Arial" w:hAnsi="Arial" w:cs="Arial"/>
          <w:lang w:val="en-IN"/>
        </w:rPr>
        <w:t>sativa</w:t>
      </w:r>
      <w:proofErr w:type="spellEnd"/>
      <w:r w:rsidRPr="00FC2037">
        <w:rPr>
          <w:rFonts w:ascii="Arial" w:hAnsi="Arial" w:cs="Arial"/>
          <w:lang w:val="en-IN"/>
        </w:rPr>
        <w:t xml:space="preserve"> L.). International Journal of Current Microbiology and Applied Sciences, 9(6), 1525-1532. https://doi.org/10.20546/ijcmas.2020.906.188</w:t>
      </w:r>
      <w:r w:rsidR="00A77E90" w:rsidRPr="00A77E90">
        <w:rPr>
          <w:rFonts w:ascii="Arial" w:hAnsi="Arial" w:cs="Arial"/>
          <w:lang w:val="en-IN"/>
        </w:rPr>
        <w:t>.</w:t>
      </w:r>
    </w:p>
    <w:p w:rsidR="00E8061F" w:rsidRDefault="00E8061F" w:rsidP="00463A95">
      <w:pPr>
        <w:pStyle w:val="Body"/>
        <w:spacing w:after="0"/>
        <w:jc w:val="left"/>
        <w:rPr>
          <w:rFonts w:ascii="Arial" w:hAnsi="Arial" w:cs="Arial"/>
          <w:lang w:val="en-IN"/>
        </w:rPr>
      </w:pPr>
    </w:p>
    <w:p w:rsidR="00260D03" w:rsidRDefault="00A77E90" w:rsidP="00463A95">
      <w:pPr>
        <w:pStyle w:val="Body"/>
        <w:numPr>
          <w:ilvl w:val="0"/>
          <w:numId w:val="32"/>
        </w:numPr>
        <w:spacing w:after="0"/>
        <w:jc w:val="left"/>
        <w:rPr>
          <w:rFonts w:ascii="Arial" w:hAnsi="Arial" w:cs="Arial"/>
          <w:lang w:val="en-IN"/>
        </w:rPr>
      </w:pPr>
      <w:r w:rsidRPr="00A77E90">
        <w:rPr>
          <w:rFonts w:ascii="Arial" w:hAnsi="Arial" w:cs="Arial"/>
          <w:lang w:val="en-IN"/>
        </w:rPr>
        <w:t>Anjali, S., Suresh, G. C. &amp;</w:t>
      </w:r>
      <w:proofErr w:type="spellStart"/>
      <w:r w:rsidRPr="00A77E90">
        <w:rPr>
          <w:rFonts w:ascii="Arial" w:hAnsi="Arial" w:cs="Arial"/>
          <w:lang w:val="en-IN"/>
        </w:rPr>
        <w:t>Manjunatha</w:t>
      </w:r>
      <w:proofErr w:type="spellEnd"/>
      <w:r w:rsidRPr="00A77E90">
        <w:rPr>
          <w:rFonts w:ascii="Arial" w:hAnsi="Arial" w:cs="Arial"/>
          <w:lang w:val="en-IN"/>
        </w:rPr>
        <w:t>, S. S. (2014). Genetic variability, heritability and genetic advance in local aromatic and basmati rice germplasm. Journal of Crop and Weed, 10(2), 164-168.</w:t>
      </w:r>
    </w:p>
    <w:p w:rsidR="00E8061F" w:rsidRPr="00A77E90" w:rsidRDefault="00E8061F" w:rsidP="00463A95">
      <w:pPr>
        <w:pStyle w:val="Body"/>
        <w:spacing w:after="0"/>
        <w:jc w:val="left"/>
        <w:rPr>
          <w:rFonts w:ascii="Arial" w:hAnsi="Arial" w:cs="Arial"/>
          <w:lang w:val="en-IN"/>
        </w:rPr>
      </w:pPr>
    </w:p>
    <w:p w:rsidR="00C55951" w:rsidRDefault="00FC2037" w:rsidP="00463A95">
      <w:pPr>
        <w:pStyle w:val="Body"/>
        <w:numPr>
          <w:ilvl w:val="0"/>
          <w:numId w:val="32"/>
        </w:numPr>
        <w:spacing w:after="0"/>
        <w:jc w:val="left"/>
        <w:rPr>
          <w:rFonts w:ascii="Arial" w:hAnsi="Arial" w:cs="Arial"/>
          <w:lang w:val="en-IN"/>
        </w:rPr>
      </w:pPr>
      <w:proofErr w:type="spellStart"/>
      <w:r w:rsidRPr="00FC2037">
        <w:rPr>
          <w:rFonts w:ascii="Arial" w:hAnsi="Arial" w:cs="Arial"/>
          <w:lang w:val="en-IN"/>
        </w:rPr>
        <w:t>Ashfaq</w:t>
      </w:r>
      <w:proofErr w:type="spellEnd"/>
      <w:r w:rsidRPr="00FC2037">
        <w:rPr>
          <w:rFonts w:ascii="Arial" w:hAnsi="Arial" w:cs="Arial"/>
          <w:lang w:val="en-IN"/>
        </w:rPr>
        <w:t xml:space="preserve">, M., </w:t>
      </w:r>
      <w:proofErr w:type="spellStart"/>
      <w:r w:rsidRPr="00FC2037">
        <w:rPr>
          <w:rFonts w:ascii="Arial" w:hAnsi="Arial" w:cs="Arial"/>
          <w:lang w:val="en-IN"/>
        </w:rPr>
        <w:t>Haider</w:t>
      </w:r>
      <w:proofErr w:type="spellEnd"/>
      <w:r w:rsidRPr="00FC2037">
        <w:rPr>
          <w:rFonts w:ascii="Arial" w:hAnsi="Arial" w:cs="Arial"/>
          <w:lang w:val="en-IN"/>
        </w:rPr>
        <w:t>, M. S., Khan, A. S., &amp; Allah, S. U. (2012). Breeding potential of the basmati rice germplasm under water stress condition. African Journal of Biotechnology, 11(25), 6647-6657. https://doi.org/10.5897/AJB11.3698</w:t>
      </w:r>
      <w:r w:rsidR="00A77E90" w:rsidRPr="00A77E90">
        <w:rPr>
          <w:rFonts w:ascii="Arial" w:hAnsi="Arial" w:cs="Arial"/>
          <w:lang w:val="en-IN"/>
        </w:rPr>
        <w:t>.</w:t>
      </w:r>
    </w:p>
    <w:p w:rsidR="00E8061F" w:rsidRPr="00A77E90" w:rsidRDefault="00E8061F" w:rsidP="00463A95">
      <w:pPr>
        <w:pStyle w:val="Body"/>
        <w:spacing w:after="0"/>
        <w:jc w:val="left"/>
        <w:rPr>
          <w:rFonts w:ascii="Arial" w:hAnsi="Arial" w:cs="Arial"/>
          <w:lang w:val="en-IN"/>
        </w:rPr>
      </w:pPr>
    </w:p>
    <w:p w:rsidR="001F1815" w:rsidRDefault="00FC2037" w:rsidP="00463A95">
      <w:pPr>
        <w:pStyle w:val="Body"/>
        <w:numPr>
          <w:ilvl w:val="0"/>
          <w:numId w:val="32"/>
        </w:numPr>
        <w:spacing w:after="0"/>
        <w:jc w:val="left"/>
        <w:rPr>
          <w:rFonts w:ascii="Arial" w:hAnsi="Arial" w:cs="Arial"/>
          <w:lang w:val="en-IN"/>
        </w:rPr>
      </w:pPr>
      <w:r w:rsidRPr="00FC2037">
        <w:rPr>
          <w:rFonts w:ascii="Arial" w:hAnsi="Arial" w:cs="Arial"/>
          <w:lang w:val="en-IN"/>
        </w:rPr>
        <w:t>Burton, G. W., &amp;</w:t>
      </w:r>
      <w:proofErr w:type="spellStart"/>
      <w:r w:rsidRPr="00FC2037">
        <w:rPr>
          <w:rFonts w:ascii="Arial" w:hAnsi="Arial" w:cs="Arial"/>
          <w:lang w:val="en-IN"/>
        </w:rPr>
        <w:t>DeVane</w:t>
      </w:r>
      <w:proofErr w:type="spellEnd"/>
      <w:r w:rsidRPr="00FC2037">
        <w:rPr>
          <w:rFonts w:ascii="Arial" w:hAnsi="Arial" w:cs="Arial"/>
          <w:lang w:val="en-IN"/>
        </w:rPr>
        <w:t>, E. H. (1953). Estimating heritability in tall fescue (</w:t>
      </w:r>
      <w:proofErr w:type="spellStart"/>
      <w:r w:rsidRPr="00FC2037">
        <w:rPr>
          <w:rFonts w:ascii="Arial" w:hAnsi="Arial" w:cs="Arial"/>
          <w:lang w:val="en-IN"/>
        </w:rPr>
        <w:t>Festuca</w:t>
      </w:r>
      <w:proofErr w:type="spellEnd"/>
      <w:r w:rsidRPr="00FC2037">
        <w:rPr>
          <w:rFonts w:ascii="Arial" w:hAnsi="Arial" w:cs="Arial"/>
          <w:lang w:val="en-IN"/>
        </w:rPr>
        <w:t xml:space="preserve"> </w:t>
      </w:r>
      <w:proofErr w:type="spellStart"/>
      <w:r w:rsidRPr="00FC2037">
        <w:rPr>
          <w:rFonts w:ascii="Arial" w:hAnsi="Arial" w:cs="Arial"/>
          <w:lang w:val="en-IN"/>
        </w:rPr>
        <w:t>arundinacea</w:t>
      </w:r>
      <w:proofErr w:type="spellEnd"/>
      <w:r w:rsidRPr="00FC2037">
        <w:rPr>
          <w:rFonts w:ascii="Arial" w:hAnsi="Arial" w:cs="Arial"/>
          <w:lang w:val="en-IN"/>
        </w:rPr>
        <w:t>) from replicated clonal material. Agronomy Journal, 45, 478-481. https://doi.org/10.2134/agronj1953.00021962004500100005x</w:t>
      </w:r>
      <w:r w:rsidR="00A77E90" w:rsidRPr="00A77E90">
        <w:rPr>
          <w:rFonts w:ascii="Arial" w:hAnsi="Arial" w:cs="Arial"/>
          <w:lang w:val="en-IN"/>
        </w:rPr>
        <w:t>.</w:t>
      </w:r>
    </w:p>
    <w:p w:rsidR="00E8061F" w:rsidRPr="00A77E90" w:rsidRDefault="00E8061F" w:rsidP="00463A95">
      <w:pPr>
        <w:pStyle w:val="Body"/>
        <w:spacing w:after="0"/>
        <w:jc w:val="left"/>
        <w:rPr>
          <w:rFonts w:ascii="Arial" w:hAnsi="Arial" w:cs="Arial"/>
          <w:lang w:val="en-IN"/>
        </w:rPr>
      </w:pPr>
    </w:p>
    <w:p w:rsidR="00A77E90" w:rsidRDefault="00A77E90" w:rsidP="00463A95">
      <w:pPr>
        <w:pStyle w:val="Body"/>
        <w:numPr>
          <w:ilvl w:val="0"/>
          <w:numId w:val="32"/>
        </w:numPr>
        <w:spacing w:after="0"/>
        <w:jc w:val="left"/>
        <w:rPr>
          <w:rFonts w:ascii="Arial" w:hAnsi="Arial" w:cs="Arial"/>
          <w:lang w:val="en-IN"/>
        </w:rPr>
      </w:pPr>
      <w:r w:rsidRPr="00A77E90">
        <w:rPr>
          <w:rFonts w:ascii="Arial" w:hAnsi="Arial" w:cs="Arial"/>
          <w:lang w:val="en-IN"/>
        </w:rPr>
        <w:t xml:space="preserve">Cochran, W. </w:t>
      </w:r>
      <w:proofErr w:type="spellStart"/>
      <w:r w:rsidRPr="00A77E90">
        <w:rPr>
          <w:rFonts w:ascii="Arial" w:hAnsi="Arial" w:cs="Arial"/>
          <w:lang w:val="en-IN"/>
        </w:rPr>
        <w:t>G</w:t>
      </w:r>
      <w:proofErr w:type="gramStart"/>
      <w:r w:rsidRPr="00A77E90">
        <w:rPr>
          <w:rFonts w:ascii="Arial" w:hAnsi="Arial" w:cs="Arial"/>
          <w:lang w:val="en-IN"/>
        </w:rPr>
        <w:t>.</w:t>
      </w:r>
      <w:r w:rsidR="008C117D">
        <w:rPr>
          <w:rFonts w:ascii="Arial" w:hAnsi="Arial" w:cs="Arial"/>
          <w:lang w:val="en-IN"/>
        </w:rPr>
        <w:t>&amp;</w:t>
      </w:r>
      <w:proofErr w:type="gramEnd"/>
      <w:r w:rsidRPr="00A77E90">
        <w:rPr>
          <w:rFonts w:ascii="Arial" w:hAnsi="Arial" w:cs="Arial"/>
          <w:lang w:val="en-IN"/>
        </w:rPr>
        <w:t>Cox</w:t>
      </w:r>
      <w:proofErr w:type="spellEnd"/>
      <w:r w:rsidRPr="00A77E90">
        <w:rPr>
          <w:rFonts w:ascii="Arial" w:hAnsi="Arial" w:cs="Arial"/>
          <w:lang w:val="en-IN"/>
        </w:rPr>
        <w:t xml:space="preserve">, G. M. </w:t>
      </w:r>
      <w:r w:rsidR="00292747">
        <w:rPr>
          <w:rFonts w:ascii="Arial" w:hAnsi="Arial" w:cs="Arial"/>
          <w:lang w:val="en-IN"/>
        </w:rPr>
        <w:t>(</w:t>
      </w:r>
      <w:r w:rsidRPr="00A77E90">
        <w:rPr>
          <w:rFonts w:ascii="Arial" w:hAnsi="Arial" w:cs="Arial"/>
          <w:lang w:val="en-IN"/>
        </w:rPr>
        <w:t>1957</w:t>
      </w:r>
      <w:r w:rsidR="00292747">
        <w:rPr>
          <w:rFonts w:ascii="Arial" w:hAnsi="Arial" w:cs="Arial"/>
          <w:lang w:val="en-IN"/>
        </w:rPr>
        <w:t>)</w:t>
      </w:r>
      <w:r w:rsidRPr="00A77E90">
        <w:rPr>
          <w:rFonts w:ascii="Arial" w:hAnsi="Arial" w:cs="Arial"/>
          <w:lang w:val="en-IN"/>
        </w:rPr>
        <w:t>. Experimental designs. New York-London: Wiley</w:t>
      </w:r>
    </w:p>
    <w:p w:rsidR="00E8061F" w:rsidRPr="00A77E90" w:rsidRDefault="00E8061F" w:rsidP="00463A95">
      <w:pPr>
        <w:pStyle w:val="Body"/>
        <w:spacing w:after="0"/>
        <w:jc w:val="left"/>
        <w:rPr>
          <w:rFonts w:ascii="Arial" w:hAnsi="Arial" w:cs="Arial"/>
          <w:lang w:val="en-IN"/>
        </w:rPr>
      </w:pPr>
    </w:p>
    <w:p w:rsidR="00394EE0" w:rsidRDefault="00FC2037" w:rsidP="00463A95">
      <w:pPr>
        <w:pStyle w:val="Body"/>
        <w:numPr>
          <w:ilvl w:val="0"/>
          <w:numId w:val="32"/>
        </w:numPr>
        <w:spacing w:after="0"/>
        <w:jc w:val="left"/>
      </w:pPr>
      <w:r w:rsidRPr="00FC2037">
        <w:rPr>
          <w:rFonts w:ascii="Arial" w:hAnsi="Arial" w:cs="Arial"/>
          <w:lang w:val="en-IN"/>
        </w:rPr>
        <w:t>DA&amp;FW. (2024). Unified portal for agricultural statistics. https://upag.gov.in/dashreports/statewiseapy?</w:t>
      </w:r>
    </w:p>
    <w:p w:rsidR="00E8061F" w:rsidRPr="00A77E90" w:rsidRDefault="00E8061F" w:rsidP="00463A95">
      <w:pPr>
        <w:pStyle w:val="Body"/>
        <w:spacing w:after="0"/>
        <w:jc w:val="left"/>
        <w:rPr>
          <w:rFonts w:ascii="Arial" w:hAnsi="Arial" w:cs="Arial"/>
        </w:rPr>
      </w:pPr>
    </w:p>
    <w:p w:rsidR="00F5473D" w:rsidRDefault="00A77E90" w:rsidP="00463A95">
      <w:pPr>
        <w:pStyle w:val="Body"/>
        <w:numPr>
          <w:ilvl w:val="0"/>
          <w:numId w:val="32"/>
        </w:numPr>
        <w:spacing w:after="0"/>
        <w:jc w:val="left"/>
        <w:rPr>
          <w:rFonts w:ascii="Arial" w:hAnsi="Arial" w:cs="Arial"/>
          <w:lang w:val="en-IN"/>
        </w:rPr>
      </w:pPr>
      <w:proofErr w:type="spellStart"/>
      <w:r w:rsidRPr="00A77E90">
        <w:rPr>
          <w:rFonts w:ascii="Arial" w:hAnsi="Arial" w:cs="Arial"/>
          <w:lang w:val="en-IN"/>
        </w:rPr>
        <w:t>Deepa</w:t>
      </w:r>
      <w:proofErr w:type="spellEnd"/>
      <w:r w:rsidRPr="00A77E90">
        <w:rPr>
          <w:rFonts w:ascii="Arial" w:hAnsi="Arial" w:cs="Arial"/>
          <w:lang w:val="en-IN"/>
        </w:rPr>
        <w:t>, S</w:t>
      </w:r>
      <w:proofErr w:type="gramStart"/>
      <w:r w:rsidRPr="00A77E90">
        <w:rPr>
          <w:rFonts w:ascii="Arial" w:hAnsi="Arial" w:cs="Arial"/>
          <w:lang w:val="en-IN"/>
        </w:rPr>
        <w:t>.&amp;</w:t>
      </w:r>
      <w:proofErr w:type="spellStart"/>
      <w:proofErr w:type="gramEnd"/>
      <w:r w:rsidRPr="00A77E90">
        <w:rPr>
          <w:rFonts w:ascii="Arial" w:hAnsi="Arial" w:cs="Arial"/>
          <w:lang w:val="en-IN"/>
        </w:rPr>
        <w:t>Subbaraman</w:t>
      </w:r>
      <w:proofErr w:type="spellEnd"/>
      <w:r w:rsidRPr="00A77E90">
        <w:rPr>
          <w:rFonts w:ascii="Arial" w:hAnsi="Arial" w:cs="Arial"/>
          <w:lang w:val="en-IN"/>
        </w:rPr>
        <w:t>, N. (2016). Genetic variability, heritability and genetic advance for yield and yield components in rice (</w:t>
      </w:r>
      <w:proofErr w:type="spellStart"/>
      <w:r w:rsidRPr="00A77E90">
        <w:rPr>
          <w:rFonts w:ascii="Arial" w:hAnsi="Arial" w:cs="Arial"/>
          <w:i/>
          <w:iCs/>
          <w:lang w:val="en-IN"/>
        </w:rPr>
        <w:t>Oryza</w:t>
      </w:r>
      <w:proofErr w:type="spellEnd"/>
      <w:r w:rsidRPr="00A77E90">
        <w:rPr>
          <w:rFonts w:ascii="Arial" w:hAnsi="Arial" w:cs="Arial"/>
          <w:i/>
          <w:iCs/>
          <w:lang w:val="en-IN"/>
        </w:rPr>
        <w:t xml:space="preserve"> </w:t>
      </w:r>
      <w:proofErr w:type="spellStart"/>
      <w:r w:rsidRPr="00A77E90">
        <w:rPr>
          <w:rFonts w:ascii="Arial" w:hAnsi="Arial" w:cs="Arial"/>
          <w:i/>
          <w:iCs/>
          <w:lang w:val="en-IN"/>
        </w:rPr>
        <w:t>sativa</w:t>
      </w:r>
      <w:proofErr w:type="spellEnd"/>
      <w:r w:rsidRPr="00A77E90">
        <w:rPr>
          <w:rFonts w:ascii="Arial" w:hAnsi="Arial" w:cs="Arial"/>
          <w:lang w:val="en-IN"/>
        </w:rPr>
        <w:t xml:space="preserve"> L.). International Journal of Pure and Applied Bioscience, 4(1), 164-168.</w:t>
      </w:r>
    </w:p>
    <w:p w:rsidR="00E8061F" w:rsidRPr="00A77E90" w:rsidRDefault="00E8061F" w:rsidP="00463A95">
      <w:pPr>
        <w:pStyle w:val="Body"/>
        <w:spacing w:after="0"/>
        <w:jc w:val="left"/>
        <w:rPr>
          <w:rFonts w:ascii="Arial" w:hAnsi="Arial" w:cs="Arial"/>
          <w:lang w:val="en-IN"/>
        </w:rPr>
      </w:pPr>
    </w:p>
    <w:p w:rsidR="00AD0289" w:rsidRDefault="00FC2037" w:rsidP="00463A95">
      <w:pPr>
        <w:pStyle w:val="Body"/>
        <w:numPr>
          <w:ilvl w:val="0"/>
          <w:numId w:val="32"/>
        </w:numPr>
        <w:spacing w:after="0"/>
        <w:jc w:val="left"/>
        <w:rPr>
          <w:rFonts w:ascii="Arial" w:hAnsi="Arial" w:cs="Arial"/>
          <w:lang w:val="en-IN"/>
        </w:rPr>
      </w:pPr>
      <w:r w:rsidRPr="00FC2037">
        <w:rPr>
          <w:rFonts w:ascii="Arial" w:hAnsi="Arial" w:cs="Arial"/>
          <w:lang w:val="en-IN"/>
        </w:rPr>
        <w:t xml:space="preserve">Parte </w:t>
      </w:r>
      <w:proofErr w:type="spellStart"/>
      <w:r w:rsidRPr="00FC2037">
        <w:rPr>
          <w:rFonts w:ascii="Arial" w:hAnsi="Arial" w:cs="Arial"/>
          <w:lang w:val="en-IN"/>
        </w:rPr>
        <w:t>Deepika</w:t>
      </w:r>
      <w:proofErr w:type="spellEnd"/>
      <w:r w:rsidRPr="00FC2037">
        <w:rPr>
          <w:rFonts w:ascii="Arial" w:hAnsi="Arial" w:cs="Arial"/>
          <w:lang w:val="en-IN"/>
        </w:rPr>
        <w:t>, Singh Sanjay, &amp; Tiwari Shweta. (2020). Genetic Divergence Analysis in Aromatic and Non- Aromatic Germplasm of Rice. International Journal of Current Microbiology and Applied Sciences, 9(7), 90-99. https://doi.org/10.20546/ijcmas.2020.907.010</w:t>
      </w:r>
    </w:p>
    <w:p w:rsidR="00E8061F" w:rsidRPr="00A77E90" w:rsidRDefault="00E8061F" w:rsidP="00463A95">
      <w:pPr>
        <w:pStyle w:val="Body"/>
        <w:spacing w:after="0"/>
        <w:jc w:val="left"/>
        <w:rPr>
          <w:rFonts w:ascii="Arial" w:hAnsi="Arial" w:cs="Arial"/>
          <w:lang w:val="en-IN"/>
        </w:rPr>
      </w:pPr>
    </w:p>
    <w:p w:rsidR="00BA6A9C" w:rsidRDefault="00FC2037" w:rsidP="00463A95">
      <w:pPr>
        <w:pStyle w:val="Body"/>
        <w:numPr>
          <w:ilvl w:val="0"/>
          <w:numId w:val="32"/>
        </w:numPr>
        <w:spacing w:after="0"/>
        <w:jc w:val="left"/>
        <w:rPr>
          <w:rFonts w:ascii="Arial" w:hAnsi="Arial" w:cs="Arial"/>
          <w:lang w:val="en-IN"/>
        </w:rPr>
      </w:pPr>
      <w:proofErr w:type="spellStart"/>
      <w:r w:rsidRPr="00FC2037">
        <w:rPr>
          <w:rFonts w:ascii="Arial" w:hAnsi="Arial" w:cs="Arial"/>
          <w:lang w:val="en-IN"/>
        </w:rPr>
        <w:t>Dey</w:t>
      </w:r>
      <w:proofErr w:type="spellEnd"/>
      <w:r w:rsidRPr="00FC2037">
        <w:rPr>
          <w:rFonts w:ascii="Arial" w:hAnsi="Arial" w:cs="Arial"/>
          <w:lang w:val="en-IN"/>
        </w:rPr>
        <w:t xml:space="preserve">, P., </w:t>
      </w:r>
      <w:proofErr w:type="spellStart"/>
      <w:r w:rsidRPr="00FC2037">
        <w:rPr>
          <w:rFonts w:ascii="Arial" w:hAnsi="Arial" w:cs="Arial"/>
          <w:lang w:val="en-IN"/>
        </w:rPr>
        <w:t>Sahu</w:t>
      </w:r>
      <w:proofErr w:type="spellEnd"/>
      <w:r w:rsidRPr="00FC2037">
        <w:rPr>
          <w:rFonts w:ascii="Arial" w:hAnsi="Arial" w:cs="Arial"/>
          <w:lang w:val="en-IN"/>
        </w:rPr>
        <w:t xml:space="preserve">, S., &amp; </w:t>
      </w:r>
      <w:proofErr w:type="spellStart"/>
      <w:r w:rsidRPr="00FC2037">
        <w:rPr>
          <w:rFonts w:ascii="Arial" w:hAnsi="Arial" w:cs="Arial"/>
          <w:lang w:val="en-IN"/>
        </w:rPr>
        <w:t>Kar</w:t>
      </w:r>
      <w:proofErr w:type="spellEnd"/>
      <w:r w:rsidRPr="00FC2037">
        <w:rPr>
          <w:rFonts w:ascii="Arial" w:hAnsi="Arial" w:cs="Arial"/>
          <w:lang w:val="en-IN"/>
        </w:rPr>
        <w:t xml:space="preserve">, R. K. (2019). Estimation of phenotypic coefficients of variation (PCV), genotypic coefficients of variation (GCV), heritability and genetic gain for yield and its components in rice landraces of </w:t>
      </w:r>
      <w:proofErr w:type="spellStart"/>
      <w:r w:rsidRPr="00FC2037">
        <w:rPr>
          <w:rFonts w:ascii="Arial" w:hAnsi="Arial" w:cs="Arial"/>
          <w:lang w:val="en-IN"/>
        </w:rPr>
        <w:t>odisha</w:t>
      </w:r>
      <w:proofErr w:type="spellEnd"/>
      <w:r w:rsidRPr="00FC2037">
        <w:rPr>
          <w:rFonts w:ascii="Arial" w:hAnsi="Arial" w:cs="Arial"/>
          <w:lang w:val="en-IN"/>
        </w:rPr>
        <w:t>. International Journal of Agriculture, Environment and Biotechnology, 12(3), 181-185. https://doi.org/10.30954/0974-1712.08.2019.1</w:t>
      </w:r>
    </w:p>
    <w:p w:rsidR="00E8061F" w:rsidRPr="00A77E90" w:rsidRDefault="00E8061F" w:rsidP="00463A95">
      <w:pPr>
        <w:pStyle w:val="Body"/>
        <w:spacing w:after="0"/>
        <w:jc w:val="left"/>
        <w:rPr>
          <w:rFonts w:ascii="Arial" w:hAnsi="Arial" w:cs="Arial"/>
          <w:lang w:val="en-IN"/>
        </w:rPr>
      </w:pPr>
    </w:p>
    <w:p w:rsidR="00E8061F" w:rsidRDefault="00FC2037" w:rsidP="00463A95">
      <w:pPr>
        <w:pStyle w:val="Body"/>
        <w:numPr>
          <w:ilvl w:val="0"/>
          <w:numId w:val="32"/>
        </w:numPr>
        <w:spacing w:after="0"/>
        <w:jc w:val="left"/>
        <w:rPr>
          <w:rFonts w:ascii="Arial" w:hAnsi="Arial" w:cs="Arial"/>
          <w:lang w:val="en-IN"/>
        </w:rPr>
      </w:pPr>
      <w:r w:rsidRPr="00FC2037">
        <w:rPr>
          <w:rFonts w:ascii="Arial" w:hAnsi="Arial" w:cs="Arial"/>
          <w:lang w:val="en-IN"/>
        </w:rPr>
        <w:t xml:space="preserve">Food and Agriculture Organization of the United Nations. (2020). </w:t>
      </w:r>
      <w:proofErr w:type="gramStart"/>
      <w:r w:rsidRPr="00FC2037">
        <w:rPr>
          <w:rFonts w:ascii="Arial" w:hAnsi="Arial" w:cs="Arial"/>
          <w:lang w:val="en-IN"/>
        </w:rPr>
        <w:t>The</w:t>
      </w:r>
      <w:proofErr w:type="gramEnd"/>
      <w:r w:rsidRPr="00FC2037">
        <w:rPr>
          <w:rFonts w:ascii="Arial" w:hAnsi="Arial" w:cs="Arial"/>
          <w:lang w:val="en-IN"/>
        </w:rPr>
        <w:t xml:space="preserve"> state of food and agriculture 2020: Overcoming water challenges in agriculture. https://doi.org/10.4060/cb1447en</w:t>
      </w:r>
      <w:r w:rsidR="00A77E90" w:rsidRPr="00A77E90">
        <w:rPr>
          <w:rFonts w:ascii="Arial" w:hAnsi="Arial" w:cs="Arial"/>
          <w:lang w:val="en-IN"/>
        </w:rPr>
        <w:t>.</w:t>
      </w:r>
    </w:p>
    <w:p w:rsidR="00AA054D" w:rsidRPr="00AA054D" w:rsidRDefault="00AA054D" w:rsidP="00463A95">
      <w:pPr>
        <w:pStyle w:val="Body"/>
        <w:spacing w:after="0"/>
        <w:ind w:left="360"/>
        <w:jc w:val="left"/>
        <w:rPr>
          <w:rFonts w:ascii="Arial" w:hAnsi="Arial" w:cs="Arial"/>
          <w:lang w:val="en-IN"/>
        </w:rPr>
      </w:pPr>
    </w:p>
    <w:p w:rsidR="00A77E90" w:rsidRDefault="00A77E90" w:rsidP="00463A95">
      <w:pPr>
        <w:pStyle w:val="Body"/>
        <w:numPr>
          <w:ilvl w:val="0"/>
          <w:numId w:val="32"/>
        </w:numPr>
        <w:spacing w:after="0"/>
        <w:jc w:val="left"/>
        <w:rPr>
          <w:rFonts w:ascii="Arial" w:hAnsi="Arial" w:cs="Arial"/>
          <w:lang w:val="en-IN"/>
        </w:rPr>
      </w:pPr>
      <w:r w:rsidRPr="00A77E90">
        <w:rPr>
          <w:rFonts w:ascii="Arial" w:hAnsi="Arial" w:cs="Arial"/>
          <w:lang w:val="en-IN"/>
        </w:rPr>
        <w:t xml:space="preserve">Falconer, D. S. &amp; Mackay, T. F. C. (1996). </w:t>
      </w:r>
      <w:r w:rsidRPr="00A77E90">
        <w:rPr>
          <w:rFonts w:ascii="Arial" w:hAnsi="Arial" w:cs="Arial"/>
          <w:i/>
          <w:iCs/>
          <w:lang w:val="en-IN"/>
        </w:rPr>
        <w:t>Introduction to Quantitative Genetics</w:t>
      </w:r>
      <w:r w:rsidRPr="00A77E90">
        <w:rPr>
          <w:rFonts w:ascii="Arial" w:hAnsi="Arial" w:cs="Arial"/>
          <w:lang w:val="en-IN"/>
        </w:rPr>
        <w:t xml:space="preserve"> (4th </w:t>
      </w:r>
      <w:proofErr w:type="gramStart"/>
      <w:r w:rsidRPr="00A77E90">
        <w:rPr>
          <w:rFonts w:ascii="Arial" w:hAnsi="Arial" w:cs="Arial"/>
          <w:lang w:val="en-IN"/>
        </w:rPr>
        <w:t>ed</w:t>
      </w:r>
      <w:proofErr w:type="gramEnd"/>
      <w:r w:rsidRPr="00A77E90">
        <w:rPr>
          <w:rFonts w:ascii="Arial" w:hAnsi="Arial" w:cs="Arial"/>
          <w:lang w:val="en-IN"/>
        </w:rPr>
        <w:t>.). London: Longman.</w:t>
      </w:r>
    </w:p>
    <w:p w:rsidR="00E8061F" w:rsidRPr="00A77E90" w:rsidRDefault="00E8061F" w:rsidP="00463A95">
      <w:pPr>
        <w:pStyle w:val="Body"/>
        <w:spacing w:after="0"/>
        <w:jc w:val="left"/>
        <w:rPr>
          <w:rFonts w:ascii="Arial" w:hAnsi="Arial" w:cs="Arial"/>
          <w:lang w:val="en-IN"/>
        </w:rPr>
      </w:pPr>
    </w:p>
    <w:p w:rsidR="004D3455" w:rsidRDefault="00FC2037" w:rsidP="00463A95">
      <w:pPr>
        <w:pStyle w:val="Body"/>
        <w:numPr>
          <w:ilvl w:val="0"/>
          <w:numId w:val="32"/>
        </w:numPr>
        <w:spacing w:after="0"/>
        <w:jc w:val="left"/>
        <w:rPr>
          <w:rFonts w:ascii="Arial" w:hAnsi="Arial" w:cs="Arial"/>
          <w:lang w:val="en-IN"/>
        </w:rPr>
      </w:pPr>
      <w:r w:rsidRPr="00FC2037">
        <w:rPr>
          <w:rFonts w:ascii="Arial" w:hAnsi="Arial" w:cs="Arial"/>
          <w:lang w:val="en-IN"/>
        </w:rPr>
        <w:t>Johnson, H. W., Robinson, H. F., &amp; Comstock, R. E. (1955). Estimates of genetic and environmental variability in soybeans. Agronomy Journal, 47(7), 314-318. https://doi.org/10.2134/AGRONJ1955.00021962004700070009X</w:t>
      </w:r>
      <w:r w:rsidR="001366BD">
        <w:rPr>
          <w:rFonts w:ascii="Arial" w:hAnsi="Arial" w:cs="Arial"/>
          <w:lang w:val="en-IN"/>
        </w:rPr>
        <w:t>.</w:t>
      </w:r>
    </w:p>
    <w:p w:rsidR="001366BD" w:rsidRDefault="001366BD" w:rsidP="00463A95">
      <w:pPr>
        <w:pStyle w:val="Body"/>
        <w:spacing w:after="0"/>
        <w:ind w:left="360"/>
        <w:jc w:val="left"/>
        <w:rPr>
          <w:rFonts w:ascii="Arial" w:hAnsi="Arial" w:cs="Arial"/>
          <w:lang w:val="en-IN"/>
        </w:rPr>
      </w:pPr>
    </w:p>
    <w:p w:rsidR="001366BD" w:rsidRDefault="001366BD" w:rsidP="00463A95">
      <w:pPr>
        <w:pStyle w:val="Body"/>
        <w:numPr>
          <w:ilvl w:val="0"/>
          <w:numId w:val="32"/>
        </w:numPr>
        <w:jc w:val="left"/>
        <w:rPr>
          <w:rFonts w:ascii="Arial" w:hAnsi="Arial" w:cs="Arial"/>
          <w:lang w:val="en-IN"/>
        </w:rPr>
      </w:pPr>
      <w:proofErr w:type="spellStart"/>
      <w:r w:rsidRPr="001366BD">
        <w:rPr>
          <w:rFonts w:ascii="Arial" w:hAnsi="Arial" w:cs="Arial"/>
          <w:lang w:val="en-IN"/>
        </w:rPr>
        <w:t>Kassambara</w:t>
      </w:r>
      <w:proofErr w:type="spellEnd"/>
      <w:r w:rsidRPr="001366BD">
        <w:rPr>
          <w:rFonts w:ascii="Arial" w:hAnsi="Arial" w:cs="Arial"/>
          <w:lang w:val="en-IN"/>
        </w:rPr>
        <w:t xml:space="preserve">, A., &amp;amp; </w:t>
      </w:r>
      <w:proofErr w:type="spellStart"/>
      <w:r w:rsidRPr="001366BD">
        <w:rPr>
          <w:rFonts w:ascii="Arial" w:hAnsi="Arial" w:cs="Arial"/>
          <w:lang w:val="en-IN"/>
        </w:rPr>
        <w:t>Mundt</w:t>
      </w:r>
      <w:proofErr w:type="spellEnd"/>
      <w:r w:rsidRPr="001366BD">
        <w:rPr>
          <w:rFonts w:ascii="Arial" w:hAnsi="Arial" w:cs="Arial"/>
          <w:lang w:val="en-IN"/>
        </w:rPr>
        <w:t xml:space="preserve">, F. (2020). </w:t>
      </w:r>
      <w:proofErr w:type="spellStart"/>
      <w:proofErr w:type="gramStart"/>
      <w:r w:rsidRPr="001366BD">
        <w:rPr>
          <w:rFonts w:ascii="Arial" w:hAnsi="Arial" w:cs="Arial"/>
          <w:lang w:val="en-IN"/>
        </w:rPr>
        <w:t>factoextra</w:t>
      </w:r>
      <w:proofErr w:type="spellEnd"/>
      <w:proofErr w:type="gramEnd"/>
      <w:r w:rsidRPr="001366BD">
        <w:rPr>
          <w:rFonts w:ascii="Arial" w:hAnsi="Arial" w:cs="Arial"/>
          <w:lang w:val="en-IN"/>
        </w:rPr>
        <w:t xml:space="preserve">: Extract and Visualize the Results </w:t>
      </w:r>
      <w:proofErr w:type="spellStart"/>
      <w:r w:rsidRPr="001366BD">
        <w:rPr>
          <w:rFonts w:ascii="Arial" w:hAnsi="Arial" w:cs="Arial"/>
          <w:lang w:val="en-IN"/>
        </w:rPr>
        <w:t>ofMultivariate</w:t>
      </w:r>
      <w:proofErr w:type="spellEnd"/>
      <w:r w:rsidRPr="001366BD">
        <w:rPr>
          <w:rFonts w:ascii="Arial" w:hAnsi="Arial" w:cs="Arial"/>
          <w:lang w:val="en-IN"/>
        </w:rPr>
        <w:t xml:space="preserve"> Data Analyses. https://doi.org/10.32614/CRAN.package.factoextra</w:t>
      </w:r>
    </w:p>
    <w:p w:rsidR="001366BD" w:rsidRDefault="00FC2037" w:rsidP="00463A95">
      <w:pPr>
        <w:pStyle w:val="Body"/>
        <w:numPr>
          <w:ilvl w:val="0"/>
          <w:numId w:val="32"/>
        </w:numPr>
        <w:jc w:val="left"/>
        <w:rPr>
          <w:rFonts w:ascii="Arial" w:hAnsi="Arial" w:cs="Arial"/>
          <w:lang w:val="en-IN"/>
        </w:rPr>
      </w:pPr>
      <w:proofErr w:type="spellStart"/>
      <w:r w:rsidRPr="00FC2037">
        <w:rPr>
          <w:rFonts w:ascii="Arial" w:hAnsi="Arial" w:cs="Arial"/>
          <w:lang w:val="en-IN"/>
        </w:rPr>
        <w:t>Khush</w:t>
      </w:r>
      <w:proofErr w:type="spellEnd"/>
      <w:r w:rsidRPr="00FC2037">
        <w:rPr>
          <w:rFonts w:ascii="Arial" w:hAnsi="Arial" w:cs="Arial"/>
          <w:lang w:val="en-IN"/>
        </w:rPr>
        <w:t>, G. S. (2005). What it will take to feed 5.0 billion rice consumers in 2030. Plant Molecular Biology, 59(1), 1-6. https://doi.org/10.1007/s11103-005-2159-5</w:t>
      </w:r>
      <w:r w:rsidR="001366BD">
        <w:rPr>
          <w:rFonts w:ascii="Arial" w:hAnsi="Arial" w:cs="Arial"/>
          <w:lang w:val="en-IN"/>
        </w:rPr>
        <w:t>.</w:t>
      </w:r>
    </w:p>
    <w:p w:rsidR="0035113D" w:rsidRDefault="00FC2037" w:rsidP="00463A95">
      <w:pPr>
        <w:pStyle w:val="Body"/>
        <w:numPr>
          <w:ilvl w:val="0"/>
          <w:numId w:val="32"/>
        </w:numPr>
        <w:jc w:val="left"/>
        <w:rPr>
          <w:rFonts w:ascii="Arial" w:hAnsi="Arial" w:cs="Arial"/>
          <w:lang w:val="en-IN"/>
        </w:rPr>
      </w:pPr>
      <w:r w:rsidRPr="00FC2037">
        <w:rPr>
          <w:rFonts w:ascii="Arial" w:hAnsi="Arial" w:cs="Arial"/>
          <w:lang w:val="en-IN"/>
        </w:rPr>
        <w:t xml:space="preserve">Krishna, L., Chandra Mohan, Y., </w:t>
      </w:r>
      <w:proofErr w:type="spellStart"/>
      <w:r w:rsidRPr="00FC2037">
        <w:rPr>
          <w:rFonts w:ascii="Arial" w:hAnsi="Arial" w:cs="Arial"/>
          <w:lang w:val="en-IN"/>
        </w:rPr>
        <w:t>Surender</w:t>
      </w:r>
      <w:proofErr w:type="spellEnd"/>
      <w:r w:rsidRPr="00FC2037">
        <w:rPr>
          <w:rFonts w:ascii="Arial" w:hAnsi="Arial" w:cs="Arial"/>
          <w:lang w:val="en-IN"/>
        </w:rPr>
        <w:t xml:space="preserve"> Raju, C. H., &amp;</w:t>
      </w:r>
      <w:proofErr w:type="spellStart"/>
      <w:r w:rsidRPr="00FC2037">
        <w:rPr>
          <w:rFonts w:ascii="Arial" w:hAnsi="Arial" w:cs="Arial"/>
          <w:lang w:val="en-IN"/>
        </w:rPr>
        <w:t>Bhadru</w:t>
      </w:r>
      <w:proofErr w:type="spellEnd"/>
      <w:r w:rsidRPr="00FC2037">
        <w:rPr>
          <w:rFonts w:ascii="Arial" w:hAnsi="Arial" w:cs="Arial"/>
          <w:lang w:val="en-IN"/>
        </w:rPr>
        <w:t>, D. (2020). Studies on genetic variability of grain yield and quality in F2 and F3 generations of aromatic rice (</w:t>
      </w:r>
      <w:proofErr w:type="spellStart"/>
      <w:r w:rsidRPr="00FC2037">
        <w:rPr>
          <w:rFonts w:ascii="Arial" w:hAnsi="Arial" w:cs="Arial"/>
          <w:lang w:val="en-IN"/>
        </w:rPr>
        <w:t>Oryza</w:t>
      </w:r>
      <w:proofErr w:type="spellEnd"/>
      <w:r w:rsidRPr="00FC2037">
        <w:rPr>
          <w:rFonts w:ascii="Arial" w:hAnsi="Arial" w:cs="Arial"/>
          <w:lang w:val="en-IN"/>
        </w:rPr>
        <w:t xml:space="preserve"> </w:t>
      </w:r>
      <w:proofErr w:type="spellStart"/>
      <w:r w:rsidRPr="00FC2037">
        <w:rPr>
          <w:rFonts w:ascii="Arial" w:hAnsi="Arial" w:cs="Arial"/>
          <w:lang w:val="en-IN"/>
        </w:rPr>
        <w:t>sativa</w:t>
      </w:r>
      <w:proofErr w:type="spellEnd"/>
      <w:r w:rsidRPr="00FC2037">
        <w:rPr>
          <w:rFonts w:ascii="Arial" w:hAnsi="Arial" w:cs="Arial"/>
          <w:lang w:val="en-IN"/>
        </w:rPr>
        <w:t xml:space="preserve"> L.). Current Journal of Applied Science and Technology, 39(10), 86-91. https://doi.org/10.9734/cjast/2020/v39i1030631</w:t>
      </w:r>
      <w:r w:rsidR="00A77E90" w:rsidRPr="00A77E90">
        <w:rPr>
          <w:rFonts w:ascii="Arial" w:hAnsi="Arial" w:cs="Arial"/>
          <w:lang w:val="en-IN"/>
        </w:rPr>
        <w:t>.</w:t>
      </w:r>
    </w:p>
    <w:p w:rsidR="00E8061F" w:rsidRPr="00A77E90" w:rsidRDefault="00E8061F" w:rsidP="00463A95">
      <w:pPr>
        <w:pStyle w:val="Body"/>
        <w:spacing w:after="0"/>
        <w:jc w:val="left"/>
        <w:rPr>
          <w:rFonts w:ascii="Arial" w:hAnsi="Arial" w:cs="Arial"/>
          <w:lang w:val="en-IN"/>
        </w:rPr>
      </w:pPr>
    </w:p>
    <w:p w:rsidR="005E3D6E" w:rsidRDefault="00A77E90" w:rsidP="00463A95">
      <w:pPr>
        <w:pStyle w:val="Body"/>
        <w:numPr>
          <w:ilvl w:val="0"/>
          <w:numId w:val="32"/>
        </w:numPr>
        <w:spacing w:after="0"/>
        <w:jc w:val="left"/>
        <w:rPr>
          <w:rFonts w:ascii="Arial" w:hAnsi="Arial" w:cs="Arial"/>
          <w:lang w:val="en-IN"/>
        </w:rPr>
      </w:pPr>
      <w:proofErr w:type="spellStart"/>
      <w:r w:rsidRPr="00A77E90">
        <w:rPr>
          <w:rFonts w:ascii="Arial" w:hAnsi="Arial" w:cs="Arial"/>
          <w:lang w:val="en-IN"/>
        </w:rPr>
        <w:t>Mahalanobis</w:t>
      </w:r>
      <w:proofErr w:type="spellEnd"/>
      <w:r w:rsidRPr="00A77E90">
        <w:rPr>
          <w:rFonts w:ascii="Arial" w:hAnsi="Arial" w:cs="Arial"/>
          <w:lang w:val="en-IN"/>
        </w:rPr>
        <w:t xml:space="preserve">, P.C. </w:t>
      </w:r>
      <w:r w:rsidR="005E3D6E">
        <w:rPr>
          <w:rFonts w:ascii="Arial" w:hAnsi="Arial" w:cs="Arial"/>
          <w:lang w:val="en-IN"/>
        </w:rPr>
        <w:t>(</w:t>
      </w:r>
      <w:r w:rsidRPr="00A77E90">
        <w:rPr>
          <w:rFonts w:ascii="Arial" w:hAnsi="Arial" w:cs="Arial"/>
          <w:lang w:val="en-IN"/>
        </w:rPr>
        <w:t>1928</w:t>
      </w:r>
      <w:r w:rsidR="005E3D6E">
        <w:rPr>
          <w:rFonts w:ascii="Arial" w:hAnsi="Arial" w:cs="Arial"/>
          <w:lang w:val="en-IN"/>
        </w:rPr>
        <w:t>)</w:t>
      </w:r>
      <w:r w:rsidRPr="00A77E90">
        <w:rPr>
          <w:rFonts w:ascii="Arial" w:hAnsi="Arial" w:cs="Arial"/>
          <w:lang w:val="en-IN"/>
        </w:rPr>
        <w:t>. On the need for standardisation in measurements on the living. </w:t>
      </w:r>
      <w:proofErr w:type="spellStart"/>
      <w:r w:rsidRPr="00A77E90">
        <w:rPr>
          <w:rFonts w:ascii="Arial" w:hAnsi="Arial" w:cs="Arial"/>
          <w:lang w:val="en-IN"/>
        </w:rPr>
        <w:t>Biometrika</w:t>
      </w:r>
      <w:proofErr w:type="spellEnd"/>
      <w:r w:rsidRPr="00A77E90">
        <w:rPr>
          <w:rFonts w:ascii="Arial" w:hAnsi="Arial" w:cs="Arial"/>
          <w:lang w:val="en-IN"/>
        </w:rPr>
        <w:t>, </w:t>
      </w:r>
      <w:r w:rsidRPr="00A77E90">
        <w:rPr>
          <w:rFonts w:ascii="Arial" w:hAnsi="Arial" w:cs="Arial"/>
          <w:i/>
          <w:iCs/>
          <w:lang w:val="en-IN"/>
        </w:rPr>
        <w:t>20</w:t>
      </w:r>
      <w:r w:rsidRPr="00A77E90">
        <w:rPr>
          <w:rFonts w:ascii="Arial" w:hAnsi="Arial" w:cs="Arial"/>
          <w:lang w:val="en-IN"/>
        </w:rPr>
        <w:t>(1/2)</w:t>
      </w:r>
      <w:r w:rsidR="005E3D6E">
        <w:rPr>
          <w:rFonts w:ascii="Arial" w:hAnsi="Arial" w:cs="Arial"/>
          <w:lang w:val="en-IN"/>
        </w:rPr>
        <w:t xml:space="preserve">: </w:t>
      </w:r>
      <w:r w:rsidRPr="00A77E90">
        <w:rPr>
          <w:rFonts w:ascii="Arial" w:hAnsi="Arial" w:cs="Arial"/>
          <w:lang w:val="en-IN"/>
        </w:rPr>
        <w:t>1-31.</w:t>
      </w:r>
    </w:p>
    <w:p w:rsidR="00E8061F" w:rsidRPr="00A77E90" w:rsidRDefault="00E8061F" w:rsidP="00463A95">
      <w:pPr>
        <w:pStyle w:val="Body"/>
        <w:spacing w:after="0"/>
        <w:jc w:val="left"/>
        <w:rPr>
          <w:rFonts w:ascii="Arial" w:hAnsi="Arial" w:cs="Arial"/>
          <w:lang w:val="en-IN"/>
        </w:rPr>
      </w:pPr>
    </w:p>
    <w:p w:rsidR="000710BB" w:rsidRDefault="00FC2037" w:rsidP="00463A95">
      <w:pPr>
        <w:pStyle w:val="Body"/>
        <w:numPr>
          <w:ilvl w:val="0"/>
          <w:numId w:val="32"/>
        </w:numPr>
        <w:spacing w:after="0"/>
        <w:jc w:val="left"/>
        <w:rPr>
          <w:rFonts w:ascii="Arial" w:hAnsi="Arial" w:cs="Arial"/>
          <w:lang w:val="en-IN"/>
        </w:rPr>
      </w:pPr>
      <w:proofErr w:type="spellStart"/>
      <w:r w:rsidRPr="00FC2037">
        <w:rPr>
          <w:rFonts w:ascii="Arial" w:hAnsi="Arial" w:cs="Arial"/>
          <w:lang w:val="en-IN"/>
        </w:rPr>
        <w:t>Mahalanobis</w:t>
      </w:r>
      <w:proofErr w:type="spellEnd"/>
      <w:r w:rsidRPr="00FC2037">
        <w:rPr>
          <w:rFonts w:ascii="Arial" w:hAnsi="Arial" w:cs="Arial"/>
          <w:lang w:val="en-IN"/>
        </w:rPr>
        <w:t>, P. C. (1936). On the generalized distance in statistics. Proceedings of the National Institute of Sciences, India, 2(1), 49-55. http://hdl.handle.net/10263/6765</w:t>
      </w:r>
      <w:r w:rsidR="00A77E90" w:rsidRPr="00A77E90">
        <w:rPr>
          <w:rFonts w:ascii="Arial" w:hAnsi="Arial" w:cs="Arial"/>
          <w:lang w:val="en-IN"/>
        </w:rPr>
        <w:t>.</w:t>
      </w:r>
    </w:p>
    <w:p w:rsidR="000710BB" w:rsidRDefault="000710BB" w:rsidP="00463A95">
      <w:pPr>
        <w:pStyle w:val="Body"/>
        <w:spacing w:after="0"/>
        <w:ind w:left="360"/>
        <w:jc w:val="left"/>
        <w:rPr>
          <w:rFonts w:ascii="Arial" w:hAnsi="Arial" w:cs="Arial"/>
          <w:b/>
        </w:rPr>
      </w:pPr>
    </w:p>
    <w:p w:rsidR="000710BB" w:rsidRPr="000710BB" w:rsidRDefault="000710BB" w:rsidP="00463A95">
      <w:pPr>
        <w:pStyle w:val="Body"/>
        <w:numPr>
          <w:ilvl w:val="0"/>
          <w:numId w:val="32"/>
        </w:numPr>
        <w:spacing w:after="0"/>
        <w:jc w:val="left"/>
        <w:rPr>
          <w:rFonts w:ascii="Arial" w:hAnsi="Arial" w:cs="Arial"/>
          <w:lang w:val="en-IN"/>
        </w:rPr>
      </w:pPr>
      <w:r w:rsidRPr="000710BB">
        <w:rPr>
          <w:rFonts w:ascii="Arial" w:hAnsi="Arial" w:cs="Arial"/>
        </w:rPr>
        <w:t>Montgomery, E. G. (1911).</w:t>
      </w:r>
      <w:r>
        <w:rPr>
          <w:rFonts w:ascii="Arial" w:hAnsi="Arial" w:cs="Arial"/>
        </w:rPr>
        <w:t xml:space="preserve"> </w:t>
      </w:r>
      <w:r w:rsidRPr="000710BB">
        <w:rPr>
          <w:rFonts w:ascii="Arial" w:hAnsi="Arial" w:cs="Arial"/>
        </w:rPr>
        <w:t>Correlation Studies in Corn. Annual Report No. 24, Nebraska Agricultural Experiment Station, 108-159.</w:t>
      </w:r>
    </w:p>
    <w:p w:rsidR="000710BB" w:rsidRDefault="000710BB" w:rsidP="00463A95">
      <w:pPr>
        <w:pStyle w:val="Body"/>
        <w:spacing w:after="0"/>
        <w:ind w:left="360"/>
        <w:jc w:val="left"/>
        <w:rPr>
          <w:rFonts w:ascii="Arial" w:hAnsi="Arial" w:cs="Arial"/>
          <w:lang w:val="en-IN"/>
        </w:rPr>
      </w:pPr>
    </w:p>
    <w:p w:rsidR="00A13001" w:rsidRDefault="00A77E90" w:rsidP="00463A95">
      <w:pPr>
        <w:pStyle w:val="Body"/>
        <w:numPr>
          <w:ilvl w:val="0"/>
          <w:numId w:val="32"/>
        </w:numPr>
        <w:spacing w:after="0"/>
        <w:jc w:val="left"/>
        <w:rPr>
          <w:rFonts w:ascii="Arial" w:hAnsi="Arial" w:cs="Arial"/>
          <w:lang w:val="en-IN"/>
        </w:rPr>
      </w:pPr>
      <w:proofErr w:type="spellStart"/>
      <w:r w:rsidRPr="00A77E90">
        <w:rPr>
          <w:rFonts w:ascii="Arial" w:hAnsi="Arial" w:cs="Arial"/>
          <w:lang w:val="en-IN"/>
        </w:rPr>
        <w:t>Panse</w:t>
      </w:r>
      <w:proofErr w:type="spellEnd"/>
      <w:r w:rsidRPr="00A77E90">
        <w:rPr>
          <w:rFonts w:ascii="Arial" w:hAnsi="Arial" w:cs="Arial"/>
          <w:lang w:val="en-IN"/>
        </w:rPr>
        <w:t>, V. G. (1957). Genetics of quantitative characters in relation to plant breeding. Indian Journal of Genetics and Plant Breeding, 17(2)</w:t>
      </w:r>
      <w:r w:rsidR="00610E14">
        <w:rPr>
          <w:rFonts w:ascii="Arial" w:hAnsi="Arial" w:cs="Arial"/>
          <w:lang w:val="en-IN"/>
        </w:rPr>
        <w:t xml:space="preserve">: </w:t>
      </w:r>
      <w:r w:rsidRPr="00A77E90">
        <w:rPr>
          <w:rFonts w:ascii="Arial" w:hAnsi="Arial" w:cs="Arial"/>
          <w:lang w:val="en-IN"/>
        </w:rPr>
        <w:t>318-328.</w:t>
      </w:r>
    </w:p>
    <w:p w:rsidR="00E8061F" w:rsidRPr="00A77E90" w:rsidRDefault="00E8061F" w:rsidP="00463A95">
      <w:pPr>
        <w:pStyle w:val="Body"/>
        <w:spacing w:after="0"/>
        <w:jc w:val="left"/>
        <w:rPr>
          <w:rFonts w:ascii="Arial" w:hAnsi="Arial" w:cs="Arial"/>
          <w:lang w:val="en-IN"/>
        </w:rPr>
      </w:pPr>
    </w:p>
    <w:p w:rsidR="00E01C0E" w:rsidRDefault="00FC2037" w:rsidP="00463A95">
      <w:pPr>
        <w:pStyle w:val="Body"/>
        <w:numPr>
          <w:ilvl w:val="0"/>
          <w:numId w:val="32"/>
        </w:numPr>
        <w:spacing w:after="0"/>
        <w:jc w:val="left"/>
        <w:rPr>
          <w:rFonts w:ascii="Arial" w:hAnsi="Arial" w:cs="Arial"/>
          <w:lang w:val="en-IN"/>
        </w:rPr>
      </w:pPr>
      <w:proofErr w:type="spellStart"/>
      <w:r w:rsidRPr="00FC2037">
        <w:rPr>
          <w:rFonts w:ascii="Arial" w:hAnsi="Arial" w:cs="Arial"/>
          <w:lang w:val="en-IN"/>
        </w:rPr>
        <w:t>Popat</w:t>
      </w:r>
      <w:proofErr w:type="spellEnd"/>
      <w:r w:rsidRPr="00FC2037">
        <w:rPr>
          <w:rFonts w:ascii="Arial" w:hAnsi="Arial" w:cs="Arial"/>
          <w:lang w:val="en-IN"/>
        </w:rPr>
        <w:t xml:space="preserve">, R., Patel, R., &amp; </w:t>
      </w:r>
      <w:proofErr w:type="spellStart"/>
      <w:r w:rsidRPr="00FC2037">
        <w:rPr>
          <w:rFonts w:ascii="Arial" w:hAnsi="Arial" w:cs="Arial"/>
          <w:lang w:val="en-IN"/>
        </w:rPr>
        <w:t>Parmar</w:t>
      </w:r>
      <w:proofErr w:type="spellEnd"/>
      <w:r w:rsidRPr="00FC2037">
        <w:rPr>
          <w:rFonts w:ascii="Arial" w:hAnsi="Arial" w:cs="Arial"/>
          <w:lang w:val="en-IN"/>
        </w:rPr>
        <w:t xml:space="preserve">, D. (2020). </w:t>
      </w:r>
      <w:proofErr w:type="gramStart"/>
      <w:r w:rsidRPr="00FC2037">
        <w:rPr>
          <w:rFonts w:ascii="Arial" w:hAnsi="Arial" w:cs="Arial"/>
          <w:lang w:val="en-IN"/>
        </w:rPr>
        <w:t>variability</w:t>
      </w:r>
      <w:proofErr w:type="gramEnd"/>
      <w:r w:rsidRPr="00FC2037">
        <w:rPr>
          <w:rFonts w:ascii="Arial" w:hAnsi="Arial" w:cs="Arial"/>
          <w:lang w:val="en-IN"/>
        </w:rPr>
        <w:t xml:space="preserve">: Genetic Variability Analysis for </w:t>
      </w:r>
      <w:r w:rsidR="00E853DB">
        <w:rPr>
          <w:rFonts w:ascii="Arial" w:hAnsi="Arial" w:cs="Arial"/>
          <w:lang w:val="en-IN"/>
        </w:rPr>
        <w:t xml:space="preserve">Plant </w:t>
      </w:r>
      <w:r w:rsidRPr="00FC2037">
        <w:rPr>
          <w:rFonts w:ascii="Arial" w:hAnsi="Arial" w:cs="Arial"/>
          <w:lang w:val="en-IN"/>
        </w:rPr>
        <w:t>Breeding Res</w:t>
      </w:r>
      <w:r w:rsidR="00E853DB">
        <w:rPr>
          <w:rFonts w:ascii="Arial" w:hAnsi="Arial" w:cs="Arial"/>
          <w:lang w:val="en-IN"/>
        </w:rPr>
        <w:t xml:space="preserve">earch. R package version 0.1.0. </w:t>
      </w:r>
      <w:r w:rsidRPr="00FC2037">
        <w:rPr>
          <w:rFonts w:ascii="Arial" w:hAnsi="Arial" w:cs="Arial"/>
          <w:lang w:val="en-IN"/>
        </w:rPr>
        <w:t>https://doi.org/10.32614/CRAN.package.variability</w:t>
      </w:r>
      <w:r w:rsidR="00A77E90" w:rsidRPr="00A77E90">
        <w:rPr>
          <w:rFonts w:ascii="Arial" w:hAnsi="Arial" w:cs="Arial"/>
          <w:lang w:val="en-IN"/>
        </w:rPr>
        <w:t>.</w:t>
      </w:r>
    </w:p>
    <w:p w:rsidR="000710BB" w:rsidRDefault="00A77E90" w:rsidP="00463A95">
      <w:pPr>
        <w:pStyle w:val="Body"/>
        <w:numPr>
          <w:ilvl w:val="0"/>
          <w:numId w:val="32"/>
        </w:numPr>
        <w:spacing w:after="0"/>
        <w:jc w:val="left"/>
        <w:rPr>
          <w:rFonts w:ascii="Arial" w:hAnsi="Arial" w:cs="Arial"/>
          <w:lang w:val="en-IN"/>
        </w:rPr>
      </w:pPr>
      <w:r w:rsidRPr="00A77E90">
        <w:rPr>
          <w:rFonts w:ascii="Arial" w:hAnsi="Arial" w:cs="Arial"/>
          <w:lang w:val="en-IN"/>
        </w:rPr>
        <w:t>.</w:t>
      </w:r>
    </w:p>
    <w:p w:rsidR="00E853DB" w:rsidRDefault="000710BB" w:rsidP="00463A95">
      <w:pPr>
        <w:pStyle w:val="Body"/>
        <w:numPr>
          <w:ilvl w:val="0"/>
          <w:numId w:val="32"/>
        </w:numPr>
        <w:spacing w:after="0"/>
        <w:jc w:val="left"/>
        <w:rPr>
          <w:rFonts w:ascii="Arial" w:hAnsi="Arial" w:cs="Arial"/>
          <w:lang w:val="en-IN"/>
        </w:rPr>
      </w:pPr>
      <w:r w:rsidRPr="000710BB">
        <w:rPr>
          <w:rFonts w:ascii="Arial" w:hAnsi="Arial" w:cs="Arial"/>
        </w:rPr>
        <w:t xml:space="preserve">Rao, C. R. </w:t>
      </w:r>
      <w:r>
        <w:rPr>
          <w:rFonts w:ascii="Arial" w:hAnsi="Arial" w:cs="Arial"/>
        </w:rPr>
        <w:t>(</w:t>
      </w:r>
      <w:r w:rsidRPr="000710BB">
        <w:rPr>
          <w:rFonts w:ascii="Arial" w:hAnsi="Arial" w:cs="Arial"/>
        </w:rPr>
        <w:t>1952</w:t>
      </w:r>
      <w:r>
        <w:rPr>
          <w:rFonts w:ascii="Arial" w:hAnsi="Arial" w:cs="Arial"/>
        </w:rPr>
        <w:t>)</w:t>
      </w:r>
      <w:r w:rsidRPr="000710BB">
        <w:rPr>
          <w:rFonts w:ascii="Arial" w:hAnsi="Arial" w:cs="Arial"/>
        </w:rPr>
        <w:t>.</w:t>
      </w:r>
      <w:r>
        <w:rPr>
          <w:rFonts w:ascii="Arial" w:hAnsi="Arial" w:cs="Arial"/>
          <w:b/>
        </w:rPr>
        <w:t xml:space="preserve"> </w:t>
      </w:r>
      <w:r w:rsidRPr="000710BB">
        <w:rPr>
          <w:rFonts w:ascii="Arial" w:hAnsi="Arial" w:cs="Arial"/>
        </w:rPr>
        <w:t xml:space="preserve">Advanced statistical methods in biometric research. Ed. II. John Willey and </w:t>
      </w:r>
      <w:proofErr w:type="spellStart"/>
      <w:r w:rsidRPr="000710BB">
        <w:rPr>
          <w:rFonts w:ascii="Arial" w:hAnsi="Arial" w:cs="Arial"/>
        </w:rPr>
        <w:t>rice.</w:t>
      </w:r>
      <w:r w:rsidRPr="000710BB">
        <w:rPr>
          <w:rFonts w:ascii="Arial" w:hAnsi="Arial" w:cs="Arial"/>
          <w:i/>
        </w:rPr>
        <w:t>Madras</w:t>
      </w:r>
      <w:proofErr w:type="spellEnd"/>
      <w:r w:rsidRPr="000710BB">
        <w:rPr>
          <w:rFonts w:ascii="Arial" w:hAnsi="Arial" w:cs="Arial"/>
          <w:i/>
        </w:rPr>
        <w:t xml:space="preserve"> Agric. J., </w:t>
      </w:r>
      <w:r w:rsidRPr="000710BB">
        <w:rPr>
          <w:rFonts w:ascii="Arial" w:hAnsi="Arial" w:cs="Arial"/>
        </w:rPr>
        <w:t>60(7): 1139-1140.</w:t>
      </w:r>
    </w:p>
    <w:p w:rsidR="00E853DB" w:rsidRDefault="00E853DB" w:rsidP="00463A95">
      <w:pPr>
        <w:pStyle w:val="Body"/>
        <w:spacing w:after="0"/>
        <w:ind w:left="360"/>
        <w:jc w:val="left"/>
        <w:rPr>
          <w:rFonts w:ascii="Arial" w:hAnsi="Arial" w:cs="Arial"/>
          <w:lang w:val="en-IN"/>
        </w:rPr>
      </w:pPr>
    </w:p>
    <w:p w:rsidR="008D0539" w:rsidRDefault="00FC2037" w:rsidP="00463A95">
      <w:pPr>
        <w:pStyle w:val="Body"/>
        <w:numPr>
          <w:ilvl w:val="0"/>
          <w:numId w:val="32"/>
        </w:numPr>
        <w:spacing w:after="0"/>
        <w:jc w:val="left"/>
        <w:rPr>
          <w:rFonts w:ascii="Arial" w:hAnsi="Arial" w:cs="Arial"/>
          <w:lang w:val="en-IN"/>
        </w:rPr>
      </w:pPr>
      <w:r w:rsidRPr="00FC2037">
        <w:rPr>
          <w:rFonts w:ascii="Arial" w:hAnsi="Arial" w:cs="Arial"/>
          <w:lang w:val="en-IN"/>
        </w:rPr>
        <w:t xml:space="preserve">Sharma, A., &amp; </w:t>
      </w:r>
      <w:proofErr w:type="spellStart"/>
      <w:r w:rsidRPr="00FC2037">
        <w:rPr>
          <w:rFonts w:ascii="Arial" w:hAnsi="Arial" w:cs="Arial"/>
          <w:lang w:val="en-IN"/>
        </w:rPr>
        <w:t>Jaiswal</w:t>
      </w:r>
      <w:proofErr w:type="spellEnd"/>
      <w:r w:rsidRPr="00FC2037">
        <w:rPr>
          <w:rFonts w:ascii="Arial" w:hAnsi="Arial" w:cs="Arial"/>
          <w:lang w:val="en-IN"/>
        </w:rPr>
        <w:t xml:space="preserve">, H. K. (2020). </w:t>
      </w:r>
      <w:proofErr w:type="spellStart"/>
      <w:r w:rsidRPr="00FC2037">
        <w:rPr>
          <w:rFonts w:ascii="Arial" w:hAnsi="Arial" w:cs="Arial"/>
          <w:lang w:val="en-IN"/>
        </w:rPr>
        <w:t>Combiningabilityanalysis</w:t>
      </w:r>
      <w:proofErr w:type="spellEnd"/>
      <w:r w:rsidRPr="00FC2037">
        <w:rPr>
          <w:rFonts w:ascii="Arial" w:hAnsi="Arial" w:cs="Arial"/>
          <w:lang w:val="en-IN"/>
        </w:rPr>
        <w:t xml:space="preserve"> for grain yield and quality traits in basmati rice (</w:t>
      </w:r>
      <w:proofErr w:type="spellStart"/>
      <w:r w:rsidRPr="00FC2037">
        <w:rPr>
          <w:rFonts w:ascii="Arial" w:hAnsi="Arial" w:cs="Arial"/>
          <w:lang w:val="en-IN"/>
        </w:rPr>
        <w:t>Oryzasativa</w:t>
      </w:r>
      <w:proofErr w:type="spellEnd"/>
      <w:r w:rsidRPr="00FC2037">
        <w:rPr>
          <w:rFonts w:ascii="Arial" w:hAnsi="Arial" w:cs="Arial"/>
          <w:lang w:val="en-IN"/>
        </w:rPr>
        <w:t xml:space="preserve"> L.). Plant Archives, 20(Supplement 1), 2367-2373. https://www.plantarchives.org/spl_issue/2020/2367-2373%</w:t>
      </w:r>
      <w:proofErr w:type="gramStart"/>
      <w:r w:rsidRPr="00FC2037">
        <w:rPr>
          <w:rFonts w:ascii="Arial" w:hAnsi="Arial" w:cs="Arial"/>
          <w:lang w:val="en-IN"/>
        </w:rPr>
        <w:t>20(</w:t>
      </w:r>
      <w:proofErr w:type="gramEnd"/>
      <w:r w:rsidRPr="00FC2037">
        <w:rPr>
          <w:rFonts w:ascii="Arial" w:hAnsi="Arial" w:cs="Arial"/>
          <w:lang w:val="en-IN"/>
        </w:rPr>
        <w:t>1).pdf</w:t>
      </w:r>
      <w:r w:rsidR="00A77E90" w:rsidRPr="00A77E90">
        <w:rPr>
          <w:rFonts w:ascii="Arial" w:hAnsi="Arial" w:cs="Arial"/>
          <w:lang w:val="en-IN"/>
        </w:rPr>
        <w:t>.</w:t>
      </w:r>
    </w:p>
    <w:p w:rsidR="00E8061F" w:rsidRPr="00A77E90" w:rsidRDefault="00E8061F" w:rsidP="00463A95">
      <w:pPr>
        <w:pStyle w:val="Body"/>
        <w:spacing w:after="0"/>
        <w:jc w:val="left"/>
        <w:rPr>
          <w:rFonts w:ascii="Arial" w:hAnsi="Arial" w:cs="Arial"/>
          <w:lang w:val="en-IN"/>
        </w:rPr>
      </w:pPr>
    </w:p>
    <w:p w:rsidR="008D0539" w:rsidRDefault="00A77E90" w:rsidP="00463A95">
      <w:pPr>
        <w:pStyle w:val="Body"/>
        <w:numPr>
          <w:ilvl w:val="0"/>
          <w:numId w:val="32"/>
        </w:numPr>
        <w:spacing w:after="0"/>
        <w:jc w:val="left"/>
        <w:rPr>
          <w:rFonts w:ascii="Arial" w:hAnsi="Arial" w:cs="Arial"/>
          <w:lang w:val="en-IN"/>
        </w:rPr>
      </w:pPr>
      <w:r w:rsidRPr="00A77E90">
        <w:rPr>
          <w:rFonts w:ascii="Arial" w:hAnsi="Arial" w:cs="Arial"/>
          <w:lang w:val="en-IN"/>
        </w:rPr>
        <w:t xml:space="preserve">Singh, R. K. &amp; Chaudhary, B. D. (1985). </w:t>
      </w:r>
      <w:r w:rsidRPr="00A77E90">
        <w:rPr>
          <w:rFonts w:ascii="Arial" w:hAnsi="Arial" w:cs="Arial"/>
          <w:i/>
          <w:iCs/>
          <w:lang w:val="en-IN"/>
        </w:rPr>
        <w:t>Biometrical Methods in Quantitative Genetic Analysis</w:t>
      </w:r>
      <w:r w:rsidRPr="00A77E90">
        <w:rPr>
          <w:rFonts w:ascii="Arial" w:hAnsi="Arial" w:cs="Arial"/>
          <w:lang w:val="en-IN"/>
        </w:rPr>
        <w:t xml:space="preserve">. New Delhi: </w:t>
      </w:r>
      <w:proofErr w:type="spellStart"/>
      <w:r w:rsidRPr="00A77E90">
        <w:rPr>
          <w:rFonts w:ascii="Arial" w:hAnsi="Arial" w:cs="Arial"/>
          <w:lang w:val="en-IN"/>
        </w:rPr>
        <w:t>Kalyani</w:t>
      </w:r>
      <w:proofErr w:type="spellEnd"/>
      <w:r w:rsidRPr="00A77E90">
        <w:rPr>
          <w:rFonts w:ascii="Arial" w:hAnsi="Arial" w:cs="Arial"/>
          <w:lang w:val="en-IN"/>
        </w:rPr>
        <w:t xml:space="preserve"> Publishers.</w:t>
      </w:r>
    </w:p>
    <w:p w:rsidR="00E8061F" w:rsidRPr="00A77E90" w:rsidRDefault="00E8061F" w:rsidP="00463A95">
      <w:pPr>
        <w:pStyle w:val="Body"/>
        <w:spacing w:after="0"/>
        <w:jc w:val="left"/>
        <w:rPr>
          <w:rFonts w:ascii="Arial" w:hAnsi="Arial" w:cs="Arial"/>
          <w:lang w:val="en-IN"/>
        </w:rPr>
      </w:pPr>
    </w:p>
    <w:p w:rsidR="00A77E90" w:rsidRDefault="00A77E90" w:rsidP="00463A95">
      <w:pPr>
        <w:pStyle w:val="Body"/>
        <w:numPr>
          <w:ilvl w:val="0"/>
          <w:numId w:val="32"/>
        </w:numPr>
        <w:spacing w:after="0"/>
        <w:jc w:val="left"/>
        <w:rPr>
          <w:rFonts w:ascii="Arial" w:hAnsi="Arial" w:cs="Arial"/>
          <w:lang w:val="en-IN"/>
        </w:rPr>
      </w:pPr>
      <w:r w:rsidRPr="00A77E90">
        <w:rPr>
          <w:rFonts w:ascii="Arial" w:hAnsi="Arial" w:cs="Arial"/>
          <w:lang w:val="en-IN"/>
        </w:rPr>
        <w:t xml:space="preserve">Solanki, U.I., </w:t>
      </w:r>
      <w:proofErr w:type="spellStart"/>
      <w:r w:rsidRPr="00A77E90">
        <w:rPr>
          <w:rFonts w:ascii="Arial" w:hAnsi="Arial" w:cs="Arial"/>
          <w:lang w:val="en-IN"/>
        </w:rPr>
        <w:t>Parmar</w:t>
      </w:r>
      <w:proofErr w:type="spellEnd"/>
      <w:r w:rsidRPr="00A77E90">
        <w:rPr>
          <w:rFonts w:ascii="Arial" w:hAnsi="Arial" w:cs="Arial"/>
          <w:lang w:val="en-IN"/>
        </w:rPr>
        <w:t xml:space="preserve">, M.B. </w:t>
      </w:r>
      <w:r w:rsidR="001C492F">
        <w:rPr>
          <w:rFonts w:ascii="Arial" w:hAnsi="Arial" w:cs="Arial"/>
          <w:lang w:val="en-IN"/>
        </w:rPr>
        <w:t>&amp;</w:t>
      </w:r>
      <w:proofErr w:type="spellStart"/>
      <w:r w:rsidRPr="00A77E90">
        <w:rPr>
          <w:rFonts w:ascii="Arial" w:hAnsi="Arial" w:cs="Arial"/>
          <w:lang w:val="en-IN"/>
        </w:rPr>
        <w:t>Gediya</w:t>
      </w:r>
      <w:proofErr w:type="spellEnd"/>
      <w:r w:rsidRPr="00A77E90">
        <w:rPr>
          <w:rFonts w:ascii="Arial" w:hAnsi="Arial" w:cs="Arial"/>
          <w:lang w:val="en-IN"/>
        </w:rPr>
        <w:t xml:space="preserve">, L.N. </w:t>
      </w:r>
      <w:r w:rsidR="001C492F">
        <w:rPr>
          <w:rFonts w:ascii="Arial" w:hAnsi="Arial" w:cs="Arial"/>
          <w:lang w:val="en-IN"/>
        </w:rPr>
        <w:t>(</w:t>
      </w:r>
      <w:r w:rsidRPr="00A77E90">
        <w:rPr>
          <w:rFonts w:ascii="Arial" w:hAnsi="Arial" w:cs="Arial"/>
          <w:lang w:val="en-IN"/>
        </w:rPr>
        <w:t>2019</w:t>
      </w:r>
      <w:r w:rsidR="001C492F">
        <w:rPr>
          <w:rFonts w:ascii="Arial" w:hAnsi="Arial" w:cs="Arial"/>
          <w:lang w:val="en-IN"/>
        </w:rPr>
        <w:t>)</w:t>
      </w:r>
      <w:r w:rsidRPr="00A77E90">
        <w:rPr>
          <w:rFonts w:ascii="Arial" w:hAnsi="Arial" w:cs="Arial"/>
          <w:lang w:val="en-IN"/>
        </w:rPr>
        <w:t>. Assessment of genetic divergence in rice genotypes under middle Gujarat condition. IJCS,</w:t>
      </w:r>
      <w:r w:rsidRPr="00A77E90">
        <w:rPr>
          <w:rFonts w:ascii="Arial" w:hAnsi="Arial" w:cs="Arial"/>
          <w:i/>
          <w:iCs/>
          <w:lang w:val="en-IN"/>
        </w:rPr>
        <w:t> 7</w:t>
      </w:r>
      <w:r w:rsidRPr="00A77E90">
        <w:rPr>
          <w:rFonts w:ascii="Arial" w:hAnsi="Arial" w:cs="Arial"/>
          <w:lang w:val="en-IN"/>
        </w:rPr>
        <w:t>(3)</w:t>
      </w:r>
      <w:r w:rsidR="00F22F71">
        <w:rPr>
          <w:rFonts w:ascii="Arial" w:hAnsi="Arial" w:cs="Arial"/>
          <w:lang w:val="en-IN"/>
        </w:rPr>
        <w:t xml:space="preserve">: </w:t>
      </w:r>
      <w:r w:rsidRPr="00A77E90">
        <w:rPr>
          <w:rFonts w:ascii="Arial" w:hAnsi="Arial" w:cs="Arial"/>
          <w:lang w:val="en-IN"/>
        </w:rPr>
        <w:t>2825-2828.</w:t>
      </w:r>
    </w:p>
    <w:p w:rsidR="00F22F71" w:rsidRPr="00A77E90" w:rsidRDefault="00F22F71" w:rsidP="00463A95">
      <w:pPr>
        <w:pStyle w:val="Body"/>
        <w:spacing w:after="0"/>
        <w:jc w:val="left"/>
        <w:rPr>
          <w:rFonts w:ascii="Arial" w:hAnsi="Arial" w:cs="Arial"/>
          <w:lang w:val="en-IN"/>
        </w:rPr>
      </w:pPr>
    </w:p>
    <w:p w:rsidR="00F361D0" w:rsidRDefault="00A77E90" w:rsidP="00463A95">
      <w:pPr>
        <w:pStyle w:val="Body"/>
        <w:numPr>
          <w:ilvl w:val="0"/>
          <w:numId w:val="32"/>
        </w:numPr>
        <w:spacing w:after="0"/>
        <w:jc w:val="left"/>
        <w:rPr>
          <w:rFonts w:ascii="Arial" w:hAnsi="Arial" w:cs="Arial"/>
          <w:lang w:val="en-IN"/>
        </w:rPr>
      </w:pPr>
      <w:proofErr w:type="spellStart"/>
      <w:r w:rsidRPr="00A77E90">
        <w:rPr>
          <w:rFonts w:ascii="Arial" w:hAnsi="Arial" w:cs="Arial"/>
          <w:lang w:val="en-IN"/>
        </w:rPr>
        <w:lastRenderedPageBreak/>
        <w:t>Umesh</w:t>
      </w:r>
      <w:proofErr w:type="spellEnd"/>
      <w:r w:rsidRPr="00A77E90">
        <w:rPr>
          <w:rFonts w:ascii="Arial" w:hAnsi="Arial" w:cs="Arial"/>
          <w:lang w:val="en-IN"/>
        </w:rPr>
        <w:t xml:space="preserve">, R. H., </w:t>
      </w:r>
      <w:proofErr w:type="spellStart"/>
      <w:r w:rsidRPr="00A77E90">
        <w:rPr>
          <w:rFonts w:ascii="Arial" w:hAnsi="Arial" w:cs="Arial"/>
          <w:lang w:val="en-IN"/>
        </w:rPr>
        <w:t>Shashidhar</w:t>
      </w:r>
      <w:proofErr w:type="spellEnd"/>
      <w:r w:rsidRPr="00A77E90">
        <w:rPr>
          <w:rFonts w:ascii="Arial" w:hAnsi="Arial" w:cs="Arial"/>
          <w:lang w:val="en-IN"/>
        </w:rPr>
        <w:t>, S., &amp;</w:t>
      </w:r>
      <w:proofErr w:type="spellStart"/>
      <w:r w:rsidRPr="00A77E90">
        <w:rPr>
          <w:rFonts w:ascii="Arial" w:hAnsi="Arial" w:cs="Arial"/>
          <w:lang w:val="en-IN"/>
        </w:rPr>
        <w:t>Sridhara</w:t>
      </w:r>
      <w:proofErr w:type="spellEnd"/>
      <w:r w:rsidRPr="00A77E90">
        <w:rPr>
          <w:rFonts w:ascii="Arial" w:hAnsi="Arial" w:cs="Arial"/>
          <w:lang w:val="en-IN"/>
        </w:rPr>
        <w:t xml:space="preserve">, S. (2016). Genetic divergence in scented rice genotypes under mid-hill conditions of Himachal Pradesh. Journal of </w:t>
      </w:r>
      <w:proofErr w:type="spellStart"/>
      <w:r w:rsidRPr="00A77E90">
        <w:rPr>
          <w:rFonts w:ascii="Arial" w:hAnsi="Arial" w:cs="Arial"/>
          <w:lang w:val="en-IN"/>
        </w:rPr>
        <w:t>Pharmacognosy</w:t>
      </w:r>
      <w:proofErr w:type="spellEnd"/>
      <w:r w:rsidRPr="00A77E90">
        <w:rPr>
          <w:rFonts w:ascii="Arial" w:hAnsi="Arial" w:cs="Arial"/>
          <w:lang w:val="en-IN"/>
        </w:rPr>
        <w:t xml:space="preserve"> and </w:t>
      </w:r>
      <w:proofErr w:type="spellStart"/>
      <w:r w:rsidRPr="00A77E90">
        <w:rPr>
          <w:rFonts w:ascii="Arial" w:hAnsi="Arial" w:cs="Arial"/>
          <w:lang w:val="en-IN"/>
        </w:rPr>
        <w:t>Phytochemistry</w:t>
      </w:r>
      <w:proofErr w:type="spellEnd"/>
      <w:r w:rsidRPr="00A77E90">
        <w:rPr>
          <w:rFonts w:ascii="Arial" w:hAnsi="Arial" w:cs="Arial"/>
          <w:lang w:val="en-IN"/>
        </w:rPr>
        <w:t>, 5(2)</w:t>
      </w:r>
      <w:r w:rsidR="00F22F71">
        <w:rPr>
          <w:rFonts w:ascii="Arial" w:hAnsi="Arial" w:cs="Arial"/>
          <w:lang w:val="en-IN"/>
        </w:rPr>
        <w:t xml:space="preserve">: </w:t>
      </w:r>
      <w:r w:rsidRPr="00A77E90">
        <w:rPr>
          <w:rFonts w:ascii="Arial" w:hAnsi="Arial" w:cs="Arial"/>
          <w:lang w:val="en-IN"/>
        </w:rPr>
        <w:t>170-173.</w:t>
      </w:r>
    </w:p>
    <w:p w:rsidR="00E8061F" w:rsidRPr="00A77E90" w:rsidRDefault="00E8061F" w:rsidP="00463A95">
      <w:pPr>
        <w:pStyle w:val="Body"/>
        <w:spacing w:after="0"/>
        <w:jc w:val="left"/>
        <w:rPr>
          <w:rFonts w:ascii="Arial" w:hAnsi="Arial" w:cs="Arial"/>
          <w:lang w:val="en-IN"/>
        </w:rPr>
      </w:pPr>
    </w:p>
    <w:p w:rsidR="00A77E90" w:rsidRDefault="00A77E90" w:rsidP="00463A95">
      <w:pPr>
        <w:pStyle w:val="Body"/>
        <w:numPr>
          <w:ilvl w:val="0"/>
          <w:numId w:val="32"/>
        </w:numPr>
        <w:spacing w:after="0"/>
        <w:jc w:val="left"/>
        <w:rPr>
          <w:rFonts w:ascii="Arial" w:hAnsi="Arial" w:cs="Arial"/>
          <w:lang w:val="en-IN"/>
        </w:rPr>
      </w:pPr>
      <w:proofErr w:type="spellStart"/>
      <w:r w:rsidRPr="00A77E90">
        <w:rPr>
          <w:rFonts w:ascii="Arial" w:hAnsi="Arial" w:cs="Arial"/>
          <w:lang w:val="en-IN"/>
        </w:rPr>
        <w:t>Vanaja</w:t>
      </w:r>
      <w:proofErr w:type="spellEnd"/>
      <w:r w:rsidRPr="00A77E90">
        <w:rPr>
          <w:rFonts w:ascii="Arial" w:hAnsi="Arial" w:cs="Arial"/>
          <w:lang w:val="en-IN"/>
        </w:rPr>
        <w:t>, T. &amp;</w:t>
      </w:r>
      <w:proofErr w:type="spellStart"/>
      <w:r w:rsidRPr="00A77E90">
        <w:rPr>
          <w:rFonts w:ascii="Arial" w:hAnsi="Arial" w:cs="Arial"/>
          <w:lang w:val="en-IN"/>
        </w:rPr>
        <w:t>Babu</w:t>
      </w:r>
      <w:proofErr w:type="spellEnd"/>
      <w:r w:rsidRPr="00A77E90">
        <w:rPr>
          <w:rFonts w:ascii="Arial" w:hAnsi="Arial" w:cs="Arial"/>
          <w:lang w:val="en-IN"/>
        </w:rPr>
        <w:t>, A. J. G. (2021). Assessment of genetic variability and character association for yield and quality traits in rice (</w:t>
      </w:r>
      <w:proofErr w:type="spellStart"/>
      <w:r w:rsidRPr="00A77E90">
        <w:rPr>
          <w:rFonts w:ascii="Arial" w:hAnsi="Arial" w:cs="Arial"/>
          <w:i/>
          <w:iCs/>
          <w:lang w:val="en-IN"/>
        </w:rPr>
        <w:t>Oryza</w:t>
      </w:r>
      <w:proofErr w:type="spellEnd"/>
      <w:r w:rsidRPr="00A77E90">
        <w:rPr>
          <w:rFonts w:ascii="Arial" w:hAnsi="Arial" w:cs="Arial"/>
          <w:i/>
          <w:iCs/>
          <w:lang w:val="en-IN"/>
        </w:rPr>
        <w:t xml:space="preserve"> </w:t>
      </w:r>
      <w:proofErr w:type="spellStart"/>
      <w:r w:rsidRPr="00A77E90">
        <w:rPr>
          <w:rFonts w:ascii="Arial" w:hAnsi="Arial" w:cs="Arial"/>
          <w:i/>
          <w:iCs/>
          <w:lang w:val="en-IN"/>
        </w:rPr>
        <w:t>sativa</w:t>
      </w:r>
      <w:proofErr w:type="spellEnd"/>
      <w:r w:rsidRPr="00A77E90">
        <w:rPr>
          <w:rFonts w:ascii="Arial" w:hAnsi="Arial" w:cs="Arial"/>
          <w:lang w:val="en-IN"/>
        </w:rPr>
        <w:t xml:space="preserve"> L.). The Pharma Innovation Journal, 10(4)</w:t>
      </w:r>
      <w:r w:rsidR="00653FE2">
        <w:rPr>
          <w:rFonts w:ascii="Arial" w:hAnsi="Arial" w:cs="Arial"/>
          <w:lang w:val="en-IN"/>
        </w:rPr>
        <w:t xml:space="preserve">: </w:t>
      </w:r>
      <w:r w:rsidRPr="00A77E90">
        <w:rPr>
          <w:rFonts w:ascii="Arial" w:hAnsi="Arial" w:cs="Arial"/>
          <w:lang w:val="en-IN"/>
        </w:rPr>
        <w:t>133-138.</w:t>
      </w:r>
    </w:p>
    <w:p w:rsidR="00E8061F" w:rsidRPr="00A77E90" w:rsidRDefault="00E8061F" w:rsidP="00463A95">
      <w:pPr>
        <w:pStyle w:val="Body"/>
        <w:spacing w:after="0"/>
        <w:jc w:val="left"/>
        <w:rPr>
          <w:rFonts w:ascii="Arial" w:hAnsi="Arial" w:cs="Arial"/>
          <w:lang w:val="en-IN"/>
        </w:rPr>
      </w:pPr>
    </w:p>
    <w:p w:rsidR="00E3316F" w:rsidRPr="007244CB" w:rsidRDefault="00A77E90" w:rsidP="00463A95">
      <w:pPr>
        <w:pStyle w:val="Body"/>
        <w:numPr>
          <w:ilvl w:val="0"/>
          <w:numId w:val="32"/>
        </w:numPr>
        <w:spacing w:after="0"/>
        <w:jc w:val="left"/>
        <w:rPr>
          <w:rFonts w:ascii="Arial" w:hAnsi="Arial" w:cs="Arial"/>
          <w:lang w:val="en-IN"/>
        </w:rPr>
        <w:sectPr w:rsidR="00E3316F" w:rsidRPr="007244CB" w:rsidSect="00434332">
          <w:headerReference w:type="even" r:id="rId15"/>
          <w:headerReference w:type="default" r:id="rId16"/>
          <w:footerReference w:type="default" r:id="rId17"/>
          <w:headerReference w:type="first" r:id="rId18"/>
          <w:type w:val="continuous"/>
          <w:pgSz w:w="12240" w:h="15840"/>
          <w:pgMar w:top="1440" w:right="2016" w:bottom="2016" w:left="2016" w:header="720" w:footer="1123" w:gutter="0"/>
          <w:cols w:space="720"/>
          <w:docGrid w:linePitch="272"/>
        </w:sectPr>
      </w:pPr>
      <w:proofErr w:type="spellStart"/>
      <w:r w:rsidRPr="00A77E90">
        <w:rPr>
          <w:rFonts w:ascii="Arial" w:hAnsi="Arial" w:cs="Arial"/>
          <w:lang w:val="en-IN"/>
        </w:rPr>
        <w:t>Vanisri</w:t>
      </w:r>
      <w:proofErr w:type="spellEnd"/>
      <w:r w:rsidRPr="00A77E90">
        <w:rPr>
          <w:rFonts w:ascii="Arial" w:hAnsi="Arial" w:cs="Arial"/>
          <w:lang w:val="en-IN"/>
        </w:rPr>
        <w:t xml:space="preserve">, S., &amp; </w:t>
      </w:r>
      <w:proofErr w:type="spellStart"/>
      <w:r w:rsidRPr="00A77E90">
        <w:rPr>
          <w:rFonts w:ascii="Arial" w:hAnsi="Arial" w:cs="Arial"/>
          <w:lang w:val="en-IN"/>
        </w:rPr>
        <w:t>Lavanya</w:t>
      </w:r>
      <w:proofErr w:type="spellEnd"/>
      <w:r w:rsidRPr="00A77E90">
        <w:rPr>
          <w:rFonts w:ascii="Arial" w:hAnsi="Arial" w:cs="Arial"/>
          <w:lang w:val="en-IN"/>
        </w:rPr>
        <w:t>, K. B. (2018). Genetic divergence and clustering analysis in rice (</w:t>
      </w:r>
      <w:proofErr w:type="spellStart"/>
      <w:r w:rsidRPr="00A77E90">
        <w:rPr>
          <w:rFonts w:ascii="Arial" w:hAnsi="Arial" w:cs="Arial"/>
          <w:i/>
          <w:iCs/>
          <w:lang w:val="en-IN"/>
        </w:rPr>
        <w:t>Oryza</w:t>
      </w:r>
      <w:proofErr w:type="spellEnd"/>
      <w:r w:rsidRPr="00A77E90">
        <w:rPr>
          <w:rFonts w:ascii="Arial" w:hAnsi="Arial" w:cs="Arial"/>
          <w:i/>
          <w:iCs/>
          <w:lang w:val="en-IN"/>
        </w:rPr>
        <w:t xml:space="preserve"> </w:t>
      </w:r>
      <w:proofErr w:type="spellStart"/>
      <w:r w:rsidRPr="00A77E90">
        <w:rPr>
          <w:rFonts w:ascii="Arial" w:hAnsi="Arial" w:cs="Arial"/>
          <w:i/>
          <w:iCs/>
          <w:lang w:val="en-IN"/>
        </w:rPr>
        <w:t>sativa</w:t>
      </w:r>
      <w:proofErr w:type="spellEnd"/>
      <w:r w:rsidRPr="00A77E90">
        <w:rPr>
          <w:rFonts w:ascii="Arial" w:hAnsi="Arial" w:cs="Arial"/>
          <w:lang w:val="en-IN"/>
        </w:rPr>
        <w:t xml:space="preserve"> L.). International Journal of Current Microbiolo</w:t>
      </w:r>
      <w:r w:rsidR="00E853DB">
        <w:rPr>
          <w:rFonts w:ascii="Arial" w:hAnsi="Arial" w:cs="Arial"/>
          <w:lang w:val="en-IN"/>
        </w:rPr>
        <w:t>gy and Applied Sciences, 7(12)</w:t>
      </w:r>
      <w:proofErr w:type="gramStart"/>
      <w:r w:rsidR="00E853DB">
        <w:rPr>
          <w:rFonts w:ascii="Arial" w:hAnsi="Arial" w:cs="Arial"/>
          <w:lang w:val="en-IN"/>
        </w:rPr>
        <w:t>,</w:t>
      </w:r>
      <w:r w:rsidR="00E3316F">
        <w:rPr>
          <w:rFonts w:ascii="Arial" w:hAnsi="Arial" w:cs="Arial"/>
          <w:lang w:val="en-IN"/>
        </w:rPr>
        <w:t>2634</w:t>
      </w:r>
      <w:proofErr w:type="gramEnd"/>
      <w:r w:rsidR="00E3316F">
        <w:rPr>
          <w:rFonts w:ascii="Arial" w:hAnsi="Arial" w:cs="Arial"/>
          <w:lang w:val="en-IN"/>
        </w:rPr>
        <w:t>-2641.</w:t>
      </w:r>
    </w:p>
    <w:p w:rsidR="00E3316F" w:rsidRDefault="00E3316F" w:rsidP="00463A95">
      <w:pPr>
        <w:rPr>
          <w:lang w:val="en-GB"/>
        </w:rPr>
      </w:pPr>
    </w:p>
    <w:p w:rsidR="00E3316F" w:rsidRPr="00463A95" w:rsidRDefault="00E3316F" w:rsidP="00463A95">
      <w:pPr>
        <w:pStyle w:val="ListParagraph"/>
        <w:numPr>
          <w:ilvl w:val="0"/>
          <w:numId w:val="32"/>
        </w:numPr>
        <w:rPr>
          <w:lang w:val="en-GB"/>
        </w:rPr>
      </w:pPr>
      <w:r w:rsidRPr="00463A95">
        <w:rPr>
          <w:lang w:val="en-GB"/>
        </w:rPr>
        <w:t>Yeo, A. R., Yeo, M. E., Flowers, S. A., &amp; Flowers, T. J. (1990). Screening of rice (</w:t>
      </w:r>
      <w:proofErr w:type="spellStart"/>
      <w:r w:rsidRPr="00463A95">
        <w:rPr>
          <w:lang w:val="en-GB"/>
        </w:rPr>
        <w:t>Oryza</w:t>
      </w:r>
      <w:proofErr w:type="spellEnd"/>
      <w:r w:rsidRPr="00463A95">
        <w:rPr>
          <w:lang w:val="en-GB"/>
        </w:rPr>
        <w:t xml:space="preserve"> </w:t>
      </w:r>
      <w:proofErr w:type="spellStart"/>
      <w:r w:rsidRPr="00463A95">
        <w:rPr>
          <w:lang w:val="en-GB"/>
        </w:rPr>
        <w:t>sativa</w:t>
      </w:r>
      <w:proofErr w:type="spellEnd"/>
      <w:r w:rsidRPr="00463A95">
        <w:rPr>
          <w:lang w:val="en-GB"/>
        </w:rPr>
        <w:t xml:space="preserve"> L.) genotypes for physiological characters contributing to salinity resistance, and their relationship to overall performance. Theoretical and Applied Genetics, 79(3), 377-384.</w:t>
      </w:r>
    </w:p>
    <w:bookmarkEnd w:id="3"/>
    <w:p w:rsidR="00B01FCD" w:rsidRPr="00FB3A86" w:rsidRDefault="00B01FCD" w:rsidP="007244CB">
      <w:pPr>
        <w:pStyle w:val="Appendix"/>
        <w:spacing w:after="0"/>
        <w:jc w:val="both"/>
        <w:rPr>
          <w:rFonts w:ascii="Arial" w:hAnsi="Arial" w:cs="Arial"/>
          <w:b w:val="0"/>
        </w:rPr>
      </w:pPr>
    </w:p>
    <w:sectPr w:rsidR="00B01FCD" w:rsidRPr="00FB3A86" w:rsidSect="00434332">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464D" w:rsidRDefault="0067464D" w:rsidP="00C37E61">
      <w:r>
        <w:separator/>
      </w:r>
    </w:p>
  </w:endnote>
  <w:endnote w:type="continuationSeparator" w:id="0">
    <w:p w:rsidR="0067464D" w:rsidRDefault="0067464D"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5378" w:rsidRDefault="00D953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5378" w:rsidRDefault="00D9537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5378" w:rsidRDefault="00D95378">
    <w:pPr>
      <w:pStyle w:val="Footer"/>
      <w:rPr>
        <w:rFonts w:ascii="Arial" w:hAnsi="Arial" w:cs="Arial"/>
        <w:sz w:val="16"/>
      </w:rPr>
    </w:pPr>
  </w:p>
  <w:p w:rsidR="00D95378" w:rsidRDefault="00D95378"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rsidR="00D95378" w:rsidRDefault="00D95378">
    <w:pPr>
      <w:pStyle w:val="Footer"/>
      <w:rPr>
        <w:rFonts w:ascii="Arial" w:hAnsi="Arial" w:cs="Arial"/>
        <w:sz w:val="16"/>
      </w:rPr>
    </w:pPr>
  </w:p>
  <w:p w:rsidR="00D95378" w:rsidRPr="009E048A" w:rsidRDefault="00D95378">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5378" w:rsidRPr="00C37E61" w:rsidRDefault="00D95378"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464D" w:rsidRDefault="0067464D" w:rsidP="00C37E61">
      <w:r>
        <w:separator/>
      </w:r>
    </w:p>
  </w:footnote>
  <w:footnote w:type="continuationSeparator" w:id="0">
    <w:p w:rsidR="0067464D" w:rsidRDefault="0067464D"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5378" w:rsidRDefault="0067464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7347735"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5378" w:rsidRDefault="0067464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7347736"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5378" w:rsidRPr="00296529" w:rsidRDefault="0067464D" w:rsidP="00296529">
    <w:pPr>
      <w:ind w:left="2160"/>
      <w:jc w:val="center"/>
      <w:rPr>
        <w:rFonts w:ascii="Times New Roman" w:eastAsia="Calibri" w:hAnsi="Times New Roman"/>
        <w:i/>
        <w:sz w:val="18"/>
        <w:szCs w:val="22"/>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7347734"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rsidR="00D95378" w:rsidRPr="00296529" w:rsidRDefault="00D95378" w:rsidP="00296529">
    <w:pPr>
      <w:ind w:left="4320"/>
      <w:rPr>
        <w:rFonts w:ascii="Times New Roman" w:eastAsia="Calibri" w:hAnsi="Times New Roman"/>
        <w:i/>
        <w:sz w:val="18"/>
        <w:szCs w:val="22"/>
      </w:rPr>
    </w:pPr>
    <w:r>
      <w:rPr>
        <w:rFonts w:ascii="Times New Roman" w:eastAsia="Calibri" w:hAnsi="Times New Roman"/>
        <w:i/>
        <w:sz w:val="18"/>
        <w:szCs w:val="22"/>
      </w:rPr>
      <w:t>.</w:t>
    </w:r>
  </w:p>
  <w:p w:rsidR="00D95378" w:rsidRPr="00296529" w:rsidRDefault="00D95378" w:rsidP="00296529">
    <w:pPr>
      <w:jc w:val="center"/>
      <w:rPr>
        <w:rFonts w:ascii="Times New Roman" w:eastAsia="Calibri" w:hAnsi="Times New Roman"/>
        <w:i/>
        <w:sz w:val="18"/>
        <w:szCs w:val="22"/>
      </w:rPr>
    </w:pPr>
    <w:r>
      <w:rPr>
        <w:rFonts w:ascii="Times New Roman" w:eastAsia="Calibri" w:hAnsi="Times New Roman"/>
        <w:i/>
        <w:sz w:val="18"/>
        <w:szCs w:val="22"/>
      </w:rPr>
      <w:t>.</w:t>
    </w:r>
  </w:p>
  <w:p w:rsidR="00D95378" w:rsidRPr="00296529" w:rsidRDefault="00D95378" w:rsidP="00296529">
    <w:pPr>
      <w:spacing w:after="200"/>
      <w:jc w:val="center"/>
      <w:rPr>
        <w:rFonts w:ascii="Times New Roman" w:eastAsia="Calibri" w:hAnsi="Times New Roman"/>
        <w:b/>
        <w:i/>
        <w:sz w:val="32"/>
        <w:szCs w:val="22"/>
      </w:rPr>
    </w:pPr>
    <w:r>
      <w:rPr>
        <w:rFonts w:ascii="Times New Roman" w:eastAsia="Calibri" w:hAnsi="Times New Roman"/>
        <w:b/>
        <w:i/>
        <w:sz w:val="32"/>
        <w:szCs w:val="22"/>
      </w:rPr>
      <w:t>.</w:t>
    </w:r>
  </w:p>
  <w:p w:rsidR="00D95378" w:rsidRDefault="00D95378" w:rsidP="00296529">
    <w:pPr>
      <w:jc w:val="center"/>
      <w:rPr>
        <w:rFonts w:ascii="Times New Roman" w:eastAsia="Calibri" w:hAnsi="Times New Roman"/>
        <w:i/>
        <w:sz w:val="18"/>
        <w:szCs w:val="22"/>
      </w:rPr>
    </w:pPr>
  </w:p>
  <w:p w:rsidR="00D95378" w:rsidRDefault="00D95378"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rsidR="00D95378" w:rsidRDefault="00D95378">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5378" w:rsidRDefault="0067464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7347738"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5378" w:rsidRDefault="0067464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7347739"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5378" w:rsidRDefault="0067464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7347737"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1F22647"/>
    <w:multiLevelType w:val="hybridMultilevel"/>
    <w:tmpl w:val="5E4859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CF214E5"/>
    <w:multiLevelType w:val="hybridMultilevel"/>
    <w:tmpl w:val="72E893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6"/>
  </w:num>
  <w:num w:numId="10">
    <w:abstractNumId w:val="2"/>
  </w:num>
  <w:num w:numId="11">
    <w:abstractNumId w:val="18"/>
  </w:num>
  <w:num w:numId="12">
    <w:abstractNumId w:val="3"/>
  </w:num>
  <w:num w:numId="13">
    <w:abstractNumId w:val="17"/>
  </w:num>
  <w:num w:numId="14">
    <w:abstractNumId w:val="8"/>
  </w:num>
  <w:num w:numId="15">
    <w:abstractNumId w:val="22"/>
  </w:num>
  <w:num w:numId="16">
    <w:abstractNumId w:val="5"/>
  </w:num>
  <w:num w:numId="17">
    <w:abstractNumId w:val="23"/>
  </w:num>
  <w:num w:numId="18">
    <w:abstractNumId w:val="14"/>
  </w:num>
  <w:num w:numId="19">
    <w:abstractNumId w:val="30"/>
  </w:num>
  <w:num w:numId="20">
    <w:abstractNumId w:val="11"/>
  </w:num>
  <w:num w:numId="21">
    <w:abstractNumId w:val="9"/>
  </w:num>
  <w:num w:numId="22">
    <w:abstractNumId w:val="13"/>
  </w:num>
  <w:num w:numId="23">
    <w:abstractNumId w:val="19"/>
  </w:num>
  <w:num w:numId="24">
    <w:abstractNumId w:val="27"/>
  </w:num>
  <w:num w:numId="25">
    <w:abstractNumId w:val="4"/>
  </w:num>
  <w:num w:numId="26">
    <w:abstractNumId w:val="16"/>
  </w:num>
  <w:num w:numId="27">
    <w:abstractNumId w:val="21"/>
  </w:num>
  <w:num w:numId="28">
    <w:abstractNumId w:val="28"/>
  </w:num>
  <w:num w:numId="29">
    <w:abstractNumId w:val="25"/>
  </w:num>
  <w:num w:numId="30">
    <w:abstractNumId w:val="10"/>
  </w:num>
  <w:num w:numId="31">
    <w:abstractNumId w:val="20"/>
  </w:num>
  <w:num w:numId="3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AA6219"/>
    <w:rsid w:val="00000F8F"/>
    <w:rsid w:val="0001552E"/>
    <w:rsid w:val="00020C87"/>
    <w:rsid w:val="00030174"/>
    <w:rsid w:val="0004579C"/>
    <w:rsid w:val="00050087"/>
    <w:rsid w:val="000605BD"/>
    <w:rsid w:val="000710BB"/>
    <w:rsid w:val="000A47FA"/>
    <w:rsid w:val="000A65D3"/>
    <w:rsid w:val="000B1E33"/>
    <w:rsid w:val="000B6EDE"/>
    <w:rsid w:val="000D689F"/>
    <w:rsid w:val="000E2659"/>
    <w:rsid w:val="000E587C"/>
    <w:rsid w:val="000E6AB7"/>
    <w:rsid w:val="000E7B7B"/>
    <w:rsid w:val="000E7D62"/>
    <w:rsid w:val="00103357"/>
    <w:rsid w:val="001072C2"/>
    <w:rsid w:val="00117C61"/>
    <w:rsid w:val="00123C9F"/>
    <w:rsid w:val="00126190"/>
    <w:rsid w:val="00130F17"/>
    <w:rsid w:val="001320BF"/>
    <w:rsid w:val="001366BD"/>
    <w:rsid w:val="001402AC"/>
    <w:rsid w:val="00163BC4"/>
    <w:rsid w:val="00165850"/>
    <w:rsid w:val="00176E07"/>
    <w:rsid w:val="001800DE"/>
    <w:rsid w:val="00191062"/>
    <w:rsid w:val="00192B72"/>
    <w:rsid w:val="001A29D8"/>
    <w:rsid w:val="001A5CAA"/>
    <w:rsid w:val="001B0427"/>
    <w:rsid w:val="001C492F"/>
    <w:rsid w:val="001D1010"/>
    <w:rsid w:val="001D3A51"/>
    <w:rsid w:val="001D4D31"/>
    <w:rsid w:val="001E10D2"/>
    <w:rsid w:val="001E25B4"/>
    <w:rsid w:val="001E44FE"/>
    <w:rsid w:val="001F1815"/>
    <w:rsid w:val="00200595"/>
    <w:rsid w:val="002021FE"/>
    <w:rsid w:val="00204835"/>
    <w:rsid w:val="00217120"/>
    <w:rsid w:val="00224CF6"/>
    <w:rsid w:val="00231920"/>
    <w:rsid w:val="0023195C"/>
    <w:rsid w:val="0024282C"/>
    <w:rsid w:val="002460DC"/>
    <w:rsid w:val="00250985"/>
    <w:rsid w:val="002556F6"/>
    <w:rsid w:val="00260D03"/>
    <w:rsid w:val="00260F71"/>
    <w:rsid w:val="0026231A"/>
    <w:rsid w:val="002720D3"/>
    <w:rsid w:val="00283105"/>
    <w:rsid w:val="00284C4C"/>
    <w:rsid w:val="00287E68"/>
    <w:rsid w:val="0029143B"/>
    <w:rsid w:val="00292606"/>
    <w:rsid w:val="00292747"/>
    <w:rsid w:val="00296529"/>
    <w:rsid w:val="002B0B93"/>
    <w:rsid w:val="002B27FB"/>
    <w:rsid w:val="002B685A"/>
    <w:rsid w:val="002C57D2"/>
    <w:rsid w:val="002D5B48"/>
    <w:rsid w:val="002E0D56"/>
    <w:rsid w:val="00315186"/>
    <w:rsid w:val="0033343E"/>
    <w:rsid w:val="003360CD"/>
    <w:rsid w:val="0035113D"/>
    <w:rsid w:val="003512C2"/>
    <w:rsid w:val="00352D38"/>
    <w:rsid w:val="003642D9"/>
    <w:rsid w:val="00371FB6"/>
    <w:rsid w:val="003721C3"/>
    <w:rsid w:val="00373250"/>
    <w:rsid w:val="003763C1"/>
    <w:rsid w:val="00376BBE"/>
    <w:rsid w:val="0039224F"/>
    <w:rsid w:val="00394EE0"/>
    <w:rsid w:val="003A43A4"/>
    <w:rsid w:val="003A7E18"/>
    <w:rsid w:val="003B1872"/>
    <w:rsid w:val="003B2AF1"/>
    <w:rsid w:val="003B42B1"/>
    <w:rsid w:val="003C4C86"/>
    <w:rsid w:val="003C6258"/>
    <w:rsid w:val="003D023C"/>
    <w:rsid w:val="003D19AB"/>
    <w:rsid w:val="003E2904"/>
    <w:rsid w:val="003E5B1D"/>
    <w:rsid w:val="003F38D6"/>
    <w:rsid w:val="00401927"/>
    <w:rsid w:val="00407140"/>
    <w:rsid w:val="0041027F"/>
    <w:rsid w:val="00412475"/>
    <w:rsid w:val="004178D3"/>
    <w:rsid w:val="00423789"/>
    <w:rsid w:val="00434332"/>
    <w:rsid w:val="00440F43"/>
    <w:rsid w:val="00441B6F"/>
    <w:rsid w:val="00446221"/>
    <w:rsid w:val="00450E62"/>
    <w:rsid w:val="004539DB"/>
    <w:rsid w:val="00463A95"/>
    <w:rsid w:val="00471A80"/>
    <w:rsid w:val="00483003"/>
    <w:rsid w:val="004B59B8"/>
    <w:rsid w:val="004D305E"/>
    <w:rsid w:val="004D3455"/>
    <w:rsid w:val="004D4277"/>
    <w:rsid w:val="004E5C91"/>
    <w:rsid w:val="00502516"/>
    <w:rsid w:val="00505F06"/>
    <w:rsid w:val="00506828"/>
    <w:rsid w:val="00507482"/>
    <w:rsid w:val="005224D4"/>
    <w:rsid w:val="005231BE"/>
    <w:rsid w:val="0053056E"/>
    <w:rsid w:val="00554FDA"/>
    <w:rsid w:val="005C784C"/>
    <w:rsid w:val="005D17F6"/>
    <w:rsid w:val="005E3D6E"/>
    <w:rsid w:val="005E5539"/>
    <w:rsid w:val="00602BF5"/>
    <w:rsid w:val="00610E14"/>
    <w:rsid w:val="00611BE1"/>
    <w:rsid w:val="00617FDD"/>
    <w:rsid w:val="006229EB"/>
    <w:rsid w:val="00627494"/>
    <w:rsid w:val="00633614"/>
    <w:rsid w:val="00633F68"/>
    <w:rsid w:val="00636EB2"/>
    <w:rsid w:val="006375B8"/>
    <w:rsid w:val="00641916"/>
    <w:rsid w:val="00646B9A"/>
    <w:rsid w:val="006538B9"/>
    <w:rsid w:val="00653FE2"/>
    <w:rsid w:val="00661DCE"/>
    <w:rsid w:val="0066510A"/>
    <w:rsid w:val="00673F9F"/>
    <w:rsid w:val="0067464D"/>
    <w:rsid w:val="00686953"/>
    <w:rsid w:val="00687DEA"/>
    <w:rsid w:val="00687E67"/>
    <w:rsid w:val="006900FD"/>
    <w:rsid w:val="006967F7"/>
    <w:rsid w:val="006A250C"/>
    <w:rsid w:val="006A272B"/>
    <w:rsid w:val="006A7A9C"/>
    <w:rsid w:val="006B21D3"/>
    <w:rsid w:val="006B57D0"/>
    <w:rsid w:val="006D30FF"/>
    <w:rsid w:val="006D6940"/>
    <w:rsid w:val="006E5895"/>
    <w:rsid w:val="006F11EC"/>
    <w:rsid w:val="006F67EF"/>
    <w:rsid w:val="0070082C"/>
    <w:rsid w:val="0070144D"/>
    <w:rsid w:val="007244CB"/>
    <w:rsid w:val="00734A74"/>
    <w:rsid w:val="007369E6"/>
    <w:rsid w:val="00746E59"/>
    <w:rsid w:val="00754C9A"/>
    <w:rsid w:val="0075599A"/>
    <w:rsid w:val="00756CB0"/>
    <w:rsid w:val="00761D52"/>
    <w:rsid w:val="0077749E"/>
    <w:rsid w:val="007901A2"/>
    <w:rsid w:val="00790ADA"/>
    <w:rsid w:val="007D2288"/>
    <w:rsid w:val="007E088F"/>
    <w:rsid w:val="007F4EF7"/>
    <w:rsid w:val="007F7B32"/>
    <w:rsid w:val="00804BC2"/>
    <w:rsid w:val="00805465"/>
    <w:rsid w:val="0081431A"/>
    <w:rsid w:val="00814BF4"/>
    <w:rsid w:val="00823A69"/>
    <w:rsid w:val="0083216F"/>
    <w:rsid w:val="008371A6"/>
    <w:rsid w:val="00860000"/>
    <w:rsid w:val="00863BD3"/>
    <w:rsid w:val="008641ED"/>
    <w:rsid w:val="00866D66"/>
    <w:rsid w:val="008671C6"/>
    <w:rsid w:val="00872D81"/>
    <w:rsid w:val="00875803"/>
    <w:rsid w:val="008962F5"/>
    <w:rsid w:val="008B459E"/>
    <w:rsid w:val="008C117D"/>
    <w:rsid w:val="008D0539"/>
    <w:rsid w:val="008E13AE"/>
    <w:rsid w:val="008E1506"/>
    <w:rsid w:val="008E710C"/>
    <w:rsid w:val="008F69D6"/>
    <w:rsid w:val="00902823"/>
    <w:rsid w:val="00903D8C"/>
    <w:rsid w:val="00915CA6"/>
    <w:rsid w:val="00927834"/>
    <w:rsid w:val="009334F5"/>
    <w:rsid w:val="009500A6"/>
    <w:rsid w:val="00957C18"/>
    <w:rsid w:val="009659BA"/>
    <w:rsid w:val="00967457"/>
    <w:rsid w:val="00977BA7"/>
    <w:rsid w:val="00983040"/>
    <w:rsid w:val="00991C90"/>
    <w:rsid w:val="009B3FB9"/>
    <w:rsid w:val="009C1EB0"/>
    <w:rsid w:val="009C2465"/>
    <w:rsid w:val="009D35A0"/>
    <w:rsid w:val="009D7EB7"/>
    <w:rsid w:val="009E048A"/>
    <w:rsid w:val="009E08E9"/>
    <w:rsid w:val="009E3DB9"/>
    <w:rsid w:val="009E6E35"/>
    <w:rsid w:val="009F0EDA"/>
    <w:rsid w:val="00A03B96"/>
    <w:rsid w:val="00A05B19"/>
    <w:rsid w:val="00A1134E"/>
    <w:rsid w:val="00A1286B"/>
    <w:rsid w:val="00A13001"/>
    <w:rsid w:val="00A13B00"/>
    <w:rsid w:val="00A236D1"/>
    <w:rsid w:val="00A24E7E"/>
    <w:rsid w:val="00A258C3"/>
    <w:rsid w:val="00A30AD1"/>
    <w:rsid w:val="00A347C0"/>
    <w:rsid w:val="00A51431"/>
    <w:rsid w:val="00A5262D"/>
    <w:rsid w:val="00A539AD"/>
    <w:rsid w:val="00A77E90"/>
    <w:rsid w:val="00A92D2D"/>
    <w:rsid w:val="00A94063"/>
    <w:rsid w:val="00AA054D"/>
    <w:rsid w:val="00AA3666"/>
    <w:rsid w:val="00AA5D7C"/>
    <w:rsid w:val="00AA6219"/>
    <w:rsid w:val="00AA74E0"/>
    <w:rsid w:val="00AB1CCD"/>
    <w:rsid w:val="00AB6E55"/>
    <w:rsid w:val="00AB703F"/>
    <w:rsid w:val="00AC6BB8"/>
    <w:rsid w:val="00AD0289"/>
    <w:rsid w:val="00AD5062"/>
    <w:rsid w:val="00AE008F"/>
    <w:rsid w:val="00B01FCD"/>
    <w:rsid w:val="00B10765"/>
    <w:rsid w:val="00B1776C"/>
    <w:rsid w:val="00B32C8A"/>
    <w:rsid w:val="00B3432B"/>
    <w:rsid w:val="00B52583"/>
    <w:rsid w:val="00B52896"/>
    <w:rsid w:val="00B63A03"/>
    <w:rsid w:val="00B86EAC"/>
    <w:rsid w:val="00B95236"/>
    <w:rsid w:val="00B96BD9"/>
    <w:rsid w:val="00BA1B01"/>
    <w:rsid w:val="00BA2641"/>
    <w:rsid w:val="00BA6A9C"/>
    <w:rsid w:val="00BB37AA"/>
    <w:rsid w:val="00BC53A0"/>
    <w:rsid w:val="00BE5790"/>
    <w:rsid w:val="00BE62AD"/>
    <w:rsid w:val="00BF121F"/>
    <w:rsid w:val="00BF1F80"/>
    <w:rsid w:val="00C02D63"/>
    <w:rsid w:val="00C166EF"/>
    <w:rsid w:val="00C17EB0"/>
    <w:rsid w:val="00C27F5F"/>
    <w:rsid w:val="00C30A0F"/>
    <w:rsid w:val="00C37E61"/>
    <w:rsid w:val="00C4278E"/>
    <w:rsid w:val="00C5389D"/>
    <w:rsid w:val="00C55951"/>
    <w:rsid w:val="00C70F1B"/>
    <w:rsid w:val="00C71A47"/>
    <w:rsid w:val="00C7464C"/>
    <w:rsid w:val="00C85588"/>
    <w:rsid w:val="00CD6755"/>
    <w:rsid w:val="00CD6856"/>
    <w:rsid w:val="00CE0089"/>
    <w:rsid w:val="00CE793C"/>
    <w:rsid w:val="00CF193C"/>
    <w:rsid w:val="00D05C43"/>
    <w:rsid w:val="00D173F1"/>
    <w:rsid w:val="00D227B1"/>
    <w:rsid w:val="00D50434"/>
    <w:rsid w:val="00D74CB0"/>
    <w:rsid w:val="00D8295D"/>
    <w:rsid w:val="00D94276"/>
    <w:rsid w:val="00D95378"/>
    <w:rsid w:val="00DC2A65"/>
    <w:rsid w:val="00DC3823"/>
    <w:rsid w:val="00DC4CB7"/>
    <w:rsid w:val="00DD1421"/>
    <w:rsid w:val="00DE15F0"/>
    <w:rsid w:val="00DE5663"/>
    <w:rsid w:val="00DE78AA"/>
    <w:rsid w:val="00E01C0E"/>
    <w:rsid w:val="00E053D0"/>
    <w:rsid w:val="00E15994"/>
    <w:rsid w:val="00E3114E"/>
    <w:rsid w:val="00E31A70"/>
    <w:rsid w:val="00E3316F"/>
    <w:rsid w:val="00E33B5D"/>
    <w:rsid w:val="00E35B02"/>
    <w:rsid w:val="00E66496"/>
    <w:rsid w:val="00E66B35"/>
    <w:rsid w:val="00E66E10"/>
    <w:rsid w:val="00E769F6"/>
    <w:rsid w:val="00E8061F"/>
    <w:rsid w:val="00E8407C"/>
    <w:rsid w:val="00E84F3C"/>
    <w:rsid w:val="00E853DB"/>
    <w:rsid w:val="00E85508"/>
    <w:rsid w:val="00E9169C"/>
    <w:rsid w:val="00EA012C"/>
    <w:rsid w:val="00EC6A55"/>
    <w:rsid w:val="00ED0288"/>
    <w:rsid w:val="00EE52CB"/>
    <w:rsid w:val="00EE57F5"/>
    <w:rsid w:val="00EF37E6"/>
    <w:rsid w:val="00EF581D"/>
    <w:rsid w:val="00EF7FD8"/>
    <w:rsid w:val="00F04ECB"/>
    <w:rsid w:val="00F06F59"/>
    <w:rsid w:val="00F11EF5"/>
    <w:rsid w:val="00F17988"/>
    <w:rsid w:val="00F22F71"/>
    <w:rsid w:val="00F24019"/>
    <w:rsid w:val="00F32222"/>
    <w:rsid w:val="00F361D0"/>
    <w:rsid w:val="00F42076"/>
    <w:rsid w:val="00F433B2"/>
    <w:rsid w:val="00F469F0"/>
    <w:rsid w:val="00F53273"/>
    <w:rsid w:val="00F5473D"/>
    <w:rsid w:val="00F755E4"/>
    <w:rsid w:val="00F77D02"/>
    <w:rsid w:val="00F8496A"/>
    <w:rsid w:val="00F86E72"/>
    <w:rsid w:val="00FB3A86"/>
    <w:rsid w:val="00FC2037"/>
    <w:rsid w:val="00FD0F0A"/>
    <w:rsid w:val="00FD28C8"/>
    <w:rsid w:val="00FD36C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3C3E1892"/>
  <w15:docId w15:val="{C2B987A5-4320-42B5-86CA-DFBEE16DA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977BA7"/>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rsid w:val="0001552E"/>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customStyle="1" w:styleId="Heading3Char">
    <w:name w:val="Heading 3 Char"/>
    <w:basedOn w:val="DefaultParagraphFont"/>
    <w:link w:val="Heading3"/>
    <w:uiPriority w:val="9"/>
    <w:semiHidden/>
    <w:rsid w:val="0001552E"/>
    <w:rPr>
      <w:rFonts w:asciiTheme="majorHAnsi" w:eastAsiaTheme="majorEastAsia" w:hAnsiTheme="majorHAnsi" w:cstheme="majorBidi"/>
      <w:color w:val="243F60" w:themeColor="accent1" w:themeShade="7F"/>
      <w:sz w:val="24"/>
      <w:szCs w:val="24"/>
    </w:rPr>
  </w:style>
  <w:style w:type="character" w:customStyle="1" w:styleId="Heading2Char">
    <w:name w:val="Heading 2 Char"/>
    <w:basedOn w:val="DefaultParagraphFont"/>
    <w:link w:val="Heading2"/>
    <w:uiPriority w:val="9"/>
    <w:semiHidden/>
    <w:rsid w:val="00977BA7"/>
    <w:rPr>
      <w:rFonts w:asciiTheme="majorHAnsi" w:eastAsiaTheme="majorEastAsia" w:hAnsiTheme="majorHAnsi" w:cstheme="majorBidi"/>
      <w:color w:val="365F91" w:themeColor="accent1" w:themeShade="BF"/>
      <w:sz w:val="26"/>
      <w:szCs w:val="26"/>
    </w:rPr>
  </w:style>
  <w:style w:type="character" w:customStyle="1" w:styleId="UnresolvedMention">
    <w:name w:val="Unresolved Mention"/>
    <w:basedOn w:val="DefaultParagraphFont"/>
    <w:uiPriority w:val="99"/>
    <w:semiHidden/>
    <w:unhideWhenUsed/>
    <w:rsid w:val="003721C3"/>
    <w:rPr>
      <w:color w:val="605E5C"/>
      <w:shd w:val="clear" w:color="auto" w:fill="E1DFDD"/>
    </w:rPr>
  </w:style>
  <w:style w:type="paragraph" w:styleId="ListParagraph">
    <w:name w:val="List Paragraph"/>
    <w:basedOn w:val="Normal"/>
    <w:uiPriority w:val="34"/>
    <w:qFormat/>
    <w:rsid w:val="00463A9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D3EC28-E218-4602-A59D-F6FBAB71B9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373</TotalTime>
  <Pages>11</Pages>
  <Words>4017</Words>
  <Characters>22897</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26861</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CPU 1130</cp:lastModifiedBy>
  <cp:revision>776</cp:revision>
  <cp:lastPrinted>1999-07-06T11:00:00Z</cp:lastPrinted>
  <dcterms:created xsi:type="dcterms:W3CDTF">2014-10-25T14:34:00Z</dcterms:created>
  <dcterms:modified xsi:type="dcterms:W3CDTF">2025-12-22T04:05:00Z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8d411338-9251-422a-a1c2-c89148964560</vt:lpwstr>
  </property>
</Properties>
</file>