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90BD" w14:textId="77777777" w:rsidR="003D14DE" w:rsidRPr="00B95058" w:rsidRDefault="003D14DE" w:rsidP="00D23CB3">
      <w:pPr>
        <w:spacing w:line="276" w:lineRule="auto"/>
        <w:jc w:val="right"/>
        <w:rPr>
          <w:rFonts w:ascii="Arial" w:hAnsi="Arial" w:cs="Arial"/>
          <w:b/>
          <w:bCs/>
          <w:sz w:val="36"/>
          <w:szCs w:val="36"/>
        </w:rPr>
      </w:pPr>
      <w:r w:rsidRPr="00B95058">
        <w:rPr>
          <w:rFonts w:ascii="Arial" w:hAnsi="Arial" w:cs="Arial"/>
          <w:bCs/>
          <w:i/>
          <w:iCs/>
          <w:kern w:val="28"/>
          <w:sz w:val="36"/>
          <w:u w:val="single"/>
        </w:rPr>
        <w:t>Original Research Article</w:t>
      </w:r>
      <w:r w:rsidRPr="00B95058">
        <w:rPr>
          <w:rFonts w:ascii="Arial" w:hAnsi="Arial" w:cs="Arial"/>
          <w:b/>
          <w:bCs/>
          <w:sz w:val="36"/>
          <w:szCs w:val="36"/>
        </w:rPr>
        <w:t xml:space="preserve"> </w:t>
      </w:r>
    </w:p>
    <w:p w14:paraId="2C2E772A" w14:textId="0ED814D3" w:rsidR="0057111C" w:rsidRPr="00B95058" w:rsidRDefault="008A74CF" w:rsidP="00703277">
      <w:pPr>
        <w:spacing w:line="276" w:lineRule="auto"/>
        <w:rPr>
          <w:rFonts w:ascii="Arial" w:hAnsi="Arial" w:cs="Arial"/>
          <w:b/>
          <w:bCs/>
          <w:sz w:val="36"/>
          <w:szCs w:val="36"/>
          <w:lang w:val="en-US"/>
        </w:rPr>
      </w:pPr>
      <w:r w:rsidRPr="00B95058">
        <w:rPr>
          <w:rFonts w:ascii="Arial" w:hAnsi="Arial" w:cs="Arial"/>
          <w:b/>
          <w:bCs/>
          <w:sz w:val="36"/>
          <w:szCs w:val="36"/>
        </w:rPr>
        <w:t>Evaluation of Dye Uptake and Fastness in Degummed Banana Fibre Across Different Dye Concentrations</w:t>
      </w:r>
    </w:p>
    <w:p w14:paraId="162E7249" w14:textId="606F08FE" w:rsidR="0057111C" w:rsidRPr="00B95058" w:rsidRDefault="00E95A96" w:rsidP="00D23CB3">
      <w:pPr>
        <w:spacing w:line="276" w:lineRule="auto"/>
        <w:jc w:val="both"/>
        <w:rPr>
          <w:rFonts w:ascii="Arial" w:hAnsi="Arial" w:cs="Arial"/>
          <w:b/>
          <w:bCs/>
          <w:sz w:val="22"/>
          <w:szCs w:val="22"/>
          <w:lang w:val="en-US"/>
        </w:rPr>
      </w:pPr>
      <w:r w:rsidRPr="00B95058">
        <w:rPr>
          <w:rFonts w:ascii="Arial" w:hAnsi="Arial" w:cs="Arial"/>
          <w:b/>
          <w:bCs/>
          <w:noProof/>
          <w:sz w:val="22"/>
          <w:szCs w:val="22"/>
          <w:lang w:val="en-US"/>
        </w:rPr>
        <mc:AlternateContent>
          <mc:Choice Requires="wps">
            <w:drawing>
              <wp:anchor distT="0" distB="0" distL="114300" distR="114300" simplePos="0" relativeHeight="251667456" behindDoc="0" locked="0" layoutInCell="1" allowOverlap="1" wp14:anchorId="1EB8D9D5" wp14:editId="46D9FABD">
                <wp:simplePos x="0" y="0"/>
                <wp:positionH relativeFrom="margin">
                  <wp:align>left</wp:align>
                </wp:positionH>
                <wp:positionV relativeFrom="paragraph">
                  <wp:posOffset>22860</wp:posOffset>
                </wp:positionV>
                <wp:extent cx="5686425" cy="9525"/>
                <wp:effectExtent l="0" t="0" r="28575" b="28575"/>
                <wp:wrapNone/>
                <wp:docPr id="437290978" name="Straight Connector 3"/>
                <wp:cNvGraphicFramePr/>
                <a:graphic xmlns:a="http://schemas.openxmlformats.org/drawingml/2006/main">
                  <a:graphicData uri="http://schemas.microsoft.com/office/word/2010/wordprocessingShape">
                    <wps:wsp>
                      <wps:cNvCnPr/>
                      <wps:spPr>
                        <a:xfrm flipV="1">
                          <a:off x="0" y="0"/>
                          <a:ext cx="56864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3EFD3" id="Straight Connector 3"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47.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A7pwEAAJUDAAAOAAAAZHJzL2Uyb0RvYy54bWysU8tu2zAQvBfoPxC815KN2EgFyzkkaC9B&#10;EjRp7wy1tIjyhSVjyX/fJWUrQV+HoheCj5nZnd3l9mq0hh0Ao/au5ctFzRk46Tvt9i3/+vTpwyVn&#10;MQnXCeMdtPwIkV/t3r/bDqGBle+96QAZibjYDKHlfUqhqaooe7AiLnwAR4/KoxWJjrivOhQDqVtT&#10;rep6Uw0eu4BeQox0ezM98l3RVwpkulcqQmKm5ZRbKiuW9Tmv1W4rmj2K0Gt5SkP8QxZWaEdBZ6kb&#10;kQR7Qf2LlNUSffQqLaS3lVdKSygeyM2y/snNYy8CFC9UnBjmMsX/JyvvDtfuAakMQ4hNDA+YXYwK&#10;LVNGh2/U0+KLMmVjKdtxLhuMiUm6XG8uNxerNWeS3j6uaUdy1aSS1QLG9Bm8ZXnTcqNdNiUacbiN&#10;aYKeIcR7zaPs0tFABhv3BRTTHcVbFXYZEbg2yA6Cmtt9X57CFmSmKG3MTKr/TjphMw3K2MzEyf8f&#10;o83oEtG7NBOtdh5/FzWN51TVhD+7nrxm28++O5aulHJQ70tBT3Oah+vtudBff9PuBwAAAP//AwBQ&#10;SwMEFAAGAAgAAAAhAPhjgDjaAAAABAEAAA8AAABkcnMvZG93bnJldi54bWxMj8FOwzAQRO9I/IO1&#10;SNyo00CqErKpKijiUg4EPsCNlzhqvI5st0n/HnOC42hGM2+qzWwHcSYfescIy0UGgrh1uucO4evz&#10;9W4NIkTFWg2OCeFCATb19VWlSu0m/qBzEzuRSjiUCsHEOJZShtaQVWHhRuLkfTtvVUzSd1J7NaVy&#10;O8g8y1bSqp7TglEjPRtqj83JIrzlD/vcbP17E14u8xT3O7fjI+Ltzbx9AhFpjn9h+MVP6FAnpoM7&#10;sQ5iQEhHIsL9CkQy149FAeKAUCxB1pX8D1//AAAA//8DAFBLAQItABQABgAIAAAAIQC2gziS/gAA&#10;AOEBAAATAAAAAAAAAAAAAAAAAAAAAABbQ29udGVudF9UeXBlc10ueG1sUEsBAi0AFAAGAAgAAAAh&#10;ADj9If/WAAAAlAEAAAsAAAAAAAAAAAAAAAAALwEAAF9yZWxzLy5yZWxzUEsBAi0AFAAGAAgAAAAh&#10;ACfawDunAQAAlQMAAA4AAAAAAAAAAAAAAAAALgIAAGRycy9lMm9Eb2MueG1sUEsBAi0AFAAGAAgA&#10;AAAhAPhjgDjaAAAABAEAAA8AAAAAAAAAAAAAAAAAAQQAAGRycy9kb3ducmV2LnhtbFBLBQYAAAAA&#10;BAAEAPMAAAAIBQAAAAA=&#10;" strokecolor="black [3200]" strokeweight="1.5pt">
                <v:stroke joinstyle="miter"/>
                <w10:wrap anchorx="margin"/>
              </v:line>
            </w:pict>
          </mc:Fallback>
        </mc:AlternateContent>
      </w:r>
    </w:p>
    <w:p w14:paraId="2D839587" w14:textId="46956053" w:rsidR="00640763" w:rsidRPr="00B95058" w:rsidRDefault="006B1BDC" w:rsidP="00D23CB3">
      <w:pPr>
        <w:spacing w:line="276" w:lineRule="auto"/>
        <w:jc w:val="both"/>
        <w:rPr>
          <w:rFonts w:ascii="Arial" w:hAnsi="Arial" w:cs="Arial"/>
          <w:b/>
          <w:bCs/>
          <w:sz w:val="22"/>
          <w:szCs w:val="22"/>
          <w:lang w:val="en-US"/>
        </w:rPr>
      </w:pPr>
      <w:r w:rsidRPr="00B95058">
        <w:rPr>
          <w:rFonts w:ascii="Arial" w:hAnsi="Arial" w:cs="Arial"/>
          <w:b/>
          <w:bCs/>
          <w:sz w:val="22"/>
          <w:szCs w:val="22"/>
          <w:lang w:val="en-US"/>
        </w:rPr>
        <w:t>ABSTRACT</w:t>
      </w:r>
    </w:p>
    <w:p w14:paraId="65956480" w14:textId="45B59631" w:rsidR="00161D70" w:rsidRPr="00B95058" w:rsidRDefault="006106C0" w:rsidP="00D23CB3">
      <w:pPr>
        <w:spacing w:line="276" w:lineRule="auto"/>
        <w:ind w:firstLine="360"/>
        <w:jc w:val="both"/>
        <w:rPr>
          <w:rFonts w:ascii="Arial" w:hAnsi="Arial" w:cs="Arial"/>
          <w:b/>
          <w:bCs/>
          <w:sz w:val="22"/>
          <w:szCs w:val="22"/>
          <w:lang w:val="en-US"/>
        </w:rPr>
      </w:pPr>
      <w:r w:rsidRPr="00B95058">
        <w:rPr>
          <w:rFonts w:ascii="Arial" w:hAnsi="Arial" w:cs="Arial"/>
          <w:b/>
          <w:bCs/>
          <w:noProof/>
          <w:sz w:val="22"/>
          <w:szCs w:val="22"/>
          <w:lang w:val="en-US"/>
        </w:rPr>
        <mc:AlternateContent>
          <mc:Choice Requires="wps">
            <w:drawing>
              <wp:anchor distT="0" distB="0" distL="114300" distR="114300" simplePos="0" relativeHeight="251666432" behindDoc="0" locked="0" layoutInCell="1" allowOverlap="1" wp14:anchorId="09C5BC6D" wp14:editId="64DC1BD8">
                <wp:simplePos x="0" y="0"/>
                <wp:positionH relativeFrom="margin">
                  <wp:align>right</wp:align>
                </wp:positionH>
                <wp:positionV relativeFrom="paragraph">
                  <wp:posOffset>88265</wp:posOffset>
                </wp:positionV>
                <wp:extent cx="5706110" cy="2529840"/>
                <wp:effectExtent l="0" t="0" r="27940" b="22860"/>
                <wp:wrapNone/>
                <wp:docPr id="935271313" name="Text Box 1"/>
                <wp:cNvGraphicFramePr/>
                <a:graphic xmlns:a="http://schemas.openxmlformats.org/drawingml/2006/main">
                  <a:graphicData uri="http://schemas.microsoft.com/office/word/2010/wordprocessingShape">
                    <wps:wsp>
                      <wps:cNvSpPr txBox="1"/>
                      <wps:spPr>
                        <a:xfrm>
                          <a:off x="0" y="0"/>
                          <a:ext cx="5706110" cy="2529840"/>
                        </a:xfrm>
                        <a:prstGeom prst="rect">
                          <a:avLst/>
                        </a:prstGeom>
                        <a:solidFill>
                          <a:schemeClr val="bg1">
                            <a:lumMod val="95000"/>
                          </a:schemeClr>
                        </a:solidFill>
                        <a:ln w="6350">
                          <a:solidFill>
                            <a:prstClr val="black"/>
                          </a:solidFill>
                        </a:ln>
                      </wps:spPr>
                      <wps:txbx>
                        <w:txbxContent>
                          <w:p w14:paraId="5B617A45" w14:textId="1528ACCA" w:rsidR="00601FD7" w:rsidRPr="00B95058" w:rsidRDefault="00161D70" w:rsidP="00601FD7">
                            <w:pPr>
                              <w:spacing w:line="276" w:lineRule="auto"/>
                              <w:ind w:firstLine="360"/>
                              <w:jc w:val="both"/>
                              <w:rPr>
                                <w:rFonts w:ascii="Arial" w:hAnsi="Arial" w:cs="Arial"/>
                                <w:sz w:val="22"/>
                                <w:szCs w:val="22"/>
                                <w:lang w:val="en-US"/>
                              </w:rPr>
                            </w:pPr>
                            <w:r w:rsidRPr="00D656DC">
                              <w:rPr>
                                <w:rFonts w:ascii="Arial" w:hAnsi="Arial" w:cs="Arial"/>
                                <w:sz w:val="22"/>
                                <w:szCs w:val="22"/>
                                <w:lang w:val="en-US"/>
                              </w:rPr>
                              <w:t xml:space="preserve">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a natural and biodegradable material derived from </w:t>
                            </w:r>
                            <w:proofErr w:type="spellStart"/>
                            <w:r w:rsidRPr="00D656DC">
                              <w:rPr>
                                <w:rFonts w:ascii="Arial" w:hAnsi="Arial" w:cs="Arial"/>
                                <w:sz w:val="22"/>
                                <w:szCs w:val="22"/>
                                <w:lang w:val="en-US"/>
                              </w:rPr>
                              <w:t>pseudostem</w:t>
                            </w:r>
                            <w:proofErr w:type="spellEnd"/>
                            <w:r w:rsidRPr="00D656DC">
                              <w:rPr>
                                <w:rFonts w:ascii="Arial" w:hAnsi="Arial" w:cs="Arial"/>
                                <w:sz w:val="22"/>
                                <w:szCs w:val="22"/>
                                <w:lang w:val="en-US"/>
                              </w:rPr>
                              <w:t xml:space="preserve"> of the plant, has gained growing attention in the textile industry due to its strength, availability, and environmental advantages. However, its lignocellulosic structure requires systematic evaluation to understand its interaction with various dyeing conditions. This study focuses on the dyeing behavior of 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using three different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w:t>
                            </w:r>
                            <w:r w:rsidR="00601FD7" w:rsidRPr="00D656DC">
                              <w:rPr>
                                <w:rFonts w:ascii="Arial" w:hAnsi="Arial" w:cs="Arial"/>
                                <w:sz w:val="22"/>
                                <w:szCs w:val="22"/>
                                <w:lang w:val="en-US"/>
                              </w:rPr>
                              <w:t xml:space="preserve">red, blue and yellow </w:t>
                            </w:r>
                            <w:r w:rsidRPr="00D656DC">
                              <w:rPr>
                                <w:rFonts w:ascii="Arial" w:hAnsi="Arial" w:cs="Arial"/>
                                <w:sz w:val="22"/>
                                <w:szCs w:val="22"/>
                                <w:lang w:val="en-US"/>
                              </w:rPr>
                              <w:t>applied at three concentration levels</w:t>
                            </w:r>
                            <w:r w:rsidR="00601FD7">
                              <w:rPr>
                                <w:rFonts w:ascii="Arial" w:hAnsi="Arial" w:cs="Arial"/>
                                <w:sz w:val="22"/>
                                <w:szCs w:val="22"/>
                                <w:lang w:val="en-US"/>
                              </w:rPr>
                              <w:t xml:space="preserve"> </w:t>
                            </w:r>
                            <w:r w:rsidR="00601FD7" w:rsidRPr="00D656DC">
                              <w:rPr>
                                <w:rFonts w:ascii="Arial" w:hAnsi="Arial" w:cs="Arial"/>
                                <w:sz w:val="22"/>
                                <w:szCs w:val="22"/>
                                <w:lang w:val="en-US"/>
                              </w:rPr>
                              <w:t>1%</w:t>
                            </w:r>
                            <w:r w:rsidR="00601FD7">
                              <w:rPr>
                                <w:rFonts w:ascii="Arial" w:hAnsi="Arial" w:cs="Arial"/>
                                <w:sz w:val="22"/>
                                <w:szCs w:val="22"/>
                                <w:lang w:val="en-US"/>
                              </w:rPr>
                              <w:t>,</w:t>
                            </w:r>
                            <w:r w:rsidR="00601FD7" w:rsidRPr="00D656DC">
                              <w:rPr>
                                <w:rFonts w:ascii="Arial" w:hAnsi="Arial" w:cs="Arial"/>
                                <w:sz w:val="22"/>
                                <w:szCs w:val="22"/>
                                <w:lang w:val="en-US"/>
                              </w:rPr>
                              <w:t xml:space="preserve"> 2% and 3%</w:t>
                            </w:r>
                            <w:r w:rsidRPr="00D656DC">
                              <w:rPr>
                                <w:rFonts w:ascii="Arial" w:hAnsi="Arial" w:cs="Arial"/>
                                <w:sz w:val="22"/>
                                <w:szCs w:val="22"/>
                                <w:lang w:val="en-US"/>
                              </w:rPr>
                              <w:t xml:space="preserve">, with the aim of assessing key </w:t>
                            </w:r>
                            <w:proofErr w:type="spellStart"/>
                            <w:r w:rsidRPr="00D656DC">
                              <w:rPr>
                                <w:rFonts w:ascii="Arial" w:hAnsi="Arial" w:cs="Arial"/>
                                <w:sz w:val="22"/>
                                <w:szCs w:val="22"/>
                                <w:lang w:val="en-US"/>
                              </w:rPr>
                              <w:t>colouration</w:t>
                            </w:r>
                            <w:proofErr w:type="spellEnd"/>
                            <w:r w:rsidRPr="00D656DC">
                              <w:rPr>
                                <w:rFonts w:ascii="Arial" w:hAnsi="Arial" w:cs="Arial"/>
                                <w:sz w:val="22"/>
                                <w:szCs w:val="22"/>
                                <w:lang w:val="en-US"/>
                              </w:rPr>
                              <w:t xml:space="preserve"> parameters relevant to textile performance and sustainability. The samples treated were then subjected to standard tests for light fastness</w:t>
                            </w:r>
                            <w:r w:rsidR="007C1680">
                              <w:rPr>
                                <w:rFonts w:ascii="Arial" w:hAnsi="Arial" w:cs="Arial"/>
                                <w:sz w:val="22"/>
                                <w:szCs w:val="22"/>
                                <w:lang w:val="en-US"/>
                              </w:rPr>
                              <w:t xml:space="preserve"> (1-8)</w:t>
                            </w:r>
                            <w:r w:rsidRPr="00D656DC">
                              <w:rPr>
                                <w:rFonts w:ascii="Arial" w:hAnsi="Arial" w:cs="Arial"/>
                                <w:sz w:val="22"/>
                                <w:szCs w:val="22"/>
                                <w:lang w:val="en-US"/>
                              </w:rPr>
                              <w:t>, wash</w:t>
                            </w:r>
                            <w:r w:rsidR="007C1680">
                              <w:rPr>
                                <w:rFonts w:ascii="Arial" w:hAnsi="Arial" w:cs="Arial"/>
                                <w:sz w:val="22"/>
                                <w:szCs w:val="22"/>
                                <w:lang w:val="en-US"/>
                              </w:rPr>
                              <w:t>ing</w:t>
                            </w:r>
                            <w:r w:rsidRPr="00D656DC">
                              <w:rPr>
                                <w:rFonts w:ascii="Arial" w:hAnsi="Arial" w:cs="Arial"/>
                                <w:sz w:val="22"/>
                                <w:szCs w:val="22"/>
                                <w:lang w:val="en-US"/>
                              </w:rPr>
                              <w:t xml:space="preserve"> fastness</w:t>
                            </w:r>
                            <w:r w:rsidR="007C1680">
                              <w:rPr>
                                <w:rFonts w:ascii="Arial" w:hAnsi="Arial" w:cs="Arial"/>
                                <w:sz w:val="22"/>
                                <w:szCs w:val="22"/>
                                <w:lang w:val="en-US"/>
                              </w:rPr>
                              <w:t xml:space="preserve"> (0-5)</w:t>
                            </w:r>
                            <w:r w:rsidRPr="00D656DC">
                              <w:rPr>
                                <w:rFonts w:ascii="Arial" w:hAnsi="Arial" w:cs="Arial"/>
                                <w:sz w:val="22"/>
                                <w:szCs w:val="22"/>
                                <w:lang w:val="en-US"/>
                              </w:rPr>
                              <w:t xml:space="preserve">, and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value. The </w:t>
                            </w:r>
                            <w:r w:rsidRPr="00D656DC">
                              <w:rPr>
                                <w:rFonts w:ascii="Arial" w:hAnsi="Arial" w:cs="Arial"/>
                                <w:sz w:val="22"/>
                                <w:szCs w:val="22"/>
                              </w:rPr>
                              <w:t xml:space="preserve">L*, a*, b* and ΔE* </w:t>
                            </w:r>
                            <w:r w:rsidRPr="00D656DC">
                              <w:rPr>
                                <w:rFonts w:ascii="Arial" w:hAnsi="Arial" w:cs="Arial"/>
                                <w:sz w:val="22"/>
                                <w:szCs w:val="22"/>
                                <w:lang w:val="en-US"/>
                              </w:rPr>
                              <w:t xml:space="preserve">value measurements were undertaken to quantify dye uptake and visual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intensity, enabling an understanding of shade development across concentrations. The study highlights the potential of 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as a viable alternative textile material, capable of achieving satisfactory </w:t>
                            </w:r>
                            <w:proofErr w:type="spellStart"/>
                            <w:r w:rsidRPr="00D656DC">
                              <w:rPr>
                                <w:rFonts w:ascii="Arial" w:hAnsi="Arial" w:cs="Arial"/>
                                <w:sz w:val="22"/>
                                <w:szCs w:val="22"/>
                                <w:lang w:val="en-US"/>
                              </w:rPr>
                              <w:t>colouration</w:t>
                            </w:r>
                            <w:proofErr w:type="spellEnd"/>
                            <w:r w:rsidRPr="00D656DC">
                              <w:rPr>
                                <w:rFonts w:ascii="Arial" w:hAnsi="Arial" w:cs="Arial"/>
                                <w:sz w:val="22"/>
                                <w:szCs w:val="22"/>
                                <w:lang w:val="en-US"/>
                              </w:rPr>
                              <w:t xml:space="preserve"> properties while supporting sustainable material development. </w:t>
                            </w:r>
                          </w:p>
                          <w:p w14:paraId="11DF678A" w14:textId="459C8AB3" w:rsidR="00161D70" w:rsidRDefault="00161D70" w:rsidP="00161D70">
                            <w:pPr>
                              <w:spacing w:line="240" w:lineRule="auto"/>
                              <w:ind w:firstLine="360"/>
                              <w:jc w:val="both"/>
                              <w:rPr>
                                <w:rFonts w:ascii="Arial" w:hAnsi="Arial" w:cs="Arial"/>
                                <w:sz w:val="22"/>
                                <w:szCs w:val="22"/>
                                <w:lang w:val="en-US"/>
                              </w:rPr>
                            </w:pPr>
                          </w:p>
                          <w:p w14:paraId="217CC700" w14:textId="77777777" w:rsidR="009D48FC" w:rsidRDefault="009D4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5BC6D" id="_x0000_t202" coordsize="21600,21600" o:spt="202" path="m,l,21600r21600,l21600,xe">
                <v:stroke joinstyle="miter"/>
                <v:path gradientshapeok="t" o:connecttype="rect"/>
              </v:shapetype>
              <v:shape id="Text Box 1" o:spid="_x0000_s1026" type="#_x0000_t202" style="position:absolute;left:0;text-align:left;margin-left:398.1pt;margin-top:6.95pt;width:449.3pt;height:199.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AOSgIAAKEEAAAOAAAAZHJzL2Uyb0RvYy54bWysVEtv2zAMvg/YfxB0X2xnSdoYcYosRYYB&#10;WVsgHXpWZDk2JouapMTOfn0p2Xm022nYReZLH6mPpGd3bS3JQRhbgcpoMogpEYpDXqldRn88rz7d&#10;UmIdUzmToERGj8LSu/nHD7NGp2IIJchcGIIgyqaNzmjpnE6jyPJS1MwOQAuFzgJMzRyqZhflhjWI&#10;XstoGMeTqAGTawNcWIvW+85J5wG/KAR3j0VhhSMyo1ibC6cJ59af0XzG0p1huqx4Xwb7hypqVilM&#10;eoa6Z46Rvan+gKorbsBC4QYc6giKouIivAFfk8TvXrMpmRbhLUiO1Wea7P+D5Q+HjX4yxLVfoMUG&#10;ekIabVOLRv+etjC1/2KlBP1I4fFMm2gd4Wgc38STJEEXR99wPJzejgKx0eW6NtZ9FVATL2TUYF8C&#10;Xeywtg5TYugpxGezIKt8VUkZFD8LYikNOTDs4naXhKtyX3+HvLNNx3F8ShlGx4cH1DdIUpEmo5PP&#10;4zggvPH59JcckvGfngqs6yoKNanQeCHIS67dtj1rW8iPSKaBbs6s5qsKcdfMuidmcLCQJFwW94hH&#10;IQGLgV6ipATz+292H4/9Ri8lDQ5qRu2vPTOCEvlN4SRMkxHSTVxQRuObISrm2rO99qh9vQRkMcG1&#10;1DyIPt7Jk1gYqF9wpxY+K7qY4pg7o+4kLl23PriTXCwWIQhnWTO3VhvNPbTvmufzuX1hRvc9dzgu&#10;D3AaaZa+a30X628qWOwdFFWYC09wx2rPO+5BaEu/s37RrvUQdfmzzF8BAAD//wMAUEsDBBQABgAI&#10;AAAAIQDdzuR43gAAAAcBAAAPAAAAZHJzL2Rvd25yZXYueG1sTI9NT8MwDIbvSPyHyEjcWLoVVVlp&#10;OgHSLnwcKD3smDWmLTRO1WRb9+8xJ3a031ePHxeb2Q3iiFPoPWlYLhIQSI23PbUa6s/tnQIRoiFr&#10;Bk+o4YwBNuX1VWFy60/0gccqtoIhFHKjoYtxzKUMTYfOhIUfkTj78pMzkceplXYyJ4a7Qa6SJJPO&#10;9MQXOjPic4fNT3VwGu6rp5dtc37NbP2uUuXedvX3vNP69mZ+fAARcY7/ZfjTZ3Uo2WnvD2SDGDTw&#10;I5G36RoEp2qtMhB7Ri9XKciykJf+5S8AAAD//wMAUEsBAi0AFAAGAAgAAAAhALaDOJL+AAAA4QEA&#10;ABMAAAAAAAAAAAAAAAAAAAAAAFtDb250ZW50X1R5cGVzXS54bWxQSwECLQAUAAYACAAAACEAOP0h&#10;/9YAAACUAQAACwAAAAAAAAAAAAAAAAAvAQAAX3JlbHMvLnJlbHNQSwECLQAUAAYACAAAACEABqqA&#10;DkoCAAChBAAADgAAAAAAAAAAAAAAAAAuAgAAZHJzL2Uyb0RvYy54bWxQSwECLQAUAAYACAAAACEA&#10;3c7keN4AAAAHAQAADwAAAAAAAAAAAAAAAACkBAAAZHJzL2Rvd25yZXYueG1sUEsFBgAAAAAEAAQA&#10;8wAAAK8FAAAAAA==&#10;" fillcolor="#f2f2f2 [3052]" strokeweight=".5pt">
                <v:textbox>
                  <w:txbxContent>
                    <w:p w14:paraId="5B617A45" w14:textId="1528ACCA" w:rsidR="00601FD7" w:rsidRPr="00B95058" w:rsidRDefault="00161D70" w:rsidP="00601FD7">
                      <w:pPr>
                        <w:spacing w:line="276" w:lineRule="auto"/>
                        <w:ind w:firstLine="360"/>
                        <w:jc w:val="both"/>
                        <w:rPr>
                          <w:rFonts w:ascii="Arial" w:hAnsi="Arial" w:cs="Arial"/>
                          <w:sz w:val="22"/>
                          <w:szCs w:val="22"/>
                          <w:lang w:val="en-US"/>
                        </w:rPr>
                      </w:pPr>
                      <w:r w:rsidRPr="00D656DC">
                        <w:rPr>
                          <w:rFonts w:ascii="Arial" w:hAnsi="Arial" w:cs="Arial"/>
                          <w:sz w:val="22"/>
                          <w:szCs w:val="22"/>
                          <w:lang w:val="en-US"/>
                        </w:rPr>
                        <w:t xml:space="preserve">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a natural and biodegradable material derived from </w:t>
                      </w:r>
                      <w:proofErr w:type="spellStart"/>
                      <w:r w:rsidRPr="00D656DC">
                        <w:rPr>
                          <w:rFonts w:ascii="Arial" w:hAnsi="Arial" w:cs="Arial"/>
                          <w:sz w:val="22"/>
                          <w:szCs w:val="22"/>
                          <w:lang w:val="en-US"/>
                        </w:rPr>
                        <w:t>pseudostem</w:t>
                      </w:r>
                      <w:proofErr w:type="spellEnd"/>
                      <w:r w:rsidRPr="00D656DC">
                        <w:rPr>
                          <w:rFonts w:ascii="Arial" w:hAnsi="Arial" w:cs="Arial"/>
                          <w:sz w:val="22"/>
                          <w:szCs w:val="22"/>
                          <w:lang w:val="en-US"/>
                        </w:rPr>
                        <w:t xml:space="preserve"> of the plant, has gained growing attention in the textile industry due to its strength, availability, and environmental advantages. However, its lignocellulosic structure requires systematic evaluation to understand its interaction with various dyeing conditions. This study focuses on the dyeing behavior of 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using three different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w:t>
                      </w:r>
                      <w:r w:rsidR="00601FD7" w:rsidRPr="00D656DC">
                        <w:rPr>
                          <w:rFonts w:ascii="Arial" w:hAnsi="Arial" w:cs="Arial"/>
                          <w:sz w:val="22"/>
                          <w:szCs w:val="22"/>
                          <w:lang w:val="en-US"/>
                        </w:rPr>
                        <w:t xml:space="preserve">red, blue and yellow </w:t>
                      </w:r>
                      <w:r w:rsidRPr="00D656DC">
                        <w:rPr>
                          <w:rFonts w:ascii="Arial" w:hAnsi="Arial" w:cs="Arial"/>
                          <w:sz w:val="22"/>
                          <w:szCs w:val="22"/>
                          <w:lang w:val="en-US"/>
                        </w:rPr>
                        <w:t>applied at three concentration levels</w:t>
                      </w:r>
                      <w:r w:rsidR="00601FD7">
                        <w:rPr>
                          <w:rFonts w:ascii="Arial" w:hAnsi="Arial" w:cs="Arial"/>
                          <w:sz w:val="22"/>
                          <w:szCs w:val="22"/>
                          <w:lang w:val="en-US"/>
                        </w:rPr>
                        <w:t xml:space="preserve"> </w:t>
                      </w:r>
                      <w:r w:rsidR="00601FD7" w:rsidRPr="00D656DC">
                        <w:rPr>
                          <w:rFonts w:ascii="Arial" w:hAnsi="Arial" w:cs="Arial"/>
                          <w:sz w:val="22"/>
                          <w:szCs w:val="22"/>
                          <w:lang w:val="en-US"/>
                        </w:rPr>
                        <w:t>1%</w:t>
                      </w:r>
                      <w:r w:rsidR="00601FD7">
                        <w:rPr>
                          <w:rFonts w:ascii="Arial" w:hAnsi="Arial" w:cs="Arial"/>
                          <w:sz w:val="22"/>
                          <w:szCs w:val="22"/>
                          <w:lang w:val="en-US"/>
                        </w:rPr>
                        <w:t>,</w:t>
                      </w:r>
                      <w:r w:rsidR="00601FD7" w:rsidRPr="00D656DC">
                        <w:rPr>
                          <w:rFonts w:ascii="Arial" w:hAnsi="Arial" w:cs="Arial"/>
                          <w:sz w:val="22"/>
                          <w:szCs w:val="22"/>
                          <w:lang w:val="en-US"/>
                        </w:rPr>
                        <w:t xml:space="preserve"> 2% and 3%</w:t>
                      </w:r>
                      <w:r w:rsidRPr="00D656DC">
                        <w:rPr>
                          <w:rFonts w:ascii="Arial" w:hAnsi="Arial" w:cs="Arial"/>
                          <w:sz w:val="22"/>
                          <w:szCs w:val="22"/>
                          <w:lang w:val="en-US"/>
                        </w:rPr>
                        <w:t xml:space="preserve">, with the aim of assessing key </w:t>
                      </w:r>
                      <w:proofErr w:type="spellStart"/>
                      <w:r w:rsidRPr="00D656DC">
                        <w:rPr>
                          <w:rFonts w:ascii="Arial" w:hAnsi="Arial" w:cs="Arial"/>
                          <w:sz w:val="22"/>
                          <w:szCs w:val="22"/>
                          <w:lang w:val="en-US"/>
                        </w:rPr>
                        <w:t>colouration</w:t>
                      </w:r>
                      <w:proofErr w:type="spellEnd"/>
                      <w:r w:rsidRPr="00D656DC">
                        <w:rPr>
                          <w:rFonts w:ascii="Arial" w:hAnsi="Arial" w:cs="Arial"/>
                          <w:sz w:val="22"/>
                          <w:szCs w:val="22"/>
                          <w:lang w:val="en-US"/>
                        </w:rPr>
                        <w:t xml:space="preserve"> parameters relevant to textile performance and sustainability. The samples treated were then subjected to standard tests for light fastness</w:t>
                      </w:r>
                      <w:r w:rsidR="007C1680">
                        <w:rPr>
                          <w:rFonts w:ascii="Arial" w:hAnsi="Arial" w:cs="Arial"/>
                          <w:sz w:val="22"/>
                          <w:szCs w:val="22"/>
                          <w:lang w:val="en-US"/>
                        </w:rPr>
                        <w:t xml:space="preserve"> (1-8)</w:t>
                      </w:r>
                      <w:r w:rsidRPr="00D656DC">
                        <w:rPr>
                          <w:rFonts w:ascii="Arial" w:hAnsi="Arial" w:cs="Arial"/>
                          <w:sz w:val="22"/>
                          <w:szCs w:val="22"/>
                          <w:lang w:val="en-US"/>
                        </w:rPr>
                        <w:t>, wash</w:t>
                      </w:r>
                      <w:r w:rsidR="007C1680">
                        <w:rPr>
                          <w:rFonts w:ascii="Arial" w:hAnsi="Arial" w:cs="Arial"/>
                          <w:sz w:val="22"/>
                          <w:szCs w:val="22"/>
                          <w:lang w:val="en-US"/>
                        </w:rPr>
                        <w:t>ing</w:t>
                      </w:r>
                      <w:r w:rsidRPr="00D656DC">
                        <w:rPr>
                          <w:rFonts w:ascii="Arial" w:hAnsi="Arial" w:cs="Arial"/>
                          <w:sz w:val="22"/>
                          <w:szCs w:val="22"/>
                          <w:lang w:val="en-US"/>
                        </w:rPr>
                        <w:t xml:space="preserve"> fastness</w:t>
                      </w:r>
                      <w:r w:rsidR="007C1680">
                        <w:rPr>
                          <w:rFonts w:ascii="Arial" w:hAnsi="Arial" w:cs="Arial"/>
                          <w:sz w:val="22"/>
                          <w:szCs w:val="22"/>
                          <w:lang w:val="en-US"/>
                        </w:rPr>
                        <w:t xml:space="preserve"> (0-5)</w:t>
                      </w:r>
                      <w:r w:rsidRPr="00D656DC">
                        <w:rPr>
                          <w:rFonts w:ascii="Arial" w:hAnsi="Arial" w:cs="Arial"/>
                          <w:sz w:val="22"/>
                          <w:szCs w:val="22"/>
                          <w:lang w:val="en-US"/>
                        </w:rPr>
                        <w:t xml:space="preserve">, and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value. The </w:t>
                      </w:r>
                      <w:r w:rsidRPr="00D656DC">
                        <w:rPr>
                          <w:rFonts w:ascii="Arial" w:hAnsi="Arial" w:cs="Arial"/>
                          <w:sz w:val="22"/>
                          <w:szCs w:val="22"/>
                        </w:rPr>
                        <w:t xml:space="preserve">L*, a*, b* and ΔE* </w:t>
                      </w:r>
                      <w:r w:rsidRPr="00D656DC">
                        <w:rPr>
                          <w:rFonts w:ascii="Arial" w:hAnsi="Arial" w:cs="Arial"/>
                          <w:sz w:val="22"/>
                          <w:szCs w:val="22"/>
                          <w:lang w:val="en-US"/>
                        </w:rPr>
                        <w:t xml:space="preserve">value measurements were undertaken to quantify dye uptake and visual </w:t>
                      </w:r>
                      <w:proofErr w:type="spellStart"/>
                      <w:r w:rsidRPr="00D656DC">
                        <w:rPr>
                          <w:rFonts w:ascii="Arial" w:hAnsi="Arial" w:cs="Arial"/>
                          <w:sz w:val="22"/>
                          <w:szCs w:val="22"/>
                          <w:lang w:val="en-US"/>
                        </w:rPr>
                        <w:t>colour</w:t>
                      </w:r>
                      <w:proofErr w:type="spellEnd"/>
                      <w:r w:rsidRPr="00D656DC">
                        <w:rPr>
                          <w:rFonts w:ascii="Arial" w:hAnsi="Arial" w:cs="Arial"/>
                          <w:sz w:val="22"/>
                          <w:szCs w:val="22"/>
                          <w:lang w:val="en-US"/>
                        </w:rPr>
                        <w:t xml:space="preserve"> intensity, enabling an understanding of shade development across concentrations. The study highlights the potential of banana </w:t>
                      </w:r>
                      <w:proofErr w:type="spellStart"/>
                      <w:r w:rsidRPr="00D656DC">
                        <w:rPr>
                          <w:rFonts w:ascii="Arial" w:hAnsi="Arial" w:cs="Arial"/>
                          <w:sz w:val="22"/>
                          <w:szCs w:val="22"/>
                          <w:lang w:val="en-US"/>
                        </w:rPr>
                        <w:t>fibre</w:t>
                      </w:r>
                      <w:proofErr w:type="spellEnd"/>
                      <w:r w:rsidRPr="00D656DC">
                        <w:rPr>
                          <w:rFonts w:ascii="Arial" w:hAnsi="Arial" w:cs="Arial"/>
                          <w:sz w:val="22"/>
                          <w:szCs w:val="22"/>
                          <w:lang w:val="en-US"/>
                        </w:rPr>
                        <w:t xml:space="preserve"> as a viable alternative textile material, capable of achieving satisfactory </w:t>
                      </w:r>
                      <w:proofErr w:type="spellStart"/>
                      <w:r w:rsidRPr="00D656DC">
                        <w:rPr>
                          <w:rFonts w:ascii="Arial" w:hAnsi="Arial" w:cs="Arial"/>
                          <w:sz w:val="22"/>
                          <w:szCs w:val="22"/>
                          <w:lang w:val="en-US"/>
                        </w:rPr>
                        <w:t>colouration</w:t>
                      </w:r>
                      <w:proofErr w:type="spellEnd"/>
                      <w:r w:rsidRPr="00D656DC">
                        <w:rPr>
                          <w:rFonts w:ascii="Arial" w:hAnsi="Arial" w:cs="Arial"/>
                          <w:sz w:val="22"/>
                          <w:szCs w:val="22"/>
                          <w:lang w:val="en-US"/>
                        </w:rPr>
                        <w:t xml:space="preserve"> properties while supporting sustainable material development. </w:t>
                      </w:r>
                    </w:p>
                    <w:p w14:paraId="11DF678A" w14:textId="459C8AB3" w:rsidR="00161D70" w:rsidRDefault="00161D70" w:rsidP="00161D70">
                      <w:pPr>
                        <w:spacing w:line="240" w:lineRule="auto"/>
                        <w:ind w:firstLine="360"/>
                        <w:jc w:val="both"/>
                        <w:rPr>
                          <w:rFonts w:ascii="Arial" w:hAnsi="Arial" w:cs="Arial"/>
                          <w:sz w:val="22"/>
                          <w:szCs w:val="22"/>
                          <w:lang w:val="en-US"/>
                        </w:rPr>
                      </w:pPr>
                    </w:p>
                    <w:p w14:paraId="217CC700" w14:textId="77777777" w:rsidR="009D48FC" w:rsidRDefault="009D48FC"/>
                  </w:txbxContent>
                </v:textbox>
                <w10:wrap anchorx="margin"/>
              </v:shape>
            </w:pict>
          </mc:Fallback>
        </mc:AlternateContent>
      </w:r>
    </w:p>
    <w:p w14:paraId="65534A7E" w14:textId="58FEE575" w:rsidR="00161D70" w:rsidRPr="00B95058" w:rsidRDefault="00161D70" w:rsidP="00D23CB3">
      <w:pPr>
        <w:spacing w:line="276" w:lineRule="auto"/>
        <w:ind w:firstLine="360"/>
        <w:jc w:val="both"/>
        <w:rPr>
          <w:rFonts w:ascii="Arial" w:hAnsi="Arial" w:cs="Arial"/>
          <w:b/>
          <w:bCs/>
          <w:sz w:val="22"/>
          <w:szCs w:val="22"/>
          <w:lang w:val="en-US"/>
        </w:rPr>
      </w:pPr>
    </w:p>
    <w:p w14:paraId="70544099" w14:textId="36DFA98B" w:rsidR="00161D70" w:rsidRPr="00B95058" w:rsidRDefault="00161D70" w:rsidP="00D23CB3">
      <w:pPr>
        <w:spacing w:line="276" w:lineRule="auto"/>
        <w:ind w:firstLine="360"/>
        <w:jc w:val="both"/>
        <w:rPr>
          <w:rFonts w:ascii="Arial" w:hAnsi="Arial" w:cs="Arial"/>
          <w:b/>
          <w:bCs/>
          <w:sz w:val="22"/>
          <w:szCs w:val="22"/>
          <w:lang w:val="en-US"/>
        </w:rPr>
      </w:pPr>
    </w:p>
    <w:p w14:paraId="6EDB2BA6" w14:textId="646904F3" w:rsidR="00161D70" w:rsidRPr="00B95058" w:rsidRDefault="00161D70" w:rsidP="00D23CB3">
      <w:pPr>
        <w:spacing w:line="276" w:lineRule="auto"/>
        <w:ind w:firstLine="360"/>
        <w:jc w:val="both"/>
        <w:rPr>
          <w:rFonts w:ascii="Arial" w:hAnsi="Arial" w:cs="Arial"/>
          <w:b/>
          <w:bCs/>
          <w:sz w:val="22"/>
          <w:szCs w:val="22"/>
          <w:lang w:val="en-US"/>
        </w:rPr>
      </w:pPr>
    </w:p>
    <w:p w14:paraId="01085D3E" w14:textId="77777777" w:rsidR="00161D70" w:rsidRPr="00B95058" w:rsidRDefault="00161D70" w:rsidP="00D23CB3">
      <w:pPr>
        <w:spacing w:line="276" w:lineRule="auto"/>
        <w:ind w:firstLine="360"/>
        <w:jc w:val="both"/>
        <w:rPr>
          <w:rFonts w:ascii="Arial" w:hAnsi="Arial" w:cs="Arial"/>
          <w:b/>
          <w:bCs/>
          <w:sz w:val="22"/>
          <w:szCs w:val="22"/>
          <w:lang w:val="en-US"/>
        </w:rPr>
      </w:pPr>
    </w:p>
    <w:p w14:paraId="13A20C11" w14:textId="50BA010F" w:rsidR="00161D70" w:rsidRPr="00B95058" w:rsidRDefault="00161D70" w:rsidP="00D23CB3">
      <w:pPr>
        <w:spacing w:line="276" w:lineRule="auto"/>
        <w:ind w:firstLine="360"/>
        <w:jc w:val="both"/>
        <w:rPr>
          <w:rFonts w:ascii="Arial" w:hAnsi="Arial" w:cs="Arial"/>
          <w:b/>
          <w:bCs/>
          <w:sz w:val="22"/>
          <w:szCs w:val="22"/>
          <w:lang w:val="en-US"/>
        </w:rPr>
      </w:pPr>
    </w:p>
    <w:p w14:paraId="3488A2AF" w14:textId="458B9357" w:rsidR="00161D70" w:rsidRPr="00B95058" w:rsidRDefault="00161D70" w:rsidP="00D23CB3">
      <w:pPr>
        <w:spacing w:line="276" w:lineRule="auto"/>
        <w:ind w:firstLine="360"/>
        <w:jc w:val="both"/>
        <w:rPr>
          <w:rFonts w:ascii="Arial" w:hAnsi="Arial" w:cs="Arial"/>
          <w:b/>
          <w:bCs/>
          <w:sz w:val="22"/>
          <w:szCs w:val="22"/>
          <w:lang w:val="en-US"/>
        </w:rPr>
      </w:pPr>
    </w:p>
    <w:p w14:paraId="38DCFE84" w14:textId="77777777" w:rsidR="00161D70" w:rsidRPr="00B95058" w:rsidRDefault="00161D70" w:rsidP="00D23CB3">
      <w:pPr>
        <w:spacing w:line="276" w:lineRule="auto"/>
        <w:ind w:firstLine="360"/>
        <w:jc w:val="both"/>
        <w:rPr>
          <w:rFonts w:ascii="Arial" w:hAnsi="Arial" w:cs="Arial"/>
          <w:b/>
          <w:bCs/>
          <w:sz w:val="22"/>
          <w:szCs w:val="22"/>
          <w:lang w:val="en-US"/>
        </w:rPr>
      </w:pPr>
    </w:p>
    <w:p w14:paraId="1E7C16D5" w14:textId="77777777" w:rsidR="00161D70" w:rsidRPr="00B95058" w:rsidRDefault="00161D70" w:rsidP="00D23CB3">
      <w:pPr>
        <w:spacing w:line="276" w:lineRule="auto"/>
        <w:ind w:firstLine="360"/>
        <w:jc w:val="both"/>
        <w:rPr>
          <w:rFonts w:ascii="Arial" w:hAnsi="Arial" w:cs="Arial"/>
          <w:b/>
          <w:bCs/>
          <w:sz w:val="22"/>
          <w:szCs w:val="22"/>
          <w:lang w:val="en-US"/>
        </w:rPr>
      </w:pPr>
    </w:p>
    <w:p w14:paraId="11AFF625" w14:textId="77777777" w:rsidR="00161D70" w:rsidRPr="00B95058" w:rsidRDefault="00161D70" w:rsidP="00D23CB3">
      <w:pPr>
        <w:spacing w:line="276" w:lineRule="auto"/>
        <w:ind w:firstLine="360"/>
        <w:jc w:val="both"/>
        <w:rPr>
          <w:rFonts w:ascii="Arial" w:hAnsi="Arial" w:cs="Arial"/>
          <w:b/>
          <w:bCs/>
          <w:sz w:val="22"/>
          <w:szCs w:val="22"/>
          <w:lang w:val="en-US"/>
        </w:rPr>
      </w:pPr>
    </w:p>
    <w:p w14:paraId="75AAB3AC" w14:textId="77777777" w:rsidR="00161D70" w:rsidRPr="00B95058" w:rsidRDefault="00161D70" w:rsidP="00D23CB3">
      <w:pPr>
        <w:spacing w:line="276" w:lineRule="auto"/>
        <w:jc w:val="both"/>
        <w:rPr>
          <w:rFonts w:ascii="Arial" w:hAnsi="Arial" w:cs="Arial"/>
          <w:b/>
          <w:bCs/>
          <w:sz w:val="22"/>
          <w:szCs w:val="22"/>
          <w:lang w:val="en-US"/>
        </w:rPr>
      </w:pPr>
    </w:p>
    <w:p w14:paraId="7387B620" w14:textId="4BDB305F" w:rsidR="00CE185A" w:rsidRPr="00B95058" w:rsidRDefault="00CE185A" w:rsidP="00D23CB3">
      <w:pPr>
        <w:spacing w:line="276" w:lineRule="auto"/>
        <w:ind w:firstLine="360"/>
        <w:jc w:val="both"/>
        <w:rPr>
          <w:rFonts w:ascii="Arial" w:hAnsi="Arial" w:cs="Arial"/>
          <w:sz w:val="22"/>
          <w:szCs w:val="22"/>
          <w:lang w:val="en-US"/>
        </w:rPr>
      </w:pPr>
      <w:r w:rsidRPr="00B95058">
        <w:rPr>
          <w:rFonts w:ascii="Arial" w:hAnsi="Arial" w:cs="Arial"/>
          <w:b/>
          <w:bCs/>
          <w:sz w:val="22"/>
          <w:szCs w:val="22"/>
          <w:lang w:val="en-US"/>
        </w:rPr>
        <w:t>Key words</w:t>
      </w:r>
      <w:r w:rsidRPr="00B95058">
        <w:rPr>
          <w:rFonts w:ascii="Arial" w:hAnsi="Arial" w:cs="Arial"/>
          <w:sz w:val="22"/>
          <w:szCs w:val="22"/>
          <w:lang w:val="en-US"/>
        </w:rPr>
        <w:t xml:space="preserve">: </w:t>
      </w:r>
      <w:r w:rsidR="00970724" w:rsidRPr="00B95058">
        <w:rPr>
          <w:rFonts w:ascii="Arial" w:hAnsi="Arial" w:cs="Arial"/>
          <w:sz w:val="22"/>
          <w:szCs w:val="22"/>
          <w:lang w:val="en-US"/>
        </w:rPr>
        <w:t xml:space="preserve">Banana </w:t>
      </w:r>
      <w:proofErr w:type="spellStart"/>
      <w:r w:rsidR="00970724" w:rsidRPr="00B95058">
        <w:rPr>
          <w:rFonts w:ascii="Arial" w:hAnsi="Arial" w:cs="Arial"/>
          <w:sz w:val="22"/>
          <w:szCs w:val="22"/>
          <w:lang w:val="en-US"/>
        </w:rPr>
        <w:t>fibre</w:t>
      </w:r>
      <w:proofErr w:type="spellEnd"/>
      <w:r w:rsidR="00970724" w:rsidRPr="00B95058">
        <w:rPr>
          <w:rFonts w:ascii="Arial" w:hAnsi="Arial" w:cs="Arial"/>
          <w:sz w:val="22"/>
          <w:szCs w:val="22"/>
          <w:lang w:val="en-US"/>
        </w:rPr>
        <w:t xml:space="preserve">, </w:t>
      </w:r>
      <w:r w:rsidR="002627F7" w:rsidRPr="00B95058">
        <w:rPr>
          <w:rFonts w:ascii="Arial" w:hAnsi="Arial" w:cs="Arial"/>
          <w:sz w:val="22"/>
          <w:szCs w:val="22"/>
          <w:lang w:val="en-US"/>
        </w:rPr>
        <w:t xml:space="preserve">tensile properties, dyeing performance, </w:t>
      </w:r>
      <w:proofErr w:type="spellStart"/>
      <w:r w:rsidR="0020594D" w:rsidRPr="00B95058">
        <w:rPr>
          <w:rFonts w:ascii="Arial" w:hAnsi="Arial" w:cs="Arial"/>
          <w:sz w:val="22"/>
          <w:szCs w:val="22"/>
          <w:lang w:val="en-US"/>
        </w:rPr>
        <w:t>colour</w:t>
      </w:r>
      <w:proofErr w:type="spellEnd"/>
      <w:r w:rsidR="0020594D" w:rsidRPr="00B95058">
        <w:rPr>
          <w:rFonts w:ascii="Arial" w:hAnsi="Arial" w:cs="Arial"/>
          <w:sz w:val="22"/>
          <w:szCs w:val="22"/>
          <w:lang w:val="en-US"/>
        </w:rPr>
        <w:t xml:space="preserve"> fastness </w:t>
      </w:r>
    </w:p>
    <w:p w14:paraId="112F9880" w14:textId="77777777" w:rsidR="00D76C41" w:rsidRPr="00B95058" w:rsidRDefault="00D76C41" w:rsidP="00D23CB3">
      <w:pPr>
        <w:spacing w:line="276" w:lineRule="auto"/>
        <w:ind w:firstLine="360"/>
        <w:jc w:val="both"/>
        <w:rPr>
          <w:rFonts w:ascii="Arial" w:hAnsi="Arial" w:cs="Arial"/>
          <w:sz w:val="22"/>
          <w:szCs w:val="22"/>
          <w:lang w:val="en-US"/>
        </w:rPr>
      </w:pPr>
    </w:p>
    <w:p w14:paraId="1711B398" w14:textId="72909DC4" w:rsidR="00937474" w:rsidRPr="00B95058" w:rsidRDefault="00AE1CAC" w:rsidP="00D23CB3">
      <w:pPr>
        <w:pStyle w:val="ListParagraph"/>
        <w:numPr>
          <w:ilvl w:val="0"/>
          <w:numId w:val="2"/>
        </w:numPr>
        <w:spacing w:line="276" w:lineRule="auto"/>
        <w:jc w:val="both"/>
        <w:rPr>
          <w:rFonts w:ascii="Arial" w:hAnsi="Arial" w:cs="Arial"/>
          <w:b/>
          <w:bCs/>
          <w:sz w:val="22"/>
          <w:szCs w:val="22"/>
          <w:lang w:val="en-US"/>
        </w:rPr>
      </w:pPr>
      <w:r w:rsidRPr="00B95058">
        <w:rPr>
          <w:rFonts w:ascii="Arial" w:hAnsi="Arial" w:cs="Arial"/>
          <w:b/>
          <w:bCs/>
          <w:sz w:val="22"/>
          <w:szCs w:val="22"/>
          <w:lang w:val="en-US"/>
        </w:rPr>
        <w:t>INTRODUCTION</w:t>
      </w:r>
    </w:p>
    <w:p w14:paraId="1965277F" w14:textId="687152BA" w:rsidR="007004D5" w:rsidRPr="00B95058" w:rsidRDefault="007037A9" w:rsidP="00D23CB3">
      <w:pPr>
        <w:spacing w:line="276" w:lineRule="auto"/>
        <w:ind w:firstLine="720"/>
        <w:jc w:val="both"/>
        <w:rPr>
          <w:rFonts w:ascii="Arial" w:hAnsi="Arial" w:cs="Arial"/>
          <w:sz w:val="22"/>
          <w:szCs w:val="22"/>
          <w:lang w:val="en-US"/>
        </w:rPr>
      </w:pPr>
      <w:r w:rsidRPr="00B95058">
        <w:rPr>
          <w:rFonts w:ascii="Arial" w:hAnsi="Arial" w:cs="Arial"/>
          <w:sz w:val="22"/>
          <w:szCs w:val="22"/>
          <w:lang w:val="en-US"/>
        </w:rPr>
        <w:t xml:space="preserve">Banana </w:t>
      </w:r>
      <w:proofErr w:type="spellStart"/>
      <w:r w:rsidRPr="00B95058">
        <w:rPr>
          <w:rFonts w:ascii="Arial" w:hAnsi="Arial" w:cs="Arial"/>
          <w:sz w:val="22"/>
          <w:szCs w:val="22"/>
          <w:lang w:val="en-US"/>
        </w:rPr>
        <w:t>pseudostem</w:t>
      </w:r>
      <w:proofErr w:type="spellEnd"/>
      <w:r w:rsidRPr="00B95058">
        <w:rPr>
          <w:rFonts w:ascii="Arial" w:hAnsi="Arial" w:cs="Arial"/>
          <w:sz w:val="22"/>
          <w:szCs w:val="22"/>
          <w:lang w:val="en-US"/>
        </w:rPr>
        <w:t xml:space="preserve">, traditionally regarded as an agricultural waste by-product following bunch harvest, has recently emerged as a promising source of sustainable cellulosic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for textile and allied applications. Its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composition comprises cellulose (50–60%), hemicellulose (15–30%), lignin (12–18%), pectin (10–15%), waxes (3–5%) and other water-soluble components. It also confers unique physicochemical properties, including strong moisture absorption, low elongation, and light weight</w:t>
      </w:r>
      <w:r w:rsidR="00BB3613" w:rsidRPr="00B95058">
        <w:rPr>
          <w:rFonts w:ascii="Arial" w:hAnsi="Arial" w:cs="Arial"/>
          <w:sz w:val="22"/>
          <w:szCs w:val="22"/>
          <w:lang w:val="en-US"/>
        </w:rPr>
        <w:t xml:space="preserve"> (</w:t>
      </w:r>
      <w:r w:rsidR="00BB3613" w:rsidRPr="00B95058">
        <w:rPr>
          <w:rFonts w:ascii="Arial" w:hAnsi="Arial" w:cs="Arial"/>
          <w:sz w:val="22"/>
          <w:szCs w:val="22"/>
        </w:rPr>
        <w:t xml:space="preserve">Balda et al., </w:t>
      </w:r>
      <w:r w:rsidR="007004D5" w:rsidRPr="00B95058">
        <w:rPr>
          <w:rFonts w:ascii="Arial" w:hAnsi="Arial" w:cs="Arial"/>
          <w:sz w:val="22"/>
          <w:szCs w:val="22"/>
        </w:rPr>
        <w:t>2021</w:t>
      </w:r>
      <w:r w:rsidR="00BB3613" w:rsidRPr="00B95058">
        <w:rPr>
          <w:rFonts w:ascii="Arial" w:hAnsi="Arial" w:cs="Arial"/>
          <w:sz w:val="22"/>
          <w:szCs w:val="22"/>
          <w:lang w:val="en-US"/>
        </w:rPr>
        <w:t>)</w:t>
      </w:r>
      <w:r w:rsidRPr="00B95058">
        <w:rPr>
          <w:rFonts w:ascii="Arial" w:hAnsi="Arial" w:cs="Arial"/>
          <w:sz w:val="22"/>
          <w:szCs w:val="22"/>
          <w:lang w:val="en-US"/>
        </w:rPr>
        <w:t xml:space="preserve">. Owing to its fineness and good spinnability, banana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is increasingly viewed as a viable substitute for conventional plant </w:t>
      </w:r>
      <w:proofErr w:type="spellStart"/>
      <w:r w:rsidRPr="00B95058">
        <w:rPr>
          <w:rFonts w:ascii="Arial" w:hAnsi="Arial" w:cs="Arial"/>
          <w:sz w:val="22"/>
          <w:szCs w:val="22"/>
          <w:lang w:val="en-US"/>
        </w:rPr>
        <w:t>fibres</w:t>
      </w:r>
      <w:proofErr w:type="spellEnd"/>
      <w:r w:rsidRPr="00B95058">
        <w:rPr>
          <w:rFonts w:ascii="Arial" w:hAnsi="Arial" w:cs="Arial"/>
          <w:sz w:val="22"/>
          <w:szCs w:val="22"/>
          <w:lang w:val="en-US"/>
        </w:rPr>
        <w:t>, positioning it as a key candidate for green technological advancement within the textile sector</w:t>
      </w:r>
      <w:r w:rsidR="00E045BC" w:rsidRPr="00B95058">
        <w:rPr>
          <w:rFonts w:ascii="Arial" w:hAnsi="Arial" w:cs="Arial"/>
          <w:sz w:val="22"/>
          <w:szCs w:val="22"/>
          <w:lang w:val="en-US"/>
        </w:rPr>
        <w:t xml:space="preserve"> (</w:t>
      </w:r>
      <w:r w:rsidR="00E045BC" w:rsidRPr="00B95058">
        <w:rPr>
          <w:rFonts w:ascii="Arial" w:hAnsi="Arial" w:cs="Arial"/>
          <w:sz w:val="22"/>
          <w:szCs w:val="22"/>
        </w:rPr>
        <w:t>Balakrishnan et al., 2019)</w:t>
      </w:r>
      <w:r w:rsidRPr="00B95058">
        <w:rPr>
          <w:rFonts w:ascii="Arial" w:hAnsi="Arial" w:cs="Arial"/>
          <w:sz w:val="22"/>
          <w:szCs w:val="22"/>
          <w:lang w:val="en-US"/>
        </w:rPr>
        <w:t xml:space="preserve">. However, the high content of non-cellulosic gummy materials such as lignin, hemicellulose, pectin, and waxes necessitates an efficient degumming process to render the stiff raw </w:t>
      </w:r>
      <w:proofErr w:type="spellStart"/>
      <w:r w:rsidRPr="00B95058">
        <w:rPr>
          <w:rFonts w:ascii="Arial" w:hAnsi="Arial" w:cs="Arial"/>
          <w:sz w:val="22"/>
          <w:szCs w:val="22"/>
          <w:lang w:val="en-US"/>
        </w:rPr>
        <w:t>fibres</w:t>
      </w:r>
      <w:proofErr w:type="spellEnd"/>
      <w:r w:rsidRPr="00B95058">
        <w:rPr>
          <w:rFonts w:ascii="Arial" w:hAnsi="Arial" w:cs="Arial"/>
          <w:sz w:val="22"/>
          <w:szCs w:val="22"/>
          <w:lang w:val="en-US"/>
        </w:rPr>
        <w:t xml:space="preserve"> suitable for yarn formation and fabric production.</w:t>
      </w:r>
    </w:p>
    <w:p w14:paraId="7A8B0E23" w14:textId="38B636DD" w:rsidR="00140480" w:rsidRPr="00B95058" w:rsidRDefault="007037A9" w:rsidP="00D23CB3">
      <w:pPr>
        <w:spacing w:line="276" w:lineRule="auto"/>
        <w:ind w:firstLine="720"/>
        <w:jc w:val="both"/>
        <w:rPr>
          <w:rFonts w:ascii="Arial" w:hAnsi="Arial" w:cs="Arial"/>
          <w:sz w:val="22"/>
          <w:szCs w:val="22"/>
        </w:rPr>
      </w:pPr>
      <w:r w:rsidRPr="00B95058">
        <w:rPr>
          <w:rFonts w:ascii="Arial" w:hAnsi="Arial" w:cs="Arial"/>
          <w:sz w:val="22"/>
          <w:szCs w:val="22"/>
          <w:lang w:val="en-US"/>
        </w:rPr>
        <w:t xml:space="preserve"> Conventional degumming relies heavily on chemical treatments involving alkalis or acids, </w:t>
      </w:r>
      <w:proofErr w:type="gramStart"/>
      <w:r w:rsidRPr="00B95058">
        <w:rPr>
          <w:rFonts w:ascii="Arial" w:hAnsi="Arial" w:cs="Arial"/>
          <w:sz w:val="22"/>
          <w:szCs w:val="22"/>
          <w:lang w:val="en-US"/>
        </w:rPr>
        <w:t>which</w:t>
      </w:r>
      <w:proofErr w:type="gramEnd"/>
      <w:r w:rsidRPr="00B95058">
        <w:rPr>
          <w:rFonts w:ascii="Arial" w:hAnsi="Arial" w:cs="Arial"/>
          <w:sz w:val="22"/>
          <w:szCs w:val="22"/>
          <w:lang w:val="en-US"/>
        </w:rPr>
        <w:t xml:space="preserve"> despite their effectiveness, pose environmental and operational challenges. Consequently, recent research has shifted toward eco-friendly degumming approaches </w:t>
      </w:r>
      <w:r w:rsidRPr="00B95058">
        <w:rPr>
          <w:rFonts w:ascii="Arial" w:hAnsi="Arial" w:cs="Arial"/>
          <w:sz w:val="22"/>
          <w:szCs w:val="22"/>
          <w:lang w:val="en-US"/>
        </w:rPr>
        <w:lastRenderedPageBreak/>
        <w:t>employing enzymatic treatments, microbial processing, ultrasonic irradiation, microwave-assisted methods and steam explosion techniques</w:t>
      </w:r>
      <w:r w:rsidR="002B2A92" w:rsidRPr="00B95058">
        <w:rPr>
          <w:rFonts w:ascii="Arial" w:hAnsi="Arial" w:cs="Arial"/>
          <w:sz w:val="22"/>
          <w:szCs w:val="22"/>
          <w:lang w:val="en-US"/>
        </w:rPr>
        <w:t xml:space="preserve"> (</w:t>
      </w:r>
      <w:r w:rsidR="00411A26" w:rsidRPr="00B95058">
        <w:rPr>
          <w:rFonts w:ascii="Arial" w:hAnsi="Arial" w:cs="Arial"/>
          <w:sz w:val="22"/>
          <w:szCs w:val="22"/>
        </w:rPr>
        <w:t xml:space="preserve">Sheng et al., 2024; </w:t>
      </w:r>
      <w:proofErr w:type="spellStart"/>
      <w:r w:rsidR="00D556B1" w:rsidRPr="00B95058">
        <w:rPr>
          <w:rFonts w:ascii="Arial" w:hAnsi="Arial" w:cs="Arial"/>
          <w:sz w:val="22"/>
          <w:szCs w:val="22"/>
        </w:rPr>
        <w:t>Bruhlmann</w:t>
      </w:r>
      <w:proofErr w:type="spellEnd"/>
      <w:r w:rsidR="00D556B1" w:rsidRPr="00B95058">
        <w:rPr>
          <w:rFonts w:ascii="Arial" w:hAnsi="Arial" w:cs="Arial"/>
          <w:sz w:val="22"/>
          <w:szCs w:val="22"/>
        </w:rPr>
        <w:t xml:space="preserve"> et al</w:t>
      </w:r>
      <w:r w:rsidR="00574201" w:rsidRPr="00B95058">
        <w:rPr>
          <w:rFonts w:ascii="Arial" w:hAnsi="Arial" w:cs="Arial"/>
          <w:sz w:val="22"/>
          <w:szCs w:val="22"/>
        </w:rPr>
        <w:t>.,</w:t>
      </w:r>
      <w:r w:rsidR="00D556B1" w:rsidRPr="00B95058">
        <w:rPr>
          <w:rFonts w:ascii="Arial" w:hAnsi="Arial" w:cs="Arial"/>
          <w:sz w:val="22"/>
          <w:szCs w:val="22"/>
        </w:rPr>
        <w:t xml:space="preserve"> </w:t>
      </w:r>
      <w:r w:rsidR="00396BA2" w:rsidRPr="00B95058">
        <w:rPr>
          <w:rFonts w:ascii="Arial" w:hAnsi="Arial" w:cs="Arial"/>
          <w:sz w:val="22"/>
          <w:szCs w:val="22"/>
        </w:rPr>
        <w:t>2000</w:t>
      </w:r>
      <w:r w:rsidR="002B2A92" w:rsidRPr="00B95058">
        <w:rPr>
          <w:rFonts w:ascii="Arial" w:hAnsi="Arial" w:cs="Arial"/>
          <w:sz w:val="22"/>
          <w:szCs w:val="22"/>
          <w:lang w:val="en-US"/>
        </w:rPr>
        <w:t>)</w:t>
      </w:r>
      <w:r w:rsidRPr="00B95058">
        <w:rPr>
          <w:rFonts w:ascii="Arial" w:hAnsi="Arial" w:cs="Arial"/>
          <w:sz w:val="22"/>
          <w:szCs w:val="22"/>
          <w:lang w:val="en-US"/>
        </w:rPr>
        <w:t xml:space="preserve">. These emerging green technologies offer the potential to enhance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quality while reducing environmental impact, thereby supporting the development of sustainable value-added products from banana </w:t>
      </w:r>
      <w:proofErr w:type="spellStart"/>
      <w:r w:rsidRPr="00B95058">
        <w:rPr>
          <w:rFonts w:ascii="Arial" w:hAnsi="Arial" w:cs="Arial"/>
          <w:sz w:val="22"/>
          <w:szCs w:val="22"/>
          <w:lang w:val="en-US"/>
        </w:rPr>
        <w:t>pseudostem</w:t>
      </w:r>
      <w:proofErr w:type="spellEnd"/>
      <w:r w:rsidRPr="00B95058">
        <w:rPr>
          <w:rFonts w:ascii="Arial" w:hAnsi="Arial" w:cs="Arial"/>
          <w:sz w:val="22"/>
          <w:szCs w:val="22"/>
          <w:lang w:val="en-US"/>
        </w:rPr>
        <w:t xml:space="preserve"> biomass.</w:t>
      </w:r>
      <w:r w:rsidR="00310A61" w:rsidRPr="00B95058">
        <w:rPr>
          <w:rFonts w:ascii="Arial" w:hAnsi="Arial" w:cs="Arial"/>
          <w:sz w:val="22"/>
          <w:szCs w:val="22"/>
        </w:rPr>
        <w:t xml:space="preserve"> </w:t>
      </w:r>
    </w:p>
    <w:p w14:paraId="7056A02C" w14:textId="1FFD1B04" w:rsidR="00D7117B" w:rsidRPr="00B95058" w:rsidRDefault="00952753" w:rsidP="00D23CB3">
      <w:pPr>
        <w:spacing w:line="276" w:lineRule="auto"/>
        <w:ind w:firstLine="720"/>
        <w:jc w:val="both"/>
        <w:rPr>
          <w:rFonts w:ascii="Arial" w:hAnsi="Arial" w:cs="Arial"/>
          <w:sz w:val="22"/>
          <w:szCs w:val="22"/>
          <w:lang w:val="en-US"/>
        </w:rPr>
      </w:pPr>
      <w:r w:rsidRPr="00B95058">
        <w:rPr>
          <w:rFonts w:ascii="Arial" w:hAnsi="Arial" w:cs="Arial"/>
          <w:sz w:val="22"/>
          <w:szCs w:val="22"/>
          <w:lang w:val="en-US"/>
        </w:rPr>
        <w:t>Among the degumming techniques, e</w:t>
      </w:r>
      <w:r w:rsidR="00D7117B" w:rsidRPr="00B95058">
        <w:rPr>
          <w:rFonts w:ascii="Arial" w:hAnsi="Arial" w:cs="Arial"/>
          <w:sz w:val="22"/>
          <w:szCs w:val="22"/>
          <w:lang w:val="en-US"/>
        </w:rPr>
        <w:t xml:space="preserve">nzymatic degumming offers an effective and environmentally sustainable approach for converting banana </w:t>
      </w:r>
      <w:proofErr w:type="spellStart"/>
      <w:r w:rsidR="00D7117B" w:rsidRPr="00B95058">
        <w:rPr>
          <w:rFonts w:ascii="Arial" w:hAnsi="Arial" w:cs="Arial"/>
          <w:sz w:val="22"/>
          <w:szCs w:val="22"/>
          <w:lang w:val="en-US"/>
        </w:rPr>
        <w:t>pseudostem</w:t>
      </w:r>
      <w:proofErr w:type="spellEnd"/>
      <w:r w:rsidR="00D7117B" w:rsidRPr="00B95058">
        <w:rPr>
          <w:rFonts w:ascii="Arial" w:hAnsi="Arial" w:cs="Arial"/>
          <w:sz w:val="22"/>
          <w:szCs w:val="22"/>
          <w:lang w:val="en-US"/>
        </w:rPr>
        <w:t xml:space="preserve"> </w:t>
      </w:r>
      <w:proofErr w:type="spellStart"/>
      <w:r w:rsidR="00D7117B" w:rsidRPr="00B95058">
        <w:rPr>
          <w:rFonts w:ascii="Arial" w:hAnsi="Arial" w:cs="Arial"/>
          <w:sz w:val="22"/>
          <w:szCs w:val="22"/>
          <w:lang w:val="en-US"/>
        </w:rPr>
        <w:t>fibres</w:t>
      </w:r>
      <w:proofErr w:type="spellEnd"/>
      <w:r w:rsidR="00D7117B" w:rsidRPr="00B95058">
        <w:rPr>
          <w:rFonts w:ascii="Arial" w:hAnsi="Arial" w:cs="Arial"/>
          <w:sz w:val="22"/>
          <w:szCs w:val="22"/>
          <w:lang w:val="en-US"/>
        </w:rPr>
        <w:t xml:space="preserve"> into textile-grade material. Owing to their substrate specificity, enzymes such as pectinases, </w:t>
      </w:r>
      <w:proofErr w:type="spellStart"/>
      <w:r w:rsidR="00D7117B" w:rsidRPr="00B95058">
        <w:rPr>
          <w:rFonts w:ascii="Arial" w:hAnsi="Arial" w:cs="Arial"/>
          <w:sz w:val="22"/>
          <w:szCs w:val="22"/>
          <w:lang w:val="en-US"/>
        </w:rPr>
        <w:t>hemicellulase</w:t>
      </w:r>
      <w:proofErr w:type="spellEnd"/>
      <w:r w:rsidR="00D7117B" w:rsidRPr="00B95058">
        <w:rPr>
          <w:rFonts w:ascii="Arial" w:hAnsi="Arial" w:cs="Arial"/>
          <w:sz w:val="22"/>
          <w:szCs w:val="22"/>
          <w:lang w:val="en-US"/>
        </w:rPr>
        <w:t xml:space="preserve">, and lignin-degrading oxidoreductases selectively </w:t>
      </w:r>
      <w:proofErr w:type="spellStart"/>
      <w:r w:rsidR="00D7117B" w:rsidRPr="00B95058">
        <w:rPr>
          <w:rFonts w:ascii="Arial" w:hAnsi="Arial" w:cs="Arial"/>
          <w:sz w:val="22"/>
          <w:szCs w:val="22"/>
          <w:lang w:val="en-US"/>
        </w:rPr>
        <w:t>hydrolyse</w:t>
      </w:r>
      <w:proofErr w:type="spellEnd"/>
      <w:r w:rsidR="00D7117B" w:rsidRPr="00B95058">
        <w:rPr>
          <w:rFonts w:ascii="Arial" w:hAnsi="Arial" w:cs="Arial"/>
          <w:sz w:val="22"/>
          <w:szCs w:val="22"/>
          <w:lang w:val="en-US"/>
        </w:rPr>
        <w:t xml:space="preserve"> non-cellulosic components primarily pectin, hemicellulose, and lignin while preserving the structural integrity of the cellulose fraction</w:t>
      </w:r>
      <w:r w:rsidR="00DC44F0" w:rsidRPr="00B95058">
        <w:rPr>
          <w:rFonts w:ascii="Arial" w:hAnsi="Arial" w:cs="Arial"/>
          <w:sz w:val="22"/>
          <w:szCs w:val="22"/>
          <w:lang w:val="en-US"/>
        </w:rPr>
        <w:t xml:space="preserve"> (</w:t>
      </w:r>
      <w:r w:rsidR="00DC44F0" w:rsidRPr="00B95058">
        <w:rPr>
          <w:rFonts w:ascii="Arial" w:hAnsi="Arial" w:cs="Arial"/>
          <w:sz w:val="22"/>
          <w:szCs w:val="22"/>
        </w:rPr>
        <w:t>Kaur et al., 2020)</w:t>
      </w:r>
      <w:r w:rsidR="00D7117B" w:rsidRPr="00B95058">
        <w:rPr>
          <w:rFonts w:ascii="Arial" w:hAnsi="Arial" w:cs="Arial"/>
          <w:sz w:val="22"/>
          <w:szCs w:val="22"/>
          <w:lang w:val="en-US"/>
        </w:rPr>
        <w:t xml:space="preserve">. </w:t>
      </w:r>
      <w:r w:rsidR="00DC44F0" w:rsidRPr="00B95058">
        <w:rPr>
          <w:rFonts w:ascii="Arial" w:hAnsi="Arial" w:cs="Arial"/>
          <w:sz w:val="22"/>
          <w:szCs w:val="22"/>
          <w:lang w:val="en-US"/>
        </w:rPr>
        <w:t>The</w:t>
      </w:r>
      <w:r w:rsidR="00D7117B" w:rsidRPr="00B95058">
        <w:rPr>
          <w:rFonts w:ascii="Arial" w:hAnsi="Arial" w:cs="Arial"/>
          <w:sz w:val="22"/>
          <w:szCs w:val="22"/>
          <w:lang w:val="en-US"/>
        </w:rPr>
        <w:t xml:space="preserve"> targeted action facilitates the controlled removal of gummy substances responsible for </w:t>
      </w:r>
      <w:proofErr w:type="spellStart"/>
      <w:r w:rsidR="00D7117B" w:rsidRPr="00B95058">
        <w:rPr>
          <w:rFonts w:ascii="Arial" w:hAnsi="Arial" w:cs="Arial"/>
          <w:sz w:val="22"/>
          <w:szCs w:val="22"/>
          <w:lang w:val="en-US"/>
        </w:rPr>
        <w:t>fibre</w:t>
      </w:r>
      <w:proofErr w:type="spellEnd"/>
      <w:r w:rsidR="00D7117B" w:rsidRPr="00B95058">
        <w:rPr>
          <w:rFonts w:ascii="Arial" w:hAnsi="Arial" w:cs="Arial"/>
          <w:sz w:val="22"/>
          <w:szCs w:val="22"/>
          <w:lang w:val="en-US"/>
        </w:rPr>
        <w:t xml:space="preserve"> stiffness, thereby enhancing </w:t>
      </w:r>
      <w:proofErr w:type="spellStart"/>
      <w:r w:rsidR="00D7117B" w:rsidRPr="00B95058">
        <w:rPr>
          <w:rFonts w:ascii="Arial" w:hAnsi="Arial" w:cs="Arial"/>
          <w:sz w:val="22"/>
          <w:szCs w:val="22"/>
          <w:lang w:val="en-US"/>
        </w:rPr>
        <w:t>fibre</w:t>
      </w:r>
      <w:proofErr w:type="spellEnd"/>
      <w:r w:rsidR="00D7117B" w:rsidRPr="00B95058">
        <w:rPr>
          <w:rFonts w:ascii="Arial" w:hAnsi="Arial" w:cs="Arial"/>
          <w:sz w:val="22"/>
          <w:szCs w:val="22"/>
          <w:lang w:val="en-US"/>
        </w:rPr>
        <w:t xml:space="preserve"> softness, fineness, flexibility, and spinnability</w:t>
      </w:r>
      <w:r w:rsidR="003F69D2" w:rsidRPr="00B95058">
        <w:rPr>
          <w:rFonts w:ascii="Arial" w:hAnsi="Arial" w:cs="Arial"/>
          <w:sz w:val="22"/>
          <w:szCs w:val="22"/>
          <w:lang w:val="en-US"/>
        </w:rPr>
        <w:t xml:space="preserve"> </w:t>
      </w:r>
      <w:r w:rsidR="001651D1" w:rsidRPr="00B95058">
        <w:rPr>
          <w:rFonts w:ascii="Arial" w:hAnsi="Arial" w:cs="Arial"/>
          <w:sz w:val="22"/>
          <w:szCs w:val="22"/>
          <w:lang w:val="en-US"/>
        </w:rPr>
        <w:t>(</w:t>
      </w:r>
      <w:r w:rsidR="003F69D2" w:rsidRPr="00B95058">
        <w:rPr>
          <w:rFonts w:ascii="Arial" w:hAnsi="Arial" w:cs="Arial"/>
          <w:sz w:val="22"/>
          <w:szCs w:val="22"/>
        </w:rPr>
        <w:t xml:space="preserve">Chattopadhyay et al., </w:t>
      </w:r>
      <w:r w:rsidR="001651D1" w:rsidRPr="00B95058">
        <w:rPr>
          <w:rFonts w:ascii="Arial" w:hAnsi="Arial" w:cs="Arial"/>
          <w:sz w:val="22"/>
          <w:szCs w:val="22"/>
        </w:rPr>
        <w:t>2020)</w:t>
      </w:r>
      <w:r w:rsidR="00D7117B" w:rsidRPr="00B95058">
        <w:rPr>
          <w:rFonts w:ascii="Arial" w:hAnsi="Arial" w:cs="Arial"/>
          <w:sz w:val="22"/>
          <w:szCs w:val="22"/>
          <w:lang w:val="en-US"/>
        </w:rPr>
        <w:t>.</w:t>
      </w:r>
    </w:p>
    <w:p w14:paraId="79E37F7C" w14:textId="284FB959" w:rsidR="009A5436" w:rsidRPr="00B95058" w:rsidRDefault="009A5436" w:rsidP="00D23CB3">
      <w:pPr>
        <w:spacing w:line="276" w:lineRule="auto"/>
        <w:ind w:firstLine="720"/>
        <w:jc w:val="both"/>
        <w:rPr>
          <w:rFonts w:ascii="Arial" w:hAnsi="Arial" w:cs="Arial"/>
          <w:sz w:val="22"/>
          <w:szCs w:val="22"/>
          <w:lang w:val="en-US"/>
        </w:rPr>
      </w:pPr>
      <w:r w:rsidRPr="00B95058">
        <w:rPr>
          <w:rFonts w:ascii="Arial" w:hAnsi="Arial" w:cs="Arial"/>
          <w:sz w:val="22"/>
          <w:szCs w:val="22"/>
          <w:lang w:val="en-US"/>
        </w:rPr>
        <w:t xml:space="preserve">Degummed banana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exhibits improved dye fixation primarily because the removal of </w:t>
      </w:r>
      <w:r w:rsidR="00DC3201" w:rsidRPr="00B95058">
        <w:rPr>
          <w:rFonts w:ascii="Arial" w:hAnsi="Arial" w:cs="Arial"/>
          <w:sz w:val="22"/>
          <w:szCs w:val="22"/>
          <w:lang w:val="en-US"/>
        </w:rPr>
        <w:t>non-cellulosic</w:t>
      </w:r>
      <w:r w:rsidRPr="00B95058">
        <w:rPr>
          <w:rFonts w:ascii="Arial" w:hAnsi="Arial" w:cs="Arial"/>
          <w:sz w:val="22"/>
          <w:szCs w:val="22"/>
          <w:lang w:val="en-US"/>
        </w:rPr>
        <w:t xml:space="preserve"> portion and other surface impurities exposes more accessible cellulose hydroxyl groups. This cleaner and more porous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surface enhances dye penetration and increases the number of active binding sites, allowing dyes to interact more effectively with the cellulose structure and resulting in deeper, more uniform, and durable coloration</w:t>
      </w:r>
      <w:r w:rsidR="005F5714" w:rsidRPr="00B95058">
        <w:rPr>
          <w:rFonts w:ascii="Arial" w:hAnsi="Arial" w:cs="Arial"/>
          <w:sz w:val="22"/>
          <w:szCs w:val="22"/>
          <w:lang w:val="en-US"/>
        </w:rPr>
        <w:t xml:space="preserve"> </w:t>
      </w:r>
      <w:r w:rsidR="00320F6B" w:rsidRPr="00B95058">
        <w:rPr>
          <w:rFonts w:ascii="Arial" w:hAnsi="Arial" w:cs="Arial"/>
          <w:sz w:val="22"/>
          <w:szCs w:val="22"/>
          <w:lang w:val="en-US"/>
        </w:rPr>
        <w:t>(</w:t>
      </w:r>
      <w:r w:rsidR="005F5714" w:rsidRPr="00B95058">
        <w:rPr>
          <w:rFonts w:ascii="Arial" w:hAnsi="Arial" w:cs="Arial"/>
          <w:sz w:val="22"/>
          <w:szCs w:val="22"/>
        </w:rPr>
        <w:t xml:space="preserve">Ortega et al., </w:t>
      </w:r>
      <w:r w:rsidR="00320F6B" w:rsidRPr="00B95058">
        <w:rPr>
          <w:rFonts w:ascii="Arial" w:hAnsi="Arial" w:cs="Arial"/>
          <w:sz w:val="22"/>
          <w:szCs w:val="22"/>
        </w:rPr>
        <w:t>2016)</w:t>
      </w:r>
      <w:r w:rsidRPr="00B95058">
        <w:rPr>
          <w:rFonts w:ascii="Arial" w:hAnsi="Arial" w:cs="Arial"/>
          <w:sz w:val="22"/>
          <w:szCs w:val="22"/>
          <w:lang w:val="en-US"/>
        </w:rPr>
        <w:t>.</w:t>
      </w:r>
      <w:r w:rsidR="00531A21" w:rsidRPr="00B95058">
        <w:rPr>
          <w:rFonts w:ascii="Arial" w:hAnsi="Arial" w:cs="Arial"/>
          <w:sz w:val="22"/>
          <w:szCs w:val="22"/>
        </w:rPr>
        <w:t xml:space="preserve"> </w:t>
      </w:r>
      <w:r w:rsidR="00742C62" w:rsidRPr="00B95058">
        <w:rPr>
          <w:rFonts w:ascii="Arial" w:hAnsi="Arial" w:cs="Arial"/>
          <w:sz w:val="22"/>
          <w:szCs w:val="22"/>
          <w:lang w:val="en-US"/>
        </w:rPr>
        <w:t xml:space="preserve">Cellulosic </w:t>
      </w:r>
      <w:proofErr w:type="spellStart"/>
      <w:r w:rsidR="00742C62" w:rsidRPr="00B95058">
        <w:rPr>
          <w:rFonts w:ascii="Arial" w:hAnsi="Arial" w:cs="Arial"/>
          <w:sz w:val="22"/>
          <w:szCs w:val="22"/>
          <w:lang w:val="en-US"/>
        </w:rPr>
        <w:t>fibres</w:t>
      </w:r>
      <w:proofErr w:type="spellEnd"/>
      <w:r w:rsidR="00742C62" w:rsidRPr="00B95058">
        <w:rPr>
          <w:rFonts w:ascii="Arial" w:hAnsi="Arial" w:cs="Arial"/>
          <w:sz w:val="22"/>
          <w:szCs w:val="22"/>
          <w:lang w:val="en-US"/>
        </w:rPr>
        <w:t xml:space="preserve"> such as banana </w:t>
      </w:r>
      <w:proofErr w:type="spellStart"/>
      <w:r w:rsidR="00742C62" w:rsidRPr="00B95058">
        <w:rPr>
          <w:rFonts w:ascii="Arial" w:hAnsi="Arial" w:cs="Arial"/>
          <w:sz w:val="22"/>
          <w:szCs w:val="22"/>
          <w:lang w:val="en-US"/>
        </w:rPr>
        <w:t>fibre</w:t>
      </w:r>
      <w:proofErr w:type="spellEnd"/>
      <w:r w:rsidR="00742C62" w:rsidRPr="00B95058">
        <w:rPr>
          <w:rFonts w:ascii="Arial" w:hAnsi="Arial" w:cs="Arial"/>
          <w:sz w:val="22"/>
          <w:szCs w:val="22"/>
          <w:lang w:val="en-US"/>
        </w:rPr>
        <w:t xml:space="preserve"> are composed of microfibrils embedded within an amorphous matrix, with their strength and rigidity arising from hydrogen bonding and various intermolecular linkages. Despite this structural complexity, limited research has explored the dyeing </w:t>
      </w:r>
      <w:r w:rsidR="00DC3201" w:rsidRPr="00B95058">
        <w:rPr>
          <w:rFonts w:ascii="Arial" w:hAnsi="Arial" w:cs="Arial"/>
          <w:sz w:val="22"/>
          <w:szCs w:val="22"/>
          <w:lang w:val="en-US"/>
        </w:rPr>
        <w:t>performance of</w:t>
      </w:r>
      <w:r w:rsidR="00742C62" w:rsidRPr="00B95058">
        <w:rPr>
          <w:rFonts w:ascii="Arial" w:hAnsi="Arial" w:cs="Arial"/>
          <w:sz w:val="22"/>
          <w:szCs w:val="22"/>
          <w:lang w:val="en-US"/>
        </w:rPr>
        <w:t xml:space="preserve"> banana </w:t>
      </w:r>
      <w:proofErr w:type="spellStart"/>
      <w:r w:rsidR="00742C62" w:rsidRPr="00B95058">
        <w:rPr>
          <w:rFonts w:ascii="Arial" w:hAnsi="Arial" w:cs="Arial"/>
          <w:sz w:val="22"/>
          <w:szCs w:val="22"/>
          <w:lang w:val="en-US"/>
        </w:rPr>
        <w:t>fibres</w:t>
      </w:r>
      <w:proofErr w:type="spellEnd"/>
      <w:r w:rsidR="00742C62" w:rsidRPr="00B95058">
        <w:rPr>
          <w:rFonts w:ascii="Arial" w:hAnsi="Arial" w:cs="Arial"/>
          <w:sz w:val="22"/>
          <w:szCs w:val="22"/>
          <w:lang w:val="en-US"/>
        </w:rPr>
        <w:t xml:space="preserve"> following the degumming process.</w:t>
      </w:r>
    </w:p>
    <w:p w14:paraId="6BAE3C97" w14:textId="52DA1BED" w:rsidR="00E27B4A" w:rsidRPr="00B95058" w:rsidRDefault="001026FD" w:rsidP="00D23CB3">
      <w:pPr>
        <w:spacing w:line="276" w:lineRule="auto"/>
        <w:ind w:firstLine="360"/>
        <w:jc w:val="both"/>
        <w:rPr>
          <w:rFonts w:ascii="Arial" w:hAnsi="Arial" w:cs="Arial"/>
          <w:sz w:val="22"/>
          <w:szCs w:val="22"/>
          <w:lang w:val="en-US"/>
        </w:rPr>
      </w:pPr>
      <w:r w:rsidRPr="00B95058">
        <w:rPr>
          <w:rFonts w:ascii="Arial" w:hAnsi="Arial" w:cs="Arial"/>
          <w:sz w:val="22"/>
          <w:szCs w:val="22"/>
          <w:lang w:val="en-US"/>
        </w:rPr>
        <w:t xml:space="preserve">Recent </w:t>
      </w:r>
      <w:proofErr w:type="gramStart"/>
      <w:r w:rsidRPr="00B95058">
        <w:rPr>
          <w:rFonts w:ascii="Arial" w:hAnsi="Arial" w:cs="Arial"/>
          <w:sz w:val="22"/>
          <w:szCs w:val="22"/>
          <w:lang w:val="en-US"/>
        </w:rPr>
        <w:t>researches</w:t>
      </w:r>
      <w:proofErr w:type="gramEnd"/>
      <w:r w:rsidRPr="00B95058">
        <w:rPr>
          <w:rFonts w:ascii="Arial" w:hAnsi="Arial" w:cs="Arial"/>
          <w:sz w:val="22"/>
          <w:szCs w:val="22"/>
          <w:lang w:val="en-US"/>
        </w:rPr>
        <w:t xml:space="preserve"> on banana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has largely concentrated on evaluating its mechanical </w:t>
      </w:r>
      <w:proofErr w:type="spellStart"/>
      <w:r w:rsidRPr="00B95058">
        <w:rPr>
          <w:rFonts w:ascii="Arial" w:hAnsi="Arial" w:cs="Arial"/>
          <w:sz w:val="22"/>
          <w:szCs w:val="22"/>
          <w:lang w:val="en-US"/>
        </w:rPr>
        <w:t>behaviour</w:t>
      </w:r>
      <w:proofErr w:type="spellEnd"/>
      <w:r w:rsidRPr="00B95058">
        <w:rPr>
          <w:rFonts w:ascii="Arial" w:hAnsi="Arial" w:cs="Arial"/>
          <w:sz w:val="22"/>
          <w:szCs w:val="22"/>
          <w:lang w:val="en-US"/>
        </w:rPr>
        <w:t>, chemical composition, surface morphology, moisture-related characteristics, and processing performance fo</w:t>
      </w:r>
      <w:r w:rsidR="00743806" w:rsidRPr="00B95058">
        <w:rPr>
          <w:rFonts w:ascii="Arial" w:hAnsi="Arial" w:cs="Arial"/>
          <w:sz w:val="22"/>
          <w:szCs w:val="22"/>
          <w:lang w:val="en-US"/>
        </w:rPr>
        <w:t>r</w:t>
      </w:r>
      <w:r w:rsidRPr="00B95058">
        <w:rPr>
          <w:rFonts w:ascii="Arial" w:hAnsi="Arial" w:cs="Arial"/>
          <w:sz w:val="22"/>
          <w:szCs w:val="22"/>
          <w:lang w:val="en-US"/>
        </w:rPr>
        <w:t xml:space="preserve"> providing a strong foundation for its consideration as an eco-friendly alternative to conventional textile </w:t>
      </w:r>
      <w:proofErr w:type="spellStart"/>
      <w:r w:rsidRPr="00B95058">
        <w:rPr>
          <w:rFonts w:ascii="Arial" w:hAnsi="Arial" w:cs="Arial"/>
          <w:sz w:val="22"/>
          <w:szCs w:val="22"/>
          <w:lang w:val="en-US"/>
        </w:rPr>
        <w:t>fibres</w:t>
      </w:r>
      <w:proofErr w:type="spellEnd"/>
      <w:r w:rsidR="002A3254" w:rsidRPr="00B95058">
        <w:rPr>
          <w:rFonts w:ascii="Arial" w:hAnsi="Arial" w:cs="Arial"/>
          <w:sz w:val="22"/>
          <w:szCs w:val="22"/>
          <w:lang w:val="en-US"/>
        </w:rPr>
        <w:t xml:space="preserve"> </w:t>
      </w:r>
      <w:r w:rsidR="00C649DC" w:rsidRPr="00B95058">
        <w:rPr>
          <w:rFonts w:ascii="Arial" w:hAnsi="Arial" w:cs="Arial"/>
          <w:sz w:val="22"/>
          <w:szCs w:val="22"/>
          <w:lang w:val="en-US"/>
        </w:rPr>
        <w:t>(</w:t>
      </w:r>
      <w:r w:rsidR="00FD0B7C" w:rsidRPr="00B95058">
        <w:rPr>
          <w:rFonts w:ascii="Arial" w:hAnsi="Arial" w:cs="Arial"/>
          <w:sz w:val="22"/>
          <w:szCs w:val="22"/>
        </w:rPr>
        <w:t>Khan et al.,</w:t>
      </w:r>
      <w:r w:rsidR="00C649DC" w:rsidRPr="00B95058">
        <w:rPr>
          <w:rFonts w:ascii="Arial" w:hAnsi="Arial" w:cs="Arial"/>
          <w:sz w:val="22"/>
          <w:szCs w:val="22"/>
        </w:rPr>
        <w:t>2022</w:t>
      </w:r>
      <w:r w:rsidR="00640862" w:rsidRPr="00B95058">
        <w:rPr>
          <w:rFonts w:ascii="Arial" w:hAnsi="Arial" w:cs="Arial"/>
          <w:sz w:val="22"/>
          <w:szCs w:val="22"/>
        </w:rPr>
        <w:t>; Balakrishnan et al.,2020</w:t>
      </w:r>
      <w:r w:rsidR="00C649DC" w:rsidRPr="00B95058">
        <w:rPr>
          <w:rFonts w:ascii="Arial" w:hAnsi="Arial" w:cs="Arial"/>
          <w:sz w:val="22"/>
          <w:szCs w:val="22"/>
        </w:rPr>
        <w:t>)</w:t>
      </w:r>
      <w:r w:rsidRPr="00B95058">
        <w:rPr>
          <w:rFonts w:ascii="Arial" w:hAnsi="Arial" w:cs="Arial"/>
          <w:sz w:val="22"/>
          <w:szCs w:val="22"/>
          <w:lang w:val="en-US"/>
        </w:rPr>
        <w:t>.</w:t>
      </w:r>
      <w:r w:rsidR="00743806" w:rsidRPr="00B95058">
        <w:rPr>
          <w:rFonts w:ascii="Arial" w:hAnsi="Arial" w:cs="Arial"/>
          <w:sz w:val="22"/>
          <w:szCs w:val="22"/>
          <w:lang w:val="en-US"/>
        </w:rPr>
        <w:t xml:space="preserve"> </w:t>
      </w:r>
      <w:r w:rsidRPr="00B95058">
        <w:rPr>
          <w:rFonts w:ascii="Arial" w:hAnsi="Arial" w:cs="Arial"/>
          <w:sz w:val="22"/>
          <w:szCs w:val="22"/>
          <w:lang w:val="en-US"/>
        </w:rPr>
        <w:t xml:space="preserve">However, despite these advancements, research on the dyeing performance of degummed banana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remains limited, particularly in relation to how its unique structural and chemical properties influence </w:t>
      </w:r>
      <w:proofErr w:type="spellStart"/>
      <w:r w:rsidRPr="00B95058">
        <w:rPr>
          <w:rFonts w:ascii="Arial" w:hAnsi="Arial" w:cs="Arial"/>
          <w:sz w:val="22"/>
          <w:szCs w:val="22"/>
          <w:lang w:val="en-US"/>
        </w:rPr>
        <w:t>colour</w:t>
      </w:r>
      <w:proofErr w:type="spellEnd"/>
      <w:r w:rsidRPr="00B95058">
        <w:rPr>
          <w:rFonts w:ascii="Arial" w:hAnsi="Arial" w:cs="Arial"/>
          <w:sz w:val="22"/>
          <w:szCs w:val="22"/>
          <w:lang w:val="en-US"/>
        </w:rPr>
        <w:t xml:space="preserve"> uptake and fastness </w:t>
      </w:r>
      <w:proofErr w:type="spellStart"/>
      <w:r w:rsidRPr="00B95058">
        <w:rPr>
          <w:rFonts w:ascii="Arial" w:hAnsi="Arial" w:cs="Arial"/>
          <w:sz w:val="22"/>
          <w:szCs w:val="22"/>
          <w:lang w:val="en-US"/>
        </w:rPr>
        <w:t>behaviour</w:t>
      </w:r>
      <w:proofErr w:type="spellEnd"/>
      <w:r w:rsidR="009F2297" w:rsidRPr="00B95058">
        <w:rPr>
          <w:rFonts w:ascii="Arial" w:hAnsi="Arial" w:cs="Arial"/>
          <w:sz w:val="22"/>
          <w:szCs w:val="22"/>
          <w:lang w:val="en-US"/>
        </w:rPr>
        <w:t xml:space="preserve"> (</w:t>
      </w:r>
      <w:proofErr w:type="spellStart"/>
      <w:r w:rsidR="00C953C2" w:rsidRPr="00B95058">
        <w:rPr>
          <w:rFonts w:ascii="Arial" w:hAnsi="Arial" w:cs="Arial"/>
          <w:sz w:val="22"/>
          <w:szCs w:val="22"/>
        </w:rPr>
        <w:t>Repon</w:t>
      </w:r>
      <w:proofErr w:type="spellEnd"/>
      <w:r w:rsidR="00C953C2" w:rsidRPr="00B95058">
        <w:rPr>
          <w:rFonts w:ascii="Arial" w:hAnsi="Arial" w:cs="Arial"/>
          <w:sz w:val="22"/>
          <w:szCs w:val="22"/>
        </w:rPr>
        <w:t xml:space="preserve"> et al., </w:t>
      </w:r>
      <w:r w:rsidR="00F120AB" w:rsidRPr="00B95058">
        <w:rPr>
          <w:rFonts w:ascii="Arial" w:hAnsi="Arial" w:cs="Arial"/>
          <w:sz w:val="22"/>
          <w:szCs w:val="22"/>
        </w:rPr>
        <w:t>2017</w:t>
      </w:r>
      <w:r w:rsidR="009F2297" w:rsidRPr="00B95058">
        <w:rPr>
          <w:rFonts w:ascii="Arial" w:hAnsi="Arial" w:cs="Arial"/>
          <w:sz w:val="22"/>
          <w:szCs w:val="22"/>
          <w:lang w:val="en-US"/>
        </w:rPr>
        <w:t>)</w:t>
      </w:r>
      <w:r w:rsidRPr="00B95058">
        <w:rPr>
          <w:rFonts w:ascii="Arial" w:hAnsi="Arial" w:cs="Arial"/>
          <w:sz w:val="22"/>
          <w:szCs w:val="22"/>
          <w:lang w:val="en-US"/>
        </w:rPr>
        <w:t xml:space="preserve">. To address this gap, the present study aims to assess the suitability of banana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for conventional dyeing processes by examining its tensile characteristics, the influence of varying dye concentrations on </w:t>
      </w:r>
      <w:proofErr w:type="spellStart"/>
      <w:r w:rsidRPr="00B95058">
        <w:rPr>
          <w:rFonts w:ascii="Arial" w:hAnsi="Arial" w:cs="Arial"/>
          <w:sz w:val="22"/>
          <w:szCs w:val="22"/>
          <w:lang w:val="en-US"/>
        </w:rPr>
        <w:t>colour</w:t>
      </w:r>
      <w:proofErr w:type="spellEnd"/>
      <w:r w:rsidRPr="00B95058">
        <w:rPr>
          <w:rFonts w:ascii="Arial" w:hAnsi="Arial" w:cs="Arial"/>
          <w:sz w:val="22"/>
          <w:szCs w:val="22"/>
          <w:lang w:val="en-US"/>
        </w:rPr>
        <w:t xml:space="preserve"> development using CIELAB </w:t>
      </w:r>
      <w:proofErr w:type="spellStart"/>
      <w:r w:rsidRPr="00B95058">
        <w:rPr>
          <w:rFonts w:ascii="Arial" w:hAnsi="Arial" w:cs="Arial"/>
          <w:sz w:val="22"/>
          <w:szCs w:val="22"/>
          <w:lang w:val="en-US"/>
        </w:rPr>
        <w:t>colourimetric</w:t>
      </w:r>
      <w:proofErr w:type="spellEnd"/>
      <w:r w:rsidRPr="00B95058">
        <w:rPr>
          <w:rFonts w:ascii="Arial" w:hAnsi="Arial" w:cs="Arial"/>
          <w:sz w:val="22"/>
          <w:szCs w:val="22"/>
          <w:lang w:val="en-US"/>
        </w:rPr>
        <w:t xml:space="preserve"> parameters, and the resulting washing fastness properties.</w:t>
      </w:r>
      <w:r w:rsidR="008C2CF9" w:rsidRPr="008C2CF9">
        <w:rPr>
          <w:rFonts w:ascii="Arial" w:hAnsi="Arial" w:cs="Arial"/>
          <w:sz w:val="22"/>
          <w:szCs w:val="22"/>
          <w:lang w:val="en-US"/>
        </w:rPr>
        <w:t xml:space="preserve"> </w:t>
      </w:r>
      <w:r w:rsidR="008C2CF9" w:rsidRPr="008C2CF9">
        <w:rPr>
          <w:rFonts w:ascii="Arial" w:hAnsi="Arial" w:cs="Arial"/>
          <w:sz w:val="22"/>
          <w:szCs w:val="22"/>
          <w:lang w:val="en-US"/>
        </w:rPr>
        <w:t xml:space="preserve">Measuring </w:t>
      </w:r>
      <w:proofErr w:type="spellStart"/>
      <w:r w:rsidR="008C2CF9" w:rsidRPr="008C2CF9">
        <w:rPr>
          <w:rFonts w:ascii="Arial" w:hAnsi="Arial" w:cs="Arial"/>
          <w:sz w:val="22"/>
          <w:szCs w:val="22"/>
          <w:lang w:val="en-US"/>
        </w:rPr>
        <w:t>colour</w:t>
      </w:r>
      <w:proofErr w:type="spellEnd"/>
      <w:r w:rsidR="008C2CF9" w:rsidRPr="008C2CF9">
        <w:rPr>
          <w:rFonts w:ascii="Arial" w:hAnsi="Arial" w:cs="Arial"/>
          <w:sz w:val="22"/>
          <w:szCs w:val="22"/>
          <w:lang w:val="en-US"/>
        </w:rPr>
        <w:t xml:space="preserve"> values and </w:t>
      </w:r>
      <w:proofErr w:type="gramStart"/>
      <w:r w:rsidR="008C2CF9" w:rsidRPr="008C2CF9">
        <w:rPr>
          <w:rFonts w:ascii="Arial" w:hAnsi="Arial" w:cs="Arial"/>
          <w:sz w:val="22"/>
          <w:szCs w:val="22"/>
          <w:lang w:val="en-US"/>
        </w:rPr>
        <w:t>fastness</w:t>
      </w:r>
      <w:proofErr w:type="gramEnd"/>
      <w:r w:rsidR="008C2CF9" w:rsidRPr="008C2CF9">
        <w:rPr>
          <w:rFonts w:ascii="Arial" w:hAnsi="Arial" w:cs="Arial"/>
          <w:sz w:val="22"/>
          <w:szCs w:val="22"/>
          <w:lang w:val="en-US"/>
        </w:rPr>
        <w:t xml:space="preserve"> is crucial for determining how effectively banana </w:t>
      </w:r>
      <w:proofErr w:type="spellStart"/>
      <w:r w:rsidR="008C2CF9" w:rsidRPr="008C2CF9">
        <w:rPr>
          <w:rFonts w:ascii="Arial" w:hAnsi="Arial" w:cs="Arial"/>
          <w:sz w:val="22"/>
          <w:szCs w:val="22"/>
          <w:lang w:val="en-US"/>
        </w:rPr>
        <w:t>fibre</w:t>
      </w:r>
      <w:proofErr w:type="spellEnd"/>
      <w:r w:rsidR="008C2CF9" w:rsidRPr="008C2CF9">
        <w:rPr>
          <w:rFonts w:ascii="Arial" w:hAnsi="Arial" w:cs="Arial"/>
          <w:sz w:val="22"/>
          <w:szCs w:val="22"/>
          <w:lang w:val="en-US"/>
        </w:rPr>
        <w:t xml:space="preserve"> absorbs and retains dyes, thereby assessing its overall suitability for durable textile applications</w:t>
      </w:r>
      <w:r w:rsidR="008C2CF9">
        <w:rPr>
          <w:rFonts w:ascii="Arial" w:hAnsi="Arial" w:cs="Arial"/>
          <w:sz w:val="22"/>
          <w:szCs w:val="22"/>
          <w:lang w:val="en-US"/>
        </w:rPr>
        <w:t xml:space="preserve">. </w:t>
      </w:r>
      <w:r w:rsidRPr="00B95058">
        <w:rPr>
          <w:rFonts w:ascii="Arial" w:hAnsi="Arial" w:cs="Arial"/>
          <w:sz w:val="22"/>
          <w:szCs w:val="22"/>
          <w:lang w:val="en-US"/>
        </w:rPr>
        <w:t xml:space="preserve"> Through this evaluation, the study seeks to provide a deep understanding of the dye–</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interaction in banana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and support its integration into value-added textile applications.</w:t>
      </w:r>
      <w:r w:rsidR="008C2CF9">
        <w:rPr>
          <w:rFonts w:ascii="Arial" w:hAnsi="Arial" w:cs="Arial"/>
          <w:sz w:val="22"/>
          <w:szCs w:val="22"/>
          <w:lang w:val="en-US"/>
        </w:rPr>
        <w:t xml:space="preserve"> </w:t>
      </w:r>
    </w:p>
    <w:p w14:paraId="0A4A186B" w14:textId="1096FA46" w:rsidR="002D298F" w:rsidRPr="002462F6" w:rsidRDefault="002D298F" w:rsidP="002462F6">
      <w:pPr>
        <w:ind w:firstLine="360"/>
        <w:jc w:val="both"/>
        <w:rPr>
          <w:rFonts w:ascii="Arial" w:hAnsi="Arial" w:cs="Arial"/>
          <w:sz w:val="22"/>
          <w:szCs w:val="22"/>
          <w:lang w:val="en-US"/>
        </w:rPr>
      </w:pPr>
      <w:r w:rsidRPr="002462F6">
        <w:rPr>
          <w:rFonts w:ascii="Arial" w:hAnsi="Arial" w:cs="Arial"/>
          <w:sz w:val="22"/>
          <w:szCs w:val="22"/>
          <w:lang w:val="en-US"/>
        </w:rPr>
        <w:t>This manuscript provides valuable insights into the dyeing behaviour of enzymatically degummed banana fibre, a sustainable and eco</w:t>
      </w:r>
      <w:r w:rsidRPr="002462F6">
        <w:rPr>
          <w:rFonts w:ascii="Cambria Math" w:hAnsi="Cambria Math" w:cs="Cambria Math"/>
          <w:sz w:val="22"/>
          <w:szCs w:val="22"/>
          <w:lang w:val="en-US"/>
        </w:rPr>
        <w:t>‑</w:t>
      </w:r>
      <w:r w:rsidRPr="002462F6">
        <w:rPr>
          <w:rFonts w:ascii="Arial" w:hAnsi="Arial" w:cs="Arial"/>
          <w:sz w:val="22"/>
          <w:szCs w:val="22"/>
          <w:lang w:val="en-US"/>
        </w:rPr>
        <w:t xml:space="preserve">friendly alternative material. The study evaluates colour uptake, fastness properties, and mechanical behaviour at varying dye concentrations, which contributes to the growing body of research on biodegradable and renewable fibre resources. </w:t>
      </w:r>
      <w:r w:rsidR="002462F6" w:rsidRPr="002462F6">
        <w:rPr>
          <w:rFonts w:ascii="Arial" w:hAnsi="Arial" w:cs="Arial"/>
          <w:sz w:val="22"/>
          <w:szCs w:val="22"/>
        </w:rPr>
        <w:t xml:space="preserve">The findings advance scientific understanding of </w:t>
      </w:r>
      <w:proofErr w:type="spellStart"/>
      <w:r w:rsidR="002462F6" w:rsidRPr="002462F6">
        <w:rPr>
          <w:rFonts w:ascii="Arial" w:hAnsi="Arial" w:cs="Arial"/>
          <w:sz w:val="22"/>
          <w:szCs w:val="22"/>
        </w:rPr>
        <w:t>fiber</w:t>
      </w:r>
      <w:proofErr w:type="spellEnd"/>
      <w:r w:rsidR="002462F6" w:rsidRPr="002462F6">
        <w:rPr>
          <w:rFonts w:ascii="Arial" w:hAnsi="Arial" w:cs="Arial"/>
          <w:sz w:val="22"/>
          <w:szCs w:val="22"/>
        </w:rPr>
        <w:t xml:space="preserve"> dye interactions in emerging bio-based materials and support their integration into eco-friendly textile applications</w:t>
      </w:r>
    </w:p>
    <w:p w14:paraId="47957CA5" w14:textId="77777777" w:rsidR="002D298F" w:rsidRPr="00B95058" w:rsidRDefault="002D298F" w:rsidP="00D23CB3">
      <w:pPr>
        <w:spacing w:line="276" w:lineRule="auto"/>
        <w:ind w:firstLine="360"/>
        <w:jc w:val="both"/>
        <w:rPr>
          <w:rFonts w:ascii="Arial" w:hAnsi="Arial" w:cs="Arial"/>
          <w:sz w:val="22"/>
          <w:szCs w:val="22"/>
          <w:lang w:val="en-US"/>
        </w:rPr>
      </w:pPr>
    </w:p>
    <w:p w14:paraId="12E4736A" w14:textId="77777777" w:rsidR="005D5E47" w:rsidRPr="00B95058" w:rsidRDefault="005D5E47" w:rsidP="00D23CB3">
      <w:pPr>
        <w:spacing w:line="276" w:lineRule="auto"/>
        <w:jc w:val="both"/>
        <w:rPr>
          <w:rFonts w:ascii="Arial" w:hAnsi="Arial" w:cs="Arial"/>
          <w:b/>
          <w:bCs/>
          <w:sz w:val="22"/>
          <w:szCs w:val="22"/>
          <w:lang w:val="en-US"/>
        </w:rPr>
      </w:pPr>
    </w:p>
    <w:p w14:paraId="1D239DB8" w14:textId="30FF2A60" w:rsidR="00937474" w:rsidRPr="00B95058" w:rsidRDefault="00821790" w:rsidP="00D23CB3">
      <w:pPr>
        <w:pStyle w:val="ListParagraph"/>
        <w:numPr>
          <w:ilvl w:val="0"/>
          <w:numId w:val="2"/>
        </w:numPr>
        <w:spacing w:line="276" w:lineRule="auto"/>
        <w:jc w:val="both"/>
        <w:rPr>
          <w:rFonts w:ascii="Arial" w:hAnsi="Arial" w:cs="Arial"/>
          <w:b/>
          <w:bCs/>
          <w:sz w:val="22"/>
          <w:szCs w:val="22"/>
          <w:lang w:val="en-US"/>
        </w:rPr>
      </w:pPr>
      <w:r w:rsidRPr="00B95058">
        <w:rPr>
          <w:rFonts w:ascii="Arial" w:hAnsi="Arial" w:cs="Arial"/>
          <w:b/>
          <w:bCs/>
          <w:sz w:val="22"/>
          <w:szCs w:val="22"/>
          <w:lang w:val="en-US"/>
        </w:rPr>
        <w:t>MATERIALS AND METHO</w:t>
      </w:r>
      <w:r w:rsidR="00436EAE" w:rsidRPr="00B95058">
        <w:rPr>
          <w:rFonts w:ascii="Arial" w:hAnsi="Arial" w:cs="Arial"/>
          <w:b/>
          <w:bCs/>
          <w:sz w:val="22"/>
          <w:szCs w:val="22"/>
          <w:lang w:val="en-US"/>
        </w:rPr>
        <w:t>DS</w:t>
      </w:r>
    </w:p>
    <w:p w14:paraId="7A666AF7" w14:textId="77777777" w:rsidR="00937474" w:rsidRPr="00B95058" w:rsidRDefault="00937474" w:rsidP="00D23CB3">
      <w:pPr>
        <w:spacing w:line="276" w:lineRule="auto"/>
        <w:jc w:val="both"/>
        <w:rPr>
          <w:rFonts w:ascii="Arial" w:hAnsi="Arial" w:cs="Arial"/>
          <w:b/>
          <w:bCs/>
          <w:sz w:val="22"/>
          <w:szCs w:val="22"/>
          <w:lang w:val="en-US"/>
        </w:rPr>
      </w:pPr>
      <w:r w:rsidRPr="00B95058">
        <w:rPr>
          <w:rFonts w:ascii="Arial" w:hAnsi="Arial" w:cs="Arial"/>
          <w:b/>
          <w:bCs/>
          <w:sz w:val="22"/>
          <w:szCs w:val="22"/>
          <w:lang w:val="en-US"/>
        </w:rPr>
        <w:t xml:space="preserve">Extraction of banana </w:t>
      </w:r>
      <w:proofErr w:type="spellStart"/>
      <w:r w:rsidRPr="00B95058">
        <w:rPr>
          <w:rFonts w:ascii="Arial" w:hAnsi="Arial" w:cs="Arial"/>
          <w:b/>
          <w:bCs/>
          <w:sz w:val="22"/>
          <w:szCs w:val="22"/>
          <w:lang w:val="en-US"/>
        </w:rPr>
        <w:t>fibre</w:t>
      </w:r>
      <w:proofErr w:type="spellEnd"/>
      <w:r w:rsidRPr="00B95058">
        <w:rPr>
          <w:rFonts w:ascii="Arial" w:hAnsi="Arial" w:cs="Arial"/>
          <w:b/>
          <w:bCs/>
          <w:sz w:val="22"/>
          <w:szCs w:val="22"/>
          <w:lang w:val="en-US"/>
        </w:rPr>
        <w:t xml:space="preserve"> </w:t>
      </w:r>
    </w:p>
    <w:p w14:paraId="46227EBD" w14:textId="2967D7A3" w:rsidR="00937474" w:rsidRPr="00B95058" w:rsidRDefault="00937474" w:rsidP="00D23CB3">
      <w:pPr>
        <w:spacing w:line="276" w:lineRule="auto"/>
        <w:ind w:firstLine="720"/>
        <w:jc w:val="both"/>
        <w:rPr>
          <w:rFonts w:ascii="Arial" w:hAnsi="Arial" w:cs="Arial"/>
          <w:sz w:val="22"/>
          <w:szCs w:val="22"/>
        </w:rPr>
      </w:pPr>
      <w:r w:rsidRPr="00B95058">
        <w:rPr>
          <w:rFonts w:ascii="Arial" w:hAnsi="Arial" w:cs="Arial"/>
          <w:sz w:val="22"/>
          <w:szCs w:val="22"/>
          <w:lang w:val="en-US"/>
        </w:rPr>
        <w:t xml:space="preserve">The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from Grand </w:t>
      </w:r>
      <w:proofErr w:type="spellStart"/>
      <w:r w:rsidRPr="00B95058">
        <w:rPr>
          <w:rFonts w:ascii="Arial" w:hAnsi="Arial" w:cs="Arial"/>
          <w:sz w:val="22"/>
          <w:szCs w:val="22"/>
          <w:lang w:val="en-US"/>
        </w:rPr>
        <w:t>Nai</w:t>
      </w:r>
      <w:r w:rsidR="00DF1A59" w:rsidRPr="00B95058">
        <w:rPr>
          <w:rFonts w:ascii="Arial" w:hAnsi="Arial" w:cs="Arial"/>
          <w:sz w:val="22"/>
          <w:szCs w:val="22"/>
          <w:lang w:val="en-US"/>
        </w:rPr>
        <w:t>n</w:t>
      </w:r>
      <w:r w:rsidRPr="00B95058">
        <w:rPr>
          <w:rFonts w:ascii="Arial" w:hAnsi="Arial" w:cs="Arial"/>
          <w:sz w:val="22"/>
          <w:szCs w:val="22"/>
          <w:lang w:val="en-US"/>
        </w:rPr>
        <w:t>e</w:t>
      </w:r>
      <w:proofErr w:type="spellEnd"/>
      <w:r w:rsidRPr="00B95058">
        <w:rPr>
          <w:rFonts w:ascii="Arial" w:hAnsi="Arial" w:cs="Arial"/>
          <w:sz w:val="22"/>
          <w:szCs w:val="22"/>
          <w:lang w:val="en-US"/>
        </w:rPr>
        <w:t xml:space="preserve"> varieties was extracted using mechanical banana </w:t>
      </w:r>
      <w:proofErr w:type="spellStart"/>
      <w:r w:rsidRPr="00B95058">
        <w:rPr>
          <w:rFonts w:ascii="Arial" w:hAnsi="Arial" w:cs="Arial"/>
          <w:sz w:val="22"/>
          <w:szCs w:val="22"/>
          <w:lang w:val="en-US"/>
        </w:rPr>
        <w:t>pseudostem</w:t>
      </w:r>
      <w:proofErr w:type="spellEnd"/>
      <w:r w:rsidRPr="00B95058">
        <w:rPr>
          <w:rFonts w:ascii="Arial" w:hAnsi="Arial" w:cs="Arial"/>
          <w:sz w:val="22"/>
          <w:szCs w:val="22"/>
          <w:lang w:val="en-US"/>
        </w:rPr>
        <w:t xml:space="preserve">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extractor. The </w:t>
      </w:r>
      <w:proofErr w:type="spellStart"/>
      <w:r w:rsidRPr="00B95058">
        <w:rPr>
          <w:rFonts w:ascii="Arial" w:hAnsi="Arial" w:cs="Arial"/>
          <w:sz w:val="22"/>
          <w:szCs w:val="22"/>
          <w:lang w:val="en-US"/>
        </w:rPr>
        <w:t>pseudostem</w:t>
      </w:r>
      <w:proofErr w:type="spellEnd"/>
      <w:r w:rsidRPr="00B95058">
        <w:rPr>
          <w:rFonts w:ascii="Arial" w:hAnsi="Arial" w:cs="Arial"/>
          <w:sz w:val="22"/>
          <w:szCs w:val="22"/>
          <w:lang w:val="en-US"/>
        </w:rPr>
        <w:t xml:space="preserve"> was collected from farmers field a</w:t>
      </w:r>
      <w:proofErr w:type="spellStart"/>
      <w:r w:rsidRPr="00B95058">
        <w:rPr>
          <w:rFonts w:ascii="Arial" w:hAnsi="Arial" w:cs="Arial"/>
          <w:sz w:val="22"/>
          <w:szCs w:val="22"/>
        </w:rPr>
        <w:t>nd</w:t>
      </w:r>
      <w:proofErr w:type="spellEnd"/>
      <w:r w:rsidRPr="00B95058">
        <w:rPr>
          <w:rFonts w:ascii="Arial" w:hAnsi="Arial" w:cs="Arial"/>
          <w:sz w:val="22"/>
          <w:szCs w:val="22"/>
        </w:rPr>
        <w:t xml:space="preserve"> the sheath layers were </w:t>
      </w:r>
      <w:r w:rsidR="00B57FCF" w:rsidRPr="00B95058">
        <w:rPr>
          <w:rFonts w:ascii="Arial" w:hAnsi="Arial" w:cs="Arial"/>
          <w:sz w:val="22"/>
          <w:szCs w:val="22"/>
        </w:rPr>
        <w:t>separated and</w:t>
      </w:r>
      <w:r w:rsidRPr="00B95058">
        <w:rPr>
          <w:rFonts w:ascii="Arial" w:hAnsi="Arial" w:cs="Arial"/>
          <w:sz w:val="22"/>
          <w:szCs w:val="22"/>
        </w:rPr>
        <w:t xml:space="preserve"> fed into the extractor. The extracted fibre was combed for removing the adhered debris and entangled fibre. The presence of non-cellulosic and gummy constituents causes the fibre to become stiff and impart a yellowish colouration. Hence degumming was necessary to remove non-cellulosic part that impair fibre flexibility, appearance, and overall processing performance.</w:t>
      </w:r>
    </w:p>
    <w:p w14:paraId="3464FFFD" w14:textId="77777777" w:rsidR="00937474" w:rsidRPr="00B95058" w:rsidRDefault="00937474" w:rsidP="00D23CB3">
      <w:pPr>
        <w:spacing w:line="276" w:lineRule="auto"/>
        <w:jc w:val="both"/>
        <w:rPr>
          <w:rFonts w:ascii="Arial" w:hAnsi="Arial" w:cs="Arial"/>
          <w:b/>
          <w:bCs/>
          <w:sz w:val="22"/>
          <w:szCs w:val="22"/>
        </w:rPr>
      </w:pPr>
      <w:r w:rsidRPr="00B95058">
        <w:rPr>
          <w:rFonts w:ascii="Arial" w:hAnsi="Arial" w:cs="Arial"/>
          <w:b/>
          <w:bCs/>
          <w:sz w:val="22"/>
          <w:szCs w:val="22"/>
        </w:rPr>
        <w:t xml:space="preserve">Degumming of raw fibre </w:t>
      </w:r>
    </w:p>
    <w:p w14:paraId="21BD52E5" w14:textId="01CDFBE2" w:rsidR="00937474" w:rsidRPr="00B95058" w:rsidRDefault="00937474" w:rsidP="00D23CB3">
      <w:pPr>
        <w:spacing w:line="276" w:lineRule="auto"/>
        <w:ind w:firstLine="720"/>
        <w:jc w:val="both"/>
        <w:rPr>
          <w:rFonts w:ascii="Arial" w:hAnsi="Arial" w:cs="Arial"/>
          <w:sz w:val="22"/>
          <w:szCs w:val="22"/>
        </w:rPr>
      </w:pPr>
      <w:r w:rsidRPr="00B95058">
        <w:rPr>
          <w:rFonts w:ascii="Arial" w:hAnsi="Arial" w:cs="Arial"/>
          <w:sz w:val="22"/>
          <w:szCs w:val="22"/>
        </w:rPr>
        <w:t xml:space="preserve"> In the degumming process, the enzyme combination of </w:t>
      </w:r>
      <w:r w:rsidR="00103D1E" w:rsidRPr="00B95058">
        <w:rPr>
          <w:rFonts w:ascii="Arial" w:hAnsi="Arial" w:cs="Arial"/>
          <w:sz w:val="22"/>
          <w:szCs w:val="22"/>
        </w:rPr>
        <w:t>l</w:t>
      </w:r>
      <w:r w:rsidRPr="00B95058">
        <w:rPr>
          <w:rFonts w:ascii="Arial" w:hAnsi="Arial" w:cs="Arial"/>
          <w:sz w:val="22"/>
          <w:szCs w:val="22"/>
        </w:rPr>
        <w:t xml:space="preserve">accase and </w:t>
      </w:r>
      <w:proofErr w:type="spellStart"/>
      <w:r w:rsidR="00A3179A" w:rsidRPr="00B95058">
        <w:rPr>
          <w:rFonts w:ascii="Arial" w:hAnsi="Arial" w:cs="Arial"/>
          <w:sz w:val="22"/>
          <w:szCs w:val="22"/>
        </w:rPr>
        <w:t>h</w:t>
      </w:r>
      <w:r w:rsidRPr="00B95058">
        <w:rPr>
          <w:rFonts w:ascii="Arial" w:hAnsi="Arial" w:cs="Arial"/>
          <w:sz w:val="22"/>
          <w:szCs w:val="22"/>
        </w:rPr>
        <w:t>emicellulase</w:t>
      </w:r>
      <w:proofErr w:type="spellEnd"/>
      <w:r w:rsidRPr="00B95058">
        <w:rPr>
          <w:rFonts w:ascii="Arial" w:hAnsi="Arial" w:cs="Arial"/>
          <w:sz w:val="22"/>
          <w:szCs w:val="22"/>
        </w:rPr>
        <w:t xml:space="preserve"> were employed. </w:t>
      </w:r>
      <w:r w:rsidR="006A2E6E" w:rsidRPr="00B95058">
        <w:rPr>
          <w:rFonts w:ascii="Arial" w:hAnsi="Arial" w:cs="Arial"/>
          <w:sz w:val="22"/>
          <w:szCs w:val="22"/>
        </w:rPr>
        <w:t>The raw fibre was cut into 40-60cm long strands</w:t>
      </w:r>
      <w:r w:rsidR="00DE2B44" w:rsidRPr="00B95058">
        <w:rPr>
          <w:rFonts w:ascii="Arial" w:hAnsi="Arial" w:cs="Arial"/>
          <w:sz w:val="22"/>
          <w:szCs w:val="22"/>
        </w:rPr>
        <w:t xml:space="preserve"> and </w:t>
      </w:r>
      <w:r w:rsidRPr="00B95058">
        <w:rPr>
          <w:rFonts w:ascii="Arial" w:hAnsi="Arial" w:cs="Arial"/>
          <w:sz w:val="22"/>
          <w:szCs w:val="22"/>
        </w:rPr>
        <w:t xml:space="preserve">immersed in </w:t>
      </w:r>
      <w:r w:rsidR="00DE2B44" w:rsidRPr="00B95058">
        <w:rPr>
          <w:rFonts w:ascii="Arial" w:hAnsi="Arial" w:cs="Arial"/>
          <w:sz w:val="22"/>
          <w:szCs w:val="22"/>
        </w:rPr>
        <w:t>the</w:t>
      </w:r>
      <w:r w:rsidRPr="00B95058">
        <w:rPr>
          <w:rFonts w:ascii="Arial" w:hAnsi="Arial" w:cs="Arial"/>
          <w:sz w:val="22"/>
          <w:szCs w:val="22"/>
        </w:rPr>
        <w:t xml:space="preserve"> enzyme solution at a 1:25 w/v ratio</w:t>
      </w:r>
      <w:r w:rsidR="00DE2B44" w:rsidRPr="00B95058">
        <w:rPr>
          <w:rFonts w:ascii="Arial" w:hAnsi="Arial" w:cs="Arial"/>
          <w:sz w:val="22"/>
          <w:szCs w:val="22"/>
        </w:rPr>
        <w:t xml:space="preserve">, </w:t>
      </w:r>
      <w:r w:rsidRPr="00B95058">
        <w:rPr>
          <w:rFonts w:ascii="Arial" w:hAnsi="Arial" w:cs="Arial"/>
          <w:sz w:val="22"/>
          <w:szCs w:val="22"/>
        </w:rPr>
        <w:t>maintained at 50 °C in an orbital shaker for 2 hours. After incubation, the supernatant was carefully removed, and the fibres were then air-dried at room temperature</w:t>
      </w:r>
      <w:r w:rsidR="00D81D25" w:rsidRPr="00B95058">
        <w:rPr>
          <w:rFonts w:ascii="Arial" w:hAnsi="Arial" w:cs="Arial"/>
          <w:sz w:val="22"/>
          <w:szCs w:val="22"/>
        </w:rPr>
        <w:t xml:space="preserve"> </w:t>
      </w:r>
      <w:r w:rsidR="00CB77C5" w:rsidRPr="00B95058">
        <w:rPr>
          <w:rFonts w:ascii="Arial" w:hAnsi="Arial" w:cs="Arial"/>
          <w:sz w:val="22"/>
          <w:szCs w:val="22"/>
        </w:rPr>
        <w:t>(</w:t>
      </w:r>
      <w:r w:rsidR="00D81D25" w:rsidRPr="00B95058">
        <w:rPr>
          <w:rFonts w:ascii="Arial" w:hAnsi="Arial" w:cs="Arial"/>
          <w:sz w:val="22"/>
          <w:szCs w:val="22"/>
        </w:rPr>
        <w:t xml:space="preserve">Paramasivam et al., </w:t>
      </w:r>
      <w:r w:rsidR="00CB77C5" w:rsidRPr="00B95058">
        <w:rPr>
          <w:rFonts w:ascii="Arial" w:hAnsi="Arial" w:cs="Arial"/>
          <w:sz w:val="22"/>
          <w:szCs w:val="22"/>
        </w:rPr>
        <w:t>2022)</w:t>
      </w:r>
      <w:r w:rsidRPr="00B95058">
        <w:rPr>
          <w:rFonts w:ascii="Arial" w:hAnsi="Arial" w:cs="Arial"/>
          <w:sz w:val="22"/>
          <w:szCs w:val="22"/>
        </w:rPr>
        <w:t>. The fibre became noticeably whiter because of enzymatic action, thereby eliminating the need for a separate bleaching step</w:t>
      </w:r>
      <w:r w:rsidR="00F165EC" w:rsidRPr="00B95058">
        <w:rPr>
          <w:rFonts w:ascii="Arial" w:hAnsi="Arial" w:cs="Arial"/>
          <w:sz w:val="22"/>
          <w:szCs w:val="22"/>
        </w:rPr>
        <w:t xml:space="preserve"> </w:t>
      </w:r>
      <w:r w:rsidR="00FD1749" w:rsidRPr="00B95058">
        <w:rPr>
          <w:rFonts w:ascii="Arial" w:hAnsi="Arial" w:cs="Arial"/>
          <w:sz w:val="22"/>
          <w:szCs w:val="22"/>
        </w:rPr>
        <w:t>(</w:t>
      </w:r>
      <w:r w:rsidR="00F165EC" w:rsidRPr="00B95058">
        <w:rPr>
          <w:rFonts w:ascii="Arial" w:hAnsi="Arial" w:cs="Arial"/>
          <w:sz w:val="22"/>
          <w:szCs w:val="22"/>
        </w:rPr>
        <w:t>Mushtaq</w:t>
      </w:r>
      <w:r w:rsidR="00FD1749" w:rsidRPr="00B95058">
        <w:rPr>
          <w:rFonts w:ascii="Arial" w:hAnsi="Arial" w:cs="Arial"/>
          <w:sz w:val="22"/>
          <w:szCs w:val="22"/>
        </w:rPr>
        <w:t xml:space="preserve"> et al., 2024)</w:t>
      </w:r>
      <w:r w:rsidRPr="00B95058">
        <w:rPr>
          <w:rFonts w:ascii="Arial" w:hAnsi="Arial" w:cs="Arial"/>
          <w:sz w:val="22"/>
          <w:szCs w:val="22"/>
        </w:rPr>
        <w:t>.</w:t>
      </w:r>
      <w:r w:rsidR="005562A7" w:rsidRPr="00B95058">
        <w:rPr>
          <w:rFonts w:ascii="Arial" w:hAnsi="Arial" w:cs="Arial"/>
          <w:sz w:val="22"/>
          <w:szCs w:val="22"/>
        </w:rPr>
        <w:t xml:space="preserve"> The fibre </w:t>
      </w:r>
      <w:r w:rsidR="00945DAD" w:rsidRPr="00B95058">
        <w:rPr>
          <w:rFonts w:ascii="Arial" w:hAnsi="Arial" w:cs="Arial"/>
          <w:sz w:val="22"/>
          <w:szCs w:val="22"/>
        </w:rPr>
        <w:t>was</w:t>
      </w:r>
      <w:r w:rsidR="005562A7" w:rsidRPr="00B95058">
        <w:rPr>
          <w:rFonts w:ascii="Arial" w:hAnsi="Arial" w:cs="Arial"/>
          <w:sz w:val="22"/>
          <w:szCs w:val="22"/>
        </w:rPr>
        <w:t xml:space="preserve"> </w:t>
      </w:r>
      <w:r w:rsidR="00D75D50" w:rsidRPr="00B95058">
        <w:rPr>
          <w:rFonts w:ascii="Arial" w:hAnsi="Arial" w:cs="Arial"/>
          <w:sz w:val="22"/>
          <w:szCs w:val="22"/>
        </w:rPr>
        <w:t xml:space="preserve">dyed </w:t>
      </w:r>
      <w:r w:rsidR="005562A7" w:rsidRPr="00B95058">
        <w:rPr>
          <w:rFonts w:ascii="Arial" w:hAnsi="Arial" w:cs="Arial"/>
          <w:sz w:val="22"/>
          <w:szCs w:val="22"/>
        </w:rPr>
        <w:t>further</w:t>
      </w:r>
      <w:r w:rsidR="00D75D50" w:rsidRPr="00B95058">
        <w:rPr>
          <w:rFonts w:ascii="Arial" w:hAnsi="Arial" w:cs="Arial"/>
          <w:sz w:val="22"/>
          <w:szCs w:val="22"/>
        </w:rPr>
        <w:t xml:space="preserve"> </w:t>
      </w:r>
      <w:r w:rsidR="00130D8E" w:rsidRPr="00B95058">
        <w:rPr>
          <w:rFonts w:ascii="Arial" w:hAnsi="Arial" w:cs="Arial"/>
          <w:sz w:val="22"/>
          <w:szCs w:val="22"/>
        </w:rPr>
        <w:t xml:space="preserve">using organic </w:t>
      </w:r>
      <w:r w:rsidR="0027041E">
        <w:rPr>
          <w:rFonts w:ascii="Arial" w:hAnsi="Arial" w:cs="Arial"/>
          <w:sz w:val="22"/>
          <w:szCs w:val="22"/>
        </w:rPr>
        <w:t xml:space="preserve">direct </w:t>
      </w:r>
      <w:r w:rsidR="00130D8E" w:rsidRPr="00B95058">
        <w:rPr>
          <w:rFonts w:ascii="Arial" w:hAnsi="Arial" w:cs="Arial"/>
          <w:sz w:val="22"/>
          <w:szCs w:val="22"/>
        </w:rPr>
        <w:t xml:space="preserve">dyes. </w:t>
      </w:r>
      <w:r w:rsidR="005562A7" w:rsidRPr="00B95058">
        <w:rPr>
          <w:rFonts w:ascii="Arial" w:hAnsi="Arial" w:cs="Arial"/>
          <w:sz w:val="22"/>
          <w:szCs w:val="22"/>
        </w:rPr>
        <w:t xml:space="preserve"> </w:t>
      </w:r>
    </w:p>
    <w:p w14:paraId="7721E7B1" w14:textId="0528DA09" w:rsidR="00937474" w:rsidRPr="00B95058" w:rsidRDefault="00937474" w:rsidP="00D23CB3">
      <w:pPr>
        <w:spacing w:line="276" w:lineRule="auto"/>
        <w:jc w:val="both"/>
        <w:rPr>
          <w:rFonts w:ascii="Arial" w:hAnsi="Arial" w:cs="Arial"/>
          <w:b/>
          <w:bCs/>
          <w:sz w:val="22"/>
          <w:szCs w:val="22"/>
        </w:rPr>
      </w:pPr>
      <w:r w:rsidRPr="00B95058">
        <w:rPr>
          <w:rFonts w:ascii="Arial" w:hAnsi="Arial" w:cs="Arial"/>
          <w:b/>
          <w:bCs/>
          <w:sz w:val="22"/>
          <w:szCs w:val="22"/>
        </w:rPr>
        <w:t xml:space="preserve">Dyeing </w:t>
      </w:r>
    </w:p>
    <w:p w14:paraId="034C7F3B" w14:textId="10464D64" w:rsidR="002A78E1" w:rsidRPr="00B95058" w:rsidRDefault="00937474" w:rsidP="00D23CB3">
      <w:pPr>
        <w:spacing w:line="276" w:lineRule="auto"/>
        <w:ind w:firstLine="720"/>
        <w:jc w:val="both"/>
        <w:rPr>
          <w:rFonts w:ascii="Arial" w:eastAsia="Times New Roman" w:hAnsi="Arial" w:cs="Arial"/>
          <w:sz w:val="22"/>
          <w:szCs w:val="22"/>
        </w:rPr>
      </w:pPr>
      <w:r w:rsidRPr="00B95058">
        <w:rPr>
          <w:rFonts w:ascii="Arial" w:eastAsia="Times New Roman" w:hAnsi="Arial" w:cs="Arial"/>
          <w:sz w:val="22"/>
          <w:szCs w:val="22"/>
        </w:rPr>
        <w:t xml:space="preserve">The </w:t>
      </w:r>
      <w:r w:rsidR="00A50195" w:rsidRPr="00B95058">
        <w:rPr>
          <w:rFonts w:ascii="Arial" w:eastAsia="Times New Roman" w:hAnsi="Arial" w:cs="Arial"/>
          <w:sz w:val="22"/>
          <w:szCs w:val="22"/>
        </w:rPr>
        <w:t xml:space="preserve">degummed </w:t>
      </w:r>
      <w:r w:rsidRPr="00B95058">
        <w:rPr>
          <w:rFonts w:ascii="Arial" w:eastAsia="Times New Roman" w:hAnsi="Arial" w:cs="Arial"/>
          <w:sz w:val="22"/>
          <w:szCs w:val="22"/>
        </w:rPr>
        <w:t xml:space="preserve">samples were dyed with three standard </w:t>
      </w:r>
      <w:proofErr w:type="spellStart"/>
      <w:r w:rsidRPr="00B95058">
        <w:rPr>
          <w:rFonts w:ascii="Arial" w:eastAsia="Times New Roman" w:hAnsi="Arial" w:cs="Arial"/>
          <w:sz w:val="22"/>
          <w:szCs w:val="22"/>
        </w:rPr>
        <w:t>colors</w:t>
      </w:r>
      <w:proofErr w:type="spellEnd"/>
      <w:r w:rsidRPr="00B95058">
        <w:rPr>
          <w:rFonts w:ascii="Arial" w:eastAsia="Times New Roman" w:hAnsi="Arial" w:cs="Arial"/>
          <w:sz w:val="22"/>
          <w:szCs w:val="22"/>
        </w:rPr>
        <w:t xml:space="preserve"> (red, blue and yellow) each in different concentrations (1%, 2% and 3%). The enzymatically degummed </w:t>
      </w:r>
      <w:r w:rsidR="0027041E">
        <w:rPr>
          <w:rFonts w:ascii="Arial" w:eastAsia="Times New Roman" w:hAnsi="Arial" w:cs="Arial"/>
          <w:sz w:val="22"/>
          <w:szCs w:val="22"/>
        </w:rPr>
        <w:t xml:space="preserve">loose </w:t>
      </w:r>
      <w:r w:rsidRPr="00B95058">
        <w:rPr>
          <w:rFonts w:ascii="Arial" w:eastAsia="Times New Roman" w:hAnsi="Arial" w:cs="Arial"/>
          <w:sz w:val="22"/>
          <w:szCs w:val="22"/>
        </w:rPr>
        <w:t>fibres were dyed by immersion in the dye solution at a liquor-to-fibre ratio of 30:1 (v/w). Sodium chloride (10 g/L) was added as a mordant to promote dye uptake and soda ash 2g/l as dye fixative. The dyeing process was carried out at 80 °C a</w:t>
      </w:r>
      <w:r w:rsidR="00C9648B" w:rsidRPr="00B95058">
        <w:rPr>
          <w:rFonts w:ascii="Arial" w:eastAsia="Times New Roman" w:hAnsi="Arial" w:cs="Arial"/>
          <w:sz w:val="22"/>
          <w:szCs w:val="22"/>
        </w:rPr>
        <w:t>t a</w:t>
      </w:r>
      <w:r w:rsidR="00601FD7">
        <w:rPr>
          <w:rFonts w:ascii="Arial" w:eastAsia="Times New Roman" w:hAnsi="Arial" w:cs="Arial"/>
          <w:sz w:val="22"/>
          <w:szCs w:val="22"/>
        </w:rPr>
        <w:t xml:space="preserve"> </w:t>
      </w:r>
      <w:r w:rsidRPr="00B95058">
        <w:rPr>
          <w:rFonts w:ascii="Arial" w:eastAsia="Times New Roman" w:hAnsi="Arial" w:cs="Arial"/>
          <w:sz w:val="22"/>
          <w:szCs w:val="22"/>
        </w:rPr>
        <w:t>pH of 7–8, with the mixture maintained at boiling conditions for 30 minutes to ensure uniform colour uptake. After dyeing, the fibres were thoroughly washed using mild detergents to remove any unfixed dye and surface residues.</w:t>
      </w:r>
    </w:p>
    <w:p w14:paraId="7BF42EFA" w14:textId="25E9541C" w:rsidR="00973011" w:rsidRPr="00B95058" w:rsidRDefault="00973011" w:rsidP="00D23CB3">
      <w:pPr>
        <w:spacing w:line="276" w:lineRule="auto"/>
        <w:jc w:val="both"/>
        <w:rPr>
          <w:rFonts w:ascii="Arial" w:eastAsia="Times New Roman" w:hAnsi="Arial" w:cs="Arial"/>
          <w:b/>
          <w:bCs/>
          <w:color w:val="000000"/>
          <w:sz w:val="22"/>
          <w:szCs w:val="22"/>
        </w:rPr>
      </w:pPr>
      <w:r w:rsidRPr="00B95058">
        <w:rPr>
          <w:rFonts w:ascii="Arial" w:eastAsia="Times New Roman" w:hAnsi="Arial" w:cs="Arial"/>
          <w:b/>
          <w:bCs/>
          <w:color w:val="000000"/>
          <w:sz w:val="22"/>
          <w:szCs w:val="22"/>
        </w:rPr>
        <w:t xml:space="preserve">Tensile properties of banana fibre </w:t>
      </w:r>
    </w:p>
    <w:p w14:paraId="0E8E7E8A" w14:textId="7CAB32CD" w:rsidR="00904570" w:rsidRPr="00B95058" w:rsidRDefault="00973011" w:rsidP="00D23CB3">
      <w:pPr>
        <w:spacing w:line="276" w:lineRule="auto"/>
        <w:ind w:firstLine="720"/>
        <w:jc w:val="both"/>
        <w:rPr>
          <w:rFonts w:ascii="Arial" w:eastAsia="Times New Roman" w:hAnsi="Arial" w:cs="Arial"/>
          <w:sz w:val="22"/>
          <w:szCs w:val="22"/>
        </w:rPr>
      </w:pPr>
      <w:r w:rsidRPr="00B95058">
        <w:rPr>
          <w:rFonts w:ascii="Arial" w:eastAsia="Times New Roman" w:hAnsi="Arial" w:cs="Arial"/>
          <w:sz w:val="22"/>
          <w:szCs w:val="22"/>
        </w:rPr>
        <w:t>The tensile properties such as tenacity and mean breaking strength of fibre were determined using TA XT Plus texture analyser (stable micro systems, UK) following the ASTM D3822-01</w:t>
      </w:r>
      <w:r w:rsidR="00E86A72" w:rsidRPr="00B95058">
        <w:rPr>
          <w:rFonts w:ascii="Arial" w:hAnsi="Arial" w:cs="Arial"/>
          <w:sz w:val="22"/>
          <w:szCs w:val="22"/>
        </w:rPr>
        <w:t>(Paramasivam et al., 2022)</w:t>
      </w:r>
      <w:r w:rsidRPr="00B95058">
        <w:rPr>
          <w:rFonts w:ascii="Arial" w:eastAsia="Times New Roman" w:hAnsi="Arial" w:cs="Arial"/>
          <w:sz w:val="22"/>
          <w:szCs w:val="22"/>
        </w:rPr>
        <w:t>.</w:t>
      </w:r>
      <w:r w:rsidR="00FF2CD4" w:rsidRPr="00B95058">
        <w:rPr>
          <w:rFonts w:ascii="Arial" w:eastAsia="Times New Roman" w:hAnsi="Arial" w:cs="Arial"/>
          <w:bCs/>
          <w:sz w:val="22"/>
          <w:szCs w:val="22"/>
        </w:rPr>
        <w:t xml:space="preserve"> The diameter of the banana fibre was determined using a </w:t>
      </w:r>
      <w:proofErr w:type="spellStart"/>
      <w:r w:rsidR="00FF2CD4" w:rsidRPr="00B95058">
        <w:rPr>
          <w:rFonts w:ascii="Arial" w:eastAsia="Times New Roman" w:hAnsi="Arial" w:cs="Arial"/>
          <w:bCs/>
          <w:sz w:val="22"/>
          <w:szCs w:val="22"/>
        </w:rPr>
        <w:t>micrometer</w:t>
      </w:r>
      <w:proofErr w:type="spellEnd"/>
      <w:r w:rsidR="00FF2CD4" w:rsidRPr="00B95058">
        <w:rPr>
          <w:rFonts w:ascii="Arial" w:eastAsia="Times New Roman" w:hAnsi="Arial" w:cs="Arial"/>
          <w:bCs/>
          <w:sz w:val="22"/>
          <w:szCs w:val="22"/>
        </w:rPr>
        <w:t xml:space="preserve"> screw gauge following a standardized measurement protocol</w:t>
      </w:r>
      <w:r w:rsidR="0092377B" w:rsidRPr="00B95058">
        <w:rPr>
          <w:rFonts w:ascii="Arial" w:eastAsia="Times New Roman" w:hAnsi="Arial" w:cs="Arial"/>
          <w:bCs/>
          <w:sz w:val="22"/>
          <w:szCs w:val="22"/>
        </w:rPr>
        <w:t>.</w:t>
      </w:r>
      <w:r w:rsidRPr="00B95058">
        <w:rPr>
          <w:rFonts w:ascii="Arial" w:eastAsia="Times New Roman" w:hAnsi="Arial" w:cs="Arial"/>
          <w:sz w:val="22"/>
          <w:szCs w:val="22"/>
        </w:rPr>
        <w:t xml:space="preserve"> </w:t>
      </w:r>
      <w:r w:rsidR="00D24E7B" w:rsidRPr="00B95058">
        <w:rPr>
          <w:rFonts w:ascii="Arial" w:eastAsia="Times New Roman" w:hAnsi="Arial" w:cs="Arial"/>
          <w:color w:val="000000"/>
          <w:sz w:val="22"/>
          <w:szCs w:val="22"/>
        </w:rPr>
        <w:t>The linear density (Tex) of the fibre was measured using the ASTM D 1577 test method</w:t>
      </w:r>
      <w:r w:rsidR="004A403C" w:rsidRPr="00B95058">
        <w:rPr>
          <w:rFonts w:ascii="Arial" w:eastAsia="Times New Roman" w:hAnsi="Arial" w:cs="Arial"/>
          <w:color w:val="000000"/>
          <w:sz w:val="22"/>
          <w:szCs w:val="22"/>
        </w:rPr>
        <w:t xml:space="preserve"> (Zwane </w:t>
      </w:r>
      <w:r w:rsidR="001D505D" w:rsidRPr="00B95058">
        <w:rPr>
          <w:rFonts w:ascii="Arial" w:eastAsia="Times New Roman" w:hAnsi="Arial" w:cs="Arial"/>
          <w:color w:val="000000"/>
          <w:sz w:val="22"/>
          <w:szCs w:val="22"/>
        </w:rPr>
        <w:t>and</w:t>
      </w:r>
      <w:r w:rsidR="004A403C" w:rsidRPr="00B95058">
        <w:rPr>
          <w:rFonts w:ascii="Arial" w:eastAsia="Times New Roman" w:hAnsi="Arial" w:cs="Arial"/>
          <w:color w:val="000000"/>
          <w:sz w:val="22"/>
          <w:szCs w:val="22"/>
        </w:rPr>
        <w:t xml:space="preserve"> Cloud</w:t>
      </w:r>
      <w:r w:rsidR="00F77616" w:rsidRPr="00B95058">
        <w:rPr>
          <w:rFonts w:ascii="Arial" w:eastAsia="Times New Roman" w:hAnsi="Arial" w:cs="Arial"/>
          <w:color w:val="000000"/>
          <w:sz w:val="22"/>
          <w:szCs w:val="22"/>
        </w:rPr>
        <w:t>, 2006</w:t>
      </w:r>
      <w:r w:rsidR="004A403C" w:rsidRPr="00B95058">
        <w:rPr>
          <w:rFonts w:ascii="Arial" w:eastAsia="Times New Roman" w:hAnsi="Arial" w:cs="Arial"/>
          <w:color w:val="000000"/>
          <w:sz w:val="22"/>
          <w:szCs w:val="22"/>
        </w:rPr>
        <w:t>)</w:t>
      </w:r>
      <w:r w:rsidR="00D24E7B" w:rsidRPr="00B95058">
        <w:rPr>
          <w:rFonts w:ascii="Arial" w:eastAsia="Times New Roman" w:hAnsi="Arial" w:cs="Arial"/>
          <w:color w:val="000000"/>
          <w:sz w:val="22"/>
          <w:szCs w:val="22"/>
        </w:rPr>
        <w:t xml:space="preserve">. A </w:t>
      </w:r>
      <w:r w:rsidR="00D24E7B" w:rsidRPr="00B95058">
        <w:rPr>
          <w:rFonts w:ascii="Arial" w:eastAsia="Times New Roman" w:hAnsi="Arial" w:cs="Arial"/>
          <w:sz w:val="22"/>
          <w:szCs w:val="22"/>
        </w:rPr>
        <w:t>definite</w:t>
      </w:r>
      <w:r w:rsidR="00D24E7B" w:rsidRPr="00B95058">
        <w:rPr>
          <w:rFonts w:ascii="Arial" w:eastAsia="Times New Roman" w:hAnsi="Arial" w:cs="Arial"/>
          <w:color w:val="FF0000"/>
          <w:sz w:val="22"/>
          <w:szCs w:val="22"/>
        </w:rPr>
        <w:t xml:space="preserve"> </w:t>
      </w:r>
      <w:r w:rsidR="00D24E7B" w:rsidRPr="00B95058">
        <w:rPr>
          <w:rFonts w:ascii="Arial" w:eastAsia="Times New Roman" w:hAnsi="Arial" w:cs="Arial"/>
          <w:color w:val="000000"/>
          <w:sz w:val="22"/>
          <w:szCs w:val="22"/>
        </w:rPr>
        <w:t>number of fibres were cut to a standard length and weighed</w:t>
      </w:r>
      <w:r w:rsidR="007429A2" w:rsidRPr="00B95058">
        <w:rPr>
          <w:rFonts w:ascii="Arial" w:eastAsia="Times New Roman" w:hAnsi="Arial" w:cs="Arial"/>
          <w:color w:val="000000"/>
          <w:sz w:val="22"/>
          <w:szCs w:val="22"/>
        </w:rPr>
        <w:t xml:space="preserve">. </w:t>
      </w:r>
      <w:r w:rsidR="00910770" w:rsidRPr="00B95058">
        <w:rPr>
          <w:rFonts w:ascii="Arial" w:eastAsia="Times New Roman" w:hAnsi="Arial" w:cs="Arial"/>
          <w:color w:val="000000"/>
          <w:sz w:val="22"/>
          <w:szCs w:val="22"/>
        </w:rPr>
        <w:t xml:space="preserve">The fibre linear density within a bundle was determined from the </w:t>
      </w:r>
      <w:r w:rsidR="001C0E5F" w:rsidRPr="00B95058">
        <w:rPr>
          <w:rFonts w:ascii="Arial" w:eastAsia="Times New Roman" w:hAnsi="Arial" w:cs="Arial"/>
          <w:color w:val="000000"/>
          <w:sz w:val="22"/>
          <w:szCs w:val="22"/>
        </w:rPr>
        <w:t xml:space="preserve">length and </w:t>
      </w:r>
      <w:r w:rsidR="00910770" w:rsidRPr="00B95058">
        <w:rPr>
          <w:rFonts w:ascii="Arial" w:eastAsia="Times New Roman" w:hAnsi="Arial" w:cs="Arial"/>
          <w:color w:val="000000"/>
          <w:sz w:val="22"/>
          <w:szCs w:val="22"/>
        </w:rPr>
        <w:t>mass measurements of both the dyed and degummed fibre bundles.</w:t>
      </w:r>
      <w:r w:rsidR="003F789C" w:rsidRPr="00B95058">
        <w:rPr>
          <w:rFonts w:ascii="Arial" w:eastAsia="Times New Roman" w:hAnsi="Arial" w:cs="Arial"/>
          <w:sz w:val="22"/>
          <w:szCs w:val="22"/>
        </w:rPr>
        <w:t xml:space="preserve"> </w:t>
      </w:r>
      <w:r w:rsidR="007C1680" w:rsidRPr="00B95058">
        <w:rPr>
          <w:rFonts w:ascii="Arial" w:eastAsia="Times New Roman" w:hAnsi="Arial" w:cs="Arial"/>
          <w:sz w:val="22"/>
          <w:szCs w:val="22"/>
        </w:rPr>
        <w:t xml:space="preserve">Statistical analysis of the data obtained were done using ANOVA. </w:t>
      </w:r>
      <w:r w:rsidR="00904570" w:rsidRPr="00B95058">
        <w:rPr>
          <w:rFonts w:ascii="Arial" w:eastAsia="Times New Roman" w:hAnsi="Arial" w:cs="Arial"/>
          <w:sz w:val="22"/>
          <w:szCs w:val="22"/>
        </w:rPr>
        <w:t xml:space="preserve">Since neither the dye colour nor the dye concentration had any significant effect on the tensile properties of the dyed fibre, a </w:t>
      </w:r>
      <w:r w:rsidR="007C1680" w:rsidRPr="00B95058">
        <w:rPr>
          <w:rFonts w:ascii="Arial" w:eastAsia="Times New Roman" w:hAnsi="Arial" w:cs="Arial"/>
          <w:sz w:val="22"/>
          <w:szCs w:val="22"/>
        </w:rPr>
        <w:t xml:space="preserve">statistical </w:t>
      </w:r>
      <w:r w:rsidR="00904570" w:rsidRPr="00B95058">
        <w:rPr>
          <w:rFonts w:ascii="Arial" w:eastAsia="Times New Roman" w:hAnsi="Arial" w:cs="Arial"/>
          <w:sz w:val="22"/>
          <w:szCs w:val="22"/>
        </w:rPr>
        <w:t>comparison was made between the dyed samples and the degummed fibre.</w:t>
      </w:r>
    </w:p>
    <w:p w14:paraId="612F299E" w14:textId="22DC3EED" w:rsidR="00B941E2" w:rsidRPr="00B95058" w:rsidRDefault="00B941E2" w:rsidP="00D23CB3">
      <w:pPr>
        <w:spacing w:line="276" w:lineRule="auto"/>
        <w:jc w:val="both"/>
        <w:rPr>
          <w:rFonts w:ascii="Arial" w:eastAsia="Times New Roman" w:hAnsi="Arial" w:cs="Arial"/>
          <w:b/>
          <w:bCs/>
          <w:sz w:val="22"/>
          <w:szCs w:val="22"/>
        </w:rPr>
      </w:pPr>
      <w:r w:rsidRPr="00B95058">
        <w:rPr>
          <w:rFonts w:ascii="Arial" w:eastAsia="Times New Roman" w:hAnsi="Arial" w:cs="Arial"/>
          <w:b/>
          <w:bCs/>
          <w:sz w:val="22"/>
          <w:szCs w:val="22"/>
        </w:rPr>
        <w:t xml:space="preserve">Colour value of dyed </w:t>
      </w:r>
      <w:r w:rsidR="0018357D" w:rsidRPr="00B95058">
        <w:rPr>
          <w:rFonts w:ascii="Arial" w:eastAsia="Times New Roman" w:hAnsi="Arial" w:cs="Arial"/>
          <w:b/>
          <w:bCs/>
          <w:sz w:val="22"/>
          <w:szCs w:val="22"/>
        </w:rPr>
        <w:t xml:space="preserve">banana fibre </w:t>
      </w:r>
    </w:p>
    <w:p w14:paraId="02A83F95" w14:textId="267D0100" w:rsidR="008D4206" w:rsidRPr="00B95058" w:rsidRDefault="00AB4FFD" w:rsidP="00D23CB3">
      <w:pPr>
        <w:spacing w:line="276" w:lineRule="auto"/>
        <w:ind w:firstLine="720"/>
        <w:jc w:val="both"/>
        <w:rPr>
          <w:rFonts w:ascii="Arial" w:eastAsia="Times New Roman" w:hAnsi="Arial" w:cs="Arial"/>
          <w:sz w:val="22"/>
          <w:szCs w:val="22"/>
        </w:rPr>
      </w:pPr>
      <w:r w:rsidRPr="00B95058">
        <w:rPr>
          <w:rFonts w:ascii="Arial" w:eastAsia="Times New Roman" w:hAnsi="Arial" w:cs="Arial"/>
          <w:sz w:val="22"/>
          <w:szCs w:val="22"/>
        </w:rPr>
        <w:t xml:space="preserve">The colour coordinates of the dyed banana fibres were measured using a reflectance spectrophotometer. Fibre samples were prepared in a uniform layer to ensure consistent </w:t>
      </w:r>
      <w:r w:rsidRPr="00B95058">
        <w:rPr>
          <w:rFonts w:ascii="Arial" w:eastAsia="Times New Roman" w:hAnsi="Arial" w:cs="Arial"/>
          <w:sz w:val="22"/>
          <w:szCs w:val="22"/>
        </w:rPr>
        <w:lastRenderedPageBreak/>
        <w:t xml:space="preserve">surface coverage during measurement. The instrument was calibrated with a standard white reference tile prior to testing. Each sample was scanned under a D65 standard </w:t>
      </w:r>
      <w:proofErr w:type="spellStart"/>
      <w:r w:rsidRPr="00B95058">
        <w:rPr>
          <w:rFonts w:ascii="Arial" w:eastAsia="Times New Roman" w:hAnsi="Arial" w:cs="Arial"/>
          <w:sz w:val="22"/>
          <w:szCs w:val="22"/>
        </w:rPr>
        <w:t>illuminant</w:t>
      </w:r>
      <w:proofErr w:type="spellEnd"/>
      <w:r w:rsidRPr="00B95058">
        <w:rPr>
          <w:rFonts w:ascii="Arial" w:eastAsia="Times New Roman" w:hAnsi="Arial" w:cs="Arial"/>
          <w:sz w:val="22"/>
          <w:szCs w:val="22"/>
        </w:rPr>
        <w:t xml:space="preserve"> and 10° observer angle, following the CIE colour measurement guidelines</w:t>
      </w:r>
      <w:r w:rsidR="008C7EF6" w:rsidRPr="00B95058">
        <w:rPr>
          <w:rFonts w:ascii="Arial" w:eastAsia="Times New Roman" w:hAnsi="Arial" w:cs="Arial"/>
          <w:sz w:val="22"/>
          <w:szCs w:val="22"/>
        </w:rPr>
        <w:t xml:space="preserve"> </w:t>
      </w:r>
      <w:r w:rsidR="00BF6FB0" w:rsidRPr="00B95058">
        <w:rPr>
          <w:rFonts w:ascii="Arial" w:eastAsia="Times New Roman" w:hAnsi="Arial" w:cs="Arial"/>
          <w:sz w:val="22"/>
          <w:szCs w:val="22"/>
        </w:rPr>
        <w:t>(</w:t>
      </w:r>
      <w:r w:rsidR="008C7EF6" w:rsidRPr="00B95058">
        <w:rPr>
          <w:rFonts w:ascii="Arial" w:hAnsi="Arial" w:cs="Arial"/>
          <w:sz w:val="22"/>
          <w:szCs w:val="22"/>
        </w:rPr>
        <w:t xml:space="preserve">Chakraborty </w:t>
      </w:r>
      <w:r w:rsidR="001D505D" w:rsidRPr="00B95058">
        <w:rPr>
          <w:rFonts w:ascii="Arial" w:hAnsi="Arial" w:cs="Arial"/>
          <w:sz w:val="22"/>
          <w:szCs w:val="22"/>
        </w:rPr>
        <w:t>and</w:t>
      </w:r>
      <w:r w:rsidR="008D39E2" w:rsidRPr="00B95058">
        <w:rPr>
          <w:rFonts w:ascii="Arial" w:hAnsi="Arial" w:cs="Arial"/>
          <w:sz w:val="22"/>
          <w:szCs w:val="22"/>
        </w:rPr>
        <w:t xml:space="preserve"> Pal, </w:t>
      </w:r>
      <w:r w:rsidR="00BF6FB0" w:rsidRPr="00B95058">
        <w:rPr>
          <w:rFonts w:ascii="Arial" w:hAnsi="Arial" w:cs="Arial"/>
          <w:sz w:val="22"/>
          <w:szCs w:val="22"/>
        </w:rPr>
        <w:t>2024)</w:t>
      </w:r>
      <w:r w:rsidRPr="00B95058">
        <w:rPr>
          <w:rFonts w:ascii="Arial" w:eastAsia="Times New Roman" w:hAnsi="Arial" w:cs="Arial"/>
          <w:sz w:val="22"/>
          <w:szCs w:val="22"/>
        </w:rPr>
        <w:t>.</w:t>
      </w:r>
      <w:r w:rsidR="00687AD8" w:rsidRPr="00B95058">
        <w:rPr>
          <w:rFonts w:ascii="Arial" w:eastAsia="Times New Roman" w:hAnsi="Arial" w:cs="Arial"/>
          <w:sz w:val="22"/>
          <w:szCs w:val="22"/>
        </w:rPr>
        <w:t xml:space="preserve"> </w:t>
      </w:r>
      <w:r w:rsidRPr="00B95058">
        <w:rPr>
          <w:rFonts w:ascii="Arial" w:eastAsia="Times New Roman" w:hAnsi="Arial" w:cs="Arial"/>
          <w:sz w:val="22"/>
          <w:szCs w:val="22"/>
        </w:rPr>
        <w:t>The spectrophotometer recorded the L*, a*, and b* values, where L* represents lightness, a* indicates the red–green axis, and b* denotes the yellow–blue axis. From these values, chroma (C*) and hue angle (h*) were calculated</w:t>
      </w:r>
      <w:r w:rsidR="00B95058" w:rsidRPr="00B95058">
        <w:rPr>
          <w:rFonts w:ascii="Arial" w:eastAsia="Times New Roman" w:hAnsi="Arial" w:cs="Arial"/>
          <w:sz w:val="22"/>
          <w:szCs w:val="22"/>
        </w:rPr>
        <w:t xml:space="preserve"> (</w:t>
      </w:r>
      <w:r w:rsidR="00B95058" w:rsidRPr="00B95058">
        <w:rPr>
          <w:rFonts w:ascii="Arial" w:eastAsia="Calibri" w:hAnsi="Arial" w:cs="Arial"/>
          <w:sz w:val="22"/>
          <w:szCs w:val="22"/>
        </w:rPr>
        <w:t>Alam</w:t>
      </w:r>
      <w:r w:rsidR="00B95058" w:rsidRPr="00B95058">
        <w:rPr>
          <w:rFonts w:ascii="Arial" w:eastAsia="Calibri" w:hAnsi="Arial" w:cs="Arial"/>
          <w:sz w:val="22"/>
          <w:szCs w:val="22"/>
        </w:rPr>
        <w:t xml:space="preserve"> et al</w:t>
      </w:r>
      <w:r w:rsidR="008C7EF6" w:rsidRPr="00B95058">
        <w:rPr>
          <w:rFonts w:ascii="Arial" w:eastAsia="Times New Roman" w:hAnsi="Arial" w:cs="Arial"/>
          <w:sz w:val="20"/>
          <w:szCs w:val="20"/>
        </w:rPr>
        <w:t>.</w:t>
      </w:r>
      <w:r w:rsidR="00B95058" w:rsidRPr="00B95058">
        <w:rPr>
          <w:rFonts w:ascii="Arial" w:eastAsia="Times New Roman" w:hAnsi="Arial" w:cs="Arial"/>
          <w:sz w:val="20"/>
          <w:szCs w:val="20"/>
        </w:rPr>
        <w:t>, 2010</w:t>
      </w:r>
      <w:r w:rsidR="00B95058" w:rsidRPr="00B95058">
        <w:rPr>
          <w:rFonts w:ascii="Arial" w:eastAsia="Times New Roman" w:hAnsi="Arial" w:cs="Arial"/>
          <w:sz w:val="22"/>
          <w:szCs w:val="22"/>
        </w:rPr>
        <w:t>)</w:t>
      </w:r>
    </w:p>
    <w:p w14:paraId="164F2892" w14:textId="083766D4" w:rsidR="00A85237" w:rsidRPr="00B95058" w:rsidRDefault="007555AD" w:rsidP="00D23CB3">
      <w:pPr>
        <w:spacing w:line="276" w:lineRule="auto"/>
        <w:jc w:val="both"/>
        <w:rPr>
          <w:rFonts w:ascii="Arial" w:hAnsi="Arial" w:cs="Arial"/>
          <w:b/>
          <w:bCs/>
          <w:sz w:val="22"/>
          <w:szCs w:val="22"/>
          <w:lang w:val="en-US"/>
        </w:rPr>
      </w:pPr>
      <w:proofErr w:type="spellStart"/>
      <w:r w:rsidRPr="00B95058">
        <w:rPr>
          <w:rFonts w:ascii="Arial" w:hAnsi="Arial" w:cs="Arial"/>
          <w:b/>
          <w:bCs/>
          <w:sz w:val="22"/>
          <w:szCs w:val="22"/>
          <w:lang w:val="en-US"/>
        </w:rPr>
        <w:t>Colo</w:t>
      </w:r>
      <w:r w:rsidR="00A85237" w:rsidRPr="00B95058">
        <w:rPr>
          <w:rFonts w:ascii="Arial" w:hAnsi="Arial" w:cs="Arial"/>
          <w:b/>
          <w:bCs/>
          <w:sz w:val="22"/>
          <w:szCs w:val="22"/>
          <w:lang w:val="en-US"/>
        </w:rPr>
        <w:t>ur</w:t>
      </w:r>
      <w:proofErr w:type="spellEnd"/>
      <w:r w:rsidR="00A85237" w:rsidRPr="00B95058">
        <w:rPr>
          <w:rFonts w:ascii="Arial" w:hAnsi="Arial" w:cs="Arial"/>
          <w:b/>
          <w:bCs/>
          <w:sz w:val="22"/>
          <w:szCs w:val="22"/>
          <w:lang w:val="en-US"/>
        </w:rPr>
        <w:t xml:space="preserve"> light fastness</w:t>
      </w:r>
      <w:r w:rsidR="00342DCB" w:rsidRPr="00B95058">
        <w:rPr>
          <w:rFonts w:ascii="Arial" w:hAnsi="Arial" w:cs="Arial"/>
          <w:b/>
          <w:bCs/>
          <w:sz w:val="22"/>
          <w:szCs w:val="22"/>
        </w:rPr>
        <w:t xml:space="preserve"> of dyed banana fibre</w:t>
      </w:r>
    </w:p>
    <w:p w14:paraId="4392CFD5" w14:textId="0FC860DC" w:rsidR="00D23CB3" w:rsidRPr="00B57FCF" w:rsidRDefault="00B44516" w:rsidP="00B57FCF">
      <w:pPr>
        <w:spacing w:line="276" w:lineRule="auto"/>
        <w:ind w:firstLine="720"/>
        <w:jc w:val="both"/>
        <w:rPr>
          <w:rFonts w:ascii="Arial" w:hAnsi="Arial" w:cs="Arial"/>
          <w:sz w:val="22"/>
          <w:szCs w:val="22"/>
          <w:lang w:val="en-US"/>
        </w:rPr>
      </w:pPr>
      <w:r w:rsidRPr="00B95058">
        <w:rPr>
          <w:rFonts w:ascii="Arial" w:hAnsi="Arial" w:cs="Arial"/>
          <w:sz w:val="22"/>
          <w:szCs w:val="22"/>
          <w:lang w:val="en-US"/>
        </w:rPr>
        <w:t xml:space="preserve">The </w:t>
      </w:r>
      <w:proofErr w:type="spellStart"/>
      <w:r w:rsidRPr="00B95058">
        <w:rPr>
          <w:rFonts w:ascii="Arial" w:hAnsi="Arial" w:cs="Arial"/>
          <w:sz w:val="22"/>
          <w:szCs w:val="22"/>
          <w:lang w:val="en-US"/>
        </w:rPr>
        <w:t>colour</w:t>
      </w:r>
      <w:proofErr w:type="spellEnd"/>
      <w:r w:rsidRPr="00B95058">
        <w:rPr>
          <w:rFonts w:ascii="Arial" w:hAnsi="Arial" w:cs="Arial"/>
          <w:sz w:val="22"/>
          <w:szCs w:val="22"/>
          <w:lang w:val="en-US"/>
        </w:rPr>
        <w:t xml:space="preserve"> </w:t>
      </w:r>
      <w:r w:rsidR="00A85237" w:rsidRPr="00B95058">
        <w:rPr>
          <w:rFonts w:ascii="Arial" w:hAnsi="Arial" w:cs="Arial"/>
          <w:sz w:val="22"/>
          <w:szCs w:val="22"/>
          <w:lang w:val="en-US"/>
        </w:rPr>
        <w:t xml:space="preserve">light </w:t>
      </w:r>
      <w:r w:rsidRPr="00B95058">
        <w:rPr>
          <w:rFonts w:ascii="Arial" w:hAnsi="Arial" w:cs="Arial"/>
          <w:sz w:val="22"/>
          <w:szCs w:val="22"/>
          <w:lang w:val="en-US"/>
        </w:rPr>
        <w:t xml:space="preserve">fastness of the dyed banana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w:t>
      </w:r>
      <w:proofErr w:type="gramStart"/>
      <w:r w:rsidRPr="00B95058">
        <w:rPr>
          <w:rFonts w:ascii="Arial" w:hAnsi="Arial" w:cs="Arial"/>
          <w:sz w:val="22"/>
          <w:szCs w:val="22"/>
          <w:lang w:val="en-US"/>
        </w:rPr>
        <w:t>were</w:t>
      </w:r>
      <w:proofErr w:type="gramEnd"/>
      <w:r w:rsidRPr="00B95058">
        <w:rPr>
          <w:rFonts w:ascii="Arial" w:hAnsi="Arial" w:cs="Arial"/>
          <w:sz w:val="22"/>
          <w:szCs w:val="22"/>
          <w:lang w:val="en-US"/>
        </w:rPr>
        <w:t xml:space="preserve"> evaluated using an Atlas </w:t>
      </w:r>
      <w:proofErr w:type="spellStart"/>
      <w:r w:rsidRPr="00B95058">
        <w:rPr>
          <w:rFonts w:ascii="Arial" w:hAnsi="Arial" w:cs="Arial"/>
          <w:sz w:val="22"/>
          <w:szCs w:val="22"/>
          <w:lang w:val="en-US"/>
        </w:rPr>
        <w:t>Xenotest</w:t>
      </w:r>
      <w:proofErr w:type="spellEnd"/>
      <w:r w:rsidRPr="00B95058">
        <w:rPr>
          <w:rFonts w:ascii="Arial" w:hAnsi="Arial" w:cs="Arial"/>
          <w:sz w:val="22"/>
          <w:szCs w:val="22"/>
          <w:lang w:val="en-US"/>
        </w:rPr>
        <w:t xml:space="preserve"> 150S+ in accordance with ISO 105-B02:2014 standards. Specimens were mounted in designated rectangular holders and continuously rotated around a Xenon arc lamp, which served as the artificial light source. Test parameters were set at an irradiance of 42 W/m², chamber temperature of 35 °C, black standard temperature of 48 °C, and relative humidity of 40%. Following exposure, the extent of </w:t>
      </w:r>
      <w:proofErr w:type="spellStart"/>
      <w:r w:rsidRPr="00B95058">
        <w:rPr>
          <w:rFonts w:ascii="Arial" w:hAnsi="Arial" w:cs="Arial"/>
          <w:sz w:val="22"/>
          <w:szCs w:val="22"/>
          <w:lang w:val="en-US"/>
        </w:rPr>
        <w:t>colour</w:t>
      </w:r>
      <w:proofErr w:type="spellEnd"/>
      <w:r w:rsidRPr="00B95058">
        <w:rPr>
          <w:rFonts w:ascii="Arial" w:hAnsi="Arial" w:cs="Arial"/>
          <w:sz w:val="22"/>
          <w:szCs w:val="22"/>
          <w:lang w:val="en-US"/>
        </w:rPr>
        <w:t xml:space="preserve"> change in the test samples was assessed against the blue wool reference standards on a scale of 1 to 8, where a rating of 8 signifies excellent resistance to fading</w:t>
      </w:r>
      <w:r w:rsidR="00B95058" w:rsidRPr="00B95058">
        <w:rPr>
          <w:rFonts w:ascii="Arial" w:hAnsi="Arial" w:cs="Arial"/>
          <w:sz w:val="22"/>
          <w:szCs w:val="22"/>
          <w:lang w:val="en-US"/>
        </w:rPr>
        <w:t xml:space="preserve"> (</w:t>
      </w:r>
      <w:r w:rsidR="00B95058" w:rsidRPr="00B95058">
        <w:rPr>
          <w:rFonts w:ascii="Arial" w:eastAsia="Calibri" w:hAnsi="Arial" w:cs="Arial"/>
          <w:sz w:val="22"/>
          <w:szCs w:val="22"/>
        </w:rPr>
        <w:t>Salam</w:t>
      </w:r>
      <w:r w:rsidR="00B95058" w:rsidRPr="00B95058">
        <w:rPr>
          <w:rFonts w:ascii="Arial" w:eastAsia="Calibri" w:hAnsi="Arial" w:cs="Arial"/>
          <w:sz w:val="22"/>
          <w:szCs w:val="22"/>
        </w:rPr>
        <w:t xml:space="preserve"> and </w:t>
      </w:r>
      <w:r w:rsidR="00B95058" w:rsidRPr="00B95058">
        <w:rPr>
          <w:rFonts w:ascii="Arial" w:eastAsia="Calibri" w:hAnsi="Arial" w:cs="Arial"/>
          <w:sz w:val="22"/>
          <w:szCs w:val="22"/>
        </w:rPr>
        <w:t>Salam</w:t>
      </w:r>
      <w:r w:rsidR="00B95058" w:rsidRPr="00B95058">
        <w:rPr>
          <w:rFonts w:ascii="Arial" w:eastAsia="Calibri" w:hAnsi="Arial" w:cs="Arial"/>
          <w:sz w:val="22"/>
          <w:szCs w:val="22"/>
        </w:rPr>
        <w:t>, 2005</w:t>
      </w:r>
      <w:r w:rsidR="00B95058" w:rsidRPr="00B95058">
        <w:rPr>
          <w:rFonts w:ascii="Arial" w:eastAsia="Calibri" w:hAnsi="Arial" w:cs="Arial"/>
        </w:rPr>
        <w:t>)</w:t>
      </w:r>
      <w:r w:rsidRPr="00B95058">
        <w:rPr>
          <w:rFonts w:ascii="Arial" w:hAnsi="Arial" w:cs="Arial"/>
          <w:sz w:val="22"/>
          <w:szCs w:val="22"/>
          <w:lang w:val="en-US"/>
        </w:rPr>
        <w:t>.</w:t>
      </w:r>
    </w:p>
    <w:p w14:paraId="01F4602C" w14:textId="544DB12C" w:rsidR="00A85237" w:rsidRPr="00B95058" w:rsidRDefault="00A85237" w:rsidP="00D23CB3">
      <w:pPr>
        <w:spacing w:line="276" w:lineRule="auto"/>
        <w:jc w:val="both"/>
        <w:rPr>
          <w:rFonts w:ascii="Arial" w:hAnsi="Arial" w:cs="Arial"/>
          <w:b/>
          <w:bCs/>
          <w:sz w:val="22"/>
          <w:szCs w:val="22"/>
        </w:rPr>
      </w:pPr>
      <w:r w:rsidRPr="00B95058">
        <w:rPr>
          <w:rFonts w:ascii="Arial" w:hAnsi="Arial" w:cs="Arial"/>
          <w:b/>
          <w:bCs/>
          <w:sz w:val="22"/>
          <w:szCs w:val="22"/>
        </w:rPr>
        <w:t xml:space="preserve">Washing fastness of dyed banana fibre </w:t>
      </w:r>
    </w:p>
    <w:p w14:paraId="11C5D428" w14:textId="27F67430" w:rsidR="00B44516" w:rsidRPr="00B95058" w:rsidRDefault="00A85237" w:rsidP="00D23CB3">
      <w:pPr>
        <w:spacing w:line="276" w:lineRule="auto"/>
        <w:ind w:firstLine="360"/>
        <w:jc w:val="both"/>
        <w:rPr>
          <w:rFonts w:ascii="Arial" w:hAnsi="Arial" w:cs="Arial"/>
          <w:sz w:val="22"/>
          <w:szCs w:val="22"/>
        </w:rPr>
      </w:pPr>
      <w:r w:rsidRPr="00B95058">
        <w:rPr>
          <w:rFonts w:ascii="Arial" w:hAnsi="Arial" w:cs="Arial"/>
          <w:sz w:val="22"/>
          <w:szCs w:val="22"/>
        </w:rPr>
        <w:t xml:space="preserve"> </w:t>
      </w:r>
      <w:r w:rsidR="00F07F9E" w:rsidRPr="00B95058">
        <w:rPr>
          <w:rFonts w:ascii="Arial" w:hAnsi="Arial" w:cs="Arial"/>
          <w:sz w:val="22"/>
          <w:szCs w:val="22"/>
        </w:rPr>
        <w:t>Wash</w:t>
      </w:r>
      <w:r w:rsidR="00F6073A" w:rsidRPr="00B95058">
        <w:rPr>
          <w:rFonts w:ascii="Arial" w:hAnsi="Arial" w:cs="Arial"/>
          <w:sz w:val="22"/>
          <w:szCs w:val="22"/>
        </w:rPr>
        <w:t>ing</w:t>
      </w:r>
      <w:r w:rsidR="00F07F9E" w:rsidRPr="00B95058">
        <w:rPr>
          <w:rFonts w:ascii="Arial" w:hAnsi="Arial" w:cs="Arial"/>
          <w:sz w:val="22"/>
          <w:szCs w:val="22"/>
        </w:rPr>
        <w:t xml:space="preserve"> fastness was evaluated for all samples using a multifibre fabric in accordance with the ISO 105 C06 method.</w:t>
      </w:r>
      <w:r w:rsidR="007555AD" w:rsidRPr="00B95058">
        <w:rPr>
          <w:rFonts w:ascii="Arial" w:hAnsi="Arial" w:cs="Arial"/>
          <w:sz w:val="22"/>
          <w:szCs w:val="22"/>
        </w:rPr>
        <w:t xml:space="preserve"> During the test, the dyed sample is attached to a multifibre fabric, washed under specified conditions, and then assessed for colour change on the sample and staining on each fibre type in the multifibre strip</w:t>
      </w:r>
      <w:r w:rsidR="00B4656C" w:rsidRPr="00B95058">
        <w:rPr>
          <w:rFonts w:ascii="Arial" w:hAnsi="Arial" w:cs="Arial"/>
          <w:sz w:val="22"/>
          <w:szCs w:val="22"/>
        </w:rPr>
        <w:t xml:space="preserve"> (Brahma </w:t>
      </w:r>
      <w:r w:rsidR="00065BBD" w:rsidRPr="00B95058">
        <w:rPr>
          <w:rFonts w:ascii="Arial" w:hAnsi="Arial" w:cs="Arial"/>
          <w:sz w:val="22"/>
          <w:szCs w:val="22"/>
        </w:rPr>
        <w:t xml:space="preserve">and </w:t>
      </w:r>
      <w:r w:rsidR="00B4656C" w:rsidRPr="00B95058">
        <w:rPr>
          <w:rFonts w:ascii="Arial" w:hAnsi="Arial" w:cs="Arial"/>
          <w:sz w:val="22"/>
          <w:szCs w:val="22"/>
        </w:rPr>
        <w:t>Arju, 2022)</w:t>
      </w:r>
      <w:r w:rsidR="007555AD" w:rsidRPr="00B95058">
        <w:rPr>
          <w:rFonts w:ascii="Arial" w:hAnsi="Arial" w:cs="Arial"/>
          <w:sz w:val="22"/>
          <w:szCs w:val="22"/>
        </w:rPr>
        <w:t>. The results provide a reliable indication of how well the dye is fixed to the fibre and how the material is likely to behave during routine laundering. Overall, ISO 105 C06 ensure</w:t>
      </w:r>
      <w:r w:rsidR="00FF17FF" w:rsidRPr="00B95058">
        <w:rPr>
          <w:rFonts w:ascii="Arial" w:hAnsi="Arial" w:cs="Arial"/>
          <w:sz w:val="22"/>
          <w:szCs w:val="22"/>
        </w:rPr>
        <w:t>d</w:t>
      </w:r>
      <w:r w:rsidR="007555AD" w:rsidRPr="00B95058">
        <w:rPr>
          <w:rFonts w:ascii="Arial" w:hAnsi="Arial" w:cs="Arial"/>
          <w:sz w:val="22"/>
          <w:szCs w:val="22"/>
        </w:rPr>
        <w:t xml:space="preserve"> a consistent and reproducible evaluation of wash fastness across different textile materials and dyeing treatments.</w:t>
      </w:r>
    </w:p>
    <w:p w14:paraId="501FC8A5" w14:textId="77777777" w:rsidR="00AA5286" w:rsidRPr="00B95058" w:rsidRDefault="00AA5286" w:rsidP="00D23CB3">
      <w:pPr>
        <w:spacing w:line="276" w:lineRule="auto"/>
        <w:ind w:firstLine="360"/>
        <w:jc w:val="both"/>
        <w:rPr>
          <w:rFonts w:ascii="Arial" w:hAnsi="Arial" w:cs="Arial"/>
          <w:sz w:val="22"/>
          <w:szCs w:val="22"/>
          <w:lang w:val="en-US"/>
        </w:rPr>
      </w:pPr>
    </w:p>
    <w:p w14:paraId="3D67379E" w14:textId="38925D7F" w:rsidR="00937474" w:rsidRPr="00B95058" w:rsidRDefault="008236EE" w:rsidP="00D23CB3">
      <w:pPr>
        <w:pStyle w:val="ListParagraph"/>
        <w:numPr>
          <w:ilvl w:val="0"/>
          <w:numId w:val="2"/>
        </w:numPr>
        <w:spacing w:line="276" w:lineRule="auto"/>
        <w:jc w:val="both"/>
        <w:rPr>
          <w:rFonts w:ascii="Arial" w:eastAsia="Times New Roman" w:hAnsi="Arial" w:cs="Arial"/>
          <w:b/>
          <w:bCs/>
          <w:sz w:val="22"/>
          <w:szCs w:val="22"/>
        </w:rPr>
      </w:pPr>
      <w:r w:rsidRPr="00B95058">
        <w:rPr>
          <w:rFonts w:ascii="Arial" w:eastAsia="Times New Roman" w:hAnsi="Arial" w:cs="Arial"/>
          <w:b/>
          <w:bCs/>
          <w:sz w:val="22"/>
          <w:szCs w:val="22"/>
        </w:rPr>
        <w:t xml:space="preserve">RESULTS AND DISCUSSION </w:t>
      </w:r>
    </w:p>
    <w:p w14:paraId="3BCD80AA" w14:textId="728EDB9D" w:rsidR="00937474" w:rsidRPr="00B95058" w:rsidRDefault="00425893" w:rsidP="00D23CB3">
      <w:pPr>
        <w:spacing w:line="276" w:lineRule="auto"/>
        <w:jc w:val="both"/>
        <w:rPr>
          <w:rFonts w:ascii="Arial" w:eastAsia="Times New Roman" w:hAnsi="Arial" w:cs="Arial"/>
          <w:b/>
          <w:bCs/>
          <w:sz w:val="22"/>
          <w:szCs w:val="22"/>
        </w:rPr>
      </w:pPr>
      <w:r w:rsidRPr="00B95058">
        <w:rPr>
          <w:rFonts w:ascii="Arial" w:eastAsia="Times New Roman" w:hAnsi="Arial" w:cs="Arial"/>
          <w:b/>
          <w:bCs/>
          <w:sz w:val="22"/>
          <w:szCs w:val="22"/>
        </w:rPr>
        <w:t xml:space="preserve">3.1 </w:t>
      </w:r>
      <w:r w:rsidR="00937474" w:rsidRPr="00B95058">
        <w:rPr>
          <w:rFonts w:ascii="Arial" w:eastAsia="Times New Roman" w:hAnsi="Arial" w:cs="Arial"/>
          <w:b/>
          <w:bCs/>
          <w:sz w:val="22"/>
          <w:szCs w:val="22"/>
        </w:rPr>
        <w:t>Tensile behaviour of degummed and dyed natural fibre</w:t>
      </w:r>
    </w:p>
    <w:p w14:paraId="55CDD28C" w14:textId="1DCDC432" w:rsidR="00937474" w:rsidRPr="00B95058" w:rsidRDefault="00937474" w:rsidP="00D23CB3">
      <w:pPr>
        <w:spacing w:line="276" w:lineRule="auto"/>
        <w:ind w:firstLine="720"/>
        <w:jc w:val="both"/>
        <w:rPr>
          <w:rFonts w:ascii="Arial" w:hAnsi="Arial" w:cs="Arial"/>
          <w:sz w:val="22"/>
          <w:szCs w:val="22"/>
          <w:lang w:val="en-US"/>
        </w:rPr>
      </w:pPr>
      <w:r w:rsidRPr="00B95058">
        <w:rPr>
          <w:rFonts w:ascii="Arial" w:eastAsia="Times New Roman" w:hAnsi="Arial" w:cs="Arial"/>
          <w:sz w:val="22"/>
          <w:szCs w:val="22"/>
        </w:rPr>
        <w:t xml:space="preserve">The diameter and linear density (Tex) of </w:t>
      </w:r>
      <w:r w:rsidR="00D672E5" w:rsidRPr="00B95058">
        <w:rPr>
          <w:rFonts w:ascii="Arial" w:eastAsia="Times New Roman" w:hAnsi="Arial" w:cs="Arial"/>
          <w:sz w:val="22"/>
          <w:szCs w:val="22"/>
        </w:rPr>
        <w:t xml:space="preserve">the </w:t>
      </w:r>
      <w:r w:rsidRPr="00B95058">
        <w:rPr>
          <w:rFonts w:ascii="Arial" w:eastAsia="Times New Roman" w:hAnsi="Arial" w:cs="Arial"/>
          <w:sz w:val="22"/>
          <w:szCs w:val="22"/>
        </w:rPr>
        <w:t>fibre are given in Figure 1</w:t>
      </w:r>
      <w:r w:rsidR="00BF5378" w:rsidRPr="00B95058">
        <w:rPr>
          <w:rFonts w:ascii="Arial" w:eastAsia="Times New Roman" w:hAnsi="Arial" w:cs="Arial"/>
          <w:sz w:val="22"/>
          <w:szCs w:val="22"/>
        </w:rPr>
        <w:t xml:space="preserve">. </w:t>
      </w:r>
      <w:r w:rsidRPr="00B95058">
        <w:rPr>
          <w:rFonts w:ascii="Arial" w:hAnsi="Arial" w:cs="Arial"/>
          <w:sz w:val="22"/>
          <w:szCs w:val="22"/>
          <w:lang w:val="en-US"/>
        </w:rPr>
        <w:t xml:space="preserve">The diameter increased from 0.03 mm in the degummed state to 0.06 mm after dyeing. This increase was attributed to swelling of the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during the dyeing process, as water and dye molecules penetrated the cellulosic structure, causing expansion</w:t>
      </w:r>
      <w:r w:rsidR="00C63EB4" w:rsidRPr="00B95058">
        <w:rPr>
          <w:rFonts w:ascii="Arial" w:hAnsi="Arial" w:cs="Arial"/>
          <w:sz w:val="22"/>
          <w:szCs w:val="22"/>
          <w:lang w:val="en-US"/>
        </w:rPr>
        <w:t xml:space="preserve"> </w:t>
      </w:r>
      <w:r w:rsidR="00F810F5" w:rsidRPr="00B95058">
        <w:rPr>
          <w:rFonts w:ascii="Arial" w:hAnsi="Arial" w:cs="Arial"/>
          <w:sz w:val="22"/>
          <w:szCs w:val="22"/>
          <w:lang w:val="en-US"/>
        </w:rPr>
        <w:t>(</w:t>
      </w:r>
      <w:r w:rsidR="00F810F5" w:rsidRPr="00B95058">
        <w:rPr>
          <w:rFonts w:ascii="Arial" w:hAnsi="Arial" w:cs="Arial"/>
          <w:sz w:val="22"/>
          <w:szCs w:val="22"/>
        </w:rPr>
        <w:t>Balakrishnan et al., 2019)</w:t>
      </w:r>
      <w:r w:rsidRPr="00B95058">
        <w:rPr>
          <w:rFonts w:ascii="Arial" w:hAnsi="Arial" w:cs="Arial"/>
          <w:sz w:val="22"/>
          <w:szCs w:val="22"/>
          <w:lang w:val="en-US"/>
        </w:rPr>
        <w:t xml:space="preserve">. The degumming process removed non-cellulosic and gummy substances, which reduced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stiffness and loosened the structure, making it more receptive to dye absorption. Consequently, the combined effects of structural loosening due to degumming and dye uptake during dyeing resulted in a noticeable increase in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diameter, indicating enhanced hydration and effective dye penetration.</w:t>
      </w:r>
    </w:p>
    <w:p w14:paraId="6A8E5787" w14:textId="049E9C84" w:rsidR="00734D81" w:rsidRPr="00B95058" w:rsidRDefault="00770228" w:rsidP="00D23CB3">
      <w:pPr>
        <w:spacing w:line="276" w:lineRule="auto"/>
        <w:jc w:val="both"/>
        <w:rPr>
          <w:rFonts w:ascii="Arial" w:eastAsia="Times New Roman" w:hAnsi="Arial" w:cs="Arial"/>
          <w:sz w:val="22"/>
          <w:szCs w:val="22"/>
        </w:rPr>
      </w:pPr>
      <w:r w:rsidRPr="00B95058">
        <w:rPr>
          <w:rFonts w:ascii="Arial" w:hAnsi="Arial" w:cs="Arial"/>
          <w:noProof/>
          <w:sz w:val="22"/>
          <w:szCs w:val="22"/>
        </w:rPr>
        <w:lastRenderedPageBreak/>
        <mc:AlternateContent>
          <mc:Choice Requires="cx1">
            <w:drawing>
              <wp:anchor distT="0" distB="0" distL="114300" distR="114300" simplePos="0" relativeHeight="251662336" behindDoc="0" locked="0" layoutInCell="1" allowOverlap="1" wp14:anchorId="3CDD0269" wp14:editId="53E72CD3">
                <wp:simplePos x="0" y="0"/>
                <wp:positionH relativeFrom="margin">
                  <wp:align>left</wp:align>
                </wp:positionH>
                <wp:positionV relativeFrom="paragraph">
                  <wp:posOffset>288578</wp:posOffset>
                </wp:positionV>
                <wp:extent cx="2999105" cy="2438400"/>
                <wp:effectExtent l="0" t="0" r="10795" b="0"/>
                <wp:wrapSquare wrapText="bothSides"/>
                <wp:docPr id="1531783757" name="Chart 1">
                  <a:extLst xmlns:a="http://schemas.openxmlformats.org/drawingml/2006/main">
                    <a:ext uri="{FF2B5EF4-FFF2-40B4-BE49-F238E27FC236}">
                      <a16:creationId xmlns:a16="http://schemas.microsoft.com/office/drawing/2014/main" id="{623244D9-BFB6-4925-E1F9-8E34A62BA2F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2336" behindDoc="0" locked="0" layoutInCell="1" allowOverlap="1" wp14:anchorId="3CDD0269" wp14:editId="53E72CD3">
                <wp:simplePos x="0" y="0"/>
                <wp:positionH relativeFrom="margin">
                  <wp:align>left</wp:align>
                </wp:positionH>
                <wp:positionV relativeFrom="paragraph">
                  <wp:posOffset>288578</wp:posOffset>
                </wp:positionV>
                <wp:extent cx="2999105" cy="2438400"/>
                <wp:effectExtent l="0" t="0" r="10795" b="0"/>
                <wp:wrapSquare wrapText="bothSides"/>
                <wp:docPr id="1531783757" name="Chart 1">
                  <a:extLst xmlns:a="http://schemas.openxmlformats.org/drawingml/2006/main">
                    <a:ext uri="{FF2B5EF4-FFF2-40B4-BE49-F238E27FC236}">
                      <a16:creationId xmlns:a16="http://schemas.microsoft.com/office/drawing/2014/main" id="{623244D9-BFB6-4925-E1F9-8E34A62BA2F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31783757" name="Chart 1">
                          <a:extLst>
                            <a:ext uri="{FF2B5EF4-FFF2-40B4-BE49-F238E27FC236}">
                              <a16:creationId xmlns:a16="http://schemas.microsoft.com/office/drawing/2014/main" id="{623244D9-BFB6-4925-E1F9-8E34A62BA2F4}"/>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2999105" cy="243840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B95058">
        <w:rPr>
          <w:rFonts w:ascii="Arial" w:hAnsi="Arial" w:cs="Arial"/>
          <w:noProof/>
          <w:sz w:val="22"/>
          <w:szCs w:val="22"/>
        </w:rPr>
        <mc:AlternateContent>
          <mc:Choice Requires="cx1">
            <w:drawing>
              <wp:anchor distT="0" distB="0" distL="114300" distR="114300" simplePos="0" relativeHeight="251663360" behindDoc="0" locked="0" layoutInCell="1" allowOverlap="1" wp14:anchorId="241DCEF2" wp14:editId="19555723">
                <wp:simplePos x="0" y="0"/>
                <wp:positionH relativeFrom="margin">
                  <wp:posOffset>2985135</wp:posOffset>
                </wp:positionH>
                <wp:positionV relativeFrom="paragraph">
                  <wp:posOffset>368993</wp:posOffset>
                </wp:positionV>
                <wp:extent cx="2555875" cy="2389505"/>
                <wp:effectExtent l="0" t="0" r="15875" b="10795"/>
                <wp:wrapSquare wrapText="bothSides"/>
                <wp:docPr id="1535230213" name="Chart 1">
                  <a:extLst xmlns:a="http://schemas.openxmlformats.org/drawingml/2006/main">
                    <a:ext uri="{FF2B5EF4-FFF2-40B4-BE49-F238E27FC236}">
                      <a16:creationId xmlns:a16="http://schemas.microsoft.com/office/drawing/2014/main" id="{C3E009E1-B700-70EA-DDA7-1E8DA2CAB5B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3360" behindDoc="0" locked="0" layoutInCell="1" allowOverlap="1" wp14:anchorId="241DCEF2" wp14:editId="19555723">
                <wp:simplePos x="0" y="0"/>
                <wp:positionH relativeFrom="margin">
                  <wp:posOffset>2985135</wp:posOffset>
                </wp:positionH>
                <wp:positionV relativeFrom="paragraph">
                  <wp:posOffset>368993</wp:posOffset>
                </wp:positionV>
                <wp:extent cx="2555875" cy="2389505"/>
                <wp:effectExtent l="0" t="0" r="15875" b="10795"/>
                <wp:wrapSquare wrapText="bothSides"/>
                <wp:docPr id="1535230213" name="Chart 1">
                  <a:extLst xmlns:a="http://schemas.openxmlformats.org/drawingml/2006/main">
                    <a:ext uri="{FF2B5EF4-FFF2-40B4-BE49-F238E27FC236}">
                      <a16:creationId xmlns:a16="http://schemas.microsoft.com/office/drawing/2014/main" id="{C3E009E1-B700-70EA-DDA7-1E8DA2CAB5B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35230213" name="Chart 1">
                          <a:extLst>
                            <a:ext uri="{FF2B5EF4-FFF2-40B4-BE49-F238E27FC236}">
                              <a16:creationId xmlns:a16="http://schemas.microsoft.com/office/drawing/2014/main" id="{C3E009E1-B700-70EA-DDA7-1E8DA2CAB5B4}"/>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2555875" cy="2389505"/>
                        </a:xfrm>
                        <a:prstGeom prst="rect">
                          <a:avLst/>
                        </a:prstGeom>
                      </pic:spPr>
                    </pic:pic>
                  </a:graphicData>
                </a:graphic>
                <wp14:sizeRelH relativeFrom="page">
                  <wp14:pctWidth>0</wp14:pctWidth>
                </wp14:sizeRelH>
                <wp14:sizeRelV relativeFrom="page">
                  <wp14:pctHeight>0</wp14:pctHeight>
                </wp14:sizeRelV>
              </wp:anchor>
            </w:drawing>
          </mc:Fallback>
        </mc:AlternateContent>
      </w:r>
    </w:p>
    <w:p w14:paraId="72E55411" w14:textId="77777777" w:rsidR="00770228" w:rsidRPr="00B95058" w:rsidRDefault="00770228" w:rsidP="00D23CB3">
      <w:pPr>
        <w:spacing w:line="276" w:lineRule="auto"/>
        <w:jc w:val="center"/>
        <w:rPr>
          <w:rFonts w:ascii="Arial" w:eastAsia="Times New Roman" w:hAnsi="Arial" w:cs="Arial"/>
          <w:sz w:val="22"/>
          <w:szCs w:val="22"/>
        </w:rPr>
      </w:pPr>
    </w:p>
    <w:p w14:paraId="304DC46F" w14:textId="037B3ABE" w:rsidR="005A4617" w:rsidRPr="00B95058" w:rsidRDefault="009125B3" w:rsidP="00D23CB3">
      <w:pPr>
        <w:spacing w:line="276" w:lineRule="auto"/>
        <w:rPr>
          <w:rFonts w:ascii="Arial" w:eastAsia="Times New Roman" w:hAnsi="Arial" w:cs="Arial"/>
          <w:sz w:val="22"/>
          <w:szCs w:val="22"/>
        </w:rPr>
      </w:pPr>
      <w:r w:rsidRPr="00B95058">
        <w:rPr>
          <w:rFonts w:ascii="Arial" w:eastAsia="Times New Roman" w:hAnsi="Arial" w:cs="Arial"/>
          <w:sz w:val="22"/>
          <w:szCs w:val="22"/>
        </w:rPr>
        <w:t xml:space="preserve">Fig 1. </w:t>
      </w:r>
      <w:r w:rsidR="003225A5" w:rsidRPr="00B95058">
        <w:rPr>
          <w:rFonts w:ascii="Arial" w:eastAsia="Times New Roman" w:hAnsi="Arial" w:cs="Arial"/>
          <w:sz w:val="22"/>
          <w:szCs w:val="22"/>
        </w:rPr>
        <w:t>Illustration of change in</w:t>
      </w:r>
      <w:r w:rsidR="007029BC" w:rsidRPr="00B95058">
        <w:rPr>
          <w:rFonts w:ascii="Arial" w:eastAsia="Times New Roman" w:hAnsi="Arial" w:cs="Arial"/>
          <w:sz w:val="22"/>
          <w:szCs w:val="22"/>
        </w:rPr>
        <w:t xml:space="preserve"> (a) diameter</w:t>
      </w:r>
      <w:r w:rsidR="00770228" w:rsidRPr="00B95058">
        <w:rPr>
          <w:rFonts w:ascii="Arial" w:eastAsia="Times New Roman" w:hAnsi="Arial" w:cs="Arial"/>
          <w:sz w:val="22"/>
          <w:szCs w:val="22"/>
        </w:rPr>
        <w:t xml:space="preserve"> </w:t>
      </w:r>
      <w:r w:rsidR="003225A5" w:rsidRPr="00B95058">
        <w:rPr>
          <w:rFonts w:ascii="Arial" w:eastAsia="Times New Roman" w:hAnsi="Arial" w:cs="Arial"/>
          <w:sz w:val="22"/>
          <w:szCs w:val="22"/>
        </w:rPr>
        <w:t>&amp;</w:t>
      </w:r>
      <w:r w:rsidR="00734D81" w:rsidRPr="00B95058">
        <w:rPr>
          <w:rFonts w:ascii="Arial" w:eastAsia="Times New Roman" w:hAnsi="Arial" w:cs="Arial"/>
          <w:sz w:val="22"/>
          <w:szCs w:val="22"/>
        </w:rPr>
        <w:t xml:space="preserve"> (b) mean bre</w:t>
      </w:r>
      <w:r w:rsidR="003225A5" w:rsidRPr="00B95058">
        <w:rPr>
          <w:rFonts w:ascii="Arial" w:eastAsia="Times New Roman" w:hAnsi="Arial" w:cs="Arial"/>
          <w:sz w:val="22"/>
          <w:szCs w:val="22"/>
        </w:rPr>
        <w:t>a</w:t>
      </w:r>
      <w:r w:rsidR="00734D81" w:rsidRPr="00B95058">
        <w:rPr>
          <w:rFonts w:ascii="Arial" w:eastAsia="Times New Roman" w:hAnsi="Arial" w:cs="Arial"/>
          <w:sz w:val="22"/>
          <w:szCs w:val="22"/>
        </w:rPr>
        <w:t xml:space="preserve">king strength of </w:t>
      </w:r>
      <w:r w:rsidR="003225A5" w:rsidRPr="00B95058">
        <w:rPr>
          <w:rFonts w:ascii="Arial" w:eastAsia="Times New Roman" w:hAnsi="Arial" w:cs="Arial"/>
          <w:sz w:val="22"/>
          <w:szCs w:val="22"/>
        </w:rPr>
        <w:t xml:space="preserve">degummed </w:t>
      </w:r>
      <w:r w:rsidR="001A0B9E" w:rsidRPr="00B95058">
        <w:rPr>
          <w:rFonts w:ascii="Arial" w:eastAsia="Times New Roman" w:hAnsi="Arial" w:cs="Arial"/>
          <w:sz w:val="22"/>
          <w:szCs w:val="22"/>
        </w:rPr>
        <w:t>banana fibre and dye</w:t>
      </w:r>
      <w:r w:rsidR="003225A5" w:rsidRPr="00B95058">
        <w:rPr>
          <w:rFonts w:ascii="Arial" w:eastAsia="Times New Roman" w:hAnsi="Arial" w:cs="Arial"/>
          <w:sz w:val="22"/>
          <w:szCs w:val="22"/>
        </w:rPr>
        <w:t>d banana fibre</w:t>
      </w:r>
    </w:p>
    <w:p w14:paraId="707BE930" w14:textId="77777777" w:rsidR="001A0B9E" w:rsidRPr="00B95058" w:rsidRDefault="001A0B9E" w:rsidP="00D23CB3">
      <w:pPr>
        <w:spacing w:line="276" w:lineRule="auto"/>
        <w:ind w:firstLine="720"/>
        <w:jc w:val="both"/>
        <w:rPr>
          <w:rFonts w:ascii="Arial" w:hAnsi="Arial" w:cs="Arial"/>
          <w:sz w:val="22"/>
          <w:szCs w:val="22"/>
          <w:lang w:val="en-US"/>
        </w:rPr>
      </w:pPr>
    </w:p>
    <w:p w14:paraId="54132810" w14:textId="78EFB64E" w:rsidR="00937474" w:rsidRPr="00B95058" w:rsidRDefault="00937474" w:rsidP="00D23CB3">
      <w:pPr>
        <w:spacing w:line="276" w:lineRule="auto"/>
        <w:ind w:firstLine="720"/>
        <w:jc w:val="both"/>
        <w:rPr>
          <w:rFonts w:ascii="Arial" w:hAnsi="Arial" w:cs="Arial"/>
          <w:sz w:val="22"/>
          <w:szCs w:val="22"/>
          <w:lang w:val="en-US"/>
        </w:rPr>
      </w:pPr>
      <w:r w:rsidRPr="00B95058">
        <w:rPr>
          <w:rFonts w:ascii="Arial" w:hAnsi="Arial" w:cs="Arial"/>
          <w:sz w:val="22"/>
          <w:szCs w:val="22"/>
          <w:lang w:val="en-US"/>
        </w:rPr>
        <w:t xml:space="preserve">The breaking strength of the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decreased from 220.79gF in the degummed state to 156.94gF after dyeing. This reduction was attributed to the chemical and thermal stresses imposed during the dyeing process. Exposure to elevated temperatures, moisture, and dyeing auxiliaries </w:t>
      </w:r>
      <w:proofErr w:type="gramStart"/>
      <w:r w:rsidRPr="00B95058">
        <w:rPr>
          <w:rFonts w:ascii="Arial" w:hAnsi="Arial" w:cs="Arial"/>
          <w:sz w:val="22"/>
          <w:szCs w:val="22"/>
          <w:lang w:val="en-US"/>
        </w:rPr>
        <w:t>likely</w:t>
      </w:r>
      <w:proofErr w:type="gramEnd"/>
      <w:r w:rsidRPr="00B95058">
        <w:rPr>
          <w:rFonts w:ascii="Arial" w:hAnsi="Arial" w:cs="Arial"/>
          <w:sz w:val="22"/>
          <w:szCs w:val="22"/>
          <w:lang w:val="en-US"/>
        </w:rPr>
        <w:t xml:space="preserve"> </w:t>
      </w:r>
      <w:r w:rsidR="00FD4262" w:rsidRPr="00B95058">
        <w:rPr>
          <w:rFonts w:ascii="Arial" w:hAnsi="Arial" w:cs="Arial"/>
          <w:sz w:val="22"/>
          <w:szCs w:val="22"/>
          <w:lang w:val="en-US"/>
        </w:rPr>
        <w:t xml:space="preserve">to </w:t>
      </w:r>
      <w:r w:rsidR="002B67A8" w:rsidRPr="00B95058">
        <w:rPr>
          <w:rFonts w:ascii="Arial" w:hAnsi="Arial" w:cs="Arial"/>
          <w:sz w:val="22"/>
          <w:szCs w:val="22"/>
          <w:lang w:val="en-US"/>
        </w:rPr>
        <w:t xml:space="preserve">have </w:t>
      </w:r>
      <w:r w:rsidRPr="00B95058">
        <w:rPr>
          <w:rFonts w:ascii="Arial" w:hAnsi="Arial" w:cs="Arial"/>
          <w:sz w:val="22"/>
          <w:szCs w:val="22"/>
          <w:lang w:val="en-US"/>
        </w:rPr>
        <w:t xml:space="preserve">disrupted </w:t>
      </w:r>
      <w:r w:rsidR="002B67A8" w:rsidRPr="00B95058">
        <w:rPr>
          <w:rFonts w:ascii="Arial" w:hAnsi="Arial" w:cs="Arial"/>
          <w:sz w:val="22"/>
          <w:szCs w:val="22"/>
          <w:lang w:val="en-US"/>
        </w:rPr>
        <w:t xml:space="preserve">the </w:t>
      </w:r>
      <w:r w:rsidRPr="00B95058">
        <w:rPr>
          <w:rFonts w:ascii="Arial" w:hAnsi="Arial" w:cs="Arial"/>
          <w:sz w:val="22"/>
          <w:szCs w:val="22"/>
          <w:lang w:val="en-US"/>
        </w:rPr>
        <w:t>hydrogen bonding and partially weakened the cellulose microfibrils, leading to reduced structural integrity</w:t>
      </w:r>
      <w:r w:rsidR="0066657E" w:rsidRPr="00B95058">
        <w:rPr>
          <w:rFonts w:ascii="Arial" w:hAnsi="Arial" w:cs="Arial"/>
          <w:sz w:val="22"/>
          <w:szCs w:val="22"/>
          <w:lang w:val="en-US"/>
        </w:rPr>
        <w:t xml:space="preserve"> </w:t>
      </w:r>
      <w:r w:rsidR="00C60878" w:rsidRPr="00B95058">
        <w:rPr>
          <w:rFonts w:ascii="Arial" w:hAnsi="Arial" w:cs="Arial"/>
          <w:sz w:val="22"/>
          <w:szCs w:val="22"/>
          <w:lang w:val="en-US"/>
        </w:rPr>
        <w:t>(</w:t>
      </w:r>
      <w:r w:rsidR="0066657E" w:rsidRPr="00B95058">
        <w:rPr>
          <w:rFonts w:ascii="Arial" w:hAnsi="Arial" w:cs="Arial"/>
          <w:sz w:val="22"/>
          <w:szCs w:val="22"/>
        </w:rPr>
        <w:t xml:space="preserve">Kiruthika </w:t>
      </w:r>
      <w:r w:rsidR="00DF724B" w:rsidRPr="00B95058">
        <w:rPr>
          <w:rFonts w:ascii="Arial" w:hAnsi="Arial" w:cs="Arial"/>
          <w:sz w:val="22"/>
          <w:szCs w:val="22"/>
        </w:rPr>
        <w:t>and</w:t>
      </w:r>
      <w:r w:rsidR="00C60878" w:rsidRPr="00B95058">
        <w:rPr>
          <w:rFonts w:ascii="Arial" w:hAnsi="Arial" w:cs="Arial"/>
          <w:sz w:val="22"/>
          <w:szCs w:val="22"/>
        </w:rPr>
        <w:t xml:space="preserve"> </w:t>
      </w:r>
      <w:proofErr w:type="spellStart"/>
      <w:r w:rsidR="00C60878" w:rsidRPr="00B95058">
        <w:rPr>
          <w:rFonts w:ascii="Arial" w:hAnsi="Arial" w:cs="Arial"/>
          <w:sz w:val="22"/>
          <w:szCs w:val="22"/>
        </w:rPr>
        <w:t>Veluraja</w:t>
      </w:r>
      <w:proofErr w:type="spellEnd"/>
      <w:r w:rsidR="00C60878" w:rsidRPr="00B95058">
        <w:rPr>
          <w:rFonts w:ascii="Arial" w:hAnsi="Arial" w:cs="Arial"/>
          <w:sz w:val="22"/>
          <w:szCs w:val="22"/>
        </w:rPr>
        <w:t xml:space="preserve"> 2009)</w:t>
      </w:r>
      <w:r w:rsidRPr="00B95058">
        <w:rPr>
          <w:rFonts w:ascii="Arial" w:hAnsi="Arial" w:cs="Arial"/>
          <w:sz w:val="22"/>
          <w:szCs w:val="22"/>
          <w:lang w:val="en-US"/>
        </w:rPr>
        <w:t xml:space="preserve">. Although degumming removed non-cellulosic and gummy substances and initially increased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flexibility, the subsequent dyeing process imposed mechanical and chemical stresses that diminished the load-bearing capacity</w:t>
      </w:r>
      <w:r w:rsidR="000916EF" w:rsidRPr="00B95058">
        <w:rPr>
          <w:rFonts w:ascii="Arial" w:hAnsi="Arial" w:cs="Arial"/>
          <w:sz w:val="22"/>
          <w:szCs w:val="22"/>
          <w:lang w:val="en-US"/>
        </w:rPr>
        <w:t xml:space="preserve"> of </w:t>
      </w:r>
      <w:proofErr w:type="spellStart"/>
      <w:r w:rsidR="000916EF" w:rsidRPr="00B95058">
        <w:rPr>
          <w:rFonts w:ascii="Arial" w:hAnsi="Arial" w:cs="Arial"/>
          <w:sz w:val="22"/>
          <w:szCs w:val="22"/>
          <w:lang w:val="en-US"/>
        </w:rPr>
        <w:t>fibre</w:t>
      </w:r>
      <w:proofErr w:type="spellEnd"/>
      <w:r w:rsidR="00A358E1" w:rsidRPr="00B95058">
        <w:rPr>
          <w:rFonts w:ascii="Arial" w:hAnsi="Arial" w:cs="Arial"/>
          <w:sz w:val="22"/>
          <w:szCs w:val="22"/>
          <w:lang w:val="en-US"/>
        </w:rPr>
        <w:t xml:space="preserve">. </w:t>
      </w:r>
      <w:r w:rsidRPr="00B95058">
        <w:rPr>
          <w:rFonts w:ascii="Arial" w:hAnsi="Arial" w:cs="Arial"/>
          <w:sz w:val="22"/>
          <w:szCs w:val="22"/>
          <w:lang w:val="en-US"/>
        </w:rPr>
        <w:t>These results indicate</w:t>
      </w:r>
      <w:r w:rsidR="003724C6" w:rsidRPr="00B95058">
        <w:rPr>
          <w:rFonts w:ascii="Arial" w:hAnsi="Arial" w:cs="Arial"/>
          <w:sz w:val="22"/>
          <w:szCs w:val="22"/>
          <w:lang w:val="en-US"/>
        </w:rPr>
        <w:t>d</w:t>
      </w:r>
      <w:r w:rsidRPr="00B95058">
        <w:rPr>
          <w:rFonts w:ascii="Arial" w:hAnsi="Arial" w:cs="Arial"/>
          <w:sz w:val="22"/>
          <w:szCs w:val="22"/>
          <w:lang w:val="en-US"/>
        </w:rPr>
        <w:t xml:space="preserve"> that, while dyeing successfully imparted </w:t>
      </w:r>
      <w:proofErr w:type="spellStart"/>
      <w:r w:rsidRPr="00B95058">
        <w:rPr>
          <w:rFonts w:ascii="Arial" w:hAnsi="Arial" w:cs="Arial"/>
          <w:sz w:val="22"/>
          <w:szCs w:val="22"/>
          <w:lang w:val="en-US"/>
        </w:rPr>
        <w:t>colour</w:t>
      </w:r>
      <w:proofErr w:type="spellEnd"/>
      <w:r w:rsidRPr="00B95058">
        <w:rPr>
          <w:rFonts w:ascii="Arial" w:hAnsi="Arial" w:cs="Arial"/>
          <w:sz w:val="22"/>
          <w:szCs w:val="22"/>
          <w:lang w:val="en-US"/>
        </w:rPr>
        <w:t xml:space="preserve"> to the </w:t>
      </w:r>
      <w:proofErr w:type="spellStart"/>
      <w:r w:rsidRPr="00B95058">
        <w:rPr>
          <w:rFonts w:ascii="Arial" w:hAnsi="Arial" w:cs="Arial"/>
          <w:sz w:val="22"/>
          <w:szCs w:val="22"/>
          <w:lang w:val="en-US"/>
        </w:rPr>
        <w:t>fibres</w:t>
      </w:r>
      <w:proofErr w:type="spellEnd"/>
      <w:r w:rsidRPr="00B95058">
        <w:rPr>
          <w:rFonts w:ascii="Arial" w:hAnsi="Arial" w:cs="Arial"/>
          <w:sz w:val="22"/>
          <w:szCs w:val="22"/>
          <w:lang w:val="en-US"/>
        </w:rPr>
        <w:t xml:space="preserve">, it had a compromising effect on their mechanical strength. Despite the reduction in breaking strength following dyeing, values were within the required limits, indicating that the mechanical performance remained </w:t>
      </w:r>
      <w:r w:rsidR="00A54FE0" w:rsidRPr="00B95058">
        <w:rPr>
          <w:rFonts w:ascii="Arial" w:hAnsi="Arial" w:cs="Arial"/>
          <w:sz w:val="22"/>
          <w:szCs w:val="22"/>
          <w:lang w:val="en-US"/>
        </w:rPr>
        <w:t xml:space="preserve">make </w:t>
      </w:r>
      <w:r w:rsidR="009D6659" w:rsidRPr="00B95058">
        <w:rPr>
          <w:rFonts w:ascii="Arial" w:hAnsi="Arial" w:cs="Arial"/>
          <w:sz w:val="22"/>
          <w:szCs w:val="22"/>
          <w:lang w:val="en-US"/>
        </w:rPr>
        <w:t xml:space="preserve">it </w:t>
      </w:r>
      <w:r w:rsidRPr="00B95058">
        <w:rPr>
          <w:rFonts w:ascii="Arial" w:hAnsi="Arial" w:cs="Arial"/>
          <w:sz w:val="22"/>
          <w:szCs w:val="22"/>
          <w:lang w:val="en-US"/>
        </w:rPr>
        <w:t xml:space="preserve">suitable for </w:t>
      </w:r>
      <w:r w:rsidR="000B7CD5" w:rsidRPr="00B95058">
        <w:rPr>
          <w:rFonts w:ascii="Arial" w:hAnsi="Arial" w:cs="Arial"/>
          <w:sz w:val="22"/>
          <w:szCs w:val="22"/>
          <w:lang w:val="en-US"/>
        </w:rPr>
        <w:t xml:space="preserve">its </w:t>
      </w:r>
      <w:r w:rsidRPr="00B95058">
        <w:rPr>
          <w:rFonts w:ascii="Arial" w:hAnsi="Arial" w:cs="Arial"/>
          <w:sz w:val="22"/>
          <w:szCs w:val="22"/>
          <w:lang w:val="en-US"/>
        </w:rPr>
        <w:t>intended uses.</w:t>
      </w:r>
    </w:p>
    <w:p w14:paraId="3E433ABF" w14:textId="027BD701" w:rsidR="00321F3E" w:rsidRPr="00B95058" w:rsidRDefault="002E4D29" w:rsidP="00D23CB3">
      <w:pPr>
        <w:spacing w:line="276" w:lineRule="auto"/>
        <w:ind w:firstLine="720"/>
        <w:jc w:val="both"/>
        <w:rPr>
          <w:rFonts w:ascii="Arial" w:hAnsi="Arial" w:cs="Arial"/>
          <w:sz w:val="22"/>
          <w:szCs w:val="22"/>
        </w:rPr>
      </w:pPr>
      <w:r w:rsidRPr="00B95058">
        <w:rPr>
          <w:rFonts w:ascii="Arial" w:hAnsi="Arial" w:cs="Arial"/>
          <w:sz w:val="22"/>
          <w:szCs w:val="22"/>
          <w:lang w:val="en-US"/>
        </w:rPr>
        <w:t xml:space="preserve">Simultaneously there </w:t>
      </w:r>
      <w:proofErr w:type="gramStart"/>
      <w:r w:rsidRPr="00B95058">
        <w:rPr>
          <w:rFonts w:ascii="Arial" w:hAnsi="Arial" w:cs="Arial"/>
          <w:sz w:val="22"/>
          <w:szCs w:val="22"/>
          <w:lang w:val="en-US"/>
        </w:rPr>
        <w:t>is</w:t>
      </w:r>
      <w:proofErr w:type="gramEnd"/>
      <w:r w:rsidRPr="00B95058">
        <w:rPr>
          <w:rFonts w:ascii="Arial" w:hAnsi="Arial" w:cs="Arial"/>
          <w:sz w:val="22"/>
          <w:szCs w:val="22"/>
          <w:lang w:val="en-US"/>
        </w:rPr>
        <w:t xml:space="preserve"> </w:t>
      </w:r>
      <w:r w:rsidR="00271F01" w:rsidRPr="00B95058">
        <w:rPr>
          <w:rFonts w:ascii="Arial" w:hAnsi="Arial" w:cs="Arial"/>
          <w:sz w:val="22"/>
          <w:szCs w:val="22"/>
          <w:lang w:val="en-US"/>
        </w:rPr>
        <w:t xml:space="preserve">was </w:t>
      </w:r>
      <w:r w:rsidRPr="00B95058">
        <w:rPr>
          <w:rFonts w:ascii="Arial" w:hAnsi="Arial" w:cs="Arial"/>
          <w:sz w:val="22"/>
          <w:szCs w:val="22"/>
          <w:lang w:val="en-US"/>
        </w:rPr>
        <w:t xml:space="preserve">slight reduction in linear density of degummed </w:t>
      </w:r>
      <w:proofErr w:type="spellStart"/>
      <w:r w:rsidRPr="00B95058">
        <w:rPr>
          <w:rFonts w:ascii="Arial" w:hAnsi="Arial" w:cs="Arial"/>
          <w:sz w:val="22"/>
          <w:szCs w:val="22"/>
          <w:lang w:val="en-US"/>
        </w:rPr>
        <w:t>fibre</w:t>
      </w:r>
      <w:proofErr w:type="spellEnd"/>
      <w:r w:rsidRPr="00B95058">
        <w:rPr>
          <w:rFonts w:ascii="Arial" w:hAnsi="Arial" w:cs="Arial"/>
          <w:sz w:val="22"/>
          <w:szCs w:val="22"/>
          <w:lang w:val="en-US"/>
        </w:rPr>
        <w:t xml:space="preserve"> </w:t>
      </w:r>
      <w:r w:rsidR="003331EC" w:rsidRPr="00B95058">
        <w:rPr>
          <w:rFonts w:ascii="Arial" w:hAnsi="Arial" w:cs="Arial"/>
          <w:sz w:val="22"/>
          <w:szCs w:val="22"/>
          <w:lang w:val="en-US"/>
        </w:rPr>
        <w:t xml:space="preserve">from 18.42tex to 17.7 </w:t>
      </w:r>
      <w:proofErr w:type="spellStart"/>
      <w:r w:rsidR="003331EC" w:rsidRPr="00B95058">
        <w:rPr>
          <w:rFonts w:ascii="Arial" w:hAnsi="Arial" w:cs="Arial"/>
          <w:sz w:val="22"/>
          <w:szCs w:val="22"/>
          <w:lang w:val="en-US"/>
        </w:rPr>
        <w:t>tex</w:t>
      </w:r>
      <w:proofErr w:type="spellEnd"/>
      <w:r w:rsidR="008F5501" w:rsidRPr="00B95058">
        <w:rPr>
          <w:rFonts w:ascii="Arial" w:hAnsi="Arial" w:cs="Arial"/>
          <w:sz w:val="22"/>
          <w:szCs w:val="22"/>
          <w:lang w:val="en-US"/>
        </w:rPr>
        <w:t xml:space="preserve">, whereas the tenacity of </w:t>
      </w:r>
      <w:proofErr w:type="spellStart"/>
      <w:r w:rsidR="008F5501" w:rsidRPr="00B95058">
        <w:rPr>
          <w:rFonts w:ascii="Arial" w:hAnsi="Arial" w:cs="Arial"/>
          <w:sz w:val="22"/>
          <w:szCs w:val="22"/>
          <w:lang w:val="en-US"/>
        </w:rPr>
        <w:t>fibre</w:t>
      </w:r>
      <w:proofErr w:type="spellEnd"/>
      <w:r w:rsidR="008F5501" w:rsidRPr="00B95058">
        <w:rPr>
          <w:rFonts w:ascii="Arial" w:hAnsi="Arial" w:cs="Arial"/>
          <w:sz w:val="22"/>
          <w:szCs w:val="22"/>
          <w:lang w:val="en-US"/>
        </w:rPr>
        <w:t xml:space="preserve"> was found to </w:t>
      </w:r>
      <w:r w:rsidR="001B39A3" w:rsidRPr="00B95058">
        <w:rPr>
          <w:rFonts w:ascii="Arial" w:hAnsi="Arial" w:cs="Arial"/>
          <w:sz w:val="22"/>
          <w:szCs w:val="22"/>
          <w:lang w:val="en-US"/>
        </w:rPr>
        <w:t>increase</w:t>
      </w:r>
      <w:r w:rsidR="006629DA" w:rsidRPr="00B95058">
        <w:rPr>
          <w:rFonts w:ascii="Arial" w:hAnsi="Arial" w:cs="Arial"/>
          <w:sz w:val="22"/>
          <w:szCs w:val="22"/>
          <w:lang w:val="en-US"/>
        </w:rPr>
        <w:t xml:space="preserve"> from 9.7cN/Tex to 10.7cN/Tex</w:t>
      </w:r>
      <w:r w:rsidR="00665935" w:rsidRPr="00B95058">
        <w:rPr>
          <w:rFonts w:ascii="Arial" w:hAnsi="Arial" w:cs="Arial"/>
          <w:sz w:val="22"/>
          <w:szCs w:val="22"/>
          <w:lang w:val="en-US"/>
        </w:rPr>
        <w:t xml:space="preserve"> (Figure 2)</w:t>
      </w:r>
      <w:r w:rsidR="005B2682" w:rsidRPr="00B95058">
        <w:rPr>
          <w:rFonts w:ascii="Arial" w:hAnsi="Arial" w:cs="Arial"/>
          <w:sz w:val="22"/>
          <w:szCs w:val="22"/>
          <w:lang w:val="en-US"/>
        </w:rPr>
        <w:t>. The decrease in linear density (</w:t>
      </w:r>
      <w:proofErr w:type="spellStart"/>
      <w:r w:rsidR="005B2682" w:rsidRPr="00B95058">
        <w:rPr>
          <w:rFonts w:ascii="Arial" w:hAnsi="Arial" w:cs="Arial"/>
          <w:sz w:val="22"/>
          <w:szCs w:val="22"/>
          <w:lang w:val="en-US"/>
        </w:rPr>
        <w:t>tex</w:t>
      </w:r>
      <w:proofErr w:type="spellEnd"/>
      <w:r w:rsidR="005B2682" w:rsidRPr="00B95058">
        <w:rPr>
          <w:rFonts w:ascii="Arial" w:hAnsi="Arial" w:cs="Arial"/>
          <w:sz w:val="22"/>
          <w:szCs w:val="22"/>
          <w:lang w:val="en-US"/>
        </w:rPr>
        <w:t xml:space="preserve">) after dyeing effectively concentrated on the load-bearing capacity of the </w:t>
      </w:r>
      <w:proofErr w:type="spellStart"/>
      <w:r w:rsidR="005B2682" w:rsidRPr="00B95058">
        <w:rPr>
          <w:rFonts w:ascii="Arial" w:hAnsi="Arial" w:cs="Arial"/>
          <w:sz w:val="22"/>
          <w:szCs w:val="22"/>
          <w:lang w:val="en-US"/>
        </w:rPr>
        <w:t>fibre</w:t>
      </w:r>
      <w:proofErr w:type="spellEnd"/>
      <w:r w:rsidR="005B2682" w:rsidRPr="00B95058">
        <w:rPr>
          <w:rFonts w:ascii="Arial" w:hAnsi="Arial" w:cs="Arial"/>
          <w:sz w:val="22"/>
          <w:szCs w:val="22"/>
          <w:lang w:val="en-US"/>
        </w:rPr>
        <w:t xml:space="preserve">, resulting in an increase in tenacity, even </w:t>
      </w:r>
      <w:r w:rsidR="007E7BC0" w:rsidRPr="00B95058">
        <w:rPr>
          <w:rFonts w:ascii="Arial" w:hAnsi="Arial" w:cs="Arial"/>
          <w:sz w:val="22"/>
          <w:szCs w:val="22"/>
          <w:lang w:val="en-US"/>
        </w:rPr>
        <w:t>if</w:t>
      </w:r>
      <w:r w:rsidR="005B2682" w:rsidRPr="00B95058">
        <w:rPr>
          <w:rFonts w:ascii="Arial" w:hAnsi="Arial" w:cs="Arial"/>
          <w:sz w:val="22"/>
          <w:szCs w:val="22"/>
          <w:lang w:val="en-US"/>
        </w:rPr>
        <w:t xml:space="preserve"> the absolute breaking strength decreased</w:t>
      </w:r>
      <w:r w:rsidR="00A0483D" w:rsidRPr="00B95058">
        <w:rPr>
          <w:rFonts w:ascii="Arial" w:hAnsi="Arial" w:cs="Arial"/>
          <w:sz w:val="22"/>
          <w:szCs w:val="22"/>
          <w:lang w:val="en-US"/>
        </w:rPr>
        <w:t xml:space="preserve"> (</w:t>
      </w:r>
      <w:r w:rsidR="00A0483D" w:rsidRPr="00B95058">
        <w:rPr>
          <w:rFonts w:ascii="Arial" w:hAnsi="Arial" w:cs="Arial"/>
          <w:sz w:val="22"/>
          <w:szCs w:val="22"/>
        </w:rPr>
        <w:t>Manilal &amp; Sony, 2011)</w:t>
      </w:r>
      <w:r w:rsidR="005B2682" w:rsidRPr="00B95058">
        <w:rPr>
          <w:rFonts w:ascii="Arial" w:hAnsi="Arial" w:cs="Arial"/>
          <w:sz w:val="22"/>
          <w:szCs w:val="22"/>
          <w:lang w:val="en-US"/>
        </w:rPr>
        <w:t>.</w:t>
      </w:r>
      <w:r w:rsidR="00576668" w:rsidRPr="00B95058">
        <w:rPr>
          <w:rFonts w:ascii="Arial" w:hAnsi="Arial" w:cs="Arial"/>
        </w:rPr>
        <w:t xml:space="preserve"> </w:t>
      </w:r>
      <w:r w:rsidR="00576668" w:rsidRPr="00B95058">
        <w:rPr>
          <w:rFonts w:ascii="Arial" w:hAnsi="Arial" w:cs="Arial"/>
          <w:sz w:val="22"/>
          <w:szCs w:val="22"/>
        </w:rPr>
        <w:t>Finer fibres, characterized by lower linear density, exhibited a higher surface area-to-mass ratio, which facilitated more effective dye penetration and resulted in more uniform colour development across the fibre. This also contributed to a softer and smoother fabric hand, which is desirable for textile applications.</w:t>
      </w:r>
    </w:p>
    <w:p w14:paraId="7A3B5EF1" w14:textId="6620FFF4" w:rsidR="00290DE6" w:rsidRPr="00B95058" w:rsidRDefault="00290DE6" w:rsidP="00D23CB3">
      <w:pPr>
        <w:spacing w:line="276" w:lineRule="auto"/>
        <w:ind w:firstLine="720"/>
        <w:jc w:val="both"/>
        <w:rPr>
          <w:rFonts w:ascii="Arial" w:hAnsi="Arial" w:cs="Arial"/>
          <w:sz w:val="22"/>
          <w:szCs w:val="22"/>
        </w:rPr>
      </w:pPr>
    </w:p>
    <w:p w14:paraId="12F7170E" w14:textId="1B082143" w:rsidR="00665935" w:rsidRPr="00B95058" w:rsidRDefault="00B44A49" w:rsidP="00D23CB3">
      <w:pPr>
        <w:spacing w:line="276" w:lineRule="auto"/>
        <w:jc w:val="both"/>
        <w:rPr>
          <w:rFonts w:ascii="Arial" w:hAnsi="Arial" w:cs="Arial"/>
          <w:sz w:val="22"/>
          <w:szCs w:val="22"/>
          <w:lang w:val="en-US"/>
        </w:rPr>
      </w:pPr>
      <w:r w:rsidRPr="00B95058">
        <w:rPr>
          <w:rFonts w:ascii="Arial" w:hAnsi="Arial" w:cs="Arial"/>
          <w:noProof/>
          <w:sz w:val="22"/>
          <w:szCs w:val="22"/>
        </w:rPr>
        <w:lastRenderedPageBreak/>
        <w:drawing>
          <wp:anchor distT="0" distB="0" distL="114300" distR="114300" simplePos="0" relativeHeight="251668480" behindDoc="0" locked="0" layoutInCell="1" allowOverlap="1" wp14:anchorId="24D383FC" wp14:editId="6EF14C88">
            <wp:simplePos x="0" y="0"/>
            <wp:positionH relativeFrom="margin">
              <wp:posOffset>998220</wp:posOffset>
            </wp:positionH>
            <wp:positionV relativeFrom="paragraph">
              <wp:posOffset>121285</wp:posOffset>
            </wp:positionV>
            <wp:extent cx="3728085" cy="2941320"/>
            <wp:effectExtent l="0" t="0" r="5715" b="0"/>
            <wp:wrapSquare wrapText="bothSides"/>
            <wp:docPr id="23905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588" name="Picture 2390588"/>
                    <pic:cNvPicPr/>
                  </pic:nvPicPr>
                  <pic:blipFill rotWithShape="1">
                    <a:blip r:embed="rId11">
                      <a:extLst>
                        <a:ext uri="{28A0092B-C50C-407E-A947-70E740481C1C}">
                          <a14:useLocalDpi xmlns:a14="http://schemas.microsoft.com/office/drawing/2010/main" val="0"/>
                        </a:ext>
                      </a:extLst>
                    </a:blip>
                    <a:srcRect t="5505" b="5963"/>
                    <a:stretch>
                      <a:fillRect/>
                    </a:stretch>
                  </pic:blipFill>
                  <pic:spPr bwMode="auto">
                    <a:xfrm>
                      <a:off x="0" y="0"/>
                      <a:ext cx="3728085" cy="2941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176232" w14:textId="46FAFFA8" w:rsidR="00665935" w:rsidRPr="00B95058" w:rsidRDefault="00665935" w:rsidP="00D23CB3">
      <w:pPr>
        <w:spacing w:line="276" w:lineRule="auto"/>
        <w:jc w:val="both"/>
        <w:rPr>
          <w:rFonts w:ascii="Arial" w:hAnsi="Arial" w:cs="Arial"/>
          <w:b/>
          <w:bCs/>
          <w:sz w:val="22"/>
          <w:szCs w:val="22"/>
          <w:lang w:val="en-US"/>
        </w:rPr>
      </w:pPr>
    </w:p>
    <w:p w14:paraId="3B56AC20" w14:textId="77777777" w:rsidR="00665935" w:rsidRPr="00B95058" w:rsidRDefault="00665935" w:rsidP="00D23CB3">
      <w:pPr>
        <w:spacing w:line="276" w:lineRule="auto"/>
        <w:jc w:val="both"/>
        <w:rPr>
          <w:rFonts w:ascii="Arial" w:hAnsi="Arial" w:cs="Arial"/>
          <w:b/>
          <w:bCs/>
          <w:sz w:val="22"/>
          <w:szCs w:val="22"/>
          <w:lang w:val="en-US"/>
        </w:rPr>
      </w:pPr>
    </w:p>
    <w:p w14:paraId="736B4DCD" w14:textId="77777777" w:rsidR="00665935" w:rsidRPr="00B95058" w:rsidRDefault="00665935" w:rsidP="00D23CB3">
      <w:pPr>
        <w:spacing w:line="276" w:lineRule="auto"/>
        <w:jc w:val="both"/>
        <w:rPr>
          <w:rFonts w:ascii="Arial" w:hAnsi="Arial" w:cs="Arial"/>
          <w:b/>
          <w:bCs/>
          <w:sz w:val="22"/>
          <w:szCs w:val="22"/>
          <w:lang w:val="en-US"/>
        </w:rPr>
      </w:pPr>
    </w:p>
    <w:p w14:paraId="4040594E" w14:textId="77777777" w:rsidR="00665935" w:rsidRPr="00B95058" w:rsidRDefault="00665935" w:rsidP="00D23CB3">
      <w:pPr>
        <w:spacing w:line="276" w:lineRule="auto"/>
        <w:jc w:val="both"/>
        <w:rPr>
          <w:rFonts w:ascii="Arial" w:hAnsi="Arial" w:cs="Arial"/>
          <w:b/>
          <w:bCs/>
          <w:sz w:val="22"/>
          <w:szCs w:val="22"/>
          <w:lang w:val="en-US"/>
        </w:rPr>
      </w:pPr>
    </w:p>
    <w:p w14:paraId="702AF03F" w14:textId="77777777" w:rsidR="00665935" w:rsidRPr="00B95058" w:rsidRDefault="00665935" w:rsidP="00D23CB3">
      <w:pPr>
        <w:spacing w:line="276" w:lineRule="auto"/>
        <w:jc w:val="both"/>
        <w:rPr>
          <w:rFonts w:ascii="Arial" w:hAnsi="Arial" w:cs="Arial"/>
          <w:b/>
          <w:bCs/>
          <w:sz w:val="22"/>
          <w:szCs w:val="22"/>
          <w:lang w:val="en-US"/>
        </w:rPr>
      </w:pPr>
    </w:p>
    <w:p w14:paraId="17AAF1BB" w14:textId="77777777" w:rsidR="00665935" w:rsidRPr="00B95058" w:rsidRDefault="00665935" w:rsidP="00D23CB3">
      <w:pPr>
        <w:spacing w:line="276" w:lineRule="auto"/>
        <w:jc w:val="both"/>
        <w:rPr>
          <w:rFonts w:ascii="Arial" w:hAnsi="Arial" w:cs="Arial"/>
          <w:b/>
          <w:bCs/>
          <w:sz w:val="22"/>
          <w:szCs w:val="22"/>
          <w:lang w:val="en-US"/>
        </w:rPr>
      </w:pPr>
    </w:p>
    <w:p w14:paraId="1FBAF6B4" w14:textId="77777777" w:rsidR="00665935" w:rsidRPr="00B95058" w:rsidRDefault="00665935" w:rsidP="00D23CB3">
      <w:pPr>
        <w:spacing w:line="276" w:lineRule="auto"/>
        <w:jc w:val="both"/>
        <w:rPr>
          <w:rFonts w:ascii="Arial" w:hAnsi="Arial" w:cs="Arial"/>
          <w:b/>
          <w:bCs/>
          <w:sz w:val="22"/>
          <w:szCs w:val="22"/>
          <w:lang w:val="en-US"/>
        </w:rPr>
      </w:pPr>
    </w:p>
    <w:p w14:paraId="58718DD8" w14:textId="77777777" w:rsidR="00665935" w:rsidRPr="00B95058" w:rsidRDefault="00665935" w:rsidP="00D23CB3">
      <w:pPr>
        <w:spacing w:line="276" w:lineRule="auto"/>
        <w:jc w:val="both"/>
        <w:rPr>
          <w:rFonts w:ascii="Arial" w:hAnsi="Arial" w:cs="Arial"/>
          <w:b/>
          <w:bCs/>
          <w:sz w:val="22"/>
          <w:szCs w:val="22"/>
          <w:lang w:val="en-US"/>
        </w:rPr>
      </w:pPr>
    </w:p>
    <w:p w14:paraId="657E698E" w14:textId="77777777" w:rsidR="00305AA2" w:rsidRPr="00B95058" w:rsidRDefault="00305AA2" w:rsidP="00D23CB3">
      <w:pPr>
        <w:spacing w:line="276" w:lineRule="auto"/>
        <w:jc w:val="center"/>
        <w:rPr>
          <w:rFonts w:ascii="Arial" w:hAnsi="Arial" w:cs="Arial"/>
          <w:b/>
          <w:bCs/>
          <w:sz w:val="22"/>
          <w:szCs w:val="22"/>
          <w:lang w:val="en-US"/>
        </w:rPr>
      </w:pPr>
    </w:p>
    <w:p w14:paraId="64F1B574" w14:textId="77777777" w:rsidR="00305AA2" w:rsidRPr="00B95058" w:rsidRDefault="00305AA2" w:rsidP="00D23CB3">
      <w:pPr>
        <w:spacing w:line="276" w:lineRule="auto"/>
        <w:jc w:val="center"/>
        <w:rPr>
          <w:rFonts w:ascii="Arial" w:hAnsi="Arial" w:cs="Arial"/>
          <w:b/>
          <w:bCs/>
          <w:sz w:val="22"/>
          <w:szCs w:val="22"/>
          <w:lang w:val="en-US"/>
        </w:rPr>
      </w:pPr>
    </w:p>
    <w:p w14:paraId="3493D59C" w14:textId="77777777" w:rsidR="00305AA2" w:rsidRPr="00B95058" w:rsidRDefault="00305AA2" w:rsidP="00D23CB3">
      <w:pPr>
        <w:spacing w:line="276" w:lineRule="auto"/>
        <w:jc w:val="center"/>
        <w:rPr>
          <w:rFonts w:ascii="Arial" w:hAnsi="Arial" w:cs="Arial"/>
          <w:b/>
          <w:bCs/>
          <w:sz w:val="22"/>
          <w:szCs w:val="22"/>
          <w:lang w:val="en-US"/>
        </w:rPr>
      </w:pPr>
    </w:p>
    <w:p w14:paraId="2F837EE7" w14:textId="77777777" w:rsidR="00305AA2" w:rsidRPr="00B95058" w:rsidRDefault="00305AA2" w:rsidP="00D23CB3">
      <w:pPr>
        <w:spacing w:line="276" w:lineRule="auto"/>
        <w:jc w:val="center"/>
        <w:rPr>
          <w:rFonts w:ascii="Arial" w:hAnsi="Arial" w:cs="Arial"/>
          <w:b/>
          <w:bCs/>
          <w:sz w:val="22"/>
          <w:szCs w:val="22"/>
          <w:lang w:val="en-US"/>
        </w:rPr>
      </w:pPr>
    </w:p>
    <w:p w14:paraId="2BBD425D" w14:textId="7AED2C0D" w:rsidR="00665935" w:rsidRPr="00B95058" w:rsidRDefault="00D14DB8" w:rsidP="00D23CB3">
      <w:pPr>
        <w:spacing w:line="276" w:lineRule="auto"/>
        <w:rPr>
          <w:rFonts w:ascii="Arial" w:hAnsi="Arial" w:cs="Arial"/>
          <w:sz w:val="22"/>
          <w:szCs w:val="22"/>
          <w:lang w:val="en-US"/>
        </w:rPr>
      </w:pPr>
      <w:r w:rsidRPr="00B95058">
        <w:rPr>
          <w:rFonts w:ascii="Arial" w:hAnsi="Arial" w:cs="Arial"/>
          <w:sz w:val="22"/>
          <w:szCs w:val="22"/>
          <w:lang w:val="en-US"/>
        </w:rPr>
        <w:t>Fig 2. Bar chart representing the linear density (</w:t>
      </w:r>
      <w:proofErr w:type="spellStart"/>
      <w:r w:rsidRPr="00B95058">
        <w:rPr>
          <w:rFonts w:ascii="Arial" w:hAnsi="Arial" w:cs="Arial"/>
          <w:sz w:val="22"/>
          <w:szCs w:val="22"/>
          <w:lang w:val="en-US"/>
        </w:rPr>
        <w:t>tex</w:t>
      </w:r>
      <w:proofErr w:type="spellEnd"/>
      <w:r w:rsidRPr="00B95058">
        <w:rPr>
          <w:rFonts w:ascii="Arial" w:hAnsi="Arial" w:cs="Arial"/>
          <w:sz w:val="22"/>
          <w:szCs w:val="22"/>
          <w:lang w:val="en-US"/>
        </w:rPr>
        <w:t>) and tenacity (</w:t>
      </w:r>
      <w:proofErr w:type="spellStart"/>
      <w:r w:rsidR="00161B8E" w:rsidRPr="00B95058">
        <w:rPr>
          <w:rFonts w:ascii="Arial" w:hAnsi="Arial" w:cs="Arial"/>
          <w:sz w:val="22"/>
          <w:szCs w:val="22"/>
          <w:lang w:val="en-US"/>
        </w:rPr>
        <w:t>cN</w:t>
      </w:r>
      <w:proofErr w:type="spellEnd"/>
      <w:r w:rsidR="00161B8E" w:rsidRPr="00B95058">
        <w:rPr>
          <w:rFonts w:ascii="Arial" w:hAnsi="Arial" w:cs="Arial"/>
          <w:sz w:val="22"/>
          <w:szCs w:val="22"/>
          <w:lang w:val="en-US"/>
        </w:rPr>
        <w:t>/</w:t>
      </w:r>
      <w:proofErr w:type="spellStart"/>
      <w:r w:rsidR="00161B8E" w:rsidRPr="00B95058">
        <w:rPr>
          <w:rFonts w:ascii="Arial" w:hAnsi="Arial" w:cs="Arial"/>
          <w:sz w:val="22"/>
          <w:szCs w:val="22"/>
          <w:lang w:val="en-US"/>
        </w:rPr>
        <w:t>tex</w:t>
      </w:r>
      <w:proofErr w:type="spellEnd"/>
      <w:r w:rsidRPr="00B95058">
        <w:rPr>
          <w:rFonts w:ascii="Arial" w:hAnsi="Arial" w:cs="Arial"/>
          <w:sz w:val="22"/>
          <w:szCs w:val="22"/>
          <w:lang w:val="en-US"/>
        </w:rPr>
        <w:t>)</w:t>
      </w:r>
      <w:r w:rsidR="00161B8E" w:rsidRPr="00B95058">
        <w:rPr>
          <w:rFonts w:ascii="Arial" w:hAnsi="Arial" w:cs="Arial"/>
          <w:sz w:val="22"/>
          <w:szCs w:val="22"/>
          <w:lang w:val="en-US"/>
        </w:rPr>
        <w:t xml:space="preserve"> of banana </w:t>
      </w:r>
      <w:proofErr w:type="spellStart"/>
      <w:r w:rsidR="00161B8E" w:rsidRPr="00B95058">
        <w:rPr>
          <w:rFonts w:ascii="Arial" w:hAnsi="Arial" w:cs="Arial"/>
          <w:sz w:val="22"/>
          <w:szCs w:val="22"/>
          <w:lang w:val="en-US"/>
        </w:rPr>
        <w:t>fibre</w:t>
      </w:r>
      <w:proofErr w:type="spellEnd"/>
    </w:p>
    <w:p w14:paraId="319D3246" w14:textId="77777777" w:rsidR="002F4BD6" w:rsidRPr="00B95058" w:rsidRDefault="002F4BD6" w:rsidP="00D23CB3">
      <w:pPr>
        <w:spacing w:line="276" w:lineRule="auto"/>
        <w:rPr>
          <w:rFonts w:ascii="Arial" w:hAnsi="Arial" w:cs="Arial"/>
          <w:b/>
          <w:bCs/>
          <w:sz w:val="22"/>
          <w:szCs w:val="22"/>
          <w:lang w:val="en-US"/>
        </w:rPr>
      </w:pPr>
    </w:p>
    <w:p w14:paraId="6F0E4A2C" w14:textId="1EE3ED96" w:rsidR="008D5BE5" w:rsidRPr="00B95058" w:rsidRDefault="00425893" w:rsidP="00D23CB3">
      <w:pPr>
        <w:spacing w:line="276" w:lineRule="auto"/>
        <w:jc w:val="both"/>
        <w:rPr>
          <w:rFonts w:ascii="Arial" w:hAnsi="Arial" w:cs="Arial"/>
          <w:b/>
          <w:bCs/>
          <w:sz w:val="22"/>
          <w:szCs w:val="22"/>
          <w:lang w:val="en-US"/>
        </w:rPr>
      </w:pPr>
      <w:r w:rsidRPr="00B95058">
        <w:rPr>
          <w:rFonts w:ascii="Arial" w:hAnsi="Arial" w:cs="Arial"/>
          <w:b/>
          <w:bCs/>
          <w:sz w:val="22"/>
          <w:szCs w:val="22"/>
          <w:lang w:val="en-US"/>
        </w:rPr>
        <w:t xml:space="preserve">3.2 </w:t>
      </w:r>
      <w:r w:rsidR="008D5BE5" w:rsidRPr="00B95058">
        <w:rPr>
          <w:rFonts w:ascii="Arial" w:hAnsi="Arial" w:cs="Arial"/>
          <w:b/>
          <w:bCs/>
          <w:sz w:val="22"/>
          <w:szCs w:val="22"/>
          <w:lang w:val="en-US"/>
        </w:rPr>
        <w:t xml:space="preserve">Comparison of </w:t>
      </w:r>
      <w:proofErr w:type="spellStart"/>
      <w:r w:rsidR="00305A0C" w:rsidRPr="00B95058">
        <w:rPr>
          <w:rFonts w:ascii="Arial" w:hAnsi="Arial" w:cs="Arial"/>
          <w:b/>
          <w:bCs/>
          <w:sz w:val="22"/>
          <w:szCs w:val="22"/>
          <w:lang w:val="en-US"/>
        </w:rPr>
        <w:t>colour</w:t>
      </w:r>
      <w:proofErr w:type="spellEnd"/>
      <w:r w:rsidR="00305A0C" w:rsidRPr="00B95058">
        <w:rPr>
          <w:rFonts w:ascii="Arial" w:hAnsi="Arial" w:cs="Arial"/>
          <w:b/>
          <w:bCs/>
          <w:sz w:val="22"/>
          <w:szCs w:val="22"/>
          <w:lang w:val="en-US"/>
        </w:rPr>
        <w:t xml:space="preserve"> parameters of dyed banana </w:t>
      </w:r>
      <w:proofErr w:type="spellStart"/>
      <w:r w:rsidR="00305A0C" w:rsidRPr="00B95058">
        <w:rPr>
          <w:rFonts w:ascii="Arial" w:hAnsi="Arial" w:cs="Arial"/>
          <w:b/>
          <w:bCs/>
          <w:sz w:val="22"/>
          <w:szCs w:val="22"/>
          <w:lang w:val="en-US"/>
        </w:rPr>
        <w:t>fibre</w:t>
      </w:r>
      <w:proofErr w:type="spellEnd"/>
      <w:r w:rsidR="00305A0C" w:rsidRPr="00B95058">
        <w:rPr>
          <w:rFonts w:ascii="Arial" w:hAnsi="Arial" w:cs="Arial"/>
          <w:b/>
          <w:bCs/>
          <w:sz w:val="22"/>
          <w:szCs w:val="22"/>
          <w:lang w:val="en-US"/>
        </w:rPr>
        <w:t xml:space="preserve"> </w:t>
      </w:r>
    </w:p>
    <w:p w14:paraId="4F66F660" w14:textId="76E34B45" w:rsidR="00602091" w:rsidRPr="00B95058" w:rsidRDefault="00740E57" w:rsidP="00D23CB3">
      <w:pPr>
        <w:spacing w:line="276" w:lineRule="auto"/>
        <w:ind w:firstLine="720"/>
        <w:jc w:val="both"/>
        <w:rPr>
          <w:rFonts w:ascii="Arial" w:hAnsi="Arial" w:cs="Arial"/>
          <w:sz w:val="22"/>
          <w:szCs w:val="22"/>
          <w:lang w:val="en-US"/>
        </w:rPr>
      </w:pPr>
      <w:r w:rsidRPr="00B95058">
        <w:rPr>
          <w:rFonts w:ascii="Arial" w:hAnsi="Arial" w:cs="Arial"/>
          <w:sz w:val="22"/>
          <w:szCs w:val="22"/>
        </w:rPr>
        <w:t xml:space="preserve">The colour characteristics of banana fibres dyed with red, blue, and yellow dyes were evaluated using the CIELAB system </w:t>
      </w:r>
      <w:r w:rsidR="00825904" w:rsidRPr="00B95058">
        <w:rPr>
          <w:rFonts w:ascii="Arial" w:hAnsi="Arial" w:cs="Arial"/>
          <w:sz w:val="22"/>
          <w:szCs w:val="22"/>
        </w:rPr>
        <w:t>(</w:t>
      </w:r>
      <w:r w:rsidRPr="00B95058">
        <w:rPr>
          <w:rFonts w:ascii="Arial" w:hAnsi="Arial" w:cs="Arial"/>
          <w:sz w:val="22"/>
          <w:szCs w:val="22"/>
        </w:rPr>
        <w:t>Table1</w:t>
      </w:r>
      <w:r w:rsidR="00825904" w:rsidRPr="00B95058">
        <w:rPr>
          <w:rFonts w:ascii="Arial" w:hAnsi="Arial" w:cs="Arial"/>
          <w:sz w:val="22"/>
          <w:szCs w:val="22"/>
        </w:rPr>
        <w:t>)</w:t>
      </w:r>
      <w:r w:rsidRPr="00B95058">
        <w:rPr>
          <w:rFonts w:ascii="Arial" w:hAnsi="Arial" w:cs="Arial"/>
          <w:sz w:val="22"/>
          <w:szCs w:val="22"/>
        </w:rPr>
        <w:t xml:space="preserve">. </w:t>
      </w:r>
      <w:r w:rsidR="00C732C0" w:rsidRPr="00B95058">
        <w:rPr>
          <w:rFonts w:ascii="Arial" w:hAnsi="Arial" w:cs="Arial"/>
          <w:sz w:val="22"/>
          <w:szCs w:val="22"/>
          <w:lang w:val="en-US"/>
        </w:rPr>
        <w:t xml:space="preserve">The hue angle (h*) of the dyed banana </w:t>
      </w:r>
      <w:proofErr w:type="spellStart"/>
      <w:r w:rsidR="00C732C0" w:rsidRPr="00B95058">
        <w:rPr>
          <w:rFonts w:ascii="Arial" w:hAnsi="Arial" w:cs="Arial"/>
          <w:sz w:val="22"/>
          <w:szCs w:val="22"/>
          <w:lang w:val="en-US"/>
        </w:rPr>
        <w:t>fibre</w:t>
      </w:r>
      <w:proofErr w:type="spellEnd"/>
      <w:r w:rsidR="00C732C0" w:rsidRPr="00B95058">
        <w:rPr>
          <w:rFonts w:ascii="Arial" w:hAnsi="Arial" w:cs="Arial"/>
          <w:sz w:val="22"/>
          <w:szCs w:val="22"/>
          <w:lang w:val="en-US"/>
        </w:rPr>
        <w:t xml:space="preserve"> showed a concentration-dependent change for all three dye </w:t>
      </w:r>
      <w:proofErr w:type="spellStart"/>
      <w:r w:rsidR="00C732C0" w:rsidRPr="00B95058">
        <w:rPr>
          <w:rFonts w:ascii="Arial" w:hAnsi="Arial" w:cs="Arial"/>
          <w:sz w:val="22"/>
          <w:szCs w:val="22"/>
          <w:lang w:val="en-US"/>
        </w:rPr>
        <w:t>colours</w:t>
      </w:r>
      <w:proofErr w:type="spellEnd"/>
      <w:r w:rsidR="00C732C0" w:rsidRPr="00B95058">
        <w:rPr>
          <w:rFonts w:ascii="Arial" w:hAnsi="Arial" w:cs="Arial"/>
          <w:sz w:val="22"/>
          <w:szCs w:val="22"/>
          <w:lang w:val="en-US"/>
        </w:rPr>
        <w:t xml:space="preserve">. For red-dyed </w:t>
      </w:r>
      <w:proofErr w:type="spellStart"/>
      <w:r w:rsidR="00C732C0" w:rsidRPr="00B95058">
        <w:rPr>
          <w:rFonts w:ascii="Arial" w:hAnsi="Arial" w:cs="Arial"/>
          <w:sz w:val="22"/>
          <w:szCs w:val="22"/>
          <w:lang w:val="en-US"/>
        </w:rPr>
        <w:t>fibres</w:t>
      </w:r>
      <w:proofErr w:type="spellEnd"/>
      <w:r w:rsidR="00C732C0" w:rsidRPr="00B95058">
        <w:rPr>
          <w:rFonts w:ascii="Arial" w:hAnsi="Arial" w:cs="Arial"/>
          <w:sz w:val="22"/>
          <w:szCs w:val="22"/>
          <w:lang w:val="en-US"/>
        </w:rPr>
        <w:t>, h* values increased slightly with higher dye concentration, indicating a shift toward a warmer, more intense red tone</w:t>
      </w:r>
      <w:r w:rsidR="00396E28" w:rsidRPr="00B95058">
        <w:rPr>
          <w:rFonts w:ascii="Arial" w:hAnsi="Arial" w:cs="Arial"/>
          <w:sz w:val="22"/>
          <w:szCs w:val="22"/>
          <w:lang w:val="en-US"/>
        </w:rPr>
        <w:t xml:space="preserve"> </w:t>
      </w:r>
      <w:r w:rsidR="00042CF2" w:rsidRPr="00B95058">
        <w:rPr>
          <w:rFonts w:ascii="Arial" w:hAnsi="Arial" w:cs="Arial"/>
          <w:sz w:val="22"/>
          <w:szCs w:val="22"/>
          <w:lang w:val="en-US"/>
        </w:rPr>
        <w:t>(</w:t>
      </w:r>
      <w:r w:rsidR="00396E28" w:rsidRPr="00B95058">
        <w:rPr>
          <w:rFonts w:ascii="Arial" w:hAnsi="Arial" w:cs="Arial"/>
          <w:sz w:val="22"/>
          <w:szCs w:val="22"/>
        </w:rPr>
        <w:t>Raza</w:t>
      </w:r>
      <w:r w:rsidR="00042CF2" w:rsidRPr="00B95058">
        <w:rPr>
          <w:rFonts w:ascii="Arial" w:hAnsi="Arial" w:cs="Arial"/>
          <w:sz w:val="22"/>
          <w:szCs w:val="22"/>
        </w:rPr>
        <w:t xml:space="preserve"> et al., 2017)</w:t>
      </w:r>
      <w:r w:rsidR="00C732C0" w:rsidRPr="00B95058">
        <w:rPr>
          <w:rFonts w:ascii="Arial" w:hAnsi="Arial" w:cs="Arial"/>
          <w:sz w:val="22"/>
          <w:szCs w:val="22"/>
          <w:lang w:val="en-US"/>
        </w:rPr>
        <w:t>.</w:t>
      </w:r>
      <w:r w:rsidR="00396E28" w:rsidRPr="00B95058">
        <w:rPr>
          <w:rFonts w:ascii="Arial" w:hAnsi="Arial" w:cs="Arial"/>
          <w:sz w:val="22"/>
          <w:szCs w:val="22"/>
          <w:lang w:val="en-US"/>
        </w:rPr>
        <w:t xml:space="preserve"> </w:t>
      </w:r>
      <w:r w:rsidR="00A765A4" w:rsidRPr="00B95058">
        <w:rPr>
          <w:rFonts w:ascii="Arial" w:hAnsi="Arial" w:cs="Arial"/>
          <w:sz w:val="22"/>
          <w:szCs w:val="22"/>
          <w:lang w:val="en-US"/>
        </w:rPr>
        <w:t>The h* value</w:t>
      </w:r>
      <w:r w:rsidR="00C732C0" w:rsidRPr="00B95058">
        <w:rPr>
          <w:rFonts w:ascii="Arial" w:hAnsi="Arial" w:cs="Arial"/>
          <w:sz w:val="22"/>
          <w:szCs w:val="22"/>
          <w:lang w:val="en-US"/>
        </w:rPr>
        <w:t xml:space="preserve"> </w:t>
      </w:r>
      <w:r w:rsidR="009604C3" w:rsidRPr="00B95058">
        <w:rPr>
          <w:rFonts w:ascii="Arial" w:hAnsi="Arial" w:cs="Arial"/>
          <w:sz w:val="22"/>
          <w:szCs w:val="22"/>
          <w:lang w:val="en-US"/>
        </w:rPr>
        <w:t>was</w:t>
      </w:r>
      <w:r w:rsidR="00C732C0" w:rsidRPr="00B95058">
        <w:rPr>
          <w:rFonts w:ascii="Arial" w:hAnsi="Arial" w:cs="Arial"/>
          <w:sz w:val="22"/>
          <w:szCs w:val="22"/>
          <w:lang w:val="en-US"/>
        </w:rPr>
        <w:t xml:space="preserve"> 18.01 for </w:t>
      </w:r>
      <w:proofErr w:type="spellStart"/>
      <w:r w:rsidR="00C732C0" w:rsidRPr="00B95058">
        <w:rPr>
          <w:rFonts w:ascii="Arial" w:hAnsi="Arial" w:cs="Arial"/>
          <w:sz w:val="22"/>
          <w:szCs w:val="22"/>
          <w:lang w:val="en-US"/>
        </w:rPr>
        <w:t>fibre</w:t>
      </w:r>
      <w:proofErr w:type="spellEnd"/>
      <w:r w:rsidR="00C732C0" w:rsidRPr="00B95058">
        <w:rPr>
          <w:rFonts w:ascii="Arial" w:hAnsi="Arial" w:cs="Arial"/>
          <w:sz w:val="22"/>
          <w:szCs w:val="22"/>
          <w:lang w:val="en-US"/>
        </w:rPr>
        <w:t xml:space="preserve"> with 1% red dye and 36.36 for 3% dye concentration. In the case of blue-dyed </w:t>
      </w:r>
      <w:proofErr w:type="spellStart"/>
      <w:r w:rsidR="00C732C0" w:rsidRPr="00B95058">
        <w:rPr>
          <w:rFonts w:ascii="Arial" w:hAnsi="Arial" w:cs="Arial"/>
          <w:sz w:val="22"/>
          <w:szCs w:val="22"/>
          <w:lang w:val="en-US"/>
        </w:rPr>
        <w:t>fibre</w:t>
      </w:r>
      <w:proofErr w:type="spellEnd"/>
      <w:r w:rsidR="00C732C0" w:rsidRPr="00B95058">
        <w:rPr>
          <w:rFonts w:ascii="Arial" w:hAnsi="Arial" w:cs="Arial"/>
          <w:sz w:val="22"/>
          <w:szCs w:val="22"/>
          <w:lang w:val="en-US"/>
        </w:rPr>
        <w:t>, the h* values found increased, reflecting a subtle movement toward a lighter or less greenish-blue hue.</w:t>
      </w:r>
      <w:r w:rsidR="00B07374" w:rsidRPr="00B95058">
        <w:rPr>
          <w:rFonts w:ascii="Arial" w:hAnsi="Arial" w:cs="Arial"/>
          <w:sz w:val="22"/>
          <w:szCs w:val="22"/>
          <w:lang w:val="en-US"/>
        </w:rPr>
        <w:t xml:space="preserve"> </w:t>
      </w:r>
      <w:r w:rsidR="00C732C0" w:rsidRPr="00B95058">
        <w:rPr>
          <w:rFonts w:ascii="Arial" w:hAnsi="Arial" w:cs="Arial"/>
          <w:sz w:val="22"/>
          <w:szCs w:val="22"/>
          <w:lang w:val="en-US"/>
        </w:rPr>
        <w:t xml:space="preserve">For yellow-dyed banana </w:t>
      </w:r>
      <w:proofErr w:type="spellStart"/>
      <w:r w:rsidR="00C732C0" w:rsidRPr="00B95058">
        <w:rPr>
          <w:rFonts w:ascii="Arial" w:hAnsi="Arial" w:cs="Arial"/>
          <w:sz w:val="22"/>
          <w:szCs w:val="22"/>
          <w:lang w:val="en-US"/>
        </w:rPr>
        <w:t>fibres</w:t>
      </w:r>
      <w:proofErr w:type="spellEnd"/>
      <w:r w:rsidR="00C732C0" w:rsidRPr="00B95058">
        <w:rPr>
          <w:rFonts w:ascii="Arial" w:hAnsi="Arial" w:cs="Arial"/>
          <w:sz w:val="22"/>
          <w:szCs w:val="22"/>
          <w:lang w:val="en-US"/>
        </w:rPr>
        <w:t>, the hue angle (h*) remained largely consistent across different dye concentrations. This stability can be attributed to the inherent nature of yellow dyes, which primarily enhance</w:t>
      </w:r>
      <w:r w:rsidR="002F09C5" w:rsidRPr="00B95058">
        <w:rPr>
          <w:rFonts w:ascii="Arial" w:hAnsi="Arial" w:cs="Arial"/>
          <w:sz w:val="22"/>
          <w:szCs w:val="22"/>
          <w:lang w:val="en-US"/>
        </w:rPr>
        <w:t>d</w:t>
      </w:r>
      <w:r w:rsidR="00C732C0" w:rsidRPr="00B95058">
        <w:rPr>
          <w:rFonts w:ascii="Arial" w:hAnsi="Arial" w:cs="Arial"/>
          <w:sz w:val="22"/>
          <w:szCs w:val="22"/>
          <w:lang w:val="en-US"/>
        </w:rPr>
        <w:t xml:space="preserve"> the lightness or chroma of the </w:t>
      </w:r>
      <w:proofErr w:type="spellStart"/>
      <w:r w:rsidR="00C732C0" w:rsidRPr="00B95058">
        <w:rPr>
          <w:rFonts w:ascii="Arial" w:hAnsi="Arial" w:cs="Arial"/>
          <w:sz w:val="22"/>
          <w:szCs w:val="22"/>
          <w:lang w:val="en-US"/>
        </w:rPr>
        <w:t>fibre</w:t>
      </w:r>
      <w:proofErr w:type="spellEnd"/>
      <w:r w:rsidR="00C732C0" w:rsidRPr="00B95058">
        <w:rPr>
          <w:rFonts w:ascii="Arial" w:hAnsi="Arial" w:cs="Arial"/>
          <w:sz w:val="22"/>
          <w:szCs w:val="22"/>
          <w:lang w:val="en-US"/>
        </w:rPr>
        <w:t xml:space="preserve"> without significantly altering the basic hue. As a result, while the depth of the yellow </w:t>
      </w:r>
      <w:proofErr w:type="spellStart"/>
      <w:r w:rsidR="00C732C0" w:rsidRPr="00B95058">
        <w:rPr>
          <w:rFonts w:ascii="Arial" w:hAnsi="Arial" w:cs="Arial"/>
          <w:sz w:val="22"/>
          <w:szCs w:val="22"/>
          <w:lang w:val="en-US"/>
        </w:rPr>
        <w:t>colour</w:t>
      </w:r>
      <w:proofErr w:type="spellEnd"/>
      <w:r w:rsidR="00C732C0" w:rsidRPr="00B95058">
        <w:rPr>
          <w:rFonts w:ascii="Arial" w:hAnsi="Arial" w:cs="Arial"/>
          <w:sz w:val="22"/>
          <w:szCs w:val="22"/>
          <w:lang w:val="en-US"/>
        </w:rPr>
        <w:t xml:space="preserve"> increased with higher dye uptake, the overall hue position on the </w:t>
      </w:r>
      <w:proofErr w:type="spellStart"/>
      <w:r w:rsidR="00C732C0" w:rsidRPr="00B95058">
        <w:rPr>
          <w:rFonts w:ascii="Arial" w:hAnsi="Arial" w:cs="Arial"/>
          <w:sz w:val="22"/>
          <w:szCs w:val="22"/>
          <w:lang w:val="en-US"/>
        </w:rPr>
        <w:t>colour</w:t>
      </w:r>
      <w:proofErr w:type="spellEnd"/>
      <w:r w:rsidR="00C732C0" w:rsidRPr="00B95058">
        <w:rPr>
          <w:rFonts w:ascii="Arial" w:hAnsi="Arial" w:cs="Arial"/>
          <w:sz w:val="22"/>
          <w:szCs w:val="22"/>
          <w:lang w:val="en-US"/>
        </w:rPr>
        <w:t xml:space="preserve"> spectrum remained essentially unchanged, indicating that the perceived shade of yellow was preserved despite variations in dye concentration.</w:t>
      </w:r>
    </w:p>
    <w:p w14:paraId="4F08EC23" w14:textId="2CAFFC59" w:rsidR="00514BDF" w:rsidRPr="00B95058" w:rsidRDefault="005C79B0" w:rsidP="00D23CB3">
      <w:pPr>
        <w:spacing w:line="276" w:lineRule="auto"/>
        <w:ind w:firstLine="720"/>
        <w:jc w:val="both"/>
        <w:rPr>
          <w:rFonts w:ascii="Arial" w:hAnsi="Arial" w:cs="Arial"/>
          <w:sz w:val="22"/>
          <w:szCs w:val="22"/>
        </w:rPr>
      </w:pPr>
      <w:r w:rsidRPr="00B95058">
        <w:rPr>
          <w:rFonts w:ascii="Arial" w:hAnsi="Arial" w:cs="Arial"/>
          <w:sz w:val="22"/>
          <w:szCs w:val="22"/>
        </w:rPr>
        <w:t xml:space="preserve">For red-dyed fibres, the a* values increased with higher dye concentration, indicating a stronger red tone, while L* decreased slightly, reflecting a deeper shade, and b* remained relatively stable. In blue-dyed fibres, increasing dye concentration led to more negative b* values, showing enhanced blueness, with a slight decrease in L* and minimal change in a*. For yellow-dyed fibres, b* values increased with concentration, reflecting a brighter yellow, whereas L* and a* remained largely unchanged, indicating that the lightness and red–green component was stable. </w:t>
      </w:r>
      <w:r w:rsidR="00740E57" w:rsidRPr="00B95058">
        <w:rPr>
          <w:rFonts w:ascii="Arial" w:hAnsi="Arial" w:cs="Arial"/>
          <w:sz w:val="22"/>
          <w:szCs w:val="22"/>
        </w:rPr>
        <w:t>The</w:t>
      </w:r>
      <w:r w:rsidRPr="00B95058">
        <w:rPr>
          <w:rFonts w:ascii="Arial" w:hAnsi="Arial" w:cs="Arial"/>
          <w:sz w:val="22"/>
          <w:szCs w:val="22"/>
        </w:rPr>
        <w:t xml:space="preserve"> observations demonstrate</w:t>
      </w:r>
      <w:r w:rsidR="008C70E4" w:rsidRPr="00B95058">
        <w:rPr>
          <w:rFonts w:ascii="Arial" w:hAnsi="Arial" w:cs="Arial"/>
          <w:sz w:val="22"/>
          <w:szCs w:val="22"/>
        </w:rPr>
        <w:t>d</w:t>
      </w:r>
      <w:r w:rsidRPr="00B95058">
        <w:rPr>
          <w:rFonts w:ascii="Arial" w:hAnsi="Arial" w:cs="Arial"/>
          <w:sz w:val="22"/>
          <w:szCs w:val="22"/>
        </w:rPr>
        <w:t xml:space="preserve"> that increasing dye concentration primarily intensified the chromatic component of each colour while producing minor shifts in lightness and hue, depending on the dye type</w:t>
      </w:r>
      <w:r w:rsidR="00E355D1" w:rsidRPr="00B95058">
        <w:rPr>
          <w:rFonts w:ascii="Arial" w:hAnsi="Arial" w:cs="Arial"/>
          <w:sz w:val="22"/>
          <w:szCs w:val="22"/>
        </w:rPr>
        <w:t xml:space="preserve"> (Canbolat</w:t>
      </w:r>
      <w:r w:rsidR="00AD55B1" w:rsidRPr="00B95058">
        <w:rPr>
          <w:rFonts w:ascii="Arial" w:hAnsi="Arial" w:cs="Arial"/>
          <w:sz w:val="22"/>
          <w:szCs w:val="22"/>
        </w:rPr>
        <w:t xml:space="preserve"> et al., 2015</w:t>
      </w:r>
      <w:r w:rsidR="00E355D1" w:rsidRPr="00B95058">
        <w:rPr>
          <w:rFonts w:ascii="Arial" w:hAnsi="Arial" w:cs="Arial"/>
          <w:sz w:val="22"/>
          <w:szCs w:val="22"/>
        </w:rPr>
        <w:t>)</w:t>
      </w:r>
      <w:r w:rsidRPr="00B95058">
        <w:rPr>
          <w:rFonts w:ascii="Arial" w:hAnsi="Arial" w:cs="Arial"/>
          <w:sz w:val="22"/>
          <w:szCs w:val="22"/>
        </w:rPr>
        <w:t>.</w:t>
      </w:r>
    </w:p>
    <w:p w14:paraId="6434DF9B" w14:textId="288BE0E1" w:rsidR="00751EEA" w:rsidRPr="00B95058" w:rsidRDefault="00751EEA" w:rsidP="00D23CB3">
      <w:pPr>
        <w:spacing w:line="276" w:lineRule="auto"/>
        <w:ind w:firstLine="720"/>
        <w:jc w:val="both"/>
        <w:rPr>
          <w:rFonts w:ascii="Arial" w:hAnsi="Arial" w:cs="Arial"/>
          <w:sz w:val="22"/>
          <w:szCs w:val="22"/>
        </w:rPr>
      </w:pPr>
      <w:r w:rsidRPr="00B95058">
        <w:rPr>
          <w:rFonts w:ascii="Arial" w:hAnsi="Arial" w:cs="Arial"/>
          <w:sz w:val="22"/>
          <w:szCs w:val="22"/>
        </w:rPr>
        <w:lastRenderedPageBreak/>
        <w:t>The overall colour difference (ΔE*) of the dyed banana fibres was calculated with respect to the degummed fibre to quantify the perceptible change resulting from dyeing</w:t>
      </w:r>
      <w:r w:rsidR="00B90FA1" w:rsidRPr="00B95058">
        <w:rPr>
          <w:rFonts w:ascii="Arial" w:hAnsi="Arial" w:cs="Arial"/>
          <w:sz w:val="22"/>
          <w:szCs w:val="22"/>
        </w:rPr>
        <w:t xml:space="preserve"> </w:t>
      </w:r>
      <w:r w:rsidR="00417EB0" w:rsidRPr="00B95058">
        <w:rPr>
          <w:rFonts w:ascii="Arial" w:hAnsi="Arial" w:cs="Arial"/>
          <w:sz w:val="22"/>
          <w:szCs w:val="22"/>
        </w:rPr>
        <w:t>(Samanta et al., 2023)</w:t>
      </w:r>
      <w:r w:rsidRPr="00B95058">
        <w:rPr>
          <w:rFonts w:ascii="Arial" w:hAnsi="Arial" w:cs="Arial"/>
          <w:sz w:val="22"/>
          <w:szCs w:val="22"/>
        </w:rPr>
        <w:t xml:space="preserve">. The increased ΔE* measurements quantitatively confirmed the effectiveness of dye uptake and the influence of dye concentration on the visual appearance of the </w:t>
      </w:r>
      <w:r w:rsidR="00BD0907" w:rsidRPr="00B95058">
        <w:rPr>
          <w:rFonts w:ascii="Arial" w:hAnsi="Arial" w:cs="Arial"/>
          <w:sz w:val="22"/>
          <w:szCs w:val="22"/>
        </w:rPr>
        <w:t xml:space="preserve">dyed </w:t>
      </w:r>
      <w:r w:rsidRPr="00B95058">
        <w:rPr>
          <w:rFonts w:ascii="Arial" w:hAnsi="Arial" w:cs="Arial"/>
          <w:sz w:val="22"/>
          <w:szCs w:val="22"/>
        </w:rPr>
        <w:t>fibres.</w:t>
      </w:r>
      <w:r w:rsidR="00601FD7" w:rsidRPr="00601FD7">
        <w:t xml:space="preserve"> </w:t>
      </w:r>
      <w:r w:rsidR="00601FD7" w:rsidRPr="00601FD7">
        <w:rPr>
          <w:rFonts w:ascii="Arial" w:hAnsi="Arial" w:cs="Arial"/>
          <w:sz w:val="22"/>
          <w:szCs w:val="22"/>
        </w:rPr>
        <w:t>The colour value observations indicated that increasing the dye concentration resulted in greater dye uptake by the banana fibre</w:t>
      </w:r>
    </w:p>
    <w:p w14:paraId="63E3AA0F" w14:textId="77777777" w:rsidR="00417EB0" w:rsidRPr="00B95058" w:rsidRDefault="00417EB0" w:rsidP="00D23CB3">
      <w:pPr>
        <w:spacing w:line="276" w:lineRule="auto"/>
        <w:ind w:firstLine="720"/>
        <w:jc w:val="both"/>
        <w:rPr>
          <w:rFonts w:ascii="Arial" w:hAnsi="Arial" w:cs="Arial"/>
          <w:sz w:val="22"/>
          <w:szCs w:val="22"/>
        </w:rPr>
      </w:pPr>
    </w:p>
    <w:p w14:paraId="1FDBC4F0" w14:textId="3E48B967" w:rsidR="00425893" w:rsidRPr="00B95058" w:rsidRDefault="00425893" w:rsidP="00D23CB3">
      <w:pPr>
        <w:spacing w:line="276" w:lineRule="auto"/>
        <w:ind w:firstLine="720"/>
        <w:rPr>
          <w:rFonts w:ascii="Arial" w:hAnsi="Arial" w:cs="Arial"/>
          <w:b/>
          <w:bCs/>
          <w:sz w:val="22"/>
          <w:szCs w:val="22"/>
        </w:rPr>
      </w:pPr>
      <w:r w:rsidRPr="00B95058">
        <w:rPr>
          <w:rFonts w:ascii="Arial" w:hAnsi="Arial" w:cs="Arial"/>
          <w:b/>
          <w:bCs/>
          <w:sz w:val="22"/>
          <w:szCs w:val="22"/>
        </w:rPr>
        <w:t xml:space="preserve">Table 1. </w:t>
      </w:r>
      <w:r w:rsidR="00823C1D" w:rsidRPr="00B95058">
        <w:rPr>
          <w:rFonts w:ascii="Arial" w:hAnsi="Arial" w:cs="Arial"/>
          <w:b/>
          <w:bCs/>
          <w:sz w:val="22"/>
          <w:szCs w:val="22"/>
        </w:rPr>
        <w:t>Colorimetric values of dyed banana fibre</w:t>
      </w:r>
    </w:p>
    <w:tbl>
      <w:tblPr>
        <w:tblW w:w="841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08"/>
        <w:gridCol w:w="960"/>
        <w:gridCol w:w="960"/>
        <w:gridCol w:w="960"/>
        <w:gridCol w:w="960"/>
        <w:gridCol w:w="960"/>
        <w:gridCol w:w="960"/>
      </w:tblGrid>
      <w:tr w:rsidR="00425893" w:rsidRPr="00B95058" w14:paraId="70F5C4E5" w14:textId="77777777" w:rsidTr="00AA0787">
        <w:trPr>
          <w:trHeight w:val="312"/>
        </w:trPr>
        <w:tc>
          <w:tcPr>
            <w:tcW w:w="960" w:type="dxa"/>
            <w:noWrap/>
            <w:vAlign w:val="center"/>
            <w:hideMark/>
          </w:tcPr>
          <w:p w14:paraId="292C943A"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Dye</w:t>
            </w:r>
          </w:p>
        </w:tc>
        <w:tc>
          <w:tcPr>
            <w:tcW w:w="1696" w:type="dxa"/>
            <w:noWrap/>
            <w:vAlign w:val="center"/>
            <w:hideMark/>
          </w:tcPr>
          <w:p w14:paraId="2E3F3A15"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Concentration</w:t>
            </w:r>
          </w:p>
        </w:tc>
        <w:tc>
          <w:tcPr>
            <w:tcW w:w="960" w:type="dxa"/>
            <w:noWrap/>
            <w:vAlign w:val="center"/>
            <w:hideMark/>
          </w:tcPr>
          <w:p w14:paraId="4AA3F645"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h</w:t>
            </w:r>
          </w:p>
        </w:tc>
        <w:tc>
          <w:tcPr>
            <w:tcW w:w="960" w:type="dxa"/>
            <w:noWrap/>
            <w:vAlign w:val="center"/>
            <w:hideMark/>
          </w:tcPr>
          <w:p w14:paraId="0F2B8937"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C*</w:t>
            </w:r>
          </w:p>
        </w:tc>
        <w:tc>
          <w:tcPr>
            <w:tcW w:w="960" w:type="dxa"/>
            <w:noWrap/>
            <w:vAlign w:val="center"/>
            <w:hideMark/>
          </w:tcPr>
          <w:p w14:paraId="143BB5C9"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L*</w:t>
            </w:r>
          </w:p>
        </w:tc>
        <w:tc>
          <w:tcPr>
            <w:tcW w:w="960" w:type="dxa"/>
            <w:noWrap/>
            <w:vAlign w:val="center"/>
            <w:hideMark/>
          </w:tcPr>
          <w:p w14:paraId="51B99957"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a*</w:t>
            </w:r>
          </w:p>
        </w:tc>
        <w:tc>
          <w:tcPr>
            <w:tcW w:w="960" w:type="dxa"/>
            <w:noWrap/>
            <w:vAlign w:val="center"/>
            <w:hideMark/>
          </w:tcPr>
          <w:p w14:paraId="583C76B8"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b*</w:t>
            </w:r>
          </w:p>
        </w:tc>
        <w:tc>
          <w:tcPr>
            <w:tcW w:w="960" w:type="dxa"/>
            <w:noWrap/>
            <w:vAlign w:val="center"/>
            <w:hideMark/>
          </w:tcPr>
          <w:p w14:paraId="22A36210"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ΔE</w:t>
            </w:r>
          </w:p>
        </w:tc>
      </w:tr>
      <w:tr w:rsidR="00425893" w:rsidRPr="00B95058" w14:paraId="02567A38" w14:textId="77777777" w:rsidTr="00AA0787">
        <w:trPr>
          <w:trHeight w:val="312"/>
        </w:trPr>
        <w:tc>
          <w:tcPr>
            <w:tcW w:w="960" w:type="dxa"/>
            <w:vMerge w:val="restart"/>
            <w:noWrap/>
            <w:vAlign w:val="center"/>
            <w:hideMark/>
          </w:tcPr>
          <w:p w14:paraId="1F8F712A"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Blue</w:t>
            </w:r>
          </w:p>
        </w:tc>
        <w:tc>
          <w:tcPr>
            <w:tcW w:w="1696" w:type="dxa"/>
            <w:noWrap/>
            <w:vAlign w:val="center"/>
            <w:hideMark/>
          </w:tcPr>
          <w:p w14:paraId="5CF5285B"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1%</w:t>
            </w:r>
          </w:p>
        </w:tc>
        <w:tc>
          <w:tcPr>
            <w:tcW w:w="960" w:type="dxa"/>
            <w:noWrap/>
            <w:vAlign w:val="center"/>
            <w:hideMark/>
          </w:tcPr>
          <w:p w14:paraId="441A0B91"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211.00</w:t>
            </w:r>
          </w:p>
        </w:tc>
        <w:tc>
          <w:tcPr>
            <w:tcW w:w="960" w:type="dxa"/>
            <w:noWrap/>
            <w:vAlign w:val="center"/>
            <w:hideMark/>
          </w:tcPr>
          <w:p w14:paraId="363A91B8"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21.92</w:t>
            </w:r>
          </w:p>
        </w:tc>
        <w:tc>
          <w:tcPr>
            <w:tcW w:w="960" w:type="dxa"/>
            <w:noWrap/>
            <w:vAlign w:val="center"/>
            <w:hideMark/>
          </w:tcPr>
          <w:p w14:paraId="7FF503BA"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kern w:val="24"/>
                <w:sz w:val="22"/>
                <w:szCs w:val="22"/>
              </w:rPr>
              <w:t>37.17</w:t>
            </w:r>
          </w:p>
        </w:tc>
        <w:tc>
          <w:tcPr>
            <w:tcW w:w="960" w:type="dxa"/>
            <w:noWrap/>
            <w:vAlign w:val="center"/>
            <w:hideMark/>
          </w:tcPr>
          <w:p w14:paraId="759CE623"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-20.00</w:t>
            </w:r>
          </w:p>
        </w:tc>
        <w:tc>
          <w:tcPr>
            <w:tcW w:w="960" w:type="dxa"/>
            <w:noWrap/>
            <w:vAlign w:val="center"/>
            <w:hideMark/>
          </w:tcPr>
          <w:p w14:paraId="1F35B864"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-8.06</w:t>
            </w:r>
          </w:p>
        </w:tc>
        <w:tc>
          <w:tcPr>
            <w:tcW w:w="960" w:type="dxa"/>
            <w:noWrap/>
            <w:vAlign w:val="center"/>
            <w:hideMark/>
          </w:tcPr>
          <w:p w14:paraId="6AEF888D"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49.79</w:t>
            </w:r>
          </w:p>
        </w:tc>
      </w:tr>
      <w:tr w:rsidR="00425893" w:rsidRPr="00B95058" w14:paraId="0B44DBB4" w14:textId="77777777" w:rsidTr="00AA0787">
        <w:trPr>
          <w:trHeight w:val="312"/>
        </w:trPr>
        <w:tc>
          <w:tcPr>
            <w:tcW w:w="960" w:type="dxa"/>
            <w:vMerge/>
            <w:vAlign w:val="center"/>
            <w:hideMark/>
          </w:tcPr>
          <w:p w14:paraId="4A9B6686"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46B8F4A7"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2%</w:t>
            </w:r>
          </w:p>
        </w:tc>
        <w:tc>
          <w:tcPr>
            <w:tcW w:w="960" w:type="dxa"/>
            <w:noWrap/>
            <w:vAlign w:val="center"/>
            <w:hideMark/>
          </w:tcPr>
          <w:p w14:paraId="408E9092"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201.00</w:t>
            </w:r>
          </w:p>
        </w:tc>
        <w:tc>
          <w:tcPr>
            <w:tcW w:w="960" w:type="dxa"/>
            <w:noWrap/>
            <w:vAlign w:val="center"/>
            <w:hideMark/>
          </w:tcPr>
          <w:p w14:paraId="384D0C14"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kern w:val="24"/>
                <w:sz w:val="22"/>
                <w:szCs w:val="22"/>
              </w:rPr>
              <w:t>26.19</w:t>
            </w:r>
          </w:p>
        </w:tc>
        <w:tc>
          <w:tcPr>
            <w:tcW w:w="960" w:type="dxa"/>
            <w:noWrap/>
            <w:vAlign w:val="center"/>
            <w:hideMark/>
          </w:tcPr>
          <w:p w14:paraId="7ED52956"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kern w:val="24"/>
                <w:sz w:val="22"/>
                <w:szCs w:val="22"/>
                <w:lang w:val="en-US"/>
              </w:rPr>
              <w:t>31.39</w:t>
            </w:r>
          </w:p>
        </w:tc>
        <w:tc>
          <w:tcPr>
            <w:tcW w:w="960" w:type="dxa"/>
            <w:noWrap/>
            <w:vAlign w:val="center"/>
            <w:hideMark/>
          </w:tcPr>
          <w:p w14:paraId="529FD2C9"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kern w:val="24"/>
                <w:sz w:val="22"/>
                <w:szCs w:val="22"/>
              </w:rPr>
              <w:t>-22.00</w:t>
            </w:r>
          </w:p>
        </w:tc>
        <w:tc>
          <w:tcPr>
            <w:tcW w:w="960" w:type="dxa"/>
            <w:noWrap/>
            <w:vAlign w:val="center"/>
            <w:hideMark/>
          </w:tcPr>
          <w:p w14:paraId="58663D50"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kern w:val="24"/>
                <w:sz w:val="22"/>
                <w:szCs w:val="22"/>
              </w:rPr>
              <w:t>-13.87</w:t>
            </w:r>
          </w:p>
        </w:tc>
        <w:tc>
          <w:tcPr>
            <w:tcW w:w="960" w:type="dxa"/>
            <w:noWrap/>
            <w:vAlign w:val="center"/>
            <w:hideMark/>
          </w:tcPr>
          <w:p w14:paraId="654B0D29"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49.61</w:t>
            </w:r>
          </w:p>
        </w:tc>
      </w:tr>
      <w:tr w:rsidR="00425893" w:rsidRPr="00B95058" w14:paraId="097212BC" w14:textId="77777777" w:rsidTr="00AA0787">
        <w:trPr>
          <w:trHeight w:val="312"/>
        </w:trPr>
        <w:tc>
          <w:tcPr>
            <w:tcW w:w="960" w:type="dxa"/>
            <w:vMerge/>
            <w:vAlign w:val="center"/>
            <w:hideMark/>
          </w:tcPr>
          <w:p w14:paraId="6BAD3AE4"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6FB92700"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3%</w:t>
            </w:r>
          </w:p>
        </w:tc>
        <w:tc>
          <w:tcPr>
            <w:tcW w:w="960" w:type="dxa"/>
            <w:noWrap/>
            <w:vAlign w:val="center"/>
            <w:hideMark/>
          </w:tcPr>
          <w:p w14:paraId="2D1A13AD"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223.00</w:t>
            </w:r>
          </w:p>
        </w:tc>
        <w:tc>
          <w:tcPr>
            <w:tcW w:w="960" w:type="dxa"/>
            <w:noWrap/>
            <w:vAlign w:val="center"/>
            <w:hideMark/>
          </w:tcPr>
          <w:p w14:paraId="5C71A43F"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24.64</w:t>
            </w:r>
          </w:p>
        </w:tc>
        <w:tc>
          <w:tcPr>
            <w:tcW w:w="960" w:type="dxa"/>
            <w:noWrap/>
            <w:vAlign w:val="center"/>
            <w:hideMark/>
          </w:tcPr>
          <w:p w14:paraId="0EB6DAE8"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31.52</w:t>
            </w:r>
          </w:p>
        </w:tc>
        <w:tc>
          <w:tcPr>
            <w:tcW w:w="960" w:type="dxa"/>
            <w:noWrap/>
            <w:vAlign w:val="center"/>
            <w:hideMark/>
          </w:tcPr>
          <w:p w14:paraId="17F8BDD7"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-17.00</w:t>
            </w:r>
          </w:p>
        </w:tc>
        <w:tc>
          <w:tcPr>
            <w:tcW w:w="960" w:type="dxa"/>
            <w:noWrap/>
            <w:vAlign w:val="center"/>
            <w:hideMark/>
          </w:tcPr>
          <w:p w14:paraId="3C97A67D"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-16.88</w:t>
            </w:r>
          </w:p>
        </w:tc>
        <w:tc>
          <w:tcPr>
            <w:tcW w:w="960" w:type="dxa"/>
            <w:noWrap/>
            <w:vAlign w:val="center"/>
            <w:hideMark/>
          </w:tcPr>
          <w:p w14:paraId="20DAEAE5"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53.10</w:t>
            </w:r>
          </w:p>
        </w:tc>
      </w:tr>
      <w:tr w:rsidR="00425893" w:rsidRPr="00B95058" w14:paraId="5EBF3705" w14:textId="77777777" w:rsidTr="00AA0787">
        <w:trPr>
          <w:trHeight w:val="312"/>
        </w:trPr>
        <w:tc>
          <w:tcPr>
            <w:tcW w:w="960" w:type="dxa"/>
            <w:vMerge w:val="restart"/>
            <w:noWrap/>
            <w:vAlign w:val="center"/>
            <w:hideMark/>
          </w:tcPr>
          <w:p w14:paraId="78456AF8"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Red</w:t>
            </w:r>
          </w:p>
        </w:tc>
        <w:tc>
          <w:tcPr>
            <w:tcW w:w="1696" w:type="dxa"/>
            <w:noWrap/>
            <w:vAlign w:val="center"/>
            <w:hideMark/>
          </w:tcPr>
          <w:p w14:paraId="1A25A089"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1%</w:t>
            </w:r>
          </w:p>
        </w:tc>
        <w:tc>
          <w:tcPr>
            <w:tcW w:w="960" w:type="dxa"/>
            <w:noWrap/>
            <w:vAlign w:val="center"/>
            <w:hideMark/>
          </w:tcPr>
          <w:p w14:paraId="308C65BD"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18.01</w:t>
            </w:r>
          </w:p>
        </w:tc>
        <w:tc>
          <w:tcPr>
            <w:tcW w:w="960" w:type="dxa"/>
            <w:noWrap/>
            <w:vAlign w:val="center"/>
            <w:hideMark/>
          </w:tcPr>
          <w:p w14:paraId="1527BF75"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41.92</w:t>
            </w:r>
          </w:p>
        </w:tc>
        <w:tc>
          <w:tcPr>
            <w:tcW w:w="960" w:type="dxa"/>
            <w:noWrap/>
            <w:vAlign w:val="center"/>
            <w:hideMark/>
          </w:tcPr>
          <w:p w14:paraId="30E89D08"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40.17</w:t>
            </w:r>
          </w:p>
        </w:tc>
        <w:tc>
          <w:tcPr>
            <w:tcW w:w="960" w:type="dxa"/>
            <w:noWrap/>
            <w:vAlign w:val="center"/>
            <w:hideMark/>
          </w:tcPr>
          <w:p w14:paraId="66DD1837"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28.00</w:t>
            </w:r>
          </w:p>
        </w:tc>
        <w:tc>
          <w:tcPr>
            <w:tcW w:w="960" w:type="dxa"/>
            <w:noWrap/>
            <w:vAlign w:val="center"/>
            <w:hideMark/>
          </w:tcPr>
          <w:p w14:paraId="4AF6EDCA"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24.85</w:t>
            </w:r>
          </w:p>
        </w:tc>
        <w:tc>
          <w:tcPr>
            <w:tcW w:w="960" w:type="dxa"/>
            <w:noWrap/>
            <w:vAlign w:val="center"/>
            <w:hideMark/>
          </w:tcPr>
          <w:p w14:paraId="7E0D493A"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41.75</w:t>
            </w:r>
          </w:p>
        </w:tc>
      </w:tr>
      <w:tr w:rsidR="00425893" w:rsidRPr="00B95058" w14:paraId="182A4769" w14:textId="77777777" w:rsidTr="00AA0787">
        <w:trPr>
          <w:trHeight w:val="312"/>
        </w:trPr>
        <w:tc>
          <w:tcPr>
            <w:tcW w:w="960" w:type="dxa"/>
            <w:vMerge/>
            <w:vAlign w:val="center"/>
            <w:hideMark/>
          </w:tcPr>
          <w:p w14:paraId="68AEABE2"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1004DA9E"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2%</w:t>
            </w:r>
          </w:p>
        </w:tc>
        <w:tc>
          <w:tcPr>
            <w:tcW w:w="960" w:type="dxa"/>
            <w:noWrap/>
            <w:vAlign w:val="center"/>
            <w:hideMark/>
          </w:tcPr>
          <w:p w14:paraId="254386E3"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21.61</w:t>
            </w:r>
          </w:p>
        </w:tc>
        <w:tc>
          <w:tcPr>
            <w:tcW w:w="960" w:type="dxa"/>
            <w:noWrap/>
            <w:vAlign w:val="center"/>
            <w:hideMark/>
          </w:tcPr>
          <w:p w14:paraId="2A9A81BE"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42.72</w:t>
            </w:r>
          </w:p>
        </w:tc>
        <w:tc>
          <w:tcPr>
            <w:tcW w:w="960" w:type="dxa"/>
            <w:noWrap/>
            <w:vAlign w:val="center"/>
            <w:hideMark/>
          </w:tcPr>
          <w:p w14:paraId="0470103F"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36.36</w:t>
            </w:r>
          </w:p>
        </w:tc>
        <w:tc>
          <w:tcPr>
            <w:tcW w:w="960" w:type="dxa"/>
            <w:noWrap/>
            <w:vAlign w:val="center"/>
            <w:hideMark/>
          </w:tcPr>
          <w:p w14:paraId="5A2BF988"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33.00</w:t>
            </w:r>
          </w:p>
        </w:tc>
        <w:tc>
          <w:tcPr>
            <w:tcW w:w="960" w:type="dxa"/>
            <w:noWrap/>
            <w:vAlign w:val="center"/>
            <w:hideMark/>
          </w:tcPr>
          <w:p w14:paraId="6410BC88"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15.74</w:t>
            </w:r>
          </w:p>
        </w:tc>
        <w:tc>
          <w:tcPr>
            <w:tcW w:w="960" w:type="dxa"/>
            <w:noWrap/>
            <w:vAlign w:val="center"/>
            <w:hideMark/>
          </w:tcPr>
          <w:p w14:paraId="711D9D59"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47.81</w:t>
            </w:r>
          </w:p>
        </w:tc>
      </w:tr>
      <w:tr w:rsidR="00425893" w:rsidRPr="00B95058" w14:paraId="64110749" w14:textId="77777777" w:rsidTr="00AA0787">
        <w:trPr>
          <w:trHeight w:val="312"/>
        </w:trPr>
        <w:tc>
          <w:tcPr>
            <w:tcW w:w="960" w:type="dxa"/>
            <w:vMerge/>
            <w:vAlign w:val="center"/>
            <w:hideMark/>
          </w:tcPr>
          <w:p w14:paraId="29024629"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574A6384"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3%</w:t>
            </w:r>
          </w:p>
        </w:tc>
        <w:tc>
          <w:tcPr>
            <w:tcW w:w="960" w:type="dxa"/>
            <w:noWrap/>
            <w:vAlign w:val="center"/>
            <w:hideMark/>
          </w:tcPr>
          <w:p w14:paraId="5BD8A9E0"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36.35</w:t>
            </w:r>
          </w:p>
        </w:tc>
        <w:tc>
          <w:tcPr>
            <w:tcW w:w="960" w:type="dxa"/>
            <w:noWrap/>
            <w:vAlign w:val="center"/>
            <w:hideMark/>
          </w:tcPr>
          <w:p w14:paraId="21F9D7EF"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49.62</w:t>
            </w:r>
          </w:p>
        </w:tc>
        <w:tc>
          <w:tcPr>
            <w:tcW w:w="960" w:type="dxa"/>
            <w:noWrap/>
            <w:vAlign w:val="center"/>
            <w:hideMark/>
          </w:tcPr>
          <w:p w14:paraId="08DDB256"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24.28</w:t>
            </w:r>
          </w:p>
        </w:tc>
        <w:tc>
          <w:tcPr>
            <w:tcW w:w="960" w:type="dxa"/>
            <w:noWrap/>
            <w:vAlign w:val="center"/>
            <w:hideMark/>
          </w:tcPr>
          <w:p w14:paraId="3C0F3DCC"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heme="minorEastAsia" w:hAnsi="Arial" w:cs="Arial"/>
                <w:color w:val="000000" w:themeColor="dark1"/>
                <w:kern w:val="24"/>
                <w:sz w:val="22"/>
                <w:szCs w:val="22"/>
                <w:lang w:val="en-US"/>
              </w:rPr>
              <w:t>39.00</w:t>
            </w:r>
          </w:p>
        </w:tc>
        <w:tc>
          <w:tcPr>
            <w:tcW w:w="960" w:type="dxa"/>
            <w:noWrap/>
            <w:vAlign w:val="center"/>
            <w:hideMark/>
          </w:tcPr>
          <w:p w14:paraId="2FC28990"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hAnsi="Arial" w:cs="Arial"/>
                <w:color w:val="000000" w:themeColor="dark1"/>
                <w:kern w:val="24"/>
                <w:sz w:val="22"/>
                <w:szCs w:val="22"/>
              </w:rPr>
              <w:t>9.15</w:t>
            </w:r>
          </w:p>
        </w:tc>
        <w:tc>
          <w:tcPr>
            <w:tcW w:w="960" w:type="dxa"/>
            <w:noWrap/>
            <w:vAlign w:val="center"/>
            <w:hideMark/>
          </w:tcPr>
          <w:p w14:paraId="5524139B"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50.73</w:t>
            </w:r>
          </w:p>
        </w:tc>
      </w:tr>
      <w:tr w:rsidR="00425893" w:rsidRPr="00B95058" w14:paraId="76175A23" w14:textId="77777777" w:rsidTr="00AA0787">
        <w:trPr>
          <w:trHeight w:val="312"/>
        </w:trPr>
        <w:tc>
          <w:tcPr>
            <w:tcW w:w="960" w:type="dxa"/>
            <w:vMerge w:val="restart"/>
            <w:noWrap/>
            <w:vAlign w:val="center"/>
            <w:hideMark/>
          </w:tcPr>
          <w:p w14:paraId="7C515D86"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Yellow</w:t>
            </w:r>
          </w:p>
        </w:tc>
        <w:tc>
          <w:tcPr>
            <w:tcW w:w="1696" w:type="dxa"/>
            <w:noWrap/>
            <w:vAlign w:val="center"/>
            <w:hideMark/>
          </w:tcPr>
          <w:p w14:paraId="587DCDFF"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1%</w:t>
            </w:r>
          </w:p>
        </w:tc>
        <w:tc>
          <w:tcPr>
            <w:tcW w:w="960" w:type="dxa"/>
            <w:noWrap/>
            <w:vAlign w:val="center"/>
            <w:hideMark/>
          </w:tcPr>
          <w:p w14:paraId="6D549443"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80.43</w:t>
            </w:r>
          </w:p>
        </w:tc>
        <w:tc>
          <w:tcPr>
            <w:tcW w:w="960" w:type="dxa"/>
            <w:noWrap/>
            <w:vAlign w:val="center"/>
            <w:hideMark/>
          </w:tcPr>
          <w:p w14:paraId="60C8CC5E"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50.78</w:t>
            </w:r>
          </w:p>
        </w:tc>
        <w:tc>
          <w:tcPr>
            <w:tcW w:w="960" w:type="dxa"/>
            <w:noWrap/>
            <w:vAlign w:val="center"/>
            <w:hideMark/>
          </w:tcPr>
          <w:p w14:paraId="12552012"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65.72</w:t>
            </w:r>
          </w:p>
        </w:tc>
        <w:tc>
          <w:tcPr>
            <w:tcW w:w="960" w:type="dxa"/>
            <w:noWrap/>
            <w:vAlign w:val="center"/>
            <w:hideMark/>
          </w:tcPr>
          <w:p w14:paraId="66BC17EC"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3.39</w:t>
            </w:r>
          </w:p>
        </w:tc>
        <w:tc>
          <w:tcPr>
            <w:tcW w:w="960" w:type="dxa"/>
            <w:noWrap/>
            <w:vAlign w:val="center"/>
            <w:hideMark/>
          </w:tcPr>
          <w:p w14:paraId="58EE9A37"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52.20</w:t>
            </w:r>
          </w:p>
        </w:tc>
        <w:tc>
          <w:tcPr>
            <w:tcW w:w="960" w:type="dxa"/>
            <w:noWrap/>
            <w:vAlign w:val="center"/>
            <w:hideMark/>
          </w:tcPr>
          <w:p w14:paraId="549F15E2"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33.23</w:t>
            </w:r>
          </w:p>
        </w:tc>
      </w:tr>
      <w:tr w:rsidR="00425893" w:rsidRPr="00B95058" w14:paraId="335FBBF6" w14:textId="77777777" w:rsidTr="00AA0787">
        <w:trPr>
          <w:trHeight w:val="312"/>
        </w:trPr>
        <w:tc>
          <w:tcPr>
            <w:tcW w:w="960" w:type="dxa"/>
            <w:vMerge/>
            <w:vAlign w:val="center"/>
            <w:hideMark/>
          </w:tcPr>
          <w:p w14:paraId="78E9E526"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4008ED7F"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2%</w:t>
            </w:r>
          </w:p>
        </w:tc>
        <w:tc>
          <w:tcPr>
            <w:tcW w:w="960" w:type="dxa"/>
            <w:noWrap/>
            <w:vAlign w:val="center"/>
            <w:hideMark/>
          </w:tcPr>
          <w:p w14:paraId="318C035E"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80.45</w:t>
            </w:r>
          </w:p>
        </w:tc>
        <w:tc>
          <w:tcPr>
            <w:tcW w:w="960" w:type="dxa"/>
            <w:noWrap/>
            <w:vAlign w:val="center"/>
            <w:hideMark/>
          </w:tcPr>
          <w:p w14:paraId="636A0C01"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55.01</w:t>
            </w:r>
          </w:p>
        </w:tc>
        <w:tc>
          <w:tcPr>
            <w:tcW w:w="960" w:type="dxa"/>
            <w:noWrap/>
            <w:vAlign w:val="center"/>
            <w:hideMark/>
          </w:tcPr>
          <w:p w14:paraId="765B80EA"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61.88</w:t>
            </w:r>
          </w:p>
        </w:tc>
        <w:tc>
          <w:tcPr>
            <w:tcW w:w="960" w:type="dxa"/>
            <w:noWrap/>
            <w:vAlign w:val="center"/>
            <w:hideMark/>
          </w:tcPr>
          <w:p w14:paraId="2F6D8932"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6.60</w:t>
            </w:r>
          </w:p>
        </w:tc>
        <w:tc>
          <w:tcPr>
            <w:tcW w:w="960" w:type="dxa"/>
            <w:noWrap/>
            <w:vAlign w:val="center"/>
            <w:hideMark/>
          </w:tcPr>
          <w:p w14:paraId="18350421"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55.27</w:t>
            </w:r>
          </w:p>
        </w:tc>
        <w:tc>
          <w:tcPr>
            <w:tcW w:w="960" w:type="dxa"/>
            <w:noWrap/>
            <w:vAlign w:val="center"/>
            <w:hideMark/>
          </w:tcPr>
          <w:p w14:paraId="44EC2BF9"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42.20</w:t>
            </w:r>
          </w:p>
        </w:tc>
      </w:tr>
      <w:tr w:rsidR="00425893" w:rsidRPr="00B95058" w14:paraId="2C800C69" w14:textId="77777777" w:rsidTr="00AA0787">
        <w:trPr>
          <w:trHeight w:val="312"/>
        </w:trPr>
        <w:tc>
          <w:tcPr>
            <w:tcW w:w="960" w:type="dxa"/>
            <w:vMerge/>
            <w:vAlign w:val="center"/>
            <w:hideMark/>
          </w:tcPr>
          <w:p w14:paraId="7ABA914C"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p>
        </w:tc>
        <w:tc>
          <w:tcPr>
            <w:tcW w:w="1696" w:type="dxa"/>
            <w:noWrap/>
            <w:vAlign w:val="center"/>
            <w:hideMark/>
          </w:tcPr>
          <w:p w14:paraId="62651502" w14:textId="77777777" w:rsidR="00425893" w:rsidRPr="00B95058" w:rsidRDefault="00425893"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3%</w:t>
            </w:r>
          </w:p>
        </w:tc>
        <w:tc>
          <w:tcPr>
            <w:tcW w:w="960" w:type="dxa"/>
            <w:noWrap/>
            <w:vAlign w:val="center"/>
            <w:hideMark/>
          </w:tcPr>
          <w:p w14:paraId="5AE3C611"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80.46</w:t>
            </w:r>
          </w:p>
        </w:tc>
        <w:tc>
          <w:tcPr>
            <w:tcW w:w="960" w:type="dxa"/>
            <w:noWrap/>
            <w:vAlign w:val="center"/>
            <w:hideMark/>
          </w:tcPr>
          <w:p w14:paraId="6F3259EE"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57.70</w:t>
            </w:r>
          </w:p>
        </w:tc>
        <w:tc>
          <w:tcPr>
            <w:tcW w:w="960" w:type="dxa"/>
            <w:noWrap/>
            <w:vAlign w:val="center"/>
            <w:hideMark/>
          </w:tcPr>
          <w:p w14:paraId="79B104E8"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56.01</w:t>
            </w:r>
          </w:p>
        </w:tc>
        <w:tc>
          <w:tcPr>
            <w:tcW w:w="960" w:type="dxa"/>
            <w:noWrap/>
            <w:vAlign w:val="center"/>
            <w:hideMark/>
          </w:tcPr>
          <w:p w14:paraId="17162574"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9.58</w:t>
            </w:r>
          </w:p>
        </w:tc>
        <w:tc>
          <w:tcPr>
            <w:tcW w:w="960" w:type="dxa"/>
            <w:noWrap/>
            <w:vAlign w:val="center"/>
            <w:hideMark/>
          </w:tcPr>
          <w:p w14:paraId="47A79FA4"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56.90</w:t>
            </w:r>
          </w:p>
        </w:tc>
        <w:tc>
          <w:tcPr>
            <w:tcW w:w="960" w:type="dxa"/>
            <w:noWrap/>
            <w:vAlign w:val="center"/>
            <w:hideMark/>
          </w:tcPr>
          <w:p w14:paraId="04A441E1" w14:textId="77777777" w:rsidR="00425893" w:rsidRPr="00B95058" w:rsidRDefault="00425893"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43.30</w:t>
            </w:r>
          </w:p>
        </w:tc>
      </w:tr>
    </w:tbl>
    <w:p w14:paraId="0594BBD5" w14:textId="1D23C45C" w:rsidR="00FD4F67" w:rsidRPr="00B95058" w:rsidRDefault="001A5FB8" w:rsidP="00D23CB3">
      <w:pPr>
        <w:spacing w:line="276" w:lineRule="auto"/>
        <w:ind w:firstLine="720"/>
        <w:jc w:val="both"/>
        <w:rPr>
          <w:rFonts w:ascii="Arial" w:hAnsi="Arial" w:cs="Arial"/>
          <w:sz w:val="22"/>
          <w:szCs w:val="22"/>
        </w:rPr>
      </w:pPr>
      <w:r w:rsidRPr="00B95058">
        <w:rPr>
          <w:rFonts w:ascii="Arial" w:hAnsi="Arial" w:cs="Arial"/>
          <w:sz w:val="22"/>
          <w:szCs w:val="22"/>
        </w:rPr>
        <w:t>L*: the lightness; a*: green/red; b*: blue/yellow; C*: chroma; h*: hue angle.</w:t>
      </w:r>
    </w:p>
    <w:p w14:paraId="1A5A816C" w14:textId="77777777" w:rsidR="009619E8" w:rsidRPr="00B95058" w:rsidRDefault="009619E8" w:rsidP="00D23CB3">
      <w:pPr>
        <w:spacing w:line="276" w:lineRule="auto"/>
        <w:jc w:val="both"/>
        <w:rPr>
          <w:rFonts w:ascii="Arial" w:hAnsi="Arial" w:cs="Arial"/>
          <w:b/>
          <w:bCs/>
          <w:sz w:val="22"/>
          <w:szCs w:val="22"/>
        </w:rPr>
      </w:pPr>
    </w:p>
    <w:p w14:paraId="16FA5E27" w14:textId="277AB737" w:rsidR="00594D42" w:rsidRPr="00B95058" w:rsidRDefault="00425893" w:rsidP="00D23CB3">
      <w:pPr>
        <w:spacing w:line="276" w:lineRule="auto"/>
        <w:jc w:val="both"/>
        <w:rPr>
          <w:rFonts w:ascii="Arial" w:hAnsi="Arial" w:cs="Arial"/>
          <w:b/>
          <w:bCs/>
          <w:sz w:val="22"/>
          <w:szCs w:val="22"/>
        </w:rPr>
      </w:pPr>
      <w:r w:rsidRPr="00B95058">
        <w:rPr>
          <w:rFonts w:ascii="Arial" w:hAnsi="Arial" w:cs="Arial"/>
          <w:b/>
          <w:bCs/>
          <w:sz w:val="22"/>
          <w:szCs w:val="22"/>
        </w:rPr>
        <w:t xml:space="preserve">3.3 </w:t>
      </w:r>
      <w:r w:rsidR="008F384F" w:rsidRPr="00B95058">
        <w:rPr>
          <w:rFonts w:ascii="Arial" w:hAnsi="Arial" w:cs="Arial"/>
          <w:b/>
          <w:bCs/>
          <w:sz w:val="22"/>
          <w:szCs w:val="22"/>
        </w:rPr>
        <w:t>Assessment of l</w:t>
      </w:r>
      <w:r w:rsidR="00594D42" w:rsidRPr="00B95058">
        <w:rPr>
          <w:rFonts w:ascii="Arial" w:hAnsi="Arial" w:cs="Arial"/>
          <w:b/>
          <w:bCs/>
          <w:sz w:val="22"/>
          <w:szCs w:val="22"/>
        </w:rPr>
        <w:t xml:space="preserve">ight and </w:t>
      </w:r>
      <w:r w:rsidR="008F384F" w:rsidRPr="00B95058">
        <w:rPr>
          <w:rFonts w:ascii="Arial" w:hAnsi="Arial" w:cs="Arial"/>
          <w:b/>
          <w:bCs/>
          <w:sz w:val="22"/>
          <w:szCs w:val="22"/>
        </w:rPr>
        <w:t>w</w:t>
      </w:r>
      <w:r w:rsidR="00594D42" w:rsidRPr="00B95058">
        <w:rPr>
          <w:rFonts w:ascii="Arial" w:hAnsi="Arial" w:cs="Arial"/>
          <w:b/>
          <w:bCs/>
          <w:sz w:val="22"/>
          <w:szCs w:val="22"/>
        </w:rPr>
        <w:t>ashing fastness of dyed banana fibre</w:t>
      </w:r>
    </w:p>
    <w:p w14:paraId="26DE33DE" w14:textId="5A7F221A" w:rsidR="009619E8" w:rsidRPr="00B95058" w:rsidRDefault="005A0630" w:rsidP="00D23CB3">
      <w:pPr>
        <w:spacing w:line="276" w:lineRule="auto"/>
        <w:ind w:firstLine="720"/>
        <w:jc w:val="both"/>
        <w:rPr>
          <w:rFonts w:ascii="Arial" w:hAnsi="Arial" w:cs="Arial"/>
          <w:sz w:val="22"/>
          <w:szCs w:val="22"/>
        </w:rPr>
      </w:pPr>
      <w:r w:rsidRPr="00B95058">
        <w:rPr>
          <w:rFonts w:ascii="Arial" w:hAnsi="Arial" w:cs="Arial"/>
          <w:sz w:val="22"/>
          <w:szCs w:val="22"/>
        </w:rPr>
        <w:t>The dyed banana fibre exhibited a light fastness rating of 5-6</w:t>
      </w:r>
      <w:r w:rsidR="00EF00A1" w:rsidRPr="00B95058">
        <w:rPr>
          <w:rFonts w:ascii="Arial" w:hAnsi="Arial" w:cs="Arial"/>
          <w:sz w:val="22"/>
          <w:szCs w:val="22"/>
        </w:rPr>
        <w:t xml:space="preserve"> </w:t>
      </w:r>
      <w:r w:rsidR="00A3368A" w:rsidRPr="00B95058">
        <w:rPr>
          <w:rFonts w:ascii="Arial" w:hAnsi="Arial" w:cs="Arial"/>
          <w:sz w:val="22"/>
          <w:szCs w:val="22"/>
        </w:rPr>
        <w:t>(</w:t>
      </w:r>
      <w:r w:rsidR="00EF00A1" w:rsidRPr="00B95058">
        <w:rPr>
          <w:rFonts w:ascii="Arial" w:hAnsi="Arial" w:cs="Arial"/>
          <w:sz w:val="22"/>
          <w:szCs w:val="22"/>
        </w:rPr>
        <w:t>Table 2</w:t>
      </w:r>
      <w:r w:rsidR="00A3368A" w:rsidRPr="00B95058">
        <w:rPr>
          <w:rFonts w:ascii="Arial" w:hAnsi="Arial" w:cs="Arial"/>
          <w:sz w:val="22"/>
          <w:szCs w:val="22"/>
        </w:rPr>
        <w:t>)</w:t>
      </w:r>
      <w:r w:rsidRPr="00B95058">
        <w:rPr>
          <w:rFonts w:ascii="Arial" w:hAnsi="Arial" w:cs="Arial"/>
          <w:sz w:val="22"/>
          <w:szCs w:val="22"/>
        </w:rPr>
        <w:t>, indicating good resistance to colour fading upon exposure to light and demonstrating satisfactory stability of the dye–fibre interaction</w:t>
      </w:r>
      <w:r w:rsidR="008E1A16" w:rsidRPr="00B95058">
        <w:rPr>
          <w:rFonts w:ascii="Arial" w:hAnsi="Arial" w:cs="Arial"/>
          <w:sz w:val="22"/>
          <w:szCs w:val="22"/>
        </w:rPr>
        <w:t xml:space="preserve"> </w:t>
      </w:r>
      <w:r w:rsidR="005D4900" w:rsidRPr="00B95058">
        <w:rPr>
          <w:rFonts w:ascii="Arial" w:hAnsi="Arial" w:cs="Arial"/>
          <w:sz w:val="22"/>
          <w:szCs w:val="22"/>
        </w:rPr>
        <w:t>(</w:t>
      </w:r>
      <w:r w:rsidR="008E1A16" w:rsidRPr="00B95058">
        <w:rPr>
          <w:rFonts w:ascii="Arial" w:hAnsi="Arial" w:cs="Arial"/>
          <w:sz w:val="22"/>
          <w:szCs w:val="22"/>
        </w:rPr>
        <w:t>Michael</w:t>
      </w:r>
      <w:r w:rsidR="005D4900" w:rsidRPr="00B95058">
        <w:rPr>
          <w:rFonts w:ascii="Arial" w:hAnsi="Arial" w:cs="Arial"/>
          <w:sz w:val="22"/>
          <w:szCs w:val="22"/>
        </w:rPr>
        <w:t>. 2016)</w:t>
      </w:r>
      <w:r w:rsidRPr="00B95058">
        <w:rPr>
          <w:rFonts w:ascii="Arial" w:hAnsi="Arial" w:cs="Arial"/>
          <w:sz w:val="22"/>
          <w:szCs w:val="22"/>
        </w:rPr>
        <w:t>. In contrast, the washing fastness rating was 3-4, suggesting moderate resistance to colour loss during laundering. This rating implies that although the dye adhered reasonably well to the fibre, some dye molecules were not fully fixed and were susceptible to removal under washing conditions</w:t>
      </w:r>
      <w:r w:rsidR="006479E8" w:rsidRPr="00B95058">
        <w:rPr>
          <w:rFonts w:ascii="Arial" w:hAnsi="Arial" w:cs="Arial"/>
          <w:sz w:val="22"/>
          <w:szCs w:val="22"/>
        </w:rPr>
        <w:t xml:space="preserve"> (Islam et al., </w:t>
      </w:r>
      <w:r w:rsidR="00744AAD" w:rsidRPr="00B95058">
        <w:rPr>
          <w:rFonts w:ascii="Arial" w:hAnsi="Arial" w:cs="Arial"/>
          <w:sz w:val="22"/>
          <w:szCs w:val="22"/>
        </w:rPr>
        <w:t>2019</w:t>
      </w:r>
      <w:r w:rsidR="006479E8" w:rsidRPr="00B95058">
        <w:rPr>
          <w:rFonts w:ascii="Arial" w:hAnsi="Arial" w:cs="Arial"/>
          <w:sz w:val="22"/>
          <w:szCs w:val="22"/>
        </w:rPr>
        <w:t>)</w:t>
      </w:r>
      <w:r w:rsidRPr="00B95058">
        <w:rPr>
          <w:rFonts w:ascii="Arial" w:hAnsi="Arial" w:cs="Arial"/>
          <w:sz w:val="22"/>
          <w:szCs w:val="22"/>
        </w:rPr>
        <w:t>. Overall, the fibres showed good light stability but only fair wash durability</w:t>
      </w:r>
    </w:p>
    <w:p w14:paraId="21192728" w14:textId="77777777" w:rsidR="00061214" w:rsidRPr="00B95058" w:rsidRDefault="00061214" w:rsidP="00D23CB3">
      <w:pPr>
        <w:spacing w:line="276" w:lineRule="auto"/>
        <w:ind w:firstLine="720"/>
        <w:jc w:val="both"/>
        <w:rPr>
          <w:rFonts w:ascii="Arial" w:hAnsi="Arial" w:cs="Arial"/>
          <w:sz w:val="22"/>
          <w:szCs w:val="22"/>
        </w:rPr>
      </w:pPr>
    </w:p>
    <w:p w14:paraId="674A9D39" w14:textId="495A438C" w:rsidR="001E5ACB" w:rsidRPr="00B95058" w:rsidRDefault="001E5ACB" w:rsidP="00D23CB3">
      <w:pPr>
        <w:spacing w:line="276" w:lineRule="auto"/>
        <w:rPr>
          <w:rFonts w:ascii="Arial" w:hAnsi="Arial" w:cs="Arial"/>
          <w:b/>
          <w:bCs/>
          <w:sz w:val="22"/>
          <w:szCs w:val="22"/>
        </w:rPr>
      </w:pPr>
      <w:r w:rsidRPr="00B95058">
        <w:rPr>
          <w:rFonts w:ascii="Arial" w:hAnsi="Arial" w:cs="Arial"/>
          <w:b/>
          <w:bCs/>
          <w:sz w:val="22"/>
          <w:szCs w:val="22"/>
        </w:rPr>
        <w:t>Table 2</w:t>
      </w:r>
      <w:r w:rsidR="00A96941" w:rsidRPr="00B95058">
        <w:rPr>
          <w:rFonts w:ascii="Arial" w:hAnsi="Arial" w:cs="Arial"/>
          <w:b/>
          <w:bCs/>
          <w:sz w:val="22"/>
          <w:szCs w:val="22"/>
        </w:rPr>
        <w:t xml:space="preserve"> </w:t>
      </w:r>
      <w:r w:rsidR="00004BD2" w:rsidRPr="00B95058">
        <w:rPr>
          <w:rFonts w:ascii="Arial" w:hAnsi="Arial" w:cs="Arial"/>
          <w:b/>
          <w:bCs/>
          <w:sz w:val="22"/>
          <w:szCs w:val="22"/>
        </w:rPr>
        <w:t>Light fastness and washing fa</w:t>
      </w:r>
      <w:r w:rsidR="00AA0787" w:rsidRPr="00B95058">
        <w:rPr>
          <w:rFonts w:ascii="Arial" w:hAnsi="Arial" w:cs="Arial"/>
          <w:b/>
          <w:bCs/>
          <w:sz w:val="22"/>
          <w:szCs w:val="22"/>
        </w:rPr>
        <w:t xml:space="preserve">stness details </w:t>
      </w:r>
      <w:proofErr w:type="spellStart"/>
      <w:r w:rsidR="00AA0787" w:rsidRPr="00B95058">
        <w:rPr>
          <w:rFonts w:ascii="Arial" w:hAnsi="Arial" w:cs="Arial"/>
          <w:b/>
          <w:bCs/>
          <w:sz w:val="22"/>
          <w:szCs w:val="22"/>
        </w:rPr>
        <w:t>od</w:t>
      </w:r>
      <w:proofErr w:type="spellEnd"/>
      <w:r w:rsidR="00AA0787" w:rsidRPr="00B95058">
        <w:rPr>
          <w:rFonts w:ascii="Arial" w:hAnsi="Arial" w:cs="Arial"/>
          <w:b/>
          <w:bCs/>
          <w:sz w:val="22"/>
          <w:szCs w:val="22"/>
        </w:rPr>
        <w:t xml:space="preserve"> dyed banana fibre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
        <w:gridCol w:w="1831"/>
        <w:gridCol w:w="1701"/>
      </w:tblGrid>
      <w:tr w:rsidR="001E5ACB" w:rsidRPr="00B95058" w14:paraId="69AD9A1B" w14:textId="77777777" w:rsidTr="008D4F44">
        <w:trPr>
          <w:trHeight w:val="571"/>
        </w:trPr>
        <w:tc>
          <w:tcPr>
            <w:tcW w:w="0" w:type="auto"/>
            <w:tcMar>
              <w:top w:w="15" w:type="dxa"/>
              <w:left w:w="108" w:type="dxa"/>
              <w:bottom w:w="0" w:type="dxa"/>
              <w:right w:w="108" w:type="dxa"/>
            </w:tcMar>
            <w:vAlign w:val="center"/>
            <w:hideMark/>
          </w:tcPr>
          <w:p w14:paraId="625B3A0D" w14:textId="77777777" w:rsidR="001E5ACB" w:rsidRPr="00B95058" w:rsidRDefault="001E5ACB" w:rsidP="00D23CB3">
            <w:pPr>
              <w:spacing w:after="0" w:line="276" w:lineRule="auto"/>
              <w:jc w:val="both"/>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Sample</w:t>
            </w:r>
          </w:p>
        </w:tc>
        <w:tc>
          <w:tcPr>
            <w:tcW w:w="1831" w:type="dxa"/>
            <w:tcMar>
              <w:top w:w="15" w:type="dxa"/>
              <w:left w:w="108" w:type="dxa"/>
              <w:bottom w:w="0" w:type="dxa"/>
              <w:right w:w="108" w:type="dxa"/>
            </w:tcMar>
            <w:vAlign w:val="center"/>
            <w:hideMark/>
          </w:tcPr>
          <w:p w14:paraId="60CEE694" w14:textId="77777777" w:rsidR="001E5ACB" w:rsidRPr="00B95058" w:rsidRDefault="001E5ACB"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Light fastness (1 – 8)</w:t>
            </w:r>
          </w:p>
        </w:tc>
        <w:tc>
          <w:tcPr>
            <w:tcW w:w="1701" w:type="dxa"/>
            <w:vAlign w:val="center"/>
          </w:tcPr>
          <w:p w14:paraId="7C709E25" w14:textId="77777777" w:rsidR="001E5ACB" w:rsidRPr="00B95058" w:rsidRDefault="001E5ACB"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Washing fastness</w:t>
            </w:r>
          </w:p>
          <w:p w14:paraId="076FDE3E" w14:textId="77777777" w:rsidR="001E5ACB" w:rsidRPr="00B95058" w:rsidRDefault="001E5ACB" w:rsidP="00D23CB3">
            <w:pPr>
              <w:spacing w:after="0" w:line="276" w:lineRule="auto"/>
              <w:jc w:val="center"/>
              <w:rPr>
                <w:rFonts w:ascii="Arial" w:eastAsia="Times New Roman" w:hAnsi="Arial" w:cs="Arial"/>
                <w:b/>
                <w:bCs/>
                <w:color w:val="000000"/>
                <w:kern w:val="0"/>
                <w:sz w:val="22"/>
                <w:szCs w:val="22"/>
                <w:lang w:eastAsia="en-IN"/>
                <w14:ligatures w14:val="none"/>
              </w:rPr>
            </w:pPr>
            <w:r w:rsidRPr="00B95058">
              <w:rPr>
                <w:rFonts w:ascii="Arial" w:eastAsia="Times New Roman" w:hAnsi="Arial" w:cs="Arial"/>
                <w:b/>
                <w:bCs/>
                <w:color w:val="000000"/>
                <w:kern w:val="0"/>
                <w:sz w:val="22"/>
                <w:szCs w:val="22"/>
                <w:lang w:eastAsia="en-IN"/>
                <w14:ligatures w14:val="none"/>
              </w:rPr>
              <w:t>(0-5)</w:t>
            </w:r>
          </w:p>
        </w:tc>
      </w:tr>
      <w:tr w:rsidR="001E5ACB" w:rsidRPr="00B95058" w14:paraId="592425FE" w14:textId="77777777" w:rsidTr="008D4F44">
        <w:trPr>
          <w:trHeight w:val="322"/>
        </w:trPr>
        <w:tc>
          <w:tcPr>
            <w:tcW w:w="0" w:type="auto"/>
            <w:tcMar>
              <w:top w:w="15" w:type="dxa"/>
              <w:left w:w="108" w:type="dxa"/>
              <w:bottom w:w="0" w:type="dxa"/>
              <w:right w:w="108" w:type="dxa"/>
            </w:tcMar>
            <w:hideMark/>
          </w:tcPr>
          <w:p w14:paraId="43FDF6BE"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Y1</w:t>
            </w:r>
          </w:p>
        </w:tc>
        <w:tc>
          <w:tcPr>
            <w:tcW w:w="1831" w:type="dxa"/>
            <w:tcMar>
              <w:top w:w="15" w:type="dxa"/>
              <w:left w:w="108" w:type="dxa"/>
              <w:bottom w:w="0" w:type="dxa"/>
              <w:right w:w="108" w:type="dxa"/>
            </w:tcMar>
            <w:hideMark/>
          </w:tcPr>
          <w:p w14:paraId="00EFB74F"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w:t>
            </w:r>
          </w:p>
        </w:tc>
        <w:tc>
          <w:tcPr>
            <w:tcW w:w="1701" w:type="dxa"/>
          </w:tcPr>
          <w:p w14:paraId="075814D7"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w:t>
            </w:r>
          </w:p>
        </w:tc>
      </w:tr>
      <w:tr w:rsidR="001E5ACB" w:rsidRPr="00B95058" w14:paraId="5DD74D4A" w14:textId="77777777" w:rsidTr="008D4F44">
        <w:trPr>
          <w:trHeight w:val="465"/>
        </w:trPr>
        <w:tc>
          <w:tcPr>
            <w:tcW w:w="0" w:type="auto"/>
            <w:tcMar>
              <w:top w:w="15" w:type="dxa"/>
              <w:left w:w="108" w:type="dxa"/>
              <w:bottom w:w="0" w:type="dxa"/>
              <w:right w:w="108" w:type="dxa"/>
            </w:tcMar>
            <w:hideMark/>
          </w:tcPr>
          <w:p w14:paraId="5AD254DB"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Y2</w:t>
            </w:r>
          </w:p>
        </w:tc>
        <w:tc>
          <w:tcPr>
            <w:tcW w:w="1831" w:type="dxa"/>
            <w:tcMar>
              <w:top w:w="15" w:type="dxa"/>
              <w:left w:w="108" w:type="dxa"/>
              <w:bottom w:w="0" w:type="dxa"/>
              <w:right w:w="108" w:type="dxa"/>
            </w:tcMar>
            <w:hideMark/>
          </w:tcPr>
          <w:p w14:paraId="520E33F8"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5-6</w:t>
            </w:r>
          </w:p>
        </w:tc>
        <w:tc>
          <w:tcPr>
            <w:tcW w:w="1701" w:type="dxa"/>
          </w:tcPr>
          <w:p w14:paraId="05EC85D7"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w:t>
            </w:r>
          </w:p>
        </w:tc>
      </w:tr>
      <w:tr w:rsidR="001E5ACB" w:rsidRPr="00B95058" w14:paraId="71A852A0" w14:textId="77777777" w:rsidTr="008D4F44">
        <w:trPr>
          <w:trHeight w:val="465"/>
        </w:trPr>
        <w:tc>
          <w:tcPr>
            <w:tcW w:w="0" w:type="auto"/>
            <w:tcMar>
              <w:top w:w="15" w:type="dxa"/>
              <w:left w:w="108" w:type="dxa"/>
              <w:bottom w:w="0" w:type="dxa"/>
              <w:right w:w="108" w:type="dxa"/>
            </w:tcMar>
            <w:hideMark/>
          </w:tcPr>
          <w:p w14:paraId="27BCF4F6"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Y3</w:t>
            </w:r>
          </w:p>
        </w:tc>
        <w:tc>
          <w:tcPr>
            <w:tcW w:w="1831" w:type="dxa"/>
            <w:tcMar>
              <w:top w:w="15" w:type="dxa"/>
              <w:left w:w="108" w:type="dxa"/>
              <w:bottom w:w="0" w:type="dxa"/>
              <w:right w:w="108" w:type="dxa"/>
            </w:tcMar>
            <w:hideMark/>
          </w:tcPr>
          <w:p w14:paraId="170E5C7C"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5-6</w:t>
            </w:r>
          </w:p>
        </w:tc>
        <w:tc>
          <w:tcPr>
            <w:tcW w:w="1701" w:type="dxa"/>
          </w:tcPr>
          <w:p w14:paraId="1CFEAFBB"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w:t>
            </w:r>
          </w:p>
        </w:tc>
      </w:tr>
      <w:tr w:rsidR="001E5ACB" w:rsidRPr="00B95058" w14:paraId="4F852CF0" w14:textId="77777777" w:rsidTr="008D4F44">
        <w:trPr>
          <w:trHeight w:val="465"/>
        </w:trPr>
        <w:tc>
          <w:tcPr>
            <w:tcW w:w="0" w:type="auto"/>
            <w:tcMar>
              <w:top w:w="15" w:type="dxa"/>
              <w:left w:w="108" w:type="dxa"/>
              <w:bottom w:w="0" w:type="dxa"/>
              <w:right w:w="108" w:type="dxa"/>
            </w:tcMar>
            <w:hideMark/>
          </w:tcPr>
          <w:p w14:paraId="6176BF15"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R1</w:t>
            </w:r>
          </w:p>
        </w:tc>
        <w:tc>
          <w:tcPr>
            <w:tcW w:w="1831" w:type="dxa"/>
            <w:tcMar>
              <w:top w:w="15" w:type="dxa"/>
              <w:left w:w="108" w:type="dxa"/>
              <w:bottom w:w="0" w:type="dxa"/>
              <w:right w:w="108" w:type="dxa"/>
            </w:tcMar>
            <w:hideMark/>
          </w:tcPr>
          <w:p w14:paraId="238D6551"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5-6</w:t>
            </w:r>
          </w:p>
        </w:tc>
        <w:tc>
          <w:tcPr>
            <w:tcW w:w="1701" w:type="dxa"/>
          </w:tcPr>
          <w:p w14:paraId="0274A25B"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w:t>
            </w:r>
          </w:p>
        </w:tc>
      </w:tr>
      <w:tr w:rsidR="001E5ACB" w:rsidRPr="00B95058" w14:paraId="5080A844" w14:textId="77777777" w:rsidTr="008D4F44">
        <w:trPr>
          <w:trHeight w:val="465"/>
        </w:trPr>
        <w:tc>
          <w:tcPr>
            <w:tcW w:w="0" w:type="auto"/>
            <w:tcMar>
              <w:top w:w="15" w:type="dxa"/>
              <w:left w:w="108" w:type="dxa"/>
              <w:bottom w:w="0" w:type="dxa"/>
              <w:right w:w="108" w:type="dxa"/>
            </w:tcMar>
            <w:hideMark/>
          </w:tcPr>
          <w:p w14:paraId="4319CFA7"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R2</w:t>
            </w:r>
          </w:p>
        </w:tc>
        <w:tc>
          <w:tcPr>
            <w:tcW w:w="1831" w:type="dxa"/>
            <w:tcMar>
              <w:top w:w="15" w:type="dxa"/>
              <w:left w:w="108" w:type="dxa"/>
              <w:bottom w:w="0" w:type="dxa"/>
              <w:right w:w="108" w:type="dxa"/>
            </w:tcMar>
            <w:hideMark/>
          </w:tcPr>
          <w:p w14:paraId="504009B1"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w:t>
            </w:r>
          </w:p>
        </w:tc>
        <w:tc>
          <w:tcPr>
            <w:tcW w:w="1701" w:type="dxa"/>
          </w:tcPr>
          <w:p w14:paraId="43C0A4D7"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3-4</w:t>
            </w:r>
          </w:p>
        </w:tc>
      </w:tr>
      <w:tr w:rsidR="001E5ACB" w:rsidRPr="00B95058" w14:paraId="50DA3BB5" w14:textId="77777777" w:rsidTr="008D4F44">
        <w:trPr>
          <w:trHeight w:val="465"/>
        </w:trPr>
        <w:tc>
          <w:tcPr>
            <w:tcW w:w="0" w:type="auto"/>
            <w:tcMar>
              <w:top w:w="15" w:type="dxa"/>
              <w:left w:w="108" w:type="dxa"/>
              <w:bottom w:w="0" w:type="dxa"/>
              <w:right w:w="108" w:type="dxa"/>
            </w:tcMar>
            <w:hideMark/>
          </w:tcPr>
          <w:p w14:paraId="72C42293"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lastRenderedPageBreak/>
              <w:t>R3</w:t>
            </w:r>
          </w:p>
        </w:tc>
        <w:tc>
          <w:tcPr>
            <w:tcW w:w="1831" w:type="dxa"/>
            <w:tcMar>
              <w:top w:w="15" w:type="dxa"/>
              <w:left w:w="108" w:type="dxa"/>
              <w:bottom w:w="0" w:type="dxa"/>
              <w:right w:w="108" w:type="dxa"/>
            </w:tcMar>
            <w:hideMark/>
          </w:tcPr>
          <w:p w14:paraId="696F547D"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5-6</w:t>
            </w:r>
          </w:p>
        </w:tc>
        <w:tc>
          <w:tcPr>
            <w:tcW w:w="1701" w:type="dxa"/>
          </w:tcPr>
          <w:p w14:paraId="6F093F9C"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w:t>
            </w:r>
          </w:p>
        </w:tc>
      </w:tr>
      <w:tr w:rsidR="001E5ACB" w:rsidRPr="00B95058" w14:paraId="13F1C5C3" w14:textId="77777777" w:rsidTr="008D4F44">
        <w:trPr>
          <w:trHeight w:val="465"/>
        </w:trPr>
        <w:tc>
          <w:tcPr>
            <w:tcW w:w="0" w:type="auto"/>
            <w:tcMar>
              <w:top w:w="15" w:type="dxa"/>
              <w:left w:w="108" w:type="dxa"/>
              <w:bottom w:w="0" w:type="dxa"/>
              <w:right w:w="108" w:type="dxa"/>
            </w:tcMar>
            <w:hideMark/>
          </w:tcPr>
          <w:p w14:paraId="5F31684B"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B1</w:t>
            </w:r>
          </w:p>
        </w:tc>
        <w:tc>
          <w:tcPr>
            <w:tcW w:w="1831" w:type="dxa"/>
            <w:tcMar>
              <w:top w:w="15" w:type="dxa"/>
              <w:left w:w="108" w:type="dxa"/>
              <w:bottom w:w="0" w:type="dxa"/>
              <w:right w:w="108" w:type="dxa"/>
            </w:tcMar>
            <w:hideMark/>
          </w:tcPr>
          <w:p w14:paraId="057AE169"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w:t>
            </w:r>
          </w:p>
        </w:tc>
        <w:tc>
          <w:tcPr>
            <w:tcW w:w="1701" w:type="dxa"/>
          </w:tcPr>
          <w:p w14:paraId="56263CA7"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4</w:t>
            </w:r>
          </w:p>
        </w:tc>
      </w:tr>
      <w:tr w:rsidR="001E5ACB" w:rsidRPr="00B95058" w14:paraId="6005F62E" w14:textId="77777777" w:rsidTr="008D4F44">
        <w:trPr>
          <w:trHeight w:val="465"/>
        </w:trPr>
        <w:tc>
          <w:tcPr>
            <w:tcW w:w="0" w:type="auto"/>
            <w:tcMar>
              <w:top w:w="15" w:type="dxa"/>
              <w:left w:w="108" w:type="dxa"/>
              <w:bottom w:w="0" w:type="dxa"/>
              <w:right w:w="108" w:type="dxa"/>
            </w:tcMar>
            <w:hideMark/>
          </w:tcPr>
          <w:p w14:paraId="3D3C7D51"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B2</w:t>
            </w:r>
          </w:p>
        </w:tc>
        <w:tc>
          <w:tcPr>
            <w:tcW w:w="1831" w:type="dxa"/>
            <w:tcMar>
              <w:top w:w="15" w:type="dxa"/>
              <w:left w:w="108" w:type="dxa"/>
              <w:bottom w:w="0" w:type="dxa"/>
              <w:right w:w="108" w:type="dxa"/>
            </w:tcMar>
            <w:hideMark/>
          </w:tcPr>
          <w:p w14:paraId="54A05E19"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5-6</w:t>
            </w:r>
          </w:p>
        </w:tc>
        <w:tc>
          <w:tcPr>
            <w:tcW w:w="1701" w:type="dxa"/>
          </w:tcPr>
          <w:p w14:paraId="2746BE79"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w:t>
            </w:r>
          </w:p>
        </w:tc>
      </w:tr>
      <w:tr w:rsidR="001E5ACB" w:rsidRPr="00B95058" w14:paraId="2C12740D" w14:textId="77777777" w:rsidTr="008D4F44">
        <w:trPr>
          <w:trHeight w:val="465"/>
        </w:trPr>
        <w:tc>
          <w:tcPr>
            <w:tcW w:w="0" w:type="auto"/>
            <w:tcMar>
              <w:top w:w="15" w:type="dxa"/>
              <w:left w:w="108" w:type="dxa"/>
              <w:bottom w:w="0" w:type="dxa"/>
              <w:right w:w="108" w:type="dxa"/>
            </w:tcMar>
            <w:hideMark/>
          </w:tcPr>
          <w:p w14:paraId="5FC234D3"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B3</w:t>
            </w:r>
          </w:p>
        </w:tc>
        <w:tc>
          <w:tcPr>
            <w:tcW w:w="1831" w:type="dxa"/>
            <w:tcMar>
              <w:top w:w="15" w:type="dxa"/>
              <w:left w:w="108" w:type="dxa"/>
              <w:bottom w:w="0" w:type="dxa"/>
              <w:right w:w="108" w:type="dxa"/>
            </w:tcMar>
            <w:hideMark/>
          </w:tcPr>
          <w:p w14:paraId="387174FE"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5</w:t>
            </w:r>
          </w:p>
        </w:tc>
        <w:tc>
          <w:tcPr>
            <w:tcW w:w="1701" w:type="dxa"/>
          </w:tcPr>
          <w:p w14:paraId="73A21527" w14:textId="77777777" w:rsidR="001E5ACB" w:rsidRPr="00B95058" w:rsidRDefault="001E5ACB" w:rsidP="00D23CB3">
            <w:pPr>
              <w:spacing w:after="0" w:line="276" w:lineRule="auto"/>
              <w:jc w:val="center"/>
              <w:rPr>
                <w:rFonts w:ascii="Arial" w:eastAsia="Times New Roman" w:hAnsi="Arial" w:cs="Arial"/>
                <w:color w:val="000000"/>
                <w:kern w:val="0"/>
                <w:sz w:val="22"/>
                <w:szCs w:val="22"/>
                <w:lang w:eastAsia="en-IN"/>
                <w14:ligatures w14:val="none"/>
              </w:rPr>
            </w:pPr>
            <w:r w:rsidRPr="00B95058">
              <w:rPr>
                <w:rFonts w:ascii="Arial" w:eastAsia="Times New Roman" w:hAnsi="Arial" w:cs="Arial"/>
                <w:color w:val="000000"/>
                <w:kern w:val="0"/>
                <w:sz w:val="22"/>
                <w:szCs w:val="22"/>
                <w:lang w:eastAsia="en-IN"/>
                <w14:ligatures w14:val="none"/>
              </w:rPr>
              <w:t>3</w:t>
            </w:r>
          </w:p>
        </w:tc>
      </w:tr>
    </w:tbl>
    <w:p w14:paraId="23E9FB52" w14:textId="77777777" w:rsidR="001E5ACB" w:rsidRPr="00B95058" w:rsidRDefault="001E5ACB" w:rsidP="00D23CB3">
      <w:pPr>
        <w:spacing w:after="0" w:line="276" w:lineRule="auto"/>
        <w:jc w:val="center"/>
        <w:rPr>
          <w:rFonts w:ascii="Arial" w:eastAsia="Times New Roman" w:hAnsi="Arial" w:cs="Arial"/>
          <w:b/>
          <w:bCs/>
          <w:color w:val="000000"/>
          <w:kern w:val="0"/>
          <w:sz w:val="22"/>
          <w:szCs w:val="22"/>
          <w:lang w:eastAsia="en-IN"/>
          <w14:ligatures w14:val="none"/>
        </w:rPr>
      </w:pPr>
    </w:p>
    <w:p w14:paraId="6E10197F" w14:textId="77777777" w:rsidR="009619E8" w:rsidRPr="00B95058" w:rsidRDefault="009619E8" w:rsidP="00D23CB3">
      <w:pPr>
        <w:spacing w:after="0" w:line="276" w:lineRule="auto"/>
        <w:jc w:val="center"/>
        <w:rPr>
          <w:rFonts w:ascii="Arial" w:eastAsia="Times New Roman" w:hAnsi="Arial" w:cs="Arial"/>
          <w:b/>
          <w:bCs/>
          <w:color w:val="000000"/>
          <w:kern w:val="0"/>
          <w:sz w:val="22"/>
          <w:szCs w:val="22"/>
          <w:lang w:eastAsia="en-IN"/>
          <w14:ligatures w14:val="none"/>
        </w:rPr>
      </w:pPr>
    </w:p>
    <w:p w14:paraId="7EC03AC9" w14:textId="77777777" w:rsidR="00CE185A" w:rsidRPr="00B95058" w:rsidRDefault="00CE185A" w:rsidP="00D23CB3">
      <w:pPr>
        <w:spacing w:after="0" w:line="276" w:lineRule="auto"/>
        <w:jc w:val="center"/>
        <w:rPr>
          <w:rFonts w:ascii="Arial" w:eastAsia="Times New Roman" w:hAnsi="Arial" w:cs="Arial"/>
          <w:b/>
          <w:bCs/>
          <w:color w:val="000000"/>
          <w:kern w:val="0"/>
          <w:sz w:val="22"/>
          <w:szCs w:val="22"/>
          <w:lang w:eastAsia="en-IN"/>
          <w14:ligatures w14:val="none"/>
        </w:rPr>
      </w:pPr>
    </w:p>
    <w:p w14:paraId="1678051D" w14:textId="77777777" w:rsidR="00CE185A" w:rsidRPr="00B95058" w:rsidRDefault="00CE185A" w:rsidP="00D23CB3">
      <w:pPr>
        <w:spacing w:after="0" w:line="276" w:lineRule="auto"/>
        <w:jc w:val="center"/>
        <w:rPr>
          <w:rFonts w:ascii="Arial" w:eastAsia="Times New Roman" w:hAnsi="Arial" w:cs="Arial"/>
          <w:b/>
          <w:bCs/>
          <w:color w:val="000000"/>
          <w:kern w:val="0"/>
          <w:sz w:val="22"/>
          <w:szCs w:val="22"/>
          <w:lang w:eastAsia="en-IN"/>
          <w14:ligatures w14:val="none"/>
        </w:rPr>
      </w:pPr>
    </w:p>
    <w:p w14:paraId="66D1A916" w14:textId="29A6B422" w:rsidR="00B44516" w:rsidRPr="00B95058" w:rsidRDefault="009619E8" w:rsidP="00D23CB3">
      <w:pPr>
        <w:pStyle w:val="ListParagraph"/>
        <w:numPr>
          <w:ilvl w:val="0"/>
          <w:numId w:val="2"/>
        </w:numPr>
        <w:spacing w:line="276" w:lineRule="auto"/>
        <w:jc w:val="both"/>
        <w:rPr>
          <w:rFonts w:ascii="Arial" w:hAnsi="Arial" w:cs="Arial"/>
          <w:b/>
          <w:bCs/>
          <w:sz w:val="22"/>
          <w:szCs w:val="22"/>
        </w:rPr>
      </w:pPr>
      <w:r w:rsidRPr="00B95058">
        <w:rPr>
          <w:rFonts w:ascii="Arial" w:hAnsi="Arial" w:cs="Arial"/>
          <w:b/>
          <w:bCs/>
          <w:sz w:val="22"/>
          <w:szCs w:val="22"/>
        </w:rPr>
        <w:t>CONCLUSION</w:t>
      </w:r>
    </w:p>
    <w:p w14:paraId="6B544B83" w14:textId="68B67C8C" w:rsidR="00887CE8" w:rsidRPr="00B95058" w:rsidRDefault="00877CD7" w:rsidP="00D23CB3">
      <w:pPr>
        <w:spacing w:line="276" w:lineRule="auto"/>
        <w:ind w:firstLine="720"/>
        <w:jc w:val="both"/>
        <w:rPr>
          <w:rFonts w:ascii="Arial" w:hAnsi="Arial" w:cs="Arial"/>
          <w:sz w:val="22"/>
          <w:szCs w:val="22"/>
        </w:rPr>
      </w:pPr>
      <w:r w:rsidRPr="00B95058">
        <w:rPr>
          <w:rFonts w:ascii="Arial" w:hAnsi="Arial" w:cs="Arial"/>
          <w:sz w:val="22"/>
          <w:szCs w:val="22"/>
        </w:rPr>
        <w:t>The present study demonstrated that degumming and dyeing significantly influenced the physical, mechanical, and colour properties of banana fibre. Degumming effectively removed non-cellulosic and gummy substances, improving fibre cleanliness and enabling better dye penetration. Dyeing resulted in measurable changes in fibre characteristics, including an increase in diameter and a slight reduction in linear density, while the breaking strength decreased yet remained within the acceptable range for textile applications. Colour evaluation through L*, a*, b* and ΔE* values confirmed the successful development of distinct shades for red, blue, and yellow dyes, with variations based on dye concentration. Fastness testing revealed good light fastness and moderate wash fastness, indicating reasonable colour durability. Overall, the combined treatment processes enhanced the visual quality of the fibres while maintaining functional performance, supporting the suitability of banana fibre as a sustainable material for coloured textile products.</w:t>
      </w:r>
      <w:r w:rsidR="0027041E">
        <w:rPr>
          <w:rFonts w:ascii="Arial" w:hAnsi="Arial" w:cs="Arial"/>
          <w:sz w:val="22"/>
          <w:szCs w:val="22"/>
        </w:rPr>
        <w:t xml:space="preserve"> </w:t>
      </w:r>
      <w:r w:rsidR="0027041E" w:rsidRPr="0027041E">
        <w:rPr>
          <w:rFonts w:ascii="Arial" w:hAnsi="Arial" w:cs="Arial"/>
          <w:sz w:val="22"/>
          <w:szCs w:val="22"/>
        </w:rPr>
        <w:t>Future work could focus on enhancing wash fastness through improved pre-treatments and dye-fixation methods, while optimising dyeing parameters for better colour performance. Further studies may also examine the behaviour of dyed banana fibre in blended yarns and composite materials to expand its application potential</w:t>
      </w:r>
    </w:p>
    <w:p w14:paraId="17BAB8CA" w14:textId="77777777" w:rsidR="00926B11" w:rsidRPr="00B95058" w:rsidRDefault="00926B11" w:rsidP="00D23CB3">
      <w:pPr>
        <w:spacing w:line="276" w:lineRule="auto"/>
        <w:ind w:firstLine="720"/>
        <w:jc w:val="both"/>
        <w:rPr>
          <w:rFonts w:ascii="Arial" w:hAnsi="Arial" w:cs="Arial"/>
          <w:sz w:val="22"/>
          <w:szCs w:val="22"/>
        </w:rPr>
      </w:pPr>
    </w:p>
    <w:p w14:paraId="576A2EE5" w14:textId="77777777" w:rsidR="0012644F" w:rsidRPr="002462F6" w:rsidRDefault="0012644F" w:rsidP="0012644F">
      <w:pPr>
        <w:rPr>
          <w:rFonts w:ascii="Arial" w:eastAsia="Calibri" w:hAnsi="Arial" w:cs="Arial"/>
          <w:b/>
          <w:bCs/>
          <w:sz w:val="22"/>
          <w:szCs w:val="22"/>
          <w:lang w:val="en-US"/>
        </w:rPr>
      </w:pPr>
      <w:bookmarkStart w:id="0" w:name="_Hlk204003461"/>
      <w:bookmarkStart w:id="1" w:name="_Hlk213070710"/>
      <w:r w:rsidRPr="002462F6">
        <w:rPr>
          <w:rFonts w:ascii="Arial" w:eastAsia="Calibri" w:hAnsi="Arial" w:cs="Arial"/>
          <w:b/>
          <w:bCs/>
          <w:sz w:val="22"/>
          <w:szCs w:val="22"/>
          <w:lang w:val="en-US"/>
        </w:rPr>
        <w:t>Disclaimer</w:t>
      </w:r>
      <w:r w:rsidRPr="002462F6">
        <w:rPr>
          <w:rFonts w:ascii="Arial" w:eastAsia="Calibri" w:hAnsi="Arial" w:cs="Arial"/>
          <w:sz w:val="22"/>
          <w:szCs w:val="22"/>
          <w:lang w:val="en-US"/>
        </w:rPr>
        <w:t xml:space="preserve"> </w:t>
      </w:r>
      <w:r w:rsidRPr="002462F6">
        <w:rPr>
          <w:rFonts w:ascii="Arial" w:eastAsia="Calibri" w:hAnsi="Arial" w:cs="Arial"/>
          <w:b/>
          <w:bCs/>
          <w:sz w:val="22"/>
          <w:szCs w:val="22"/>
          <w:lang w:val="en-US"/>
        </w:rPr>
        <w:t>(Artificial intelligence)</w:t>
      </w:r>
    </w:p>
    <w:p w14:paraId="54C6F77D" w14:textId="761B2C77" w:rsidR="0012644F" w:rsidRPr="002462F6" w:rsidRDefault="0012644F" w:rsidP="002462F6">
      <w:pPr>
        <w:ind w:firstLine="720"/>
        <w:jc w:val="both"/>
        <w:rPr>
          <w:rFonts w:ascii="Arial" w:eastAsia="Calibri" w:hAnsi="Arial" w:cs="Arial"/>
          <w:sz w:val="22"/>
          <w:szCs w:val="22"/>
          <w:lang w:val="en-US"/>
        </w:rPr>
      </w:pPr>
      <w:r w:rsidRPr="002462F6">
        <w:rPr>
          <w:rFonts w:ascii="Arial" w:eastAsia="Calibri" w:hAnsi="Arial" w:cs="Arial"/>
          <w:sz w:val="22"/>
          <w:szCs w:val="22"/>
          <w:lang w:val="en-US"/>
        </w:rPr>
        <w:t xml:space="preserve">Author(s) hereby </w:t>
      </w:r>
      <w:r w:rsidR="002462F6" w:rsidRPr="002462F6">
        <w:rPr>
          <w:rFonts w:ascii="Arial" w:eastAsia="Calibri" w:hAnsi="Arial" w:cs="Arial"/>
          <w:sz w:val="22"/>
          <w:szCs w:val="22"/>
          <w:lang w:val="en-US"/>
        </w:rPr>
        <w:t>declares</w:t>
      </w:r>
      <w:r w:rsidRPr="002462F6">
        <w:rPr>
          <w:rFonts w:ascii="Arial" w:eastAsia="Calibri" w:hAnsi="Arial" w:cs="Arial"/>
          <w:sz w:val="22"/>
          <w:szCs w:val="22"/>
          <w:lang w:val="en-US"/>
        </w:rPr>
        <w:t xml:space="preserve"> that NO generative AI technologies such as Large Language Models (ChatGPT, COPILOT, etc.) and text-to-image generators have been used during the writing or editing of this manuscript. </w:t>
      </w:r>
    </w:p>
    <w:bookmarkEnd w:id="0"/>
    <w:bookmarkEnd w:id="1"/>
    <w:p w14:paraId="6244BC31" w14:textId="77777777" w:rsidR="00AB3B33" w:rsidRPr="00B95058" w:rsidRDefault="00AB3B33" w:rsidP="00D23CB3">
      <w:pPr>
        <w:spacing w:line="276" w:lineRule="auto"/>
        <w:rPr>
          <w:rFonts w:ascii="Arial" w:hAnsi="Arial" w:cs="Arial"/>
          <w:sz w:val="22"/>
          <w:szCs w:val="22"/>
          <w:lang w:val="en-US"/>
        </w:rPr>
      </w:pPr>
    </w:p>
    <w:p w14:paraId="3007B94E" w14:textId="77777777" w:rsidR="003C67FA" w:rsidRPr="00B95058" w:rsidRDefault="003C67FA" w:rsidP="00D23CB3">
      <w:pPr>
        <w:spacing w:line="276" w:lineRule="auto"/>
        <w:ind w:firstLine="142"/>
        <w:jc w:val="both"/>
        <w:rPr>
          <w:rFonts w:ascii="Arial" w:hAnsi="Arial" w:cs="Arial"/>
          <w:b/>
          <w:bCs/>
          <w:sz w:val="22"/>
          <w:szCs w:val="22"/>
        </w:rPr>
      </w:pPr>
      <w:r w:rsidRPr="00B95058">
        <w:rPr>
          <w:rFonts w:ascii="Arial" w:hAnsi="Arial" w:cs="Arial"/>
          <w:b/>
          <w:bCs/>
          <w:sz w:val="22"/>
          <w:szCs w:val="22"/>
        </w:rPr>
        <w:t>References</w:t>
      </w:r>
    </w:p>
    <w:p w14:paraId="335CA34E" w14:textId="77777777" w:rsidR="003C67FA" w:rsidRPr="00B95058" w:rsidRDefault="003C67FA" w:rsidP="00D23CB3">
      <w:pPr>
        <w:spacing w:line="276" w:lineRule="auto"/>
        <w:ind w:firstLine="142"/>
        <w:jc w:val="both"/>
        <w:rPr>
          <w:rFonts w:ascii="Arial" w:hAnsi="Arial" w:cs="Arial"/>
          <w:b/>
          <w:bCs/>
          <w:sz w:val="22"/>
          <w:szCs w:val="22"/>
        </w:rPr>
      </w:pPr>
    </w:p>
    <w:p w14:paraId="03F1A322" w14:textId="66D41BC4"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Balda, S., Sharma, A., </w:t>
      </w:r>
      <w:proofErr w:type="spellStart"/>
      <w:r w:rsidRPr="00B95058">
        <w:rPr>
          <w:rFonts w:ascii="Arial" w:hAnsi="Arial" w:cs="Arial"/>
          <w:sz w:val="22"/>
          <w:szCs w:val="22"/>
        </w:rPr>
        <w:t>Capalash</w:t>
      </w:r>
      <w:proofErr w:type="spellEnd"/>
      <w:r w:rsidRPr="00B95058">
        <w:rPr>
          <w:rFonts w:ascii="Arial" w:hAnsi="Arial" w:cs="Arial"/>
          <w:sz w:val="22"/>
          <w:szCs w:val="22"/>
        </w:rPr>
        <w:t>, N., &amp; Sharma, P. (2021). Banana fibre: a natural and sustainable bioresource for eco-friendly applications. </w:t>
      </w:r>
      <w:r w:rsidRPr="00B95058">
        <w:rPr>
          <w:rFonts w:ascii="Arial" w:hAnsi="Arial" w:cs="Arial"/>
          <w:i/>
          <w:iCs/>
          <w:sz w:val="22"/>
          <w:szCs w:val="22"/>
        </w:rPr>
        <w:t>Clean Technologies and Environmental Policy</w:t>
      </w:r>
      <w:r w:rsidRPr="00B95058">
        <w:rPr>
          <w:rFonts w:ascii="Arial" w:hAnsi="Arial" w:cs="Arial"/>
          <w:sz w:val="22"/>
          <w:szCs w:val="22"/>
        </w:rPr>
        <w:t>, </w:t>
      </w:r>
      <w:r w:rsidRPr="00B95058">
        <w:rPr>
          <w:rFonts w:ascii="Arial" w:hAnsi="Arial" w:cs="Arial"/>
          <w:i/>
          <w:iCs/>
          <w:sz w:val="22"/>
          <w:szCs w:val="22"/>
        </w:rPr>
        <w:t>23</w:t>
      </w:r>
      <w:r w:rsidRPr="00B95058">
        <w:rPr>
          <w:rFonts w:ascii="Arial" w:hAnsi="Arial" w:cs="Arial"/>
          <w:sz w:val="22"/>
          <w:szCs w:val="22"/>
        </w:rPr>
        <w:t>(5), 1389-1401.</w:t>
      </w:r>
      <w:r w:rsidR="00B36128" w:rsidRPr="00B95058">
        <w:rPr>
          <w:rFonts w:ascii="Arial" w:hAnsi="Arial" w:cs="Arial"/>
        </w:rPr>
        <w:t xml:space="preserve"> </w:t>
      </w:r>
      <w:r w:rsidR="00B36128" w:rsidRPr="00B95058">
        <w:rPr>
          <w:rFonts w:ascii="Arial" w:hAnsi="Arial" w:cs="Arial"/>
          <w:sz w:val="22"/>
          <w:szCs w:val="22"/>
        </w:rPr>
        <w:t>https://doi.org/10.1007/s10098-021-02041-y</w:t>
      </w:r>
    </w:p>
    <w:p w14:paraId="680C00E1" w14:textId="6BAC59FC"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Balakrishnan, S., Wickramasinghe, G. L. D., &amp; </w:t>
      </w:r>
      <w:proofErr w:type="spellStart"/>
      <w:r w:rsidRPr="00B95058">
        <w:rPr>
          <w:rFonts w:ascii="Arial" w:hAnsi="Arial" w:cs="Arial"/>
          <w:sz w:val="22"/>
          <w:szCs w:val="22"/>
        </w:rPr>
        <w:t>Wijayapala</w:t>
      </w:r>
      <w:proofErr w:type="spellEnd"/>
      <w:r w:rsidRPr="00B95058">
        <w:rPr>
          <w:rFonts w:ascii="Arial" w:hAnsi="Arial" w:cs="Arial"/>
          <w:sz w:val="22"/>
          <w:szCs w:val="22"/>
        </w:rPr>
        <w:t xml:space="preserve">, U. S. (2019). Investigation on improving banana </w:t>
      </w:r>
      <w:proofErr w:type="spellStart"/>
      <w:r w:rsidRPr="00B95058">
        <w:rPr>
          <w:rFonts w:ascii="Arial" w:hAnsi="Arial" w:cs="Arial"/>
          <w:sz w:val="22"/>
          <w:szCs w:val="22"/>
        </w:rPr>
        <w:t>fiber</w:t>
      </w:r>
      <w:proofErr w:type="spellEnd"/>
      <w:r w:rsidRPr="00B95058">
        <w:rPr>
          <w:rFonts w:ascii="Arial" w:hAnsi="Arial" w:cs="Arial"/>
          <w:sz w:val="22"/>
          <w:szCs w:val="22"/>
        </w:rPr>
        <w:t xml:space="preserve"> fineness for textile application. </w:t>
      </w:r>
      <w:r w:rsidRPr="00B95058">
        <w:rPr>
          <w:rFonts w:ascii="Arial" w:hAnsi="Arial" w:cs="Arial"/>
          <w:i/>
          <w:iCs/>
          <w:sz w:val="22"/>
          <w:szCs w:val="22"/>
        </w:rPr>
        <w:t>Textile Research Journal</w:t>
      </w:r>
      <w:r w:rsidRPr="00B95058">
        <w:rPr>
          <w:rFonts w:ascii="Arial" w:hAnsi="Arial" w:cs="Arial"/>
          <w:sz w:val="22"/>
          <w:szCs w:val="22"/>
        </w:rPr>
        <w:t>, </w:t>
      </w:r>
      <w:r w:rsidRPr="00B95058">
        <w:rPr>
          <w:rFonts w:ascii="Arial" w:hAnsi="Arial" w:cs="Arial"/>
          <w:i/>
          <w:iCs/>
          <w:sz w:val="22"/>
          <w:szCs w:val="22"/>
        </w:rPr>
        <w:t xml:space="preserve">89 </w:t>
      </w:r>
      <w:r w:rsidRPr="00B95058">
        <w:rPr>
          <w:rFonts w:ascii="Arial" w:hAnsi="Arial" w:cs="Arial"/>
          <w:sz w:val="22"/>
          <w:szCs w:val="22"/>
        </w:rPr>
        <w:t>(21-22), 4398-4409.</w:t>
      </w:r>
      <w:r w:rsidR="00B36128" w:rsidRPr="00B95058">
        <w:rPr>
          <w:rFonts w:ascii="Arial" w:hAnsi="Arial" w:cs="Arial"/>
        </w:rPr>
        <w:t xml:space="preserve"> </w:t>
      </w:r>
      <w:r w:rsidR="00B36128" w:rsidRPr="00B95058">
        <w:rPr>
          <w:rFonts w:ascii="Arial" w:hAnsi="Arial" w:cs="Arial"/>
          <w:sz w:val="22"/>
          <w:szCs w:val="22"/>
        </w:rPr>
        <w:t>https://doi.org/10.1177/0040517519835758</w:t>
      </w:r>
    </w:p>
    <w:p w14:paraId="2F8A940D" w14:textId="1327774F"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lastRenderedPageBreak/>
        <w:t xml:space="preserve">Sheng, Z., Gao, J., &amp; Jin, Z. (2014). Effect of steam explosion on degumming efficiency and physicochemical characteristics of banana </w:t>
      </w:r>
      <w:proofErr w:type="spellStart"/>
      <w:r w:rsidRPr="00B95058">
        <w:rPr>
          <w:rFonts w:ascii="Arial" w:hAnsi="Arial" w:cs="Arial"/>
          <w:sz w:val="22"/>
          <w:szCs w:val="22"/>
        </w:rPr>
        <w:t>fiber</w:t>
      </w:r>
      <w:proofErr w:type="spellEnd"/>
      <w:r w:rsidRPr="00B95058">
        <w:rPr>
          <w:rFonts w:ascii="Arial" w:hAnsi="Arial" w:cs="Arial"/>
          <w:sz w:val="22"/>
          <w:szCs w:val="22"/>
        </w:rPr>
        <w:t xml:space="preserve">. </w:t>
      </w:r>
      <w:r w:rsidRPr="002462F6">
        <w:rPr>
          <w:rFonts w:ascii="Arial" w:hAnsi="Arial" w:cs="Arial"/>
          <w:i/>
          <w:iCs/>
          <w:sz w:val="22"/>
          <w:szCs w:val="22"/>
        </w:rPr>
        <w:t xml:space="preserve">J Appl </w:t>
      </w:r>
      <w:proofErr w:type="spellStart"/>
      <w:r w:rsidRPr="002462F6">
        <w:rPr>
          <w:rFonts w:ascii="Arial" w:hAnsi="Arial" w:cs="Arial"/>
          <w:i/>
          <w:iCs/>
          <w:sz w:val="22"/>
          <w:szCs w:val="22"/>
        </w:rPr>
        <w:t>Polym</w:t>
      </w:r>
      <w:proofErr w:type="spellEnd"/>
      <w:r w:rsidRPr="002462F6">
        <w:rPr>
          <w:rFonts w:ascii="Arial" w:hAnsi="Arial" w:cs="Arial"/>
          <w:i/>
          <w:iCs/>
          <w:sz w:val="22"/>
          <w:szCs w:val="22"/>
        </w:rPr>
        <w:t xml:space="preserve"> Sci</w:t>
      </w:r>
      <w:r w:rsidRPr="00B95058">
        <w:rPr>
          <w:rFonts w:ascii="Arial" w:hAnsi="Arial" w:cs="Arial"/>
          <w:sz w:val="22"/>
          <w:szCs w:val="22"/>
        </w:rPr>
        <w:t>, 131(16): 1–9.</w:t>
      </w:r>
      <w:r w:rsidR="00B36128" w:rsidRPr="00B95058">
        <w:rPr>
          <w:rFonts w:ascii="Arial" w:hAnsi="Arial" w:cs="Arial"/>
        </w:rPr>
        <w:t xml:space="preserve"> </w:t>
      </w:r>
      <w:r w:rsidR="00B36128" w:rsidRPr="00B95058">
        <w:rPr>
          <w:rFonts w:ascii="Arial" w:hAnsi="Arial" w:cs="Arial"/>
          <w:sz w:val="22"/>
          <w:szCs w:val="22"/>
        </w:rPr>
        <w:t>https://doi.org/10.1002/app.40598</w:t>
      </w:r>
    </w:p>
    <w:p w14:paraId="725E882B" w14:textId="1BD94597" w:rsidR="003C67FA" w:rsidRPr="00B95058" w:rsidRDefault="003C67FA" w:rsidP="00D23CB3">
      <w:pPr>
        <w:pStyle w:val="ListParagraph"/>
        <w:numPr>
          <w:ilvl w:val="0"/>
          <w:numId w:val="3"/>
        </w:numPr>
        <w:spacing w:line="276" w:lineRule="auto"/>
        <w:jc w:val="both"/>
        <w:rPr>
          <w:rFonts w:ascii="Arial" w:hAnsi="Arial" w:cs="Arial"/>
          <w:sz w:val="22"/>
          <w:szCs w:val="22"/>
          <w:lang w:val="en-US"/>
        </w:rPr>
      </w:pPr>
      <w:r w:rsidRPr="00B95058">
        <w:rPr>
          <w:rFonts w:ascii="Arial" w:hAnsi="Arial" w:cs="Arial"/>
          <w:sz w:val="22"/>
          <w:szCs w:val="22"/>
        </w:rPr>
        <w:t xml:space="preserve">Bruhlmann, F., </w:t>
      </w:r>
      <w:proofErr w:type="spellStart"/>
      <w:r w:rsidRPr="00B95058">
        <w:rPr>
          <w:rFonts w:ascii="Arial" w:hAnsi="Arial" w:cs="Arial"/>
          <w:sz w:val="22"/>
          <w:szCs w:val="22"/>
        </w:rPr>
        <w:t>Leupin</w:t>
      </w:r>
      <w:proofErr w:type="spellEnd"/>
      <w:r w:rsidRPr="00B95058">
        <w:rPr>
          <w:rFonts w:ascii="Arial" w:hAnsi="Arial" w:cs="Arial"/>
          <w:sz w:val="22"/>
          <w:szCs w:val="22"/>
        </w:rPr>
        <w:t xml:space="preserve">, M., Erismann, K. H., &amp; Fiechter, A. (2000). Enzymatic degumming of ramie bast </w:t>
      </w:r>
      <w:proofErr w:type="spellStart"/>
      <w:r w:rsidRPr="00B95058">
        <w:rPr>
          <w:rFonts w:ascii="Arial" w:hAnsi="Arial" w:cs="Arial"/>
          <w:sz w:val="22"/>
          <w:szCs w:val="22"/>
        </w:rPr>
        <w:t>fibers</w:t>
      </w:r>
      <w:proofErr w:type="spellEnd"/>
      <w:r w:rsidRPr="00B95058">
        <w:rPr>
          <w:rFonts w:ascii="Arial" w:hAnsi="Arial" w:cs="Arial"/>
          <w:sz w:val="22"/>
          <w:szCs w:val="22"/>
        </w:rPr>
        <w:t>. </w:t>
      </w:r>
      <w:r w:rsidRPr="00B95058">
        <w:rPr>
          <w:rFonts w:ascii="Arial" w:hAnsi="Arial" w:cs="Arial"/>
          <w:i/>
          <w:iCs/>
          <w:sz w:val="22"/>
          <w:szCs w:val="22"/>
        </w:rPr>
        <w:t xml:space="preserve">J of </w:t>
      </w:r>
      <w:proofErr w:type="spellStart"/>
      <w:r w:rsidRPr="00B95058">
        <w:rPr>
          <w:rFonts w:ascii="Arial" w:hAnsi="Arial" w:cs="Arial"/>
          <w:i/>
          <w:iCs/>
          <w:sz w:val="22"/>
          <w:szCs w:val="22"/>
        </w:rPr>
        <w:t>biotechnol</w:t>
      </w:r>
      <w:proofErr w:type="spellEnd"/>
      <w:r w:rsidRPr="00B95058">
        <w:rPr>
          <w:rFonts w:ascii="Arial" w:hAnsi="Arial" w:cs="Arial"/>
          <w:sz w:val="22"/>
          <w:szCs w:val="22"/>
        </w:rPr>
        <w:t>. </w:t>
      </w:r>
      <w:r w:rsidRPr="00B95058">
        <w:rPr>
          <w:rFonts w:ascii="Arial" w:hAnsi="Arial" w:cs="Arial"/>
          <w:i/>
          <w:iCs/>
          <w:sz w:val="22"/>
          <w:szCs w:val="22"/>
        </w:rPr>
        <w:t>76</w:t>
      </w:r>
      <w:r w:rsidRPr="00B95058">
        <w:rPr>
          <w:rFonts w:ascii="Arial" w:hAnsi="Arial" w:cs="Arial"/>
          <w:sz w:val="22"/>
          <w:szCs w:val="22"/>
        </w:rPr>
        <w:t>(1), 43-50.</w:t>
      </w:r>
      <w:r w:rsidR="00B36128" w:rsidRPr="00B95058">
        <w:rPr>
          <w:rFonts w:ascii="Arial" w:hAnsi="Arial" w:cs="Arial"/>
        </w:rPr>
        <w:t xml:space="preserve"> </w:t>
      </w:r>
      <w:r w:rsidR="00B36128" w:rsidRPr="00B95058">
        <w:rPr>
          <w:rFonts w:ascii="Arial" w:hAnsi="Arial" w:cs="Arial"/>
          <w:sz w:val="22"/>
          <w:szCs w:val="22"/>
        </w:rPr>
        <w:t>https://doi.org/10.1016/s0168-1656(99)00175-3</w:t>
      </w:r>
    </w:p>
    <w:p w14:paraId="2F9AC478" w14:textId="66C58C16"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Kaur, A., Varghese, L. M., Battan, B., Patra, A. K., </w:t>
      </w:r>
      <w:proofErr w:type="spellStart"/>
      <w:r w:rsidRPr="00B95058">
        <w:rPr>
          <w:rFonts w:ascii="Arial" w:hAnsi="Arial" w:cs="Arial"/>
          <w:sz w:val="22"/>
          <w:szCs w:val="22"/>
        </w:rPr>
        <w:t>Mandhan</w:t>
      </w:r>
      <w:proofErr w:type="spellEnd"/>
      <w:r w:rsidRPr="00B95058">
        <w:rPr>
          <w:rFonts w:ascii="Arial" w:hAnsi="Arial" w:cs="Arial"/>
          <w:sz w:val="22"/>
          <w:szCs w:val="22"/>
        </w:rPr>
        <w:t xml:space="preserve">, R. P., &amp; Mahajan, R. (2020). Bio-degumming of banana </w:t>
      </w:r>
      <w:proofErr w:type="spellStart"/>
      <w:r w:rsidRPr="00B95058">
        <w:rPr>
          <w:rFonts w:ascii="Arial" w:hAnsi="Arial" w:cs="Arial"/>
          <w:sz w:val="22"/>
          <w:szCs w:val="22"/>
        </w:rPr>
        <w:t>fibers</w:t>
      </w:r>
      <w:proofErr w:type="spellEnd"/>
      <w:r w:rsidRPr="00B95058">
        <w:rPr>
          <w:rFonts w:ascii="Arial" w:hAnsi="Arial" w:cs="Arial"/>
          <w:sz w:val="22"/>
          <w:szCs w:val="22"/>
        </w:rPr>
        <w:t xml:space="preserve"> using eco-friendly crude </w:t>
      </w:r>
      <w:proofErr w:type="spellStart"/>
      <w:r w:rsidRPr="00B95058">
        <w:rPr>
          <w:rFonts w:ascii="Arial" w:hAnsi="Arial" w:cs="Arial"/>
          <w:sz w:val="22"/>
          <w:szCs w:val="22"/>
        </w:rPr>
        <w:t>xylano</w:t>
      </w:r>
      <w:proofErr w:type="spellEnd"/>
      <w:r w:rsidRPr="00B95058">
        <w:rPr>
          <w:rFonts w:ascii="Arial" w:hAnsi="Arial" w:cs="Arial"/>
          <w:sz w:val="22"/>
          <w:szCs w:val="22"/>
        </w:rPr>
        <w:t>-pectinolytic enzymes. </w:t>
      </w:r>
      <w:r w:rsidRPr="00B95058">
        <w:rPr>
          <w:rFonts w:ascii="Arial" w:hAnsi="Arial" w:cs="Arial"/>
          <w:i/>
          <w:iCs/>
          <w:sz w:val="22"/>
          <w:szCs w:val="22"/>
        </w:rPr>
        <w:t>Preparative Biochemistry &amp; Biotechnology</w:t>
      </w:r>
      <w:r w:rsidRPr="00B95058">
        <w:rPr>
          <w:rFonts w:ascii="Arial" w:hAnsi="Arial" w:cs="Arial"/>
          <w:sz w:val="22"/>
          <w:szCs w:val="22"/>
        </w:rPr>
        <w:t>, </w:t>
      </w:r>
      <w:r w:rsidRPr="00B95058">
        <w:rPr>
          <w:rFonts w:ascii="Arial" w:hAnsi="Arial" w:cs="Arial"/>
          <w:i/>
          <w:iCs/>
          <w:sz w:val="22"/>
          <w:szCs w:val="22"/>
        </w:rPr>
        <w:t>50</w:t>
      </w:r>
      <w:r w:rsidRPr="00B95058">
        <w:rPr>
          <w:rFonts w:ascii="Arial" w:hAnsi="Arial" w:cs="Arial"/>
          <w:sz w:val="22"/>
          <w:szCs w:val="22"/>
        </w:rPr>
        <w:t>(5), 521-528.</w:t>
      </w:r>
      <w:r w:rsidR="00B36128" w:rsidRPr="00B95058">
        <w:rPr>
          <w:rFonts w:ascii="Arial" w:hAnsi="Arial" w:cs="Arial"/>
        </w:rPr>
        <w:t xml:space="preserve"> </w:t>
      </w:r>
      <w:r w:rsidR="00B36128" w:rsidRPr="00B95058">
        <w:rPr>
          <w:rFonts w:ascii="Arial" w:hAnsi="Arial" w:cs="Arial"/>
          <w:sz w:val="22"/>
          <w:szCs w:val="22"/>
        </w:rPr>
        <w:t>https://doi.org/10.1080/10826068.2019.1710713</w:t>
      </w:r>
    </w:p>
    <w:p w14:paraId="5F700A55" w14:textId="63EC9B30"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Chattopadhyay, S. N., Pan, N. C., Roy, A. N., &amp; Samanta, K. K. (2020). Pretreatment of jute and banana fibre—its effect on blended yarn and fabric. </w:t>
      </w:r>
      <w:r w:rsidRPr="00B95058">
        <w:rPr>
          <w:rFonts w:ascii="Arial" w:hAnsi="Arial" w:cs="Arial"/>
          <w:i/>
          <w:iCs/>
          <w:sz w:val="22"/>
          <w:szCs w:val="22"/>
        </w:rPr>
        <w:t xml:space="preserve">Journal of natural </w:t>
      </w:r>
      <w:proofErr w:type="spellStart"/>
      <w:r w:rsidRPr="00B95058">
        <w:rPr>
          <w:rFonts w:ascii="Arial" w:hAnsi="Arial" w:cs="Arial"/>
          <w:i/>
          <w:iCs/>
          <w:sz w:val="22"/>
          <w:szCs w:val="22"/>
        </w:rPr>
        <w:t>fibers</w:t>
      </w:r>
      <w:proofErr w:type="spellEnd"/>
      <w:r w:rsidRPr="00B95058">
        <w:rPr>
          <w:rFonts w:ascii="Arial" w:hAnsi="Arial" w:cs="Arial"/>
          <w:sz w:val="22"/>
          <w:szCs w:val="22"/>
        </w:rPr>
        <w:t>. 17(1):1-9</w:t>
      </w:r>
      <w:r w:rsidR="00B36128" w:rsidRPr="00B95058">
        <w:rPr>
          <w:rFonts w:ascii="Arial" w:hAnsi="Arial" w:cs="Arial"/>
        </w:rPr>
        <w:t xml:space="preserve"> </w:t>
      </w:r>
      <w:r w:rsidR="00B36128" w:rsidRPr="00B95058">
        <w:rPr>
          <w:rFonts w:ascii="Arial" w:hAnsi="Arial" w:cs="Arial"/>
          <w:sz w:val="22"/>
          <w:szCs w:val="22"/>
        </w:rPr>
        <w:t>https://doi.org/10.1080/15440478.2018.1469450</w:t>
      </w:r>
    </w:p>
    <w:p w14:paraId="68493771" w14:textId="10ADAD02"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Ortega, Z., Moron, M., Monzón, M. D., </w:t>
      </w:r>
      <w:proofErr w:type="spellStart"/>
      <w:r w:rsidRPr="00B95058">
        <w:rPr>
          <w:rFonts w:ascii="Arial" w:hAnsi="Arial" w:cs="Arial"/>
          <w:sz w:val="22"/>
          <w:szCs w:val="22"/>
        </w:rPr>
        <w:t>Badallo</w:t>
      </w:r>
      <w:proofErr w:type="spellEnd"/>
      <w:r w:rsidRPr="00B95058">
        <w:rPr>
          <w:rFonts w:ascii="Arial" w:hAnsi="Arial" w:cs="Arial"/>
          <w:sz w:val="22"/>
          <w:szCs w:val="22"/>
        </w:rPr>
        <w:t xml:space="preserve">, P., &amp; Paz, R. (2016). Production of banana </w:t>
      </w:r>
      <w:proofErr w:type="spellStart"/>
      <w:r w:rsidRPr="00B95058">
        <w:rPr>
          <w:rFonts w:ascii="Arial" w:hAnsi="Arial" w:cs="Arial"/>
          <w:sz w:val="22"/>
          <w:szCs w:val="22"/>
        </w:rPr>
        <w:t>fiber</w:t>
      </w:r>
      <w:proofErr w:type="spellEnd"/>
      <w:r w:rsidRPr="00B95058">
        <w:rPr>
          <w:rFonts w:ascii="Arial" w:hAnsi="Arial" w:cs="Arial"/>
          <w:sz w:val="22"/>
          <w:szCs w:val="22"/>
        </w:rPr>
        <w:t xml:space="preserve"> yarns for technical textile reinforced composites. </w:t>
      </w:r>
      <w:r w:rsidRPr="00B95058">
        <w:rPr>
          <w:rFonts w:ascii="Arial" w:hAnsi="Arial" w:cs="Arial"/>
          <w:i/>
          <w:iCs/>
          <w:sz w:val="22"/>
          <w:szCs w:val="22"/>
        </w:rPr>
        <w:t>Materials</w:t>
      </w:r>
      <w:r w:rsidRPr="00B95058">
        <w:rPr>
          <w:rFonts w:ascii="Arial" w:hAnsi="Arial" w:cs="Arial"/>
          <w:sz w:val="22"/>
          <w:szCs w:val="22"/>
        </w:rPr>
        <w:t>, </w:t>
      </w:r>
      <w:r w:rsidRPr="00B95058">
        <w:rPr>
          <w:rFonts w:ascii="Arial" w:hAnsi="Arial" w:cs="Arial"/>
          <w:i/>
          <w:iCs/>
          <w:sz w:val="22"/>
          <w:szCs w:val="22"/>
        </w:rPr>
        <w:t>9</w:t>
      </w:r>
      <w:r w:rsidRPr="00B95058">
        <w:rPr>
          <w:rFonts w:ascii="Arial" w:hAnsi="Arial" w:cs="Arial"/>
          <w:sz w:val="22"/>
          <w:szCs w:val="22"/>
        </w:rPr>
        <w:t>(5), 370.</w:t>
      </w:r>
      <w:r w:rsidR="00B36128" w:rsidRPr="00B95058">
        <w:rPr>
          <w:rFonts w:ascii="Arial" w:hAnsi="Arial" w:cs="Arial"/>
        </w:rPr>
        <w:t xml:space="preserve"> </w:t>
      </w:r>
      <w:r w:rsidR="00B36128" w:rsidRPr="00B95058">
        <w:rPr>
          <w:rFonts w:ascii="Arial" w:hAnsi="Arial" w:cs="Arial"/>
          <w:sz w:val="22"/>
          <w:szCs w:val="22"/>
        </w:rPr>
        <w:t>https://doi.org/10.3390/ma9050370</w:t>
      </w:r>
    </w:p>
    <w:p w14:paraId="5BE0DEB6" w14:textId="3B537568"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Khan, A., Iftikhar, K., Mohsin, M., Ubaidullah, M., Ali, M., &amp; Mueen, A. (2022). Banana </w:t>
      </w:r>
      <w:proofErr w:type="spellStart"/>
      <w:r w:rsidRPr="00B95058">
        <w:rPr>
          <w:rFonts w:ascii="Arial" w:hAnsi="Arial" w:cs="Arial"/>
          <w:sz w:val="22"/>
          <w:szCs w:val="22"/>
        </w:rPr>
        <w:t>agro</w:t>
      </w:r>
      <w:proofErr w:type="spellEnd"/>
      <w:r w:rsidRPr="00B95058">
        <w:rPr>
          <w:rFonts w:ascii="Arial" w:hAnsi="Arial" w:cs="Arial"/>
          <w:sz w:val="22"/>
          <w:szCs w:val="22"/>
        </w:rPr>
        <w:t xml:space="preserve"> waste as an alternative to cotton fibre in textile applications. Yarn to fabric: An ecofriendly approach. </w:t>
      </w:r>
      <w:r w:rsidRPr="00B95058">
        <w:rPr>
          <w:rFonts w:ascii="Arial" w:hAnsi="Arial" w:cs="Arial"/>
          <w:i/>
          <w:iCs/>
          <w:sz w:val="22"/>
          <w:szCs w:val="22"/>
        </w:rPr>
        <w:t>Industrial Crops and Products</w:t>
      </w:r>
      <w:r w:rsidRPr="00B95058">
        <w:rPr>
          <w:rFonts w:ascii="Arial" w:hAnsi="Arial" w:cs="Arial"/>
          <w:sz w:val="22"/>
          <w:szCs w:val="22"/>
        </w:rPr>
        <w:t>, </w:t>
      </w:r>
      <w:r w:rsidRPr="00B95058">
        <w:rPr>
          <w:rFonts w:ascii="Arial" w:hAnsi="Arial" w:cs="Arial"/>
          <w:i/>
          <w:iCs/>
          <w:sz w:val="22"/>
          <w:szCs w:val="22"/>
        </w:rPr>
        <w:t>189</w:t>
      </w:r>
      <w:r w:rsidRPr="00B95058">
        <w:rPr>
          <w:rFonts w:ascii="Arial" w:hAnsi="Arial" w:cs="Arial"/>
          <w:sz w:val="22"/>
          <w:szCs w:val="22"/>
        </w:rPr>
        <w:t>, 115687.</w:t>
      </w:r>
      <w:r w:rsidR="00B36128" w:rsidRPr="00B95058">
        <w:rPr>
          <w:rFonts w:ascii="Arial" w:hAnsi="Arial" w:cs="Arial"/>
        </w:rPr>
        <w:t xml:space="preserve"> </w:t>
      </w:r>
      <w:r w:rsidR="00B36128" w:rsidRPr="00B95058">
        <w:rPr>
          <w:rFonts w:ascii="Arial" w:hAnsi="Arial" w:cs="Arial"/>
          <w:sz w:val="22"/>
          <w:szCs w:val="22"/>
        </w:rPr>
        <w:t>https://doi.org/10.1016/j.indcrop.2022.115687</w:t>
      </w:r>
    </w:p>
    <w:p w14:paraId="5CCCE533" w14:textId="482848FD"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Balakrishnan, S., Wickramasinghe, G. D., &amp; </w:t>
      </w:r>
      <w:proofErr w:type="spellStart"/>
      <w:r w:rsidRPr="00B95058">
        <w:rPr>
          <w:rFonts w:ascii="Arial" w:hAnsi="Arial" w:cs="Arial"/>
          <w:sz w:val="22"/>
          <w:szCs w:val="22"/>
        </w:rPr>
        <w:t>Wijayapala</w:t>
      </w:r>
      <w:proofErr w:type="spellEnd"/>
      <w:r w:rsidRPr="00B95058">
        <w:rPr>
          <w:rFonts w:ascii="Arial" w:hAnsi="Arial" w:cs="Arial"/>
          <w:sz w:val="22"/>
          <w:szCs w:val="22"/>
        </w:rPr>
        <w:t>, U. S. (2020). A novel approach for banana (Musa) Pseudo-stem fibre grading Method: Extracted fibres from Sri Lankan Banana Cultivars. </w:t>
      </w:r>
      <w:r w:rsidRPr="00B95058">
        <w:rPr>
          <w:rFonts w:ascii="Arial" w:hAnsi="Arial" w:cs="Arial"/>
          <w:i/>
          <w:iCs/>
          <w:sz w:val="22"/>
          <w:szCs w:val="22"/>
        </w:rPr>
        <w:t>Journal of Engineered Fibers and Fabrics</w:t>
      </w:r>
      <w:r w:rsidRPr="00B95058">
        <w:rPr>
          <w:rFonts w:ascii="Arial" w:hAnsi="Arial" w:cs="Arial"/>
          <w:sz w:val="22"/>
          <w:szCs w:val="22"/>
        </w:rPr>
        <w:t>, </w:t>
      </w:r>
      <w:r w:rsidRPr="00B95058">
        <w:rPr>
          <w:rFonts w:ascii="Arial" w:hAnsi="Arial" w:cs="Arial"/>
          <w:i/>
          <w:iCs/>
          <w:sz w:val="22"/>
          <w:szCs w:val="22"/>
        </w:rPr>
        <w:t>15</w:t>
      </w:r>
      <w:r w:rsidRPr="00B95058">
        <w:rPr>
          <w:rFonts w:ascii="Arial" w:hAnsi="Arial" w:cs="Arial"/>
          <w:sz w:val="22"/>
          <w:szCs w:val="22"/>
        </w:rPr>
        <w:t>(1).</w:t>
      </w:r>
      <w:r w:rsidR="00B36128" w:rsidRPr="00B95058">
        <w:rPr>
          <w:rFonts w:ascii="Arial" w:hAnsi="Arial" w:cs="Arial"/>
        </w:rPr>
        <w:t xml:space="preserve"> </w:t>
      </w:r>
      <w:r w:rsidR="00B36128" w:rsidRPr="00B95058">
        <w:rPr>
          <w:rFonts w:ascii="Arial" w:hAnsi="Arial" w:cs="Arial"/>
          <w:sz w:val="22"/>
          <w:szCs w:val="22"/>
        </w:rPr>
        <w:t>https://doi.org/10.1177/1558925020971766</w:t>
      </w:r>
    </w:p>
    <w:p w14:paraId="3B81C3BF" w14:textId="66A7EF3D" w:rsidR="003C67FA" w:rsidRPr="00B95058" w:rsidRDefault="003C67FA" w:rsidP="00D23CB3">
      <w:pPr>
        <w:pStyle w:val="ListParagraph"/>
        <w:numPr>
          <w:ilvl w:val="0"/>
          <w:numId w:val="3"/>
        </w:numPr>
        <w:spacing w:line="276" w:lineRule="auto"/>
        <w:jc w:val="both"/>
        <w:rPr>
          <w:rFonts w:ascii="Arial" w:hAnsi="Arial" w:cs="Arial"/>
          <w:sz w:val="22"/>
          <w:szCs w:val="22"/>
        </w:rPr>
      </w:pPr>
      <w:proofErr w:type="spellStart"/>
      <w:r w:rsidRPr="00B95058">
        <w:rPr>
          <w:rFonts w:ascii="Arial" w:hAnsi="Arial" w:cs="Arial"/>
          <w:sz w:val="22"/>
          <w:szCs w:val="22"/>
        </w:rPr>
        <w:t>Repon</w:t>
      </w:r>
      <w:proofErr w:type="spellEnd"/>
      <w:r w:rsidRPr="00B95058">
        <w:rPr>
          <w:rFonts w:ascii="Arial" w:hAnsi="Arial" w:cs="Arial"/>
          <w:sz w:val="22"/>
          <w:szCs w:val="22"/>
        </w:rPr>
        <w:t xml:space="preserve">, M.R., Islam, M.T., &amp; Mamun, M.A. (2017). Ecological risk assessment and health safety speculation during </w:t>
      </w:r>
      <w:proofErr w:type="spellStart"/>
      <w:r w:rsidRPr="00B95058">
        <w:rPr>
          <w:rFonts w:ascii="Arial" w:hAnsi="Arial" w:cs="Arial"/>
          <w:sz w:val="22"/>
          <w:szCs w:val="22"/>
        </w:rPr>
        <w:t>color</w:t>
      </w:r>
      <w:proofErr w:type="spellEnd"/>
      <w:r w:rsidRPr="00B95058">
        <w:rPr>
          <w:rFonts w:ascii="Arial" w:hAnsi="Arial" w:cs="Arial"/>
          <w:sz w:val="22"/>
          <w:szCs w:val="22"/>
        </w:rPr>
        <w:t xml:space="preserve"> fast ness properties enhancement of natural dyed cotton through metallic mordants. </w:t>
      </w:r>
      <w:r w:rsidRPr="002462F6">
        <w:rPr>
          <w:rFonts w:ascii="Arial" w:hAnsi="Arial" w:cs="Arial"/>
          <w:i/>
          <w:iCs/>
          <w:sz w:val="22"/>
          <w:szCs w:val="22"/>
        </w:rPr>
        <w:t>Fash Text</w:t>
      </w:r>
      <w:r w:rsidRPr="00B95058">
        <w:rPr>
          <w:rFonts w:ascii="Arial" w:hAnsi="Arial" w:cs="Arial"/>
          <w:sz w:val="22"/>
          <w:szCs w:val="22"/>
        </w:rPr>
        <w:t>, 4: 1–17.</w:t>
      </w:r>
      <w:r w:rsidR="00B36128" w:rsidRPr="00B95058">
        <w:rPr>
          <w:rFonts w:ascii="Arial" w:hAnsi="Arial" w:cs="Arial"/>
        </w:rPr>
        <w:t xml:space="preserve"> </w:t>
      </w:r>
      <w:r w:rsidR="00B36128" w:rsidRPr="00B95058">
        <w:rPr>
          <w:rFonts w:ascii="Arial" w:hAnsi="Arial" w:cs="Arial"/>
          <w:sz w:val="22"/>
          <w:szCs w:val="22"/>
        </w:rPr>
        <w:t>https://doi.org/10.1186/s40691-017-0109-x</w:t>
      </w:r>
    </w:p>
    <w:p w14:paraId="7C3F57A4" w14:textId="261C6EB8"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Paramasivam, S. K., Panneerselvam, D., Sundaram, D., Shiva, K. N., &amp; </w:t>
      </w:r>
      <w:proofErr w:type="spellStart"/>
      <w:r w:rsidRPr="00B95058">
        <w:rPr>
          <w:rFonts w:ascii="Arial" w:hAnsi="Arial" w:cs="Arial"/>
          <w:sz w:val="22"/>
          <w:szCs w:val="22"/>
        </w:rPr>
        <w:t>Subbaraya</w:t>
      </w:r>
      <w:proofErr w:type="spellEnd"/>
      <w:r w:rsidRPr="00B95058">
        <w:rPr>
          <w:rFonts w:ascii="Arial" w:hAnsi="Arial" w:cs="Arial"/>
          <w:sz w:val="22"/>
          <w:szCs w:val="22"/>
        </w:rPr>
        <w:t xml:space="preserve">, U. (2022). Extraction, characterization and enzymatic degumming of banana </w:t>
      </w:r>
      <w:proofErr w:type="spellStart"/>
      <w:r w:rsidRPr="00B95058">
        <w:rPr>
          <w:rFonts w:ascii="Arial" w:hAnsi="Arial" w:cs="Arial"/>
          <w:sz w:val="22"/>
          <w:szCs w:val="22"/>
        </w:rPr>
        <w:t>fiber</w:t>
      </w:r>
      <w:proofErr w:type="spellEnd"/>
      <w:r w:rsidRPr="00B95058">
        <w:rPr>
          <w:rFonts w:ascii="Arial" w:hAnsi="Arial" w:cs="Arial"/>
          <w:sz w:val="22"/>
          <w:szCs w:val="22"/>
        </w:rPr>
        <w:t>. </w:t>
      </w:r>
      <w:r w:rsidRPr="00B95058">
        <w:rPr>
          <w:rFonts w:ascii="Arial" w:hAnsi="Arial" w:cs="Arial"/>
          <w:i/>
          <w:iCs/>
          <w:sz w:val="22"/>
          <w:szCs w:val="22"/>
        </w:rPr>
        <w:t>Journal of Natural Fibers</w:t>
      </w:r>
      <w:r w:rsidRPr="00B95058">
        <w:rPr>
          <w:rFonts w:ascii="Arial" w:hAnsi="Arial" w:cs="Arial"/>
          <w:sz w:val="22"/>
          <w:szCs w:val="22"/>
        </w:rPr>
        <w:t>, </w:t>
      </w:r>
      <w:r w:rsidRPr="00B95058">
        <w:rPr>
          <w:rFonts w:ascii="Arial" w:hAnsi="Arial" w:cs="Arial"/>
          <w:i/>
          <w:iCs/>
          <w:sz w:val="22"/>
          <w:szCs w:val="22"/>
        </w:rPr>
        <w:t>19</w:t>
      </w:r>
      <w:r w:rsidRPr="00B95058">
        <w:rPr>
          <w:rFonts w:ascii="Arial" w:hAnsi="Arial" w:cs="Arial"/>
          <w:sz w:val="22"/>
          <w:szCs w:val="22"/>
        </w:rPr>
        <w:t>(4), 1333-1342.</w:t>
      </w:r>
      <w:r w:rsidR="00B36128" w:rsidRPr="00B95058">
        <w:rPr>
          <w:rFonts w:ascii="Arial" w:hAnsi="Arial" w:cs="Arial"/>
        </w:rPr>
        <w:t xml:space="preserve"> </w:t>
      </w:r>
      <w:r w:rsidR="00B36128" w:rsidRPr="00B95058">
        <w:rPr>
          <w:rFonts w:ascii="Arial" w:hAnsi="Arial" w:cs="Arial"/>
          <w:sz w:val="22"/>
          <w:szCs w:val="22"/>
        </w:rPr>
        <w:t>https://doi.org/10.1080/15440478.2020.1764456</w:t>
      </w:r>
    </w:p>
    <w:p w14:paraId="4FBE9BAD" w14:textId="7FBC4582" w:rsidR="000A7F0A" w:rsidRPr="00B95058" w:rsidRDefault="000A7F0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Zwane, P. E., &amp; Cloud, R. M. (2006). Development of fabric using </w:t>
      </w:r>
      <w:proofErr w:type="gramStart"/>
      <w:r w:rsidRPr="00B95058">
        <w:rPr>
          <w:rFonts w:ascii="Arial" w:hAnsi="Arial" w:cs="Arial"/>
          <w:sz w:val="22"/>
          <w:szCs w:val="22"/>
        </w:rPr>
        <w:t>chemically-treated</w:t>
      </w:r>
      <w:proofErr w:type="gramEnd"/>
      <w:r w:rsidRPr="00B95058">
        <w:rPr>
          <w:rFonts w:ascii="Arial" w:hAnsi="Arial" w:cs="Arial"/>
          <w:sz w:val="22"/>
          <w:szCs w:val="22"/>
        </w:rPr>
        <w:t xml:space="preserve"> sisal fibres. </w:t>
      </w:r>
      <w:r w:rsidRPr="00B95058">
        <w:rPr>
          <w:rFonts w:ascii="Arial" w:hAnsi="Arial" w:cs="Arial"/>
          <w:i/>
          <w:iCs/>
          <w:sz w:val="22"/>
          <w:szCs w:val="22"/>
        </w:rPr>
        <w:t>Autex research journal</w:t>
      </w:r>
      <w:r w:rsidRPr="00B95058">
        <w:rPr>
          <w:rFonts w:ascii="Arial" w:hAnsi="Arial" w:cs="Arial"/>
          <w:sz w:val="22"/>
          <w:szCs w:val="22"/>
        </w:rPr>
        <w:t>, </w:t>
      </w:r>
      <w:r w:rsidRPr="00B95058">
        <w:rPr>
          <w:rFonts w:ascii="Arial" w:hAnsi="Arial" w:cs="Arial"/>
          <w:i/>
          <w:iCs/>
          <w:sz w:val="22"/>
          <w:szCs w:val="22"/>
        </w:rPr>
        <w:t>6</w:t>
      </w:r>
      <w:r w:rsidRPr="00B95058">
        <w:rPr>
          <w:rFonts w:ascii="Arial" w:hAnsi="Arial" w:cs="Arial"/>
          <w:sz w:val="22"/>
          <w:szCs w:val="22"/>
        </w:rPr>
        <w:t>(2), 102-107.</w:t>
      </w:r>
      <w:r w:rsidR="00B36128" w:rsidRPr="00B95058">
        <w:rPr>
          <w:rFonts w:ascii="Arial" w:hAnsi="Arial" w:cs="Arial"/>
        </w:rPr>
        <w:t xml:space="preserve"> </w:t>
      </w:r>
      <w:r w:rsidR="00B36128" w:rsidRPr="00B95058">
        <w:rPr>
          <w:rFonts w:ascii="Arial" w:hAnsi="Arial" w:cs="Arial"/>
          <w:sz w:val="22"/>
          <w:szCs w:val="22"/>
        </w:rPr>
        <w:t>https://doi.org/10.1515/aut-2006-060205</w:t>
      </w:r>
    </w:p>
    <w:p w14:paraId="251225F1" w14:textId="5683F247" w:rsidR="003C67FA" w:rsidRPr="00B95058" w:rsidRDefault="003C67FA"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Mushtaq, B., Nawab, Y., Ahmad, S., &amp; Ahmad, F. (2024). An eco-friendly enzymatic treatment to prepare spinnable banana </w:t>
      </w:r>
      <w:proofErr w:type="spellStart"/>
      <w:r w:rsidRPr="00B95058">
        <w:rPr>
          <w:rFonts w:ascii="Arial" w:hAnsi="Arial" w:cs="Arial"/>
          <w:sz w:val="22"/>
          <w:szCs w:val="22"/>
        </w:rPr>
        <w:t>fibers</w:t>
      </w:r>
      <w:proofErr w:type="spellEnd"/>
      <w:r w:rsidRPr="00B95058">
        <w:rPr>
          <w:rFonts w:ascii="Arial" w:hAnsi="Arial" w:cs="Arial"/>
          <w:sz w:val="22"/>
          <w:szCs w:val="22"/>
        </w:rPr>
        <w:t xml:space="preserve"> as an alternative to cotton for textile applications. </w:t>
      </w:r>
      <w:r w:rsidRPr="00B95058">
        <w:rPr>
          <w:rFonts w:ascii="Arial" w:hAnsi="Arial" w:cs="Arial"/>
          <w:i/>
          <w:iCs/>
          <w:sz w:val="22"/>
          <w:szCs w:val="22"/>
        </w:rPr>
        <w:t>International Journal of Biological Macromolecules</w:t>
      </w:r>
      <w:r w:rsidRPr="00B95058">
        <w:rPr>
          <w:rFonts w:ascii="Arial" w:hAnsi="Arial" w:cs="Arial"/>
          <w:sz w:val="22"/>
          <w:szCs w:val="22"/>
        </w:rPr>
        <w:t>, 278(1), 134630.</w:t>
      </w:r>
      <w:r w:rsidR="00B36128" w:rsidRPr="00B95058">
        <w:rPr>
          <w:rFonts w:ascii="Arial" w:hAnsi="Arial" w:cs="Arial"/>
        </w:rPr>
        <w:t xml:space="preserve"> </w:t>
      </w:r>
      <w:r w:rsidR="00B36128" w:rsidRPr="00B95058">
        <w:rPr>
          <w:rFonts w:ascii="Arial" w:hAnsi="Arial" w:cs="Arial"/>
          <w:sz w:val="22"/>
          <w:szCs w:val="22"/>
        </w:rPr>
        <w:t>https://doi.org/10.1016/j.ijbiomac.2024.134630</w:t>
      </w:r>
    </w:p>
    <w:p w14:paraId="44464FAA" w14:textId="73FB52AC" w:rsidR="003C67FA" w:rsidRPr="00B95058" w:rsidRDefault="003C67FA"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Chakraborty, R., &amp; Pal, A. (2024). Colorimetric Analysis to Study the Dyeing Behaviour of Jute Textiles Using Selective Synthetic and Natural Dyes. In </w:t>
      </w:r>
      <w:r w:rsidRPr="00B95058">
        <w:rPr>
          <w:rFonts w:ascii="Arial" w:hAnsi="Arial" w:cs="Arial"/>
          <w:i/>
          <w:iCs/>
          <w:sz w:val="22"/>
          <w:szCs w:val="22"/>
        </w:rPr>
        <w:t>Advances in Colorimetry</w:t>
      </w:r>
      <w:r w:rsidRPr="00B95058">
        <w:rPr>
          <w:rFonts w:ascii="Arial" w:hAnsi="Arial" w:cs="Arial"/>
          <w:sz w:val="22"/>
          <w:szCs w:val="22"/>
        </w:rPr>
        <w:t xml:space="preserve">. </w:t>
      </w:r>
      <w:r w:rsidRPr="00B95058">
        <w:rPr>
          <w:rFonts w:ascii="Arial" w:hAnsi="Arial" w:cs="Arial"/>
          <w:sz w:val="22"/>
          <w:szCs w:val="22"/>
          <w:lang w:val="en-GB"/>
        </w:rPr>
        <w:t xml:space="preserve">(1st ed.). </w:t>
      </w:r>
      <w:proofErr w:type="spellStart"/>
      <w:r w:rsidRPr="002462F6">
        <w:rPr>
          <w:rFonts w:ascii="Arial" w:hAnsi="Arial" w:cs="Arial"/>
          <w:i/>
          <w:iCs/>
          <w:sz w:val="22"/>
          <w:szCs w:val="22"/>
        </w:rPr>
        <w:t>IntechOpen</w:t>
      </w:r>
      <w:proofErr w:type="spellEnd"/>
      <w:r w:rsidRPr="00B95058">
        <w:rPr>
          <w:rFonts w:ascii="Arial" w:hAnsi="Arial" w:cs="Arial"/>
          <w:sz w:val="22"/>
          <w:szCs w:val="22"/>
        </w:rPr>
        <w:t>.</w:t>
      </w:r>
      <w:r w:rsidR="00B36128" w:rsidRPr="00B95058">
        <w:rPr>
          <w:rFonts w:ascii="Arial" w:hAnsi="Arial" w:cs="Arial"/>
        </w:rPr>
        <w:t xml:space="preserve"> </w:t>
      </w:r>
      <w:r w:rsidR="00B36128" w:rsidRPr="00B95058">
        <w:rPr>
          <w:rFonts w:ascii="Arial" w:hAnsi="Arial" w:cs="Arial"/>
          <w:sz w:val="22"/>
          <w:szCs w:val="22"/>
        </w:rPr>
        <w:t>https://doi.org/10.5772/intechopen.114235</w:t>
      </w:r>
    </w:p>
    <w:p w14:paraId="4812A85D" w14:textId="45E600D2" w:rsidR="003C37CB" w:rsidRDefault="003C37CB"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ISO, B. (2013). Textiles–tests for </w:t>
      </w:r>
      <w:proofErr w:type="spellStart"/>
      <w:r w:rsidRPr="00B95058">
        <w:rPr>
          <w:rFonts w:ascii="Arial" w:hAnsi="Arial" w:cs="Arial"/>
          <w:sz w:val="22"/>
          <w:szCs w:val="22"/>
        </w:rPr>
        <w:t>color</w:t>
      </w:r>
      <w:proofErr w:type="spellEnd"/>
      <w:r w:rsidRPr="00B95058">
        <w:rPr>
          <w:rFonts w:ascii="Arial" w:hAnsi="Arial" w:cs="Arial"/>
          <w:sz w:val="22"/>
          <w:szCs w:val="22"/>
        </w:rPr>
        <w:t xml:space="preserve"> fastness. </w:t>
      </w:r>
      <w:r w:rsidRPr="00B95058">
        <w:rPr>
          <w:rFonts w:ascii="Arial" w:hAnsi="Arial" w:cs="Arial"/>
          <w:i/>
          <w:iCs/>
          <w:sz w:val="22"/>
          <w:szCs w:val="22"/>
        </w:rPr>
        <w:t>Part E04: Colour fastness to perspiration. (BS EN ISO, 105-E04: 2013)</w:t>
      </w:r>
      <w:r w:rsidRPr="00B95058">
        <w:rPr>
          <w:rFonts w:ascii="Arial" w:hAnsi="Arial" w:cs="Arial"/>
          <w:sz w:val="22"/>
          <w:szCs w:val="22"/>
        </w:rPr>
        <w:t>.</w:t>
      </w:r>
      <w:r w:rsidR="00B36128" w:rsidRPr="00B95058">
        <w:rPr>
          <w:rFonts w:ascii="Arial" w:hAnsi="Arial" w:cs="Arial"/>
        </w:rPr>
        <w:t xml:space="preserve"> </w:t>
      </w:r>
      <w:hyperlink r:id="rId12" w:history="1">
        <w:r w:rsidR="00B95058" w:rsidRPr="00653F0F">
          <w:rPr>
            <w:rStyle w:val="Hyperlink"/>
            <w:rFonts w:ascii="Arial" w:hAnsi="Arial" w:cs="Arial"/>
            <w:sz w:val="22"/>
            <w:szCs w:val="22"/>
          </w:rPr>
          <w:t>https://standards.iteh.ai/catalog/standards/sist/c05b8f79-8446-4dd2-97d6-4da503fcf4b1/iso-105-e04-2013</w:t>
        </w:r>
      </w:hyperlink>
    </w:p>
    <w:p w14:paraId="064AAD2D" w14:textId="2854D44E" w:rsidR="00B95058" w:rsidRPr="00B95058" w:rsidRDefault="00B95058" w:rsidP="002462F6">
      <w:pPr>
        <w:pStyle w:val="ListParagraph"/>
        <w:numPr>
          <w:ilvl w:val="0"/>
          <w:numId w:val="3"/>
        </w:numPr>
        <w:jc w:val="both"/>
        <w:rPr>
          <w:rFonts w:ascii="Arial" w:eastAsia="Calibri" w:hAnsi="Arial" w:cs="Arial"/>
          <w:sz w:val="22"/>
          <w:szCs w:val="22"/>
        </w:rPr>
      </w:pPr>
      <w:r w:rsidRPr="00B95058">
        <w:rPr>
          <w:rFonts w:ascii="Arial" w:eastAsia="Calibri" w:hAnsi="Arial" w:cs="Arial"/>
          <w:sz w:val="22"/>
          <w:szCs w:val="22"/>
        </w:rPr>
        <w:t xml:space="preserve">Alam, M. S., Khan, G. M. A., Razzaque, S. M. A., Khanam, M., Roy, S. K., &amp; Haque, M. A. (2010). Dyeing properties of Abelmoschus esculentus </w:t>
      </w:r>
      <w:proofErr w:type="spellStart"/>
      <w:r w:rsidRPr="00B95058">
        <w:rPr>
          <w:rFonts w:ascii="Arial" w:eastAsia="Calibri" w:hAnsi="Arial" w:cs="Arial"/>
          <w:sz w:val="22"/>
          <w:szCs w:val="22"/>
        </w:rPr>
        <w:t>fiber</w:t>
      </w:r>
      <w:proofErr w:type="spellEnd"/>
      <w:r w:rsidRPr="00B95058">
        <w:rPr>
          <w:rFonts w:ascii="Arial" w:eastAsia="Calibri" w:hAnsi="Arial" w:cs="Arial"/>
          <w:sz w:val="22"/>
          <w:szCs w:val="22"/>
        </w:rPr>
        <w:t xml:space="preserve"> with reactive dyes. </w:t>
      </w:r>
      <w:r w:rsidR="002462F6">
        <w:rPr>
          <w:rFonts w:ascii="Arial" w:eastAsia="Calibri" w:hAnsi="Arial" w:cs="Arial"/>
          <w:sz w:val="22"/>
          <w:szCs w:val="22"/>
        </w:rPr>
        <w:t xml:space="preserve">  </w:t>
      </w:r>
      <w:r w:rsidRPr="00B95058">
        <w:rPr>
          <w:rFonts w:ascii="Arial" w:eastAsia="Calibri" w:hAnsi="Arial" w:cs="Arial"/>
          <w:i/>
          <w:iCs/>
          <w:sz w:val="22"/>
          <w:szCs w:val="22"/>
        </w:rPr>
        <w:t>J</w:t>
      </w:r>
      <w:r w:rsidR="002462F6">
        <w:rPr>
          <w:rFonts w:ascii="Arial" w:eastAsia="Calibri" w:hAnsi="Arial" w:cs="Arial"/>
          <w:i/>
          <w:iCs/>
          <w:sz w:val="22"/>
          <w:szCs w:val="22"/>
        </w:rPr>
        <w:t xml:space="preserve"> </w:t>
      </w:r>
      <w:r w:rsidRPr="00B95058">
        <w:rPr>
          <w:rFonts w:ascii="Arial" w:eastAsia="Calibri" w:hAnsi="Arial" w:cs="Arial"/>
          <w:i/>
          <w:iCs/>
          <w:sz w:val="22"/>
          <w:szCs w:val="22"/>
        </w:rPr>
        <w:lastRenderedPageBreak/>
        <w:t xml:space="preserve">of Applied Sci and </w:t>
      </w:r>
      <w:proofErr w:type="spellStart"/>
      <w:r w:rsidRPr="00B95058">
        <w:rPr>
          <w:rFonts w:ascii="Arial" w:eastAsia="Calibri" w:hAnsi="Arial" w:cs="Arial"/>
          <w:i/>
          <w:iCs/>
          <w:sz w:val="22"/>
          <w:szCs w:val="22"/>
        </w:rPr>
        <w:t>Technol</w:t>
      </w:r>
      <w:proofErr w:type="spellEnd"/>
      <w:r w:rsidRPr="00B95058">
        <w:rPr>
          <w:rFonts w:ascii="Arial" w:eastAsia="Calibri" w:hAnsi="Arial" w:cs="Arial"/>
          <w:sz w:val="22"/>
          <w:szCs w:val="22"/>
        </w:rPr>
        <w:t>, </w:t>
      </w:r>
      <w:r w:rsidRPr="00B95058">
        <w:rPr>
          <w:rFonts w:ascii="Arial" w:eastAsia="Calibri" w:hAnsi="Arial" w:cs="Arial"/>
          <w:i/>
          <w:iCs/>
          <w:sz w:val="22"/>
          <w:szCs w:val="22"/>
        </w:rPr>
        <w:t>7</w:t>
      </w:r>
      <w:r w:rsidRPr="00B95058">
        <w:rPr>
          <w:rFonts w:ascii="Arial" w:eastAsia="Calibri" w:hAnsi="Arial" w:cs="Arial"/>
          <w:sz w:val="22"/>
          <w:szCs w:val="22"/>
        </w:rPr>
        <w:t>(2), 33-38.</w:t>
      </w:r>
      <w:r w:rsidRPr="00B95058">
        <w:rPr>
          <w:rFonts w:ascii="Arial" w:hAnsi="Arial" w:cs="Arial"/>
          <w:sz w:val="22"/>
          <w:szCs w:val="22"/>
        </w:rPr>
        <w:t xml:space="preserve"> </w:t>
      </w:r>
      <w:r w:rsidRPr="00B95058">
        <w:rPr>
          <w:rFonts w:ascii="Arial" w:eastAsia="Calibri" w:hAnsi="Arial" w:cs="Arial"/>
          <w:sz w:val="22"/>
          <w:szCs w:val="22"/>
        </w:rPr>
        <w:t>https://www.researchgate.net/profile/Md-Ahsanul-Haque-2/publication/264166649</w:t>
      </w:r>
    </w:p>
    <w:p w14:paraId="48D42612" w14:textId="5AD78B78" w:rsidR="00B95058" w:rsidRPr="00B95058" w:rsidRDefault="00B95058" w:rsidP="002462F6">
      <w:pPr>
        <w:pStyle w:val="ListParagraph"/>
        <w:numPr>
          <w:ilvl w:val="0"/>
          <w:numId w:val="3"/>
        </w:numPr>
        <w:jc w:val="both"/>
        <w:rPr>
          <w:rFonts w:ascii="Arial" w:eastAsia="Calibri" w:hAnsi="Arial" w:cs="Arial"/>
          <w:sz w:val="22"/>
          <w:szCs w:val="22"/>
          <w:lang w:val="en-US"/>
        </w:rPr>
      </w:pPr>
      <w:r w:rsidRPr="00B95058">
        <w:rPr>
          <w:rFonts w:ascii="Arial" w:eastAsia="Calibri" w:hAnsi="Arial" w:cs="Arial"/>
          <w:sz w:val="22"/>
          <w:szCs w:val="22"/>
        </w:rPr>
        <w:t xml:space="preserve">Salam, M. A., &amp; Salam, A. (2005). Study of the </w:t>
      </w:r>
      <w:proofErr w:type="spellStart"/>
      <w:r w:rsidRPr="00B95058">
        <w:rPr>
          <w:rFonts w:ascii="Arial" w:eastAsia="Calibri" w:hAnsi="Arial" w:cs="Arial"/>
          <w:sz w:val="22"/>
          <w:szCs w:val="22"/>
        </w:rPr>
        <w:t>color</w:t>
      </w:r>
      <w:proofErr w:type="spellEnd"/>
      <w:r w:rsidRPr="00B95058">
        <w:rPr>
          <w:rFonts w:ascii="Arial" w:eastAsia="Calibri" w:hAnsi="Arial" w:cs="Arial"/>
          <w:sz w:val="22"/>
          <w:szCs w:val="22"/>
        </w:rPr>
        <w:t xml:space="preserve"> fastness properties onto </w:t>
      </w:r>
      <w:proofErr w:type="spellStart"/>
      <w:r w:rsidRPr="00B95058">
        <w:rPr>
          <w:rFonts w:ascii="Arial" w:eastAsia="Calibri" w:hAnsi="Arial" w:cs="Arial"/>
          <w:sz w:val="22"/>
          <w:szCs w:val="22"/>
        </w:rPr>
        <w:t>bleache</w:t>
      </w:r>
      <w:proofErr w:type="spellEnd"/>
      <w:r w:rsidRPr="00B95058">
        <w:rPr>
          <w:rFonts w:ascii="Arial" w:eastAsia="Calibri" w:hAnsi="Arial" w:cs="Arial"/>
          <w:sz w:val="22"/>
          <w:szCs w:val="22"/>
        </w:rPr>
        <w:t xml:space="preserve"> d sulfonated jute-cotton blended fabrics with basic dyes. </w:t>
      </w:r>
      <w:r w:rsidRPr="00B95058">
        <w:rPr>
          <w:rFonts w:ascii="Arial" w:eastAsia="Calibri" w:hAnsi="Arial" w:cs="Arial"/>
          <w:i/>
          <w:iCs/>
          <w:sz w:val="22"/>
          <w:szCs w:val="22"/>
        </w:rPr>
        <w:t>J Textile Appl Tec h Manag</w:t>
      </w:r>
      <w:r w:rsidRPr="00B95058">
        <w:rPr>
          <w:rFonts w:ascii="Arial" w:eastAsia="Calibri" w:hAnsi="Arial" w:cs="Arial"/>
          <w:sz w:val="22"/>
          <w:szCs w:val="22"/>
        </w:rPr>
        <w:t>, </w:t>
      </w:r>
      <w:r w:rsidRPr="00B95058">
        <w:rPr>
          <w:rFonts w:ascii="Arial" w:eastAsia="Calibri" w:hAnsi="Arial" w:cs="Arial"/>
          <w:i/>
          <w:iCs/>
          <w:sz w:val="22"/>
          <w:szCs w:val="22"/>
        </w:rPr>
        <w:t>4</w:t>
      </w:r>
      <w:r w:rsidRPr="00B95058">
        <w:rPr>
          <w:rFonts w:ascii="Arial" w:eastAsia="Calibri" w:hAnsi="Arial" w:cs="Arial"/>
          <w:sz w:val="22"/>
          <w:szCs w:val="22"/>
        </w:rPr>
        <w:t>, 1-6.</w:t>
      </w:r>
      <w:r w:rsidRPr="00B95058">
        <w:rPr>
          <w:rFonts w:ascii="Arial" w:hAnsi="Arial" w:cs="Arial"/>
          <w:sz w:val="22"/>
          <w:szCs w:val="22"/>
        </w:rPr>
        <w:t xml:space="preserve"> </w:t>
      </w:r>
      <w:r w:rsidRPr="00B95058">
        <w:rPr>
          <w:rFonts w:ascii="Arial" w:eastAsia="Calibri" w:hAnsi="Arial" w:cs="Arial"/>
          <w:sz w:val="22"/>
          <w:szCs w:val="22"/>
        </w:rPr>
        <w:t>https://www.academia.edu/download/96527574/Salam_Full_151_05.pdf</w:t>
      </w:r>
    </w:p>
    <w:p w14:paraId="586B00AD" w14:textId="37438116" w:rsidR="003C67FA" w:rsidRPr="00B95058" w:rsidRDefault="003C67FA"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Brahma, S., &amp; Arju, S. N. (2022). Calorimetric analysis and fastness properties of banana fibre dyed with basic dye. </w:t>
      </w:r>
      <w:r w:rsidRPr="00B95058">
        <w:rPr>
          <w:rFonts w:ascii="Arial" w:hAnsi="Arial" w:cs="Arial"/>
          <w:i/>
          <w:iCs/>
          <w:sz w:val="22"/>
          <w:szCs w:val="22"/>
        </w:rPr>
        <w:t xml:space="preserve">IOSR J </w:t>
      </w:r>
      <w:proofErr w:type="spellStart"/>
      <w:r w:rsidRPr="00B95058">
        <w:rPr>
          <w:rFonts w:ascii="Arial" w:hAnsi="Arial" w:cs="Arial"/>
          <w:i/>
          <w:iCs/>
          <w:sz w:val="22"/>
          <w:szCs w:val="22"/>
        </w:rPr>
        <w:t>Polym</w:t>
      </w:r>
      <w:proofErr w:type="spellEnd"/>
      <w:r w:rsidRPr="00B95058">
        <w:rPr>
          <w:rFonts w:ascii="Arial" w:hAnsi="Arial" w:cs="Arial"/>
          <w:i/>
          <w:iCs/>
          <w:sz w:val="22"/>
          <w:szCs w:val="22"/>
        </w:rPr>
        <w:t xml:space="preserve"> Text Eng</w:t>
      </w:r>
      <w:r w:rsidRPr="00B95058">
        <w:rPr>
          <w:rFonts w:ascii="Arial" w:hAnsi="Arial" w:cs="Arial"/>
          <w:sz w:val="22"/>
          <w:szCs w:val="22"/>
        </w:rPr>
        <w:t>, </w:t>
      </w:r>
      <w:r w:rsidRPr="00B95058">
        <w:rPr>
          <w:rFonts w:ascii="Arial" w:hAnsi="Arial" w:cs="Arial"/>
          <w:i/>
          <w:iCs/>
          <w:sz w:val="22"/>
          <w:szCs w:val="22"/>
        </w:rPr>
        <w:t>9</w:t>
      </w:r>
      <w:r w:rsidRPr="00B95058">
        <w:rPr>
          <w:rFonts w:ascii="Arial" w:hAnsi="Arial" w:cs="Arial"/>
          <w:sz w:val="22"/>
          <w:szCs w:val="22"/>
        </w:rPr>
        <w:t>(1), 1-7.</w:t>
      </w:r>
      <w:r w:rsidR="00B36128" w:rsidRPr="00B95058">
        <w:rPr>
          <w:rFonts w:ascii="Arial" w:hAnsi="Arial" w:cs="Arial"/>
        </w:rPr>
        <w:t xml:space="preserve"> </w:t>
      </w:r>
      <w:r w:rsidR="00B36128" w:rsidRPr="00B95058">
        <w:rPr>
          <w:rFonts w:ascii="Arial" w:hAnsi="Arial" w:cs="Arial"/>
          <w:sz w:val="22"/>
          <w:szCs w:val="22"/>
        </w:rPr>
        <w:t>https://doi.org/10.9790/019X-09010107</w:t>
      </w:r>
    </w:p>
    <w:p w14:paraId="1C05D779" w14:textId="08D40382" w:rsidR="003C67FA" w:rsidRPr="00B95058" w:rsidRDefault="003C67FA"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Balakrishnan, S., Wickramasinghe, G. D., &amp; </w:t>
      </w:r>
      <w:proofErr w:type="spellStart"/>
      <w:r w:rsidRPr="00B95058">
        <w:rPr>
          <w:rFonts w:ascii="Arial" w:hAnsi="Arial" w:cs="Arial"/>
          <w:sz w:val="22"/>
          <w:szCs w:val="22"/>
        </w:rPr>
        <w:t>Wijayapala</w:t>
      </w:r>
      <w:proofErr w:type="spellEnd"/>
      <w:r w:rsidRPr="00B95058">
        <w:rPr>
          <w:rFonts w:ascii="Arial" w:hAnsi="Arial" w:cs="Arial"/>
          <w:sz w:val="22"/>
          <w:szCs w:val="22"/>
        </w:rPr>
        <w:t xml:space="preserve">, U. S. (2019). Study on dyeing </w:t>
      </w:r>
      <w:proofErr w:type="spellStart"/>
      <w:r w:rsidRPr="00B95058">
        <w:rPr>
          <w:rFonts w:ascii="Arial" w:hAnsi="Arial" w:cs="Arial"/>
          <w:sz w:val="22"/>
          <w:szCs w:val="22"/>
        </w:rPr>
        <w:t>behavior</w:t>
      </w:r>
      <w:proofErr w:type="spellEnd"/>
      <w:r w:rsidRPr="00B95058">
        <w:rPr>
          <w:rFonts w:ascii="Arial" w:hAnsi="Arial" w:cs="Arial"/>
          <w:sz w:val="22"/>
          <w:szCs w:val="22"/>
        </w:rPr>
        <w:t xml:space="preserve"> of banana </w:t>
      </w:r>
      <w:proofErr w:type="spellStart"/>
      <w:r w:rsidRPr="00B95058">
        <w:rPr>
          <w:rFonts w:ascii="Arial" w:hAnsi="Arial" w:cs="Arial"/>
          <w:sz w:val="22"/>
          <w:szCs w:val="22"/>
        </w:rPr>
        <w:t>fiber</w:t>
      </w:r>
      <w:proofErr w:type="spellEnd"/>
      <w:r w:rsidRPr="00B95058">
        <w:rPr>
          <w:rFonts w:ascii="Arial" w:hAnsi="Arial" w:cs="Arial"/>
          <w:sz w:val="22"/>
          <w:szCs w:val="22"/>
        </w:rPr>
        <w:t xml:space="preserve"> with reactive dyes. </w:t>
      </w:r>
      <w:r w:rsidRPr="00B95058">
        <w:rPr>
          <w:rFonts w:ascii="Arial" w:hAnsi="Arial" w:cs="Arial"/>
          <w:i/>
          <w:iCs/>
          <w:sz w:val="22"/>
          <w:szCs w:val="22"/>
        </w:rPr>
        <w:t>Journal of Engineered Fibers and Fabrics</w:t>
      </w:r>
      <w:r w:rsidRPr="00B95058">
        <w:rPr>
          <w:rFonts w:ascii="Arial" w:hAnsi="Arial" w:cs="Arial"/>
          <w:sz w:val="22"/>
          <w:szCs w:val="22"/>
        </w:rPr>
        <w:t>, </w:t>
      </w:r>
      <w:r w:rsidRPr="00B95058">
        <w:rPr>
          <w:rFonts w:ascii="Arial" w:hAnsi="Arial" w:cs="Arial"/>
          <w:i/>
          <w:iCs/>
          <w:sz w:val="22"/>
          <w:szCs w:val="22"/>
        </w:rPr>
        <w:t>14</w:t>
      </w:r>
      <w:r w:rsidRPr="00B95058">
        <w:rPr>
          <w:rFonts w:ascii="Arial" w:hAnsi="Arial" w:cs="Arial"/>
          <w:sz w:val="22"/>
          <w:szCs w:val="22"/>
        </w:rPr>
        <w:t>, 1558925019884478.</w:t>
      </w:r>
      <w:r w:rsidR="00B36128" w:rsidRPr="00B95058">
        <w:rPr>
          <w:rFonts w:ascii="Arial" w:hAnsi="Arial" w:cs="Arial"/>
        </w:rPr>
        <w:t xml:space="preserve"> </w:t>
      </w:r>
      <w:r w:rsidR="00B36128" w:rsidRPr="00B95058">
        <w:rPr>
          <w:rFonts w:ascii="Arial" w:hAnsi="Arial" w:cs="Arial"/>
          <w:sz w:val="22"/>
          <w:szCs w:val="22"/>
        </w:rPr>
        <w:t>https://doi.org/10.1177/1558925019884478</w:t>
      </w:r>
    </w:p>
    <w:p w14:paraId="272802A4" w14:textId="30E70C30" w:rsidR="003C67FA" w:rsidRPr="00B95058" w:rsidRDefault="003C67FA"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Kiruthika, A. V., &amp; </w:t>
      </w:r>
      <w:proofErr w:type="spellStart"/>
      <w:r w:rsidRPr="00B95058">
        <w:rPr>
          <w:rFonts w:ascii="Arial" w:hAnsi="Arial" w:cs="Arial"/>
          <w:sz w:val="22"/>
          <w:szCs w:val="22"/>
        </w:rPr>
        <w:t>Veluraja</w:t>
      </w:r>
      <w:proofErr w:type="spellEnd"/>
      <w:r w:rsidRPr="00B95058">
        <w:rPr>
          <w:rFonts w:ascii="Arial" w:hAnsi="Arial" w:cs="Arial"/>
          <w:sz w:val="22"/>
          <w:szCs w:val="22"/>
        </w:rPr>
        <w:t xml:space="preserve">, K. (2009). Experimental studies on the </w:t>
      </w:r>
      <w:proofErr w:type="spellStart"/>
      <w:r w:rsidRPr="00B95058">
        <w:rPr>
          <w:rFonts w:ascii="Arial" w:hAnsi="Arial" w:cs="Arial"/>
          <w:sz w:val="22"/>
          <w:szCs w:val="22"/>
        </w:rPr>
        <w:t>physico</w:t>
      </w:r>
      <w:proofErr w:type="spellEnd"/>
      <w:r w:rsidRPr="00B95058">
        <w:rPr>
          <w:rFonts w:ascii="Arial" w:hAnsi="Arial" w:cs="Arial"/>
          <w:sz w:val="22"/>
          <w:szCs w:val="22"/>
        </w:rPr>
        <w:t>-chemical properties of banana fibre from various varieties. </w:t>
      </w:r>
      <w:r w:rsidRPr="00B95058">
        <w:rPr>
          <w:rFonts w:ascii="Arial" w:hAnsi="Arial" w:cs="Arial"/>
          <w:i/>
          <w:iCs/>
          <w:sz w:val="22"/>
          <w:szCs w:val="22"/>
        </w:rPr>
        <w:t>Fibers and Polymers</w:t>
      </w:r>
      <w:r w:rsidRPr="00B95058">
        <w:rPr>
          <w:rFonts w:ascii="Arial" w:hAnsi="Arial" w:cs="Arial"/>
          <w:sz w:val="22"/>
          <w:szCs w:val="22"/>
        </w:rPr>
        <w:t>, </w:t>
      </w:r>
      <w:r w:rsidRPr="00B95058">
        <w:rPr>
          <w:rFonts w:ascii="Arial" w:hAnsi="Arial" w:cs="Arial"/>
          <w:i/>
          <w:iCs/>
          <w:sz w:val="22"/>
          <w:szCs w:val="22"/>
        </w:rPr>
        <w:t>10</w:t>
      </w:r>
      <w:r w:rsidRPr="00B95058">
        <w:rPr>
          <w:rFonts w:ascii="Arial" w:hAnsi="Arial" w:cs="Arial"/>
          <w:sz w:val="22"/>
          <w:szCs w:val="22"/>
        </w:rPr>
        <w:t>(2), 193-199.</w:t>
      </w:r>
      <w:r w:rsidR="00B36128" w:rsidRPr="00B95058">
        <w:rPr>
          <w:rFonts w:ascii="Arial" w:hAnsi="Arial" w:cs="Arial"/>
        </w:rPr>
        <w:t xml:space="preserve"> </w:t>
      </w:r>
      <w:r w:rsidR="00B36128" w:rsidRPr="00B95058">
        <w:rPr>
          <w:rFonts w:ascii="Arial" w:hAnsi="Arial" w:cs="Arial"/>
          <w:sz w:val="22"/>
          <w:szCs w:val="22"/>
        </w:rPr>
        <w:t>https://doi.org/10.1007/s12221-009-0193-7</w:t>
      </w:r>
    </w:p>
    <w:p w14:paraId="44FA2492" w14:textId="6B18B7D8" w:rsidR="003C67FA" w:rsidRPr="00B95058" w:rsidRDefault="003C67FA"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Manilal, V.B., &amp; Sony, </w:t>
      </w:r>
      <w:proofErr w:type="gramStart"/>
      <w:r w:rsidRPr="00B95058">
        <w:rPr>
          <w:rFonts w:ascii="Arial" w:hAnsi="Arial" w:cs="Arial"/>
          <w:sz w:val="22"/>
          <w:szCs w:val="22"/>
        </w:rPr>
        <w:t>J.(</w:t>
      </w:r>
      <w:proofErr w:type="gramEnd"/>
      <w:r w:rsidRPr="00B95058">
        <w:rPr>
          <w:rFonts w:ascii="Arial" w:hAnsi="Arial" w:cs="Arial"/>
          <w:sz w:val="22"/>
          <w:szCs w:val="22"/>
        </w:rPr>
        <w:t xml:space="preserve">2011). Banana </w:t>
      </w:r>
      <w:proofErr w:type="spellStart"/>
      <w:r w:rsidRPr="00B95058">
        <w:rPr>
          <w:rFonts w:ascii="Arial" w:hAnsi="Arial" w:cs="Arial"/>
          <w:sz w:val="22"/>
          <w:szCs w:val="22"/>
        </w:rPr>
        <w:t>pseudostem</w:t>
      </w:r>
      <w:proofErr w:type="spellEnd"/>
      <w:r w:rsidRPr="00B95058">
        <w:rPr>
          <w:rFonts w:ascii="Arial" w:hAnsi="Arial" w:cs="Arial"/>
          <w:sz w:val="22"/>
          <w:szCs w:val="22"/>
        </w:rPr>
        <w:t xml:space="preserve"> </w:t>
      </w:r>
      <w:proofErr w:type="spellStart"/>
      <w:r w:rsidRPr="00B95058">
        <w:rPr>
          <w:rFonts w:ascii="Arial" w:hAnsi="Arial" w:cs="Arial"/>
          <w:sz w:val="22"/>
          <w:szCs w:val="22"/>
        </w:rPr>
        <w:t>characteriza</w:t>
      </w:r>
      <w:proofErr w:type="spellEnd"/>
      <w:r w:rsidRPr="00B95058">
        <w:rPr>
          <w:rFonts w:ascii="Arial" w:hAnsi="Arial" w:cs="Arial"/>
          <w:sz w:val="22"/>
          <w:szCs w:val="22"/>
        </w:rPr>
        <w:t xml:space="preserve"> </w:t>
      </w:r>
      <w:proofErr w:type="spellStart"/>
      <w:r w:rsidRPr="00B95058">
        <w:rPr>
          <w:rFonts w:ascii="Arial" w:hAnsi="Arial" w:cs="Arial"/>
          <w:sz w:val="22"/>
          <w:szCs w:val="22"/>
        </w:rPr>
        <w:t>tion</w:t>
      </w:r>
      <w:proofErr w:type="spellEnd"/>
      <w:r w:rsidRPr="00B95058">
        <w:rPr>
          <w:rFonts w:ascii="Arial" w:hAnsi="Arial" w:cs="Arial"/>
          <w:sz w:val="22"/>
          <w:szCs w:val="22"/>
        </w:rPr>
        <w:t xml:space="preserve"> and its </w:t>
      </w:r>
      <w:proofErr w:type="spellStart"/>
      <w:r w:rsidRPr="00B95058">
        <w:rPr>
          <w:rFonts w:ascii="Arial" w:hAnsi="Arial" w:cs="Arial"/>
          <w:sz w:val="22"/>
          <w:szCs w:val="22"/>
        </w:rPr>
        <w:t>fiber</w:t>
      </w:r>
      <w:proofErr w:type="spellEnd"/>
      <w:r w:rsidRPr="00B95058">
        <w:rPr>
          <w:rFonts w:ascii="Arial" w:hAnsi="Arial" w:cs="Arial"/>
          <w:sz w:val="22"/>
          <w:szCs w:val="22"/>
        </w:rPr>
        <w:t xml:space="preserve"> property evaluation on physical and bio extraction. </w:t>
      </w:r>
      <w:r w:rsidRPr="002462F6">
        <w:rPr>
          <w:rFonts w:ascii="Arial" w:hAnsi="Arial" w:cs="Arial"/>
          <w:i/>
          <w:iCs/>
          <w:sz w:val="22"/>
          <w:szCs w:val="22"/>
        </w:rPr>
        <w:t>J Nat Fibers</w:t>
      </w:r>
      <w:r w:rsidRPr="00B95058">
        <w:rPr>
          <w:rFonts w:ascii="Arial" w:hAnsi="Arial" w:cs="Arial"/>
          <w:sz w:val="22"/>
          <w:szCs w:val="22"/>
        </w:rPr>
        <w:t>, 8(3): 149–160.</w:t>
      </w:r>
      <w:r w:rsidR="00B36128" w:rsidRPr="00B95058">
        <w:rPr>
          <w:rFonts w:ascii="Arial" w:hAnsi="Arial" w:cs="Arial"/>
        </w:rPr>
        <w:t xml:space="preserve"> </w:t>
      </w:r>
      <w:r w:rsidR="00B36128" w:rsidRPr="00B95058">
        <w:rPr>
          <w:rFonts w:ascii="Arial" w:hAnsi="Arial" w:cs="Arial"/>
          <w:sz w:val="22"/>
          <w:szCs w:val="22"/>
        </w:rPr>
        <w:t>https://doi.org/10.1080/15440478.2011.601614</w:t>
      </w:r>
    </w:p>
    <w:p w14:paraId="4B59CA75" w14:textId="604E184A" w:rsidR="003C67FA" w:rsidRPr="00B95058" w:rsidRDefault="003C67FA"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Raza, M. M., </w:t>
      </w:r>
      <w:proofErr w:type="spellStart"/>
      <w:r w:rsidRPr="00B95058">
        <w:rPr>
          <w:rFonts w:ascii="Arial" w:hAnsi="Arial" w:cs="Arial"/>
          <w:sz w:val="22"/>
          <w:szCs w:val="22"/>
        </w:rPr>
        <w:t>Telegin</w:t>
      </w:r>
      <w:proofErr w:type="spellEnd"/>
      <w:r w:rsidRPr="00B95058">
        <w:rPr>
          <w:rFonts w:ascii="Arial" w:hAnsi="Arial" w:cs="Arial"/>
          <w:sz w:val="22"/>
          <w:szCs w:val="22"/>
        </w:rPr>
        <w:t xml:space="preserve">, F., &amp; Sumon, M. M., (2017). Comparative analysis of colour strength and fastness properties on extracts natural dye from onion’s outer shell and its use in </w:t>
      </w:r>
      <w:proofErr w:type="spellStart"/>
      <w:r w:rsidRPr="00B95058">
        <w:rPr>
          <w:rFonts w:ascii="Arial" w:hAnsi="Arial" w:cs="Arial"/>
          <w:sz w:val="22"/>
          <w:szCs w:val="22"/>
        </w:rPr>
        <w:t>eco friendly</w:t>
      </w:r>
      <w:proofErr w:type="spellEnd"/>
      <w:r w:rsidRPr="00B95058">
        <w:rPr>
          <w:rFonts w:ascii="Arial" w:hAnsi="Arial" w:cs="Arial"/>
          <w:sz w:val="22"/>
          <w:szCs w:val="22"/>
        </w:rPr>
        <w:t xml:space="preserve"> dyeing of silk fabric. </w:t>
      </w:r>
      <w:r w:rsidRPr="002462F6">
        <w:rPr>
          <w:rFonts w:ascii="Arial" w:hAnsi="Arial" w:cs="Arial"/>
          <w:i/>
          <w:iCs/>
          <w:sz w:val="22"/>
          <w:szCs w:val="22"/>
        </w:rPr>
        <w:t xml:space="preserve">Int J </w:t>
      </w:r>
      <w:proofErr w:type="spellStart"/>
      <w:r w:rsidRPr="002462F6">
        <w:rPr>
          <w:rFonts w:ascii="Arial" w:hAnsi="Arial" w:cs="Arial"/>
          <w:i/>
          <w:iCs/>
          <w:sz w:val="22"/>
          <w:szCs w:val="22"/>
        </w:rPr>
        <w:t>Photochem</w:t>
      </w:r>
      <w:proofErr w:type="spellEnd"/>
      <w:r w:rsidRPr="002462F6">
        <w:rPr>
          <w:rFonts w:ascii="Arial" w:hAnsi="Arial" w:cs="Arial"/>
          <w:i/>
          <w:iCs/>
          <w:sz w:val="22"/>
          <w:szCs w:val="22"/>
        </w:rPr>
        <w:t xml:space="preserve"> Photobiol</w:t>
      </w:r>
      <w:r w:rsidRPr="00B95058">
        <w:rPr>
          <w:rFonts w:ascii="Arial" w:hAnsi="Arial" w:cs="Arial"/>
          <w:sz w:val="22"/>
          <w:szCs w:val="22"/>
        </w:rPr>
        <w:t>. 2(1): 1–8</w:t>
      </w:r>
      <w:r w:rsidR="00B36128" w:rsidRPr="00B95058">
        <w:rPr>
          <w:rFonts w:ascii="Arial" w:hAnsi="Arial" w:cs="Arial"/>
        </w:rPr>
        <w:t xml:space="preserve"> </w:t>
      </w:r>
      <w:r w:rsidR="00B36128" w:rsidRPr="00B95058">
        <w:rPr>
          <w:rFonts w:ascii="Arial" w:hAnsi="Arial" w:cs="Arial"/>
          <w:sz w:val="22"/>
          <w:szCs w:val="22"/>
        </w:rPr>
        <w:t>https://doi.org/10.11648/j.ijpp.20170201.11</w:t>
      </w:r>
    </w:p>
    <w:p w14:paraId="4EB8C70A" w14:textId="0F0613E5" w:rsidR="003C67FA" w:rsidRPr="00B95058" w:rsidRDefault="003C67FA" w:rsidP="002462F6">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Canbolat, S., Merdan, N., &amp; </w:t>
      </w:r>
      <w:proofErr w:type="spellStart"/>
      <w:r w:rsidRPr="00B95058">
        <w:rPr>
          <w:rFonts w:ascii="Arial" w:hAnsi="Arial" w:cs="Arial"/>
          <w:sz w:val="22"/>
          <w:szCs w:val="22"/>
        </w:rPr>
        <w:t>Dayioglu</w:t>
      </w:r>
      <w:proofErr w:type="spellEnd"/>
      <w:r w:rsidRPr="00B95058">
        <w:rPr>
          <w:rFonts w:ascii="Arial" w:hAnsi="Arial" w:cs="Arial"/>
          <w:sz w:val="22"/>
          <w:szCs w:val="22"/>
        </w:rPr>
        <w:t xml:space="preserve">, H., (2015). Investigation of the dyeability </w:t>
      </w:r>
      <w:proofErr w:type="spellStart"/>
      <w:r w:rsidRPr="00B95058">
        <w:rPr>
          <w:rFonts w:ascii="Arial" w:hAnsi="Arial" w:cs="Arial"/>
          <w:sz w:val="22"/>
          <w:szCs w:val="22"/>
        </w:rPr>
        <w:t>behavior</w:t>
      </w:r>
      <w:proofErr w:type="spellEnd"/>
      <w:r w:rsidRPr="00B95058">
        <w:rPr>
          <w:rFonts w:ascii="Arial" w:hAnsi="Arial" w:cs="Arial"/>
          <w:sz w:val="22"/>
          <w:szCs w:val="22"/>
        </w:rPr>
        <w:t xml:space="preserve"> of banana </w:t>
      </w:r>
      <w:proofErr w:type="spellStart"/>
      <w:r w:rsidRPr="00B95058">
        <w:rPr>
          <w:rFonts w:ascii="Arial" w:hAnsi="Arial" w:cs="Arial"/>
          <w:sz w:val="22"/>
          <w:szCs w:val="22"/>
        </w:rPr>
        <w:t>fibers</w:t>
      </w:r>
      <w:proofErr w:type="spellEnd"/>
      <w:r w:rsidRPr="00B95058">
        <w:rPr>
          <w:rFonts w:ascii="Arial" w:hAnsi="Arial" w:cs="Arial"/>
          <w:sz w:val="22"/>
          <w:szCs w:val="22"/>
        </w:rPr>
        <w:t xml:space="preserve"> with natural dye extract obtained from turmeric plants. </w:t>
      </w:r>
      <w:r w:rsidRPr="002462F6">
        <w:rPr>
          <w:rFonts w:ascii="Arial" w:hAnsi="Arial" w:cs="Arial"/>
          <w:i/>
          <w:iCs/>
          <w:sz w:val="22"/>
          <w:szCs w:val="22"/>
        </w:rPr>
        <w:t>Marmara</w:t>
      </w:r>
      <w:r w:rsidRPr="00B95058">
        <w:rPr>
          <w:rFonts w:ascii="Arial" w:hAnsi="Arial" w:cs="Arial"/>
          <w:sz w:val="22"/>
          <w:szCs w:val="22"/>
        </w:rPr>
        <w:t xml:space="preserve"> </w:t>
      </w:r>
      <w:r w:rsidRPr="002462F6">
        <w:rPr>
          <w:rFonts w:ascii="Arial" w:hAnsi="Arial" w:cs="Arial"/>
          <w:i/>
          <w:iCs/>
          <w:sz w:val="22"/>
          <w:szCs w:val="22"/>
        </w:rPr>
        <w:t>J Pure Appl</w:t>
      </w:r>
      <w:r w:rsidRPr="00B95058">
        <w:rPr>
          <w:rFonts w:ascii="Arial" w:hAnsi="Arial" w:cs="Arial"/>
          <w:sz w:val="22"/>
          <w:szCs w:val="22"/>
        </w:rPr>
        <w:t xml:space="preserve"> Sci</w:t>
      </w:r>
      <w:r w:rsidR="002462F6">
        <w:rPr>
          <w:rFonts w:ascii="Arial" w:hAnsi="Arial" w:cs="Arial"/>
          <w:sz w:val="22"/>
          <w:szCs w:val="22"/>
        </w:rPr>
        <w:t xml:space="preserve"> </w:t>
      </w:r>
      <w:r w:rsidRPr="00B95058">
        <w:rPr>
          <w:rFonts w:ascii="Arial" w:hAnsi="Arial" w:cs="Arial"/>
          <w:sz w:val="22"/>
          <w:szCs w:val="22"/>
        </w:rPr>
        <w:t>(1): 40–44</w:t>
      </w:r>
      <w:r w:rsidR="00B36128" w:rsidRPr="00B95058">
        <w:rPr>
          <w:rFonts w:ascii="Arial" w:hAnsi="Arial" w:cs="Arial"/>
        </w:rPr>
        <w:t xml:space="preserve"> </w:t>
      </w:r>
      <w:r w:rsidR="00B36128" w:rsidRPr="00B95058">
        <w:rPr>
          <w:rFonts w:ascii="Arial" w:hAnsi="Arial" w:cs="Arial"/>
          <w:sz w:val="22"/>
          <w:szCs w:val="22"/>
        </w:rPr>
        <w:t>https://doi.org/10.7240/mufbed.83023</w:t>
      </w:r>
    </w:p>
    <w:p w14:paraId="21B8B0FD" w14:textId="745AB00C"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Samanta, P., Konar, A., &amp; </w:t>
      </w:r>
      <w:proofErr w:type="spellStart"/>
      <w:r w:rsidRPr="00B95058">
        <w:rPr>
          <w:rFonts w:ascii="Arial" w:hAnsi="Arial" w:cs="Arial"/>
          <w:sz w:val="22"/>
          <w:szCs w:val="22"/>
        </w:rPr>
        <w:t>Muhopadhyay</w:t>
      </w:r>
      <w:proofErr w:type="spellEnd"/>
      <w:r w:rsidRPr="00B95058">
        <w:rPr>
          <w:rFonts w:ascii="Arial" w:hAnsi="Arial" w:cs="Arial"/>
          <w:sz w:val="22"/>
          <w:szCs w:val="22"/>
        </w:rPr>
        <w:t>, A. (2023). Colorimetric characterisation and process standardisation for application of natural dyes on textiles: a research review. </w:t>
      </w:r>
      <w:r w:rsidRPr="00B95058">
        <w:rPr>
          <w:rFonts w:ascii="Arial" w:hAnsi="Arial" w:cs="Arial"/>
          <w:i/>
          <w:iCs/>
          <w:sz w:val="22"/>
          <w:szCs w:val="22"/>
        </w:rPr>
        <w:t>Advances in Colorimetry</w:t>
      </w:r>
      <w:r w:rsidRPr="00B95058">
        <w:rPr>
          <w:rFonts w:ascii="Arial" w:hAnsi="Arial" w:cs="Arial"/>
          <w:sz w:val="22"/>
          <w:szCs w:val="22"/>
        </w:rPr>
        <w:t xml:space="preserve">. </w:t>
      </w:r>
      <w:r w:rsidR="00B36128" w:rsidRPr="00B95058">
        <w:rPr>
          <w:rFonts w:ascii="Arial" w:hAnsi="Arial" w:cs="Arial"/>
          <w:sz w:val="22"/>
          <w:szCs w:val="22"/>
        </w:rPr>
        <w:t>https://doi.org/10.5772/intechopen.113219</w:t>
      </w:r>
    </w:p>
    <w:p w14:paraId="456A9208" w14:textId="7F5D4112"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 xml:space="preserve">Michael M N. (2016) Quantification of the light fastness of </w:t>
      </w:r>
      <w:proofErr w:type="spellStart"/>
      <w:r w:rsidRPr="00B95058">
        <w:rPr>
          <w:rFonts w:ascii="Arial" w:hAnsi="Arial" w:cs="Arial"/>
          <w:sz w:val="22"/>
          <w:szCs w:val="22"/>
        </w:rPr>
        <w:t>colored</w:t>
      </w:r>
      <w:proofErr w:type="spellEnd"/>
      <w:r w:rsidRPr="00B95058">
        <w:rPr>
          <w:rFonts w:ascii="Arial" w:hAnsi="Arial" w:cs="Arial"/>
          <w:sz w:val="22"/>
          <w:szCs w:val="22"/>
        </w:rPr>
        <w:t xml:space="preserve"> substrates by applying fading rate constant values. </w:t>
      </w:r>
      <w:r w:rsidRPr="008C2CF9">
        <w:rPr>
          <w:rFonts w:ascii="Arial" w:hAnsi="Arial" w:cs="Arial"/>
          <w:i/>
          <w:iCs/>
          <w:sz w:val="22"/>
          <w:szCs w:val="22"/>
        </w:rPr>
        <w:t>Egypt J Chem</w:t>
      </w:r>
      <w:r w:rsidRPr="00B95058">
        <w:rPr>
          <w:rFonts w:ascii="Arial" w:hAnsi="Arial" w:cs="Arial"/>
          <w:sz w:val="22"/>
          <w:szCs w:val="22"/>
        </w:rPr>
        <w:t>. 1125(6): 1113–1125.</w:t>
      </w:r>
      <w:r w:rsidR="00B36128" w:rsidRPr="00B95058">
        <w:rPr>
          <w:rFonts w:ascii="Arial" w:hAnsi="Arial" w:cs="Arial"/>
        </w:rPr>
        <w:t xml:space="preserve"> </w:t>
      </w:r>
      <w:r w:rsidR="00B36128" w:rsidRPr="00B95058">
        <w:rPr>
          <w:rFonts w:ascii="Arial" w:hAnsi="Arial" w:cs="Arial"/>
          <w:sz w:val="22"/>
          <w:szCs w:val="22"/>
        </w:rPr>
        <w:t>https://doi.org/10.21608/ejchem.2016.1556</w:t>
      </w:r>
    </w:p>
    <w:p w14:paraId="2471189F" w14:textId="2E6EEF3B" w:rsidR="003C67FA" w:rsidRPr="00B95058" w:rsidRDefault="003C67FA" w:rsidP="00D23CB3">
      <w:pPr>
        <w:pStyle w:val="ListParagraph"/>
        <w:numPr>
          <w:ilvl w:val="0"/>
          <w:numId w:val="3"/>
        </w:numPr>
        <w:spacing w:line="276" w:lineRule="auto"/>
        <w:jc w:val="both"/>
        <w:rPr>
          <w:rFonts w:ascii="Arial" w:hAnsi="Arial" w:cs="Arial"/>
          <w:sz w:val="22"/>
          <w:szCs w:val="22"/>
        </w:rPr>
      </w:pPr>
      <w:r w:rsidRPr="00B95058">
        <w:rPr>
          <w:rFonts w:ascii="Arial" w:hAnsi="Arial" w:cs="Arial"/>
          <w:sz w:val="22"/>
          <w:szCs w:val="22"/>
        </w:rPr>
        <w:t>Islam, T., Karim, M. R., Roy, M., Islam, M. S., Mohammad, H., &amp; Jayed, P. B. (2019). Dyeing properties of banana fibre dyed with different dyes. </w:t>
      </w:r>
      <w:r w:rsidRPr="00B95058">
        <w:rPr>
          <w:rFonts w:ascii="Arial" w:hAnsi="Arial" w:cs="Arial"/>
          <w:i/>
          <w:iCs/>
          <w:sz w:val="22"/>
          <w:szCs w:val="22"/>
        </w:rPr>
        <w:t>Int J Eng Adv Technol</w:t>
      </w:r>
      <w:r w:rsidR="008C2CF9">
        <w:rPr>
          <w:rFonts w:ascii="Arial" w:hAnsi="Arial" w:cs="Arial"/>
          <w:sz w:val="22"/>
          <w:szCs w:val="22"/>
        </w:rPr>
        <w:t>.</w:t>
      </w:r>
      <w:r w:rsidRPr="00B95058">
        <w:rPr>
          <w:rFonts w:ascii="Arial" w:hAnsi="Arial" w:cs="Arial"/>
          <w:sz w:val="22"/>
          <w:szCs w:val="22"/>
        </w:rPr>
        <w:t> </w:t>
      </w:r>
      <w:r w:rsidRPr="00B95058">
        <w:rPr>
          <w:rFonts w:ascii="Arial" w:hAnsi="Arial" w:cs="Arial"/>
          <w:i/>
          <w:iCs/>
          <w:sz w:val="22"/>
          <w:szCs w:val="22"/>
        </w:rPr>
        <w:t>9</w:t>
      </w:r>
      <w:r w:rsidRPr="00B95058">
        <w:rPr>
          <w:rFonts w:ascii="Arial" w:hAnsi="Arial" w:cs="Arial"/>
          <w:sz w:val="22"/>
          <w:szCs w:val="22"/>
        </w:rPr>
        <w:t>(1), 1510-1514.</w:t>
      </w:r>
      <w:r w:rsidR="00B36128" w:rsidRPr="00B95058">
        <w:rPr>
          <w:rFonts w:ascii="Arial" w:hAnsi="Arial" w:cs="Arial"/>
        </w:rPr>
        <w:t xml:space="preserve"> </w:t>
      </w:r>
      <w:r w:rsidR="00B36128" w:rsidRPr="00B95058">
        <w:rPr>
          <w:rFonts w:ascii="Arial" w:hAnsi="Arial" w:cs="Arial"/>
          <w:sz w:val="22"/>
          <w:szCs w:val="22"/>
        </w:rPr>
        <w:t>https://doi.org/10.35940/ijeat.A1285.109119</w:t>
      </w:r>
    </w:p>
    <w:p w14:paraId="526D3E8B" w14:textId="1D9B6A1E" w:rsidR="00887CE8" w:rsidRPr="00B95058" w:rsidRDefault="00887CE8" w:rsidP="00D23CB3">
      <w:pPr>
        <w:spacing w:line="276" w:lineRule="auto"/>
        <w:jc w:val="both"/>
        <w:rPr>
          <w:rFonts w:ascii="Arial" w:hAnsi="Arial" w:cs="Arial"/>
          <w:sz w:val="22"/>
          <w:szCs w:val="22"/>
          <w:lang w:val="en-US"/>
        </w:rPr>
      </w:pPr>
    </w:p>
    <w:p w14:paraId="6C8CC99F" w14:textId="32200C4A" w:rsidR="00DF72C8" w:rsidRPr="00B95058" w:rsidRDefault="00DF72C8" w:rsidP="00D23CB3">
      <w:pPr>
        <w:spacing w:line="276" w:lineRule="auto"/>
        <w:jc w:val="both"/>
        <w:rPr>
          <w:rFonts w:ascii="Arial" w:hAnsi="Arial" w:cs="Arial"/>
          <w:sz w:val="22"/>
          <w:szCs w:val="22"/>
        </w:rPr>
      </w:pPr>
    </w:p>
    <w:sectPr w:rsidR="00DF72C8" w:rsidRPr="00B95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28A5"/>
    <w:multiLevelType w:val="hybridMultilevel"/>
    <w:tmpl w:val="D7300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1B425D"/>
    <w:multiLevelType w:val="hybridMultilevel"/>
    <w:tmpl w:val="36B2D68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5F836C93"/>
    <w:multiLevelType w:val="hybridMultilevel"/>
    <w:tmpl w:val="D9AC204C"/>
    <w:lvl w:ilvl="0" w:tplc="1BE45EF2">
      <w:start w:val="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BEE44F2"/>
    <w:multiLevelType w:val="hybridMultilevel"/>
    <w:tmpl w:val="2EBEAF3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9764549">
    <w:abstractNumId w:val="1"/>
  </w:num>
  <w:num w:numId="2" w16cid:durableId="1846741840">
    <w:abstractNumId w:val="0"/>
  </w:num>
  <w:num w:numId="3" w16cid:durableId="646786536">
    <w:abstractNumId w:val="3"/>
  </w:num>
  <w:num w:numId="4" w16cid:durableId="1181745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63"/>
    <w:rsid w:val="00001134"/>
    <w:rsid w:val="00001783"/>
    <w:rsid w:val="000031A6"/>
    <w:rsid w:val="00004BD2"/>
    <w:rsid w:val="00010D3D"/>
    <w:rsid w:val="0001717A"/>
    <w:rsid w:val="00017A56"/>
    <w:rsid w:val="00037EF6"/>
    <w:rsid w:val="00042CF2"/>
    <w:rsid w:val="00045B1B"/>
    <w:rsid w:val="00054DF8"/>
    <w:rsid w:val="00061214"/>
    <w:rsid w:val="00065BBD"/>
    <w:rsid w:val="00087236"/>
    <w:rsid w:val="00087C8A"/>
    <w:rsid w:val="000916EF"/>
    <w:rsid w:val="000931A5"/>
    <w:rsid w:val="00095B33"/>
    <w:rsid w:val="000A0684"/>
    <w:rsid w:val="000A7F0A"/>
    <w:rsid w:val="000B2AB8"/>
    <w:rsid w:val="000B6C0A"/>
    <w:rsid w:val="000B7CD5"/>
    <w:rsid w:val="000B7EB4"/>
    <w:rsid w:val="00102052"/>
    <w:rsid w:val="001026FD"/>
    <w:rsid w:val="00103D1E"/>
    <w:rsid w:val="001108DE"/>
    <w:rsid w:val="0012458D"/>
    <w:rsid w:val="0012644F"/>
    <w:rsid w:val="00130D8E"/>
    <w:rsid w:val="00140480"/>
    <w:rsid w:val="00143C99"/>
    <w:rsid w:val="00143CD5"/>
    <w:rsid w:val="001502A1"/>
    <w:rsid w:val="00153158"/>
    <w:rsid w:val="00155BF4"/>
    <w:rsid w:val="00157EFB"/>
    <w:rsid w:val="00161B8E"/>
    <w:rsid w:val="00161D70"/>
    <w:rsid w:val="001651D1"/>
    <w:rsid w:val="001707E3"/>
    <w:rsid w:val="001822C6"/>
    <w:rsid w:val="0018357D"/>
    <w:rsid w:val="001851A0"/>
    <w:rsid w:val="001A0B9E"/>
    <w:rsid w:val="001A5FB8"/>
    <w:rsid w:val="001B39A3"/>
    <w:rsid w:val="001C0E5F"/>
    <w:rsid w:val="001C68A1"/>
    <w:rsid w:val="001D505D"/>
    <w:rsid w:val="001E5ACB"/>
    <w:rsid w:val="001E763F"/>
    <w:rsid w:val="001F77D1"/>
    <w:rsid w:val="001F782B"/>
    <w:rsid w:val="002031D3"/>
    <w:rsid w:val="00203C0F"/>
    <w:rsid w:val="0020594D"/>
    <w:rsid w:val="00234438"/>
    <w:rsid w:val="00234666"/>
    <w:rsid w:val="002462F6"/>
    <w:rsid w:val="002533AD"/>
    <w:rsid w:val="00256A8B"/>
    <w:rsid w:val="002627F7"/>
    <w:rsid w:val="00267C86"/>
    <w:rsid w:val="0027041E"/>
    <w:rsid w:val="00271F01"/>
    <w:rsid w:val="00272066"/>
    <w:rsid w:val="00274F7B"/>
    <w:rsid w:val="00290DE6"/>
    <w:rsid w:val="00291EE5"/>
    <w:rsid w:val="00292142"/>
    <w:rsid w:val="002945DA"/>
    <w:rsid w:val="0029467A"/>
    <w:rsid w:val="002A28C9"/>
    <w:rsid w:val="002A3254"/>
    <w:rsid w:val="002A48D4"/>
    <w:rsid w:val="002A660A"/>
    <w:rsid w:val="002A78E1"/>
    <w:rsid w:val="002B0A19"/>
    <w:rsid w:val="002B2A92"/>
    <w:rsid w:val="002B5932"/>
    <w:rsid w:val="002B5E07"/>
    <w:rsid w:val="002B67A8"/>
    <w:rsid w:val="002B7FFE"/>
    <w:rsid w:val="002C2867"/>
    <w:rsid w:val="002C519D"/>
    <w:rsid w:val="002D298F"/>
    <w:rsid w:val="002D5238"/>
    <w:rsid w:val="002E2FB5"/>
    <w:rsid w:val="002E4D29"/>
    <w:rsid w:val="002E502D"/>
    <w:rsid w:val="002E6E97"/>
    <w:rsid w:val="002E7448"/>
    <w:rsid w:val="002F03BC"/>
    <w:rsid w:val="002F09C5"/>
    <w:rsid w:val="002F1468"/>
    <w:rsid w:val="002F4BD6"/>
    <w:rsid w:val="002F7EA5"/>
    <w:rsid w:val="00303145"/>
    <w:rsid w:val="00305A0C"/>
    <w:rsid w:val="00305AA2"/>
    <w:rsid w:val="00310A61"/>
    <w:rsid w:val="00320F6B"/>
    <w:rsid w:val="00321F3E"/>
    <w:rsid w:val="003225A5"/>
    <w:rsid w:val="00322616"/>
    <w:rsid w:val="00327C7E"/>
    <w:rsid w:val="003331EC"/>
    <w:rsid w:val="00341E2A"/>
    <w:rsid w:val="00342DCB"/>
    <w:rsid w:val="003450DB"/>
    <w:rsid w:val="00355BBD"/>
    <w:rsid w:val="00363750"/>
    <w:rsid w:val="003724C6"/>
    <w:rsid w:val="003743A9"/>
    <w:rsid w:val="00385E85"/>
    <w:rsid w:val="00386BEF"/>
    <w:rsid w:val="00386DD1"/>
    <w:rsid w:val="00396BA2"/>
    <w:rsid w:val="00396E28"/>
    <w:rsid w:val="003A207A"/>
    <w:rsid w:val="003B4F5E"/>
    <w:rsid w:val="003B6FA2"/>
    <w:rsid w:val="003B7633"/>
    <w:rsid w:val="003C305B"/>
    <w:rsid w:val="003C37CB"/>
    <w:rsid w:val="003C6089"/>
    <w:rsid w:val="003C67FA"/>
    <w:rsid w:val="003D14DE"/>
    <w:rsid w:val="003D2CAF"/>
    <w:rsid w:val="003D6C69"/>
    <w:rsid w:val="003E7CF3"/>
    <w:rsid w:val="003F69D2"/>
    <w:rsid w:val="003F789C"/>
    <w:rsid w:val="00403848"/>
    <w:rsid w:val="00406084"/>
    <w:rsid w:val="00411A26"/>
    <w:rsid w:val="00412BAF"/>
    <w:rsid w:val="00414664"/>
    <w:rsid w:val="00417EB0"/>
    <w:rsid w:val="00425675"/>
    <w:rsid w:val="00425893"/>
    <w:rsid w:val="00426F9A"/>
    <w:rsid w:val="004319AD"/>
    <w:rsid w:val="00436EAE"/>
    <w:rsid w:val="00477322"/>
    <w:rsid w:val="00481D73"/>
    <w:rsid w:val="004850D8"/>
    <w:rsid w:val="00495799"/>
    <w:rsid w:val="004A403C"/>
    <w:rsid w:val="004A4E0A"/>
    <w:rsid w:val="004C757B"/>
    <w:rsid w:val="004D4239"/>
    <w:rsid w:val="004E04DB"/>
    <w:rsid w:val="00514BDF"/>
    <w:rsid w:val="005263E7"/>
    <w:rsid w:val="00531A21"/>
    <w:rsid w:val="0053252E"/>
    <w:rsid w:val="00532D01"/>
    <w:rsid w:val="00535D48"/>
    <w:rsid w:val="00536EAA"/>
    <w:rsid w:val="00550729"/>
    <w:rsid w:val="005562A7"/>
    <w:rsid w:val="0057111C"/>
    <w:rsid w:val="00574201"/>
    <w:rsid w:val="00576668"/>
    <w:rsid w:val="0059136B"/>
    <w:rsid w:val="00594D42"/>
    <w:rsid w:val="005A0630"/>
    <w:rsid w:val="005A2062"/>
    <w:rsid w:val="005A4617"/>
    <w:rsid w:val="005A5998"/>
    <w:rsid w:val="005B2682"/>
    <w:rsid w:val="005C4E6B"/>
    <w:rsid w:val="005C79B0"/>
    <w:rsid w:val="005D4900"/>
    <w:rsid w:val="005D5E47"/>
    <w:rsid w:val="005D6609"/>
    <w:rsid w:val="005D7BA7"/>
    <w:rsid w:val="005E4742"/>
    <w:rsid w:val="005F2D34"/>
    <w:rsid w:val="005F366F"/>
    <w:rsid w:val="005F5714"/>
    <w:rsid w:val="00601FD7"/>
    <w:rsid w:val="00602091"/>
    <w:rsid w:val="006020CC"/>
    <w:rsid w:val="006106C0"/>
    <w:rsid w:val="0062238D"/>
    <w:rsid w:val="00640763"/>
    <w:rsid w:val="00640862"/>
    <w:rsid w:val="00643CC8"/>
    <w:rsid w:val="0064787D"/>
    <w:rsid w:val="006479E8"/>
    <w:rsid w:val="006629DA"/>
    <w:rsid w:val="00665935"/>
    <w:rsid w:val="0066657E"/>
    <w:rsid w:val="00687AD8"/>
    <w:rsid w:val="00696014"/>
    <w:rsid w:val="006A2E6E"/>
    <w:rsid w:val="006A54E8"/>
    <w:rsid w:val="006B1BDC"/>
    <w:rsid w:val="006D4C79"/>
    <w:rsid w:val="006D7547"/>
    <w:rsid w:val="006E06F8"/>
    <w:rsid w:val="006E5539"/>
    <w:rsid w:val="006F1232"/>
    <w:rsid w:val="007004D5"/>
    <w:rsid w:val="007029BC"/>
    <w:rsid w:val="00703277"/>
    <w:rsid w:val="007037A9"/>
    <w:rsid w:val="00706D98"/>
    <w:rsid w:val="00714084"/>
    <w:rsid w:val="007248F0"/>
    <w:rsid w:val="00734021"/>
    <w:rsid w:val="00734D81"/>
    <w:rsid w:val="00740E57"/>
    <w:rsid w:val="007429A2"/>
    <w:rsid w:val="00742C62"/>
    <w:rsid w:val="00743806"/>
    <w:rsid w:val="00744AAD"/>
    <w:rsid w:val="007516A8"/>
    <w:rsid w:val="00751763"/>
    <w:rsid w:val="00751EEA"/>
    <w:rsid w:val="007555AD"/>
    <w:rsid w:val="00770228"/>
    <w:rsid w:val="00781E9B"/>
    <w:rsid w:val="00791952"/>
    <w:rsid w:val="007B1409"/>
    <w:rsid w:val="007C1137"/>
    <w:rsid w:val="007C1680"/>
    <w:rsid w:val="007C57AD"/>
    <w:rsid w:val="007C6007"/>
    <w:rsid w:val="007D13BB"/>
    <w:rsid w:val="007D454E"/>
    <w:rsid w:val="007E3127"/>
    <w:rsid w:val="007E57EA"/>
    <w:rsid w:val="007E7BC0"/>
    <w:rsid w:val="007F46BB"/>
    <w:rsid w:val="007F6111"/>
    <w:rsid w:val="00803592"/>
    <w:rsid w:val="00814207"/>
    <w:rsid w:val="008150EC"/>
    <w:rsid w:val="00821790"/>
    <w:rsid w:val="008236EE"/>
    <w:rsid w:val="00823C1D"/>
    <w:rsid w:val="00825904"/>
    <w:rsid w:val="008262BA"/>
    <w:rsid w:val="00826FAE"/>
    <w:rsid w:val="00837FCB"/>
    <w:rsid w:val="00844571"/>
    <w:rsid w:val="00855CDB"/>
    <w:rsid w:val="00862B32"/>
    <w:rsid w:val="00877CD7"/>
    <w:rsid w:val="00887CE8"/>
    <w:rsid w:val="00891A6F"/>
    <w:rsid w:val="008971AE"/>
    <w:rsid w:val="008A0222"/>
    <w:rsid w:val="008A74CF"/>
    <w:rsid w:val="008B0717"/>
    <w:rsid w:val="008B44F4"/>
    <w:rsid w:val="008B6566"/>
    <w:rsid w:val="008C2CF9"/>
    <w:rsid w:val="008C6F81"/>
    <w:rsid w:val="008C70E4"/>
    <w:rsid w:val="008C7EF6"/>
    <w:rsid w:val="008D39E2"/>
    <w:rsid w:val="008D4206"/>
    <w:rsid w:val="008D4F44"/>
    <w:rsid w:val="008D5BE5"/>
    <w:rsid w:val="008E0C1E"/>
    <w:rsid w:val="008E1A16"/>
    <w:rsid w:val="008E577A"/>
    <w:rsid w:val="008F384F"/>
    <w:rsid w:val="008F5501"/>
    <w:rsid w:val="008F6DB9"/>
    <w:rsid w:val="00901EB9"/>
    <w:rsid w:val="00904570"/>
    <w:rsid w:val="00910770"/>
    <w:rsid w:val="009125B3"/>
    <w:rsid w:val="0092377B"/>
    <w:rsid w:val="00926B11"/>
    <w:rsid w:val="00937474"/>
    <w:rsid w:val="00937B6A"/>
    <w:rsid w:val="0094593F"/>
    <w:rsid w:val="00945DAD"/>
    <w:rsid w:val="00952753"/>
    <w:rsid w:val="009604C3"/>
    <w:rsid w:val="00960725"/>
    <w:rsid w:val="009619E8"/>
    <w:rsid w:val="00965881"/>
    <w:rsid w:val="00970724"/>
    <w:rsid w:val="00973011"/>
    <w:rsid w:val="009A0DE7"/>
    <w:rsid w:val="009A5436"/>
    <w:rsid w:val="009A7D48"/>
    <w:rsid w:val="009B4236"/>
    <w:rsid w:val="009C27E1"/>
    <w:rsid w:val="009D48FC"/>
    <w:rsid w:val="009D6659"/>
    <w:rsid w:val="009D7317"/>
    <w:rsid w:val="009E0AAE"/>
    <w:rsid w:val="009E2845"/>
    <w:rsid w:val="009F03AC"/>
    <w:rsid w:val="009F2297"/>
    <w:rsid w:val="00A0483D"/>
    <w:rsid w:val="00A15AA3"/>
    <w:rsid w:val="00A23033"/>
    <w:rsid w:val="00A264AC"/>
    <w:rsid w:val="00A3179A"/>
    <w:rsid w:val="00A3368A"/>
    <w:rsid w:val="00A358E1"/>
    <w:rsid w:val="00A44378"/>
    <w:rsid w:val="00A47AF6"/>
    <w:rsid w:val="00A50195"/>
    <w:rsid w:val="00A50507"/>
    <w:rsid w:val="00A54FE0"/>
    <w:rsid w:val="00A765A4"/>
    <w:rsid w:val="00A82F6D"/>
    <w:rsid w:val="00A85237"/>
    <w:rsid w:val="00A90816"/>
    <w:rsid w:val="00A93706"/>
    <w:rsid w:val="00A96941"/>
    <w:rsid w:val="00AA0787"/>
    <w:rsid w:val="00AA182B"/>
    <w:rsid w:val="00AA4116"/>
    <w:rsid w:val="00AA5286"/>
    <w:rsid w:val="00AB184A"/>
    <w:rsid w:val="00AB3B33"/>
    <w:rsid w:val="00AB4FFD"/>
    <w:rsid w:val="00AB79E9"/>
    <w:rsid w:val="00AD55B1"/>
    <w:rsid w:val="00AE1CAC"/>
    <w:rsid w:val="00AE4B01"/>
    <w:rsid w:val="00AF386B"/>
    <w:rsid w:val="00B07374"/>
    <w:rsid w:val="00B11C41"/>
    <w:rsid w:val="00B16FF8"/>
    <w:rsid w:val="00B325E9"/>
    <w:rsid w:val="00B3528F"/>
    <w:rsid w:val="00B36128"/>
    <w:rsid w:val="00B36DE6"/>
    <w:rsid w:val="00B403DD"/>
    <w:rsid w:val="00B44516"/>
    <w:rsid w:val="00B44A49"/>
    <w:rsid w:val="00B4656C"/>
    <w:rsid w:val="00B57FCF"/>
    <w:rsid w:val="00B841B6"/>
    <w:rsid w:val="00B90FA1"/>
    <w:rsid w:val="00B941E2"/>
    <w:rsid w:val="00B95058"/>
    <w:rsid w:val="00B97D01"/>
    <w:rsid w:val="00BB3613"/>
    <w:rsid w:val="00BB473B"/>
    <w:rsid w:val="00BB6415"/>
    <w:rsid w:val="00BC3C17"/>
    <w:rsid w:val="00BD0907"/>
    <w:rsid w:val="00BD2C6B"/>
    <w:rsid w:val="00BF0162"/>
    <w:rsid w:val="00BF5378"/>
    <w:rsid w:val="00BF6FB0"/>
    <w:rsid w:val="00C028F2"/>
    <w:rsid w:val="00C04958"/>
    <w:rsid w:val="00C1171B"/>
    <w:rsid w:val="00C25446"/>
    <w:rsid w:val="00C4223C"/>
    <w:rsid w:val="00C511E7"/>
    <w:rsid w:val="00C54171"/>
    <w:rsid w:val="00C60878"/>
    <w:rsid w:val="00C63EB4"/>
    <w:rsid w:val="00C649DC"/>
    <w:rsid w:val="00C732C0"/>
    <w:rsid w:val="00C73607"/>
    <w:rsid w:val="00C73FD3"/>
    <w:rsid w:val="00C81569"/>
    <w:rsid w:val="00C83A88"/>
    <w:rsid w:val="00C93133"/>
    <w:rsid w:val="00C953C2"/>
    <w:rsid w:val="00C9648B"/>
    <w:rsid w:val="00CB4F95"/>
    <w:rsid w:val="00CB77C5"/>
    <w:rsid w:val="00CC259C"/>
    <w:rsid w:val="00CC2D51"/>
    <w:rsid w:val="00CC4D52"/>
    <w:rsid w:val="00CC7A80"/>
    <w:rsid w:val="00CE185A"/>
    <w:rsid w:val="00D00A87"/>
    <w:rsid w:val="00D14C66"/>
    <w:rsid w:val="00D14DB8"/>
    <w:rsid w:val="00D23CB3"/>
    <w:rsid w:val="00D24E7B"/>
    <w:rsid w:val="00D26AC7"/>
    <w:rsid w:val="00D46A79"/>
    <w:rsid w:val="00D50EF4"/>
    <w:rsid w:val="00D556B1"/>
    <w:rsid w:val="00D55C73"/>
    <w:rsid w:val="00D62F51"/>
    <w:rsid w:val="00D656DC"/>
    <w:rsid w:val="00D672E5"/>
    <w:rsid w:val="00D7117B"/>
    <w:rsid w:val="00D75D50"/>
    <w:rsid w:val="00D76C41"/>
    <w:rsid w:val="00D77CCD"/>
    <w:rsid w:val="00D81D25"/>
    <w:rsid w:val="00D9108D"/>
    <w:rsid w:val="00D932E1"/>
    <w:rsid w:val="00DA4F71"/>
    <w:rsid w:val="00DA7F35"/>
    <w:rsid w:val="00DB2DF7"/>
    <w:rsid w:val="00DC3201"/>
    <w:rsid w:val="00DC44F0"/>
    <w:rsid w:val="00DE0EEA"/>
    <w:rsid w:val="00DE2B44"/>
    <w:rsid w:val="00DE47D9"/>
    <w:rsid w:val="00DE6EF2"/>
    <w:rsid w:val="00DF1A59"/>
    <w:rsid w:val="00DF59FC"/>
    <w:rsid w:val="00DF6336"/>
    <w:rsid w:val="00DF724B"/>
    <w:rsid w:val="00DF72C8"/>
    <w:rsid w:val="00DF7B33"/>
    <w:rsid w:val="00E045BC"/>
    <w:rsid w:val="00E132D3"/>
    <w:rsid w:val="00E254C5"/>
    <w:rsid w:val="00E27B4A"/>
    <w:rsid w:val="00E355D1"/>
    <w:rsid w:val="00E41F12"/>
    <w:rsid w:val="00E64735"/>
    <w:rsid w:val="00E75EB2"/>
    <w:rsid w:val="00E76D1F"/>
    <w:rsid w:val="00E80C54"/>
    <w:rsid w:val="00E85207"/>
    <w:rsid w:val="00E86A72"/>
    <w:rsid w:val="00E90FEE"/>
    <w:rsid w:val="00E91EBE"/>
    <w:rsid w:val="00E930F2"/>
    <w:rsid w:val="00E95A96"/>
    <w:rsid w:val="00E96228"/>
    <w:rsid w:val="00EB3540"/>
    <w:rsid w:val="00EC6B63"/>
    <w:rsid w:val="00EF00A1"/>
    <w:rsid w:val="00EF0AD2"/>
    <w:rsid w:val="00F069D4"/>
    <w:rsid w:val="00F07F9E"/>
    <w:rsid w:val="00F120AB"/>
    <w:rsid w:val="00F1247D"/>
    <w:rsid w:val="00F1602F"/>
    <w:rsid w:val="00F165EC"/>
    <w:rsid w:val="00F30793"/>
    <w:rsid w:val="00F35DF1"/>
    <w:rsid w:val="00F4064A"/>
    <w:rsid w:val="00F6073A"/>
    <w:rsid w:val="00F61325"/>
    <w:rsid w:val="00F77616"/>
    <w:rsid w:val="00F810F5"/>
    <w:rsid w:val="00F959D4"/>
    <w:rsid w:val="00F9623B"/>
    <w:rsid w:val="00F97220"/>
    <w:rsid w:val="00FB3970"/>
    <w:rsid w:val="00FB5368"/>
    <w:rsid w:val="00FC068A"/>
    <w:rsid w:val="00FD0B7C"/>
    <w:rsid w:val="00FD0D26"/>
    <w:rsid w:val="00FD1749"/>
    <w:rsid w:val="00FD4262"/>
    <w:rsid w:val="00FD4BF8"/>
    <w:rsid w:val="00FD4F67"/>
    <w:rsid w:val="00FE1107"/>
    <w:rsid w:val="00FE35E5"/>
    <w:rsid w:val="00FF007D"/>
    <w:rsid w:val="00FF17FF"/>
    <w:rsid w:val="00FF2C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63DB"/>
  <w15:chartTrackingRefBased/>
  <w15:docId w15:val="{3C3206F6-C681-4647-9A2C-AB7207E6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763"/>
    <w:rPr>
      <w:rFonts w:eastAsiaTheme="majorEastAsia" w:cstheme="majorBidi"/>
      <w:color w:val="272727" w:themeColor="text1" w:themeTint="D8"/>
    </w:rPr>
  </w:style>
  <w:style w:type="paragraph" w:styleId="Title">
    <w:name w:val="Title"/>
    <w:basedOn w:val="Normal"/>
    <w:next w:val="Normal"/>
    <w:link w:val="TitleChar"/>
    <w:uiPriority w:val="10"/>
    <w:qFormat/>
    <w:rsid w:val="0064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40763"/>
    <w:rPr>
      <w:i/>
      <w:iCs/>
      <w:color w:val="404040" w:themeColor="text1" w:themeTint="BF"/>
    </w:rPr>
  </w:style>
  <w:style w:type="paragraph" w:styleId="ListParagraph">
    <w:name w:val="List Paragraph"/>
    <w:basedOn w:val="Normal"/>
    <w:uiPriority w:val="34"/>
    <w:qFormat/>
    <w:rsid w:val="00640763"/>
    <w:pPr>
      <w:ind w:left="720"/>
      <w:contextualSpacing/>
    </w:pPr>
  </w:style>
  <w:style w:type="character" w:styleId="IntenseEmphasis">
    <w:name w:val="Intense Emphasis"/>
    <w:basedOn w:val="DefaultParagraphFont"/>
    <w:uiPriority w:val="21"/>
    <w:qFormat/>
    <w:rsid w:val="00640763"/>
    <w:rPr>
      <w:i/>
      <w:iCs/>
      <w:color w:val="0F4761" w:themeColor="accent1" w:themeShade="BF"/>
    </w:rPr>
  </w:style>
  <w:style w:type="paragraph" w:styleId="IntenseQuote">
    <w:name w:val="Intense Quote"/>
    <w:basedOn w:val="Normal"/>
    <w:next w:val="Normal"/>
    <w:link w:val="IntenseQuoteChar"/>
    <w:uiPriority w:val="30"/>
    <w:qFormat/>
    <w:rsid w:val="00640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763"/>
    <w:rPr>
      <w:i/>
      <w:iCs/>
      <w:color w:val="0F4761" w:themeColor="accent1" w:themeShade="BF"/>
    </w:rPr>
  </w:style>
  <w:style w:type="character" w:styleId="IntenseReference">
    <w:name w:val="Intense Reference"/>
    <w:basedOn w:val="DefaultParagraphFont"/>
    <w:uiPriority w:val="32"/>
    <w:qFormat/>
    <w:rsid w:val="00640763"/>
    <w:rPr>
      <w:b/>
      <w:bCs/>
      <w:smallCaps/>
      <w:color w:val="0F4761" w:themeColor="accent1" w:themeShade="BF"/>
      <w:spacing w:val="5"/>
    </w:rPr>
  </w:style>
  <w:style w:type="paragraph" w:styleId="NormalWeb">
    <w:name w:val="Normal (Web)"/>
    <w:basedOn w:val="Normal"/>
    <w:uiPriority w:val="99"/>
    <w:semiHidden/>
    <w:unhideWhenUsed/>
    <w:rsid w:val="003B4F5E"/>
    <w:rPr>
      <w:rFonts w:ascii="Times New Roman" w:hAnsi="Times New Roman" w:cs="Times New Roman"/>
    </w:rPr>
  </w:style>
  <w:style w:type="character" w:styleId="Hyperlink">
    <w:name w:val="Hyperlink"/>
    <w:basedOn w:val="DefaultParagraphFont"/>
    <w:uiPriority w:val="99"/>
    <w:unhideWhenUsed/>
    <w:rsid w:val="00DF7B33"/>
    <w:rPr>
      <w:color w:val="467886" w:themeColor="hyperlink"/>
      <w:u w:val="single"/>
    </w:rPr>
  </w:style>
  <w:style w:type="character" w:styleId="UnresolvedMention">
    <w:name w:val="Unresolved Mention"/>
    <w:basedOn w:val="DefaultParagraphFont"/>
    <w:uiPriority w:val="99"/>
    <w:semiHidden/>
    <w:unhideWhenUsed/>
    <w:rsid w:val="00DF7B33"/>
    <w:rPr>
      <w:color w:val="605E5C"/>
      <w:shd w:val="clear" w:color="auto" w:fill="E1DFDD"/>
    </w:rPr>
  </w:style>
  <w:style w:type="table" w:styleId="TableGrid">
    <w:name w:val="Table Grid"/>
    <w:basedOn w:val="TableNormal"/>
    <w:uiPriority w:val="39"/>
    <w:rsid w:val="00DB2DF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tandards.iteh.ai/catalog/standards/sist/c05b8f79-8446-4dd2-97d6-4da503fcf4b1/iso-105-e04-2013" TargetMode="Externa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image" Target="media/image1.tmp"/><Relationship Id="rId5" Type="http://schemas.microsoft.com/office/2014/relationships/chartEx" Target="charts/chartEx1.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4/relationships/chartEx" Target="charts/chartEx2.xml"/><Relationship Id="rId14" Type="http://schemas.openxmlformats.org/officeDocument/2006/relationships/theme" Target="theme/theme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KHILA%20BS\Downloads\Colour%20measuremnet%20Banana%20Samples.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KHILA%20BS\Downloads\Colour%20measuremnet%20Banana%20Samples.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Sheet1!$L$26:$L$30</cx:f>
        <cx:lvl ptCount="5" formatCode="0.00">
          <cx:pt idx="0">0.041799999999999997</cx:pt>
          <cx:pt idx="1">0.070400000000000004</cx:pt>
          <cx:pt idx="2">0.038399999999999997</cx:pt>
          <cx:pt idx="3">0.059799999999999999</cx:pt>
          <cx:pt idx="4">0.065199999999999994</cx:pt>
        </cx:lvl>
      </cx:numDim>
    </cx:data>
    <cx:data id="1">
      <cx:numDim type="val">
        <cx:f>Sheet1!$M$26:$M$30</cx:f>
        <cx:lvl ptCount="5" formatCode="0.00">
          <cx:pt idx="0">0.030599999999999999</cx:pt>
          <cx:pt idx="1">0.023599999999999999</cx:pt>
          <cx:pt idx="2">0.028199999999999999</cx:pt>
          <cx:pt idx="3">0.045199999999999997</cx:pt>
          <cx:pt idx="4">0.029999999999999999</cx:pt>
        </cx:lvl>
      </cx:numDim>
    </cx:data>
  </cx:chartData>
  <cx:chart>
    <cx:plotArea>
      <cx:plotAreaRegion>
        <cx:series layoutId="boxWhisker" uniqueId="{B4A04C28-236F-4E83-8164-FB554417C58F}">
          <cx:tx>
            <cx:txData>
              <cx:f>Sheet1!$L$25</cx:f>
              <cx:v>Dyed fibre</cx:v>
            </cx:txData>
          </cx:tx>
          <cx:spPr>
            <a:solidFill>
              <a:srgbClr val="92D050"/>
            </a:solidFill>
            <a:ln>
              <a:solidFill>
                <a:schemeClr val="tx1"/>
              </a:solidFill>
            </a:ln>
          </cx:spPr>
          <cx:dataId val="0"/>
          <cx:layoutPr>
            <cx:visibility meanLine="1" meanMarker="0" nonoutliers="0" outliers="0"/>
            <cx:statistics quartileMethod="exclusive"/>
          </cx:layoutPr>
        </cx:series>
        <cx:series layoutId="boxWhisker" uniqueId="{8212E922-597B-481A-BB92-0B6331450807}">
          <cx:tx>
            <cx:txData>
              <cx:f>Sheet1!$M$25</cx:f>
              <cx:v>Degummed fibre </cx:v>
            </cx:txData>
          </cx:tx>
          <cx:spPr>
            <a:solidFill>
              <a:srgbClr val="0070C0"/>
            </a:solidFill>
            <a:ln>
              <a:solidFill>
                <a:schemeClr val="tx1"/>
              </a:solidFill>
            </a:ln>
          </cx:spPr>
          <cx:dataId val="1"/>
          <cx:layoutPr>
            <cx:visibility meanLine="1" meanMarker="0" nonoutliers="0" outliers="0"/>
            <cx:statistics quartileMethod="exclusive"/>
          </cx:layoutPr>
        </cx:series>
      </cx:plotAreaRegion>
      <cx:axis id="0">
        <cx:catScaling gapWidth="2.29999995"/>
        <cx:tickLabels/>
        <cx:numFmt formatCode="General" sourceLinked="0"/>
        <cx:txPr>
          <a:bodyPr spcFirstLastPara="1" vertOverflow="ellipsis" horzOverflow="overflow" wrap="square" lIns="0" tIns="0" rIns="0" bIns="0" anchor="ctr" anchorCtr="1"/>
          <a:lstStyle/>
          <a:p>
            <a:pPr algn="ctr" rtl="0">
              <a:defRPr>
                <a:solidFill>
                  <a:schemeClr val="bg1"/>
                </a:solidFill>
              </a:defRPr>
            </a:pPr>
            <a:endParaRPr lang="en-US" sz="900" b="0" i="0" u="none" strike="noStrike" baseline="0">
              <a:solidFill>
                <a:schemeClr val="bg1"/>
              </a:solidFill>
              <a:latin typeface="Calibri" panose="020F0502020204030204"/>
            </a:endParaRPr>
          </a:p>
        </cx:txPr>
      </cx:axis>
      <cx:axis id="1">
        <cx:valScaling/>
        <cx:title>
          <cx:tx>
            <cx:txData>
              <cx:v>mm</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mm</a:t>
              </a:r>
            </a:p>
          </cx:txPr>
        </cx:title>
        <cx:tickLabels/>
      </cx:axis>
    </cx:plotArea>
    <cx:legend pos="b" align="ctr" overlay="0"/>
  </cx:chart>
  <cx:spPr>
    <a:ln>
      <a:noFill/>
    </a:ln>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Sheet1!$M$35:$M$39</cx:f>
        <cx:lvl ptCount="5" formatCode="General">
          <cx:pt idx="0">190.041</cx:pt>
          <cx:pt idx="1">169.02099999999999</cx:pt>
          <cx:pt idx="2">137.524</cx:pt>
          <cx:pt idx="3">147.315</cx:pt>
          <cx:pt idx="4">140.84200000000001</cx:pt>
        </cx:lvl>
      </cx:numDim>
    </cx:data>
    <cx:data id="1">
      <cx:numDim type="val">
        <cx:f>Sheet1!$N$35:$N$39</cx:f>
        <cx:lvl ptCount="5" formatCode="General">
          <cx:pt idx="0">199.22999999999999</cx:pt>
          <cx:pt idx="1">193.34700000000001</cx:pt>
          <cx:pt idx="2">269.76999999999998</cx:pt>
          <cx:pt idx="3">240.96799999999999</cx:pt>
          <cx:pt idx="4">200.65799999999999</cx:pt>
        </cx:lvl>
      </cx:numDim>
    </cx:data>
  </cx:chartData>
  <cx:chart>
    <cx:plotArea>
      <cx:plotAreaRegion>
        <cx:series layoutId="boxWhisker" uniqueId="{7E606070-686F-4503-A93C-05BF6C6E01F6}">
          <cx:tx>
            <cx:txData>
              <cx:f>Sheet1!$M$34</cx:f>
              <cx:v>Dyed fibre</cx:v>
            </cx:txData>
          </cx:tx>
          <cx:spPr>
            <a:solidFill>
              <a:schemeClr val="accent2">
                <a:lumMod val="75000"/>
              </a:schemeClr>
            </a:solidFill>
            <a:ln>
              <a:solidFill>
                <a:schemeClr val="tx1"/>
              </a:solidFill>
            </a:ln>
          </cx:spPr>
          <cx:dataId val="0"/>
          <cx:layoutPr>
            <cx:visibility meanLine="1" meanMarker="0" nonoutliers="0" outliers="1"/>
            <cx:statistics quartileMethod="exclusive"/>
          </cx:layoutPr>
        </cx:series>
        <cx:series layoutId="boxWhisker" uniqueId="{F2B2CED6-4DF7-4EAC-B78B-9647E9FFE50C}">
          <cx:tx>
            <cx:txData>
              <cx:f>Sheet1!$N$34</cx:f>
              <cx:v>Degummed fibre</cx:v>
            </cx:txData>
          </cx:tx>
          <cx:spPr>
            <a:solidFill>
              <a:srgbClr val="8ED8AC"/>
            </a:solidFill>
            <a:ln>
              <a:solidFill>
                <a:schemeClr val="tx1"/>
              </a:solidFill>
            </a:ln>
          </cx:spPr>
          <cx:dataId val="1"/>
          <cx:layoutPr>
            <cx:visibility meanLine="1" meanMarker="0" nonoutliers="0" outliers="1"/>
            <cx:statistics quartileMethod="exclusive"/>
          </cx:layoutPr>
        </cx:series>
      </cx:plotAreaRegion>
      <cx:axis id="0">
        <cx:catScaling gapWidth="1.60000002"/>
        <cx:tickLabels/>
        <cx:txPr>
          <a:bodyPr spcFirstLastPara="1" vertOverflow="ellipsis" horzOverflow="overflow" wrap="square" lIns="0" tIns="0" rIns="0" bIns="0" anchor="ctr" anchorCtr="1"/>
          <a:lstStyle/>
          <a:p>
            <a:pPr algn="ctr" rtl="0">
              <a:defRPr>
                <a:solidFill>
                  <a:schemeClr val="bg1"/>
                </a:solidFill>
              </a:defRPr>
            </a:pPr>
            <a:endParaRPr lang="en-US" sz="900" b="0" i="0" u="none" strike="noStrike" baseline="0">
              <a:solidFill>
                <a:schemeClr val="bg1"/>
              </a:solidFill>
              <a:latin typeface="Calibri" panose="020F0502020204030204"/>
            </a:endParaRPr>
          </a:p>
        </cx:txPr>
      </cx:axis>
      <cx:axis id="1">
        <cx:valScaling max="300" min="100"/>
        <cx:title>
          <cx:tx>
            <cx:txData>
              <cx:v>gF</cx:v>
            </cx:txData>
          </cx:tx>
          <cx:txPr>
            <a:bodyPr spcFirstLastPara="1" vertOverflow="ellipsis" horzOverflow="overflow" wrap="square" lIns="0" tIns="0" rIns="0" bIns="0" anchor="ctr" anchorCtr="1"/>
            <a:lstStyle/>
            <a:p>
              <a:pPr algn="ctr" rtl="0">
                <a:defRPr>
                  <a:solidFill>
                    <a:sysClr val="windowText" lastClr="000000">
                      <a:lumMod val="65000"/>
                      <a:lumOff val="35000"/>
                    </a:sysClr>
                  </a:solidFill>
                </a:defRPr>
              </a:pPr>
              <a:r>
                <a:rPr lang="en-US" sz="900" b="0" i="0" u="none" strike="noStrike" baseline="0">
                  <a:solidFill>
                    <a:sysClr val="windowText" lastClr="000000">
                      <a:lumMod val="65000"/>
                      <a:lumOff val="35000"/>
                    </a:sysClr>
                  </a:solidFill>
                  <a:latin typeface="Calibri" panose="020F0502020204030204"/>
                </a:rPr>
                <a:t>gF</a:t>
              </a:r>
            </a:p>
          </cx:txPr>
        </cx:title>
        <cx:tickLabels/>
        <cx:txPr>
          <a:bodyPr vertOverflow="overflow" horzOverflow="overflow" wrap="square" lIns="0" tIns="0" rIns="0" bIns="0"/>
          <a:lstStyle/>
          <a:p>
            <a:pPr algn="ctr" rtl="0">
              <a:defRPr sz="900" b="0" i="0">
                <a:solidFill>
                  <a:sysClr val="windowText" lastClr="000000">
                    <a:lumMod val="65000"/>
                    <a:lumOff val="35000"/>
                  </a:sysClr>
                </a:solidFill>
                <a:latin typeface="Aptos" panose="020B0004020202020204" pitchFamily="34" charset="0"/>
                <a:ea typeface="Aptos" panose="020B0004020202020204" pitchFamily="34" charset="0"/>
                <a:cs typeface="Aptos" panose="020B0004020202020204" pitchFamily="34" charset="0"/>
              </a:defRPr>
            </a:pPr>
            <a:endParaRPr lang="en-IN">
              <a:solidFill>
                <a:sysClr val="windowText" lastClr="000000">
                  <a:lumMod val="65000"/>
                  <a:lumOff val="35000"/>
                </a:sysClr>
              </a:solidFill>
            </a:endParaRPr>
          </a:p>
        </cx:txPr>
      </cx:axis>
    </cx:plotArea>
    <cx:legend pos="b" align="ctr" overlay="0"/>
  </cx:chart>
  <cx:spPr>
    <a:ln>
      <a:solidFill>
        <a:schemeClr val="bg1"/>
      </a:solid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526</TotalTime>
  <Pages>10</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Akhila bs</dc:creator>
  <cp:keywords/>
  <dc:description/>
  <cp:lastModifiedBy>Akhila bs</cp:lastModifiedBy>
  <cp:revision>457</cp:revision>
  <dcterms:created xsi:type="dcterms:W3CDTF">2025-11-24T14:16:00Z</dcterms:created>
  <dcterms:modified xsi:type="dcterms:W3CDTF">2025-12-02T06:43:00Z</dcterms:modified>
</cp:coreProperties>
</file>