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BD8" w:rsidRPr="00943B28" w:rsidRDefault="00E13BF3" w:rsidP="000438FB">
      <w:pPr>
        <w:tabs>
          <w:tab w:val="left" w:pos="936"/>
        </w:tab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w:t>
      </w:r>
      <w:r w:rsidRPr="00943B28">
        <w:rPr>
          <w:rFonts w:ascii="Times New Roman" w:hAnsi="Times New Roman" w:cs="Times New Roman"/>
          <w:b/>
          <w:bCs/>
          <w:color w:val="000000" w:themeColor="text1"/>
          <w:sz w:val="24"/>
          <w:szCs w:val="24"/>
        </w:rPr>
        <w:t xml:space="preserve">omparative </w:t>
      </w:r>
      <w:r>
        <w:rPr>
          <w:rFonts w:ascii="Times New Roman" w:hAnsi="Times New Roman" w:cs="Times New Roman"/>
          <w:b/>
          <w:bCs/>
          <w:color w:val="000000" w:themeColor="text1"/>
          <w:sz w:val="24"/>
          <w:szCs w:val="24"/>
        </w:rPr>
        <w:t>s</w:t>
      </w:r>
      <w:r w:rsidRPr="00943B28">
        <w:rPr>
          <w:rFonts w:ascii="Times New Roman" w:hAnsi="Times New Roman" w:cs="Times New Roman"/>
          <w:b/>
          <w:bCs/>
          <w:color w:val="000000" w:themeColor="text1"/>
          <w:sz w:val="24"/>
          <w:szCs w:val="24"/>
        </w:rPr>
        <w:t xml:space="preserve">tudy of </w:t>
      </w:r>
      <w:proofErr w:type="spellStart"/>
      <w:r>
        <w:rPr>
          <w:rFonts w:ascii="Times New Roman" w:hAnsi="Times New Roman" w:cs="Times New Roman"/>
          <w:b/>
          <w:bCs/>
          <w:color w:val="000000" w:themeColor="text1"/>
          <w:sz w:val="24"/>
          <w:szCs w:val="24"/>
        </w:rPr>
        <w:t>e</w:t>
      </w:r>
      <w:r w:rsidRPr="00943B28">
        <w:rPr>
          <w:rFonts w:ascii="Times New Roman" w:hAnsi="Times New Roman" w:cs="Times New Roman"/>
          <w:b/>
          <w:bCs/>
          <w:color w:val="000000" w:themeColor="text1"/>
          <w:sz w:val="24"/>
          <w:szCs w:val="24"/>
        </w:rPr>
        <w:t>stradiol</w:t>
      </w:r>
      <w:proofErr w:type="spellEnd"/>
      <w:r w:rsidRPr="00943B28">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s</w:t>
      </w:r>
      <w:r w:rsidRPr="00943B28">
        <w:rPr>
          <w:rFonts w:ascii="Times New Roman" w:hAnsi="Times New Roman" w:cs="Times New Roman"/>
          <w:b/>
          <w:bCs/>
          <w:color w:val="000000" w:themeColor="text1"/>
          <w:sz w:val="24"/>
          <w:szCs w:val="24"/>
        </w:rPr>
        <w:t xml:space="preserve">upported </w:t>
      </w:r>
      <w:r w:rsidRPr="00943B28">
        <w:rPr>
          <w:rFonts w:ascii="Times New Roman" w:hAnsi="Times New Roman" w:cs="Times New Roman"/>
          <w:b/>
          <w:bCs/>
          <w:i/>
          <w:iCs/>
          <w:color w:val="000000" w:themeColor="text1"/>
          <w:sz w:val="24"/>
          <w:szCs w:val="24"/>
        </w:rPr>
        <w:t>in-vitro</w:t>
      </w:r>
      <w:r w:rsidRPr="00943B28">
        <w:rPr>
          <w:rFonts w:ascii="Times New Roman" w:hAnsi="Times New Roman" w:cs="Times New Roman"/>
          <w:b/>
          <w:bCs/>
          <w:color w:val="000000" w:themeColor="text1"/>
          <w:sz w:val="24"/>
          <w:szCs w:val="24"/>
        </w:rPr>
        <w:t xml:space="preserve"> maturation in </w:t>
      </w:r>
      <w:proofErr w:type="spellStart"/>
      <w:r>
        <w:rPr>
          <w:rFonts w:ascii="Times New Roman" w:hAnsi="Times New Roman" w:cs="Times New Roman"/>
          <w:b/>
          <w:bCs/>
          <w:color w:val="000000" w:themeColor="text1"/>
          <w:sz w:val="24"/>
          <w:szCs w:val="24"/>
        </w:rPr>
        <w:t>H</w:t>
      </w:r>
      <w:r w:rsidRPr="00943B28">
        <w:rPr>
          <w:rFonts w:ascii="Times New Roman" w:hAnsi="Times New Roman" w:cs="Times New Roman"/>
          <w:b/>
          <w:bCs/>
          <w:color w:val="000000" w:themeColor="text1"/>
          <w:sz w:val="24"/>
          <w:szCs w:val="24"/>
        </w:rPr>
        <w:t>ariana</w:t>
      </w:r>
      <w:proofErr w:type="spellEnd"/>
      <w:r w:rsidRPr="00943B28">
        <w:rPr>
          <w:rFonts w:ascii="Times New Roman" w:hAnsi="Times New Roman" w:cs="Times New Roman"/>
          <w:b/>
          <w:bCs/>
          <w:color w:val="000000" w:themeColor="text1"/>
          <w:sz w:val="24"/>
          <w:szCs w:val="24"/>
        </w:rPr>
        <w:t xml:space="preserve"> and </w:t>
      </w:r>
      <w:r>
        <w:rPr>
          <w:rFonts w:ascii="Times New Roman" w:hAnsi="Times New Roman" w:cs="Times New Roman"/>
          <w:b/>
          <w:bCs/>
          <w:color w:val="000000" w:themeColor="text1"/>
          <w:sz w:val="24"/>
          <w:szCs w:val="24"/>
        </w:rPr>
        <w:t>S</w:t>
      </w:r>
      <w:r w:rsidRPr="00943B28">
        <w:rPr>
          <w:rFonts w:ascii="Times New Roman" w:hAnsi="Times New Roman" w:cs="Times New Roman"/>
          <w:b/>
          <w:bCs/>
          <w:color w:val="000000" w:themeColor="text1"/>
          <w:sz w:val="24"/>
          <w:szCs w:val="24"/>
        </w:rPr>
        <w:t>ahiwal oocytes under weekly and bi-weekly protocols</w:t>
      </w:r>
    </w:p>
    <w:p w:rsidR="008B06B2" w:rsidRPr="00943B28" w:rsidRDefault="008B06B2" w:rsidP="008B06B2">
      <w:pPr>
        <w:pStyle w:val="NoSpacing"/>
        <w:rPr>
          <w:rFonts w:ascii="Times New Roman" w:hAnsi="Times New Roman" w:cs="Times New Roman"/>
          <w:b/>
          <w:bCs/>
          <w:color w:val="000000" w:themeColor="text1"/>
          <w:sz w:val="24"/>
          <w:szCs w:val="24"/>
        </w:rPr>
      </w:pPr>
    </w:p>
    <w:p w:rsidR="008B06B2" w:rsidRPr="00943B28" w:rsidRDefault="008B06B2" w:rsidP="008B06B2">
      <w:pPr>
        <w:jc w:val="center"/>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ABSTRACT</w:t>
      </w:r>
    </w:p>
    <w:p w:rsidR="00E322DC" w:rsidRPr="00943B28" w:rsidRDefault="007B7699" w:rsidP="003D45D6">
      <w:pPr>
        <w:jc w:val="both"/>
        <w:rPr>
          <w:rFonts w:ascii="Times New Roman" w:hAnsi="Times New Roman" w:cs="Times New Roman"/>
          <w:color w:val="000000" w:themeColor="text1"/>
          <w:sz w:val="24"/>
          <w:szCs w:val="24"/>
        </w:rPr>
      </w:pP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is a key hormone that helps in the development and growth of </w:t>
      </w:r>
      <w:proofErr w:type="spellStart"/>
      <w:r w:rsidRPr="00943B28">
        <w:rPr>
          <w:rFonts w:ascii="Times New Roman" w:hAnsi="Times New Roman" w:cs="Times New Roman"/>
          <w:color w:val="000000" w:themeColor="text1"/>
          <w:sz w:val="24"/>
          <w:szCs w:val="24"/>
        </w:rPr>
        <w:t>bovineoocytes</w:t>
      </w:r>
      <w:proofErr w:type="spellEnd"/>
      <w:r w:rsidRPr="00943B28">
        <w:rPr>
          <w:rFonts w:ascii="Times New Roman" w:hAnsi="Times New Roman" w:cs="Times New Roman"/>
          <w:color w:val="000000" w:themeColor="text1"/>
          <w:sz w:val="24"/>
          <w:szCs w:val="24"/>
        </w:rPr>
        <w:t xml:space="preserve">, playing an important role in </w:t>
      </w:r>
      <w:r w:rsidRPr="00943B28">
        <w:rPr>
          <w:rFonts w:ascii="Times New Roman" w:hAnsi="Times New Roman" w:cs="Times New Roman"/>
          <w:i/>
          <w:iCs/>
          <w:color w:val="000000" w:themeColor="text1"/>
          <w:sz w:val="24"/>
          <w:szCs w:val="24"/>
        </w:rPr>
        <w:t>in-vitro</w:t>
      </w:r>
      <w:r w:rsidRPr="00943B28">
        <w:rPr>
          <w:rFonts w:ascii="Times New Roman" w:hAnsi="Times New Roman" w:cs="Times New Roman"/>
          <w:color w:val="000000" w:themeColor="text1"/>
          <w:sz w:val="24"/>
          <w:szCs w:val="24"/>
        </w:rPr>
        <w:t xml:space="preserve"> maturation (IVM) outcomes for </w:t>
      </w:r>
      <w:proofErr w:type="spellStart"/>
      <w:proofErr w:type="gramStart"/>
      <w:r w:rsidRPr="00943B28">
        <w:rPr>
          <w:rFonts w:ascii="Times New Roman" w:hAnsi="Times New Roman" w:cs="Times New Roman"/>
          <w:color w:val="000000" w:themeColor="text1"/>
          <w:sz w:val="24"/>
          <w:szCs w:val="24"/>
        </w:rPr>
        <w:t>cattle.</w:t>
      </w:r>
      <w:r w:rsidR="007C699A" w:rsidRPr="00943B28">
        <w:rPr>
          <w:rFonts w:ascii="Times New Roman" w:hAnsi="Times New Roman" w:cs="Times New Roman"/>
          <w:color w:val="000000" w:themeColor="text1"/>
          <w:sz w:val="24"/>
          <w:szCs w:val="24"/>
        </w:rPr>
        <w:t>This</w:t>
      </w:r>
      <w:proofErr w:type="spellEnd"/>
      <w:proofErr w:type="gramEnd"/>
      <w:r w:rsidR="007C699A" w:rsidRPr="00943B28">
        <w:rPr>
          <w:rFonts w:ascii="Times New Roman" w:hAnsi="Times New Roman" w:cs="Times New Roman"/>
          <w:color w:val="000000" w:themeColor="text1"/>
          <w:sz w:val="24"/>
          <w:szCs w:val="24"/>
        </w:rPr>
        <w:t xml:space="preserve"> study evaluated the effects of </w:t>
      </w:r>
      <w:proofErr w:type="spellStart"/>
      <w:r w:rsidR="007C699A" w:rsidRPr="00943B28">
        <w:rPr>
          <w:rFonts w:ascii="Times New Roman" w:hAnsi="Times New Roman" w:cs="Times New Roman"/>
          <w:color w:val="000000" w:themeColor="text1"/>
          <w:sz w:val="24"/>
          <w:szCs w:val="24"/>
        </w:rPr>
        <w:t>estradiol</w:t>
      </w:r>
      <w:proofErr w:type="spellEnd"/>
      <w:r w:rsidR="007C699A" w:rsidRPr="00943B28">
        <w:rPr>
          <w:rFonts w:ascii="Times New Roman" w:hAnsi="Times New Roman" w:cs="Times New Roman"/>
          <w:color w:val="000000" w:themeColor="text1"/>
          <w:sz w:val="24"/>
          <w:szCs w:val="24"/>
        </w:rPr>
        <w:t xml:space="preserve"> supplementation at concentrations of 0.5 </w:t>
      </w:r>
      <w:proofErr w:type="spellStart"/>
      <w:r w:rsidR="007C699A" w:rsidRPr="00943B28">
        <w:rPr>
          <w:rFonts w:ascii="Times New Roman" w:hAnsi="Times New Roman" w:cs="Times New Roman"/>
          <w:color w:val="000000" w:themeColor="text1"/>
          <w:sz w:val="24"/>
          <w:szCs w:val="24"/>
        </w:rPr>
        <w:t>μg</w:t>
      </w:r>
      <w:proofErr w:type="spellEnd"/>
      <w:r w:rsidR="007C699A" w:rsidRPr="00943B28">
        <w:rPr>
          <w:rFonts w:ascii="Times New Roman" w:hAnsi="Times New Roman" w:cs="Times New Roman"/>
          <w:color w:val="000000" w:themeColor="text1"/>
          <w:sz w:val="24"/>
          <w:szCs w:val="24"/>
        </w:rPr>
        <w:t xml:space="preserve">/mL, 1.0 </w:t>
      </w:r>
      <w:proofErr w:type="spellStart"/>
      <w:r w:rsidR="007C699A" w:rsidRPr="00943B28">
        <w:rPr>
          <w:rFonts w:ascii="Times New Roman" w:hAnsi="Times New Roman" w:cs="Times New Roman"/>
          <w:color w:val="000000" w:themeColor="text1"/>
          <w:sz w:val="24"/>
          <w:szCs w:val="24"/>
        </w:rPr>
        <w:t>μg</w:t>
      </w:r>
      <w:proofErr w:type="spellEnd"/>
      <w:r w:rsidR="007C699A" w:rsidRPr="00943B28">
        <w:rPr>
          <w:rFonts w:ascii="Times New Roman" w:hAnsi="Times New Roman" w:cs="Times New Roman"/>
          <w:color w:val="000000" w:themeColor="text1"/>
          <w:sz w:val="24"/>
          <w:szCs w:val="24"/>
        </w:rPr>
        <w:t xml:space="preserve">/mL, and 1.5 </w:t>
      </w:r>
      <w:proofErr w:type="spellStart"/>
      <w:r w:rsidR="007C699A" w:rsidRPr="00943B28">
        <w:rPr>
          <w:rFonts w:ascii="Times New Roman" w:hAnsi="Times New Roman" w:cs="Times New Roman"/>
          <w:color w:val="000000" w:themeColor="text1"/>
          <w:sz w:val="24"/>
          <w:szCs w:val="24"/>
        </w:rPr>
        <w:t>μg</w:t>
      </w:r>
      <w:proofErr w:type="spellEnd"/>
      <w:r w:rsidR="007C699A" w:rsidRPr="00943B28">
        <w:rPr>
          <w:rFonts w:ascii="Times New Roman" w:hAnsi="Times New Roman" w:cs="Times New Roman"/>
          <w:color w:val="000000" w:themeColor="text1"/>
          <w:sz w:val="24"/>
          <w:szCs w:val="24"/>
        </w:rPr>
        <w:t xml:space="preserve">/mL on the maturation of oocytes retrieved from super-stimulated </w:t>
      </w:r>
      <w:proofErr w:type="spellStart"/>
      <w:r w:rsidR="007C699A" w:rsidRPr="00943B28">
        <w:rPr>
          <w:rFonts w:ascii="Times New Roman" w:hAnsi="Times New Roman" w:cs="Times New Roman"/>
          <w:color w:val="000000" w:themeColor="text1"/>
          <w:sz w:val="24"/>
          <w:szCs w:val="24"/>
        </w:rPr>
        <w:t>Hariana</w:t>
      </w:r>
      <w:proofErr w:type="spellEnd"/>
      <w:r w:rsidR="007C699A" w:rsidRPr="00943B28">
        <w:rPr>
          <w:rFonts w:ascii="Times New Roman" w:hAnsi="Times New Roman" w:cs="Times New Roman"/>
          <w:color w:val="000000" w:themeColor="text1"/>
          <w:sz w:val="24"/>
          <w:szCs w:val="24"/>
        </w:rPr>
        <w:t xml:space="preserve"> and Sahiwal cows (n = 6 per breed) using ovum pick-up (OPU) protocols.</w:t>
      </w:r>
      <w:r w:rsidR="00E322DC" w:rsidRPr="00943B28">
        <w:rPr>
          <w:rFonts w:ascii="Times New Roman" w:hAnsi="Times New Roman" w:cs="Times New Roman"/>
          <w:color w:val="000000" w:themeColor="text1"/>
          <w:sz w:val="24"/>
          <w:szCs w:val="24"/>
        </w:rPr>
        <w:t xml:space="preserve"> Weekly and bi-weekly OPU intervals were compared to assess the influence of retrieval frequency. Maturation rates were evaluated through cumulus expansion and polar body extrusion. </w:t>
      </w:r>
      <w:r w:rsidR="001C00A6" w:rsidRPr="00943B28">
        <w:rPr>
          <w:rFonts w:ascii="Times New Roman" w:hAnsi="Times New Roman" w:cs="Times New Roman"/>
          <w:color w:val="000000" w:themeColor="text1"/>
          <w:sz w:val="24"/>
          <w:szCs w:val="24"/>
        </w:rPr>
        <w:t xml:space="preserve">Data were </w:t>
      </w:r>
      <w:proofErr w:type="spellStart"/>
      <w:r w:rsidR="001C00A6" w:rsidRPr="00943B28">
        <w:rPr>
          <w:rFonts w:ascii="Times New Roman" w:hAnsi="Times New Roman" w:cs="Times New Roman"/>
          <w:color w:val="000000" w:themeColor="text1"/>
          <w:sz w:val="24"/>
          <w:szCs w:val="24"/>
        </w:rPr>
        <w:t>analyzed</w:t>
      </w:r>
      <w:proofErr w:type="spellEnd"/>
      <w:r w:rsidR="001C00A6" w:rsidRPr="00943B28">
        <w:rPr>
          <w:rFonts w:ascii="Times New Roman" w:hAnsi="Times New Roman" w:cs="Times New Roman"/>
          <w:color w:val="000000" w:themeColor="text1"/>
          <w:sz w:val="24"/>
          <w:szCs w:val="24"/>
        </w:rPr>
        <w:t xml:space="preserve"> using one-way ANOVA </w:t>
      </w:r>
      <w:r w:rsidR="007C699A" w:rsidRPr="00943B28">
        <w:rPr>
          <w:rFonts w:ascii="Times New Roman" w:hAnsi="Times New Roman" w:cs="Times New Roman"/>
          <w:color w:val="000000" w:themeColor="text1"/>
          <w:sz w:val="24"/>
          <w:szCs w:val="24"/>
        </w:rPr>
        <w:t xml:space="preserve">with significance set at </w:t>
      </w:r>
      <w:r w:rsidR="00D54D48" w:rsidRPr="00943B28">
        <w:rPr>
          <w:rFonts w:ascii="Times New Roman" w:hAnsi="Times New Roman" w:cs="Times New Roman"/>
          <w:i/>
          <w:iCs/>
          <w:color w:val="000000" w:themeColor="text1"/>
          <w:sz w:val="24"/>
          <w:szCs w:val="24"/>
        </w:rPr>
        <w:t>5%</w:t>
      </w:r>
      <w:r w:rsidR="007C699A" w:rsidRPr="00943B28">
        <w:rPr>
          <w:rFonts w:ascii="Times New Roman" w:hAnsi="Times New Roman" w:cs="Times New Roman"/>
          <w:color w:val="000000" w:themeColor="text1"/>
          <w:sz w:val="24"/>
          <w:szCs w:val="24"/>
        </w:rPr>
        <w:t xml:space="preserve"> and</w:t>
      </w:r>
      <w:r w:rsidR="001C00A6" w:rsidRPr="00943B28">
        <w:rPr>
          <w:rFonts w:ascii="Times New Roman" w:hAnsi="Times New Roman" w:cs="Times New Roman"/>
          <w:color w:val="000000" w:themeColor="text1"/>
          <w:sz w:val="24"/>
          <w:szCs w:val="24"/>
        </w:rPr>
        <w:t> </w:t>
      </w:r>
      <w:r w:rsidR="00D54D48" w:rsidRPr="00943B28">
        <w:rPr>
          <w:rFonts w:ascii="Times New Roman" w:hAnsi="Times New Roman" w:cs="Times New Roman"/>
          <w:color w:val="000000" w:themeColor="text1"/>
          <w:sz w:val="24"/>
          <w:szCs w:val="24"/>
        </w:rPr>
        <w:t>1%</w:t>
      </w:r>
      <w:r w:rsidR="001C00A6" w:rsidRPr="00943B28">
        <w:rPr>
          <w:rFonts w:ascii="Times New Roman" w:hAnsi="Times New Roman" w:cs="Times New Roman"/>
          <w:color w:val="000000" w:themeColor="text1"/>
          <w:sz w:val="24"/>
          <w:szCs w:val="24"/>
        </w:rPr>
        <w:t>.</w:t>
      </w:r>
      <w:r w:rsidR="007C699A" w:rsidRPr="00943B28">
        <w:rPr>
          <w:rFonts w:ascii="Times New Roman" w:hAnsi="Times New Roman" w:cs="Times New Roman"/>
          <w:color w:val="000000" w:themeColor="text1"/>
          <w:sz w:val="24"/>
          <w:szCs w:val="24"/>
        </w:rPr>
        <w:t xml:space="preserve"> The r</w:t>
      </w:r>
      <w:r w:rsidR="00E322DC" w:rsidRPr="00943B28">
        <w:rPr>
          <w:rFonts w:ascii="Times New Roman" w:hAnsi="Times New Roman" w:cs="Times New Roman"/>
          <w:color w:val="000000" w:themeColor="text1"/>
          <w:sz w:val="24"/>
          <w:szCs w:val="24"/>
        </w:rPr>
        <w:t xml:space="preserve">esults revealed optimal maturation rates of 80.44% </w:t>
      </w:r>
      <w:r w:rsidR="007C699A" w:rsidRPr="00943B28">
        <w:rPr>
          <w:rFonts w:ascii="Times New Roman" w:hAnsi="Times New Roman" w:cs="Times New Roman"/>
          <w:color w:val="000000" w:themeColor="text1"/>
          <w:sz w:val="24"/>
          <w:szCs w:val="24"/>
        </w:rPr>
        <w:t xml:space="preserve">at 1.5 </w:t>
      </w:r>
      <w:proofErr w:type="spellStart"/>
      <w:r w:rsidR="007C699A" w:rsidRPr="00943B28">
        <w:rPr>
          <w:rFonts w:ascii="Times New Roman" w:hAnsi="Times New Roman" w:cs="Times New Roman"/>
          <w:color w:val="000000" w:themeColor="text1"/>
          <w:sz w:val="24"/>
          <w:szCs w:val="24"/>
        </w:rPr>
        <w:t>μg</w:t>
      </w:r>
      <w:proofErr w:type="spellEnd"/>
      <w:r w:rsidR="007C699A" w:rsidRPr="00943B28">
        <w:rPr>
          <w:rFonts w:ascii="Times New Roman" w:hAnsi="Times New Roman" w:cs="Times New Roman"/>
          <w:color w:val="000000" w:themeColor="text1"/>
          <w:sz w:val="24"/>
          <w:szCs w:val="24"/>
        </w:rPr>
        <w:t>/mL</w:t>
      </w:r>
      <w:r w:rsidR="00E322DC" w:rsidRPr="00943B28">
        <w:rPr>
          <w:rFonts w:ascii="Times New Roman" w:hAnsi="Times New Roman" w:cs="Times New Roman"/>
          <w:color w:val="000000" w:themeColor="text1"/>
          <w:sz w:val="24"/>
          <w:szCs w:val="24"/>
        </w:rPr>
        <w:t xml:space="preserve"> and</w:t>
      </w:r>
      <w:r w:rsidR="007C699A" w:rsidRPr="00943B28">
        <w:rPr>
          <w:rFonts w:ascii="Times New Roman" w:hAnsi="Times New Roman" w:cs="Times New Roman"/>
          <w:color w:val="000000" w:themeColor="text1"/>
          <w:sz w:val="24"/>
          <w:szCs w:val="24"/>
        </w:rPr>
        <w:t xml:space="preserve"> 73.88% at</w:t>
      </w:r>
      <w:r w:rsidR="00E322DC" w:rsidRPr="00943B28">
        <w:rPr>
          <w:rFonts w:ascii="Times New Roman" w:hAnsi="Times New Roman" w:cs="Times New Roman"/>
          <w:color w:val="000000" w:themeColor="text1"/>
          <w:sz w:val="24"/>
          <w:szCs w:val="24"/>
        </w:rPr>
        <w:t xml:space="preserve"> 1.0 </w:t>
      </w:r>
      <w:proofErr w:type="spellStart"/>
      <w:r w:rsidR="00E322DC" w:rsidRPr="00943B28">
        <w:rPr>
          <w:rFonts w:ascii="Times New Roman" w:hAnsi="Times New Roman" w:cs="Times New Roman"/>
          <w:color w:val="000000" w:themeColor="text1"/>
          <w:sz w:val="24"/>
          <w:szCs w:val="24"/>
        </w:rPr>
        <w:t>μg</w:t>
      </w:r>
      <w:proofErr w:type="spellEnd"/>
      <w:r w:rsidR="00E322DC" w:rsidRPr="00943B28">
        <w:rPr>
          <w:rFonts w:ascii="Times New Roman" w:hAnsi="Times New Roman" w:cs="Times New Roman"/>
          <w:color w:val="000000" w:themeColor="text1"/>
          <w:sz w:val="24"/>
          <w:szCs w:val="24"/>
        </w:rPr>
        <w:t xml:space="preserve">/mL </w:t>
      </w:r>
      <w:proofErr w:type="spellStart"/>
      <w:r w:rsidR="00E322DC" w:rsidRPr="00943B28">
        <w:rPr>
          <w:rFonts w:ascii="Times New Roman" w:hAnsi="Times New Roman" w:cs="Times New Roman"/>
          <w:color w:val="000000" w:themeColor="text1"/>
          <w:sz w:val="24"/>
          <w:szCs w:val="24"/>
        </w:rPr>
        <w:t>estradiol</w:t>
      </w:r>
      <w:proofErr w:type="spellEnd"/>
      <w:r w:rsidR="00E322DC" w:rsidRPr="00943B28">
        <w:rPr>
          <w:rFonts w:ascii="Times New Roman" w:hAnsi="Times New Roman" w:cs="Times New Roman"/>
          <w:color w:val="000000" w:themeColor="text1"/>
          <w:sz w:val="24"/>
          <w:szCs w:val="24"/>
        </w:rPr>
        <w:t xml:space="preserve">, respectively, with weekly OPU yielding superior outcomes. These findings provide valuable insights into </w:t>
      </w:r>
      <w:r w:rsidR="007C699A" w:rsidRPr="00943B28">
        <w:rPr>
          <w:rFonts w:ascii="Times New Roman" w:hAnsi="Times New Roman" w:cs="Times New Roman"/>
          <w:color w:val="000000" w:themeColor="text1"/>
          <w:sz w:val="24"/>
          <w:szCs w:val="24"/>
        </w:rPr>
        <w:t xml:space="preserve">refining </w:t>
      </w:r>
      <w:r w:rsidR="00E322DC" w:rsidRPr="00943B28">
        <w:rPr>
          <w:rFonts w:ascii="Times New Roman" w:hAnsi="Times New Roman" w:cs="Times New Roman"/>
          <w:color w:val="000000" w:themeColor="text1"/>
          <w:sz w:val="24"/>
          <w:szCs w:val="24"/>
        </w:rPr>
        <w:t>IVM protocols and advancing assisted reproductive technologies (ARTs) for sustainable cattle breeding.</w:t>
      </w:r>
    </w:p>
    <w:p w:rsidR="003D45D6" w:rsidRPr="00943B28" w:rsidRDefault="003D45D6" w:rsidP="003D45D6">
      <w:pPr>
        <w:jc w:val="both"/>
        <w:rPr>
          <w:rFonts w:ascii="Times New Roman" w:hAnsi="Times New Roman" w:cs="Times New Roman"/>
          <w:color w:val="000000" w:themeColor="text1"/>
          <w:sz w:val="24"/>
          <w:szCs w:val="24"/>
        </w:rPr>
      </w:pPr>
      <w:r w:rsidRPr="00943B28">
        <w:rPr>
          <w:rFonts w:ascii="Times New Roman" w:hAnsi="Times New Roman" w:cs="Times New Roman"/>
          <w:b/>
          <w:bCs/>
          <w:color w:val="000000" w:themeColor="text1"/>
          <w:sz w:val="24"/>
          <w:szCs w:val="24"/>
        </w:rPr>
        <w:t>Keywords:</w:t>
      </w:r>
      <w:r w:rsidR="00A46665" w:rsidRPr="00943B28">
        <w:rPr>
          <w:rFonts w:ascii="Times New Roman" w:hAnsi="Times New Roman" w:cs="Times New Roman"/>
          <w:color w:val="000000" w:themeColor="text1"/>
          <w:sz w:val="24"/>
          <w:szCs w:val="24"/>
        </w:rPr>
        <w:t xml:space="preserve"> Assisted reproductive technologies, </w:t>
      </w:r>
      <w:r w:rsidRPr="00943B28">
        <w:rPr>
          <w:rFonts w:ascii="Times New Roman" w:hAnsi="Times New Roman" w:cs="Times New Roman"/>
          <w:color w:val="000000" w:themeColor="text1"/>
          <w:sz w:val="24"/>
          <w:szCs w:val="24"/>
        </w:rPr>
        <w:t xml:space="preserve">Bovine oocytes,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In-vitro maturation, Ovum pick-up </w:t>
      </w:r>
    </w:p>
    <w:p w:rsidR="003D45D6" w:rsidRPr="00943B28" w:rsidRDefault="003D45D6" w:rsidP="003D45D6">
      <w:pPr>
        <w:jc w:val="both"/>
        <w:rPr>
          <w:rFonts w:ascii="Times New Roman" w:hAnsi="Times New Roman" w:cs="Times New Roman"/>
          <w:color w:val="000000" w:themeColor="text1"/>
          <w:sz w:val="24"/>
          <w:szCs w:val="24"/>
        </w:rPr>
      </w:pPr>
    </w:p>
    <w:p w:rsidR="00C75195" w:rsidRPr="00943B28" w:rsidRDefault="003906CD" w:rsidP="003906CD">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1.</w:t>
      </w:r>
      <w:r w:rsidR="00C75195" w:rsidRPr="00943B28">
        <w:rPr>
          <w:rFonts w:ascii="Times New Roman" w:hAnsi="Times New Roman" w:cs="Times New Roman"/>
          <w:b/>
          <w:bCs/>
          <w:color w:val="000000" w:themeColor="text1"/>
          <w:sz w:val="24"/>
          <w:szCs w:val="24"/>
        </w:rPr>
        <w:t>Introduction</w:t>
      </w:r>
    </w:p>
    <w:p w:rsidR="007B7699" w:rsidRPr="00943B28" w:rsidRDefault="007B7699" w:rsidP="00792DB4">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Cattle breeding programs </w:t>
      </w:r>
      <w:r w:rsidR="002762AF" w:rsidRPr="00943B28">
        <w:rPr>
          <w:rFonts w:ascii="Times New Roman" w:hAnsi="Times New Roman" w:cs="Times New Roman"/>
          <w:color w:val="000000" w:themeColor="text1"/>
          <w:sz w:val="24"/>
          <w:szCs w:val="24"/>
        </w:rPr>
        <w:t>primarily</w:t>
      </w:r>
      <w:r w:rsidRPr="00943B28">
        <w:rPr>
          <w:rFonts w:ascii="Times New Roman" w:hAnsi="Times New Roman" w:cs="Times New Roman"/>
          <w:color w:val="000000" w:themeColor="text1"/>
          <w:sz w:val="24"/>
          <w:szCs w:val="24"/>
        </w:rPr>
        <w:t xml:space="preserve"> focus on improving reproduction efficiency to enhance genetics and </w:t>
      </w:r>
      <w:proofErr w:type="gramStart"/>
      <w:r w:rsidRPr="00943B28">
        <w:rPr>
          <w:rFonts w:ascii="Times New Roman" w:hAnsi="Times New Roman" w:cs="Times New Roman"/>
          <w:color w:val="000000" w:themeColor="text1"/>
          <w:sz w:val="24"/>
          <w:szCs w:val="24"/>
        </w:rPr>
        <w:t>productivity</w:t>
      </w:r>
      <w:r w:rsidR="006F7717" w:rsidRPr="00943B28">
        <w:rPr>
          <w:rFonts w:ascii="Times New Roman" w:hAnsi="Times New Roman" w:cs="Times New Roman"/>
          <w:color w:val="000000" w:themeColor="text1"/>
          <w:sz w:val="24"/>
          <w:szCs w:val="24"/>
        </w:rPr>
        <w:t>(</w:t>
      </w:r>
      <w:proofErr w:type="spellStart"/>
      <w:proofErr w:type="gramEnd"/>
      <w:r w:rsidR="006F7717" w:rsidRPr="00943B28">
        <w:rPr>
          <w:rFonts w:ascii="Times New Roman" w:hAnsi="Times New Roman" w:cs="Times New Roman"/>
          <w:color w:val="000000" w:themeColor="text1"/>
          <w:sz w:val="24"/>
          <w:szCs w:val="24"/>
        </w:rPr>
        <w:t>Hunde</w:t>
      </w:r>
      <w:proofErr w:type="spellEnd"/>
      <w:r w:rsidR="006F7717"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6F7717" w:rsidRPr="00943B28">
        <w:rPr>
          <w:rFonts w:ascii="Times New Roman" w:hAnsi="Times New Roman" w:cs="Times New Roman"/>
          <w:color w:val="000000" w:themeColor="text1"/>
          <w:sz w:val="24"/>
          <w:szCs w:val="24"/>
        </w:rPr>
        <w:t>., 2024)</w:t>
      </w:r>
      <w:r w:rsidRPr="00943B28">
        <w:rPr>
          <w:rFonts w:ascii="Times New Roman" w:hAnsi="Times New Roman" w:cs="Times New Roman"/>
          <w:color w:val="000000" w:themeColor="text1"/>
          <w:sz w:val="24"/>
          <w:szCs w:val="24"/>
        </w:rPr>
        <w:t xml:space="preserve">, particularly in native breeds like Sahiwal and </w:t>
      </w:r>
      <w:proofErr w:type="spellStart"/>
      <w:r w:rsidRPr="00943B28">
        <w:rPr>
          <w:rFonts w:ascii="Times New Roman" w:hAnsi="Times New Roman" w:cs="Times New Roman"/>
          <w:color w:val="000000" w:themeColor="text1"/>
          <w:sz w:val="24"/>
          <w:szCs w:val="24"/>
        </w:rPr>
        <w:t>Hariana</w:t>
      </w:r>
      <w:proofErr w:type="spellEnd"/>
      <w:r w:rsidRPr="00943B28">
        <w:rPr>
          <w:rFonts w:ascii="Times New Roman" w:hAnsi="Times New Roman" w:cs="Times New Roman"/>
          <w:color w:val="000000" w:themeColor="text1"/>
          <w:sz w:val="24"/>
          <w:szCs w:val="24"/>
        </w:rPr>
        <w:t>. Assisted reproductive technologies (ARTs) such as in-vitro maturation (IVM) help address reproduction challenges and improve oocyte development</w:t>
      </w:r>
      <w:r w:rsidR="001040B1" w:rsidRPr="00943B28">
        <w:rPr>
          <w:rFonts w:ascii="Times New Roman" w:hAnsi="Times New Roman" w:cs="Times New Roman"/>
          <w:color w:val="000000" w:themeColor="text1"/>
          <w:sz w:val="24"/>
          <w:szCs w:val="24"/>
        </w:rPr>
        <w:t xml:space="preserve"> outcomes (</w:t>
      </w:r>
      <w:proofErr w:type="spellStart"/>
      <w:r w:rsidR="001040B1" w:rsidRPr="00943B28">
        <w:rPr>
          <w:rFonts w:ascii="Times New Roman" w:hAnsi="Times New Roman" w:cs="Times New Roman"/>
          <w:color w:val="000000" w:themeColor="text1"/>
          <w:sz w:val="24"/>
          <w:szCs w:val="24"/>
        </w:rPr>
        <w:t>Sirard</w:t>
      </w:r>
      <w:proofErr w:type="spellEnd"/>
      <w:r w:rsidR="001040B1"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1040B1" w:rsidRPr="00943B28">
        <w:rPr>
          <w:rFonts w:ascii="Times New Roman" w:hAnsi="Times New Roman" w:cs="Times New Roman"/>
          <w:color w:val="000000" w:themeColor="text1"/>
          <w:sz w:val="24"/>
          <w:szCs w:val="24"/>
        </w:rPr>
        <w:t>., 2006; Viana, 2022)</w:t>
      </w:r>
      <w:r w:rsidRPr="00943B28">
        <w:rPr>
          <w:rFonts w:ascii="Times New Roman" w:hAnsi="Times New Roman" w:cs="Times New Roman"/>
          <w:color w:val="000000" w:themeColor="text1"/>
          <w:sz w:val="24"/>
          <w:szCs w:val="24"/>
        </w:rPr>
        <w:t xml:space="preserve">. Hormones are </w:t>
      </w:r>
      <w:r w:rsidR="001040B1" w:rsidRPr="00943B28">
        <w:rPr>
          <w:rFonts w:ascii="Times New Roman" w:hAnsi="Times New Roman" w:cs="Times New Roman"/>
          <w:color w:val="000000" w:themeColor="text1"/>
          <w:sz w:val="24"/>
          <w:szCs w:val="24"/>
        </w:rPr>
        <w:t xml:space="preserve">essential </w:t>
      </w:r>
      <w:r w:rsidRPr="00943B28">
        <w:rPr>
          <w:rFonts w:ascii="Times New Roman" w:hAnsi="Times New Roman" w:cs="Times New Roman"/>
          <w:color w:val="000000" w:themeColor="text1"/>
          <w:sz w:val="24"/>
          <w:szCs w:val="24"/>
        </w:rPr>
        <w:t>for</w:t>
      </w:r>
      <w:r w:rsidR="001040B1" w:rsidRPr="00943B28">
        <w:rPr>
          <w:rFonts w:ascii="Times New Roman" w:hAnsi="Times New Roman" w:cs="Times New Roman"/>
          <w:color w:val="000000" w:themeColor="text1"/>
          <w:sz w:val="24"/>
          <w:szCs w:val="24"/>
        </w:rPr>
        <w:t xml:space="preserve"> the </w:t>
      </w:r>
      <w:r w:rsidRPr="00943B28">
        <w:rPr>
          <w:rFonts w:ascii="Times New Roman" w:hAnsi="Times New Roman" w:cs="Times New Roman"/>
          <w:color w:val="000000" w:themeColor="text1"/>
          <w:sz w:val="24"/>
          <w:szCs w:val="24"/>
        </w:rPr>
        <w:t xml:space="preserve">IVM success. The steroid hormone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plays a key role in oocyte maturation by aiding nuclear and cytoplasmic maturation, follicle growth, and cumulus cell </w:t>
      </w:r>
      <w:proofErr w:type="gramStart"/>
      <w:r w:rsidRPr="00943B28">
        <w:rPr>
          <w:rFonts w:ascii="Times New Roman" w:hAnsi="Times New Roman" w:cs="Times New Roman"/>
          <w:color w:val="000000" w:themeColor="text1"/>
          <w:sz w:val="24"/>
          <w:szCs w:val="24"/>
        </w:rPr>
        <w:t>expansion</w:t>
      </w:r>
      <w:r w:rsidR="001040B1" w:rsidRPr="00943B28">
        <w:rPr>
          <w:rFonts w:ascii="Times New Roman" w:hAnsi="Times New Roman" w:cs="Times New Roman"/>
          <w:color w:val="000000" w:themeColor="text1"/>
          <w:sz w:val="24"/>
          <w:szCs w:val="24"/>
        </w:rPr>
        <w:t>(</w:t>
      </w:r>
      <w:proofErr w:type="spellStart"/>
      <w:proofErr w:type="gramEnd"/>
      <w:r w:rsidR="001040B1" w:rsidRPr="00943B28">
        <w:rPr>
          <w:rFonts w:ascii="Times New Roman" w:hAnsi="Times New Roman" w:cs="Times New Roman"/>
          <w:color w:val="000000" w:themeColor="text1"/>
          <w:sz w:val="24"/>
          <w:szCs w:val="24"/>
        </w:rPr>
        <w:t>Paramio</w:t>
      </w:r>
      <w:proofErr w:type="spellEnd"/>
      <w:r w:rsidR="001040B1" w:rsidRPr="00943B28">
        <w:rPr>
          <w:rFonts w:ascii="Times New Roman" w:hAnsi="Times New Roman" w:cs="Times New Roman"/>
          <w:color w:val="000000" w:themeColor="text1"/>
          <w:sz w:val="24"/>
          <w:szCs w:val="24"/>
        </w:rPr>
        <w:t xml:space="preserve"> and </w:t>
      </w:r>
      <w:proofErr w:type="spellStart"/>
      <w:r w:rsidR="001040B1" w:rsidRPr="00943B28">
        <w:rPr>
          <w:rFonts w:ascii="Times New Roman" w:hAnsi="Times New Roman" w:cs="Times New Roman"/>
          <w:color w:val="000000" w:themeColor="text1"/>
          <w:sz w:val="24"/>
          <w:szCs w:val="24"/>
        </w:rPr>
        <w:t>Izquierdo</w:t>
      </w:r>
      <w:proofErr w:type="spellEnd"/>
      <w:r w:rsidR="001040B1" w:rsidRPr="00943B28">
        <w:rPr>
          <w:rFonts w:ascii="Times New Roman" w:hAnsi="Times New Roman" w:cs="Times New Roman"/>
          <w:color w:val="000000" w:themeColor="text1"/>
          <w:sz w:val="24"/>
          <w:szCs w:val="24"/>
        </w:rPr>
        <w:t xml:space="preserve">, 2014; </w:t>
      </w:r>
      <w:proofErr w:type="spellStart"/>
      <w:r w:rsidR="001040B1" w:rsidRPr="00943B28">
        <w:rPr>
          <w:rFonts w:ascii="Times New Roman" w:hAnsi="Times New Roman" w:cs="Times New Roman"/>
          <w:color w:val="000000" w:themeColor="text1"/>
          <w:sz w:val="24"/>
          <w:szCs w:val="24"/>
        </w:rPr>
        <w:t>Tkachenko</w:t>
      </w:r>
      <w:proofErr w:type="spellEnd"/>
      <w:r w:rsidR="001040B1"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1040B1" w:rsidRPr="00943B28">
        <w:rPr>
          <w:rFonts w:ascii="Times New Roman" w:hAnsi="Times New Roman" w:cs="Times New Roman"/>
          <w:color w:val="000000" w:themeColor="text1"/>
          <w:sz w:val="24"/>
          <w:szCs w:val="24"/>
        </w:rPr>
        <w:t>., 2015)</w:t>
      </w:r>
      <w:r w:rsidRPr="00943B28">
        <w:rPr>
          <w:rFonts w:ascii="Times New Roman" w:hAnsi="Times New Roman" w:cs="Times New Roman"/>
          <w:color w:val="000000" w:themeColor="text1"/>
          <w:sz w:val="24"/>
          <w:szCs w:val="24"/>
        </w:rPr>
        <w:t xml:space="preserve">. In buffalo and goats,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has been shown to improve IVM outcomes, but its effect on cow oocytes is not as well understood</w:t>
      </w:r>
      <w:r w:rsidR="005949F1" w:rsidRPr="00943B28">
        <w:rPr>
          <w:rFonts w:ascii="Times New Roman" w:hAnsi="Times New Roman" w:cs="Times New Roman"/>
          <w:color w:val="000000" w:themeColor="text1"/>
          <w:sz w:val="24"/>
          <w:szCs w:val="24"/>
        </w:rPr>
        <w:t xml:space="preserve"> (</w:t>
      </w:r>
      <w:proofErr w:type="spellStart"/>
      <w:r w:rsidR="005949F1" w:rsidRPr="00943B28">
        <w:rPr>
          <w:rFonts w:ascii="Times New Roman" w:hAnsi="Times New Roman" w:cs="Times New Roman"/>
          <w:color w:val="000000" w:themeColor="text1"/>
          <w:sz w:val="24"/>
          <w:szCs w:val="24"/>
        </w:rPr>
        <w:t>Maksura</w:t>
      </w:r>
      <w:proofErr w:type="spellEnd"/>
      <w:r w:rsidR="005949F1"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5949F1" w:rsidRPr="00943B28">
        <w:rPr>
          <w:rFonts w:ascii="Times New Roman" w:hAnsi="Times New Roman" w:cs="Times New Roman"/>
          <w:color w:val="000000" w:themeColor="text1"/>
          <w:sz w:val="24"/>
          <w:szCs w:val="24"/>
        </w:rPr>
        <w:t>.,2021)</w:t>
      </w:r>
      <w:r w:rsidRPr="00943B28">
        <w:rPr>
          <w:rFonts w:ascii="Times New Roman" w:hAnsi="Times New Roman" w:cs="Times New Roman"/>
          <w:color w:val="000000" w:themeColor="text1"/>
          <w:sz w:val="24"/>
          <w:szCs w:val="24"/>
        </w:rPr>
        <w:t xml:space="preserve">. </w:t>
      </w:r>
    </w:p>
    <w:p w:rsidR="00792DB4" w:rsidRPr="00943B28" w:rsidRDefault="007B7699" w:rsidP="00792DB4">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Important maturation processes are controlled by pathways inside the cell, influenced by </w:t>
      </w:r>
      <w:proofErr w:type="spellStart"/>
      <w:r w:rsidRPr="00943B28">
        <w:rPr>
          <w:rFonts w:ascii="Times New Roman" w:hAnsi="Times New Roman" w:cs="Times New Roman"/>
          <w:color w:val="000000" w:themeColor="text1"/>
          <w:sz w:val="24"/>
          <w:szCs w:val="24"/>
        </w:rPr>
        <w:t>estradiol</w:t>
      </w:r>
      <w:proofErr w:type="spellEnd"/>
      <w:r w:rsidR="005949F1" w:rsidRPr="00943B28">
        <w:rPr>
          <w:rFonts w:ascii="Times New Roman" w:hAnsi="Times New Roman" w:cs="Times New Roman"/>
          <w:color w:val="000000" w:themeColor="text1"/>
          <w:sz w:val="24"/>
          <w:szCs w:val="24"/>
        </w:rPr>
        <w:t xml:space="preserve"> (</w:t>
      </w:r>
      <w:proofErr w:type="spellStart"/>
      <w:r w:rsidR="005949F1" w:rsidRPr="00943B28">
        <w:rPr>
          <w:rFonts w:ascii="Times New Roman" w:hAnsi="Times New Roman" w:cs="Times New Roman"/>
          <w:color w:val="000000" w:themeColor="text1"/>
          <w:sz w:val="24"/>
          <w:szCs w:val="24"/>
        </w:rPr>
        <w:t>Richani</w:t>
      </w:r>
      <w:proofErr w:type="spellEnd"/>
      <w:r w:rsidR="005949F1" w:rsidRPr="00943B28">
        <w:rPr>
          <w:rFonts w:ascii="Times New Roman" w:hAnsi="Times New Roman" w:cs="Times New Roman"/>
          <w:color w:val="000000" w:themeColor="text1"/>
          <w:sz w:val="24"/>
          <w:szCs w:val="24"/>
        </w:rPr>
        <w:t xml:space="preserve"> and Gilchrist, 2018; </w:t>
      </w:r>
      <w:r w:rsidR="00C45D6E" w:rsidRPr="00943B28">
        <w:rPr>
          <w:rFonts w:ascii="Times New Roman" w:hAnsi="Times New Roman" w:cs="Times New Roman"/>
          <w:color w:val="000000" w:themeColor="text1"/>
          <w:sz w:val="24"/>
          <w:szCs w:val="24"/>
        </w:rPr>
        <w:t xml:space="preserve">He </w:t>
      </w:r>
      <w:r w:rsidR="009621A3" w:rsidRPr="009621A3">
        <w:rPr>
          <w:rFonts w:ascii="Times New Roman" w:hAnsi="Times New Roman" w:cs="Times New Roman"/>
          <w:i/>
          <w:iCs/>
          <w:color w:val="000000" w:themeColor="text1"/>
          <w:sz w:val="24"/>
          <w:szCs w:val="24"/>
        </w:rPr>
        <w:t>et al</w:t>
      </w:r>
      <w:r w:rsidR="00C45D6E" w:rsidRPr="00943B28">
        <w:rPr>
          <w:rFonts w:ascii="Times New Roman" w:hAnsi="Times New Roman" w:cs="Times New Roman"/>
          <w:color w:val="000000" w:themeColor="text1"/>
          <w:sz w:val="24"/>
          <w:szCs w:val="24"/>
        </w:rPr>
        <w:t xml:space="preserve">., 2021; </w:t>
      </w:r>
      <w:r w:rsidR="005949F1" w:rsidRPr="00943B28">
        <w:rPr>
          <w:rFonts w:ascii="Times New Roman" w:hAnsi="Times New Roman" w:cs="Times New Roman"/>
          <w:color w:val="000000" w:themeColor="text1"/>
          <w:sz w:val="24"/>
          <w:szCs w:val="24"/>
        </w:rPr>
        <w:t xml:space="preserve">Takahashi and </w:t>
      </w:r>
      <w:proofErr w:type="spellStart"/>
      <w:r w:rsidR="005949F1" w:rsidRPr="00943B28">
        <w:rPr>
          <w:rFonts w:ascii="Times New Roman" w:hAnsi="Times New Roman" w:cs="Times New Roman"/>
          <w:color w:val="000000" w:themeColor="text1"/>
          <w:sz w:val="24"/>
          <w:szCs w:val="24"/>
        </w:rPr>
        <w:t>Ogiwara</w:t>
      </w:r>
      <w:proofErr w:type="spellEnd"/>
      <w:r w:rsidR="005949F1" w:rsidRPr="00943B28">
        <w:rPr>
          <w:rFonts w:ascii="Times New Roman" w:hAnsi="Times New Roman" w:cs="Times New Roman"/>
          <w:color w:val="000000" w:themeColor="text1"/>
          <w:sz w:val="24"/>
          <w:szCs w:val="24"/>
        </w:rPr>
        <w:t>, 2023)</w:t>
      </w:r>
      <w:r w:rsidRPr="00943B28">
        <w:rPr>
          <w:rFonts w:ascii="Times New Roman" w:hAnsi="Times New Roman" w:cs="Times New Roman"/>
          <w:color w:val="000000" w:themeColor="text1"/>
          <w:sz w:val="24"/>
          <w:szCs w:val="24"/>
        </w:rPr>
        <w:t xml:space="preserve">. These include pathways managed by cAMP and EGF-like peptides. Although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shows potential, more research is needed because studies give mixed results about the ideal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levels for cow </w:t>
      </w:r>
      <w:proofErr w:type="spellStart"/>
      <w:proofErr w:type="gramStart"/>
      <w:r w:rsidRPr="00943B28">
        <w:rPr>
          <w:rFonts w:ascii="Times New Roman" w:hAnsi="Times New Roman" w:cs="Times New Roman"/>
          <w:color w:val="000000" w:themeColor="text1"/>
          <w:sz w:val="24"/>
          <w:szCs w:val="24"/>
        </w:rPr>
        <w:t>oocytes.</w:t>
      </w:r>
      <w:r w:rsidR="00792DB4" w:rsidRPr="00943B28">
        <w:rPr>
          <w:rFonts w:ascii="Times New Roman" w:hAnsi="Times New Roman" w:cs="Times New Roman"/>
          <w:color w:val="000000" w:themeColor="text1"/>
          <w:sz w:val="24"/>
          <w:szCs w:val="24"/>
        </w:rPr>
        <w:t>Ovum</w:t>
      </w:r>
      <w:proofErr w:type="spellEnd"/>
      <w:proofErr w:type="gramEnd"/>
      <w:r w:rsidR="00792DB4" w:rsidRPr="00943B28">
        <w:rPr>
          <w:rFonts w:ascii="Times New Roman" w:hAnsi="Times New Roman" w:cs="Times New Roman"/>
          <w:color w:val="000000" w:themeColor="text1"/>
          <w:sz w:val="24"/>
          <w:szCs w:val="24"/>
        </w:rPr>
        <w:t xml:space="preserve"> pick-up (OPU) session frequency is also known to influence oocyte quality and maturation rates; weekly procedures typically produce better results than bi-weekly intervals (Kang </w:t>
      </w:r>
      <w:r w:rsidR="009621A3" w:rsidRPr="009621A3">
        <w:rPr>
          <w:rFonts w:ascii="Times New Roman" w:hAnsi="Times New Roman" w:cs="Times New Roman"/>
          <w:i/>
          <w:iCs/>
          <w:color w:val="000000" w:themeColor="text1"/>
          <w:sz w:val="24"/>
          <w:szCs w:val="24"/>
        </w:rPr>
        <w:t>et al</w:t>
      </w:r>
      <w:r w:rsidR="00792DB4" w:rsidRPr="00943B28">
        <w:rPr>
          <w:rFonts w:ascii="Times New Roman" w:hAnsi="Times New Roman" w:cs="Times New Roman"/>
          <w:color w:val="000000" w:themeColor="text1"/>
          <w:sz w:val="24"/>
          <w:szCs w:val="24"/>
        </w:rPr>
        <w:t xml:space="preserve">. 2019; </w:t>
      </w:r>
      <w:proofErr w:type="spellStart"/>
      <w:r w:rsidR="00792DB4" w:rsidRPr="00943B28">
        <w:rPr>
          <w:rFonts w:ascii="Times New Roman" w:hAnsi="Times New Roman" w:cs="Times New Roman"/>
          <w:color w:val="000000" w:themeColor="text1"/>
          <w:sz w:val="24"/>
          <w:szCs w:val="24"/>
        </w:rPr>
        <w:t>Rizos</w:t>
      </w:r>
      <w:proofErr w:type="spellEnd"/>
      <w:r w:rsidR="00792DB4"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792DB4" w:rsidRPr="00943B28">
        <w:rPr>
          <w:rFonts w:ascii="Times New Roman" w:hAnsi="Times New Roman" w:cs="Times New Roman"/>
          <w:color w:val="000000" w:themeColor="text1"/>
          <w:sz w:val="24"/>
          <w:szCs w:val="24"/>
        </w:rPr>
        <w:t>. 2002). In order to maximize IVM efficiency, this diversity highlights how crucial it is to customize hormone supplementation and retrieval regimens</w:t>
      </w:r>
      <w:r w:rsidR="009621A3">
        <w:rPr>
          <w:rFonts w:ascii="Times New Roman" w:hAnsi="Times New Roman" w:cs="Times New Roman"/>
          <w:color w:val="000000" w:themeColor="text1"/>
          <w:sz w:val="24"/>
          <w:szCs w:val="24"/>
        </w:rPr>
        <w:t xml:space="preserve"> </w:t>
      </w:r>
      <w:r w:rsidR="00566945" w:rsidRPr="00943B28">
        <w:rPr>
          <w:rFonts w:ascii="Times New Roman" w:hAnsi="Times New Roman" w:cs="Times New Roman"/>
          <w:color w:val="000000" w:themeColor="text1"/>
          <w:sz w:val="24"/>
          <w:szCs w:val="24"/>
        </w:rPr>
        <w:t>(</w:t>
      </w:r>
      <w:proofErr w:type="spellStart"/>
      <w:r w:rsidR="00B7679F" w:rsidRPr="00943B28">
        <w:rPr>
          <w:rFonts w:ascii="Times New Roman" w:hAnsi="Times New Roman" w:cs="Times New Roman"/>
          <w:color w:val="000000" w:themeColor="text1"/>
          <w:sz w:val="24"/>
          <w:szCs w:val="24"/>
        </w:rPr>
        <w:t>Bahrami</w:t>
      </w:r>
      <w:proofErr w:type="spellEnd"/>
      <w:r w:rsidR="00B7679F" w:rsidRPr="00943B28">
        <w:rPr>
          <w:rFonts w:ascii="Times New Roman" w:hAnsi="Times New Roman" w:cs="Times New Roman"/>
          <w:color w:val="000000" w:themeColor="text1"/>
          <w:sz w:val="24"/>
          <w:szCs w:val="24"/>
        </w:rPr>
        <w:t xml:space="preserve"> and Cottee,</w:t>
      </w:r>
      <w:r w:rsidR="009621A3">
        <w:rPr>
          <w:rFonts w:ascii="Times New Roman" w:hAnsi="Times New Roman" w:cs="Times New Roman"/>
          <w:color w:val="000000" w:themeColor="text1"/>
          <w:sz w:val="24"/>
          <w:szCs w:val="24"/>
        </w:rPr>
        <w:t xml:space="preserve"> </w:t>
      </w:r>
      <w:r w:rsidR="00B7679F" w:rsidRPr="00943B28">
        <w:rPr>
          <w:rFonts w:ascii="Times New Roman" w:hAnsi="Times New Roman" w:cs="Times New Roman"/>
          <w:color w:val="000000" w:themeColor="text1"/>
          <w:sz w:val="24"/>
          <w:szCs w:val="24"/>
        </w:rPr>
        <w:t xml:space="preserve">2022; </w:t>
      </w:r>
      <w:r w:rsidR="00566945" w:rsidRPr="00943B28">
        <w:rPr>
          <w:rFonts w:ascii="Times New Roman" w:hAnsi="Times New Roman" w:cs="Times New Roman"/>
          <w:color w:val="000000" w:themeColor="text1"/>
          <w:sz w:val="24"/>
          <w:szCs w:val="24"/>
        </w:rPr>
        <w:t xml:space="preserve">Ahmad </w:t>
      </w:r>
      <w:r w:rsidR="009621A3" w:rsidRPr="009621A3">
        <w:rPr>
          <w:rFonts w:ascii="Times New Roman" w:hAnsi="Times New Roman" w:cs="Times New Roman"/>
          <w:i/>
          <w:iCs/>
          <w:color w:val="000000" w:themeColor="text1"/>
          <w:sz w:val="24"/>
          <w:szCs w:val="24"/>
        </w:rPr>
        <w:t>et al</w:t>
      </w:r>
      <w:r w:rsidR="00566945" w:rsidRPr="00943B28">
        <w:rPr>
          <w:rFonts w:ascii="Times New Roman" w:hAnsi="Times New Roman" w:cs="Times New Roman"/>
          <w:color w:val="000000" w:themeColor="text1"/>
          <w:sz w:val="24"/>
          <w:szCs w:val="24"/>
        </w:rPr>
        <w:t xml:space="preserve">., </w:t>
      </w:r>
      <w:proofErr w:type="gramStart"/>
      <w:r w:rsidR="00566945" w:rsidRPr="00943B28">
        <w:rPr>
          <w:rFonts w:ascii="Times New Roman" w:hAnsi="Times New Roman" w:cs="Times New Roman"/>
          <w:color w:val="000000" w:themeColor="text1"/>
          <w:sz w:val="24"/>
          <w:szCs w:val="24"/>
        </w:rPr>
        <w:t>2023;Fakruzzaman</w:t>
      </w:r>
      <w:proofErr w:type="gramEnd"/>
      <w:r w:rsidR="00566945"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566945" w:rsidRPr="00943B28">
        <w:rPr>
          <w:rFonts w:ascii="Times New Roman" w:hAnsi="Times New Roman" w:cs="Times New Roman"/>
          <w:color w:val="000000" w:themeColor="text1"/>
          <w:sz w:val="24"/>
          <w:szCs w:val="24"/>
        </w:rPr>
        <w:t>., 2025)</w:t>
      </w:r>
      <w:r w:rsidR="00792DB4" w:rsidRPr="00943B28">
        <w:rPr>
          <w:rFonts w:ascii="Times New Roman" w:hAnsi="Times New Roman" w:cs="Times New Roman"/>
          <w:color w:val="000000" w:themeColor="text1"/>
          <w:sz w:val="24"/>
          <w:szCs w:val="24"/>
        </w:rPr>
        <w:t>.</w:t>
      </w:r>
    </w:p>
    <w:p w:rsidR="00792DB4" w:rsidRPr="00943B28" w:rsidRDefault="00792DB4" w:rsidP="00792DB4">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The effects of varying amounts of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supplementation on the in vitro maturation of oocytes taken from the </w:t>
      </w:r>
      <w:proofErr w:type="spellStart"/>
      <w:r w:rsidRPr="00943B28">
        <w:rPr>
          <w:rFonts w:ascii="Times New Roman" w:hAnsi="Times New Roman" w:cs="Times New Roman"/>
          <w:color w:val="000000" w:themeColor="text1"/>
          <w:sz w:val="24"/>
          <w:szCs w:val="24"/>
        </w:rPr>
        <w:t>Hariana</w:t>
      </w:r>
      <w:proofErr w:type="spellEnd"/>
      <w:r w:rsidRPr="00943B28">
        <w:rPr>
          <w:rFonts w:ascii="Times New Roman" w:hAnsi="Times New Roman" w:cs="Times New Roman"/>
          <w:color w:val="000000" w:themeColor="text1"/>
          <w:sz w:val="24"/>
          <w:szCs w:val="24"/>
        </w:rPr>
        <w:t xml:space="preserve"> and Sahiwal cattle breeds are assessed in this study. To </w:t>
      </w:r>
      <w:r w:rsidRPr="00943B28">
        <w:rPr>
          <w:rFonts w:ascii="Times New Roman" w:hAnsi="Times New Roman" w:cs="Times New Roman"/>
          <w:color w:val="000000" w:themeColor="text1"/>
          <w:sz w:val="24"/>
          <w:szCs w:val="24"/>
        </w:rPr>
        <w:lastRenderedPageBreak/>
        <w:t xml:space="preserve">improve IVM procedures and promote ARTs in bovine reproduction, this study will determine the ideal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concentrations and evaluate their effects on cumulus expansion and polar body extrusion.</w:t>
      </w:r>
    </w:p>
    <w:p w:rsidR="003906CD" w:rsidRPr="00943B28" w:rsidRDefault="003906CD" w:rsidP="00792DB4">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2. Materials and Methods</w:t>
      </w:r>
    </w:p>
    <w:p w:rsidR="003906CD" w:rsidRPr="00943B28" w:rsidRDefault="003906CD" w:rsidP="003906CD">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2.1 Experimental Animals</w:t>
      </w:r>
    </w:p>
    <w:p w:rsidR="00905DD1" w:rsidRPr="00943B28" w:rsidRDefault="001C00A6" w:rsidP="003906CD">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Twelve repeat-breeder cows (n=6 </w:t>
      </w:r>
      <w:proofErr w:type="spellStart"/>
      <w:r w:rsidRPr="00943B28">
        <w:rPr>
          <w:rFonts w:ascii="Times New Roman" w:hAnsi="Times New Roman" w:cs="Times New Roman"/>
          <w:color w:val="000000" w:themeColor="text1"/>
          <w:sz w:val="24"/>
          <w:szCs w:val="24"/>
        </w:rPr>
        <w:t>Hariana</w:t>
      </w:r>
      <w:proofErr w:type="spellEnd"/>
      <w:r w:rsidRPr="00943B28">
        <w:rPr>
          <w:rFonts w:ascii="Times New Roman" w:hAnsi="Times New Roman" w:cs="Times New Roman"/>
          <w:color w:val="000000" w:themeColor="text1"/>
          <w:sz w:val="24"/>
          <w:szCs w:val="24"/>
        </w:rPr>
        <w:t xml:space="preserve">, n=6 </w:t>
      </w:r>
      <w:proofErr w:type="gramStart"/>
      <w:r w:rsidRPr="00943B28">
        <w:rPr>
          <w:rFonts w:ascii="Times New Roman" w:hAnsi="Times New Roman" w:cs="Times New Roman"/>
          <w:color w:val="000000" w:themeColor="text1"/>
          <w:sz w:val="24"/>
          <w:szCs w:val="24"/>
        </w:rPr>
        <w:t>Sahiwal)</w:t>
      </w:r>
      <w:r w:rsidR="005A6E7A" w:rsidRPr="00943B28">
        <w:rPr>
          <w:rFonts w:ascii="Times New Roman" w:hAnsi="Times New Roman" w:cs="Times New Roman"/>
          <w:color w:val="000000" w:themeColor="text1"/>
          <w:sz w:val="24"/>
          <w:szCs w:val="24"/>
        </w:rPr>
        <w:t>were</w:t>
      </w:r>
      <w:proofErr w:type="gramEnd"/>
      <w:r w:rsidR="005A6E7A" w:rsidRPr="00943B28">
        <w:rPr>
          <w:rFonts w:ascii="Times New Roman" w:hAnsi="Times New Roman" w:cs="Times New Roman"/>
          <w:color w:val="000000" w:themeColor="text1"/>
          <w:sz w:val="24"/>
          <w:szCs w:val="24"/>
        </w:rPr>
        <w:t xml:space="preserve"> randomly assigned to two groups: one group received weekly ovum pick-up (OPU), while the other group received bi-weekly OPU. Throughout the trial, a</w:t>
      </w:r>
      <w:r w:rsidR="009621A3">
        <w:rPr>
          <w:rFonts w:ascii="Times New Roman" w:hAnsi="Times New Roman" w:cs="Times New Roman"/>
          <w:color w:val="000000" w:themeColor="text1"/>
          <w:sz w:val="24"/>
          <w:szCs w:val="24"/>
        </w:rPr>
        <w:t>ll animals were managed, housed</w:t>
      </w:r>
      <w:r w:rsidR="005A6E7A" w:rsidRPr="00943B28">
        <w:rPr>
          <w:rFonts w:ascii="Times New Roman" w:hAnsi="Times New Roman" w:cs="Times New Roman"/>
          <w:color w:val="000000" w:themeColor="text1"/>
          <w:sz w:val="24"/>
          <w:szCs w:val="24"/>
        </w:rPr>
        <w:t xml:space="preserve"> and fed in the same way. Prior to the study, ultrasonography was performed to check normal ovarian function</w:t>
      </w:r>
      <w:r w:rsidR="00FC2A5F" w:rsidRPr="00943B28">
        <w:rPr>
          <w:rFonts w:ascii="Times New Roman" w:hAnsi="Times New Roman" w:cs="Times New Roman"/>
          <w:color w:val="000000" w:themeColor="text1"/>
          <w:sz w:val="24"/>
          <w:szCs w:val="24"/>
        </w:rPr>
        <w:t xml:space="preserve"> such</w:t>
      </w:r>
      <w:r w:rsidR="005A6E7A" w:rsidRPr="00943B28">
        <w:rPr>
          <w:rFonts w:ascii="Times New Roman" w:hAnsi="Times New Roman" w:cs="Times New Roman"/>
          <w:color w:val="000000" w:themeColor="text1"/>
          <w:sz w:val="24"/>
          <w:szCs w:val="24"/>
        </w:rPr>
        <w:t xml:space="preserve"> that only cows with regular follicular activity and no pathological abnormalities were involved in the experiment</w:t>
      </w:r>
      <w:r w:rsidR="00905DD1" w:rsidRPr="00943B28">
        <w:rPr>
          <w:rFonts w:ascii="Times New Roman" w:hAnsi="Times New Roman" w:cs="Times New Roman"/>
          <w:color w:val="000000" w:themeColor="text1"/>
          <w:sz w:val="24"/>
          <w:szCs w:val="24"/>
        </w:rPr>
        <w:t>.</w:t>
      </w:r>
    </w:p>
    <w:p w:rsidR="003906CD" w:rsidRPr="00943B28" w:rsidRDefault="003906CD" w:rsidP="003906CD">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 xml:space="preserve">2.2 </w:t>
      </w:r>
      <w:proofErr w:type="spellStart"/>
      <w:r w:rsidRPr="00943B28">
        <w:rPr>
          <w:rFonts w:ascii="Times New Roman" w:hAnsi="Times New Roman" w:cs="Times New Roman"/>
          <w:b/>
          <w:bCs/>
          <w:color w:val="000000" w:themeColor="text1"/>
          <w:sz w:val="24"/>
          <w:szCs w:val="24"/>
        </w:rPr>
        <w:t>Superstimulation</w:t>
      </w:r>
      <w:proofErr w:type="spellEnd"/>
      <w:r w:rsidRPr="00943B28">
        <w:rPr>
          <w:rFonts w:ascii="Times New Roman" w:hAnsi="Times New Roman" w:cs="Times New Roman"/>
          <w:b/>
          <w:bCs/>
          <w:color w:val="000000" w:themeColor="text1"/>
          <w:sz w:val="24"/>
          <w:szCs w:val="24"/>
        </w:rPr>
        <w:t xml:space="preserve"> Protocol</w:t>
      </w:r>
    </w:p>
    <w:p w:rsidR="00726D40" w:rsidRPr="00943B28" w:rsidRDefault="00726D40" w:rsidP="003906CD">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A dosage of 1000 IU of equine chorionic gonadotropin (</w:t>
      </w:r>
      <w:proofErr w:type="spellStart"/>
      <w:r w:rsidRPr="00943B28">
        <w:rPr>
          <w:rFonts w:ascii="Times New Roman" w:hAnsi="Times New Roman" w:cs="Times New Roman"/>
          <w:color w:val="000000" w:themeColor="text1"/>
          <w:sz w:val="24"/>
          <w:szCs w:val="24"/>
        </w:rPr>
        <w:t>eCG</w:t>
      </w:r>
      <w:proofErr w:type="spellEnd"/>
      <w:r w:rsidRPr="00943B28">
        <w:rPr>
          <w:rFonts w:ascii="Times New Roman" w:hAnsi="Times New Roman" w:cs="Times New Roman"/>
          <w:color w:val="000000" w:themeColor="text1"/>
          <w:sz w:val="24"/>
          <w:szCs w:val="24"/>
        </w:rPr>
        <w:t xml:space="preserve">) per cow was administered to induce ovarian </w:t>
      </w:r>
      <w:proofErr w:type="spellStart"/>
      <w:r w:rsidRPr="00943B28">
        <w:rPr>
          <w:rFonts w:ascii="Times New Roman" w:hAnsi="Times New Roman" w:cs="Times New Roman"/>
          <w:color w:val="000000" w:themeColor="text1"/>
          <w:sz w:val="24"/>
          <w:szCs w:val="24"/>
        </w:rPr>
        <w:t>superstimulation</w:t>
      </w:r>
      <w:proofErr w:type="spellEnd"/>
      <w:r w:rsidRPr="00943B28">
        <w:rPr>
          <w:rFonts w:ascii="Times New Roman" w:hAnsi="Times New Roman" w:cs="Times New Roman"/>
          <w:color w:val="000000" w:themeColor="text1"/>
          <w:sz w:val="24"/>
          <w:szCs w:val="24"/>
        </w:rPr>
        <w:t xml:space="preserve">. Follicular development was monitored using transrectal ultrasonography, and follicles were classified according to Ginther </w:t>
      </w:r>
      <w:r w:rsidR="009621A3" w:rsidRPr="009621A3">
        <w:rPr>
          <w:rFonts w:ascii="Times New Roman" w:hAnsi="Times New Roman" w:cs="Times New Roman"/>
          <w:i/>
          <w:iCs/>
          <w:color w:val="000000" w:themeColor="text1"/>
          <w:sz w:val="24"/>
          <w:szCs w:val="24"/>
        </w:rPr>
        <w:t>et al</w:t>
      </w:r>
      <w:r w:rsidR="00CE553D" w:rsidRPr="00943B28">
        <w:rPr>
          <w:rFonts w:ascii="Times New Roman" w:hAnsi="Times New Roman" w:cs="Times New Roman"/>
          <w:color w:val="000000" w:themeColor="text1"/>
          <w:sz w:val="24"/>
          <w:szCs w:val="24"/>
        </w:rPr>
        <w:t>.</w:t>
      </w:r>
      <w:r w:rsidRPr="00943B28">
        <w:rPr>
          <w:rFonts w:ascii="Times New Roman" w:hAnsi="Times New Roman" w:cs="Times New Roman"/>
          <w:color w:val="000000" w:themeColor="text1"/>
          <w:sz w:val="24"/>
          <w:szCs w:val="24"/>
        </w:rPr>
        <w:t xml:space="preserve"> (1989) into three size categories: small (&lt;4 mm), medium (4–8 mm), and large (&gt;8 mm). Only follicles in the medium and large size ranges were aspirated for oocyte retrieval, as these follicles are associated with higher oocyte quality and developmental competence. Follicle size data were recorded for protocol standardization but were not included in the statistical analysis of this study, as the primary objective was to evaluate the effect of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supplementation and OPU frequency on oocyte maturation rates. </w:t>
      </w:r>
    </w:p>
    <w:p w:rsidR="003906CD" w:rsidRPr="00943B28" w:rsidRDefault="003906CD" w:rsidP="003906CD">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2.3 Ovum Pick-Up (OPU) and Oocyte Collection</w:t>
      </w:r>
    </w:p>
    <w:p w:rsidR="00717FC9" w:rsidRPr="00943B28" w:rsidRDefault="000057A6" w:rsidP="00E3511A">
      <w:pPr>
        <w:spacing w:after="0" w:line="240" w:lineRule="auto"/>
        <w:jc w:val="both"/>
        <w:rPr>
          <w:rFonts w:ascii="Times New Roman" w:hAnsi="Times New Roman" w:cs="Times New Roman"/>
          <w:color w:val="000000" w:themeColor="text1"/>
          <w:sz w:val="24"/>
          <w:szCs w:val="24"/>
        </w:rPr>
      </w:pPr>
      <w:r w:rsidRPr="00943B28">
        <w:rPr>
          <w:rFonts w:ascii="Times New Roman" w:eastAsia="Times New Roman" w:hAnsi="Times New Roman" w:cs="Times New Roman"/>
          <w:color w:val="000000" w:themeColor="text1"/>
          <w:kern w:val="0"/>
          <w:sz w:val="24"/>
          <w:szCs w:val="24"/>
          <w:lang w:eastAsia="en-IN" w:bidi="hi-IN"/>
        </w:rPr>
        <w:t xml:space="preserve">Using OPU </w:t>
      </w:r>
      <w:proofErr w:type="spellStart"/>
      <w:proofErr w:type="gramStart"/>
      <w:r w:rsidRPr="00943B28">
        <w:rPr>
          <w:rFonts w:ascii="Times New Roman" w:eastAsia="Times New Roman" w:hAnsi="Times New Roman" w:cs="Times New Roman"/>
          <w:color w:val="000000" w:themeColor="text1"/>
          <w:kern w:val="0"/>
          <w:sz w:val="24"/>
          <w:szCs w:val="24"/>
          <w:lang w:eastAsia="en-IN" w:bidi="hi-IN"/>
        </w:rPr>
        <w:t>techniques,</w:t>
      </w:r>
      <w:r w:rsidR="001C00A6" w:rsidRPr="00943B28">
        <w:rPr>
          <w:rFonts w:ascii="Times New Roman" w:eastAsia="Times New Roman" w:hAnsi="Times New Roman" w:cs="Times New Roman"/>
          <w:color w:val="000000" w:themeColor="text1"/>
          <w:kern w:val="0"/>
          <w:sz w:val="24"/>
          <w:szCs w:val="24"/>
          <w:lang w:eastAsia="en-IN" w:bidi="hi-IN"/>
        </w:rPr>
        <w:t>Oocytes</w:t>
      </w:r>
      <w:proofErr w:type="spellEnd"/>
      <w:proofErr w:type="gramEnd"/>
      <w:r w:rsidR="001C00A6" w:rsidRPr="00943B28">
        <w:rPr>
          <w:rFonts w:ascii="Times New Roman" w:eastAsia="Times New Roman" w:hAnsi="Times New Roman" w:cs="Times New Roman"/>
          <w:color w:val="000000" w:themeColor="text1"/>
          <w:kern w:val="0"/>
          <w:sz w:val="24"/>
          <w:szCs w:val="24"/>
          <w:lang w:eastAsia="en-IN" w:bidi="hi-IN"/>
        </w:rPr>
        <w:t xml:space="preserve"> were collected 72 h after </w:t>
      </w:r>
      <w:proofErr w:type="spellStart"/>
      <w:r w:rsidR="001C00A6" w:rsidRPr="00943B28">
        <w:rPr>
          <w:rFonts w:ascii="Times New Roman" w:eastAsia="Times New Roman" w:hAnsi="Times New Roman" w:cs="Times New Roman"/>
          <w:color w:val="000000" w:themeColor="text1"/>
          <w:kern w:val="0"/>
          <w:sz w:val="24"/>
          <w:szCs w:val="24"/>
          <w:lang w:eastAsia="en-IN" w:bidi="hi-IN"/>
        </w:rPr>
        <w:t>superstimulation</w:t>
      </w:r>
      <w:proofErr w:type="spellEnd"/>
      <w:r w:rsidR="001C00A6" w:rsidRPr="00943B28">
        <w:rPr>
          <w:rFonts w:ascii="Times New Roman" w:eastAsia="Times New Roman" w:hAnsi="Times New Roman" w:cs="Times New Roman"/>
          <w:color w:val="000000" w:themeColor="text1"/>
          <w:kern w:val="0"/>
          <w:sz w:val="24"/>
          <w:szCs w:val="24"/>
          <w:lang w:eastAsia="en-IN" w:bidi="hi-IN"/>
        </w:rPr>
        <w:t xml:space="preserve"> by transvaginal OPU as per standard protocol</w:t>
      </w:r>
      <w:r w:rsidR="00717FC9" w:rsidRPr="00943B28">
        <w:rPr>
          <w:rFonts w:ascii="Times New Roman" w:eastAsia="Times New Roman" w:hAnsi="Times New Roman" w:cs="Times New Roman"/>
          <w:color w:val="000000" w:themeColor="text1"/>
          <w:kern w:val="0"/>
          <w:sz w:val="24"/>
          <w:szCs w:val="24"/>
          <w:lang w:eastAsia="en-IN" w:bidi="hi-IN"/>
        </w:rPr>
        <w:t xml:space="preserve"> (</w:t>
      </w:r>
      <w:r w:rsidR="003F5854" w:rsidRPr="00943B28">
        <w:rPr>
          <w:rFonts w:ascii="Times New Roman" w:eastAsia="Times New Roman" w:hAnsi="Times New Roman" w:cs="Times New Roman"/>
          <w:color w:val="000000" w:themeColor="text1"/>
          <w:kern w:val="0"/>
          <w:sz w:val="24"/>
          <w:szCs w:val="24"/>
          <w:lang w:eastAsia="en-IN" w:bidi="hi-IN"/>
        </w:rPr>
        <w:t>Hansen, 2023</w:t>
      </w:r>
      <w:r w:rsidR="007A5857" w:rsidRPr="00943B28">
        <w:rPr>
          <w:rFonts w:ascii="Times New Roman" w:eastAsia="Times New Roman" w:hAnsi="Times New Roman" w:cs="Times New Roman"/>
          <w:color w:val="000000" w:themeColor="text1"/>
          <w:kern w:val="0"/>
          <w:sz w:val="24"/>
          <w:szCs w:val="24"/>
          <w:lang w:eastAsia="en-IN" w:bidi="hi-IN"/>
        </w:rPr>
        <w:t>).</w:t>
      </w:r>
      <w:r w:rsidR="00717FC9" w:rsidRPr="00943B28">
        <w:rPr>
          <w:rFonts w:ascii="Times New Roman" w:hAnsi="Times New Roman" w:cs="Times New Roman"/>
          <w:color w:val="000000" w:themeColor="text1"/>
          <w:sz w:val="24"/>
          <w:szCs w:val="24"/>
        </w:rPr>
        <w:t xml:space="preserve">The study was conducted on 12 repeat-breeding indigenous cows i.e., six </w:t>
      </w:r>
      <w:proofErr w:type="spellStart"/>
      <w:r w:rsidR="00717FC9" w:rsidRPr="00943B28">
        <w:rPr>
          <w:rFonts w:ascii="Times New Roman" w:hAnsi="Times New Roman" w:cs="Times New Roman"/>
          <w:color w:val="000000" w:themeColor="text1"/>
          <w:sz w:val="24"/>
          <w:szCs w:val="24"/>
        </w:rPr>
        <w:t>Hariana</w:t>
      </w:r>
      <w:proofErr w:type="spellEnd"/>
      <w:r w:rsidR="00717FC9" w:rsidRPr="00943B28">
        <w:rPr>
          <w:rFonts w:ascii="Times New Roman" w:hAnsi="Times New Roman" w:cs="Times New Roman"/>
          <w:color w:val="000000" w:themeColor="text1"/>
          <w:sz w:val="24"/>
          <w:szCs w:val="24"/>
        </w:rPr>
        <w:t xml:space="preserve"> and six Sahiwal maintained at the institutional herd. The animal </w:t>
      </w:r>
      <w:proofErr w:type="gramStart"/>
      <w:r w:rsidR="00717FC9" w:rsidRPr="00943B28">
        <w:rPr>
          <w:rFonts w:ascii="Times New Roman" w:hAnsi="Times New Roman" w:cs="Times New Roman"/>
          <w:color w:val="000000" w:themeColor="text1"/>
          <w:sz w:val="24"/>
          <w:szCs w:val="24"/>
        </w:rPr>
        <w:t>were</w:t>
      </w:r>
      <w:proofErr w:type="gramEnd"/>
      <w:r w:rsidR="00717FC9" w:rsidRPr="00943B28">
        <w:rPr>
          <w:rFonts w:ascii="Times New Roman" w:hAnsi="Times New Roman" w:cs="Times New Roman"/>
          <w:color w:val="000000" w:themeColor="text1"/>
          <w:sz w:val="24"/>
          <w:szCs w:val="24"/>
        </w:rPr>
        <w:t xml:space="preserve"> rando</w:t>
      </w:r>
      <w:r w:rsidR="009621A3">
        <w:rPr>
          <w:rFonts w:ascii="Times New Roman" w:hAnsi="Times New Roman" w:cs="Times New Roman"/>
          <w:color w:val="000000" w:themeColor="text1"/>
          <w:sz w:val="24"/>
          <w:szCs w:val="24"/>
        </w:rPr>
        <w:t>mly divided in two group</w:t>
      </w:r>
      <w:r w:rsidR="00A12763" w:rsidRPr="00943B28">
        <w:rPr>
          <w:rFonts w:ascii="Times New Roman" w:hAnsi="Times New Roman" w:cs="Times New Roman"/>
          <w:color w:val="000000" w:themeColor="text1"/>
          <w:sz w:val="24"/>
          <w:szCs w:val="24"/>
        </w:rPr>
        <w:t xml:space="preserve"> with equal representation of both the breeds. </w:t>
      </w:r>
      <w:proofErr w:type="spellStart"/>
      <w:r w:rsidR="00717FC9" w:rsidRPr="00943B28">
        <w:rPr>
          <w:rFonts w:ascii="Times New Roman" w:hAnsi="Times New Roman" w:cs="Times New Roman"/>
          <w:color w:val="000000" w:themeColor="text1"/>
          <w:sz w:val="24"/>
          <w:szCs w:val="24"/>
        </w:rPr>
        <w:t>Superstimulation</w:t>
      </w:r>
      <w:proofErr w:type="spellEnd"/>
      <w:r w:rsidR="00717FC9" w:rsidRPr="00943B28">
        <w:rPr>
          <w:rFonts w:ascii="Times New Roman" w:hAnsi="Times New Roman" w:cs="Times New Roman"/>
          <w:color w:val="000000" w:themeColor="text1"/>
          <w:sz w:val="24"/>
          <w:szCs w:val="24"/>
        </w:rPr>
        <w:t xml:space="preserve"> was performed using equine chorionic gonadotropin (</w:t>
      </w:r>
      <w:proofErr w:type="spellStart"/>
      <w:r w:rsidR="00717FC9" w:rsidRPr="00943B28">
        <w:rPr>
          <w:rFonts w:ascii="Times New Roman" w:hAnsi="Times New Roman" w:cs="Times New Roman"/>
          <w:color w:val="000000" w:themeColor="text1"/>
          <w:sz w:val="24"/>
          <w:szCs w:val="24"/>
        </w:rPr>
        <w:t>eCG</w:t>
      </w:r>
      <w:proofErr w:type="spellEnd"/>
      <w:r w:rsidR="00717FC9" w:rsidRPr="00943B28">
        <w:rPr>
          <w:rFonts w:ascii="Times New Roman" w:hAnsi="Times New Roman" w:cs="Times New Roman"/>
          <w:color w:val="000000" w:themeColor="text1"/>
          <w:sz w:val="24"/>
          <w:szCs w:val="24"/>
        </w:rPr>
        <w:t xml:space="preserve">; 1000 IU, intramuscular), administered irrespective of the stage of the </w:t>
      </w:r>
      <w:proofErr w:type="spellStart"/>
      <w:r w:rsidR="00717FC9" w:rsidRPr="00943B28">
        <w:rPr>
          <w:rFonts w:ascii="Times New Roman" w:hAnsi="Times New Roman" w:cs="Times New Roman"/>
          <w:color w:val="000000" w:themeColor="text1"/>
          <w:sz w:val="24"/>
          <w:szCs w:val="24"/>
        </w:rPr>
        <w:t>estrous</w:t>
      </w:r>
      <w:proofErr w:type="spellEnd"/>
      <w:r w:rsidR="009621A3">
        <w:rPr>
          <w:rFonts w:ascii="Times New Roman" w:hAnsi="Times New Roman" w:cs="Times New Roman"/>
          <w:color w:val="000000" w:themeColor="text1"/>
          <w:sz w:val="24"/>
          <w:szCs w:val="24"/>
        </w:rPr>
        <w:t xml:space="preserve"> </w:t>
      </w:r>
      <w:r w:rsidR="00717FC9" w:rsidRPr="00943B28">
        <w:rPr>
          <w:rFonts w:ascii="Times New Roman" w:hAnsi="Times New Roman" w:cs="Times New Roman"/>
          <w:color w:val="000000" w:themeColor="text1"/>
          <w:sz w:val="24"/>
          <w:szCs w:val="24"/>
        </w:rPr>
        <w:t>cycle.</w:t>
      </w:r>
      <w:r w:rsidR="009621A3">
        <w:rPr>
          <w:rFonts w:ascii="Times New Roman" w:hAnsi="Times New Roman" w:cs="Times New Roman"/>
          <w:color w:val="000000" w:themeColor="text1"/>
          <w:sz w:val="24"/>
          <w:szCs w:val="24"/>
        </w:rPr>
        <w:t xml:space="preserve"> </w:t>
      </w:r>
      <w:r w:rsidR="00717FC9" w:rsidRPr="00943B28">
        <w:rPr>
          <w:rFonts w:ascii="Times New Roman" w:hAnsi="Times New Roman" w:cs="Times New Roman"/>
          <w:color w:val="000000" w:themeColor="text1"/>
          <w:sz w:val="24"/>
          <w:szCs w:val="24"/>
        </w:rPr>
        <w:t xml:space="preserve">Group I (Bi-weekly protocol): Six cows (3 </w:t>
      </w:r>
      <w:proofErr w:type="spellStart"/>
      <w:r w:rsidR="00717FC9" w:rsidRPr="00943B28">
        <w:rPr>
          <w:rFonts w:ascii="Times New Roman" w:hAnsi="Times New Roman" w:cs="Times New Roman"/>
          <w:color w:val="000000" w:themeColor="text1"/>
          <w:sz w:val="24"/>
          <w:szCs w:val="24"/>
        </w:rPr>
        <w:t>Hariana</w:t>
      </w:r>
      <w:proofErr w:type="spellEnd"/>
      <w:r w:rsidR="00717FC9" w:rsidRPr="00943B28">
        <w:rPr>
          <w:rFonts w:ascii="Times New Roman" w:hAnsi="Times New Roman" w:cs="Times New Roman"/>
          <w:color w:val="000000" w:themeColor="text1"/>
          <w:sz w:val="24"/>
          <w:szCs w:val="24"/>
        </w:rPr>
        <w:t xml:space="preserve">, 3 Sahiwal) received </w:t>
      </w:r>
      <w:proofErr w:type="spellStart"/>
      <w:r w:rsidR="00717FC9" w:rsidRPr="00943B28">
        <w:rPr>
          <w:rFonts w:ascii="Times New Roman" w:hAnsi="Times New Roman" w:cs="Times New Roman"/>
          <w:color w:val="000000" w:themeColor="text1"/>
          <w:sz w:val="24"/>
          <w:szCs w:val="24"/>
        </w:rPr>
        <w:t>superstimulation</w:t>
      </w:r>
      <w:proofErr w:type="spellEnd"/>
      <w:r w:rsidR="00717FC9" w:rsidRPr="00943B28">
        <w:rPr>
          <w:rFonts w:ascii="Times New Roman" w:hAnsi="Times New Roman" w:cs="Times New Roman"/>
          <w:color w:val="000000" w:themeColor="text1"/>
          <w:sz w:val="24"/>
          <w:szCs w:val="24"/>
        </w:rPr>
        <w:t xml:space="preserve"> twice per week (minimum 72 hours between OPU sessions</w:t>
      </w:r>
      <w:proofErr w:type="gramStart"/>
      <w:r w:rsidR="00717FC9" w:rsidRPr="00943B28">
        <w:rPr>
          <w:rFonts w:ascii="Times New Roman" w:hAnsi="Times New Roman" w:cs="Times New Roman"/>
          <w:color w:val="000000" w:themeColor="text1"/>
          <w:sz w:val="24"/>
          <w:szCs w:val="24"/>
        </w:rPr>
        <w:t>).Group</w:t>
      </w:r>
      <w:proofErr w:type="gramEnd"/>
      <w:r w:rsidR="00717FC9" w:rsidRPr="00943B28">
        <w:rPr>
          <w:rFonts w:ascii="Times New Roman" w:hAnsi="Times New Roman" w:cs="Times New Roman"/>
          <w:color w:val="000000" w:themeColor="text1"/>
          <w:sz w:val="24"/>
          <w:szCs w:val="24"/>
        </w:rPr>
        <w:t xml:space="preserve"> II (Weekly protocol): Six cows (3 </w:t>
      </w:r>
      <w:proofErr w:type="spellStart"/>
      <w:r w:rsidR="00717FC9" w:rsidRPr="00943B28">
        <w:rPr>
          <w:rFonts w:ascii="Times New Roman" w:hAnsi="Times New Roman" w:cs="Times New Roman"/>
          <w:color w:val="000000" w:themeColor="text1"/>
          <w:sz w:val="24"/>
          <w:szCs w:val="24"/>
        </w:rPr>
        <w:t>Hariana</w:t>
      </w:r>
      <w:proofErr w:type="spellEnd"/>
      <w:r w:rsidR="00717FC9" w:rsidRPr="00943B28">
        <w:rPr>
          <w:rFonts w:ascii="Times New Roman" w:hAnsi="Times New Roman" w:cs="Times New Roman"/>
          <w:color w:val="000000" w:themeColor="text1"/>
          <w:sz w:val="24"/>
          <w:szCs w:val="24"/>
        </w:rPr>
        <w:t xml:space="preserve">, 3 Sahiwal) received </w:t>
      </w:r>
      <w:proofErr w:type="spellStart"/>
      <w:r w:rsidR="00717FC9" w:rsidRPr="00943B28">
        <w:rPr>
          <w:rFonts w:ascii="Times New Roman" w:hAnsi="Times New Roman" w:cs="Times New Roman"/>
          <w:color w:val="000000" w:themeColor="text1"/>
          <w:sz w:val="24"/>
          <w:szCs w:val="24"/>
        </w:rPr>
        <w:t>superstimulation</w:t>
      </w:r>
      <w:proofErr w:type="spellEnd"/>
      <w:r w:rsidR="00717FC9" w:rsidRPr="00943B28">
        <w:rPr>
          <w:rFonts w:ascii="Times New Roman" w:hAnsi="Times New Roman" w:cs="Times New Roman"/>
          <w:color w:val="000000" w:themeColor="text1"/>
          <w:sz w:val="24"/>
          <w:szCs w:val="24"/>
        </w:rPr>
        <w:t xml:space="preserve"> once a week, with ovum pick-up (OPU) performed 72 hours post-</w:t>
      </w:r>
      <w:proofErr w:type="spellStart"/>
      <w:r w:rsidR="00717FC9" w:rsidRPr="00943B28">
        <w:rPr>
          <w:rFonts w:ascii="Times New Roman" w:hAnsi="Times New Roman" w:cs="Times New Roman"/>
          <w:color w:val="000000" w:themeColor="text1"/>
          <w:sz w:val="24"/>
          <w:szCs w:val="24"/>
        </w:rPr>
        <w:t>eCG</w:t>
      </w:r>
      <w:proofErr w:type="spellEnd"/>
      <w:r w:rsidR="00717FC9" w:rsidRPr="00943B28">
        <w:rPr>
          <w:rFonts w:ascii="Times New Roman" w:hAnsi="Times New Roman" w:cs="Times New Roman"/>
          <w:color w:val="000000" w:themeColor="text1"/>
          <w:sz w:val="24"/>
          <w:szCs w:val="24"/>
        </w:rPr>
        <w:t xml:space="preserve"> administration each time.</w:t>
      </w:r>
    </w:p>
    <w:p w:rsidR="007A5857" w:rsidRPr="00943B28" w:rsidRDefault="007A5857" w:rsidP="00B46EE4">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The collected cumulus-oocyte complexes (COC’s) were evaluated according to their cumulus cell layers: Grade A: Oocytes with more than five complete layers of cumulus cells and uniform granulation of ooplasm, Grade B: Oocytes with 3 to 5 complete layers of cumulus cells and uniform granulation of ooplasm, Grade C: Oocytes with 1 to 2 complete layers of cumulus cells and uniform granulation of ooplasm and Grade D: Denuded oocytes with uniform granulation of ooplasm</w:t>
      </w:r>
    </w:p>
    <w:p w:rsidR="00A12763" w:rsidRPr="00943B28" w:rsidRDefault="00717FC9" w:rsidP="00B46EE4">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This protocol was followed to evaluate the effect of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supplementation and OPU frequency on oocyte maturation rates, ensuring uniformity in hormonal treatment and sampling intervals for both </w:t>
      </w:r>
      <w:proofErr w:type="spellStart"/>
      <w:proofErr w:type="gramStart"/>
      <w:r w:rsidRPr="00943B28">
        <w:rPr>
          <w:rFonts w:ascii="Times New Roman" w:hAnsi="Times New Roman" w:cs="Times New Roman"/>
          <w:color w:val="000000" w:themeColor="text1"/>
          <w:sz w:val="24"/>
          <w:szCs w:val="24"/>
        </w:rPr>
        <w:t>groups</w:t>
      </w:r>
      <w:r w:rsidR="00A12763" w:rsidRPr="00943B28">
        <w:rPr>
          <w:rFonts w:ascii="Times New Roman" w:hAnsi="Times New Roman" w:cs="Times New Roman"/>
          <w:color w:val="000000" w:themeColor="text1"/>
          <w:sz w:val="24"/>
          <w:szCs w:val="24"/>
        </w:rPr>
        <w:t>.</w:t>
      </w:r>
      <w:r w:rsidR="003906CD" w:rsidRPr="00943B28">
        <w:rPr>
          <w:rFonts w:ascii="Times New Roman" w:hAnsi="Times New Roman" w:cs="Times New Roman"/>
          <w:color w:val="000000" w:themeColor="text1"/>
          <w:sz w:val="24"/>
          <w:szCs w:val="24"/>
        </w:rPr>
        <w:t>Only</w:t>
      </w:r>
      <w:proofErr w:type="spellEnd"/>
      <w:proofErr w:type="gramEnd"/>
      <w:r w:rsidR="003906CD" w:rsidRPr="00943B28">
        <w:rPr>
          <w:rFonts w:ascii="Times New Roman" w:hAnsi="Times New Roman" w:cs="Times New Roman"/>
          <w:color w:val="000000" w:themeColor="text1"/>
          <w:sz w:val="24"/>
          <w:szCs w:val="24"/>
        </w:rPr>
        <w:t xml:space="preserve"> Grade A, B, and C COCs were selected for in-vitro </w:t>
      </w:r>
      <w:proofErr w:type="spellStart"/>
      <w:r w:rsidR="003906CD" w:rsidRPr="00943B28">
        <w:rPr>
          <w:rFonts w:ascii="Times New Roman" w:hAnsi="Times New Roman" w:cs="Times New Roman"/>
          <w:color w:val="000000" w:themeColor="text1"/>
          <w:sz w:val="24"/>
          <w:szCs w:val="24"/>
        </w:rPr>
        <w:lastRenderedPageBreak/>
        <w:t>maturation</w:t>
      </w:r>
      <w:r w:rsidR="00A12763" w:rsidRPr="00943B28">
        <w:rPr>
          <w:rFonts w:ascii="Times New Roman" w:eastAsia="Times New Roman" w:hAnsi="Times New Roman" w:cs="Times New Roman"/>
          <w:color w:val="000000" w:themeColor="text1"/>
          <w:kern w:val="0"/>
          <w:sz w:val="24"/>
          <w:szCs w:val="24"/>
          <w:lang w:eastAsia="en-IN" w:bidi="hi-IN"/>
        </w:rPr>
        <w:t>as</w:t>
      </w:r>
      <w:proofErr w:type="spellEnd"/>
      <w:r w:rsidR="00A12763" w:rsidRPr="00943B28">
        <w:rPr>
          <w:rFonts w:ascii="Times New Roman" w:eastAsia="Times New Roman" w:hAnsi="Times New Roman" w:cs="Times New Roman"/>
          <w:color w:val="000000" w:themeColor="text1"/>
          <w:kern w:val="0"/>
          <w:sz w:val="24"/>
          <w:szCs w:val="24"/>
          <w:lang w:eastAsia="en-IN" w:bidi="hi-IN"/>
        </w:rPr>
        <w:t xml:space="preserve"> these grades are associated with greater developmental competence and better maturation outcomes</w:t>
      </w:r>
      <w:r w:rsidR="00A12763" w:rsidRPr="00943B28">
        <w:rPr>
          <w:rFonts w:ascii="Times New Roman" w:hAnsi="Times New Roman" w:cs="Times New Roman"/>
          <w:color w:val="000000" w:themeColor="text1"/>
          <w:sz w:val="24"/>
          <w:szCs w:val="24"/>
        </w:rPr>
        <w:t>(</w:t>
      </w:r>
      <w:r w:rsidR="00E6223A" w:rsidRPr="00943B28">
        <w:rPr>
          <w:rFonts w:ascii="Times New Roman" w:hAnsi="Times New Roman" w:cs="Times New Roman"/>
          <w:color w:val="000000" w:themeColor="text1"/>
          <w:sz w:val="24"/>
          <w:szCs w:val="24"/>
        </w:rPr>
        <w:t xml:space="preserve">Hashimoto </w:t>
      </w:r>
      <w:r w:rsidR="009621A3" w:rsidRPr="009621A3">
        <w:rPr>
          <w:rFonts w:ascii="Times New Roman" w:hAnsi="Times New Roman" w:cs="Times New Roman"/>
          <w:i/>
          <w:iCs/>
          <w:color w:val="000000" w:themeColor="text1"/>
          <w:sz w:val="24"/>
          <w:szCs w:val="24"/>
        </w:rPr>
        <w:t>et al</w:t>
      </w:r>
      <w:r w:rsidR="00E6223A" w:rsidRPr="00943B28">
        <w:rPr>
          <w:rFonts w:ascii="Times New Roman" w:hAnsi="Times New Roman" w:cs="Times New Roman"/>
          <w:color w:val="000000" w:themeColor="text1"/>
          <w:sz w:val="24"/>
          <w:szCs w:val="24"/>
        </w:rPr>
        <w:t>., 1999</w:t>
      </w:r>
      <w:r w:rsidR="00A12763" w:rsidRPr="00943B28">
        <w:rPr>
          <w:rFonts w:ascii="Times New Roman" w:hAnsi="Times New Roman" w:cs="Times New Roman"/>
          <w:color w:val="000000" w:themeColor="text1"/>
          <w:sz w:val="24"/>
          <w:szCs w:val="24"/>
        </w:rPr>
        <w:t>)</w:t>
      </w:r>
      <w:r w:rsidR="00A12763" w:rsidRPr="00943B28">
        <w:rPr>
          <w:rFonts w:ascii="Times New Roman" w:eastAsia="Times New Roman" w:hAnsi="Times New Roman" w:cs="Times New Roman"/>
          <w:color w:val="000000" w:themeColor="text1"/>
          <w:kern w:val="0"/>
          <w:sz w:val="24"/>
          <w:szCs w:val="24"/>
          <w:lang w:eastAsia="en-IN" w:bidi="hi-IN"/>
        </w:rPr>
        <w:t>. This selection ensures that only oocytes with adequate cumulus investment required for successful nuclear and cytoplasmic maturation are used in the study.</w:t>
      </w:r>
    </w:p>
    <w:p w:rsidR="003906CD" w:rsidRPr="00943B28" w:rsidRDefault="003906CD" w:rsidP="003906CD">
      <w:pPr>
        <w:spacing w:line="278" w:lineRule="auto"/>
        <w:jc w:val="both"/>
        <w:rPr>
          <w:rFonts w:ascii="Times New Roman" w:hAnsi="Times New Roman" w:cs="Times New Roman"/>
          <w:color w:val="000000" w:themeColor="text1"/>
          <w:sz w:val="24"/>
          <w:szCs w:val="24"/>
        </w:rPr>
      </w:pPr>
    </w:p>
    <w:p w:rsidR="003906CD" w:rsidRPr="00943B28" w:rsidRDefault="003906CD" w:rsidP="001838EA">
      <w:pPr>
        <w:pStyle w:val="ListParagraph"/>
        <w:numPr>
          <w:ilvl w:val="1"/>
          <w:numId w:val="15"/>
        </w:num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In-Vitro Maturation (IVM) Procedure</w:t>
      </w:r>
    </w:p>
    <w:p w:rsidR="003906CD" w:rsidRPr="00943B28" w:rsidRDefault="003906CD" w:rsidP="003906CD">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Selected oocytes were matured in BO-IVM medium supplemented </w:t>
      </w:r>
      <w:proofErr w:type="spellStart"/>
      <w:r w:rsidRPr="00943B28">
        <w:rPr>
          <w:rFonts w:ascii="Times New Roman" w:hAnsi="Times New Roman" w:cs="Times New Roman"/>
          <w:color w:val="000000" w:themeColor="text1"/>
          <w:sz w:val="24"/>
          <w:szCs w:val="24"/>
        </w:rPr>
        <w:t>with</w:t>
      </w:r>
      <w:r w:rsidR="006917AF" w:rsidRPr="00943B28">
        <w:rPr>
          <w:rFonts w:ascii="Times New Roman" w:hAnsi="Times New Roman" w:cs="Times New Roman"/>
          <w:color w:val="000000" w:themeColor="text1"/>
          <w:sz w:val="24"/>
          <w:szCs w:val="24"/>
        </w:rPr>
        <w:t>three</w:t>
      </w:r>
      <w:proofErr w:type="spellEnd"/>
      <w:r w:rsidR="006917AF" w:rsidRPr="00943B28">
        <w:rPr>
          <w:rFonts w:ascii="Times New Roman" w:hAnsi="Times New Roman" w:cs="Times New Roman"/>
          <w:color w:val="000000" w:themeColor="text1"/>
          <w:sz w:val="24"/>
          <w:szCs w:val="24"/>
        </w:rPr>
        <w:t xml:space="preserve"> different concentrations i.e., </w:t>
      </w:r>
      <w:r w:rsidRPr="00943B28">
        <w:rPr>
          <w:rFonts w:ascii="Times New Roman" w:hAnsi="Times New Roman" w:cs="Times New Roman"/>
          <w:color w:val="000000" w:themeColor="text1"/>
          <w:sz w:val="24"/>
          <w:szCs w:val="24"/>
        </w:rPr>
        <w:t xml:space="preserve">0.5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/mL,1.0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/mL</w:t>
      </w:r>
      <w:r w:rsidR="001838EA" w:rsidRPr="00943B28">
        <w:rPr>
          <w:rFonts w:ascii="Times New Roman" w:hAnsi="Times New Roman" w:cs="Times New Roman"/>
          <w:color w:val="000000" w:themeColor="text1"/>
          <w:sz w:val="24"/>
          <w:szCs w:val="24"/>
        </w:rPr>
        <w:t xml:space="preserve"> and </w:t>
      </w:r>
      <w:r w:rsidRPr="00943B28">
        <w:rPr>
          <w:rFonts w:ascii="Times New Roman" w:hAnsi="Times New Roman" w:cs="Times New Roman"/>
          <w:color w:val="000000" w:themeColor="text1"/>
          <w:sz w:val="24"/>
          <w:szCs w:val="24"/>
        </w:rPr>
        <w:t xml:space="preserve">1.5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w:t>
      </w:r>
      <w:proofErr w:type="spellStart"/>
      <w:r w:rsidRPr="00943B28">
        <w:rPr>
          <w:rFonts w:ascii="Times New Roman" w:hAnsi="Times New Roman" w:cs="Times New Roman"/>
          <w:color w:val="000000" w:themeColor="text1"/>
          <w:sz w:val="24"/>
          <w:szCs w:val="24"/>
        </w:rPr>
        <w:t>estradiol.IVM</w:t>
      </w:r>
      <w:proofErr w:type="spellEnd"/>
      <w:r w:rsidRPr="00943B28">
        <w:rPr>
          <w:rFonts w:ascii="Times New Roman" w:hAnsi="Times New Roman" w:cs="Times New Roman"/>
          <w:color w:val="000000" w:themeColor="text1"/>
          <w:sz w:val="24"/>
          <w:szCs w:val="24"/>
        </w:rPr>
        <w:t xml:space="preserve"> was conducted at 38.5°C in a humidified atmosphere of 5% CO₂ for 22–24 hours.</w:t>
      </w:r>
    </w:p>
    <w:p w:rsidR="003906CD" w:rsidRPr="00943B28" w:rsidRDefault="003906CD" w:rsidP="004A2E82">
      <w:pPr>
        <w:pStyle w:val="ListParagraph"/>
        <w:numPr>
          <w:ilvl w:val="1"/>
          <w:numId w:val="14"/>
        </w:num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Assessment of Maturation</w:t>
      </w:r>
    </w:p>
    <w:p w:rsidR="007A5857" w:rsidRPr="00943B28" w:rsidRDefault="00925AD4" w:rsidP="00CA77A1">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After 22-24 hrs of in-vitro culture of oocytes, the assessment of maturation was done by the degree of expansion of cumulus cell mass and graded as per Kobayashi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xml:space="preserve">. (1994) as. Degree 0: Degree 1: Degree 2: Slight or no expansion (Cumulus cells </w:t>
      </w:r>
      <w:r w:rsidR="009621A3">
        <w:rPr>
          <w:rFonts w:ascii="Times New Roman" w:hAnsi="Times New Roman" w:cs="Times New Roman"/>
          <w:color w:val="000000" w:themeColor="text1"/>
          <w:sz w:val="24"/>
          <w:szCs w:val="24"/>
        </w:rPr>
        <w:t xml:space="preserve">adhered to the zona pellucida) </w:t>
      </w:r>
      <w:r w:rsidRPr="00943B28">
        <w:rPr>
          <w:rFonts w:ascii="Times New Roman" w:hAnsi="Times New Roman" w:cs="Times New Roman"/>
          <w:color w:val="000000" w:themeColor="text1"/>
          <w:sz w:val="24"/>
          <w:szCs w:val="24"/>
        </w:rPr>
        <w:t xml:space="preserve">Moderate cumulus cells expansion (Cumulus cells non-homogenously spread with presence of clustered cells) Full cumulus cells expansion (All cumulus cells homogenously spread, no clustered cells) The maturation rate was calculated by dividing the total number of matured oocytes by the total number of cultured oocytes and multiplying the results by 100. Oocytes with degree 1 and degree 2 cumulus expansions were considered as </w:t>
      </w:r>
      <w:proofErr w:type="gramStart"/>
      <w:r w:rsidRPr="00943B28">
        <w:rPr>
          <w:rFonts w:ascii="Times New Roman" w:hAnsi="Times New Roman" w:cs="Times New Roman"/>
          <w:color w:val="000000" w:themeColor="text1"/>
          <w:sz w:val="24"/>
          <w:szCs w:val="24"/>
        </w:rPr>
        <w:t>matured .</w:t>
      </w:r>
      <w:proofErr w:type="gramEnd"/>
      <w:r w:rsidRPr="00943B28">
        <w:rPr>
          <w:rFonts w:ascii="Times New Roman" w:hAnsi="Times New Roman" w:cs="Times New Roman"/>
          <w:color w:val="000000" w:themeColor="text1"/>
          <w:sz w:val="24"/>
          <w:szCs w:val="24"/>
        </w:rPr>
        <w:t xml:space="preserve"> Based on cumulus expansion, the cytoplasmic maturation rate (CMR) was calculated (Kobayashi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1994).</w:t>
      </w:r>
    </w:p>
    <w:p w:rsidR="00D0547E" w:rsidRPr="00943B28" w:rsidRDefault="00D0547E" w:rsidP="00DC7D36">
      <w:pPr>
        <w:pStyle w:val="ListParagraph"/>
        <w:numPr>
          <w:ilvl w:val="1"/>
          <w:numId w:val="14"/>
        </w:numPr>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Data Analysis</w:t>
      </w:r>
    </w:p>
    <w:p w:rsidR="00DC7D36" w:rsidRPr="00943B28" w:rsidRDefault="00DC7D36" w:rsidP="00DC7D36">
      <w:pPr>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The data was analysed using suitable standard statistical methods using SPSS software. </w:t>
      </w:r>
      <w:r w:rsidR="00F8279E" w:rsidRPr="00943B28">
        <w:rPr>
          <w:rFonts w:ascii="Times New Roman" w:hAnsi="Times New Roman" w:cs="Times New Roman"/>
          <w:color w:val="000000" w:themeColor="text1"/>
          <w:sz w:val="24"/>
          <w:szCs w:val="24"/>
        </w:rPr>
        <w:t>Data expressed as mean ± SEM. Statistical comparisons were performed using one-way ANOVA, with significance set at P&lt;0.05 (*) and P&lt;0.01 (**).</w:t>
      </w:r>
    </w:p>
    <w:p w:rsidR="005D552B" w:rsidRPr="00943B28" w:rsidRDefault="005D552B" w:rsidP="005D552B">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3. Results</w:t>
      </w:r>
    </w:p>
    <w:p w:rsidR="00020292" w:rsidRPr="00943B28" w:rsidRDefault="00020292" w:rsidP="00020292">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 xml:space="preserve">3.1 Effect of </w:t>
      </w:r>
      <w:proofErr w:type="spellStart"/>
      <w:r w:rsidRPr="00943B28">
        <w:rPr>
          <w:rFonts w:ascii="Times New Roman" w:hAnsi="Times New Roman" w:cs="Times New Roman"/>
          <w:b/>
          <w:bCs/>
          <w:color w:val="000000" w:themeColor="text1"/>
          <w:sz w:val="24"/>
          <w:szCs w:val="24"/>
        </w:rPr>
        <w:t>Estradiol</w:t>
      </w:r>
      <w:proofErr w:type="spellEnd"/>
      <w:r w:rsidRPr="00943B28">
        <w:rPr>
          <w:rFonts w:ascii="Times New Roman" w:hAnsi="Times New Roman" w:cs="Times New Roman"/>
          <w:b/>
          <w:bCs/>
          <w:color w:val="000000" w:themeColor="text1"/>
          <w:sz w:val="24"/>
          <w:szCs w:val="24"/>
        </w:rPr>
        <w:t xml:space="preserve"> Supplementation on Oocyte Maturation Rates</w:t>
      </w:r>
    </w:p>
    <w:p w:rsidR="00020292" w:rsidRPr="00943B28" w:rsidRDefault="00020292" w:rsidP="00020292">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The study examines how different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concentrations (0.5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1.0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and 1.5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affect oocyte maturation rates obtained through weekly and biweekly collection procedures. The maturation rates were evaluated through the assessment of cumulus expansion at three stages: no expansion, first degree expansion and </w:t>
      </w:r>
      <w:proofErr w:type="gramStart"/>
      <w:r w:rsidRPr="00943B28">
        <w:rPr>
          <w:rFonts w:ascii="Times New Roman" w:hAnsi="Times New Roman" w:cs="Times New Roman"/>
          <w:color w:val="000000" w:themeColor="text1"/>
          <w:sz w:val="24"/>
          <w:szCs w:val="24"/>
        </w:rPr>
        <w:t>second degree</w:t>
      </w:r>
      <w:proofErr w:type="gramEnd"/>
      <w:r w:rsidRPr="00943B28">
        <w:rPr>
          <w:rFonts w:ascii="Times New Roman" w:hAnsi="Times New Roman" w:cs="Times New Roman"/>
          <w:color w:val="000000" w:themeColor="text1"/>
          <w:sz w:val="24"/>
          <w:szCs w:val="24"/>
        </w:rPr>
        <w:t xml:space="preserve"> expansion.</w:t>
      </w:r>
    </w:p>
    <w:p w:rsidR="00020292" w:rsidRPr="00943B28" w:rsidRDefault="00020292" w:rsidP="00020292">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3.1.1 Weekly Collection Protocol</w:t>
      </w:r>
    </w:p>
    <w:p w:rsidR="00020292" w:rsidRPr="00943B28" w:rsidRDefault="00020292" w:rsidP="00020292">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The oocyte maturation rates at 1.0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and 1.5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concentrations were significantly higher (72.48% and 80.44% respectively, P &lt; 0.01) than those at 0.5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/mL (40.31%).</w:t>
      </w:r>
      <w:r w:rsidR="009621A3">
        <w:rPr>
          <w:rFonts w:ascii="Times New Roman" w:hAnsi="Times New Roman" w:cs="Times New Roman"/>
          <w:color w:val="000000" w:themeColor="text1"/>
          <w:sz w:val="24"/>
          <w:szCs w:val="24"/>
        </w:rPr>
        <w:t xml:space="preserve"> </w:t>
      </w:r>
      <w:r w:rsidRPr="00943B28">
        <w:rPr>
          <w:rFonts w:ascii="Times New Roman" w:hAnsi="Times New Roman" w:cs="Times New Roman"/>
          <w:color w:val="000000" w:themeColor="text1"/>
          <w:sz w:val="24"/>
          <w:szCs w:val="24"/>
        </w:rPr>
        <w:t xml:space="preserve">The higher doses of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resulted in full cumulus expansion which indicates better nuclear and cytoplasmic maturation of the oocytes.</w:t>
      </w:r>
    </w:p>
    <w:p w:rsidR="00020292" w:rsidRPr="00943B28" w:rsidRDefault="00020292" w:rsidP="00020292">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3.1.2 Bi-Weekly Collection Protocol</w:t>
      </w:r>
    </w:p>
    <w:p w:rsidR="00020292" w:rsidRPr="00943B28" w:rsidRDefault="00020292" w:rsidP="00020292">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lastRenderedPageBreak/>
        <w:t xml:space="preserve">The maximum maturation rate of 73.88% occurred when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was at 1.0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concentration similar to the weekly collection rate. The maturation rate dropped to 66.25% at 1.5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concentration of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The study demonstrates that higher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levels during OPU (Oocyte Pick-Up) periods do not appear to be a major source of adverse effects. </w:t>
      </w:r>
    </w:p>
    <w:p w:rsidR="00020292" w:rsidRPr="00943B28" w:rsidRDefault="00020292" w:rsidP="00020292">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3.1.3 Weekly vs. Bi-Weekly Comparison</w:t>
      </w:r>
    </w:p>
    <w:p w:rsidR="00020292" w:rsidRPr="00943B28" w:rsidRDefault="00020292" w:rsidP="00020292">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Table 1: The study compares the maturation rates of oocytes (grade A, B &amp; C) obtained after in-vitro maturation in BO-IVM™ supplemented with different concentrations (0.5, 1.0 &amp; 1.5 µg/ml) of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at different collection intervals (once vs twice a week).</w:t>
      </w:r>
    </w:p>
    <w:p w:rsidR="000A1EAB" w:rsidRPr="00943B28" w:rsidRDefault="00020292" w:rsidP="000A1EAB">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ab/>
      </w:r>
      <w:r w:rsidRPr="00943B28">
        <w:rPr>
          <w:rFonts w:ascii="Times New Roman" w:hAnsi="Times New Roman" w:cs="Times New Roman"/>
          <w:b/>
          <w:bCs/>
          <w:color w:val="000000" w:themeColor="text1"/>
          <w:sz w:val="24"/>
          <w:szCs w:val="24"/>
        </w:rPr>
        <w:tab/>
      </w:r>
      <w:r w:rsidRPr="00943B28">
        <w:rPr>
          <w:rFonts w:ascii="Times New Roman" w:hAnsi="Times New Roman" w:cs="Times New Roman"/>
          <w:b/>
          <w:bCs/>
          <w:color w:val="000000" w:themeColor="text1"/>
          <w:sz w:val="24"/>
          <w:szCs w:val="24"/>
        </w:rPr>
        <w:tab/>
      </w:r>
      <w:r w:rsidRPr="00943B28">
        <w:rPr>
          <w:rFonts w:ascii="Times New Roman" w:hAnsi="Times New Roman" w:cs="Times New Roman"/>
          <w:b/>
          <w:bCs/>
          <w:color w:val="000000" w:themeColor="text1"/>
          <w:sz w:val="24"/>
          <w:szCs w:val="24"/>
        </w:rPr>
        <w:tab/>
      </w:r>
      <w:r w:rsidRPr="00943B28">
        <w:rPr>
          <w:rFonts w:ascii="Times New Roman" w:hAnsi="Times New Roman" w:cs="Times New Roman"/>
          <w:b/>
          <w:bCs/>
          <w:color w:val="000000" w:themeColor="text1"/>
          <w:sz w:val="24"/>
          <w:szCs w:val="24"/>
        </w:rPr>
        <w:tab/>
      </w:r>
    </w:p>
    <w:tbl>
      <w:tblPr>
        <w:tblStyle w:val="PlainTable21"/>
        <w:tblW w:w="5000" w:type="pct"/>
        <w:tblLook w:val="04A0" w:firstRow="1" w:lastRow="0" w:firstColumn="1" w:lastColumn="0" w:noHBand="0" w:noVBand="1"/>
      </w:tblPr>
      <w:tblGrid>
        <w:gridCol w:w="1254"/>
        <w:gridCol w:w="915"/>
        <w:gridCol w:w="1255"/>
        <w:gridCol w:w="1137"/>
        <w:gridCol w:w="1374"/>
        <w:gridCol w:w="1137"/>
        <w:gridCol w:w="1067"/>
        <w:gridCol w:w="1103"/>
      </w:tblGrid>
      <w:tr w:rsidR="00943B28" w:rsidRPr="00943B28" w:rsidTr="00433B72">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641" w:type="pct"/>
            <w:vMerge w:val="restart"/>
          </w:tcPr>
          <w:p w:rsidR="000A1EAB" w:rsidRPr="00943B28" w:rsidRDefault="000A1EAB" w:rsidP="00AC57A3">
            <w:pPr>
              <w:jc w:val="center"/>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Maturation Media</w:t>
            </w:r>
          </w:p>
        </w:tc>
        <w:tc>
          <w:tcPr>
            <w:tcW w:w="583" w:type="pct"/>
            <w:vMerge w:val="restart"/>
          </w:tcPr>
          <w:p w:rsidR="000A1EAB" w:rsidRPr="00943B28" w:rsidRDefault="000A1EAB" w:rsidP="00AC5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Time interval</w:t>
            </w:r>
          </w:p>
        </w:tc>
        <w:tc>
          <w:tcPr>
            <w:tcW w:w="642" w:type="pct"/>
            <w:vMerge w:val="restart"/>
          </w:tcPr>
          <w:p w:rsidR="000A1EAB" w:rsidRPr="00943B28" w:rsidRDefault="000A1EAB" w:rsidP="00AC5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Number of oocytes subjected to Maturation</w:t>
            </w:r>
          </w:p>
        </w:tc>
        <w:tc>
          <w:tcPr>
            <w:tcW w:w="574" w:type="pct"/>
            <w:vMerge w:val="restart"/>
          </w:tcPr>
          <w:p w:rsidR="000A1EAB" w:rsidRPr="00943B28" w:rsidRDefault="000A1EAB" w:rsidP="00AC5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Number matured</w:t>
            </w:r>
          </w:p>
        </w:tc>
        <w:tc>
          <w:tcPr>
            <w:tcW w:w="701" w:type="pct"/>
            <w:vMerge w:val="restart"/>
          </w:tcPr>
          <w:p w:rsidR="000A1EAB" w:rsidRPr="00943B28" w:rsidRDefault="000A1EAB" w:rsidP="00AC5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Maturation rate (%)</w:t>
            </w:r>
          </w:p>
        </w:tc>
        <w:tc>
          <w:tcPr>
            <w:tcW w:w="642" w:type="pct"/>
            <w:vMerge w:val="restart"/>
          </w:tcPr>
          <w:p w:rsidR="000A1EAB" w:rsidRPr="00943B28" w:rsidRDefault="000A1EAB" w:rsidP="00AC5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Oocytes without any cumulus expansion</w:t>
            </w:r>
          </w:p>
        </w:tc>
        <w:tc>
          <w:tcPr>
            <w:tcW w:w="1217" w:type="pct"/>
            <w:gridSpan w:val="2"/>
          </w:tcPr>
          <w:p w:rsidR="000A1EAB" w:rsidRPr="00943B28" w:rsidRDefault="000A1EAB" w:rsidP="00AC5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Maturation based on degree of cumulus expansion</w:t>
            </w:r>
          </w:p>
        </w:tc>
      </w:tr>
      <w:tr w:rsidR="00943B28" w:rsidRPr="00943B28" w:rsidTr="00433B7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641" w:type="pct"/>
            <w:vMerge/>
          </w:tcPr>
          <w:p w:rsidR="000A1EAB" w:rsidRPr="00943B28" w:rsidRDefault="000A1EAB" w:rsidP="00AC57A3">
            <w:pPr>
              <w:jc w:val="center"/>
              <w:rPr>
                <w:rFonts w:ascii="Times New Roman" w:hAnsi="Times New Roman" w:cs="Times New Roman"/>
                <w:color w:val="000000" w:themeColor="text1"/>
                <w:sz w:val="24"/>
                <w:szCs w:val="24"/>
              </w:rPr>
            </w:pPr>
          </w:p>
        </w:tc>
        <w:tc>
          <w:tcPr>
            <w:tcW w:w="583" w:type="pct"/>
            <w:vMerge/>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642" w:type="pct"/>
            <w:vMerge/>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574" w:type="pct"/>
            <w:vMerge/>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p>
        </w:tc>
        <w:tc>
          <w:tcPr>
            <w:tcW w:w="701" w:type="pct"/>
            <w:vMerge/>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p>
        </w:tc>
        <w:tc>
          <w:tcPr>
            <w:tcW w:w="642" w:type="pct"/>
            <w:vMerge/>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p>
        </w:tc>
        <w:tc>
          <w:tcPr>
            <w:tcW w:w="640"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1</w:t>
            </w:r>
            <w:r w:rsidRPr="00943B28">
              <w:rPr>
                <w:rFonts w:ascii="Times New Roman" w:hAnsi="Times New Roman" w:cs="Times New Roman"/>
                <w:b/>
                <w:bCs/>
                <w:color w:val="000000" w:themeColor="text1"/>
                <w:sz w:val="24"/>
                <w:szCs w:val="24"/>
                <w:vertAlign w:val="superscript"/>
              </w:rPr>
              <w:t>st</w:t>
            </w:r>
            <w:r w:rsidRPr="00943B28">
              <w:rPr>
                <w:rFonts w:ascii="Times New Roman" w:hAnsi="Times New Roman" w:cs="Times New Roman"/>
                <w:b/>
                <w:bCs/>
                <w:color w:val="000000" w:themeColor="text1"/>
                <w:sz w:val="24"/>
                <w:szCs w:val="24"/>
              </w:rPr>
              <w:t xml:space="preserve"> Degree</w:t>
            </w:r>
          </w:p>
        </w:tc>
        <w:tc>
          <w:tcPr>
            <w:tcW w:w="577"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2</w:t>
            </w:r>
            <w:r w:rsidRPr="00943B28">
              <w:rPr>
                <w:rFonts w:ascii="Times New Roman" w:hAnsi="Times New Roman" w:cs="Times New Roman"/>
                <w:b/>
                <w:bCs/>
                <w:color w:val="000000" w:themeColor="text1"/>
                <w:sz w:val="24"/>
                <w:szCs w:val="24"/>
                <w:vertAlign w:val="superscript"/>
              </w:rPr>
              <w:t>nd</w:t>
            </w:r>
            <w:r w:rsidRPr="00943B28">
              <w:rPr>
                <w:rFonts w:ascii="Times New Roman" w:hAnsi="Times New Roman" w:cs="Times New Roman"/>
                <w:b/>
                <w:bCs/>
                <w:color w:val="000000" w:themeColor="text1"/>
                <w:sz w:val="24"/>
                <w:szCs w:val="24"/>
              </w:rPr>
              <w:t>Degree</w:t>
            </w:r>
          </w:p>
        </w:tc>
      </w:tr>
      <w:tr w:rsidR="00943B28" w:rsidRPr="00943B28" w:rsidTr="00433B72">
        <w:trPr>
          <w:trHeight w:val="577"/>
        </w:trPr>
        <w:tc>
          <w:tcPr>
            <w:cnfStyle w:val="001000000000" w:firstRow="0" w:lastRow="0" w:firstColumn="1" w:lastColumn="0" w:oddVBand="0" w:evenVBand="0" w:oddHBand="0" w:evenHBand="0" w:firstRowFirstColumn="0" w:firstRowLastColumn="0" w:lastRowFirstColumn="0" w:lastRowLastColumn="0"/>
            <w:tcW w:w="641" w:type="pct"/>
            <w:vMerge w:val="restart"/>
          </w:tcPr>
          <w:p w:rsidR="000A1EAB" w:rsidRPr="00943B28" w:rsidRDefault="000A1EAB" w:rsidP="00AC57A3">
            <w:pPr>
              <w:jc w:val="center"/>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BO-IVM</w:t>
            </w:r>
            <w:r w:rsidRPr="00943B28">
              <w:rPr>
                <w:rFonts w:ascii="Times New Roman" w:hAnsi="Times New Roman" w:cs="Times New Roman"/>
                <w:color w:val="000000" w:themeColor="text1"/>
                <w:sz w:val="24"/>
                <w:szCs w:val="24"/>
                <w:vertAlign w:val="superscript"/>
              </w:rPr>
              <w:t>™</w:t>
            </w:r>
            <w:r w:rsidRPr="00943B28">
              <w:rPr>
                <w:rFonts w:ascii="Times New Roman" w:hAnsi="Times New Roman" w:cs="Times New Roman"/>
                <w:color w:val="000000" w:themeColor="text1"/>
                <w:sz w:val="24"/>
                <w:szCs w:val="24"/>
              </w:rPr>
              <w:t xml:space="preserve">+ 0.5 µg/ml </w:t>
            </w:r>
            <w:proofErr w:type="spellStart"/>
            <w:r w:rsidRPr="00943B28">
              <w:rPr>
                <w:rFonts w:ascii="Times New Roman" w:hAnsi="Times New Roman" w:cs="Times New Roman"/>
                <w:color w:val="000000" w:themeColor="text1"/>
                <w:sz w:val="24"/>
                <w:szCs w:val="24"/>
              </w:rPr>
              <w:t>estradiol</w:t>
            </w:r>
            <w:proofErr w:type="spellEnd"/>
          </w:p>
        </w:tc>
        <w:tc>
          <w:tcPr>
            <w:tcW w:w="583"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Weekly</w:t>
            </w:r>
          </w:p>
        </w:tc>
        <w:tc>
          <w:tcPr>
            <w:tcW w:w="642"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3.57±0.64</w:t>
            </w:r>
          </w:p>
        </w:tc>
        <w:tc>
          <w:tcPr>
            <w:tcW w:w="574"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1.71±0.48</w:t>
            </w:r>
            <w:r w:rsidRPr="00943B28">
              <w:rPr>
                <w:rFonts w:ascii="Times New Roman" w:hAnsi="Times New Roman" w:cs="Times New Roman"/>
                <w:color w:val="000000" w:themeColor="text1"/>
                <w:vertAlign w:val="superscript"/>
              </w:rPr>
              <w:t>a</w:t>
            </w:r>
          </w:p>
        </w:tc>
        <w:tc>
          <w:tcPr>
            <w:tcW w:w="701"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40.31±8.29</w:t>
            </w:r>
            <w:r w:rsidRPr="00943B28">
              <w:rPr>
                <w:rFonts w:ascii="Times New Roman" w:hAnsi="Times New Roman" w:cs="Times New Roman"/>
                <w:color w:val="000000" w:themeColor="text1"/>
                <w:sz w:val="24"/>
                <w:szCs w:val="24"/>
                <w:vertAlign w:val="superscript"/>
              </w:rPr>
              <w:t>a</w:t>
            </w:r>
          </w:p>
        </w:tc>
        <w:tc>
          <w:tcPr>
            <w:tcW w:w="642"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1.86±0.24</w:t>
            </w:r>
            <w:r w:rsidRPr="00943B28">
              <w:rPr>
                <w:rFonts w:ascii="Times New Roman" w:hAnsi="Times New Roman" w:cs="Times New Roman"/>
                <w:color w:val="000000" w:themeColor="text1"/>
                <w:sz w:val="24"/>
                <w:szCs w:val="24"/>
                <w:vertAlign w:val="superscript"/>
              </w:rPr>
              <w:t>b</w:t>
            </w:r>
          </w:p>
        </w:tc>
        <w:tc>
          <w:tcPr>
            <w:tcW w:w="640"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1.29±0.48</w:t>
            </w:r>
          </w:p>
        </w:tc>
        <w:tc>
          <w:tcPr>
            <w:tcW w:w="577"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0.43±0.19</w:t>
            </w:r>
          </w:p>
        </w:tc>
      </w:tr>
      <w:tr w:rsidR="00943B28" w:rsidRPr="00943B28" w:rsidTr="00433B7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641" w:type="pct"/>
            <w:vMerge/>
          </w:tcPr>
          <w:p w:rsidR="000A1EAB" w:rsidRPr="00943B28" w:rsidRDefault="000A1EAB" w:rsidP="00AC57A3">
            <w:pPr>
              <w:jc w:val="center"/>
              <w:rPr>
                <w:rFonts w:ascii="Times New Roman" w:hAnsi="Times New Roman" w:cs="Times New Roman"/>
                <w:b w:val="0"/>
                <w:bCs w:val="0"/>
                <w:color w:val="000000" w:themeColor="text1"/>
                <w:sz w:val="24"/>
                <w:szCs w:val="24"/>
              </w:rPr>
            </w:pPr>
          </w:p>
        </w:tc>
        <w:tc>
          <w:tcPr>
            <w:tcW w:w="583"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Bi-weekly</w:t>
            </w:r>
          </w:p>
        </w:tc>
        <w:tc>
          <w:tcPr>
            <w:tcW w:w="642"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3.40±0.51</w:t>
            </w:r>
          </w:p>
        </w:tc>
        <w:tc>
          <w:tcPr>
            <w:tcW w:w="574"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1.50±0.26</w:t>
            </w:r>
            <w:r w:rsidRPr="00943B28">
              <w:rPr>
                <w:rFonts w:ascii="Times New Roman" w:hAnsi="Times New Roman" w:cs="Times New Roman"/>
                <w:color w:val="000000" w:themeColor="text1"/>
                <w:sz w:val="24"/>
                <w:szCs w:val="24"/>
                <w:vertAlign w:val="superscript"/>
              </w:rPr>
              <w:t>a</w:t>
            </w:r>
          </w:p>
        </w:tc>
        <w:tc>
          <w:tcPr>
            <w:tcW w:w="701"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41.62±5.28</w:t>
            </w:r>
            <w:r w:rsidRPr="00943B28">
              <w:rPr>
                <w:rFonts w:ascii="Times New Roman" w:hAnsi="Times New Roman" w:cs="Times New Roman"/>
                <w:color w:val="000000" w:themeColor="text1"/>
                <w:sz w:val="24"/>
                <w:szCs w:val="24"/>
                <w:vertAlign w:val="superscript"/>
              </w:rPr>
              <w:t>a</w:t>
            </w:r>
          </w:p>
        </w:tc>
        <w:tc>
          <w:tcPr>
            <w:tcW w:w="642"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1.90±0.30</w:t>
            </w:r>
            <w:r w:rsidRPr="00943B28">
              <w:rPr>
                <w:rFonts w:ascii="Times New Roman" w:hAnsi="Times New Roman" w:cs="Times New Roman"/>
                <w:color w:val="000000" w:themeColor="text1"/>
                <w:sz w:val="24"/>
                <w:szCs w:val="24"/>
                <w:vertAlign w:val="superscript"/>
              </w:rPr>
              <w:t>b</w:t>
            </w:r>
          </w:p>
        </w:tc>
        <w:tc>
          <w:tcPr>
            <w:tcW w:w="640"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1.00±0.28</w:t>
            </w:r>
          </w:p>
        </w:tc>
        <w:tc>
          <w:tcPr>
            <w:tcW w:w="577"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0.50±0.16</w:t>
            </w:r>
          </w:p>
        </w:tc>
      </w:tr>
      <w:tr w:rsidR="00943B28" w:rsidRPr="00943B28" w:rsidTr="00433B72">
        <w:trPr>
          <w:trHeight w:val="592"/>
        </w:trPr>
        <w:tc>
          <w:tcPr>
            <w:cnfStyle w:val="001000000000" w:firstRow="0" w:lastRow="0" w:firstColumn="1" w:lastColumn="0" w:oddVBand="0" w:evenVBand="0" w:oddHBand="0" w:evenHBand="0" w:firstRowFirstColumn="0" w:firstRowLastColumn="0" w:lastRowFirstColumn="0" w:lastRowLastColumn="0"/>
            <w:tcW w:w="641" w:type="pct"/>
            <w:vMerge w:val="restart"/>
          </w:tcPr>
          <w:p w:rsidR="000A1EAB" w:rsidRPr="00943B28" w:rsidRDefault="000A1EAB" w:rsidP="00AC57A3">
            <w:pPr>
              <w:jc w:val="center"/>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BO-IVM</w:t>
            </w:r>
            <w:r w:rsidRPr="00943B28">
              <w:rPr>
                <w:rFonts w:ascii="Times New Roman" w:hAnsi="Times New Roman" w:cs="Times New Roman"/>
                <w:color w:val="000000" w:themeColor="text1"/>
                <w:sz w:val="24"/>
                <w:szCs w:val="24"/>
                <w:vertAlign w:val="superscript"/>
              </w:rPr>
              <w:t>™</w:t>
            </w:r>
            <w:r w:rsidRPr="00943B28">
              <w:rPr>
                <w:rFonts w:ascii="Times New Roman" w:hAnsi="Times New Roman" w:cs="Times New Roman"/>
                <w:color w:val="000000" w:themeColor="text1"/>
                <w:sz w:val="24"/>
                <w:szCs w:val="24"/>
              </w:rPr>
              <w:t xml:space="preserve">+ 1.0 µg/ml </w:t>
            </w:r>
            <w:proofErr w:type="spellStart"/>
            <w:r w:rsidRPr="00943B28">
              <w:rPr>
                <w:rFonts w:ascii="Times New Roman" w:hAnsi="Times New Roman" w:cs="Times New Roman"/>
                <w:color w:val="000000" w:themeColor="text1"/>
                <w:sz w:val="24"/>
                <w:szCs w:val="24"/>
              </w:rPr>
              <w:t>estradiol</w:t>
            </w:r>
            <w:proofErr w:type="spellEnd"/>
          </w:p>
        </w:tc>
        <w:tc>
          <w:tcPr>
            <w:tcW w:w="583"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Weekly</w:t>
            </w:r>
          </w:p>
        </w:tc>
        <w:tc>
          <w:tcPr>
            <w:tcW w:w="642"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3.71±0.69</w:t>
            </w:r>
          </w:p>
        </w:tc>
        <w:tc>
          <w:tcPr>
            <w:tcW w:w="574"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2.71±0.63</w:t>
            </w:r>
            <w:r w:rsidRPr="00943B28">
              <w:rPr>
                <w:rFonts w:ascii="Times New Roman" w:hAnsi="Times New Roman" w:cs="Times New Roman"/>
                <w:color w:val="000000" w:themeColor="text1"/>
                <w:sz w:val="24"/>
                <w:szCs w:val="24"/>
                <w:vertAlign w:val="superscript"/>
              </w:rPr>
              <w:t>b</w:t>
            </w:r>
          </w:p>
        </w:tc>
        <w:tc>
          <w:tcPr>
            <w:tcW w:w="701"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72.48±6.47</w:t>
            </w:r>
            <w:r w:rsidRPr="00943B28">
              <w:rPr>
                <w:rFonts w:ascii="Times New Roman" w:hAnsi="Times New Roman" w:cs="Times New Roman"/>
                <w:color w:val="000000" w:themeColor="text1"/>
                <w:sz w:val="24"/>
                <w:szCs w:val="24"/>
                <w:vertAlign w:val="superscript"/>
              </w:rPr>
              <w:t>b</w:t>
            </w:r>
          </w:p>
        </w:tc>
        <w:tc>
          <w:tcPr>
            <w:tcW w:w="642"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1.00±0.20</w:t>
            </w:r>
            <w:r w:rsidRPr="00943B28">
              <w:rPr>
                <w:rFonts w:ascii="Times New Roman" w:hAnsi="Times New Roman" w:cs="Times New Roman"/>
                <w:color w:val="000000" w:themeColor="text1"/>
                <w:sz w:val="24"/>
                <w:szCs w:val="24"/>
                <w:vertAlign w:val="superscript"/>
              </w:rPr>
              <w:t>a</w:t>
            </w:r>
          </w:p>
        </w:tc>
        <w:tc>
          <w:tcPr>
            <w:tcW w:w="640"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1.29±0.33</w:t>
            </w:r>
          </w:p>
        </w:tc>
        <w:tc>
          <w:tcPr>
            <w:tcW w:w="577"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1.43±0.45</w:t>
            </w:r>
          </w:p>
        </w:tc>
      </w:tr>
      <w:tr w:rsidR="00943B28" w:rsidRPr="00943B28" w:rsidTr="00433B7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641" w:type="pct"/>
            <w:vMerge/>
          </w:tcPr>
          <w:p w:rsidR="000A1EAB" w:rsidRPr="00943B28" w:rsidRDefault="000A1EAB" w:rsidP="00AC57A3">
            <w:pPr>
              <w:jc w:val="center"/>
              <w:rPr>
                <w:rFonts w:ascii="Times New Roman" w:hAnsi="Times New Roman" w:cs="Times New Roman"/>
                <w:b w:val="0"/>
                <w:bCs w:val="0"/>
                <w:color w:val="000000" w:themeColor="text1"/>
                <w:sz w:val="24"/>
                <w:szCs w:val="24"/>
              </w:rPr>
            </w:pPr>
          </w:p>
        </w:tc>
        <w:tc>
          <w:tcPr>
            <w:tcW w:w="583"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Bi-weekly</w:t>
            </w:r>
          </w:p>
        </w:tc>
        <w:tc>
          <w:tcPr>
            <w:tcW w:w="642"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3.90±0.46</w:t>
            </w:r>
          </w:p>
        </w:tc>
        <w:tc>
          <w:tcPr>
            <w:tcW w:w="574"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2.80±0.28</w:t>
            </w:r>
            <w:r w:rsidRPr="00943B28">
              <w:rPr>
                <w:rFonts w:ascii="Times New Roman" w:hAnsi="Times New Roman" w:cs="Times New Roman"/>
                <w:color w:val="000000" w:themeColor="text1"/>
                <w:sz w:val="24"/>
                <w:szCs w:val="24"/>
                <w:vertAlign w:val="superscript"/>
              </w:rPr>
              <w:t>b</w:t>
            </w:r>
          </w:p>
        </w:tc>
        <w:tc>
          <w:tcPr>
            <w:tcW w:w="701"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73.88±5.00</w:t>
            </w:r>
            <w:r w:rsidRPr="00943B28">
              <w:rPr>
                <w:rFonts w:ascii="Times New Roman" w:hAnsi="Times New Roman" w:cs="Times New Roman"/>
                <w:color w:val="000000" w:themeColor="text1"/>
                <w:sz w:val="24"/>
                <w:szCs w:val="24"/>
                <w:vertAlign w:val="superscript"/>
              </w:rPr>
              <w:t>b</w:t>
            </w:r>
          </w:p>
        </w:tc>
        <w:tc>
          <w:tcPr>
            <w:tcW w:w="642"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1.10±0.26</w:t>
            </w:r>
            <w:r w:rsidRPr="00943B28">
              <w:rPr>
                <w:rFonts w:ascii="Times New Roman" w:hAnsi="Times New Roman" w:cs="Times New Roman"/>
                <w:color w:val="000000" w:themeColor="text1"/>
                <w:sz w:val="24"/>
                <w:szCs w:val="24"/>
                <w:vertAlign w:val="superscript"/>
              </w:rPr>
              <w:t>a</w:t>
            </w:r>
          </w:p>
        </w:tc>
        <w:tc>
          <w:tcPr>
            <w:tcW w:w="640"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1.40±0.29</w:t>
            </w:r>
          </w:p>
        </w:tc>
        <w:tc>
          <w:tcPr>
            <w:tcW w:w="577"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1.40±0.25</w:t>
            </w:r>
          </w:p>
        </w:tc>
      </w:tr>
      <w:tr w:rsidR="00943B28" w:rsidRPr="00943B28" w:rsidTr="00433B72">
        <w:trPr>
          <w:trHeight w:val="608"/>
        </w:trPr>
        <w:tc>
          <w:tcPr>
            <w:cnfStyle w:val="001000000000" w:firstRow="0" w:lastRow="0" w:firstColumn="1" w:lastColumn="0" w:oddVBand="0" w:evenVBand="0" w:oddHBand="0" w:evenHBand="0" w:firstRowFirstColumn="0" w:firstRowLastColumn="0" w:lastRowFirstColumn="0" w:lastRowLastColumn="0"/>
            <w:tcW w:w="641" w:type="pct"/>
            <w:vMerge w:val="restart"/>
          </w:tcPr>
          <w:p w:rsidR="000A1EAB" w:rsidRPr="00943B28" w:rsidRDefault="000A1EAB" w:rsidP="00AC57A3">
            <w:pPr>
              <w:jc w:val="center"/>
              <w:rPr>
                <w:rFonts w:ascii="Times New Roman" w:hAnsi="Times New Roman" w:cs="Times New Roman"/>
                <w:b w:val="0"/>
                <w:bCs w:val="0"/>
                <w:color w:val="000000" w:themeColor="text1"/>
                <w:sz w:val="24"/>
                <w:szCs w:val="24"/>
              </w:rPr>
            </w:pPr>
            <w:r w:rsidRPr="00943B28">
              <w:rPr>
                <w:rFonts w:ascii="Times New Roman" w:hAnsi="Times New Roman" w:cs="Times New Roman"/>
                <w:color w:val="000000" w:themeColor="text1"/>
                <w:sz w:val="24"/>
                <w:szCs w:val="24"/>
              </w:rPr>
              <w:t>BO-IVM</w:t>
            </w:r>
            <w:proofErr w:type="gramStart"/>
            <w:r w:rsidRPr="00943B28">
              <w:rPr>
                <w:rFonts w:ascii="Times New Roman" w:hAnsi="Times New Roman" w:cs="Times New Roman"/>
                <w:color w:val="000000" w:themeColor="text1"/>
                <w:sz w:val="24"/>
                <w:szCs w:val="24"/>
                <w:vertAlign w:val="superscript"/>
              </w:rPr>
              <w:t>™</w:t>
            </w:r>
            <w:r w:rsidRPr="00943B28">
              <w:rPr>
                <w:rFonts w:ascii="Times New Roman" w:hAnsi="Times New Roman" w:cs="Times New Roman"/>
                <w:color w:val="000000" w:themeColor="text1"/>
                <w:sz w:val="24"/>
                <w:szCs w:val="24"/>
              </w:rPr>
              <w:t xml:space="preserve">  +</w:t>
            </w:r>
            <w:proofErr w:type="gramEnd"/>
            <w:r w:rsidRPr="00943B28">
              <w:rPr>
                <w:rFonts w:ascii="Times New Roman" w:hAnsi="Times New Roman" w:cs="Times New Roman"/>
                <w:color w:val="000000" w:themeColor="text1"/>
                <w:sz w:val="24"/>
                <w:szCs w:val="24"/>
              </w:rPr>
              <w:t xml:space="preserve"> 1.5 µg/ml </w:t>
            </w:r>
            <w:proofErr w:type="spellStart"/>
            <w:r w:rsidRPr="00943B28">
              <w:rPr>
                <w:rFonts w:ascii="Times New Roman" w:hAnsi="Times New Roman" w:cs="Times New Roman"/>
                <w:color w:val="000000" w:themeColor="text1"/>
                <w:sz w:val="24"/>
                <w:szCs w:val="24"/>
              </w:rPr>
              <w:t>estradiol</w:t>
            </w:r>
            <w:proofErr w:type="spellEnd"/>
          </w:p>
        </w:tc>
        <w:tc>
          <w:tcPr>
            <w:tcW w:w="583"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Weekly</w:t>
            </w:r>
          </w:p>
        </w:tc>
        <w:tc>
          <w:tcPr>
            <w:tcW w:w="642"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3.71±0.63</w:t>
            </w:r>
          </w:p>
        </w:tc>
        <w:tc>
          <w:tcPr>
            <w:tcW w:w="574"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2.86±0.47</w:t>
            </w:r>
            <w:r w:rsidRPr="00943B28">
              <w:rPr>
                <w:rFonts w:ascii="Times New Roman" w:hAnsi="Times New Roman" w:cs="Times New Roman"/>
                <w:color w:val="000000" w:themeColor="text1"/>
                <w:sz w:val="24"/>
                <w:szCs w:val="24"/>
                <w:vertAlign w:val="superscript"/>
              </w:rPr>
              <w:t>c</w:t>
            </w:r>
          </w:p>
        </w:tc>
        <w:tc>
          <w:tcPr>
            <w:tcW w:w="701"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80.44±6.98</w:t>
            </w:r>
            <w:r w:rsidRPr="00943B28">
              <w:rPr>
                <w:rFonts w:ascii="Times New Roman" w:hAnsi="Times New Roman" w:cs="Times New Roman"/>
                <w:color w:val="000000" w:themeColor="text1"/>
                <w:sz w:val="24"/>
                <w:szCs w:val="24"/>
                <w:vertAlign w:val="superscript"/>
              </w:rPr>
              <w:t>c**</w:t>
            </w:r>
          </w:p>
        </w:tc>
        <w:tc>
          <w:tcPr>
            <w:tcW w:w="642"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0.86±0.32</w:t>
            </w:r>
            <w:r w:rsidRPr="00943B28">
              <w:rPr>
                <w:rFonts w:ascii="Times New Roman" w:hAnsi="Times New Roman" w:cs="Times New Roman"/>
                <w:color w:val="000000" w:themeColor="text1"/>
                <w:sz w:val="24"/>
                <w:szCs w:val="24"/>
                <w:vertAlign w:val="superscript"/>
              </w:rPr>
              <w:t>a</w:t>
            </w:r>
          </w:p>
        </w:tc>
        <w:tc>
          <w:tcPr>
            <w:tcW w:w="640"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1.43±0.28</w:t>
            </w:r>
          </w:p>
        </w:tc>
        <w:tc>
          <w:tcPr>
            <w:tcW w:w="577" w:type="pct"/>
          </w:tcPr>
          <w:p w:rsidR="000A1EAB" w:rsidRPr="00943B28" w:rsidRDefault="000A1EAB" w:rsidP="00AC57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1.43±0.40</w:t>
            </w:r>
          </w:p>
        </w:tc>
      </w:tr>
      <w:tr w:rsidR="00943B28" w:rsidRPr="00943B28" w:rsidTr="00433B7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641" w:type="pct"/>
            <w:vMerge/>
          </w:tcPr>
          <w:p w:rsidR="000A1EAB" w:rsidRPr="00943B28" w:rsidRDefault="000A1EAB" w:rsidP="00AC57A3">
            <w:pPr>
              <w:jc w:val="center"/>
              <w:rPr>
                <w:rFonts w:ascii="Times New Roman" w:hAnsi="Times New Roman" w:cs="Times New Roman"/>
                <w:b w:val="0"/>
                <w:bCs w:val="0"/>
                <w:color w:val="000000" w:themeColor="text1"/>
                <w:sz w:val="24"/>
                <w:szCs w:val="24"/>
              </w:rPr>
            </w:pPr>
          </w:p>
        </w:tc>
        <w:tc>
          <w:tcPr>
            <w:tcW w:w="583"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Bi-weekly</w:t>
            </w:r>
          </w:p>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p>
        </w:tc>
        <w:tc>
          <w:tcPr>
            <w:tcW w:w="642"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3.90±0.56</w:t>
            </w:r>
          </w:p>
        </w:tc>
        <w:tc>
          <w:tcPr>
            <w:tcW w:w="574"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2.50±0.32</w:t>
            </w:r>
            <w:r w:rsidRPr="00943B28">
              <w:rPr>
                <w:rFonts w:ascii="Times New Roman" w:hAnsi="Times New Roman" w:cs="Times New Roman"/>
                <w:color w:val="000000" w:themeColor="text1"/>
                <w:sz w:val="24"/>
                <w:szCs w:val="24"/>
                <w:vertAlign w:val="superscript"/>
              </w:rPr>
              <w:t>d</w:t>
            </w:r>
          </w:p>
        </w:tc>
        <w:tc>
          <w:tcPr>
            <w:tcW w:w="701"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66.25±4.58</w:t>
            </w:r>
            <w:r w:rsidRPr="00943B28">
              <w:rPr>
                <w:rFonts w:ascii="Times New Roman" w:hAnsi="Times New Roman" w:cs="Times New Roman"/>
                <w:color w:val="000000" w:themeColor="text1"/>
                <w:sz w:val="24"/>
                <w:szCs w:val="24"/>
                <w:vertAlign w:val="superscript"/>
              </w:rPr>
              <w:t>d*</w:t>
            </w:r>
          </w:p>
        </w:tc>
        <w:tc>
          <w:tcPr>
            <w:tcW w:w="642"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1.40±0.29</w:t>
            </w:r>
            <w:r w:rsidRPr="00943B28">
              <w:rPr>
                <w:rFonts w:ascii="Times New Roman" w:hAnsi="Times New Roman" w:cs="Times New Roman"/>
                <w:color w:val="000000" w:themeColor="text1"/>
                <w:sz w:val="24"/>
                <w:szCs w:val="24"/>
                <w:vertAlign w:val="superscript"/>
              </w:rPr>
              <w:t>a</w:t>
            </w:r>
          </w:p>
        </w:tc>
        <w:tc>
          <w:tcPr>
            <w:tcW w:w="640"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1.30±0.28</w:t>
            </w:r>
          </w:p>
        </w:tc>
        <w:tc>
          <w:tcPr>
            <w:tcW w:w="577" w:type="pct"/>
          </w:tcPr>
          <w:p w:rsidR="000A1EAB" w:rsidRPr="00943B28" w:rsidRDefault="000A1EAB" w:rsidP="00AC5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1.20±0.19</w:t>
            </w:r>
          </w:p>
        </w:tc>
      </w:tr>
    </w:tbl>
    <w:p w:rsidR="008959F3" w:rsidRPr="00943B28" w:rsidRDefault="00020292" w:rsidP="00020292">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Different superscripts (</w:t>
      </w:r>
      <w:proofErr w:type="spellStart"/>
      <w:proofErr w:type="gramStart"/>
      <w:r w:rsidRPr="00943B28">
        <w:rPr>
          <w:rFonts w:ascii="Times New Roman" w:hAnsi="Times New Roman" w:cs="Times New Roman"/>
          <w:color w:val="000000" w:themeColor="text1"/>
          <w:sz w:val="24"/>
          <w:szCs w:val="24"/>
        </w:rPr>
        <w:t>a,b</w:t>
      </w:r>
      <w:proofErr w:type="gramEnd"/>
      <w:r w:rsidRPr="00943B28">
        <w:rPr>
          <w:rFonts w:ascii="Times New Roman" w:hAnsi="Times New Roman" w:cs="Times New Roman"/>
          <w:color w:val="000000" w:themeColor="text1"/>
          <w:sz w:val="24"/>
          <w:szCs w:val="24"/>
        </w:rPr>
        <w:t>,c,d</w:t>
      </w:r>
      <w:proofErr w:type="spellEnd"/>
      <w:r w:rsidRPr="00943B28">
        <w:rPr>
          <w:rFonts w:ascii="Times New Roman" w:hAnsi="Times New Roman" w:cs="Times New Roman"/>
          <w:color w:val="000000" w:themeColor="text1"/>
          <w:sz w:val="24"/>
          <w:szCs w:val="24"/>
        </w:rPr>
        <w:t xml:space="preserve">) indicate significant differences within each column. </w:t>
      </w:r>
    </w:p>
    <w:p w:rsidR="00020292" w:rsidRPr="00943B28" w:rsidRDefault="00020292" w:rsidP="00020292">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*:P &lt; 0.05, **: P &lt; 0.01 </w:t>
      </w:r>
    </w:p>
    <w:p w:rsidR="00020292" w:rsidRPr="00943B28" w:rsidRDefault="00020292" w:rsidP="00020292">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The weekly OPU protocols showed higher maturation rates at 1.5 µg/mL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concentration (80.44% vs. 66.25%; P &lt; 0.01).</w:t>
      </w:r>
    </w:p>
    <w:p w:rsidR="008959F3" w:rsidRPr="00943B28" w:rsidRDefault="00020292" w:rsidP="00481061">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The maturation rates at 1.0 µg/mL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were comparable between weekly and bi-weekly protocols which indicates its suitability across both intervals.</w:t>
      </w:r>
    </w:p>
    <w:p w:rsidR="00481061" w:rsidRPr="00943B28" w:rsidRDefault="00481061" w:rsidP="00481061">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4. Discussion</w:t>
      </w:r>
    </w:p>
    <w:p w:rsidR="00481061" w:rsidRPr="00943B28" w:rsidRDefault="00481061" w:rsidP="00481061">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The current study demonstrates that adding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to the media significantly enhances the in-vitro maturation (IVM) of bovine oocytes, with concentrations of 1.0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and 1.5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yielding the </w:t>
      </w:r>
      <w:r w:rsidR="007957E1" w:rsidRPr="00943B28">
        <w:rPr>
          <w:rFonts w:ascii="Times New Roman" w:hAnsi="Times New Roman" w:cs="Times New Roman"/>
          <w:color w:val="000000" w:themeColor="text1"/>
          <w:sz w:val="24"/>
          <w:szCs w:val="24"/>
        </w:rPr>
        <w:t>better</w:t>
      </w:r>
      <w:r w:rsidRPr="00943B28">
        <w:rPr>
          <w:rFonts w:ascii="Times New Roman" w:hAnsi="Times New Roman" w:cs="Times New Roman"/>
          <w:color w:val="000000" w:themeColor="text1"/>
          <w:sz w:val="24"/>
          <w:szCs w:val="24"/>
        </w:rPr>
        <w:t xml:space="preserve"> results.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is vital in regulating both nuclear and cytoplasmic </w:t>
      </w:r>
      <w:r w:rsidRPr="00943B28">
        <w:rPr>
          <w:rFonts w:ascii="Times New Roman" w:hAnsi="Times New Roman" w:cs="Times New Roman"/>
          <w:color w:val="000000" w:themeColor="text1"/>
          <w:sz w:val="24"/>
          <w:szCs w:val="24"/>
        </w:rPr>
        <w:lastRenderedPageBreak/>
        <w:t>maturation by promoting cumulus expansion and polar body extrusion, which are critical for oocyte competence</w:t>
      </w:r>
      <w:r w:rsidR="00EC0B81" w:rsidRPr="00943B28">
        <w:rPr>
          <w:rFonts w:ascii="Times New Roman" w:hAnsi="Times New Roman" w:cs="Times New Roman"/>
          <w:color w:val="000000" w:themeColor="text1"/>
          <w:sz w:val="24"/>
          <w:szCs w:val="24"/>
        </w:rPr>
        <w:t xml:space="preserve"> (</w:t>
      </w:r>
      <w:proofErr w:type="spellStart"/>
      <w:r w:rsidR="009621A3">
        <w:rPr>
          <w:rFonts w:ascii="Times New Roman" w:hAnsi="Times New Roman" w:cs="Times New Roman"/>
          <w:color w:val="000000" w:themeColor="text1"/>
          <w:sz w:val="24"/>
          <w:szCs w:val="24"/>
        </w:rPr>
        <w:t>Richaniand</w:t>
      </w:r>
      <w:proofErr w:type="spellEnd"/>
      <w:r w:rsidR="009621A3">
        <w:rPr>
          <w:rFonts w:ascii="Times New Roman" w:hAnsi="Times New Roman" w:cs="Times New Roman"/>
          <w:color w:val="000000" w:themeColor="text1"/>
          <w:sz w:val="24"/>
          <w:szCs w:val="24"/>
        </w:rPr>
        <w:t xml:space="preserve"> Gilchrist, 2018</w:t>
      </w:r>
      <w:r w:rsidR="005138D0" w:rsidRPr="00943B28">
        <w:rPr>
          <w:rFonts w:ascii="Times New Roman" w:hAnsi="Times New Roman" w:cs="Times New Roman"/>
          <w:color w:val="000000" w:themeColor="text1"/>
          <w:sz w:val="24"/>
          <w:szCs w:val="24"/>
        </w:rPr>
        <w:t>;</w:t>
      </w:r>
      <w:r w:rsidR="009621A3">
        <w:rPr>
          <w:rFonts w:ascii="Times New Roman" w:hAnsi="Times New Roman" w:cs="Times New Roman"/>
          <w:color w:val="000000" w:themeColor="text1"/>
          <w:sz w:val="24"/>
          <w:szCs w:val="24"/>
        </w:rPr>
        <w:t xml:space="preserve"> </w:t>
      </w:r>
      <w:proofErr w:type="spellStart"/>
      <w:r w:rsidR="00EC0B81" w:rsidRPr="00943B28">
        <w:rPr>
          <w:rFonts w:ascii="Times New Roman" w:hAnsi="Times New Roman" w:cs="Times New Roman"/>
          <w:color w:val="000000" w:themeColor="text1"/>
          <w:sz w:val="24"/>
          <w:szCs w:val="24"/>
        </w:rPr>
        <w:t>Sebopela</w:t>
      </w:r>
      <w:proofErr w:type="spellEnd"/>
      <w:r w:rsidR="00EC0B81"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EC0B81" w:rsidRPr="00943B28">
        <w:rPr>
          <w:rFonts w:ascii="Times New Roman" w:hAnsi="Times New Roman" w:cs="Times New Roman"/>
          <w:color w:val="000000" w:themeColor="text1"/>
          <w:sz w:val="24"/>
          <w:szCs w:val="24"/>
        </w:rPr>
        <w:t>.,</w:t>
      </w:r>
      <w:r w:rsidR="009621A3">
        <w:rPr>
          <w:rFonts w:ascii="Times New Roman" w:hAnsi="Times New Roman" w:cs="Times New Roman"/>
          <w:color w:val="000000" w:themeColor="text1"/>
          <w:sz w:val="24"/>
          <w:szCs w:val="24"/>
        </w:rPr>
        <w:t xml:space="preserve"> </w:t>
      </w:r>
      <w:r w:rsidR="00EC0B81" w:rsidRPr="00943B28">
        <w:rPr>
          <w:rFonts w:ascii="Times New Roman" w:hAnsi="Times New Roman" w:cs="Times New Roman"/>
          <w:color w:val="000000" w:themeColor="text1"/>
          <w:sz w:val="24"/>
          <w:szCs w:val="24"/>
        </w:rPr>
        <w:t>2021</w:t>
      </w:r>
      <w:r w:rsidR="00F82133" w:rsidRPr="00943B28">
        <w:rPr>
          <w:rFonts w:ascii="Times New Roman" w:hAnsi="Times New Roman" w:cs="Times New Roman"/>
          <w:color w:val="000000" w:themeColor="text1"/>
          <w:sz w:val="24"/>
          <w:szCs w:val="24"/>
        </w:rPr>
        <w:t xml:space="preserve">; </w:t>
      </w:r>
      <w:proofErr w:type="spellStart"/>
      <w:r w:rsidR="00F82133" w:rsidRPr="00943B28">
        <w:rPr>
          <w:rFonts w:ascii="Times New Roman" w:hAnsi="Times New Roman" w:cs="Times New Roman"/>
          <w:color w:val="000000" w:themeColor="text1"/>
          <w:sz w:val="24"/>
          <w:szCs w:val="24"/>
        </w:rPr>
        <w:t>Maksura</w:t>
      </w:r>
      <w:proofErr w:type="spellEnd"/>
      <w:r w:rsidR="00F82133"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F82133" w:rsidRPr="00943B28">
        <w:rPr>
          <w:rFonts w:ascii="Times New Roman" w:hAnsi="Times New Roman" w:cs="Times New Roman"/>
          <w:color w:val="000000" w:themeColor="text1"/>
          <w:sz w:val="24"/>
          <w:szCs w:val="24"/>
        </w:rPr>
        <w:t>., 2021</w:t>
      </w:r>
      <w:proofErr w:type="gramStart"/>
      <w:r w:rsidR="00F82133" w:rsidRPr="00943B28">
        <w:rPr>
          <w:rFonts w:ascii="Times New Roman" w:hAnsi="Times New Roman" w:cs="Times New Roman"/>
          <w:color w:val="000000" w:themeColor="text1"/>
          <w:sz w:val="24"/>
          <w:szCs w:val="24"/>
        </w:rPr>
        <w:t>).</w:t>
      </w:r>
      <w:r w:rsidRPr="00943B28">
        <w:rPr>
          <w:rFonts w:ascii="Times New Roman" w:hAnsi="Times New Roman" w:cs="Times New Roman"/>
          <w:color w:val="000000" w:themeColor="text1"/>
          <w:sz w:val="24"/>
          <w:szCs w:val="24"/>
        </w:rPr>
        <w:t>These</w:t>
      </w:r>
      <w:proofErr w:type="gramEnd"/>
      <w:r w:rsidRPr="00943B28">
        <w:rPr>
          <w:rFonts w:ascii="Times New Roman" w:hAnsi="Times New Roman" w:cs="Times New Roman"/>
          <w:color w:val="000000" w:themeColor="text1"/>
          <w:sz w:val="24"/>
          <w:szCs w:val="24"/>
        </w:rPr>
        <w:t xml:space="preserve"> findings align with previous studies on how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influences intracellular pathways, such as cAMP-mediated signa</w:t>
      </w:r>
      <w:r w:rsidR="005138D0" w:rsidRPr="00943B28">
        <w:rPr>
          <w:rFonts w:ascii="Times New Roman" w:hAnsi="Times New Roman" w:cs="Times New Roman"/>
          <w:color w:val="000000" w:themeColor="text1"/>
          <w:sz w:val="24"/>
          <w:szCs w:val="24"/>
        </w:rPr>
        <w:t>l</w:t>
      </w:r>
      <w:r w:rsidRPr="00943B28">
        <w:rPr>
          <w:rFonts w:ascii="Times New Roman" w:hAnsi="Times New Roman" w:cs="Times New Roman"/>
          <w:color w:val="000000" w:themeColor="text1"/>
          <w:sz w:val="24"/>
          <w:szCs w:val="24"/>
        </w:rPr>
        <w:t xml:space="preserve">ling, leading to improved oocyte developmental competence and cumulus cell communication (Gilchrist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2008).</w:t>
      </w:r>
    </w:p>
    <w:p w:rsidR="00481061" w:rsidRPr="00943B28" w:rsidRDefault="00481061" w:rsidP="00481061">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The differences between the results of weekly and biweekly ovum pick-up (OPU) protocols shows how important follicular turnover is for the quality of oocytes. With less follicular atresia and more medium-sized follicles, weekly OPU not only improved the retrieval rate but also produced better quality oocytes (</w:t>
      </w:r>
      <w:proofErr w:type="spellStart"/>
      <w:r w:rsidRPr="00943B28">
        <w:rPr>
          <w:rFonts w:ascii="Times New Roman" w:hAnsi="Times New Roman" w:cs="Times New Roman"/>
          <w:color w:val="000000" w:themeColor="text1"/>
          <w:sz w:val="24"/>
          <w:szCs w:val="24"/>
        </w:rPr>
        <w:t>Rizos</w:t>
      </w:r>
      <w:proofErr w:type="spellEnd"/>
      <w:r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xml:space="preserve">., 2002). This supports earlier research that suggests frequent follicular aspiration creates a better environment for oocyte growth by preventing dominant follicle suppression (Kang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xml:space="preserve">., 2019; </w:t>
      </w:r>
      <w:proofErr w:type="spellStart"/>
      <w:r w:rsidRPr="00943B28">
        <w:rPr>
          <w:rFonts w:ascii="Times New Roman" w:hAnsi="Times New Roman" w:cs="Times New Roman"/>
          <w:color w:val="000000" w:themeColor="text1"/>
          <w:sz w:val="24"/>
          <w:szCs w:val="24"/>
        </w:rPr>
        <w:t>Sirard</w:t>
      </w:r>
      <w:proofErr w:type="spellEnd"/>
      <w:r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2006</w:t>
      </w:r>
      <w:proofErr w:type="gramStart"/>
      <w:r w:rsidRPr="00943B28">
        <w:rPr>
          <w:rFonts w:ascii="Times New Roman" w:hAnsi="Times New Roman" w:cs="Times New Roman"/>
          <w:color w:val="000000" w:themeColor="text1"/>
          <w:sz w:val="24"/>
          <w:szCs w:val="24"/>
        </w:rPr>
        <w:t>).</w:t>
      </w:r>
      <w:r w:rsidR="00F82133" w:rsidRPr="00943B28">
        <w:rPr>
          <w:rFonts w:ascii="Times New Roman" w:hAnsi="Times New Roman" w:cs="Times New Roman"/>
          <w:color w:val="000000" w:themeColor="text1"/>
          <w:sz w:val="24"/>
          <w:szCs w:val="24"/>
        </w:rPr>
        <w:t>Studies</w:t>
      </w:r>
      <w:proofErr w:type="gramEnd"/>
      <w:r w:rsidR="00F82133" w:rsidRPr="00943B28">
        <w:rPr>
          <w:rFonts w:ascii="Times New Roman" w:hAnsi="Times New Roman" w:cs="Times New Roman"/>
          <w:color w:val="000000" w:themeColor="text1"/>
          <w:sz w:val="24"/>
          <w:szCs w:val="24"/>
        </w:rPr>
        <w:t xml:space="preserve"> by Kim </w:t>
      </w:r>
      <w:r w:rsidR="009621A3" w:rsidRPr="009621A3">
        <w:rPr>
          <w:rFonts w:ascii="Times New Roman" w:hAnsi="Times New Roman" w:cs="Times New Roman"/>
          <w:i/>
          <w:iCs/>
          <w:color w:val="000000" w:themeColor="text1"/>
          <w:sz w:val="24"/>
          <w:szCs w:val="24"/>
        </w:rPr>
        <w:t>et al</w:t>
      </w:r>
      <w:r w:rsidR="00F82133" w:rsidRPr="00943B28">
        <w:rPr>
          <w:rFonts w:ascii="Times New Roman" w:hAnsi="Times New Roman" w:cs="Times New Roman"/>
          <w:color w:val="000000" w:themeColor="text1"/>
          <w:sz w:val="24"/>
          <w:szCs w:val="24"/>
        </w:rPr>
        <w:t xml:space="preserve">. (2011) and </w:t>
      </w:r>
      <w:proofErr w:type="spellStart"/>
      <w:r w:rsidR="00F82133" w:rsidRPr="00943B28">
        <w:rPr>
          <w:rFonts w:ascii="Times New Roman" w:hAnsi="Times New Roman" w:cs="Times New Roman"/>
          <w:color w:val="000000" w:themeColor="text1"/>
          <w:sz w:val="24"/>
          <w:szCs w:val="24"/>
        </w:rPr>
        <w:t>Cevik</w:t>
      </w:r>
      <w:proofErr w:type="spellEnd"/>
      <w:r w:rsidR="00F82133"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F82133" w:rsidRPr="00943B28">
        <w:rPr>
          <w:rFonts w:ascii="Times New Roman" w:hAnsi="Times New Roman" w:cs="Times New Roman"/>
          <w:color w:val="000000" w:themeColor="text1"/>
          <w:sz w:val="24"/>
          <w:szCs w:val="24"/>
        </w:rPr>
        <w:t xml:space="preserve">. (2011) similarly highlighted </w:t>
      </w:r>
      <w:proofErr w:type="spellStart"/>
      <w:r w:rsidR="00F82133" w:rsidRPr="00943B28">
        <w:rPr>
          <w:rFonts w:ascii="Times New Roman" w:hAnsi="Times New Roman" w:cs="Times New Roman"/>
          <w:color w:val="000000" w:themeColor="text1"/>
          <w:sz w:val="24"/>
          <w:szCs w:val="24"/>
        </w:rPr>
        <w:t>estradiol’s</w:t>
      </w:r>
      <w:proofErr w:type="spellEnd"/>
      <w:r w:rsidR="00F82133" w:rsidRPr="00943B28">
        <w:rPr>
          <w:rFonts w:ascii="Times New Roman" w:hAnsi="Times New Roman" w:cs="Times New Roman"/>
          <w:color w:val="000000" w:themeColor="text1"/>
          <w:sz w:val="24"/>
          <w:szCs w:val="24"/>
        </w:rPr>
        <w:t xml:space="preserve"> effectiveness in improving maturation rates across different oocyte recovery and culture conditions.</w:t>
      </w:r>
    </w:p>
    <w:p w:rsidR="00481061" w:rsidRPr="00943B28" w:rsidRDefault="00481061" w:rsidP="00481061">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Strangely, bi-weekly schedules shown a decline (66.25%) in oocyte maturation rates, but weekly OPU protocols provided the maximum maturation rates (80.44%) at 1.5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This indicates that oocyte maturation is sensitive to retrieval frequency and hormonal </w:t>
      </w:r>
      <w:proofErr w:type="spellStart"/>
      <w:r w:rsidRPr="00943B28">
        <w:rPr>
          <w:rFonts w:ascii="Times New Roman" w:hAnsi="Times New Roman" w:cs="Times New Roman"/>
          <w:color w:val="000000" w:themeColor="text1"/>
          <w:sz w:val="24"/>
          <w:szCs w:val="24"/>
        </w:rPr>
        <w:t>dynamics.The</w:t>
      </w:r>
      <w:proofErr w:type="spellEnd"/>
      <w:r w:rsidRPr="00943B28">
        <w:rPr>
          <w:rFonts w:ascii="Times New Roman" w:hAnsi="Times New Roman" w:cs="Times New Roman"/>
          <w:color w:val="000000" w:themeColor="text1"/>
          <w:sz w:val="24"/>
          <w:szCs w:val="24"/>
        </w:rPr>
        <w:t xml:space="preserve"> effectiveness of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at greater doses may be reduced by increased follicular atresia and changed oocyte quality brought on by extended intervals between follicular aspirations Additionally, prolonged OPU programs that involve high levels of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exposure can cause problems with important signal</w:t>
      </w:r>
      <w:r w:rsidR="00967487" w:rsidRPr="00943B28">
        <w:rPr>
          <w:rFonts w:ascii="Times New Roman" w:hAnsi="Times New Roman" w:cs="Times New Roman"/>
          <w:color w:val="000000" w:themeColor="text1"/>
          <w:sz w:val="24"/>
          <w:szCs w:val="24"/>
        </w:rPr>
        <w:t>l</w:t>
      </w:r>
      <w:r w:rsidRPr="00943B28">
        <w:rPr>
          <w:rFonts w:ascii="Times New Roman" w:hAnsi="Times New Roman" w:cs="Times New Roman"/>
          <w:color w:val="000000" w:themeColor="text1"/>
          <w:sz w:val="24"/>
          <w:szCs w:val="24"/>
        </w:rPr>
        <w:t>ing pathways that are involved in cumulus-oocyte communication</w:t>
      </w:r>
      <w:r w:rsidR="00952B62" w:rsidRPr="00943B28">
        <w:rPr>
          <w:rFonts w:ascii="Times New Roman" w:hAnsi="Times New Roman" w:cs="Times New Roman"/>
          <w:color w:val="000000" w:themeColor="text1"/>
          <w:sz w:val="24"/>
          <w:szCs w:val="24"/>
        </w:rPr>
        <w:t xml:space="preserve"> (</w:t>
      </w:r>
      <w:proofErr w:type="spellStart"/>
      <w:r w:rsidR="00952B62" w:rsidRPr="00943B28">
        <w:rPr>
          <w:rFonts w:ascii="Times New Roman" w:hAnsi="Times New Roman" w:cs="Times New Roman"/>
          <w:color w:val="000000" w:themeColor="text1"/>
          <w:sz w:val="24"/>
          <w:szCs w:val="24"/>
        </w:rPr>
        <w:t>Uhde</w:t>
      </w:r>
      <w:proofErr w:type="spellEnd"/>
      <w:r w:rsidR="00952B62"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00952B62" w:rsidRPr="00943B28">
        <w:rPr>
          <w:rFonts w:ascii="Times New Roman" w:hAnsi="Times New Roman" w:cs="Times New Roman"/>
          <w:color w:val="000000" w:themeColor="text1"/>
          <w:sz w:val="24"/>
          <w:szCs w:val="24"/>
        </w:rPr>
        <w:t>., 2018)</w:t>
      </w:r>
      <w:r w:rsidRPr="00943B28">
        <w:rPr>
          <w:rFonts w:ascii="Times New Roman" w:hAnsi="Times New Roman" w:cs="Times New Roman"/>
          <w:color w:val="000000" w:themeColor="text1"/>
          <w:sz w:val="24"/>
          <w:szCs w:val="24"/>
        </w:rPr>
        <w:t xml:space="preserve">, including cAMP-mediated interactions that are vital for nuclear and cytoplasmic </w:t>
      </w:r>
      <w:proofErr w:type="spellStart"/>
      <w:r w:rsidRPr="00943B28">
        <w:rPr>
          <w:rFonts w:ascii="Times New Roman" w:hAnsi="Times New Roman" w:cs="Times New Roman"/>
          <w:color w:val="000000" w:themeColor="text1"/>
          <w:sz w:val="24"/>
          <w:szCs w:val="24"/>
        </w:rPr>
        <w:t>maturation.In</w:t>
      </w:r>
      <w:proofErr w:type="spellEnd"/>
      <w:r w:rsidRPr="00943B28">
        <w:rPr>
          <w:rFonts w:ascii="Times New Roman" w:hAnsi="Times New Roman" w:cs="Times New Roman"/>
          <w:color w:val="000000" w:themeColor="text1"/>
          <w:sz w:val="24"/>
          <w:szCs w:val="24"/>
        </w:rPr>
        <w:t xml:space="preserve"> order to make sure consistent maturation outcomes, these findings emphasise the need to simplify hormone supplementation based on accurate follicular turnover dynamics and oocyte retrieval frequency (</w:t>
      </w:r>
      <w:proofErr w:type="spellStart"/>
      <w:r w:rsidRPr="00943B28">
        <w:rPr>
          <w:rFonts w:ascii="Times New Roman" w:hAnsi="Times New Roman" w:cs="Times New Roman"/>
          <w:color w:val="000000" w:themeColor="text1"/>
          <w:sz w:val="24"/>
          <w:szCs w:val="24"/>
        </w:rPr>
        <w:t>Gliedt</w:t>
      </w:r>
      <w:proofErr w:type="spellEnd"/>
      <w:r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xml:space="preserve">., 1996; </w:t>
      </w:r>
      <w:r w:rsidR="00690065" w:rsidRPr="00943B28">
        <w:rPr>
          <w:rFonts w:ascii="Times New Roman" w:hAnsi="Times New Roman" w:cs="Times New Roman"/>
          <w:color w:val="000000" w:themeColor="text1"/>
          <w:sz w:val="24"/>
          <w:szCs w:val="24"/>
        </w:rPr>
        <w:t xml:space="preserve">Kim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2014</w:t>
      </w:r>
      <w:r w:rsidR="00952B62" w:rsidRPr="00943B28">
        <w:rPr>
          <w:rFonts w:ascii="Times New Roman" w:hAnsi="Times New Roman" w:cs="Times New Roman"/>
          <w:color w:val="000000" w:themeColor="text1"/>
          <w:sz w:val="24"/>
          <w:szCs w:val="24"/>
        </w:rPr>
        <w:t xml:space="preserve">, Takahashi and </w:t>
      </w:r>
      <w:proofErr w:type="spellStart"/>
      <w:r w:rsidR="00952B62" w:rsidRPr="00943B28">
        <w:rPr>
          <w:rFonts w:ascii="Times New Roman" w:hAnsi="Times New Roman" w:cs="Times New Roman"/>
          <w:color w:val="000000" w:themeColor="text1"/>
          <w:sz w:val="24"/>
          <w:szCs w:val="24"/>
        </w:rPr>
        <w:t>Ogiwara</w:t>
      </w:r>
      <w:proofErr w:type="spellEnd"/>
      <w:r w:rsidR="00952B62" w:rsidRPr="00943B28">
        <w:rPr>
          <w:rFonts w:ascii="Times New Roman" w:hAnsi="Times New Roman" w:cs="Times New Roman"/>
          <w:color w:val="000000" w:themeColor="text1"/>
          <w:sz w:val="24"/>
          <w:szCs w:val="24"/>
        </w:rPr>
        <w:t>, 2023</w:t>
      </w:r>
      <w:r w:rsidRPr="00943B28">
        <w:rPr>
          <w:rFonts w:ascii="Times New Roman" w:hAnsi="Times New Roman" w:cs="Times New Roman"/>
          <w:color w:val="000000" w:themeColor="text1"/>
          <w:sz w:val="24"/>
          <w:szCs w:val="24"/>
        </w:rPr>
        <w:t>).</w:t>
      </w:r>
      <w:proofErr w:type="spellStart"/>
      <w:r w:rsidR="006B0791" w:rsidRPr="00943B28">
        <w:rPr>
          <w:rFonts w:ascii="Times New Roman" w:hAnsi="Times New Roman" w:cs="Times New Roman"/>
          <w:color w:val="000000" w:themeColor="text1"/>
          <w:spacing w:val="1"/>
          <w:sz w:val="24"/>
          <w:szCs w:val="24"/>
        </w:rPr>
        <w:t>Yindee</w:t>
      </w:r>
      <w:proofErr w:type="spellEnd"/>
      <w:r w:rsidR="006B0791" w:rsidRPr="00943B28">
        <w:rPr>
          <w:rFonts w:ascii="Times New Roman" w:hAnsi="Times New Roman" w:cs="Times New Roman"/>
          <w:color w:val="000000" w:themeColor="text1"/>
          <w:spacing w:val="1"/>
          <w:sz w:val="24"/>
          <w:szCs w:val="24"/>
        </w:rPr>
        <w:t xml:space="preserve"> </w:t>
      </w:r>
      <w:r w:rsidR="009621A3" w:rsidRPr="009621A3">
        <w:rPr>
          <w:rFonts w:ascii="Times New Roman" w:hAnsi="Times New Roman" w:cs="Times New Roman"/>
          <w:i/>
          <w:iCs/>
          <w:color w:val="000000" w:themeColor="text1"/>
          <w:spacing w:val="1"/>
          <w:sz w:val="24"/>
          <w:szCs w:val="24"/>
        </w:rPr>
        <w:t>et al</w:t>
      </w:r>
      <w:r w:rsidR="009621A3">
        <w:rPr>
          <w:rFonts w:ascii="Times New Roman" w:hAnsi="Times New Roman" w:cs="Times New Roman"/>
          <w:color w:val="000000" w:themeColor="text1"/>
          <w:spacing w:val="1"/>
          <w:sz w:val="24"/>
          <w:szCs w:val="24"/>
        </w:rPr>
        <w:t>. (2011</w:t>
      </w:r>
      <w:r w:rsidR="006B0791" w:rsidRPr="00943B28">
        <w:rPr>
          <w:rFonts w:ascii="Times New Roman" w:hAnsi="Times New Roman" w:cs="Times New Roman"/>
          <w:color w:val="000000" w:themeColor="text1"/>
          <w:spacing w:val="1"/>
          <w:sz w:val="24"/>
          <w:szCs w:val="24"/>
        </w:rPr>
        <w:t>)</w:t>
      </w:r>
      <w:r w:rsidR="006B0791" w:rsidRPr="00943B28">
        <w:rPr>
          <w:rFonts w:ascii="Times New Roman" w:hAnsi="Times New Roman" w:cs="Times New Roman"/>
          <w:color w:val="000000" w:themeColor="text1"/>
          <w:sz w:val="24"/>
          <w:szCs w:val="24"/>
        </w:rPr>
        <w:t xml:space="preserve"> has shown that inappropriate steroid environments or extended intervals before collection can disturb the timing and quality of cumulus expansion and compromise developmental competence, even when cumulus morphology appears acceptable.​</w:t>
      </w:r>
    </w:p>
    <w:p w:rsidR="00481061" w:rsidRPr="00943B28" w:rsidRDefault="00481061" w:rsidP="00481061">
      <w:pPr>
        <w:spacing w:line="278" w:lineRule="auto"/>
        <w:jc w:val="both"/>
        <w:rPr>
          <w:rFonts w:ascii="Times New Roman" w:hAnsi="Times New Roman" w:cs="Times New Roman"/>
          <w:color w:val="000000" w:themeColor="text1"/>
          <w:sz w:val="24"/>
          <w:szCs w:val="24"/>
        </w:rPr>
      </w:pPr>
      <w:proofErr w:type="spellStart"/>
      <w:r w:rsidRPr="00943B28">
        <w:rPr>
          <w:rFonts w:ascii="Times New Roman" w:hAnsi="Times New Roman" w:cs="Times New Roman"/>
          <w:color w:val="000000" w:themeColor="text1"/>
          <w:sz w:val="24"/>
          <w:szCs w:val="24"/>
        </w:rPr>
        <w:t>Estradiol's</w:t>
      </w:r>
      <w:proofErr w:type="spellEnd"/>
      <w:r w:rsidRPr="00943B28">
        <w:rPr>
          <w:rFonts w:ascii="Times New Roman" w:hAnsi="Times New Roman" w:cs="Times New Roman"/>
          <w:color w:val="000000" w:themeColor="text1"/>
          <w:sz w:val="24"/>
          <w:szCs w:val="24"/>
        </w:rPr>
        <w:t xml:space="preserve"> ability to change molecular interactions crucial for early embryo development is further shown by its role in promoting cumulus expansion. According to research,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promotes the expression of genes related to follicle development and egg cell competence, such as FSHR and CYP19A1 (</w:t>
      </w:r>
      <w:r w:rsidR="00AE6E88" w:rsidRPr="00943B28">
        <w:rPr>
          <w:rFonts w:ascii="Times New Roman" w:hAnsi="Times New Roman" w:cs="Times New Roman"/>
          <w:color w:val="000000" w:themeColor="text1"/>
          <w:sz w:val="24"/>
          <w:szCs w:val="24"/>
        </w:rPr>
        <w:t>Viana</w:t>
      </w:r>
      <w:r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20</w:t>
      </w:r>
      <w:r w:rsidR="00AE6E88" w:rsidRPr="00943B28">
        <w:rPr>
          <w:rFonts w:ascii="Times New Roman" w:hAnsi="Times New Roman" w:cs="Times New Roman"/>
          <w:color w:val="000000" w:themeColor="text1"/>
          <w:sz w:val="24"/>
          <w:szCs w:val="24"/>
        </w:rPr>
        <w:t>24</w:t>
      </w:r>
      <w:r w:rsidRPr="00943B28">
        <w:rPr>
          <w:rFonts w:ascii="Times New Roman" w:hAnsi="Times New Roman" w:cs="Times New Roman"/>
          <w:color w:val="000000" w:themeColor="text1"/>
          <w:sz w:val="24"/>
          <w:szCs w:val="24"/>
        </w:rPr>
        <w:t xml:space="preserve">). However, studies in other species have found that high-dose </w:t>
      </w:r>
      <w:proofErr w:type="spellStart"/>
      <w:r w:rsidRPr="00943B28">
        <w:rPr>
          <w:rFonts w:ascii="Times New Roman" w:hAnsi="Times New Roman" w:cs="Times New Roman"/>
          <w:color w:val="000000" w:themeColor="text1"/>
          <w:sz w:val="24"/>
          <w:szCs w:val="24"/>
        </w:rPr>
        <w:t>estrogen</w:t>
      </w:r>
      <w:proofErr w:type="spellEnd"/>
      <w:r w:rsidRPr="00943B28">
        <w:rPr>
          <w:rFonts w:ascii="Times New Roman" w:hAnsi="Times New Roman" w:cs="Times New Roman"/>
          <w:color w:val="000000" w:themeColor="text1"/>
          <w:sz w:val="24"/>
          <w:szCs w:val="24"/>
        </w:rPr>
        <w:t xml:space="preserve"> supplementation might produce uneven maturation and limit embryo growth potential (Kim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xml:space="preserve">., 2011; </w:t>
      </w:r>
      <w:proofErr w:type="spellStart"/>
      <w:r w:rsidRPr="00943B28">
        <w:rPr>
          <w:rFonts w:ascii="Times New Roman" w:hAnsi="Times New Roman" w:cs="Times New Roman"/>
          <w:color w:val="000000" w:themeColor="text1"/>
          <w:sz w:val="24"/>
          <w:szCs w:val="24"/>
        </w:rPr>
        <w:t>Tkachenko</w:t>
      </w:r>
      <w:proofErr w:type="spellEnd"/>
      <w:r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2015).</w:t>
      </w:r>
    </w:p>
    <w:p w:rsidR="00F82133" w:rsidRPr="00943B28" w:rsidRDefault="00F82133" w:rsidP="00481061">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t xml:space="preserve">In this investigation, the impact of 17-β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in promoting cumulus expansion was very noticeable, since the maximum maturation rates were recorded at 1.0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This supports research by </w:t>
      </w:r>
      <w:proofErr w:type="spellStart"/>
      <w:r w:rsidRPr="00943B28">
        <w:rPr>
          <w:rFonts w:ascii="Times New Roman" w:hAnsi="Times New Roman" w:cs="Times New Roman"/>
          <w:color w:val="000000" w:themeColor="text1"/>
          <w:sz w:val="24"/>
          <w:szCs w:val="24"/>
        </w:rPr>
        <w:t>Dekel</w:t>
      </w:r>
      <w:proofErr w:type="spellEnd"/>
      <w:r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xml:space="preserve">. (1979) and </w:t>
      </w:r>
      <w:proofErr w:type="spellStart"/>
      <w:r w:rsidRPr="00943B28">
        <w:rPr>
          <w:rFonts w:ascii="Times New Roman" w:hAnsi="Times New Roman" w:cs="Times New Roman"/>
          <w:color w:val="000000" w:themeColor="text1"/>
          <w:sz w:val="24"/>
          <w:szCs w:val="24"/>
        </w:rPr>
        <w:t>Yokoo</w:t>
      </w:r>
      <w:proofErr w:type="spellEnd"/>
      <w:r w:rsidRPr="00943B28">
        <w:rPr>
          <w:rFonts w:ascii="Times New Roman" w:hAnsi="Times New Roman" w:cs="Times New Roman"/>
          <w:color w:val="000000" w:themeColor="text1"/>
          <w:sz w:val="24"/>
          <w:szCs w:val="24"/>
        </w:rPr>
        <w:t xml:space="preserve"> </w:t>
      </w:r>
      <w:r w:rsidR="009621A3" w:rsidRPr="009621A3">
        <w:rPr>
          <w:rFonts w:ascii="Times New Roman" w:hAnsi="Times New Roman" w:cs="Times New Roman"/>
          <w:i/>
          <w:iCs/>
          <w:color w:val="000000" w:themeColor="text1"/>
          <w:sz w:val="24"/>
          <w:szCs w:val="24"/>
        </w:rPr>
        <w:t>et al</w:t>
      </w:r>
      <w:r w:rsidRPr="00943B28">
        <w:rPr>
          <w:rFonts w:ascii="Times New Roman" w:hAnsi="Times New Roman" w:cs="Times New Roman"/>
          <w:color w:val="000000" w:themeColor="text1"/>
          <w:sz w:val="24"/>
          <w:szCs w:val="24"/>
        </w:rPr>
        <w:t xml:space="preserve">. (2010), who noted that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promotes the production of hyaluronic acid, an essential part of the extracellular matrix during cumulus expansion. Furthermore, the enhanced rates of 2nd degree cumulus expansion seen in this investigation highlight how crucial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is for establishing an environment that is </w:t>
      </w:r>
      <w:r w:rsidR="009621A3" w:rsidRPr="00943B28">
        <w:rPr>
          <w:rFonts w:ascii="Times New Roman" w:hAnsi="Times New Roman" w:cs="Times New Roman"/>
          <w:color w:val="000000" w:themeColor="text1"/>
          <w:sz w:val="24"/>
          <w:szCs w:val="24"/>
        </w:rPr>
        <w:t>favourable</w:t>
      </w:r>
      <w:r w:rsidRPr="00943B28">
        <w:rPr>
          <w:rFonts w:ascii="Times New Roman" w:hAnsi="Times New Roman" w:cs="Times New Roman"/>
          <w:color w:val="000000" w:themeColor="text1"/>
          <w:sz w:val="24"/>
          <w:szCs w:val="24"/>
        </w:rPr>
        <w:t xml:space="preserve"> for oocyte maturation.</w:t>
      </w:r>
    </w:p>
    <w:p w:rsidR="00481061" w:rsidRPr="00943B28" w:rsidRDefault="00481061" w:rsidP="00481061">
      <w:pPr>
        <w:spacing w:line="278" w:lineRule="auto"/>
        <w:jc w:val="both"/>
        <w:rPr>
          <w:rFonts w:ascii="Times New Roman" w:hAnsi="Times New Roman" w:cs="Times New Roman"/>
          <w:color w:val="000000" w:themeColor="text1"/>
          <w:sz w:val="24"/>
          <w:szCs w:val="24"/>
        </w:rPr>
      </w:pPr>
      <w:r w:rsidRPr="00943B28">
        <w:rPr>
          <w:rFonts w:ascii="Times New Roman" w:hAnsi="Times New Roman" w:cs="Times New Roman"/>
          <w:color w:val="000000" w:themeColor="text1"/>
          <w:sz w:val="24"/>
          <w:szCs w:val="24"/>
        </w:rPr>
        <w:lastRenderedPageBreak/>
        <w:t xml:space="preserve">These findings have significant implications for the use of assisted reproductive technologies (ARTs) in cattle breeding. Practitioners can improve egg cell maturation and embryo production rates by fine-tuning </w:t>
      </w: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concentrations and OPU schedules, resulting in better genetic progress and cattle yield. More research is needed to investigate </w:t>
      </w:r>
      <w:proofErr w:type="spellStart"/>
      <w:r w:rsidRPr="00943B28">
        <w:rPr>
          <w:rFonts w:ascii="Times New Roman" w:hAnsi="Times New Roman" w:cs="Times New Roman"/>
          <w:color w:val="000000" w:themeColor="text1"/>
          <w:sz w:val="24"/>
          <w:szCs w:val="24"/>
        </w:rPr>
        <w:t>estradiol's</w:t>
      </w:r>
      <w:proofErr w:type="spellEnd"/>
      <w:r w:rsidRPr="00943B28">
        <w:rPr>
          <w:rFonts w:ascii="Times New Roman" w:hAnsi="Times New Roman" w:cs="Times New Roman"/>
          <w:color w:val="000000" w:themeColor="text1"/>
          <w:sz w:val="24"/>
          <w:szCs w:val="24"/>
        </w:rPr>
        <w:t xml:space="preserve"> long-term impact on embryo quality and post-implantation development in order to improve its use in ART techniques.</w:t>
      </w:r>
    </w:p>
    <w:p w:rsidR="00481061" w:rsidRPr="00943B28" w:rsidRDefault="00481061" w:rsidP="00481061">
      <w:pPr>
        <w:spacing w:line="278" w:lineRule="auto"/>
        <w:jc w:val="both"/>
        <w:rPr>
          <w:rFonts w:ascii="Times New Roman" w:hAnsi="Times New Roman" w:cs="Times New Roman"/>
          <w:b/>
          <w:bCs/>
          <w:color w:val="000000" w:themeColor="text1"/>
          <w:sz w:val="24"/>
          <w:szCs w:val="24"/>
        </w:rPr>
      </w:pPr>
      <w:r w:rsidRPr="00943B28">
        <w:rPr>
          <w:rFonts w:ascii="Times New Roman" w:hAnsi="Times New Roman" w:cs="Times New Roman"/>
          <w:b/>
          <w:bCs/>
          <w:color w:val="000000" w:themeColor="text1"/>
          <w:sz w:val="24"/>
          <w:szCs w:val="24"/>
        </w:rPr>
        <w:t>5. Conclusion</w:t>
      </w:r>
    </w:p>
    <w:p w:rsidR="00F215FC" w:rsidRPr="00943B28" w:rsidRDefault="00481061" w:rsidP="00481061">
      <w:pPr>
        <w:spacing w:line="278" w:lineRule="auto"/>
        <w:jc w:val="both"/>
        <w:rPr>
          <w:rFonts w:ascii="Times New Roman" w:hAnsi="Times New Roman" w:cs="Times New Roman"/>
          <w:color w:val="000000" w:themeColor="text1"/>
          <w:sz w:val="24"/>
          <w:szCs w:val="24"/>
        </w:rPr>
      </w:pPr>
      <w:proofErr w:type="spellStart"/>
      <w:r w:rsidRPr="00943B28">
        <w:rPr>
          <w:rFonts w:ascii="Times New Roman" w:hAnsi="Times New Roman" w:cs="Times New Roman"/>
          <w:color w:val="000000" w:themeColor="text1"/>
          <w:sz w:val="24"/>
          <w:szCs w:val="24"/>
        </w:rPr>
        <w:t>Estradiol</w:t>
      </w:r>
      <w:proofErr w:type="spellEnd"/>
      <w:r w:rsidRPr="00943B28">
        <w:rPr>
          <w:rFonts w:ascii="Times New Roman" w:hAnsi="Times New Roman" w:cs="Times New Roman"/>
          <w:color w:val="000000" w:themeColor="text1"/>
          <w:sz w:val="24"/>
          <w:szCs w:val="24"/>
        </w:rPr>
        <w:t xml:space="preserve"> supplementation has been shown to enhance IVM outcomes in bovine oocytes, with the most effective dosages being 1.0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 xml:space="preserve">/mL and 1.5 </w:t>
      </w:r>
      <w:proofErr w:type="spellStart"/>
      <w:r w:rsidRPr="00943B28">
        <w:rPr>
          <w:rFonts w:ascii="Times New Roman" w:hAnsi="Times New Roman" w:cs="Times New Roman"/>
          <w:color w:val="000000" w:themeColor="text1"/>
          <w:sz w:val="24"/>
          <w:szCs w:val="24"/>
        </w:rPr>
        <w:t>μg</w:t>
      </w:r>
      <w:proofErr w:type="spellEnd"/>
      <w:r w:rsidRPr="00943B28">
        <w:rPr>
          <w:rFonts w:ascii="Times New Roman" w:hAnsi="Times New Roman" w:cs="Times New Roman"/>
          <w:color w:val="000000" w:themeColor="text1"/>
          <w:sz w:val="24"/>
          <w:szCs w:val="24"/>
        </w:rPr>
        <w:t>/</w:t>
      </w:r>
      <w:proofErr w:type="spellStart"/>
      <w:r w:rsidRPr="00943B28">
        <w:rPr>
          <w:rFonts w:ascii="Times New Roman" w:hAnsi="Times New Roman" w:cs="Times New Roman"/>
          <w:color w:val="000000" w:themeColor="text1"/>
          <w:sz w:val="24"/>
          <w:szCs w:val="24"/>
        </w:rPr>
        <w:t>mL.</w:t>
      </w:r>
      <w:proofErr w:type="spellEnd"/>
      <w:r w:rsidRPr="00943B28">
        <w:rPr>
          <w:rFonts w:ascii="Times New Roman" w:hAnsi="Times New Roman" w:cs="Times New Roman"/>
          <w:color w:val="000000" w:themeColor="text1"/>
          <w:sz w:val="24"/>
          <w:szCs w:val="24"/>
        </w:rPr>
        <w:t xml:space="preserve"> Additionally, weekly OPU treatments proved to be more effective. This research lays the groundwork for advancing ART techniques, which can play a significant role in sustainable cow breeding and genetic improvement. Moving forward, it's essential to focus on applying these findings in real-world settings and exploring the molecular mechanisms that drive </w:t>
      </w:r>
      <w:proofErr w:type="spellStart"/>
      <w:r w:rsidRPr="00943B28">
        <w:rPr>
          <w:rFonts w:ascii="Times New Roman" w:hAnsi="Times New Roman" w:cs="Times New Roman"/>
          <w:color w:val="000000" w:themeColor="text1"/>
          <w:sz w:val="24"/>
          <w:szCs w:val="24"/>
        </w:rPr>
        <w:t>estradiol's</w:t>
      </w:r>
      <w:proofErr w:type="spellEnd"/>
      <w:r w:rsidRPr="00943B28">
        <w:rPr>
          <w:rFonts w:ascii="Times New Roman" w:hAnsi="Times New Roman" w:cs="Times New Roman"/>
          <w:color w:val="000000" w:themeColor="text1"/>
          <w:sz w:val="24"/>
          <w:szCs w:val="24"/>
        </w:rPr>
        <w:t xml:space="preserve"> role in oocyte growth.</w:t>
      </w:r>
    </w:p>
    <w:p w:rsidR="00455ED5" w:rsidRPr="00943B28" w:rsidRDefault="00455ED5" w:rsidP="00D76A52">
      <w:pPr>
        <w:jc w:val="both"/>
        <w:rPr>
          <w:rFonts w:ascii="Times New Roman" w:eastAsia="Calibri" w:hAnsi="Times New Roman" w:cs="Times New Roman"/>
          <w:color w:val="000000" w:themeColor="text1"/>
          <w:sz w:val="24"/>
          <w:szCs w:val="24"/>
          <w:lang w:val="en-US"/>
        </w:rPr>
      </w:pPr>
      <w:bookmarkStart w:id="0" w:name="_Hlk204003461"/>
      <w:bookmarkStart w:id="1" w:name="_Hlk213070710"/>
    </w:p>
    <w:p w:rsidR="00095F2A" w:rsidRPr="00943B28" w:rsidRDefault="00095F2A" w:rsidP="00D76A52">
      <w:pPr>
        <w:jc w:val="both"/>
        <w:rPr>
          <w:rFonts w:ascii="Times New Roman" w:eastAsia="Calibri" w:hAnsi="Times New Roman" w:cs="Times New Roman"/>
          <w:color w:val="000000" w:themeColor="text1"/>
          <w:sz w:val="24"/>
          <w:szCs w:val="24"/>
          <w:lang w:val="en-US"/>
        </w:rPr>
      </w:pPr>
      <w:r w:rsidRPr="00943B28">
        <w:rPr>
          <w:rFonts w:ascii="Times New Roman" w:eastAsia="Calibri" w:hAnsi="Times New Roman" w:cs="Times New Roman"/>
          <w:color w:val="000000" w:themeColor="text1"/>
          <w:sz w:val="24"/>
          <w:szCs w:val="24"/>
          <w:lang w:val="en-US"/>
        </w:rPr>
        <w:t>Disclaimer (Artificial intelligence)</w:t>
      </w:r>
    </w:p>
    <w:p w:rsidR="00095F2A" w:rsidRPr="00943B28" w:rsidRDefault="00095F2A" w:rsidP="00D76A52">
      <w:pPr>
        <w:jc w:val="both"/>
        <w:rPr>
          <w:rFonts w:ascii="Times New Roman" w:eastAsia="Calibri" w:hAnsi="Times New Roman" w:cs="Times New Roman"/>
          <w:color w:val="000000" w:themeColor="text1"/>
          <w:sz w:val="24"/>
          <w:szCs w:val="24"/>
          <w:lang w:val="en-US"/>
        </w:rPr>
      </w:pPr>
      <w:r w:rsidRPr="00943B28">
        <w:rPr>
          <w:rFonts w:ascii="Times New Roman" w:eastAsia="Calibri" w:hAnsi="Times New Roman" w:cs="Times New Roman"/>
          <w:color w:val="000000" w:themeColor="text1"/>
          <w:sz w:val="24"/>
          <w:szCs w:val="24"/>
          <w:lang w:val="en-US"/>
        </w:rPr>
        <w:t>Author(s) hereby declare that NO generative AI technologies such as Large Language Models (</w:t>
      </w:r>
      <w:proofErr w:type="spellStart"/>
      <w:r w:rsidRPr="00943B28">
        <w:rPr>
          <w:rFonts w:ascii="Times New Roman" w:eastAsia="Calibri" w:hAnsi="Times New Roman" w:cs="Times New Roman"/>
          <w:color w:val="000000" w:themeColor="text1"/>
          <w:sz w:val="24"/>
          <w:szCs w:val="24"/>
          <w:lang w:val="en-US"/>
        </w:rPr>
        <w:t>ChatGPT</w:t>
      </w:r>
      <w:proofErr w:type="spellEnd"/>
      <w:r w:rsidRPr="00943B28">
        <w:rPr>
          <w:rFonts w:ascii="Times New Roman" w:eastAsia="Calibri" w:hAnsi="Times New Roman" w:cs="Times New Roman"/>
          <w:color w:val="000000" w:themeColor="text1"/>
          <w:sz w:val="24"/>
          <w:szCs w:val="24"/>
          <w:lang w:val="en-US"/>
        </w:rPr>
        <w:t xml:space="preserve">, COPILOT, etc.) and text-to-image generators have been used during the writing or editing of this manuscript. </w:t>
      </w:r>
    </w:p>
    <w:bookmarkEnd w:id="0"/>
    <w:bookmarkEnd w:id="1"/>
    <w:p w:rsidR="00D7719D" w:rsidRPr="00943B28" w:rsidRDefault="00D7719D" w:rsidP="00E2428E">
      <w:pPr>
        <w:spacing w:line="278" w:lineRule="auto"/>
        <w:jc w:val="both"/>
        <w:rPr>
          <w:rFonts w:ascii="Times New Roman" w:hAnsi="Times New Roman" w:cs="Times New Roman"/>
          <w:color w:val="000000" w:themeColor="text1"/>
          <w:sz w:val="24"/>
          <w:szCs w:val="24"/>
        </w:rPr>
      </w:pPr>
    </w:p>
    <w:p w:rsidR="00464CBC" w:rsidRPr="00776925" w:rsidRDefault="00464CBC" w:rsidP="00464CBC">
      <w:pPr>
        <w:jc w:val="both"/>
        <w:rPr>
          <w:rFonts w:ascii="Times New Roman" w:hAnsi="Times New Roman" w:cs="Times New Roman"/>
          <w:sz w:val="24"/>
          <w:szCs w:val="24"/>
        </w:rPr>
      </w:pPr>
    </w:p>
    <w:p w:rsidR="00F91189" w:rsidRPr="00925AD4" w:rsidRDefault="00E2428E" w:rsidP="00925AD4">
      <w:pPr>
        <w:spacing w:line="278"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863E63">
        <w:rPr>
          <w:rFonts w:ascii="Times New Roman" w:hAnsi="Times New Roman" w:cs="Times New Roman"/>
          <w:b/>
          <w:bCs/>
          <w:sz w:val="24"/>
          <w:szCs w:val="24"/>
        </w:rPr>
        <w:t xml:space="preserve">. </w:t>
      </w:r>
      <w:r w:rsidR="00776925" w:rsidRPr="00776925">
        <w:rPr>
          <w:rFonts w:ascii="Times New Roman" w:hAnsi="Times New Roman" w:cs="Times New Roman"/>
          <w:b/>
          <w:bCs/>
          <w:sz w:val="24"/>
          <w:szCs w:val="24"/>
        </w:rPr>
        <w:t>References</w:t>
      </w:r>
    </w:p>
    <w:p w:rsidR="003F5854" w:rsidRPr="003F5854" w:rsidRDefault="003F5854" w:rsidP="003F5854">
      <w:pPr>
        <w:ind w:left="360"/>
        <w:jc w:val="both"/>
        <w:rPr>
          <w:rFonts w:ascii="Times New Roman" w:hAnsi="Times New Roman" w:cs="Times New Roman"/>
          <w:color w:val="000000" w:themeColor="text1"/>
          <w:sz w:val="24"/>
          <w:szCs w:val="24"/>
        </w:rPr>
      </w:pPr>
    </w:p>
    <w:p w:rsidR="006C1BD5" w:rsidRPr="00E57975" w:rsidRDefault="003F5854" w:rsidP="00E57975">
      <w:pPr>
        <w:pStyle w:val="ListParagraph"/>
        <w:numPr>
          <w:ilvl w:val="0"/>
          <w:numId w:val="20"/>
        </w:numPr>
        <w:jc w:val="both"/>
        <w:rPr>
          <w:color w:val="4472C4" w:themeColor="accent1"/>
        </w:rPr>
      </w:pPr>
      <w:r w:rsidRPr="00E57975">
        <w:rPr>
          <w:rFonts w:ascii="Times New Roman" w:hAnsi="Times New Roman" w:cs="Times New Roman"/>
          <w:color w:val="000000" w:themeColor="text1"/>
          <w:sz w:val="24"/>
          <w:szCs w:val="24"/>
        </w:rPr>
        <w:t xml:space="preserve">Ahmad, M. F., Elias, M. H., Mat </w:t>
      </w:r>
      <w:proofErr w:type="spellStart"/>
      <w:r w:rsidRPr="00E57975">
        <w:rPr>
          <w:rFonts w:ascii="Times New Roman" w:hAnsi="Times New Roman" w:cs="Times New Roman"/>
          <w:color w:val="000000" w:themeColor="text1"/>
          <w:sz w:val="24"/>
          <w:szCs w:val="24"/>
        </w:rPr>
        <w:t>Jin</w:t>
      </w:r>
      <w:proofErr w:type="spellEnd"/>
      <w:r w:rsidRPr="00E57975">
        <w:rPr>
          <w:rFonts w:ascii="Times New Roman" w:hAnsi="Times New Roman" w:cs="Times New Roman"/>
          <w:color w:val="000000" w:themeColor="text1"/>
          <w:sz w:val="24"/>
          <w:szCs w:val="24"/>
        </w:rPr>
        <w:t xml:space="preserve">, N., Abu, M. A., </w:t>
      </w:r>
      <w:proofErr w:type="spellStart"/>
      <w:r w:rsidRPr="00E57975">
        <w:rPr>
          <w:rFonts w:ascii="Times New Roman" w:hAnsi="Times New Roman" w:cs="Times New Roman"/>
          <w:color w:val="000000" w:themeColor="text1"/>
          <w:sz w:val="24"/>
          <w:szCs w:val="24"/>
        </w:rPr>
        <w:t>Syafruddin</w:t>
      </w:r>
      <w:proofErr w:type="spellEnd"/>
      <w:r w:rsidRPr="00E57975">
        <w:rPr>
          <w:rFonts w:ascii="Times New Roman" w:hAnsi="Times New Roman" w:cs="Times New Roman"/>
          <w:color w:val="000000" w:themeColor="text1"/>
          <w:sz w:val="24"/>
          <w:szCs w:val="24"/>
        </w:rPr>
        <w:t xml:space="preserve">, S. E., </w:t>
      </w:r>
      <w:proofErr w:type="spellStart"/>
      <w:r w:rsidRPr="00E57975">
        <w:rPr>
          <w:rFonts w:ascii="Times New Roman" w:hAnsi="Times New Roman" w:cs="Times New Roman"/>
          <w:color w:val="000000" w:themeColor="text1"/>
          <w:sz w:val="24"/>
          <w:szCs w:val="24"/>
        </w:rPr>
        <w:t>Zainuddin</w:t>
      </w:r>
      <w:proofErr w:type="spellEnd"/>
      <w:r w:rsidRPr="00E57975">
        <w:rPr>
          <w:rFonts w:ascii="Times New Roman" w:hAnsi="Times New Roman" w:cs="Times New Roman"/>
          <w:color w:val="000000" w:themeColor="text1"/>
          <w:sz w:val="24"/>
          <w:szCs w:val="24"/>
        </w:rPr>
        <w:t xml:space="preserve">, A. A., ... &amp; Abdul Karim, A. K. (2023). The spectrum of in vitro maturation in clinical practice: the current insight. Frontiers in Endocrinology, 14, 1192180. </w:t>
      </w:r>
      <w:hyperlink r:id="rId7" w:history="1">
        <w:r w:rsidRPr="00E57975">
          <w:rPr>
            <w:rStyle w:val="Hyperlink"/>
            <w:rFonts w:ascii="Times New Roman" w:hAnsi="Times New Roman" w:cs="Times New Roman"/>
            <w:color w:val="4472C4" w:themeColor="accent1"/>
            <w:sz w:val="24"/>
            <w:szCs w:val="24"/>
          </w:rPr>
          <w:t>https://doi.org/10.3389/fendo.2023.1192180</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 xml:space="preserve">Ali, A., &amp; </w:t>
      </w:r>
      <w:proofErr w:type="spellStart"/>
      <w:r w:rsidRPr="00E57975">
        <w:rPr>
          <w:rFonts w:ascii="Times New Roman" w:hAnsi="Times New Roman" w:cs="Times New Roman"/>
          <w:color w:val="000000" w:themeColor="text1"/>
          <w:sz w:val="24"/>
          <w:szCs w:val="24"/>
        </w:rPr>
        <w:t>Sirard</w:t>
      </w:r>
      <w:proofErr w:type="spellEnd"/>
      <w:r w:rsidRPr="00E57975">
        <w:rPr>
          <w:rFonts w:ascii="Times New Roman" w:hAnsi="Times New Roman" w:cs="Times New Roman"/>
          <w:color w:val="000000" w:themeColor="text1"/>
          <w:sz w:val="24"/>
          <w:szCs w:val="24"/>
        </w:rPr>
        <w:t xml:space="preserve">, M. A. (2002). Effect of the absence or presence of various protein supplements on further development of bovine oocytes during in vitro </w:t>
      </w:r>
      <w:proofErr w:type="spellStart"/>
      <w:proofErr w:type="gramStart"/>
      <w:r w:rsidRPr="00E57975">
        <w:rPr>
          <w:rFonts w:ascii="Times New Roman" w:hAnsi="Times New Roman" w:cs="Times New Roman"/>
          <w:color w:val="000000" w:themeColor="text1"/>
          <w:sz w:val="24"/>
          <w:szCs w:val="24"/>
        </w:rPr>
        <w:t>maturation.</w:t>
      </w:r>
      <w:r w:rsidRPr="00E57975">
        <w:rPr>
          <w:rFonts w:ascii="Times New Roman" w:hAnsi="Times New Roman" w:cs="Times New Roman"/>
          <w:i/>
          <w:iCs/>
          <w:color w:val="000000" w:themeColor="text1"/>
          <w:sz w:val="24"/>
          <w:szCs w:val="24"/>
        </w:rPr>
        <w:t>Biology</w:t>
      </w:r>
      <w:proofErr w:type="spellEnd"/>
      <w:proofErr w:type="gramEnd"/>
      <w:r w:rsidRPr="00E57975">
        <w:rPr>
          <w:rFonts w:ascii="Times New Roman" w:hAnsi="Times New Roman" w:cs="Times New Roman"/>
          <w:i/>
          <w:iCs/>
          <w:color w:val="000000" w:themeColor="text1"/>
          <w:sz w:val="24"/>
          <w:szCs w:val="24"/>
        </w:rPr>
        <w:t xml:space="preserve"> of reproduction</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66</w:t>
      </w:r>
      <w:r w:rsidRPr="00E57975">
        <w:rPr>
          <w:rFonts w:ascii="Times New Roman" w:hAnsi="Times New Roman" w:cs="Times New Roman"/>
          <w:color w:val="000000" w:themeColor="text1"/>
          <w:sz w:val="24"/>
          <w:szCs w:val="24"/>
        </w:rPr>
        <w:t>(4), 901-905.</w:t>
      </w:r>
      <w:hyperlink r:id="rId8" w:history="1">
        <w:r w:rsidRPr="00E57975">
          <w:rPr>
            <w:rStyle w:val="Hyperlink"/>
            <w:rFonts w:ascii="Times New Roman" w:hAnsi="Times New Roman" w:cs="Times New Roman"/>
            <w:color w:val="4472C4" w:themeColor="accent1"/>
            <w:sz w:val="24"/>
            <w:szCs w:val="24"/>
          </w:rPr>
          <w:t>https://doi.org/10.1095/biolreprod66.4.901</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proofErr w:type="spellStart"/>
      <w:r w:rsidRPr="00E57975">
        <w:rPr>
          <w:rFonts w:ascii="Times New Roman" w:hAnsi="Times New Roman" w:cs="Times New Roman"/>
          <w:color w:val="000000" w:themeColor="text1"/>
          <w:sz w:val="24"/>
          <w:szCs w:val="24"/>
        </w:rPr>
        <w:t>Bahrami</w:t>
      </w:r>
      <w:proofErr w:type="spellEnd"/>
      <w:r w:rsidRPr="00E57975">
        <w:rPr>
          <w:rFonts w:ascii="Times New Roman" w:hAnsi="Times New Roman" w:cs="Times New Roman"/>
          <w:color w:val="000000" w:themeColor="text1"/>
          <w:sz w:val="24"/>
          <w:szCs w:val="24"/>
        </w:rPr>
        <w:t>, M., &amp; Cottee, P. A. (2022). Culture conditions for in vitro maturation of oocytes–A review. </w:t>
      </w:r>
      <w:r w:rsidRPr="00E57975">
        <w:rPr>
          <w:rFonts w:ascii="Times New Roman" w:hAnsi="Times New Roman" w:cs="Times New Roman"/>
          <w:i/>
          <w:iCs/>
          <w:color w:val="000000" w:themeColor="text1"/>
          <w:sz w:val="24"/>
          <w:szCs w:val="24"/>
        </w:rPr>
        <w:t>Reproduction and Breeding</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2</w:t>
      </w:r>
      <w:r w:rsidRPr="00E57975">
        <w:rPr>
          <w:rFonts w:ascii="Times New Roman" w:hAnsi="Times New Roman" w:cs="Times New Roman"/>
          <w:color w:val="000000" w:themeColor="text1"/>
          <w:sz w:val="24"/>
          <w:szCs w:val="24"/>
        </w:rPr>
        <w:t>(2), 31-36.</w:t>
      </w:r>
      <w:hyperlink r:id="rId9" w:tgtFrame="_blank" w:history="1">
        <w:r w:rsidR="006C1BD5" w:rsidRPr="00E57975">
          <w:rPr>
            <w:rStyle w:val="Hyperlink"/>
            <w:rFonts w:ascii="Times New Roman" w:hAnsi="Times New Roman" w:cs="Times New Roman"/>
            <w:sz w:val="24"/>
            <w:szCs w:val="24"/>
          </w:rPr>
          <w:t>10.1016/j.repbre.2022.04.001</w:t>
        </w:r>
      </w:hyperlink>
    </w:p>
    <w:p w:rsidR="003F5854" w:rsidRPr="00E57975" w:rsidRDefault="003F5854" w:rsidP="00E57975">
      <w:pPr>
        <w:pStyle w:val="ListParagraph"/>
        <w:numPr>
          <w:ilvl w:val="0"/>
          <w:numId w:val="20"/>
        </w:numPr>
        <w:jc w:val="both"/>
        <w:rPr>
          <w:rFonts w:ascii="Times New Roman" w:hAnsi="Times New Roman" w:cs="Times New Roman"/>
          <w:color w:val="4472C4" w:themeColor="accent1"/>
          <w:sz w:val="24"/>
          <w:szCs w:val="24"/>
        </w:rPr>
      </w:pPr>
      <w:proofErr w:type="spellStart"/>
      <w:r w:rsidRPr="00E57975">
        <w:rPr>
          <w:rFonts w:ascii="Times New Roman" w:hAnsi="Times New Roman" w:cs="Times New Roman"/>
          <w:color w:val="000000" w:themeColor="text1"/>
          <w:sz w:val="24"/>
          <w:szCs w:val="24"/>
        </w:rPr>
        <w:t>Cevik</w:t>
      </w:r>
      <w:proofErr w:type="spellEnd"/>
      <w:r w:rsidRPr="00E57975">
        <w:rPr>
          <w:rFonts w:ascii="Times New Roman" w:hAnsi="Times New Roman" w:cs="Times New Roman"/>
          <w:color w:val="000000" w:themeColor="text1"/>
          <w:sz w:val="24"/>
          <w:szCs w:val="24"/>
        </w:rPr>
        <w:t xml:space="preserve">, M., Sen, U., </w:t>
      </w:r>
      <w:proofErr w:type="spellStart"/>
      <w:r w:rsidRPr="00E57975">
        <w:rPr>
          <w:rFonts w:ascii="Times New Roman" w:hAnsi="Times New Roman" w:cs="Times New Roman"/>
          <w:color w:val="000000" w:themeColor="text1"/>
          <w:sz w:val="24"/>
          <w:szCs w:val="24"/>
        </w:rPr>
        <w:t>Kocyigit</w:t>
      </w:r>
      <w:proofErr w:type="spellEnd"/>
      <w:r w:rsidRPr="00E57975">
        <w:rPr>
          <w:rFonts w:ascii="Times New Roman" w:hAnsi="Times New Roman" w:cs="Times New Roman"/>
          <w:color w:val="000000" w:themeColor="text1"/>
          <w:sz w:val="24"/>
          <w:szCs w:val="24"/>
        </w:rPr>
        <w:t xml:space="preserve">, A. L. P. E. R., </w:t>
      </w:r>
      <w:proofErr w:type="spellStart"/>
      <w:r w:rsidRPr="00E57975">
        <w:rPr>
          <w:rFonts w:ascii="Times New Roman" w:hAnsi="Times New Roman" w:cs="Times New Roman"/>
          <w:color w:val="000000" w:themeColor="text1"/>
          <w:sz w:val="24"/>
          <w:szCs w:val="24"/>
        </w:rPr>
        <w:t>Soydan</w:t>
      </w:r>
      <w:proofErr w:type="spellEnd"/>
      <w:r w:rsidRPr="00E57975">
        <w:rPr>
          <w:rFonts w:ascii="Times New Roman" w:hAnsi="Times New Roman" w:cs="Times New Roman"/>
          <w:color w:val="000000" w:themeColor="text1"/>
          <w:sz w:val="24"/>
          <w:szCs w:val="24"/>
        </w:rPr>
        <w:t xml:space="preserve">, E., &amp; </w:t>
      </w:r>
      <w:proofErr w:type="spellStart"/>
      <w:r w:rsidRPr="00E57975">
        <w:rPr>
          <w:rFonts w:ascii="Times New Roman" w:hAnsi="Times New Roman" w:cs="Times New Roman"/>
          <w:color w:val="000000" w:themeColor="text1"/>
          <w:sz w:val="24"/>
          <w:szCs w:val="24"/>
        </w:rPr>
        <w:t>Kuran</w:t>
      </w:r>
      <w:proofErr w:type="spellEnd"/>
      <w:r w:rsidRPr="00E57975">
        <w:rPr>
          <w:rFonts w:ascii="Times New Roman" w:hAnsi="Times New Roman" w:cs="Times New Roman"/>
          <w:color w:val="000000" w:themeColor="text1"/>
          <w:sz w:val="24"/>
          <w:szCs w:val="24"/>
        </w:rPr>
        <w:t xml:space="preserve">, M. (2011). Effects of serum, gonadotropins, epidermal growth factor and </w:t>
      </w:r>
      <w:proofErr w:type="spellStart"/>
      <w:r w:rsidRPr="00E57975">
        <w:rPr>
          <w:rFonts w:ascii="Times New Roman" w:hAnsi="Times New Roman" w:cs="Times New Roman"/>
          <w:color w:val="000000" w:themeColor="text1"/>
          <w:sz w:val="24"/>
          <w:szCs w:val="24"/>
        </w:rPr>
        <w:t>estradiol</w:t>
      </w:r>
      <w:proofErr w:type="spellEnd"/>
      <w:r w:rsidRPr="00E57975">
        <w:rPr>
          <w:rFonts w:ascii="Times New Roman" w:hAnsi="Times New Roman" w:cs="Times New Roman"/>
          <w:color w:val="000000" w:themeColor="text1"/>
          <w:sz w:val="24"/>
          <w:szCs w:val="24"/>
        </w:rPr>
        <w:t xml:space="preserve"> 17-beta on cumulus expansion and nuclear maturation of bovine oocytes. </w:t>
      </w:r>
      <w:proofErr w:type="spellStart"/>
      <w:r w:rsidRPr="00E57975">
        <w:rPr>
          <w:rFonts w:ascii="Times New Roman" w:hAnsi="Times New Roman" w:cs="Times New Roman"/>
          <w:i/>
          <w:iCs/>
          <w:color w:val="000000" w:themeColor="text1"/>
          <w:sz w:val="24"/>
          <w:szCs w:val="24"/>
        </w:rPr>
        <w:t>KafkasÜniversitesiVeteriner</w:t>
      </w:r>
      <w:proofErr w:type="spellEnd"/>
      <w:r w:rsidRPr="00E57975">
        <w:rPr>
          <w:rFonts w:ascii="Times New Roman" w:hAnsi="Times New Roman" w:cs="Times New Roman"/>
          <w:i/>
          <w:iCs/>
          <w:color w:val="000000" w:themeColor="text1"/>
          <w:sz w:val="24"/>
          <w:szCs w:val="24"/>
        </w:rPr>
        <w:t xml:space="preserve"> </w:t>
      </w:r>
      <w:proofErr w:type="spellStart"/>
      <w:r w:rsidRPr="00E57975">
        <w:rPr>
          <w:rFonts w:ascii="Times New Roman" w:hAnsi="Times New Roman" w:cs="Times New Roman"/>
          <w:i/>
          <w:iCs/>
          <w:color w:val="000000" w:themeColor="text1"/>
          <w:sz w:val="24"/>
          <w:szCs w:val="24"/>
        </w:rPr>
        <w:t>Fakültesi</w:t>
      </w:r>
      <w:proofErr w:type="spellEnd"/>
      <w:r w:rsidRPr="00E57975">
        <w:rPr>
          <w:rFonts w:ascii="Times New Roman" w:hAnsi="Times New Roman" w:cs="Times New Roman"/>
          <w:i/>
          <w:iCs/>
          <w:color w:val="000000" w:themeColor="text1"/>
          <w:sz w:val="24"/>
          <w:szCs w:val="24"/>
        </w:rPr>
        <w:t xml:space="preserve"> </w:t>
      </w:r>
      <w:proofErr w:type="spellStart"/>
      <w:r w:rsidRPr="00E57975">
        <w:rPr>
          <w:rFonts w:ascii="Times New Roman" w:hAnsi="Times New Roman" w:cs="Times New Roman"/>
          <w:i/>
          <w:iCs/>
          <w:color w:val="000000" w:themeColor="text1"/>
          <w:sz w:val="24"/>
          <w:szCs w:val="24"/>
        </w:rPr>
        <w:t>Dergisi</w:t>
      </w:r>
      <w:proofErr w:type="spellEnd"/>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17</w:t>
      </w:r>
      <w:r w:rsidRPr="00E57975">
        <w:rPr>
          <w:rFonts w:ascii="Times New Roman" w:hAnsi="Times New Roman" w:cs="Times New Roman"/>
          <w:color w:val="000000" w:themeColor="text1"/>
          <w:sz w:val="24"/>
          <w:szCs w:val="24"/>
        </w:rPr>
        <w:t>(6).</w:t>
      </w:r>
      <w:hyperlink r:id="rId10" w:tgtFrame="_blank" w:history="1">
        <w:r w:rsidRPr="00E57975">
          <w:rPr>
            <w:rStyle w:val="Hyperlink"/>
            <w:rFonts w:ascii="Times New Roman" w:hAnsi="Times New Roman" w:cs="Times New Roman"/>
            <w:color w:val="4472C4" w:themeColor="accent1"/>
            <w:sz w:val="24"/>
            <w:szCs w:val="24"/>
          </w:rPr>
          <w:t>https://vetdergikafkas.org/abstract.php?id=1034.</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proofErr w:type="spellStart"/>
      <w:r w:rsidRPr="00E57975">
        <w:rPr>
          <w:rFonts w:ascii="Times New Roman" w:hAnsi="Times New Roman" w:cs="Times New Roman"/>
          <w:color w:val="000000" w:themeColor="text1"/>
          <w:sz w:val="24"/>
          <w:szCs w:val="24"/>
        </w:rPr>
        <w:t>Fakruzzaman</w:t>
      </w:r>
      <w:proofErr w:type="spellEnd"/>
      <w:r w:rsidRPr="00E57975">
        <w:rPr>
          <w:rFonts w:ascii="Times New Roman" w:hAnsi="Times New Roman" w:cs="Times New Roman"/>
          <w:color w:val="000000" w:themeColor="text1"/>
          <w:sz w:val="24"/>
          <w:szCs w:val="24"/>
        </w:rPr>
        <w:t xml:space="preserve">, M., </w:t>
      </w:r>
      <w:proofErr w:type="spellStart"/>
      <w:r w:rsidRPr="00E57975">
        <w:rPr>
          <w:rFonts w:ascii="Times New Roman" w:hAnsi="Times New Roman" w:cs="Times New Roman"/>
          <w:color w:val="000000" w:themeColor="text1"/>
          <w:sz w:val="24"/>
          <w:szCs w:val="24"/>
        </w:rPr>
        <w:t>Warzych</w:t>
      </w:r>
      <w:proofErr w:type="spellEnd"/>
      <w:r w:rsidRPr="00E57975">
        <w:rPr>
          <w:rFonts w:ascii="Times New Roman" w:hAnsi="Times New Roman" w:cs="Times New Roman"/>
          <w:color w:val="000000" w:themeColor="text1"/>
          <w:sz w:val="24"/>
          <w:szCs w:val="24"/>
        </w:rPr>
        <w:t xml:space="preserve">, E., Pawlak, P., </w:t>
      </w:r>
      <w:proofErr w:type="spellStart"/>
      <w:r w:rsidRPr="00E57975">
        <w:rPr>
          <w:rFonts w:ascii="Times New Roman" w:hAnsi="Times New Roman" w:cs="Times New Roman"/>
          <w:color w:val="000000" w:themeColor="text1"/>
          <w:sz w:val="24"/>
          <w:szCs w:val="24"/>
        </w:rPr>
        <w:t>Madeja</w:t>
      </w:r>
      <w:proofErr w:type="spellEnd"/>
      <w:r w:rsidRPr="00E57975">
        <w:rPr>
          <w:rFonts w:ascii="Times New Roman" w:hAnsi="Times New Roman" w:cs="Times New Roman"/>
          <w:color w:val="000000" w:themeColor="text1"/>
          <w:sz w:val="24"/>
          <w:szCs w:val="24"/>
        </w:rPr>
        <w:t xml:space="preserve">, Z. E., </w:t>
      </w:r>
      <w:proofErr w:type="spellStart"/>
      <w:r w:rsidRPr="00E57975">
        <w:rPr>
          <w:rFonts w:ascii="Times New Roman" w:hAnsi="Times New Roman" w:cs="Times New Roman"/>
          <w:color w:val="000000" w:themeColor="text1"/>
          <w:sz w:val="24"/>
          <w:szCs w:val="24"/>
        </w:rPr>
        <w:t>Cieslak</w:t>
      </w:r>
      <w:proofErr w:type="spellEnd"/>
      <w:r w:rsidRPr="00E57975">
        <w:rPr>
          <w:rFonts w:ascii="Times New Roman" w:hAnsi="Times New Roman" w:cs="Times New Roman"/>
          <w:color w:val="000000" w:themeColor="text1"/>
          <w:sz w:val="24"/>
          <w:szCs w:val="24"/>
        </w:rPr>
        <w:t xml:space="preserve">, A., </w:t>
      </w:r>
      <w:proofErr w:type="spellStart"/>
      <w:r w:rsidRPr="00E57975">
        <w:rPr>
          <w:rFonts w:ascii="Times New Roman" w:hAnsi="Times New Roman" w:cs="Times New Roman"/>
          <w:color w:val="000000" w:themeColor="text1"/>
          <w:sz w:val="24"/>
          <w:szCs w:val="24"/>
        </w:rPr>
        <w:t>Szkudelska</w:t>
      </w:r>
      <w:proofErr w:type="spellEnd"/>
      <w:r w:rsidRPr="00E57975">
        <w:rPr>
          <w:rFonts w:ascii="Times New Roman" w:hAnsi="Times New Roman" w:cs="Times New Roman"/>
          <w:color w:val="000000" w:themeColor="text1"/>
          <w:sz w:val="24"/>
          <w:szCs w:val="24"/>
        </w:rPr>
        <w:t>, K., ... &amp;</w:t>
      </w:r>
      <w:proofErr w:type="spellStart"/>
      <w:r w:rsidRPr="00E57975">
        <w:rPr>
          <w:rFonts w:ascii="Times New Roman" w:hAnsi="Times New Roman" w:cs="Times New Roman"/>
          <w:color w:val="000000" w:themeColor="text1"/>
          <w:sz w:val="24"/>
          <w:szCs w:val="24"/>
        </w:rPr>
        <w:t>Lechniak</w:t>
      </w:r>
      <w:proofErr w:type="spellEnd"/>
      <w:r w:rsidRPr="00E57975">
        <w:rPr>
          <w:rFonts w:ascii="Times New Roman" w:hAnsi="Times New Roman" w:cs="Times New Roman"/>
          <w:color w:val="000000" w:themeColor="text1"/>
          <w:sz w:val="24"/>
          <w:szCs w:val="24"/>
        </w:rPr>
        <w:t xml:space="preserve">, D. (2025). Effect of IVM media supplementation </w:t>
      </w:r>
      <w:r w:rsidRPr="00E57975">
        <w:rPr>
          <w:rFonts w:ascii="Times New Roman" w:hAnsi="Times New Roman" w:cs="Times New Roman"/>
          <w:color w:val="000000" w:themeColor="text1"/>
          <w:sz w:val="24"/>
          <w:szCs w:val="24"/>
        </w:rPr>
        <w:lastRenderedPageBreak/>
        <w:t>with a blend of n6/n3 fatty acids on the quality of bovine oocytes and blastocysts. </w:t>
      </w:r>
      <w:r w:rsidRPr="00E57975">
        <w:rPr>
          <w:rFonts w:ascii="Times New Roman" w:hAnsi="Times New Roman" w:cs="Times New Roman"/>
          <w:i/>
          <w:iCs/>
          <w:color w:val="000000" w:themeColor="text1"/>
          <w:sz w:val="24"/>
          <w:szCs w:val="24"/>
        </w:rPr>
        <w:t>Theriogenology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242</w:t>
      </w:r>
      <w:r w:rsidRPr="00E57975">
        <w:rPr>
          <w:rFonts w:ascii="Times New Roman" w:hAnsi="Times New Roman" w:cs="Times New Roman"/>
          <w:color w:val="000000" w:themeColor="text1"/>
          <w:sz w:val="24"/>
          <w:szCs w:val="24"/>
        </w:rPr>
        <w:t>, 117427.</w:t>
      </w:r>
      <w:hyperlink r:id="rId11" w:tgtFrame="_blank" w:tooltip="Persistent link using digital object identifier" w:history="1">
        <w:r w:rsidRPr="00E57975">
          <w:rPr>
            <w:rStyle w:val="Hyperlink"/>
            <w:rFonts w:ascii="Times New Roman" w:hAnsi="Times New Roman" w:cs="Times New Roman"/>
            <w:color w:val="4472C4" w:themeColor="accent1"/>
            <w:sz w:val="24"/>
            <w:szCs w:val="24"/>
          </w:rPr>
          <w:t>https://doi.org/10.1016/j.theriogenology.2025.11742</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 xml:space="preserve">Fukui, Y., Fukushima, M., </w:t>
      </w:r>
      <w:proofErr w:type="spellStart"/>
      <w:r w:rsidRPr="00E57975">
        <w:rPr>
          <w:rFonts w:ascii="Times New Roman" w:hAnsi="Times New Roman" w:cs="Times New Roman"/>
          <w:color w:val="000000" w:themeColor="text1"/>
          <w:sz w:val="24"/>
          <w:szCs w:val="24"/>
        </w:rPr>
        <w:t>Terawaki</w:t>
      </w:r>
      <w:proofErr w:type="spellEnd"/>
      <w:r w:rsidRPr="00E57975">
        <w:rPr>
          <w:rFonts w:ascii="Times New Roman" w:hAnsi="Times New Roman" w:cs="Times New Roman"/>
          <w:color w:val="000000" w:themeColor="text1"/>
          <w:sz w:val="24"/>
          <w:szCs w:val="24"/>
        </w:rPr>
        <w:t>, Y., &amp; Ono, H. (1982). Effect of gonadotropins, steroids and culture media on bovine oocyte maturation in vitro. </w:t>
      </w:r>
      <w:r w:rsidRPr="00E57975">
        <w:rPr>
          <w:rFonts w:ascii="Times New Roman" w:hAnsi="Times New Roman" w:cs="Times New Roman"/>
          <w:i/>
          <w:iCs/>
          <w:color w:val="000000" w:themeColor="text1"/>
          <w:sz w:val="24"/>
          <w:szCs w:val="24"/>
        </w:rPr>
        <w:t>Theriogenology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18</w:t>
      </w:r>
      <w:r w:rsidRPr="00E57975">
        <w:rPr>
          <w:rFonts w:ascii="Times New Roman" w:hAnsi="Times New Roman" w:cs="Times New Roman"/>
          <w:color w:val="000000" w:themeColor="text1"/>
          <w:sz w:val="24"/>
          <w:szCs w:val="24"/>
        </w:rPr>
        <w:t>(2), 161-175.</w:t>
      </w:r>
      <w:hyperlink r:id="rId12" w:tgtFrame="_blank" w:history="1">
        <w:r w:rsidRPr="00E57975">
          <w:rPr>
            <w:rStyle w:val="Hyperlink"/>
            <w:rFonts w:ascii="Times New Roman" w:hAnsi="Times New Roman" w:cs="Times New Roman"/>
            <w:color w:val="4472C4" w:themeColor="accent1"/>
            <w:sz w:val="24"/>
            <w:szCs w:val="24"/>
          </w:rPr>
          <w:t>https://pubmed.ncbi.nlm.nih.gov/16725736/</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 xml:space="preserve">Full text </w:t>
      </w:r>
      <w:proofErr w:type="spellStart"/>
      <w:r w:rsidRPr="00E57975">
        <w:rPr>
          <w:rFonts w:ascii="Times New Roman" w:hAnsi="Times New Roman" w:cs="Times New Roman"/>
          <w:color w:val="000000" w:themeColor="text1"/>
          <w:sz w:val="24"/>
          <w:szCs w:val="24"/>
        </w:rPr>
        <w:t>linksCiteSebopela</w:t>
      </w:r>
      <w:proofErr w:type="spellEnd"/>
      <w:r w:rsidRPr="00E57975">
        <w:rPr>
          <w:rFonts w:ascii="Times New Roman" w:hAnsi="Times New Roman" w:cs="Times New Roman"/>
          <w:color w:val="000000" w:themeColor="text1"/>
          <w:sz w:val="24"/>
          <w:szCs w:val="24"/>
        </w:rPr>
        <w:t xml:space="preserve">, M. D., </w:t>
      </w:r>
      <w:proofErr w:type="spellStart"/>
      <w:r w:rsidRPr="00E57975">
        <w:rPr>
          <w:rFonts w:ascii="Times New Roman" w:hAnsi="Times New Roman" w:cs="Times New Roman"/>
          <w:color w:val="000000" w:themeColor="text1"/>
          <w:sz w:val="24"/>
          <w:szCs w:val="24"/>
        </w:rPr>
        <w:t>Mphaphathi</w:t>
      </w:r>
      <w:proofErr w:type="spellEnd"/>
      <w:r w:rsidRPr="00E57975">
        <w:rPr>
          <w:rFonts w:ascii="Times New Roman" w:hAnsi="Times New Roman" w:cs="Times New Roman"/>
          <w:color w:val="000000" w:themeColor="text1"/>
          <w:sz w:val="24"/>
          <w:szCs w:val="24"/>
        </w:rPr>
        <w:t>, M. L., Sithole, S. M., &amp;</w:t>
      </w:r>
      <w:proofErr w:type="spellStart"/>
      <w:r w:rsidRPr="00E57975">
        <w:rPr>
          <w:rFonts w:ascii="Times New Roman" w:hAnsi="Times New Roman" w:cs="Times New Roman"/>
          <w:color w:val="000000" w:themeColor="text1"/>
          <w:sz w:val="24"/>
          <w:szCs w:val="24"/>
        </w:rPr>
        <w:t>Nedambale</w:t>
      </w:r>
      <w:proofErr w:type="spellEnd"/>
      <w:r w:rsidRPr="00E57975">
        <w:rPr>
          <w:rFonts w:ascii="Times New Roman" w:hAnsi="Times New Roman" w:cs="Times New Roman"/>
          <w:color w:val="000000" w:themeColor="text1"/>
          <w:sz w:val="24"/>
          <w:szCs w:val="24"/>
        </w:rPr>
        <w:t xml:space="preserve">, T. L. (2021). 134 </w:t>
      </w:r>
      <w:proofErr w:type="spellStart"/>
      <w:r w:rsidRPr="00E57975">
        <w:rPr>
          <w:rFonts w:ascii="Times New Roman" w:hAnsi="Times New Roman" w:cs="Times New Roman"/>
          <w:color w:val="000000" w:themeColor="text1"/>
          <w:sz w:val="24"/>
          <w:szCs w:val="24"/>
        </w:rPr>
        <w:t>Estradiol</w:t>
      </w:r>
      <w:proofErr w:type="spellEnd"/>
      <w:r w:rsidRPr="00E57975">
        <w:rPr>
          <w:rFonts w:ascii="Times New Roman" w:hAnsi="Times New Roman" w:cs="Times New Roman"/>
          <w:color w:val="000000" w:themeColor="text1"/>
          <w:sz w:val="24"/>
          <w:szCs w:val="24"/>
        </w:rPr>
        <w:t xml:space="preserve"> improves cattle oocyte maturation rate in vitro. </w:t>
      </w:r>
      <w:r w:rsidRPr="00E57975">
        <w:rPr>
          <w:rFonts w:ascii="Times New Roman" w:hAnsi="Times New Roman" w:cs="Times New Roman"/>
          <w:i/>
          <w:iCs/>
          <w:color w:val="000000" w:themeColor="text1"/>
          <w:sz w:val="24"/>
          <w:szCs w:val="24"/>
        </w:rPr>
        <w:t>Reproduction, Fertility and Development</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34</w:t>
      </w:r>
      <w:r w:rsidRPr="00E57975">
        <w:rPr>
          <w:rFonts w:ascii="Times New Roman" w:hAnsi="Times New Roman" w:cs="Times New Roman"/>
          <w:color w:val="000000" w:themeColor="text1"/>
          <w:sz w:val="24"/>
          <w:szCs w:val="24"/>
        </w:rPr>
        <w:t>(2), 305-305.</w:t>
      </w:r>
      <w:hyperlink r:id="rId13" w:tgtFrame="_blank" w:history="1">
        <w:r w:rsidRPr="00E57975">
          <w:rPr>
            <w:rStyle w:val="Hyperlink"/>
            <w:rFonts w:ascii="Times New Roman" w:hAnsi="Times New Roman" w:cs="Times New Roman"/>
            <w:color w:val="4472C4" w:themeColor="accent1"/>
            <w:sz w:val="24"/>
            <w:szCs w:val="24"/>
          </w:rPr>
          <w:t>https://www.publish.csiro.au/RD/RDv34n2Ab134</w:t>
        </w:r>
      </w:hyperlink>
      <w:r w:rsidRPr="00E57975">
        <w:rPr>
          <w:rFonts w:ascii="Times New Roman" w:hAnsi="Times New Roman" w:cs="Times New Roman"/>
          <w:color w:val="4472C4" w:themeColor="accent1"/>
          <w:sz w:val="24"/>
          <w:szCs w:val="24"/>
        </w:rPr>
        <w:t>.</w:t>
      </w:r>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Gilchrist, R. B., Lane, M., &amp; Thompson, J. G. (2008). Oocyte-secreted factors: regulators of cumulus cell function and oocyte quality. </w:t>
      </w:r>
      <w:r w:rsidRPr="00E57975">
        <w:rPr>
          <w:rFonts w:ascii="Times New Roman" w:hAnsi="Times New Roman" w:cs="Times New Roman"/>
          <w:i/>
          <w:iCs/>
          <w:color w:val="000000" w:themeColor="text1"/>
          <w:sz w:val="24"/>
          <w:szCs w:val="24"/>
        </w:rPr>
        <w:t>Human reproduction update</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14</w:t>
      </w:r>
      <w:r w:rsidRPr="00E57975">
        <w:rPr>
          <w:rFonts w:ascii="Times New Roman" w:hAnsi="Times New Roman" w:cs="Times New Roman"/>
          <w:color w:val="000000" w:themeColor="text1"/>
          <w:sz w:val="24"/>
          <w:szCs w:val="24"/>
        </w:rPr>
        <w:t>(2), 159-177.</w:t>
      </w:r>
      <w:hyperlink r:id="rId14" w:tgtFrame="_blank" w:history="1">
        <w:r w:rsidRPr="00E57975">
          <w:rPr>
            <w:rStyle w:val="Hyperlink"/>
            <w:rFonts w:ascii="Times New Roman" w:hAnsi="Times New Roman" w:cs="Times New Roman"/>
            <w:color w:val="4472C4" w:themeColor="accent1"/>
            <w:sz w:val="24"/>
            <w:szCs w:val="24"/>
          </w:rPr>
          <w:t>https://doi.org/10.1093/humupd/dmm040</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 xml:space="preserve">Ginther, O. J., Knopf, L., &amp; </w:t>
      </w:r>
      <w:proofErr w:type="spellStart"/>
      <w:r w:rsidRPr="00E57975">
        <w:rPr>
          <w:rFonts w:ascii="Times New Roman" w:hAnsi="Times New Roman" w:cs="Times New Roman"/>
          <w:color w:val="000000" w:themeColor="text1"/>
          <w:sz w:val="24"/>
          <w:szCs w:val="24"/>
        </w:rPr>
        <w:t>Kastelic</w:t>
      </w:r>
      <w:proofErr w:type="spellEnd"/>
      <w:r w:rsidRPr="00E57975">
        <w:rPr>
          <w:rFonts w:ascii="Times New Roman" w:hAnsi="Times New Roman" w:cs="Times New Roman"/>
          <w:color w:val="000000" w:themeColor="text1"/>
          <w:sz w:val="24"/>
          <w:szCs w:val="24"/>
        </w:rPr>
        <w:t>, J. P. (1989). Temporal associations among ovarian events in cattle during oestrous cycles with two and three follicular waves. </w:t>
      </w:r>
      <w:r w:rsidRPr="00E57975">
        <w:rPr>
          <w:rFonts w:ascii="Times New Roman" w:hAnsi="Times New Roman" w:cs="Times New Roman"/>
          <w:i/>
          <w:iCs/>
          <w:color w:val="000000" w:themeColor="text1"/>
          <w:sz w:val="24"/>
          <w:szCs w:val="24"/>
        </w:rPr>
        <w:t>Reproduction</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87</w:t>
      </w:r>
      <w:r w:rsidRPr="00E57975">
        <w:rPr>
          <w:rFonts w:ascii="Times New Roman" w:hAnsi="Times New Roman" w:cs="Times New Roman"/>
          <w:color w:val="000000" w:themeColor="text1"/>
          <w:sz w:val="24"/>
          <w:szCs w:val="24"/>
        </w:rPr>
        <w:t>(1), 223-230.</w:t>
      </w:r>
      <w:hyperlink r:id="rId15" w:tgtFrame="_blank" w:history="1">
        <w:r w:rsidRPr="00E57975">
          <w:rPr>
            <w:rStyle w:val="Hyperlink"/>
            <w:rFonts w:ascii="Times New Roman" w:hAnsi="Times New Roman" w:cs="Times New Roman"/>
            <w:color w:val="4472C4" w:themeColor="accent1"/>
            <w:sz w:val="24"/>
            <w:szCs w:val="24"/>
          </w:rPr>
          <w:t>https://pubmed.ncbi.nlm.nih.gov/2621698/</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proofErr w:type="spellStart"/>
      <w:r w:rsidRPr="00E57975">
        <w:rPr>
          <w:rFonts w:ascii="Times New Roman" w:hAnsi="Times New Roman" w:cs="Times New Roman"/>
          <w:color w:val="000000" w:themeColor="text1"/>
          <w:sz w:val="24"/>
          <w:szCs w:val="24"/>
        </w:rPr>
        <w:t>Gliedt</w:t>
      </w:r>
      <w:proofErr w:type="spellEnd"/>
      <w:r w:rsidRPr="00E57975">
        <w:rPr>
          <w:rFonts w:ascii="Times New Roman" w:hAnsi="Times New Roman" w:cs="Times New Roman"/>
          <w:color w:val="000000" w:themeColor="text1"/>
          <w:sz w:val="24"/>
          <w:szCs w:val="24"/>
        </w:rPr>
        <w:t xml:space="preserve">, D. W., </w:t>
      </w:r>
      <w:proofErr w:type="spellStart"/>
      <w:r w:rsidRPr="00E57975">
        <w:rPr>
          <w:rFonts w:ascii="Times New Roman" w:hAnsi="Times New Roman" w:cs="Times New Roman"/>
          <w:color w:val="000000" w:themeColor="text1"/>
          <w:sz w:val="24"/>
          <w:szCs w:val="24"/>
        </w:rPr>
        <w:t>Rosenkrans</w:t>
      </w:r>
      <w:proofErr w:type="spellEnd"/>
      <w:r w:rsidRPr="00E57975">
        <w:rPr>
          <w:rFonts w:ascii="Times New Roman" w:hAnsi="Times New Roman" w:cs="Times New Roman"/>
          <w:color w:val="000000" w:themeColor="text1"/>
          <w:sz w:val="24"/>
          <w:szCs w:val="24"/>
        </w:rPr>
        <w:t xml:space="preserve"> Jr, C. F., </w:t>
      </w:r>
      <w:proofErr w:type="spellStart"/>
      <w:r w:rsidRPr="00E57975">
        <w:rPr>
          <w:rFonts w:ascii="Times New Roman" w:hAnsi="Times New Roman" w:cs="Times New Roman"/>
          <w:color w:val="000000" w:themeColor="text1"/>
          <w:sz w:val="24"/>
          <w:szCs w:val="24"/>
        </w:rPr>
        <w:t>Rorie</w:t>
      </w:r>
      <w:proofErr w:type="spellEnd"/>
      <w:r w:rsidRPr="00E57975">
        <w:rPr>
          <w:rFonts w:ascii="Times New Roman" w:hAnsi="Times New Roman" w:cs="Times New Roman"/>
          <w:color w:val="000000" w:themeColor="text1"/>
          <w:sz w:val="24"/>
          <w:szCs w:val="24"/>
        </w:rPr>
        <w:t xml:space="preserve">, R. W., </w:t>
      </w:r>
      <w:proofErr w:type="spellStart"/>
      <w:r w:rsidRPr="00E57975">
        <w:rPr>
          <w:rFonts w:ascii="Times New Roman" w:hAnsi="Times New Roman" w:cs="Times New Roman"/>
          <w:color w:val="000000" w:themeColor="text1"/>
          <w:sz w:val="24"/>
          <w:szCs w:val="24"/>
        </w:rPr>
        <w:t>Munyon</w:t>
      </w:r>
      <w:proofErr w:type="spellEnd"/>
      <w:r w:rsidRPr="00E57975">
        <w:rPr>
          <w:rFonts w:ascii="Times New Roman" w:hAnsi="Times New Roman" w:cs="Times New Roman"/>
          <w:color w:val="000000" w:themeColor="text1"/>
          <w:sz w:val="24"/>
          <w:szCs w:val="24"/>
        </w:rPr>
        <w:t>, A. L., Pierson, J. N., Miller, G. F., &amp; Rakes, J. M. (1996). Effects of media, serum, oviductal cells, and hormones during maturation on bovine embryo development in vitro. </w:t>
      </w:r>
      <w:r w:rsidRPr="00E57975">
        <w:rPr>
          <w:rFonts w:ascii="Times New Roman" w:hAnsi="Times New Roman" w:cs="Times New Roman"/>
          <w:i/>
          <w:iCs/>
          <w:color w:val="000000" w:themeColor="text1"/>
          <w:sz w:val="24"/>
          <w:szCs w:val="24"/>
        </w:rPr>
        <w:t>Journal of dairy science</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79</w:t>
      </w:r>
      <w:r w:rsidRPr="00E57975">
        <w:rPr>
          <w:rFonts w:ascii="Times New Roman" w:hAnsi="Times New Roman" w:cs="Times New Roman"/>
          <w:color w:val="000000" w:themeColor="text1"/>
          <w:sz w:val="24"/>
          <w:szCs w:val="24"/>
        </w:rPr>
        <w:t>(4), 536-542.</w:t>
      </w:r>
      <w:hyperlink r:id="rId16" w:tgtFrame="_blank" w:history="1">
        <w:r w:rsidRPr="00E57975">
          <w:rPr>
            <w:rStyle w:val="Hyperlink"/>
            <w:rFonts w:ascii="Times New Roman" w:hAnsi="Times New Roman" w:cs="Times New Roman"/>
            <w:color w:val="4472C4" w:themeColor="accent1"/>
            <w:sz w:val="24"/>
            <w:szCs w:val="24"/>
          </w:rPr>
          <w:t>https://pubmed.ncbi.nlm.nih.gov/8744217/</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Hansen, P.J. (2023). Procedures for In Vitro Production of Bovine Embryos. University of Florida, Department of Animal Sciences. Available online:</w:t>
      </w:r>
      <w:hyperlink r:id="rId17" w:history="1">
        <w:r w:rsidRPr="00E57975">
          <w:rPr>
            <w:rStyle w:val="Hyperlink"/>
            <w:rFonts w:ascii="Times New Roman" w:hAnsi="Times New Roman" w:cs="Times New Roman"/>
            <w:color w:val="4472C4" w:themeColor="accent1"/>
            <w:sz w:val="24"/>
            <w:szCs w:val="24"/>
          </w:rPr>
          <w:t>https://animal.ifas.ufl.edu/media/animalifasufledu/hansen-lab-website/lab-protocols/Laboratory-Guide-for-Production-of-Bovine-Embryos-In-Vitro-ver-06.28.2023.pdf</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 xml:space="preserve">Hashimoto, S., Takakura, R., </w:t>
      </w:r>
      <w:proofErr w:type="spellStart"/>
      <w:r w:rsidRPr="00E57975">
        <w:rPr>
          <w:rFonts w:ascii="Times New Roman" w:hAnsi="Times New Roman" w:cs="Times New Roman"/>
          <w:color w:val="000000" w:themeColor="text1"/>
          <w:sz w:val="24"/>
          <w:szCs w:val="24"/>
        </w:rPr>
        <w:t>Kishi</w:t>
      </w:r>
      <w:proofErr w:type="spellEnd"/>
      <w:r w:rsidRPr="00E57975">
        <w:rPr>
          <w:rFonts w:ascii="Times New Roman" w:hAnsi="Times New Roman" w:cs="Times New Roman"/>
          <w:color w:val="000000" w:themeColor="text1"/>
          <w:sz w:val="24"/>
          <w:szCs w:val="24"/>
        </w:rPr>
        <w:t xml:space="preserve">, M., </w:t>
      </w:r>
      <w:proofErr w:type="spellStart"/>
      <w:r w:rsidRPr="00E57975">
        <w:rPr>
          <w:rFonts w:ascii="Times New Roman" w:hAnsi="Times New Roman" w:cs="Times New Roman"/>
          <w:color w:val="000000" w:themeColor="text1"/>
          <w:sz w:val="24"/>
          <w:szCs w:val="24"/>
        </w:rPr>
        <w:t>Sudo</w:t>
      </w:r>
      <w:proofErr w:type="spellEnd"/>
      <w:r w:rsidRPr="00E57975">
        <w:rPr>
          <w:rFonts w:ascii="Times New Roman" w:hAnsi="Times New Roman" w:cs="Times New Roman"/>
          <w:color w:val="000000" w:themeColor="text1"/>
          <w:sz w:val="24"/>
          <w:szCs w:val="24"/>
        </w:rPr>
        <w:t>, T., Minami, N., &amp; Yamada, M. (1999). Ultrasound-guided follicle aspiration: the collection of bovine cumulus-oocyte complexes from ovaries of slaughtered or live cows. </w:t>
      </w:r>
      <w:r w:rsidRPr="00E57975">
        <w:rPr>
          <w:rFonts w:ascii="Times New Roman" w:hAnsi="Times New Roman" w:cs="Times New Roman"/>
          <w:i/>
          <w:iCs/>
          <w:color w:val="000000" w:themeColor="text1"/>
          <w:sz w:val="24"/>
          <w:szCs w:val="24"/>
        </w:rPr>
        <w:t>Theriogenology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51</w:t>
      </w:r>
      <w:r w:rsidRPr="00E57975">
        <w:rPr>
          <w:rFonts w:ascii="Times New Roman" w:hAnsi="Times New Roman" w:cs="Times New Roman"/>
          <w:color w:val="000000" w:themeColor="text1"/>
          <w:sz w:val="24"/>
          <w:szCs w:val="24"/>
        </w:rPr>
        <w:t>(4), 757-765.</w:t>
      </w:r>
      <w:hyperlink r:id="rId18" w:tgtFrame="_blank" w:tooltip="Persistent link using digital object identifier" w:history="1">
        <w:r w:rsidRPr="00E57975">
          <w:rPr>
            <w:rStyle w:val="Hyperlink"/>
            <w:rFonts w:ascii="Times New Roman" w:hAnsi="Times New Roman" w:cs="Times New Roman"/>
            <w:color w:val="4472C4" w:themeColor="accent1"/>
            <w:sz w:val="24"/>
            <w:szCs w:val="24"/>
          </w:rPr>
          <w:t>https://doi.org/10.1016/S0093-691X(99)00024-2</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He, M., Zhang, T., Yang, Y., &amp; Wang, C. (2021). Mechanisms of oocyte maturation and related epigenetic regulation. </w:t>
      </w:r>
      <w:r w:rsidRPr="00E57975">
        <w:rPr>
          <w:rFonts w:ascii="Times New Roman" w:hAnsi="Times New Roman" w:cs="Times New Roman"/>
          <w:i/>
          <w:iCs/>
          <w:color w:val="000000" w:themeColor="text1"/>
          <w:sz w:val="24"/>
          <w:szCs w:val="24"/>
        </w:rPr>
        <w:t>Frontiers in cell and developmental biology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9</w:t>
      </w:r>
      <w:r w:rsidRPr="00E57975">
        <w:rPr>
          <w:rFonts w:ascii="Times New Roman" w:hAnsi="Times New Roman" w:cs="Times New Roman"/>
          <w:color w:val="000000" w:themeColor="text1"/>
          <w:sz w:val="24"/>
          <w:szCs w:val="24"/>
        </w:rPr>
        <w:t>, 654028.</w:t>
      </w:r>
      <w:r w:rsidRPr="00E57975">
        <w:rPr>
          <w:rFonts w:ascii="Times New Roman" w:hAnsi="Times New Roman" w:cs="Times New Roman"/>
          <w:color w:val="4472C4" w:themeColor="accent1"/>
          <w:sz w:val="24"/>
          <w:szCs w:val="24"/>
        </w:rPr>
        <w:t> </w:t>
      </w:r>
      <w:hyperlink r:id="rId19" w:tgtFrame="_blank" w:history="1">
        <w:r w:rsidRPr="00E57975">
          <w:rPr>
            <w:rStyle w:val="Hyperlink"/>
            <w:rFonts w:ascii="Times New Roman" w:hAnsi="Times New Roman" w:cs="Times New Roman"/>
            <w:color w:val="4472C4" w:themeColor="accent1"/>
            <w:sz w:val="24"/>
            <w:szCs w:val="24"/>
          </w:rPr>
          <w:t>https://doi.org/10.3389/fcell.2021.654028</w:t>
        </w:r>
      </w:hyperlink>
    </w:p>
    <w:p w:rsidR="003F5854" w:rsidRPr="00E57975" w:rsidRDefault="003F5854" w:rsidP="00E57975">
      <w:pPr>
        <w:pStyle w:val="ListParagraph"/>
        <w:numPr>
          <w:ilvl w:val="0"/>
          <w:numId w:val="20"/>
        </w:numPr>
        <w:jc w:val="both"/>
        <w:rPr>
          <w:rFonts w:ascii="Times New Roman" w:hAnsi="Times New Roman" w:cs="Times New Roman"/>
          <w:color w:val="4472C4" w:themeColor="accent1"/>
          <w:sz w:val="24"/>
          <w:szCs w:val="24"/>
        </w:rPr>
      </w:pPr>
      <w:proofErr w:type="spellStart"/>
      <w:r w:rsidRPr="00E57975">
        <w:rPr>
          <w:rFonts w:ascii="Times New Roman" w:hAnsi="Times New Roman" w:cs="Times New Roman"/>
          <w:color w:val="000000" w:themeColor="text1"/>
          <w:sz w:val="24"/>
          <w:szCs w:val="24"/>
        </w:rPr>
        <w:t>Hunde</w:t>
      </w:r>
      <w:proofErr w:type="spellEnd"/>
      <w:r w:rsidRPr="00E57975">
        <w:rPr>
          <w:rFonts w:ascii="Times New Roman" w:hAnsi="Times New Roman" w:cs="Times New Roman"/>
          <w:color w:val="000000" w:themeColor="text1"/>
          <w:sz w:val="24"/>
          <w:szCs w:val="24"/>
        </w:rPr>
        <w:t xml:space="preserve">, D., Tadesse, Y., Tadesse, M., </w:t>
      </w:r>
      <w:proofErr w:type="spellStart"/>
      <w:r w:rsidRPr="00E57975">
        <w:rPr>
          <w:rFonts w:ascii="Times New Roman" w:hAnsi="Times New Roman" w:cs="Times New Roman"/>
          <w:color w:val="000000" w:themeColor="text1"/>
          <w:sz w:val="24"/>
          <w:szCs w:val="24"/>
        </w:rPr>
        <w:t>Abegaz</w:t>
      </w:r>
      <w:proofErr w:type="spellEnd"/>
      <w:r w:rsidRPr="00E57975">
        <w:rPr>
          <w:rFonts w:ascii="Times New Roman" w:hAnsi="Times New Roman" w:cs="Times New Roman"/>
          <w:color w:val="000000" w:themeColor="text1"/>
          <w:sz w:val="24"/>
          <w:szCs w:val="24"/>
        </w:rPr>
        <w:t>, S., &amp; Getachew, T. (2024). Community-based breeding programs can realize sustainable genetic gain and economic benefits in tropical dairy cattle systems. </w:t>
      </w:r>
      <w:r w:rsidRPr="00E57975">
        <w:rPr>
          <w:rFonts w:ascii="Times New Roman" w:hAnsi="Times New Roman" w:cs="Times New Roman"/>
          <w:i/>
          <w:iCs/>
          <w:color w:val="000000" w:themeColor="text1"/>
          <w:sz w:val="24"/>
          <w:szCs w:val="24"/>
        </w:rPr>
        <w:t>Frontiers in Genetics</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15</w:t>
      </w:r>
      <w:r w:rsidRPr="00E57975">
        <w:rPr>
          <w:rFonts w:ascii="Times New Roman" w:hAnsi="Times New Roman" w:cs="Times New Roman"/>
          <w:color w:val="000000" w:themeColor="text1"/>
          <w:sz w:val="24"/>
          <w:szCs w:val="24"/>
        </w:rPr>
        <w:t>, 1106709.</w:t>
      </w:r>
      <w:hyperlink r:id="rId20" w:tgtFrame="_blank" w:history="1">
        <w:r w:rsidRPr="00E57975">
          <w:rPr>
            <w:rStyle w:val="Hyperlink"/>
            <w:rFonts w:ascii="Times New Roman" w:hAnsi="Times New Roman" w:cs="Times New Roman"/>
            <w:color w:val="4472C4" w:themeColor="accent1"/>
            <w:sz w:val="24"/>
            <w:szCs w:val="24"/>
          </w:rPr>
          <w:t>https://www.frontiersin.org/journals/genetics/articles/10.3389/fgene.2024.1106709</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 xml:space="preserve">Kang, S. S., Kim, U. H., Lee, S. D., Lee, M. S., Han, M. H., &amp; Cho, S. R. (2019). Recovery efficiency of cumulus oocyte complexes (COCs) according to collection frequency for Ovum Pick-up (OPU) method in </w:t>
      </w:r>
      <w:proofErr w:type="spellStart"/>
      <w:r w:rsidRPr="00E57975">
        <w:rPr>
          <w:rFonts w:ascii="Times New Roman" w:hAnsi="Times New Roman" w:cs="Times New Roman"/>
          <w:color w:val="000000" w:themeColor="text1"/>
          <w:sz w:val="24"/>
          <w:szCs w:val="24"/>
        </w:rPr>
        <w:t>Hanwoo</w:t>
      </w:r>
      <w:proofErr w:type="spellEnd"/>
      <w:r w:rsidRPr="00E57975">
        <w:rPr>
          <w:rFonts w:ascii="Times New Roman" w:hAnsi="Times New Roman" w:cs="Times New Roman"/>
          <w:color w:val="000000" w:themeColor="text1"/>
          <w:sz w:val="24"/>
          <w:szCs w:val="24"/>
        </w:rPr>
        <w:t xml:space="preserve"> cow. </w:t>
      </w:r>
      <w:r w:rsidRPr="00E57975">
        <w:rPr>
          <w:rFonts w:ascii="Times New Roman" w:hAnsi="Times New Roman" w:cs="Times New Roman"/>
          <w:i/>
          <w:iCs/>
          <w:color w:val="000000" w:themeColor="text1"/>
          <w:sz w:val="24"/>
          <w:szCs w:val="24"/>
        </w:rPr>
        <w:t>Journal of Animal Reproduction and Biotechnology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34</w:t>
      </w:r>
      <w:r w:rsidRPr="00E57975">
        <w:rPr>
          <w:rFonts w:ascii="Times New Roman" w:hAnsi="Times New Roman" w:cs="Times New Roman"/>
          <w:color w:val="000000" w:themeColor="text1"/>
          <w:sz w:val="24"/>
          <w:szCs w:val="24"/>
        </w:rPr>
        <w:t>(4), 300-304.</w:t>
      </w:r>
      <w:r w:rsidRPr="00E57975">
        <w:rPr>
          <w:rFonts w:ascii="Times New Roman" w:hAnsi="Times New Roman" w:cs="Times New Roman"/>
          <w:color w:val="4472C4" w:themeColor="accent1"/>
          <w:sz w:val="24"/>
          <w:szCs w:val="24"/>
        </w:rPr>
        <w:t> </w:t>
      </w:r>
      <w:hyperlink r:id="rId21" w:tgtFrame="_blank" w:history="1">
        <w:r w:rsidRPr="00E57975">
          <w:rPr>
            <w:rStyle w:val="Hyperlink"/>
            <w:rFonts w:ascii="Times New Roman" w:hAnsi="Times New Roman" w:cs="Times New Roman"/>
            <w:color w:val="4472C4" w:themeColor="accent1"/>
            <w:sz w:val="24"/>
            <w:szCs w:val="24"/>
          </w:rPr>
          <w:t>https://doi.org/10.12750/JARB.2019.34.4.300</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 xml:space="preserve">Kelly, J. M., </w:t>
      </w:r>
      <w:proofErr w:type="spellStart"/>
      <w:r w:rsidRPr="00E57975">
        <w:rPr>
          <w:rFonts w:ascii="Times New Roman" w:hAnsi="Times New Roman" w:cs="Times New Roman"/>
          <w:color w:val="000000" w:themeColor="text1"/>
          <w:sz w:val="24"/>
          <w:szCs w:val="24"/>
        </w:rPr>
        <w:t>Kleemann</w:t>
      </w:r>
      <w:proofErr w:type="spellEnd"/>
      <w:r w:rsidRPr="00E57975">
        <w:rPr>
          <w:rFonts w:ascii="Times New Roman" w:hAnsi="Times New Roman" w:cs="Times New Roman"/>
          <w:color w:val="000000" w:themeColor="text1"/>
          <w:sz w:val="24"/>
          <w:szCs w:val="24"/>
        </w:rPr>
        <w:t xml:space="preserve">, D. O., </w:t>
      </w:r>
      <w:proofErr w:type="spellStart"/>
      <w:r w:rsidRPr="00E57975">
        <w:rPr>
          <w:rFonts w:ascii="Times New Roman" w:hAnsi="Times New Roman" w:cs="Times New Roman"/>
          <w:color w:val="000000" w:themeColor="text1"/>
          <w:sz w:val="24"/>
          <w:szCs w:val="24"/>
        </w:rPr>
        <w:t>Rudiger</w:t>
      </w:r>
      <w:proofErr w:type="spellEnd"/>
      <w:r w:rsidRPr="00E57975">
        <w:rPr>
          <w:rFonts w:ascii="Times New Roman" w:hAnsi="Times New Roman" w:cs="Times New Roman"/>
          <w:color w:val="000000" w:themeColor="text1"/>
          <w:sz w:val="24"/>
          <w:szCs w:val="24"/>
        </w:rPr>
        <w:t xml:space="preserve">, S. R., &amp; Walker, S. K. (2007). Effects of grade of oocyte–cumulus complex and the interactions between grades on the </w:t>
      </w:r>
      <w:r w:rsidRPr="00E57975">
        <w:rPr>
          <w:rFonts w:ascii="Times New Roman" w:hAnsi="Times New Roman" w:cs="Times New Roman"/>
          <w:color w:val="000000" w:themeColor="text1"/>
          <w:sz w:val="24"/>
          <w:szCs w:val="24"/>
        </w:rPr>
        <w:lastRenderedPageBreak/>
        <w:t>production of blastocysts in the cow, ewe and lamb. </w:t>
      </w:r>
      <w:r w:rsidRPr="00E57975">
        <w:rPr>
          <w:rFonts w:ascii="Times New Roman" w:hAnsi="Times New Roman" w:cs="Times New Roman"/>
          <w:i/>
          <w:iCs/>
          <w:color w:val="000000" w:themeColor="text1"/>
          <w:sz w:val="24"/>
          <w:szCs w:val="24"/>
        </w:rPr>
        <w:t>Reproduction in domestic animals</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42</w:t>
      </w:r>
      <w:r w:rsidRPr="00E57975">
        <w:rPr>
          <w:rFonts w:ascii="Times New Roman" w:hAnsi="Times New Roman" w:cs="Times New Roman"/>
          <w:color w:val="000000" w:themeColor="text1"/>
          <w:sz w:val="24"/>
          <w:szCs w:val="24"/>
        </w:rPr>
        <w:t>(6), 577-582.</w:t>
      </w:r>
      <w:hyperlink r:id="rId22" w:history="1">
        <w:r w:rsidRPr="00E57975">
          <w:rPr>
            <w:rStyle w:val="Hyperlink"/>
            <w:rFonts w:ascii="Times New Roman" w:hAnsi="Times New Roman" w:cs="Times New Roman"/>
            <w:color w:val="4472C4" w:themeColor="accent1"/>
            <w:sz w:val="24"/>
            <w:szCs w:val="24"/>
          </w:rPr>
          <w:t>https://doi.org/10.1111/j.1439-0531.2006.00823.x</w:t>
        </w:r>
      </w:hyperlink>
    </w:p>
    <w:p w:rsidR="003F5854" w:rsidRPr="00E57975" w:rsidRDefault="003F5854" w:rsidP="00E57975">
      <w:pPr>
        <w:pStyle w:val="ListParagraph"/>
        <w:numPr>
          <w:ilvl w:val="0"/>
          <w:numId w:val="20"/>
        </w:numPr>
        <w:jc w:val="both"/>
        <w:rPr>
          <w:rFonts w:ascii="Times New Roman" w:hAnsi="Times New Roman" w:cs="Times New Roman"/>
          <w:color w:val="4472C4" w:themeColor="accent1"/>
          <w:sz w:val="24"/>
          <w:szCs w:val="24"/>
        </w:rPr>
      </w:pPr>
      <w:r w:rsidRPr="00E57975">
        <w:rPr>
          <w:rFonts w:ascii="Times New Roman" w:hAnsi="Times New Roman" w:cs="Times New Roman"/>
          <w:color w:val="000000" w:themeColor="text1"/>
          <w:sz w:val="24"/>
          <w:szCs w:val="24"/>
        </w:rPr>
        <w:t>Kim, G. A., Oh, H. J., Lee, T. H., Lee, J. H., Oh, S. H., Lee, J. H., ... &amp; Lee, B. C. (2014). Effect of culture medium type on canine adipose-derived mesenchymal stem cells and developmental competence of interspecies cloned embryos. </w:t>
      </w:r>
      <w:r w:rsidRPr="00E57975">
        <w:rPr>
          <w:rFonts w:ascii="Times New Roman" w:hAnsi="Times New Roman" w:cs="Times New Roman"/>
          <w:i/>
          <w:iCs/>
          <w:color w:val="000000" w:themeColor="text1"/>
          <w:sz w:val="24"/>
          <w:szCs w:val="24"/>
        </w:rPr>
        <w:t>Theriogenology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81</w:t>
      </w:r>
      <w:r w:rsidRPr="00E57975">
        <w:rPr>
          <w:rFonts w:ascii="Times New Roman" w:hAnsi="Times New Roman" w:cs="Times New Roman"/>
          <w:color w:val="000000" w:themeColor="text1"/>
          <w:sz w:val="24"/>
          <w:szCs w:val="24"/>
        </w:rPr>
        <w:t>(2), 243-249.</w:t>
      </w:r>
      <w:hyperlink r:id="rId23" w:tgtFrame="_blank" w:history="1">
        <w:r w:rsidRPr="00E57975">
          <w:rPr>
            <w:rStyle w:val="Hyperlink"/>
            <w:rFonts w:ascii="Times New Roman" w:hAnsi="Times New Roman" w:cs="Times New Roman"/>
            <w:color w:val="4472C4" w:themeColor="accent1"/>
            <w:sz w:val="24"/>
            <w:szCs w:val="24"/>
          </w:rPr>
          <w:t>https://doi.org/10.1016/j.theriogenology.2013.09.018</w:t>
        </w:r>
      </w:hyperlink>
    </w:p>
    <w:p w:rsidR="003F5854" w:rsidRPr="00E57975" w:rsidRDefault="003F5854" w:rsidP="00E57975">
      <w:pPr>
        <w:pStyle w:val="ListParagraph"/>
        <w:numPr>
          <w:ilvl w:val="0"/>
          <w:numId w:val="20"/>
        </w:numPr>
        <w:jc w:val="both"/>
        <w:rPr>
          <w:color w:val="000000" w:themeColor="text1"/>
        </w:rPr>
      </w:pPr>
      <w:r w:rsidRPr="00E57975">
        <w:rPr>
          <w:rFonts w:ascii="Times New Roman" w:hAnsi="Times New Roman" w:cs="Times New Roman"/>
          <w:color w:val="000000" w:themeColor="text1"/>
          <w:sz w:val="24"/>
          <w:szCs w:val="24"/>
        </w:rPr>
        <w:t>Kim, J. S., Song, B. S., Lee, S. R., Yoon, S. B., Huh, J. W., Kim, S. U., ... &amp; Chang, K. T. (2011). Supplementation with estradiol-17β improves porcine oocyte maturation and subsequent embryo development. </w:t>
      </w:r>
      <w:r w:rsidRPr="00E57975">
        <w:rPr>
          <w:rFonts w:ascii="Times New Roman" w:hAnsi="Times New Roman" w:cs="Times New Roman"/>
          <w:i/>
          <w:iCs/>
          <w:color w:val="000000" w:themeColor="text1"/>
          <w:sz w:val="24"/>
          <w:szCs w:val="24"/>
        </w:rPr>
        <w:t>Fertility and sterility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95</w:t>
      </w:r>
      <w:r w:rsidRPr="00E57975">
        <w:rPr>
          <w:rFonts w:ascii="Times New Roman" w:hAnsi="Times New Roman" w:cs="Times New Roman"/>
          <w:color w:val="000000" w:themeColor="text1"/>
          <w:sz w:val="24"/>
          <w:szCs w:val="24"/>
        </w:rPr>
        <w:t>(8), 2582-2584.</w:t>
      </w:r>
      <w:hyperlink r:id="rId24" w:tgtFrame="_blank" w:history="1">
        <w:r w:rsidRPr="00E57975">
          <w:rPr>
            <w:rStyle w:val="Hyperlink"/>
            <w:rFonts w:ascii="Times New Roman" w:hAnsi="Times New Roman" w:cs="Times New Roman"/>
            <w:color w:val="4472C4" w:themeColor="accent1"/>
            <w:sz w:val="24"/>
            <w:szCs w:val="24"/>
          </w:rPr>
          <w:t>https://doi.org/10.1016/j.theriogenology.2011.05.029</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Kobayashi, K., Yamashita, S., &amp; Hoshi, H. (1994). Influence of epidermal growth factor and transforming growth factor-α on in vitro maturation of cumulus cell-enclosed bovine oocytes in a defined medium. </w:t>
      </w:r>
      <w:r w:rsidRPr="00E57975">
        <w:rPr>
          <w:rFonts w:ascii="Times New Roman" w:hAnsi="Times New Roman" w:cs="Times New Roman"/>
          <w:i/>
          <w:iCs/>
          <w:color w:val="000000" w:themeColor="text1"/>
          <w:sz w:val="24"/>
          <w:szCs w:val="24"/>
        </w:rPr>
        <w:t>Reproduction</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100</w:t>
      </w:r>
      <w:r w:rsidRPr="00E57975">
        <w:rPr>
          <w:rFonts w:ascii="Times New Roman" w:hAnsi="Times New Roman" w:cs="Times New Roman"/>
          <w:color w:val="000000" w:themeColor="text1"/>
          <w:sz w:val="24"/>
          <w:szCs w:val="24"/>
        </w:rPr>
        <w:t>(2), 439-446.</w:t>
      </w:r>
      <w:hyperlink r:id="rId25" w:tgtFrame="_blank" w:history="1">
        <w:r w:rsidRPr="00E57975">
          <w:rPr>
            <w:rStyle w:val="Hyperlink"/>
            <w:rFonts w:ascii="Times New Roman" w:hAnsi="Times New Roman" w:cs="Times New Roman"/>
            <w:color w:val="4472C4" w:themeColor="accent1"/>
            <w:sz w:val="24"/>
            <w:szCs w:val="24"/>
          </w:rPr>
          <w:t>https://doi.org/10.1530/jrf.0.1000439</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proofErr w:type="spellStart"/>
      <w:r w:rsidRPr="00E57975">
        <w:rPr>
          <w:rFonts w:ascii="Times New Roman" w:hAnsi="Times New Roman" w:cs="Times New Roman"/>
          <w:color w:val="000000" w:themeColor="text1"/>
          <w:sz w:val="24"/>
          <w:szCs w:val="24"/>
        </w:rPr>
        <w:t>Maksura</w:t>
      </w:r>
      <w:proofErr w:type="spellEnd"/>
      <w:r w:rsidRPr="00E57975">
        <w:rPr>
          <w:rFonts w:ascii="Times New Roman" w:hAnsi="Times New Roman" w:cs="Times New Roman"/>
          <w:color w:val="000000" w:themeColor="text1"/>
          <w:sz w:val="24"/>
          <w:szCs w:val="24"/>
        </w:rPr>
        <w:t xml:space="preserve">, H., Akon, N., Islam, M. N., </w:t>
      </w:r>
      <w:proofErr w:type="spellStart"/>
      <w:r w:rsidRPr="00E57975">
        <w:rPr>
          <w:rFonts w:ascii="Times New Roman" w:hAnsi="Times New Roman" w:cs="Times New Roman"/>
          <w:color w:val="000000" w:themeColor="text1"/>
          <w:sz w:val="24"/>
          <w:szCs w:val="24"/>
        </w:rPr>
        <w:t>Akter</w:t>
      </w:r>
      <w:proofErr w:type="spellEnd"/>
      <w:r w:rsidRPr="00E57975">
        <w:rPr>
          <w:rFonts w:ascii="Times New Roman" w:hAnsi="Times New Roman" w:cs="Times New Roman"/>
          <w:color w:val="000000" w:themeColor="text1"/>
          <w:sz w:val="24"/>
          <w:szCs w:val="24"/>
        </w:rPr>
        <w:t xml:space="preserve">, I., </w:t>
      </w:r>
      <w:proofErr w:type="spellStart"/>
      <w:r w:rsidRPr="00E57975">
        <w:rPr>
          <w:rFonts w:ascii="Times New Roman" w:hAnsi="Times New Roman" w:cs="Times New Roman"/>
          <w:color w:val="000000" w:themeColor="text1"/>
          <w:sz w:val="24"/>
          <w:szCs w:val="24"/>
        </w:rPr>
        <w:t>Modak</w:t>
      </w:r>
      <w:proofErr w:type="spellEnd"/>
      <w:r w:rsidRPr="00E57975">
        <w:rPr>
          <w:rFonts w:ascii="Times New Roman" w:hAnsi="Times New Roman" w:cs="Times New Roman"/>
          <w:color w:val="000000" w:themeColor="text1"/>
          <w:sz w:val="24"/>
          <w:szCs w:val="24"/>
        </w:rPr>
        <w:t>, A. K., Khatun, A., ... &amp;</w:t>
      </w:r>
      <w:proofErr w:type="spellStart"/>
      <w:r w:rsidRPr="00E57975">
        <w:rPr>
          <w:rFonts w:ascii="Times New Roman" w:hAnsi="Times New Roman" w:cs="Times New Roman"/>
          <w:color w:val="000000" w:themeColor="text1"/>
          <w:sz w:val="24"/>
          <w:szCs w:val="24"/>
        </w:rPr>
        <w:t>Moniruzzaman</w:t>
      </w:r>
      <w:proofErr w:type="spellEnd"/>
      <w:r w:rsidRPr="00E57975">
        <w:rPr>
          <w:rFonts w:ascii="Times New Roman" w:hAnsi="Times New Roman" w:cs="Times New Roman"/>
          <w:color w:val="000000" w:themeColor="text1"/>
          <w:sz w:val="24"/>
          <w:szCs w:val="24"/>
        </w:rPr>
        <w:t xml:space="preserve">, M. (2021). Effects of </w:t>
      </w:r>
      <w:proofErr w:type="spellStart"/>
      <w:r w:rsidRPr="00E57975">
        <w:rPr>
          <w:rFonts w:ascii="Times New Roman" w:hAnsi="Times New Roman" w:cs="Times New Roman"/>
          <w:color w:val="000000" w:themeColor="text1"/>
          <w:sz w:val="24"/>
          <w:szCs w:val="24"/>
        </w:rPr>
        <w:t>estradiol</w:t>
      </w:r>
      <w:proofErr w:type="spellEnd"/>
      <w:r w:rsidRPr="00E57975">
        <w:rPr>
          <w:rFonts w:ascii="Times New Roman" w:hAnsi="Times New Roman" w:cs="Times New Roman"/>
          <w:color w:val="000000" w:themeColor="text1"/>
          <w:sz w:val="24"/>
          <w:szCs w:val="24"/>
        </w:rPr>
        <w:t xml:space="preserve"> on in vitro maturation of buffalo and goat oocytes. </w:t>
      </w:r>
      <w:r w:rsidRPr="00E57975">
        <w:rPr>
          <w:rFonts w:ascii="Times New Roman" w:hAnsi="Times New Roman" w:cs="Times New Roman"/>
          <w:i/>
          <w:iCs/>
          <w:color w:val="000000" w:themeColor="text1"/>
          <w:sz w:val="24"/>
          <w:szCs w:val="24"/>
        </w:rPr>
        <w:t>Reproductive Medicine and Biology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20</w:t>
      </w:r>
      <w:r w:rsidRPr="00E57975">
        <w:rPr>
          <w:rFonts w:ascii="Times New Roman" w:hAnsi="Times New Roman" w:cs="Times New Roman"/>
          <w:color w:val="000000" w:themeColor="text1"/>
          <w:sz w:val="24"/>
          <w:szCs w:val="24"/>
        </w:rPr>
        <w:t>(1), 62-70.</w:t>
      </w:r>
      <w:hyperlink r:id="rId26" w:history="1">
        <w:r w:rsidRPr="00E57975">
          <w:rPr>
            <w:rStyle w:val="Hyperlink"/>
            <w:rFonts w:ascii="Times New Roman" w:hAnsi="Times New Roman" w:cs="Times New Roman"/>
            <w:color w:val="4472C4" w:themeColor="accent1"/>
            <w:sz w:val="24"/>
            <w:szCs w:val="24"/>
          </w:rPr>
          <w:t>https://doi.org/10.1002/rmb2.12350</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bookmarkStart w:id="2" w:name="_GoBack"/>
      <w:proofErr w:type="spellStart"/>
      <w:r w:rsidRPr="00E57975">
        <w:rPr>
          <w:rFonts w:ascii="Times New Roman" w:hAnsi="Times New Roman" w:cs="Times New Roman"/>
          <w:color w:val="000000" w:themeColor="text1"/>
          <w:sz w:val="24"/>
          <w:szCs w:val="24"/>
        </w:rPr>
        <w:t>Paramio</w:t>
      </w:r>
      <w:proofErr w:type="spellEnd"/>
      <w:r w:rsidRPr="00E57975">
        <w:rPr>
          <w:rFonts w:ascii="Times New Roman" w:hAnsi="Times New Roman" w:cs="Times New Roman"/>
          <w:color w:val="000000" w:themeColor="text1"/>
          <w:sz w:val="24"/>
          <w:szCs w:val="24"/>
        </w:rPr>
        <w:t xml:space="preserve">, M. T., &amp; </w:t>
      </w:r>
      <w:proofErr w:type="spellStart"/>
      <w:r w:rsidRPr="00E57975">
        <w:rPr>
          <w:rFonts w:ascii="Times New Roman" w:hAnsi="Times New Roman" w:cs="Times New Roman"/>
          <w:color w:val="000000" w:themeColor="text1"/>
          <w:sz w:val="24"/>
          <w:szCs w:val="24"/>
        </w:rPr>
        <w:t>Izquierdo</w:t>
      </w:r>
      <w:proofErr w:type="spellEnd"/>
      <w:r w:rsidRPr="00E57975">
        <w:rPr>
          <w:rFonts w:ascii="Times New Roman" w:hAnsi="Times New Roman" w:cs="Times New Roman"/>
          <w:color w:val="000000" w:themeColor="text1"/>
          <w:sz w:val="24"/>
          <w:szCs w:val="24"/>
        </w:rPr>
        <w:t>, D. (2014). Current status of in vitro embryo production in sheep and goats. </w:t>
      </w:r>
      <w:r w:rsidRPr="00E57975">
        <w:rPr>
          <w:rFonts w:ascii="Times New Roman" w:hAnsi="Times New Roman" w:cs="Times New Roman"/>
          <w:i/>
          <w:iCs/>
          <w:color w:val="000000" w:themeColor="text1"/>
          <w:sz w:val="24"/>
          <w:szCs w:val="24"/>
        </w:rPr>
        <w:t>Reproduction in Domestic Animals</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49</w:t>
      </w:r>
      <w:r w:rsidRPr="00E57975">
        <w:rPr>
          <w:rFonts w:ascii="Times New Roman" w:hAnsi="Times New Roman" w:cs="Times New Roman"/>
          <w:color w:val="000000" w:themeColor="text1"/>
          <w:sz w:val="24"/>
          <w:szCs w:val="24"/>
        </w:rPr>
        <w:t>, 37-48.</w:t>
      </w:r>
      <w:hyperlink r:id="rId27" w:tgtFrame="_blank" w:history="1">
        <w:r w:rsidRPr="00E57975">
          <w:rPr>
            <w:rStyle w:val="Hyperlink"/>
            <w:rFonts w:ascii="Times New Roman" w:hAnsi="Times New Roman" w:cs="Times New Roman"/>
            <w:color w:val="4472C4" w:themeColor="accent1"/>
            <w:sz w:val="24"/>
            <w:szCs w:val="24"/>
          </w:rPr>
          <w:t>https://doi.org/10.1111/rda.12282</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proofErr w:type="spellStart"/>
      <w:r w:rsidRPr="00E57975">
        <w:rPr>
          <w:rFonts w:ascii="Times New Roman" w:hAnsi="Times New Roman" w:cs="Times New Roman"/>
          <w:color w:val="000000" w:themeColor="text1"/>
          <w:sz w:val="24"/>
          <w:szCs w:val="24"/>
        </w:rPr>
        <w:t>Richani</w:t>
      </w:r>
      <w:proofErr w:type="spellEnd"/>
      <w:r w:rsidRPr="00E57975">
        <w:rPr>
          <w:rFonts w:ascii="Times New Roman" w:hAnsi="Times New Roman" w:cs="Times New Roman"/>
          <w:color w:val="000000" w:themeColor="text1"/>
          <w:sz w:val="24"/>
          <w:szCs w:val="24"/>
        </w:rPr>
        <w:t>, D., &amp; Gilchrist, R. B. (2018). The epidermal growth factor network: role in oocyte growth, maturation and developmental competence. </w:t>
      </w:r>
      <w:r w:rsidRPr="00E57975">
        <w:rPr>
          <w:rFonts w:ascii="Times New Roman" w:hAnsi="Times New Roman" w:cs="Times New Roman"/>
          <w:i/>
          <w:iCs/>
          <w:color w:val="000000" w:themeColor="text1"/>
          <w:sz w:val="24"/>
          <w:szCs w:val="24"/>
        </w:rPr>
        <w:t>Human reproduction update</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24</w:t>
      </w:r>
      <w:r w:rsidRPr="00E57975">
        <w:rPr>
          <w:rFonts w:ascii="Times New Roman" w:hAnsi="Times New Roman" w:cs="Times New Roman"/>
          <w:color w:val="000000" w:themeColor="text1"/>
          <w:sz w:val="24"/>
          <w:szCs w:val="24"/>
        </w:rPr>
        <w:t>(1), 1-14.</w:t>
      </w:r>
      <w:hyperlink r:id="rId28" w:history="1">
        <w:r w:rsidRPr="00E57975">
          <w:rPr>
            <w:rStyle w:val="Hyperlink"/>
            <w:rFonts w:ascii="Times New Roman" w:hAnsi="Times New Roman" w:cs="Times New Roman"/>
            <w:color w:val="4472C4" w:themeColor="accent1"/>
            <w:sz w:val="24"/>
            <w:szCs w:val="24"/>
          </w:rPr>
          <w:t>https://doi.org/10.1093/humupd/dmx029</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proofErr w:type="spellStart"/>
      <w:r w:rsidRPr="00E57975">
        <w:rPr>
          <w:rFonts w:ascii="Times New Roman" w:hAnsi="Times New Roman" w:cs="Times New Roman"/>
          <w:color w:val="000000" w:themeColor="text1"/>
          <w:sz w:val="24"/>
          <w:szCs w:val="24"/>
        </w:rPr>
        <w:t>Rizos</w:t>
      </w:r>
      <w:proofErr w:type="spellEnd"/>
      <w:r w:rsidRPr="00E57975">
        <w:rPr>
          <w:rFonts w:ascii="Times New Roman" w:hAnsi="Times New Roman" w:cs="Times New Roman"/>
          <w:color w:val="000000" w:themeColor="text1"/>
          <w:sz w:val="24"/>
          <w:szCs w:val="24"/>
        </w:rPr>
        <w:t>, D., Ward, F., Duffy, P. A. T., Boland, M. P., &amp; Lonergan, P. (2002). Consequences of bovine oocyte maturation, fertilization or early embryo development in vitro versus in vivo: implications for blastocyst yield and blastocyst quality. </w:t>
      </w:r>
      <w:r w:rsidRPr="00E57975">
        <w:rPr>
          <w:rFonts w:ascii="Times New Roman" w:hAnsi="Times New Roman" w:cs="Times New Roman"/>
          <w:i/>
          <w:iCs/>
          <w:color w:val="000000" w:themeColor="text1"/>
          <w:sz w:val="24"/>
          <w:szCs w:val="24"/>
        </w:rPr>
        <w:t>Molecular reproduction and development</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61</w:t>
      </w:r>
      <w:r w:rsidRPr="00E57975">
        <w:rPr>
          <w:rFonts w:ascii="Times New Roman" w:hAnsi="Times New Roman" w:cs="Times New Roman"/>
          <w:color w:val="000000" w:themeColor="text1"/>
          <w:sz w:val="24"/>
          <w:szCs w:val="24"/>
        </w:rPr>
        <w:t>(2), 234-248.</w:t>
      </w:r>
      <w:hyperlink r:id="rId29" w:tgtFrame="_blank" w:history="1">
        <w:r w:rsidRPr="00E57975">
          <w:rPr>
            <w:rStyle w:val="Hyperlink"/>
            <w:rFonts w:ascii="Times New Roman" w:hAnsi="Times New Roman" w:cs="Times New Roman"/>
            <w:color w:val="4472C4" w:themeColor="accent1"/>
            <w:sz w:val="24"/>
            <w:szCs w:val="24"/>
          </w:rPr>
          <w:t>https://doi.org/10.1002/mrd.1153</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proofErr w:type="spellStart"/>
      <w:r w:rsidRPr="00E57975">
        <w:rPr>
          <w:rFonts w:ascii="Times New Roman" w:hAnsi="Times New Roman" w:cs="Times New Roman"/>
          <w:color w:val="000000" w:themeColor="text1"/>
          <w:sz w:val="24"/>
          <w:szCs w:val="24"/>
        </w:rPr>
        <w:t>Sirard</w:t>
      </w:r>
      <w:proofErr w:type="spellEnd"/>
      <w:r w:rsidRPr="00E57975">
        <w:rPr>
          <w:rFonts w:ascii="Times New Roman" w:hAnsi="Times New Roman" w:cs="Times New Roman"/>
          <w:color w:val="000000" w:themeColor="text1"/>
          <w:sz w:val="24"/>
          <w:szCs w:val="24"/>
        </w:rPr>
        <w:t xml:space="preserve">, M. A., Richard, F., </w:t>
      </w:r>
      <w:proofErr w:type="spellStart"/>
      <w:r w:rsidRPr="00E57975">
        <w:rPr>
          <w:rFonts w:ascii="Times New Roman" w:hAnsi="Times New Roman" w:cs="Times New Roman"/>
          <w:color w:val="000000" w:themeColor="text1"/>
          <w:sz w:val="24"/>
          <w:szCs w:val="24"/>
        </w:rPr>
        <w:t>Blondin</w:t>
      </w:r>
      <w:proofErr w:type="spellEnd"/>
      <w:r w:rsidRPr="00E57975">
        <w:rPr>
          <w:rFonts w:ascii="Times New Roman" w:hAnsi="Times New Roman" w:cs="Times New Roman"/>
          <w:color w:val="000000" w:themeColor="text1"/>
          <w:sz w:val="24"/>
          <w:szCs w:val="24"/>
        </w:rPr>
        <w:t>, P., &amp; Robert, C. (2006). Contribution of the oocyte to embryo quality. </w:t>
      </w:r>
      <w:r w:rsidRPr="00E57975">
        <w:rPr>
          <w:rFonts w:ascii="Times New Roman" w:hAnsi="Times New Roman" w:cs="Times New Roman"/>
          <w:i/>
          <w:iCs/>
          <w:color w:val="000000" w:themeColor="text1"/>
          <w:sz w:val="24"/>
          <w:szCs w:val="24"/>
        </w:rPr>
        <w:t>Theriogenology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65</w:t>
      </w:r>
      <w:r w:rsidRPr="00E57975">
        <w:rPr>
          <w:rFonts w:ascii="Times New Roman" w:hAnsi="Times New Roman" w:cs="Times New Roman"/>
          <w:color w:val="000000" w:themeColor="text1"/>
          <w:sz w:val="24"/>
          <w:szCs w:val="24"/>
        </w:rPr>
        <w:t>(1), 126-136.  </w:t>
      </w:r>
      <w:hyperlink r:id="rId30" w:tgtFrame="_blank" w:history="1">
        <w:r w:rsidRPr="00E57975">
          <w:rPr>
            <w:rStyle w:val="Hyperlink"/>
            <w:rFonts w:ascii="Times New Roman" w:hAnsi="Times New Roman" w:cs="Times New Roman"/>
            <w:color w:val="4472C4" w:themeColor="accent1"/>
            <w:sz w:val="24"/>
            <w:szCs w:val="24"/>
          </w:rPr>
          <w:t>https://doi.org/10.1016/j.theriogenology.2005.09.031.</w:t>
        </w:r>
      </w:hyperlink>
    </w:p>
    <w:p w:rsidR="003F5854" w:rsidRPr="00E57975" w:rsidRDefault="003F5854" w:rsidP="00E57975">
      <w:pPr>
        <w:pStyle w:val="ListParagraph"/>
        <w:numPr>
          <w:ilvl w:val="0"/>
          <w:numId w:val="20"/>
        </w:numPr>
        <w:jc w:val="both"/>
        <w:rPr>
          <w:rFonts w:ascii="Times New Roman" w:hAnsi="Times New Roman" w:cs="Times New Roman"/>
          <w:color w:val="4472C4" w:themeColor="accent1"/>
          <w:sz w:val="24"/>
          <w:szCs w:val="24"/>
        </w:rPr>
      </w:pPr>
      <w:r w:rsidRPr="00E57975">
        <w:rPr>
          <w:rFonts w:ascii="Times New Roman" w:hAnsi="Times New Roman" w:cs="Times New Roman"/>
          <w:color w:val="000000" w:themeColor="text1"/>
          <w:sz w:val="24"/>
          <w:szCs w:val="24"/>
        </w:rPr>
        <w:t xml:space="preserve">Takahashi, T., &amp; </w:t>
      </w:r>
      <w:proofErr w:type="spellStart"/>
      <w:r w:rsidRPr="00E57975">
        <w:rPr>
          <w:rFonts w:ascii="Times New Roman" w:hAnsi="Times New Roman" w:cs="Times New Roman"/>
          <w:color w:val="000000" w:themeColor="text1"/>
          <w:sz w:val="24"/>
          <w:szCs w:val="24"/>
        </w:rPr>
        <w:t>Ogiwara</w:t>
      </w:r>
      <w:proofErr w:type="spellEnd"/>
      <w:r w:rsidRPr="00E57975">
        <w:rPr>
          <w:rFonts w:ascii="Times New Roman" w:hAnsi="Times New Roman" w:cs="Times New Roman"/>
          <w:color w:val="000000" w:themeColor="text1"/>
          <w:sz w:val="24"/>
          <w:szCs w:val="24"/>
        </w:rPr>
        <w:t xml:space="preserve">, K. (2023). cAMP </w:t>
      </w:r>
      <w:proofErr w:type="spellStart"/>
      <w:r w:rsidRPr="00E57975">
        <w:rPr>
          <w:rFonts w:ascii="Times New Roman" w:hAnsi="Times New Roman" w:cs="Times New Roman"/>
          <w:color w:val="000000" w:themeColor="text1"/>
          <w:sz w:val="24"/>
          <w:szCs w:val="24"/>
        </w:rPr>
        <w:t>signaling</w:t>
      </w:r>
      <w:proofErr w:type="spellEnd"/>
      <w:r w:rsidRPr="00E57975">
        <w:rPr>
          <w:rFonts w:ascii="Times New Roman" w:hAnsi="Times New Roman" w:cs="Times New Roman"/>
          <w:color w:val="000000" w:themeColor="text1"/>
          <w:sz w:val="24"/>
          <w:szCs w:val="24"/>
        </w:rPr>
        <w:t xml:space="preserve"> in ovarian physiology in </w:t>
      </w:r>
      <w:proofErr w:type="spellStart"/>
      <w:r w:rsidRPr="00E57975">
        <w:rPr>
          <w:rFonts w:ascii="Times New Roman" w:hAnsi="Times New Roman" w:cs="Times New Roman"/>
          <w:color w:val="000000" w:themeColor="text1"/>
          <w:sz w:val="24"/>
          <w:szCs w:val="24"/>
        </w:rPr>
        <w:t>teleosts</w:t>
      </w:r>
      <w:proofErr w:type="spellEnd"/>
      <w:r w:rsidRPr="00E57975">
        <w:rPr>
          <w:rFonts w:ascii="Times New Roman" w:hAnsi="Times New Roman" w:cs="Times New Roman"/>
          <w:color w:val="000000" w:themeColor="text1"/>
          <w:sz w:val="24"/>
          <w:szCs w:val="24"/>
        </w:rPr>
        <w:t>: A review. </w:t>
      </w:r>
      <w:r w:rsidRPr="00E57975">
        <w:rPr>
          <w:rFonts w:ascii="Times New Roman" w:hAnsi="Times New Roman" w:cs="Times New Roman"/>
          <w:i/>
          <w:iCs/>
          <w:color w:val="000000" w:themeColor="text1"/>
          <w:sz w:val="24"/>
          <w:szCs w:val="24"/>
        </w:rPr>
        <w:t>Cellular Signalling</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101</w:t>
      </w:r>
      <w:r w:rsidRPr="00E57975">
        <w:rPr>
          <w:rFonts w:ascii="Times New Roman" w:hAnsi="Times New Roman" w:cs="Times New Roman"/>
          <w:color w:val="000000" w:themeColor="text1"/>
          <w:sz w:val="24"/>
          <w:szCs w:val="24"/>
        </w:rPr>
        <w:t>, 110499.</w:t>
      </w:r>
      <w:hyperlink r:id="rId31" w:tgtFrame="_blank" w:history="1">
        <w:r w:rsidRPr="00E57975">
          <w:rPr>
            <w:rStyle w:val="Hyperlink"/>
            <w:rFonts w:ascii="Times New Roman" w:hAnsi="Times New Roman" w:cs="Times New Roman"/>
            <w:color w:val="4472C4" w:themeColor="accent1"/>
            <w:sz w:val="24"/>
            <w:szCs w:val="24"/>
          </w:rPr>
          <w:t>https://doi.org/10.1016/j.ygcen.2023.114258</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proofErr w:type="spellStart"/>
      <w:r w:rsidRPr="00E57975">
        <w:rPr>
          <w:rFonts w:ascii="Times New Roman" w:hAnsi="Times New Roman" w:cs="Times New Roman"/>
          <w:color w:val="000000" w:themeColor="text1"/>
          <w:sz w:val="24"/>
          <w:szCs w:val="24"/>
        </w:rPr>
        <w:t>Tkachenko</w:t>
      </w:r>
      <w:proofErr w:type="spellEnd"/>
      <w:r w:rsidRPr="00E57975">
        <w:rPr>
          <w:rFonts w:ascii="Times New Roman" w:hAnsi="Times New Roman" w:cs="Times New Roman"/>
          <w:color w:val="000000" w:themeColor="text1"/>
          <w:sz w:val="24"/>
          <w:szCs w:val="24"/>
        </w:rPr>
        <w:t xml:space="preserve">, O. Y., </w:t>
      </w:r>
      <w:proofErr w:type="spellStart"/>
      <w:r w:rsidRPr="00E57975">
        <w:rPr>
          <w:rFonts w:ascii="Times New Roman" w:hAnsi="Times New Roman" w:cs="Times New Roman"/>
          <w:color w:val="000000" w:themeColor="text1"/>
          <w:sz w:val="24"/>
          <w:szCs w:val="24"/>
        </w:rPr>
        <w:t>Delimitreva</w:t>
      </w:r>
      <w:proofErr w:type="spellEnd"/>
      <w:r w:rsidRPr="00E57975">
        <w:rPr>
          <w:rFonts w:ascii="Times New Roman" w:hAnsi="Times New Roman" w:cs="Times New Roman"/>
          <w:color w:val="000000" w:themeColor="text1"/>
          <w:sz w:val="24"/>
          <w:szCs w:val="24"/>
        </w:rPr>
        <w:t xml:space="preserve">, S., </w:t>
      </w:r>
      <w:proofErr w:type="spellStart"/>
      <w:r w:rsidRPr="00E57975">
        <w:rPr>
          <w:rFonts w:ascii="Times New Roman" w:hAnsi="Times New Roman" w:cs="Times New Roman"/>
          <w:color w:val="000000" w:themeColor="text1"/>
          <w:sz w:val="24"/>
          <w:szCs w:val="24"/>
        </w:rPr>
        <w:t>Heistermann</w:t>
      </w:r>
      <w:proofErr w:type="spellEnd"/>
      <w:r w:rsidRPr="00E57975">
        <w:rPr>
          <w:rFonts w:ascii="Times New Roman" w:hAnsi="Times New Roman" w:cs="Times New Roman"/>
          <w:color w:val="000000" w:themeColor="text1"/>
          <w:sz w:val="24"/>
          <w:szCs w:val="24"/>
        </w:rPr>
        <w:t xml:space="preserve">, M., </w:t>
      </w:r>
      <w:proofErr w:type="spellStart"/>
      <w:r w:rsidRPr="00E57975">
        <w:rPr>
          <w:rFonts w:ascii="Times New Roman" w:hAnsi="Times New Roman" w:cs="Times New Roman"/>
          <w:color w:val="000000" w:themeColor="text1"/>
          <w:sz w:val="24"/>
          <w:szCs w:val="24"/>
        </w:rPr>
        <w:t>Scheerer</w:t>
      </w:r>
      <w:proofErr w:type="spellEnd"/>
      <w:r w:rsidRPr="00E57975">
        <w:rPr>
          <w:rFonts w:ascii="Times New Roman" w:hAnsi="Times New Roman" w:cs="Times New Roman"/>
          <w:color w:val="000000" w:themeColor="text1"/>
          <w:sz w:val="24"/>
          <w:szCs w:val="24"/>
        </w:rPr>
        <w:t xml:space="preserve">-Bernhard, J. U., </w:t>
      </w:r>
      <w:proofErr w:type="spellStart"/>
      <w:r w:rsidRPr="00E57975">
        <w:rPr>
          <w:rFonts w:ascii="Times New Roman" w:hAnsi="Times New Roman" w:cs="Times New Roman"/>
          <w:color w:val="000000" w:themeColor="text1"/>
          <w:sz w:val="24"/>
          <w:szCs w:val="24"/>
        </w:rPr>
        <w:t>Wedi</w:t>
      </w:r>
      <w:proofErr w:type="spellEnd"/>
      <w:r w:rsidRPr="00E57975">
        <w:rPr>
          <w:rFonts w:ascii="Times New Roman" w:hAnsi="Times New Roman" w:cs="Times New Roman"/>
          <w:color w:val="000000" w:themeColor="text1"/>
          <w:sz w:val="24"/>
          <w:szCs w:val="24"/>
        </w:rPr>
        <w:t xml:space="preserve">, E., &amp; </w:t>
      </w:r>
      <w:proofErr w:type="spellStart"/>
      <w:r w:rsidRPr="00E57975">
        <w:rPr>
          <w:rFonts w:ascii="Times New Roman" w:hAnsi="Times New Roman" w:cs="Times New Roman"/>
          <w:color w:val="000000" w:themeColor="text1"/>
          <w:sz w:val="24"/>
          <w:szCs w:val="24"/>
        </w:rPr>
        <w:t>Nayudu</w:t>
      </w:r>
      <w:proofErr w:type="spellEnd"/>
      <w:r w:rsidRPr="00E57975">
        <w:rPr>
          <w:rFonts w:ascii="Times New Roman" w:hAnsi="Times New Roman" w:cs="Times New Roman"/>
          <w:color w:val="000000" w:themeColor="text1"/>
          <w:sz w:val="24"/>
          <w:szCs w:val="24"/>
        </w:rPr>
        <w:t xml:space="preserve">, P. L. (2015). Critical </w:t>
      </w:r>
      <w:proofErr w:type="spellStart"/>
      <w:r w:rsidRPr="00E57975">
        <w:rPr>
          <w:rFonts w:ascii="Times New Roman" w:hAnsi="Times New Roman" w:cs="Times New Roman"/>
          <w:color w:val="000000" w:themeColor="text1"/>
          <w:sz w:val="24"/>
          <w:szCs w:val="24"/>
        </w:rPr>
        <w:t>estradiol</w:t>
      </w:r>
      <w:proofErr w:type="spellEnd"/>
      <w:r w:rsidRPr="00E57975">
        <w:rPr>
          <w:rFonts w:ascii="Times New Roman" w:hAnsi="Times New Roman" w:cs="Times New Roman"/>
          <w:color w:val="000000" w:themeColor="text1"/>
          <w:sz w:val="24"/>
          <w:szCs w:val="24"/>
        </w:rPr>
        <w:t xml:space="preserve"> dose optimization for oocyte in vitro maturation in the common marmoset. </w:t>
      </w:r>
      <w:r w:rsidRPr="00E57975">
        <w:rPr>
          <w:rFonts w:ascii="Times New Roman" w:hAnsi="Times New Roman" w:cs="Times New Roman"/>
          <w:i/>
          <w:iCs/>
          <w:color w:val="000000" w:themeColor="text1"/>
          <w:sz w:val="24"/>
          <w:szCs w:val="24"/>
        </w:rPr>
        <w:t>Theriogenology</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83</w:t>
      </w:r>
      <w:r w:rsidRPr="00E57975">
        <w:rPr>
          <w:rFonts w:ascii="Times New Roman" w:hAnsi="Times New Roman" w:cs="Times New Roman"/>
          <w:color w:val="000000" w:themeColor="text1"/>
          <w:sz w:val="24"/>
          <w:szCs w:val="24"/>
        </w:rPr>
        <w:t>(8), 1254-1263.</w:t>
      </w:r>
      <w:hyperlink r:id="rId32" w:tgtFrame="_blank" w:history="1">
        <w:r w:rsidRPr="00E57975">
          <w:rPr>
            <w:rStyle w:val="Hyperlink"/>
            <w:rFonts w:ascii="Times New Roman" w:hAnsi="Times New Roman" w:cs="Times New Roman"/>
            <w:color w:val="4472C4" w:themeColor="accent1"/>
            <w:sz w:val="24"/>
            <w:szCs w:val="24"/>
          </w:rPr>
          <w:t>https://doi.org/10.1016/j.theriogenology.2015.01.012</w:t>
        </w:r>
      </w:hyperlink>
    </w:p>
    <w:p w:rsidR="003F5854" w:rsidRPr="00E57975" w:rsidRDefault="003F5854" w:rsidP="00E57975">
      <w:pPr>
        <w:pStyle w:val="ListParagraph"/>
        <w:numPr>
          <w:ilvl w:val="0"/>
          <w:numId w:val="20"/>
        </w:numPr>
        <w:jc w:val="both"/>
        <w:rPr>
          <w:rFonts w:ascii="Times New Roman" w:hAnsi="Times New Roman" w:cs="Times New Roman"/>
          <w:color w:val="4472C4" w:themeColor="accent1"/>
          <w:sz w:val="24"/>
          <w:szCs w:val="24"/>
        </w:rPr>
      </w:pPr>
      <w:proofErr w:type="spellStart"/>
      <w:r w:rsidRPr="00E57975">
        <w:rPr>
          <w:rFonts w:ascii="Times New Roman" w:hAnsi="Times New Roman" w:cs="Times New Roman"/>
          <w:color w:val="000000" w:themeColor="text1"/>
          <w:sz w:val="24"/>
          <w:szCs w:val="24"/>
        </w:rPr>
        <w:t>Uhde</w:t>
      </w:r>
      <w:proofErr w:type="spellEnd"/>
      <w:r w:rsidRPr="00E57975">
        <w:rPr>
          <w:rFonts w:ascii="Times New Roman" w:hAnsi="Times New Roman" w:cs="Times New Roman"/>
          <w:color w:val="000000" w:themeColor="text1"/>
          <w:sz w:val="24"/>
          <w:szCs w:val="24"/>
        </w:rPr>
        <w:t>, K., van Tol, H. T., Stout, T. A., &amp;</w:t>
      </w:r>
      <w:proofErr w:type="spellStart"/>
      <w:r w:rsidRPr="00E57975">
        <w:rPr>
          <w:rFonts w:ascii="Times New Roman" w:hAnsi="Times New Roman" w:cs="Times New Roman"/>
          <w:color w:val="000000" w:themeColor="text1"/>
          <w:sz w:val="24"/>
          <w:szCs w:val="24"/>
        </w:rPr>
        <w:t>Roelen</w:t>
      </w:r>
      <w:proofErr w:type="spellEnd"/>
      <w:r w:rsidRPr="00E57975">
        <w:rPr>
          <w:rFonts w:ascii="Times New Roman" w:hAnsi="Times New Roman" w:cs="Times New Roman"/>
          <w:color w:val="000000" w:themeColor="text1"/>
          <w:sz w:val="24"/>
          <w:szCs w:val="24"/>
        </w:rPr>
        <w:t>, B. A. (2018). Metabolomic profiles of bovine cumulus cells and cumulus-oocyte-complex-conditioned medium during maturation in vitro. </w:t>
      </w:r>
      <w:r w:rsidRPr="00E57975">
        <w:rPr>
          <w:rFonts w:ascii="Times New Roman" w:hAnsi="Times New Roman" w:cs="Times New Roman"/>
          <w:i/>
          <w:iCs/>
          <w:color w:val="000000" w:themeColor="text1"/>
          <w:sz w:val="24"/>
          <w:szCs w:val="24"/>
        </w:rPr>
        <w:t>Scientific reports</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8</w:t>
      </w:r>
      <w:r w:rsidRPr="00E57975">
        <w:rPr>
          <w:rFonts w:ascii="Times New Roman" w:hAnsi="Times New Roman" w:cs="Times New Roman"/>
          <w:color w:val="000000" w:themeColor="text1"/>
          <w:sz w:val="24"/>
          <w:szCs w:val="24"/>
        </w:rPr>
        <w:t>(1), 9477.</w:t>
      </w:r>
      <w:hyperlink r:id="rId33" w:tgtFrame="_blank" w:history="1">
        <w:r w:rsidRPr="00E57975">
          <w:rPr>
            <w:rStyle w:val="Hyperlink"/>
            <w:rFonts w:ascii="Times New Roman" w:hAnsi="Times New Roman" w:cs="Times New Roman"/>
            <w:color w:val="4472C4" w:themeColor="accent1"/>
            <w:sz w:val="24"/>
            <w:szCs w:val="24"/>
          </w:rPr>
          <w:t>https://www.nature.com/articles/s41598-018-27829-9</w:t>
        </w:r>
      </w:hyperlink>
      <w:r w:rsidRPr="00E57975">
        <w:rPr>
          <w:rFonts w:ascii="Times New Roman" w:hAnsi="Times New Roman" w:cs="Times New Roman"/>
          <w:color w:val="4472C4" w:themeColor="accent1"/>
          <w:sz w:val="24"/>
          <w:szCs w:val="24"/>
        </w:rPr>
        <w:t>.</w:t>
      </w:r>
    </w:p>
    <w:p w:rsidR="003F5854" w:rsidRPr="00E57975" w:rsidRDefault="003F5854" w:rsidP="00E57975">
      <w:pPr>
        <w:pStyle w:val="ListParagraph"/>
        <w:numPr>
          <w:ilvl w:val="0"/>
          <w:numId w:val="20"/>
        </w:numPr>
        <w:jc w:val="both"/>
        <w:rPr>
          <w:rFonts w:ascii="Times New Roman" w:hAnsi="Times New Roman" w:cs="Times New Roman"/>
          <w:color w:val="4472C4" w:themeColor="accent1"/>
          <w:sz w:val="24"/>
          <w:szCs w:val="24"/>
        </w:rPr>
      </w:pPr>
      <w:r w:rsidRPr="00E57975">
        <w:rPr>
          <w:rFonts w:ascii="Times New Roman" w:hAnsi="Times New Roman" w:cs="Times New Roman"/>
          <w:color w:val="000000" w:themeColor="text1"/>
          <w:sz w:val="24"/>
          <w:szCs w:val="24"/>
        </w:rPr>
        <w:t xml:space="preserve">Viana, J. (2022). 2021 statistics of embryo production and transfer in domestic farm animals. </w:t>
      </w:r>
      <w:r w:rsidRPr="00E57975">
        <w:rPr>
          <w:rFonts w:ascii="Times New Roman" w:hAnsi="Times New Roman" w:cs="Times New Roman"/>
          <w:i/>
          <w:iCs/>
          <w:color w:val="000000" w:themeColor="text1"/>
          <w:sz w:val="24"/>
          <w:szCs w:val="24"/>
        </w:rPr>
        <w:t>Embryo Technology Newslette</w:t>
      </w:r>
      <w:r w:rsidRPr="00E57975">
        <w:rPr>
          <w:rFonts w:ascii="Times New Roman" w:hAnsi="Times New Roman" w:cs="Times New Roman"/>
          <w:color w:val="000000" w:themeColor="text1"/>
          <w:sz w:val="24"/>
          <w:szCs w:val="24"/>
        </w:rPr>
        <w:t>r, 40(4), 22-</w:t>
      </w:r>
      <w:r w:rsidRPr="00E57975">
        <w:rPr>
          <w:rFonts w:ascii="Times New Roman" w:hAnsi="Times New Roman" w:cs="Times New Roman"/>
          <w:color w:val="000000" w:themeColor="text1"/>
          <w:sz w:val="24"/>
          <w:szCs w:val="24"/>
        </w:rPr>
        <w:lastRenderedPageBreak/>
        <w:t>40.</w:t>
      </w:r>
      <w:hyperlink r:id="rId34" w:tgtFrame="_blank" w:history="1">
        <w:r w:rsidRPr="00E57975">
          <w:rPr>
            <w:rStyle w:val="Hyperlink"/>
            <w:rFonts w:ascii="Times New Roman" w:hAnsi="Times New Roman" w:cs="Times New Roman"/>
            <w:color w:val="4472C4" w:themeColor="accent1"/>
            <w:sz w:val="24"/>
            <w:szCs w:val="24"/>
          </w:rPr>
          <w:t>https://www.iets.org/Portals/0/Documents/Public/Committees/DRC/IETS_Data_Retrieval_Report_2021.pdf.</w:t>
        </w:r>
      </w:hyperlink>
    </w:p>
    <w:p w:rsidR="003F5854" w:rsidRPr="00E57975" w:rsidRDefault="003F5854" w:rsidP="00E57975">
      <w:pPr>
        <w:pStyle w:val="ListParagraph"/>
        <w:numPr>
          <w:ilvl w:val="0"/>
          <w:numId w:val="20"/>
        </w:numPr>
        <w:jc w:val="both"/>
        <w:rPr>
          <w:rFonts w:ascii="Times New Roman" w:hAnsi="Times New Roman" w:cs="Times New Roman"/>
          <w:color w:val="000000" w:themeColor="text1"/>
          <w:sz w:val="24"/>
          <w:szCs w:val="24"/>
        </w:rPr>
      </w:pPr>
      <w:r w:rsidRPr="00E57975">
        <w:rPr>
          <w:rFonts w:ascii="Times New Roman" w:hAnsi="Times New Roman" w:cs="Times New Roman"/>
          <w:color w:val="000000" w:themeColor="text1"/>
          <w:sz w:val="24"/>
          <w:szCs w:val="24"/>
        </w:rPr>
        <w:t xml:space="preserve">Viana, J. H. M., Silva, B. D. M., Moura, R. M. D., </w:t>
      </w:r>
      <w:proofErr w:type="spellStart"/>
      <w:r w:rsidRPr="00E57975">
        <w:rPr>
          <w:rFonts w:ascii="Times New Roman" w:hAnsi="Times New Roman" w:cs="Times New Roman"/>
          <w:color w:val="000000" w:themeColor="text1"/>
          <w:sz w:val="24"/>
          <w:szCs w:val="24"/>
        </w:rPr>
        <w:t>Féres</w:t>
      </w:r>
      <w:proofErr w:type="spellEnd"/>
      <w:r w:rsidRPr="00E57975">
        <w:rPr>
          <w:rFonts w:ascii="Times New Roman" w:hAnsi="Times New Roman" w:cs="Times New Roman"/>
          <w:color w:val="000000" w:themeColor="text1"/>
          <w:sz w:val="24"/>
          <w:szCs w:val="24"/>
        </w:rPr>
        <w:t xml:space="preserve">, L. F. R., &amp; </w:t>
      </w:r>
      <w:proofErr w:type="spellStart"/>
      <w:r w:rsidRPr="00E57975">
        <w:rPr>
          <w:rFonts w:ascii="Times New Roman" w:hAnsi="Times New Roman" w:cs="Times New Roman"/>
          <w:color w:val="000000" w:themeColor="text1"/>
          <w:sz w:val="24"/>
          <w:szCs w:val="24"/>
        </w:rPr>
        <w:t>Figueiredo</w:t>
      </w:r>
      <w:proofErr w:type="spellEnd"/>
      <w:r w:rsidRPr="00E57975">
        <w:rPr>
          <w:rFonts w:ascii="Times New Roman" w:hAnsi="Times New Roman" w:cs="Times New Roman"/>
          <w:color w:val="000000" w:themeColor="text1"/>
          <w:sz w:val="24"/>
          <w:szCs w:val="24"/>
        </w:rPr>
        <w:t>, R. A. (2024). Oocyte developmental potential and embryo production before puberty in cattle. </w:t>
      </w:r>
      <w:r w:rsidRPr="00E57975">
        <w:rPr>
          <w:rFonts w:ascii="Times New Roman" w:hAnsi="Times New Roman" w:cs="Times New Roman"/>
          <w:i/>
          <w:iCs/>
          <w:color w:val="000000" w:themeColor="text1"/>
          <w:sz w:val="24"/>
          <w:szCs w:val="24"/>
        </w:rPr>
        <w:t>Animal Reproduction</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21</w:t>
      </w:r>
      <w:r w:rsidRPr="00E57975">
        <w:rPr>
          <w:rFonts w:ascii="Times New Roman" w:hAnsi="Times New Roman" w:cs="Times New Roman"/>
          <w:color w:val="000000" w:themeColor="text1"/>
          <w:sz w:val="24"/>
          <w:szCs w:val="24"/>
        </w:rPr>
        <w:t>, e20240069.</w:t>
      </w:r>
      <w:hyperlink r:id="rId35" w:tgtFrame="_blank" w:history="1">
        <w:r w:rsidR="00A34EAD" w:rsidRPr="00E57975">
          <w:rPr>
            <w:rStyle w:val="Hyperlink"/>
            <w:rFonts w:ascii="Times New Roman" w:hAnsi="Times New Roman" w:cs="Times New Roman"/>
            <w:sz w:val="24"/>
            <w:szCs w:val="24"/>
          </w:rPr>
          <w:t>https://doi.org/10.1590/1984-3143-AR2024-0069</w:t>
        </w:r>
      </w:hyperlink>
      <w:r w:rsidR="00A34EAD" w:rsidRPr="00E57975">
        <w:rPr>
          <w:rFonts w:ascii="Times New Roman" w:hAnsi="Times New Roman" w:cs="Times New Roman"/>
          <w:color w:val="000000" w:themeColor="text1"/>
          <w:sz w:val="24"/>
          <w:szCs w:val="24"/>
        </w:rPr>
        <w:t> </w:t>
      </w:r>
    </w:p>
    <w:p w:rsidR="003F5854" w:rsidRPr="00E57975" w:rsidRDefault="003F5854" w:rsidP="00E57975">
      <w:pPr>
        <w:pStyle w:val="ListParagraph"/>
        <w:numPr>
          <w:ilvl w:val="0"/>
          <w:numId w:val="20"/>
        </w:numPr>
        <w:jc w:val="both"/>
        <w:rPr>
          <w:rFonts w:ascii="Times New Roman" w:hAnsi="Times New Roman" w:cs="Times New Roman"/>
          <w:color w:val="4472C4" w:themeColor="accent1"/>
          <w:sz w:val="24"/>
          <w:szCs w:val="24"/>
        </w:rPr>
      </w:pPr>
      <w:proofErr w:type="spellStart"/>
      <w:r w:rsidRPr="00E57975">
        <w:rPr>
          <w:rFonts w:ascii="Times New Roman" w:hAnsi="Times New Roman" w:cs="Times New Roman"/>
          <w:color w:val="000000" w:themeColor="text1"/>
          <w:sz w:val="24"/>
          <w:szCs w:val="24"/>
        </w:rPr>
        <w:t>Yindee</w:t>
      </w:r>
      <w:proofErr w:type="spellEnd"/>
      <w:r w:rsidRPr="00E57975">
        <w:rPr>
          <w:rFonts w:ascii="Times New Roman" w:hAnsi="Times New Roman" w:cs="Times New Roman"/>
          <w:color w:val="000000" w:themeColor="text1"/>
          <w:sz w:val="24"/>
          <w:szCs w:val="24"/>
        </w:rPr>
        <w:t xml:space="preserve">, M., </w:t>
      </w:r>
      <w:proofErr w:type="spellStart"/>
      <w:r w:rsidRPr="00E57975">
        <w:rPr>
          <w:rFonts w:ascii="Times New Roman" w:hAnsi="Times New Roman" w:cs="Times New Roman"/>
          <w:color w:val="000000" w:themeColor="text1"/>
          <w:sz w:val="24"/>
          <w:szCs w:val="24"/>
        </w:rPr>
        <w:t>Techakumphu</w:t>
      </w:r>
      <w:proofErr w:type="spellEnd"/>
      <w:r w:rsidRPr="00E57975">
        <w:rPr>
          <w:rFonts w:ascii="Times New Roman" w:hAnsi="Times New Roman" w:cs="Times New Roman"/>
          <w:color w:val="000000" w:themeColor="text1"/>
          <w:sz w:val="24"/>
          <w:szCs w:val="24"/>
        </w:rPr>
        <w:t xml:space="preserve">, M., </w:t>
      </w:r>
      <w:proofErr w:type="spellStart"/>
      <w:r w:rsidRPr="00E57975">
        <w:rPr>
          <w:rFonts w:ascii="Times New Roman" w:hAnsi="Times New Roman" w:cs="Times New Roman"/>
          <w:color w:val="000000" w:themeColor="text1"/>
          <w:sz w:val="24"/>
          <w:szCs w:val="24"/>
        </w:rPr>
        <w:t>Lohachit</w:t>
      </w:r>
      <w:proofErr w:type="spellEnd"/>
      <w:r w:rsidRPr="00E57975">
        <w:rPr>
          <w:rFonts w:ascii="Times New Roman" w:hAnsi="Times New Roman" w:cs="Times New Roman"/>
          <w:color w:val="000000" w:themeColor="text1"/>
          <w:sz w:val="24"/>
          <w:szCs w:val="24"/>
        </w:rPr>
        <w:t xml:space="preserve">, C., </w:t>
      </w:r>
      <w:proofErr w:type="spellStart"/>
      <w:r w:rsidRPr="00E57975">
        <w:rPr>
          <w:rFonts w:ascii="Times New Roman" w:hAnsi="Times New Roman" w:cs="Times New Roman"/>
          <w:color w:val="000000" w:themeColor="text1"/>
          <w:sz w:val="24"/>
          <w:szCs w:val="24"/>
        </w:rPr>
        <w:t>Sirivaidyapong</w:t>
      </w:r>
      <w:proofErr w:type="spellEnd"/>
      <w:r w:rsidRPr="00E57975">
        <w:rPr>
          <w:rFonts w:ascii="Times New Roman" w:hAnsi="Times New Roman" w:cs="Times New Roman"/>
          <w:color w:val="000000" w:themeColor="text1"/>
          <w:sz w:val="24"/>
          <w:szCs w:val="24"/>
        </w:rPr>
        <w:t xml:space="preserve">, S., Na‐Chiangmai, A., </w:t>
      </w:r>
      <w:proofErr w:type="spellStart"/>
      <w:r w:rsidRPr="00E57975">
        <w:rPr>
          <w:rFonts w:ascii="Times New Roman" w:hAnsi="Times New Roman" w:cs="Times New Roman"/>
          <w:color w:val="000000" w:themeColor="text1"/>
          <w:sz w:val="24"/>
          <w:szCs w:val="24"/>
        </w:rPr>
        <w:t>Roelen</w:t>
      </w:r>
      <w:proofErr w:type="spellEnd"/>
      <w:r w:rsidRPr="00E57975">
        <w:rPr>
          <w:rFonts w:ascii="Times New Roman" w:hAnsi="Times New Roman" w:cs="Times New Roman"/>
          <w:color w:val="000000" w:themeColor="text1"/>
          <w:sz w:val="24"/>
          <w:szCs w:val="24"/>
        </w:rPr>
        <w:t>, B. A. J., &amp;</w:t>
      </w:r>
      <w:proofErr w:type="spellStart"/>
      <w:r w:rsidRPr="00E57975">
        <w:rPr>
          <w:rFonts w:ascii="Times New Roman" w:hAnsi="Times New Roman" w:cs="Times New Roman"/>
          <w:color w:val="000000" w:themeColor="text1"/>
          <w:sz w:val="24"/>
          <w:szCs w:val="24"/>
        </w:rPr>
        <w:t>Colenbrander</w:t>
      </w:r>
      <w:proofErr w:type="spellEnd"/>
      <w:r w:rsidRPr="00E57975">
        <w:rPr>
          <w:rFonts w:ascii="Times New Roman" w:hAnsi="Times New Roman" w:cs="Times New Roman"/>
          <w:color w:val="000000" w:themeColor="text1"/>
          <w:sz w:val="24"/>
          <w:szCs w:val="24"/>
        </w:rPr>
        <w:t>, B. (2011). Maturation Competence of Swamp Buffalo Oocytes Obtained by Ovum Pick‐Up and from Slaughterhouse Ovaries. </w:t>
      </w:r>
      <w:r w:rsidRPr="00E57975">
        <w:rPr>
          <w:rFonts w:ascii="Times New Roman" w:hAnsi="Times New Roman" w:cs="Times New Roman"/>
          <w:i/>
          <w:iCs/>
          <w:color w:val="000000" w:themeColor="text1"/>
          <w:sz w:val="24"/>
          <w:szCs w:val="24"/>
        </w:rPr>
        <w:t>Reproduction in Domestic Animals</w:t>
      </w:r>
      <w:r w:rsidRPr="00E57975">
        <w:rPr>
          <w:rFonts w:ascii="Times New Roman" w:hAnsi="Times New Roman" w:cs="Times New Roman"/>
          <w:color w:val="000000" w:themeColor="text1"/>
          <w:sz w:val="24"/>
          <w:szCs w:val="24"/>
        </w:rPr>
        <w:t>, </w:t>
      </w:r>
      <w:r w:rsidRPr="00E57975">
        <w:rPr>
          <w:rFonts w:ascii="Times New Roman" w:hAnsi="Times New Roman" w:cs="Times New Roman"/>
          <w:i/>
          <w:iCs/>
          <w:color w:val="000000" w:themeColor="text1"/>
          <w:sz w:val="24"/>
          <w:szCs w:val="24"/>
        </w:rPr>
        <w:t>46</w:t>
      </w:r>
      <w:r w:rsidRPr="00E57975">
        <w:rPr>
          <w:rFonts w:ascii="Times New Roman" w:hAnsi="Times New Roman" w:cs="Times New Roman"/>
          <w:color w:val="000000" w:themeColor="text1"/>
          <w:sz w:val="24"/>
          <w:szCs w:val="24"/>
        </w:rPr>
        <w:t>(5), 824-831</w:t>
      </w:r>
      <w:r w:rsidRPr="00E57975">
        <w:rPr>
          <w:rFonts w:ascii="Times New Roman" w:hAnsi="Times New Roman" w:cs="Times New Roman"/>
          <w:color w:val="4472C4" w:themeColor="accent1"/>
          <w:sz w:val="24"/>
          <w:szCs w:val="24"/>
        </w:rPr>
        <w:t xml:space="preserve">. </w:t>
      </w:r>
      <w:hyperlink r:id="rId36" w:history="1">
        <w:r w:rsidRPr="00E57975">
          <w:rPr>
            <w:rStyle w:val="Hyperlink"/>
            <w:rFonts w:ascii="Times New Roman" w:hAnsi="Times New Roman" w:cs="Times New Roman"/>
            <w:color w:val="4472C4" w:themeColor="accent1"/>
            <w:sz w:val="24"/>
            <w:szCs w:val="24"/>
          </w:rPr>
          <w:t>https://doi.org/10.1111/j.1439-0531.2011.01750.x</w:t>
        </w:r>
      </w:hyperlink>
      <w:bookmarkEnd w:id="2"/>
    </w:p>
    <w:sectPr w:rsidR="003F5854" w:rsidRPr="00E57975" w:rsidSect="00C60EDC">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D0D" w:rsidRDefault="005E6D0D" w:rsidP="00D10CCA">
      <w:pPr>
        <w:spacing w:after="0" w:line="240" w:lineRule="auto"/>
      </w:pPr>
      <w:r>
        <w:separator/>
      </w:r>
    </w:p>
  </w:endnote>
  <w:endnote w:type="continuationSeparator" w:id="0">
    <w:p w:rsidR="005E6D0D" w:rsidRDefault="005E6D0D" w:rsidP="00D1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CCA" w:rsidRDefault="00D10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CCA" w:rsidRDefault="00D10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CCA" w:rsidRDefault="00D10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D0D" w:rsidRDefault="005E6D0D" w:rsidP="00D10CCA">
      <w:pPr>
        <w:spacing w:after="0" w:line="240" w:lineRule="auto"/>
      </w:pPr>
      <w:r>
        <w:separator/>
      </w:r>
    </w:p>
  </w:footnote>
  <w:footnote w:type="continuationSeparator" w:id="0">
    <w:p w:rsidR="005E6D0D" w:rsidRDefault="005E6D0D" w:rsidP="00D10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CCA" w:rsidRDefault="005E6D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85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CCA" w:rsidRDefault="005E6D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85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CCA" w:rsidRDefault="005E6D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85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692"/>
    <w:multiLevelType w:val="multilevel"/>
    <w:tmpl w:val="2DCE9C5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53E7D"/>
    <w:multiLevelType w:val="multilevel"/>
    <w:tmpl w:val="F370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96A28"/>
    <w:multiLevelType w:val="multilevel"/>
    <w:tmpl w:val="911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85303"/>
    <w:multiLevelType w:val="hybridMultilevel"/>
    <w:tmpl w:val="68482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FD7F10"/>
    <w:multiLevelType w:val="multilevel"/>
    <w:tmpl w:val="DDF8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C3246"/>
    <w:multiLevelType w:val="multilevel"/>
    <w:tmpl w:val="D970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15DFD"/>
    <w:multiLevelType w:val="hybridMultilevel"/>
    <w:tmpl w:val="1B3A0A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3D4297"/>
    <w:multiLevelType w:val="hybridMultilevel"/>
    <w:tmpl w:val="C41E6A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DD4DC4"/>
    <w:multiLevelType w:val="multilevel"/>
    <w:tmpl w:val="3946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04A56"/>
    <w:multiLevelType w:val="multilevel"/>
    <w:tmpl w:val="050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77B46"/>
    <w:multiLevelType w:val="hybridMultilevel"/>
    <w:tmpl w:val="31A037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87D552E"/>
    <w:multiLevelType w:val="multilevel"/>
    <w:tmpl w:val="FB9C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F6CE6"/>
    <w:multiLevelType w:val="multilevel"/>
    <w:tmpl w:val="257A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E33160"/>
    <w:multiLevelType w:val="multilevel"/>
    <w:tmpl w:val="C930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BA64C3"/>
    <w:multiLevelType w:val="hybridMultilevel"/>
    <w:tmpl w:val="C2A49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4673F96"/>
    <w:multiLevelType w:val="multilevel"/>
    <w:tmpl w:val="26AE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957C8"/>
    <w:multiLevelType w:val="multilevel"/>
    <w:tmpl w:val="9A726C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23E6C"/>
    <w:multiLevelType w:val="multilevel"/>
    <w:tmpl w:val="0F2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235CD"/>
    <w:multiLevelType w:val="multilevel"/>
    <w:tmpl w:val="6580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63721"/>
    <w:multiLevelType w:val="multilevel"/>
    <w:tmpl w:val="3740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15"/>
  </w:num>
  <w:num w:numId="4">
    <w:abstractNumId w:val="6"/>
  </w:num>
  <w:num w:numId="5">
    <w:abstractNumId w:val="10"/>
  </w:num>
  <w:num w:numId="6">
    <w:abstractNumId w:val="3"/>
  </w:num>
  <w:num w:numId="7">
    <w:abstractNumId w:val="8"/>
  </w:num>
  <w:num w:numId="8">
    <w:abstractNumId w:val="9"/>
  </w:num>
  <w:num w:numId="9">
    <w:abstractNumId w:val="5"/>
  </w:num>
  <w:num w:numId="10">
    <w:abstractNumId w:val="19"/>
  </w:num>
  <w:num w:numId="11">
    <w:abstractNumId w:val="13"/>
  </w:num>
  <w:num w:numId="12">
    <w:abstractNumId w:val="1"/>
  </w:num>
  <w:num w:numId="13">
    <w:abstractNumId w:val="4"/>
  </w:num>
  <w:num w:numId="14">
    <w:abstractNumId w:val="16"/>
  </w:num>
  <w:num w:numId="15">
    <w:abstractNumId w:val="0"/>
  </w:num>
  <w:num w:numId="16">
    <w:abstractNumId w:val="18"/>
  </w:num>
  <w:num w:numId="17">
    <w:abstractNumId w:val="14"/>
  </w:num>
  <w:num w:numId="18">
    <w:abstractNumId w:val="2"/>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137F"/>
    <w:rsid w:val="00003EB6"/>
    <w:rsid w:val="000057A6"/>
    <w:rsid w:val="0000620A"/>
    <w:rsid w:val="00006E4C"/>
    <w:rsid w:val="00010739"/>
    <w:rsid w:val="00020292"/>
    <w:rsid w:val="000438FB"/>
    <w:rsid w:val="0008791B"/>
    <w:rsid w:val="00095F2A"/>
    <w:rsid w:val="000A1EAB"/>
    <w:rsid w:val="000B213F"/>
    <w:rsid w:val="000E4E9B"/>
    <w:rsid w:val="001040B1"/>
    <w:rsid w:val="00137EC2"/>
    <w:rsid w:val="00155CCA"/>
    <w:rsid w:val="001575B7"/>
    <w:rsid w:val="00160540"/>
    <w:rsid w:val="001838EA"/>
    <w:rsid w:val="0019608B"/>
    <w:rsid w:val="001C00A6"/>
    <w:rsid w:val="001C4B02"/>
    <w:rsid w:val="001C6D16"/>
    <w:rsid w:val="001E5B26"/>
    <w:rsid w:val="00202107"/>
    <w:rsid w:val="0026149D"/>
    <w:rsid w:val="002615C5"/>
    <w:rsid w:val="002762AF"/>
    <w:rsid w:val="002860BC"/>
    <w:rsid w:val="00294E14"/>
    <w:rsid w:val="002C6BD8"/>
    <w:rsid w:val="00346831"/>
    <w:rsid w:val="00356856"/>
    <w:rsid w:val="00361D86"/>
    <w:rsid w:val="00374491"/>
    <w:rsid w:val="00381E26"/>
    <w:rsid w:val="003906CD"/>
    <w:rsid w:val="00397AB6"/>
    <w:rsid w:val="003A0F28"/>
    <w:rsid w:val="003B2919"/>
    <w:rsid w:val="003B4E1F"/>
    <w:rsid w:val="003C36F1"/>
    <w:rsid w:val="003D2C1D"/>
    <w:rsid w:val="003D45D6"/>
    <w:rsid w:val="003D479C"/>
    <w:rsid w:val="003E1500"/>
    <w:rsid w:val="003E2A46"/>
    <w:rsid w:val="003F5854"/>
    <w:rsid w:val="0040249C"/>
    <w:rsid w:val="004024E1"/>
    <w:rsid w:val="00433B72"/>
    <w:rsid w:val="0044650C"/>
    <w:rsid w:val="00455ED5"/>
    <w:rsid w:val="00464CBC"/>
    <w:rsid w:val="004725A8"/>
    <w:rsid w:val="00481061"/>
    <w:rsid w:val="0048434F"/>
    <w:rsid w:val="004A2E82"/>
    <w:rsid w:val="004B03F6"/>
    <w:rsid w:val="004B681C"/>
    <w:rsid w:val="004F02B4"/>
    <w:rsid w:val="004F0777"/>
    <w:rsid w:val="005011CF"/>
    <w:rsid w:val="00507BE9"/>
    <w:rsid w:val="005138D0"/>
    <w:rsid w:val="0053209D"/>
    <w:rsid w:val="005359D3"/>
    <w:rsid w:val="00563AE0"/>
    <w:rsid w:val="00566945"/>
    <w:rsid w:val="005718D4"/>
    <w:rsid w:val="0058202D"/>
    <w:rsid w:val="005949F1"/>
    <w:rsid w:val="005A6E7A"/>
    <w:rsid w:val="005C7911"/>
    <w:rsid w:val="005D14E2"/>
    <w:rsid w:val="005D462F"/>
    <w:rsid w:val="005D552B"/>
    <w:rsid w:val="005D6643"/>
    <w:rsid w:val="005E18C9"/>
    <w:rsid w:val="005E3419"/>
    <w:rsid w:val="005E6D0D"/>
    <w:rsid w:val="005F6FD6"/>
    <w:rsid w:val="0061295C"/>
    <w:rsid w:val="00632E51"/>
    <w:rsid w:val="00637EA5"/>
    <w:rsid w:val="00643D78"/>
    <w:rsid w:val="0065086C"/>
    <w:rsid w:val="0066611B"/>
    <w:rsid w:val="006672B0"/>
    <w:rsid w:val="00690065"/>
    <w:rsid w:val="006917AF"/>
    <w:rsid w:val="006B05FD"/>
    <w:rsid w:val="006B0791"/>
    <w:rsid w:val="006B2C4D"/>
    <w:rsid w:val="006C1BD5"/>
    <w:rsid w:val="006D03E2"/>
    <w:rsid w:val="006F2B16"/>
    <w:rsid w:val="006F3547"/>
    <w:rsid w:val="006F7717"/>
    <w:rsid w:val="00704396"/>
    <w:rsid w:val="00717FC9"/>
    <w:rsid w:val="00726D40"/>
    <w:rsid w:val="00744D63"/>
    <w:rsid w:val="00763668"/>
    <w:rsid w:val="007666B2"/>
    <w:rsid w:val="00776925"/>
    <w:rsid w:val="00792DB4"/>
    <w:rsid w:val="00793C1C"/>
    <w:rsid w:val="007957E1"/>
    <w:rsid w:val="007A5857"/>
    <w:rsid w:val="007B06F0"/>
    <w:rsid w:val="007B3233"/>
    <w:rsid w:val="007B7699"/>
    <w:rsid w:val="007C699A"/>
    <w:rsid w:val="007F488D"/>
    <w:rsid w:val="007F5F6B"/>
    <w:rsid w:val="00800FD6"/>
    <w:rsid w:val="00822296"/>
    <w:rsid w:val="0085263A"/>
    <w:rsid w:val="00863E63"/>
    <w:rsid w:val="00880500"/>
    <w:rsid w:val="00880C0F"/>
    <w:rsid w:val="008959F3"/>
    <w:rsid w:val="008B06B2"/>
    <w:rsid w:val="008C2932"/>
    <w:rsid w:val="008E4DD7"/>
    <w:rsid w:val="008F16DB"/>
    <w:rsid w:val="008F3739"/>
    <w:rsid w:val="00905DD1"/>
    <w:rsid w:val="00907AF6"/>
    <w:rsid w:val="00925AD4"/>
    <w:rsid w:val="00933F51"/>
    <w:rsid w:val="009362F1"/>
    <w:rsid w:val="00943B28"/>
    <w:rsid w:val="00950B9F"/>
    <w:rsid w:val="00952B62"/>
    <w:rsid w:val="00953CC5"/>
    <w:rsid w:val="009621A3"/>
    <w:rsid w:val="00967487"/>
    <w:rsid w:val="00977DC8"/>
    <w:rsid w:val="0099724A"/>
    <w:rsid w:val="009A503C"/>
    <w:rsid w:val="009E4424"/>
    <w:rsid w:val="00A057C6"/>
    <w:rsid w:val="00A12763"/>
    <w:rsid w:val="00A27DBC"/>
    <w:rsid w:val="00A34EAD"/>
    <w:rsid w:val="00A46665"/>
    <w:rsid w:val="00A474A7"/>
    <w:rsid w:val="00A4768C"/>
    <w:rsid w:val="00A51CBA"/>
    <w:rsid w:val="00A710A1"/>
    <w:rsid w:val="00A72079"/>
    <w:rsid w:val="00A95DE2"/>
    <w:rsid w:val="00AA5A91"/>
    <w:rsid w:val="00AB2F18"/>
    <w:rsid w:val="00AC3CEF"/>
    <w:rsid w:val="00AD5952"/>
    <w:rsid w:val="00AE6E88"/>
    <w:rsid w:val="00AE7D19"/>
    <w:rsid w:val="00AF5277"/>
    <w:rsid w:val="00B225D4"/>
    <w:rsid w:val="00B30D48"/>
    <w:rsid w:val="00B46EE4"/>
    <w:rsid w:val="00B51CB9"/>
    <w:rsid w:val="00B666AE"/>
    <w:rsid w:val="00B7679F"/>
    <w:rsid w:val="00B8770A"/>
    <w:rsid w:val="00B90FE1"/>
    <w:rsid w:val="00BA786F"/>
    <w:rsid w:val="00BB040F"/>
    <w:rsid w:val="00BB4121"/>
    <w:rsid w:val="00BB5E92"/>
    <w:rsid w:val="00BE3A4C"/>
    <w:rsid w:val="00BE684F"/>
    <w:rsid w:val="00BF47BB"/>
    <w:rsid w:val="00C04043"/>
    <w:rsid w:val="00C11EF2"/>
    <w:rsid w:val="00C14111"/>
    <w:rsid w:val="00C22259"/>
    <w:rsid w:val="00C32F46"/>
    <w:rsid w:val="00C333AD"/>
    <w:rsid w:val="00C45700"/>
    <w:rsid w:val="00C45D6E"/>
    <w:rsid w:val="00C60EDC"/>
    <w:rsid w:val="00C70C5F"/>
    <w:rsid w:val="00C7162C"/>
    <w:rsid w:val="00C75195"/>
    <w:rsid w:val="00CA77A1"/>
    <w:rsid w:val="00CB2B1D"/>
    <w:rsid w:val="00CE3AAA"/>
    <w:rsid w:val="00CE553D"/>
    <w:rsid w:val="00CE6418"/>
    <w:rsid w:val="00CF63E5"/>
    <w:rsid w:val="00D0547E"/>
    <w:rsid w:val="00D10CCA"/>
    <w:rsid w:val="00D43587"/>
    <w:rsid w:val="00D54D48"/>
    <w:rsid w:val="00D625E1"/>
    <w:rsid w:val="00D706EB"/>
    <w:rsid w:val="00D769DC"/>
    <w:rsid w:val="00D76A52"/>
    <w:rsid w:val="00D7719D"/>
    <w:rsid w:val="00D83765"/>
    <w:rsid w:val="00D87700"/>
    <w:rsid w:val="00D928A6"/>
    <w:rsid w:val="00DA77CA"/>
    <w:rsid w:val="00DC7D36"/>
    <w:rsid w:val="00DE145B"/>
    <w:rsid w:val="00DE3A39"/>
    <w:rsid w:val="00DF3FBB"/>
    <w:rsid w:val="00DF476F"/>
    <w:rsid w:val="00E13BF3"/>
    <w:rsid w:val="00E13C79"/>
    <w:rsid w:val="00E2428E"/>
    <w:rsid w:val="00E30FFD"/>
    <w:rsid w:val="00E322DC"/>
    <w:rsid w:val="00E3511A"/>
    <w:rsid w:val="00E57975"/>
    <w:rsid w:val="00E6223A"/>
    <w:rsid w:val="00E67294"/>
    <w:rsid w:val="00EC0B81"/>
    <w:rsid w:val="00EF3ABE"/>
    <w:rsid w:val="00EF6E35"/>
    <w:rsid w:val="00F05BB4"/>
    <w:rsid w:val="00F13072"/>
    <w:rsid w:val="00F2137F"/>
    <w:rsid w:val="00F215FC"/>
    <w:rsid w:val="00F26888"/>
    <w:rsid w:val="00F4491A"/>
    <w:rsid w:val="00F82133"/>
    <w:rsid w:val="00F8279E"/>
    <w:rsid w:val="00F91189"/>
    <w:rsid w:val="00F96BED"/>
    <w:rsid w:val="00FB07C9"/>
    <w:rsid w:val="00FC2A5F"/>
    <w:rsid w:val="00FD14E4"/>
    <w:rsid w:val="00FF2537"/>
    <w:rsid w:val="00FF2C32"/>
    <w:rsid w:val="00FF52F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2D11A2FD-FF07-4B9E-A753-E388E2F8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6B2"/>
  </w:style>
  <w:style w:type="paragraph" w:styleId="Heading1">
    <w:name w:val="heading 1"/>
    <w:basedOn w:val="Normal"/>
    <w:next w:val="Normal"/>
    <w:link w:val="Heading1Char"/>
    <w:uiPriority w:val="9"/>
    <w:qFormat/>
    <w:rsid w:val="00F21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1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13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13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13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1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3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13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3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3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3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37F"/>
    <w:rPr>
      <w:rFonts w:eastAsiaTheme="majorEastAsia" w:cstheme="majorBidi"/>
      <w:color w:val="272727" w:themeColor="text1" w:themeTint="D8"/>
    </w:rPr>
  </w:style>
  <w:style w:type="paragraph" w:styleId="Title">
    <w:name w:val="Title"/>
    <w:basedOn w:val="Normal"/>
    <w:next w:val="Normal"/>
    <w:link w:val="TitleChar"/>
    <w:uiPriority w:val="10"/>
    <w:qFormat/>
    <w:rsid w:val="00F2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37F"/>
    <w:pPr>
      <w:spacing w:before="160"/>
      <w:jc w:val="center"/>
    </w:pPr>
    <w:rPr>
      <w:i/>
      <w:iCs/>
      <w:color w:val="404040" w:themeColor="text1" w:themeTint="BF"/>
    </w:rPr>
  </w:style>
  <w:style w:type="character" w:customStyle="1" w:styleId="QuoteChar">
    <w:name w:val="Quote Char"/>
    <w:basedOn w:val="DefaultParagraphFont"/>
    <w:link w:val="Quote"/>
    <w:uiPriority w:val="29"/>
    <w:rsid w:val="00F2137F"/>
    <w:rPr>
      <w:i/>
      <w:iCs/>
      <w:color w:val="404040" w:themeColor="text1" w:themeTint="BF"/>
    </w:rPr>
  </w:style>
  <w:style w:type="paragraph" w:styleId="ListParagraph">
    <w:name w:val="List Paragraph"/>
    <w:basedOn w:val="Normal"/>
    <w:uiPriority w:val="34"/>
    <w:qFormat/>
    <w:rsid w:val="00F2137F"/>
    <w:pPr>
      <w:ind w:left="720"/>
      <w:contextualSpacing/>
    </w:pPr>
  </w:style>
  <w:style w:type="character" w:styleId="IntenseEmphasis">
    <w:name w:val="Intense Emphasis"/>
    <w:basedOn w:val="DefaultParagraphFont"/>
    <w:uiPriority w:val="21"/>
    <w:qFormat/>
    <w:rsid w:val="00F2137F"/>
    <w:rPr>
      <w:i/>
      <w:iCs/>
      <w:color w:val="2F5496" w:themeColor="accent1" w:themeShade="BF"/>
    </w:rPr>
  </w:style>
  <w:style w:type="paragraph" w:styleId="IntenseQuote">
    <w:name w:val="Intense Quote"/>
    <w:basedOn w:val="Normal"/>
    <w:next w:val="Normal"/>
    <w:link w:val="IntenseQuoteChar"/>
    <w:uiPriority w:val="30"/>
    <w:qFormat/>
    <w:rsid w:val="00F21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137F"/>
    <w:rPr>
      <w:i/>
      <w:iCs/>
      <w:color w:val="2F5496" w:themeColor="accent1" w:themeShade="BF"/>
    </w:rPr>
  </w:style>
  <w:style w:type="character" w:styleId="IntenseReference">
    <w:name w:val="Intense Reference"/>
    <w:basedOn w:val="DefaultParagraphFont"/>
    <w:uiPriority w:val="32"/>
    <w:qFormat/>
    <w:rsid w:val="00F2137F"/>
    <w:rPr>
      <w:b/>
      <w:bCs/>
      <w:smallCaps/>
      <w:color w:val="2F5496" w:themeColor="accent1" w:themeShade="BF"/>
      <w:spacing w:val="5"/>
    </w:rPr>
  </w:style>
  <w:style w:type="paragraph" w:styleId="NoSpacing">
    <w:name w:val="No Spacing"/>
    <w:uiPriority w:val="1"/>
    <w:qFormat/>
    <w:rsid w:val="008B06B2"/>
    <w:pPr>
      <w:spacing w:after="0" w:line="240" w:lineRule="auto"/>
    </w:pPr>
  </w:style>
  <w:style w:type="table" w:styleId="TableGrid">
    <w:name w:val="Table Grid"/>
    <w:basedOn w:val="TableNormal"/>
    <w:uiPriority w:val="59"/>
    <w:rsid w:val="005D5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474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A474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33B72"/>
    <w:rPr>
      <w:color w:val="0563C1" w:themeColor="hyperlink"/>
      <w:u w:val="single"/>
    </w:rPr>
  </w:style>
  <w:style w:type="character" w:customStyle="1" w:styleId="UnresolvedMention1">
    <w:name w:val="Unresolved Mention1"/>
    <w:basedOn w:val="DefaultParagraphFont"/>
    <w:uiPriority w:val="99"/>
    <w:semiHidden/>
    <w:unhideWhenUsed/>
    <w:rsid w:val="00433B72"/>
    <w:rPr>
      <w:color w:val="605E5C"/>
      <w:shd w:val="clear" w:color="auto" w:fill="E1DFDD"/>
    </w:rPr>
  </w:style>
  <w:style w:type="paragraph" w:styleId="Header">
    <w:name w:val="header"/>
    <w:basedOn w:val="Normal"/>
    <w:link w:val="HeaderChar"/>
    <w:uiPriority w:val="99"/>
    <w:unhideWhenUsed/>
    <w:rsid w:val="00D10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CA"/>
  </w:style>
  <w:style w:type="paragraph" w:styleId="Footer">
    <w:name w:val="footer"/>
    <w:basedOn w:val="Normal"/>
    <w:link w:val="FooterChar"/>
    <w:uiPriority w:val="99"/>
    <w:unhideWhenUsed/>
    <w:rsid w:val="00D10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CA"/>
  </w:style>
  <w:style w:type="character" w:styleId="FollowedHyperlink">
    <w:name w:val="FollowedHyperlink"/>
    <w:basedOn w:val="DefaultParagraphFont"/>
    <w:uiPriority w:val="99"/>
    <w:semiHidden/>
    <w:unhideWhenUsed/>
    <w:rsid w:val="00690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7587">
      <w:bodyDiv w:val="1"/>
      <w:marLeft w:val="0"/>
      <w:marRight w:val="0"/>
      <w:marTop w:val="0"/>
      <w:marBottom w:val="0"/>
      <w:divBdr>
        <w:top w:val="none" w:sz="0" w:space="0" w:color="auto"/>
        <w:left w:val="none" w:sz="0" w:space="0" w:color="auto"/>
        <w:bottom w:val="none" w:sz="0" w:space="0" w:color="auto"/>
        <w:right w:val="none" w:sz="0" w:space="0" w:color="auto"/>
      </w:divBdr>
    </w:div>
    <w:div w:id="75057470">
      <w:bodyDiv w:val="1"/>
      <w:marLeft w:val="0"/>
      <w:marRight w:val="0"/>
      <w:marTop w:val="0"/>
      <w:marBottom w:val="0"/>
      <w:divBdr>
        <w:top w:val="none" w:sz="0" w:space="0" w:color="auto"/>
        <w:left w:val="none" w:sz="0" w:space="0" w:color="auto"/>
        <w:bottom w:val="none" w:sz="0" w:space="0" w:color="auto"/>
        <w:right w:val="none" w:sz="0" w:space="0" w:color="auto"/>
      </w:divBdr>
    </w:div>
    <w:div w:id="77752235">
      <w:bodyDiv w:val="1"/>
      <w:marLeft w:val="0"/>
      <w:marRight w:val="0"/>
      <w:marTop w:val="0"/>
      <w:marBottom w:val="0"/>
      <w:divBdr>
        <w:top w:val="none" w:sz="0" w:space="0" w:color="auto"/>
        <w:left w:val="none" w:sz="0" w:space="0" w:color="auto"/>
        <w:bottom w:val="none" w:sz="0" w:space="0" w:color="auto"/>
        <w:right w:val="none" w:sz="0" w:space="0" w:color="auto"/>
      </w:divBdr>
    </w:div>
    <w:div w:id="90323213">
      <w:bodyDiv w:val="1"/>
      <w:marLeft w:val="0"/>
      <w:marRight w:val="0"/>
      <w:marTop w:val="0"/>
      <w:marBottom w:val="0"/>
      <w:divBdr>
        <w:top w:val="none" w:sz="0" w:space="0" w:color="auto"/>
        <w:left w:val="none" w:sz="0" w:space="0" w:color="auto"/>
        <w:bottom w:val="none" w:sz="0" w:space="0" w:color="auto"/>
        <w:right w:val="none" w:sz="0" w:space="0" w:color="auto"/>
      </w:divBdr>
      <w:divsChild>
        <w:div w:id="1308319172">
          <w:marLeft w:val="0"/>
          <w:marRight w:val="0"/>
          <w:marTop w:val="0"/>
          <w:marBottom w:val="0"/>
          <w:divBdr>
            <w:top w:val="none" w:sz="0" w:space="0" w:color="auto"/>
            <w:left w:val="none" w:sz="0" w:space="0" w:color="auto"/>
            <w:bottom w:val="none" w:sz="0" w:space="0" w:color="auto"/>
            <w:right w:val="none" w:sz="0" w:space="0" w:color="auto"/>
          </w:divBdr>
          <w:divsChild>
            <w:div w:id="1168517699">
              <w:marLeft w:val="0"/>
              <w:marRight w:val="0"/>
              <w:marTop w:val="0"/>
              <w:marBottom w:val="0"/>
              <w:divBdr>
                <w:top w:val="none" w:sz="0" w:space="0" w:color="auto"/>
                <w:left w:val="none" w:sz="0" w:space="0" w:color="auto"/>
                <w:bottom w:val="none" w:sz="0" w:space="0" w:color="auto"/>
                <w:right w:val="none" w:sz="0" w:space="0" w:color="auto"/>
              </w:divBdr>
            </w:div>
          </w:divsChild>
        </w:div>
        <w:div w:id="1270627295">
          <w:marLeft w:val="0"/>
          <w:marRight w:val="0"/>
          <w:marTop w:val="0"/>
          <w:marBottom w:val="0"/>
          <w:divBdr>
            <w:top w:val="none" w:sz="0" w:space="0" w:color="auto"/>
            <w:left w:val="none" w:sz="0" w:space="0" w:color="auto"/>
            <w:bottom w:val="none" w:sz="0" w:space="0" w:color="auto"/>
            <w:right w:val="none" w:sz="0" w:space="0" w:color="auto"/>
          </w:divBdr>
          <w:divsChild>
            <w:div w:id="307052867">
              <w:marLeft w:val="0"/>
              <w:marRight w:val="0"/>
              <w:marTop w:val="0"/>
              <w:marBottom w:val="0"/>
              <w:divBdr>
                <w:top w:val="none" w:sz="0" w:space="0" w:color="auto"/>
                <w:left w:val="none" w:sz="0" w:space="0" w:color="auto"/>
                <w:bottom w:val="none" w:sz="0" w:space="0" w:color="auto"/>
                <w:right w:val="none" w:sz="0" w:space="0" w:color="auto"/>
              </w:divBdr>
            </w:div>
          </w:divsChild>
        </w:div>
        <w:div w:id="2089839208">
          <w:marLeft w:val="0"/>
          <w:marRight w:val="0"/>
          <w:marTop w:val="0"/>
          <w:marBottom w:val="0"/>
          <w:divBdr>
            <w:top w:val="none" w:sz="0" w:space="0" w:color="auto"/>
            <w:left w:val="none" w:sz="0" w:space="0" w:color="auto"/>
            <w:bottom w:val="none" w:sz="0" w:space="0" w:color="auto"/>
            <w:right w:val="none" w:sz="0" w:space="0" w:color="auto"/>
          </w:divBdr>
          <w:divsChild>
            <w:div w:id="4162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2646">
      <w:bodyDiv w:val="1"/>
      <w:marLeft w:val="0"/>
      <w:marRight w:val="0"/>
      <w:marTop w:val="0"/>
      <w:marBottom w:val="0"/>
      <w:divBdr>
        <w:top w:val="none" w:sz="0" w:space="0" w:color="auto"/>
        <w:left w:val="none" w:sz="0" w:space="0" w:color="auto"/>
        <w:bottom w:val="none" w:sz="0" w:space="0" w:color="auto"/>
        <w:right w:val="none" w:sz="0" w:space="0" w:color="auto"/>
      </w:divBdr>
    </w:div>
    <w:div w:id="187648211">
      <w:bodyDiv w:val="1"/>
      <w:marLeft w:val="0"/>
      <w:marRight w:val="0"/>
      <w:marTop w:val="0"/>
      <w:marBottom w:val="0"/>
      <w:divBdr>
        <w:top w:val="none" w:sz="0" w:space="0" w:color="auto"/>
        <w:left w:val="none" w:sz="0" w:space="0" w:color="auto"/>
        <w:bottom w:val="none" w:sz="0" w:space="0" w:color="auto"/>
        <w:right w:val="none" w:sz="0" w:space="0" w:color="auto"/>
      </w:divBdr>
    </w:div>
    <w:div w:id="200633510">
      <w:bodyDiv w:val="1"/>
      <w:marLeft w:val="0"/>
      <w:marRight w:val="0"/>
      <w:marTop w:val="0"/>
      <w:marBottom w:val="0"/>
      <w:divBdr>
        <w:top w:val="none" w:sz="0" w:space="0" w:color="auto"/>
        <w:left w:val="none" w:sz="0" w:space="0" w:color="auto"/>
        <w:bottom w:val="none" w:sz="0" w:space="0" w:color="auto"/>
        <w:right w:val="none" w:sz="0" w:space="0" w:color="auto"/>
      </w:divBdr>
    </w:div>
    <w:div w:id="224684773">
      <w:bodyDiv w:val="1"/>
      <w:marLeft w:val="0"/>
      <w:marRight w:val="0"/>
      <w:marTop w:val="0"/>
      <w:marBottom w:val="0"/>
      <w:divBdr>
        <w:top w:val="none" w:sz="0" w:space="0" w:color="auto"/>
        <w:left w:val="none" w:sz="0" w:space="0" w:color="auto"/>
        <w:bottom w:val="none" w:sz="0" w:space="0" w:color="auto"/>
        <w:right w:val="none" w:sz="0" w:space="0" w:color="auto"/>
      </w:divBdr>
    </w:div>
    <w:div w:id="226690323">
      <w:bodyDiv w:val="1"/>
      <w:marLeft w:val="0"/>
      <w:marRight w:val="0"/>
      <w:marTop w:val="0"/>
      <w:marBottom w:val="0"/>
      <w:divBdr>
        <w:top w:val="none" w:sz="0" w:space="0" w:color="auto"/>
        <w:left w:val="none" w:sz="0" w:space="0" w:color="auto"/>
        <w:bottom w:val="none" w:sz="0" w:space="0" w:color="auto"/>
        <w:right w:val="none" w:sz="0" w:space="0" w:color="auto"/>
      </w:divBdr>
    </w:div>
    <w:div w:id="257837367">
      <w:bodyDiv w:val="1"/>
      <w:marLeft w:val="0"/>
      <w:marRight w:val="0"/>
      <w:marTop w:val="0"/>
      <w:marBottom w:val="0"/>
      <w:divBdr>
        <w:top w:val="none" w:sz="0" w:space="0" w:color="auto"/>
        <w:left w:val="none" w:sz="0" w:space="0" w:color="auto"/>
        <w:bottom w:val="none" w:sz="0" w:space="0" w:color="auto"/>
        <w:right w:val="none" w:sz="0" w:space="0" w:color="auto"/>
      </w:divBdr>
    </w:div>
    <w:div w:id="260341227">
      <w:bodyDiv w:val="1"/>
      <w:marLeft w:val="0"/>
      <w:marRight w:val="0"/>
      <w:marTop w:val="0"/>
      <w:marBottom w:val="0"/>
      <w:divBdr>
        <w:top w:val="none" w:sz="0" w:space="0" w:color="auto"/>
        <w:left w:val="none" w:sz="0" w:space="0" w:color="auto"/>
        <w:bottom w:val="none" w:sz="0" w:space="0" w:color="auto"/>
        <w:right w:val="none" w:sz="0" w:space="0" w:color="auto"/>
      </w:divBdr>
    </w:div>
    <w:div w:id="285428383">
      <w:bodyDiv w:val="1"/>
      <w:marLeft w:val="0"/>
      <w:marRight w:val="0"/>
      <w:marTop w:val="0"/>
      <w:marBottom w:val="0"/>
      <w:divBdr>
        <w:top w:val="none" w:sz="0" w:space="0" w:color="auto"/>
        <w:left w:val="none" w:sz="0" w:space="0" w:color="auto"/>
        <w:bottom w:val="none" w:sz="0" w:space="0" w:color="auto"/>
        <w:right w:val="none" w:sz="0" w:space="0" w:color="auto"/>
      </w:divBdr>
      <w:divsChild>
        <w:div w:id="654458715">
          <w:marLeft w:val="0"/>
          <w:marRight w:val="0"/>
          <w:marTop w:val="0"/>
          <w:marBottom w:val="0"/>
          <w:divBdr>
            <w:top w:val="none" w:sz="0" w:space="0" w:color="auto"/>
            <w:left w:val="none" w:sz="0" w:space="0" w:color="auto"/>
            <w:bottom w:val="none" w:sz="0" w:space="0" w:color="auto"/>
            <w:right w:val="none" w:sz="0" w:space="0" w:color="auto"/>
          </w:divBdr>
        </w:div>
      </w:divsChild>
    </w:div>
    <w:div w:id="292560316">
      <w:bodyDiv w:val="1"/>
      <w:marLeft w:val="0"/>
      <w:marRight w:val="0"/>
      <w:marTop w:val="0"/>
      <w:marBottom w:val="0"/>
      <w:divBdr>
        <w:top w:val="none" w:sz="0" w:space="0" w:color="auto"/>
        <w:left w:val="none" w:sz="0" w:space="0" w:color="auto"/>
        <w:bottom w:val="none" w:sz="0" w:space="0" w:color="auto"/>
        <w:right w:val="none" w:sz="0" w:space="0" w:color="auto"/>
      </w:divBdr>
    </w:div>
    <w:div w:id="296688301">
      <w:bodyDiv w:val="1"/>
      <w:marLeft w:val="0"/>
      <w:marRight w:val="0"/>
      <w:marTop w:val="0"/>
      <w:marBottom w:val="0"/>
      <w:divBdr>
        <w:top w:val="none" w:sz="0" w:space="0" w:color="auto"/>
        <w:left w:val="none" w:sz="0" w:space="0" w:color="auto"/>
        <w:bottom w:val="none" w:sz="0" w:space="0" w:color="auto"/>
        <w:right w:val="none" w:sz="0" w:space="0" w:color="auto"/>
      </w:divBdr>
    </w:div>
    <w:div w:id="305820197">
      <w:bodyDiv w:val="1"/>
      <w:marLeft w:val="0"/>
      <w:marRight w:val="0"/>
      <w:marTop w:val="0"/>
      <w:marBottom w:val="0"/>
      <w:divBdr>
        <w:top w:val="none" w:sz="0" w:space="0" w:color="auto"/>
        <w:left w:val="none" w:sz="0" w:space="0" w:color="auto"/>
        <w:bottom w:val="none" w:sz="0" w:space="0" w:color="auto"/>
        <w:right w:val="none" w:sz="0" w:space="0" w:color="auto"/>
      </w:divBdr>
    </w:div>
    <w:div w:id="307368930">
      <w:bodyDiv w:val="1"/>
      <w:marLeft w:val="0"/>
      <w:marRight w:val="0"/>
      <w:marTop w:val="0"/>
      <w:marBottom w:val="0"/>
      <w:divBdr>
        <w:top w:val="none" w:sz="0" w:space="0" w:color="auto"/>
        <w:left w:val="none" w:sz="0" w:space="0" w:color="auto"/>
        <w:bottom w:val="none" w:sz="0" w:space="0" w:color="auto"/>
        <w:right w:val="none" w:sz="0" w:space="0" w:color="auto"/>
      </w:divBdr>
    </w:div>
    <w:div w:id="340160667">
      <w:bodyDiv w:val="1"/>
      <w:marLeft w:val="0"/>
      <w:marRight w:val="0"/>
      <w:marTop w:val="0"/>
      <w:marBottom w:val="0"/>
      <w:divBdr>
        <w:top w:val="none" w:sz="0" w:space="0" w:color="auto"/>
        <w:left w:val="none" w:sz="0" w:space="0" w:color="auto"/>
        <w:bottom w:val="none" w:sz="0" w:space="0" w:color="auto"/>
        <w:right w:val="none" w:sz="0" w:space="0" w:color="auto"/>
      </w:divBdr>
    </w:div>
    <w:div w:id="377977339">
      <w:bodyDiv w:val="1"/>
      <w:marLeft w:val="0"/>
      <w:marRight w:val="0"/>
      <w:marTop w:val="0"/>
      <w:marBottom w:val="0"/>
      <w:divBdr>
        <w:top w:val="none" w:sz="0" w:space="0" w:color="auto"/>
        <w:left w:val="none" w:sz="0" w:space="0" w:color="auto"/>
        <w:bottom w:val="none" w:sz="0" w:space="0" w:color="auto"/>
        <w:right w:val="none" w:sz="0" w:space="0" w:color="auto"/>
      </w:divBdr>
    </w:div>
    <w:div w:id="436142723">
      <w:bodyDiv w:val="1"/>
      <w:marLeft w:val="0"/>
      <w:marRight w:val="0"/>
      <w:marTop w:val="0"/>
      <w:marBottom w:val="0"/>
      <w:divBdr>
        <w:top w:val="none" w:sz="0" w:space="0" w:color="auto"/>
        <w:left w:val="none" w:sz="0" w:space="0" w:color="auto"/>
        <w:bottom w:val="none" w:sz="0" w:space="0" w:color="auto"/>
        <w:right w:val="none" w:sz="0" w:space="0" w:color="auto"/>
      </w:divBdr>
    </w:div>
    <w:div w:id="575171031">
      <w:bodyDiv w:val="1"/>
      <w:marLeft w:val="0"/>
      <w:marRight w:val="0"/>
      <w:marTop w:val="0"/>
      <w:marBottom w:val="0"/>
      <w:divBdr>
        <w:top w:val="none" w:sz="0" w:space="0" w:color="auto"/>
        <w:left w:val="none" w:sz="0" w:space="0" w:color="auto"/>
        <w:bottom w:val="none" w:sz="0" w:space="0" w:color="auto"/>
        <w:right w:val="none" w:sz="0" w:space="0" w:color="auto"/>
      </w:divBdr>
    </w:div>
    <w:div w:id="606159341">
      <w:bodyDiv w:val="1"/>
      <w:marLeft w:val="0"/>
      <w:marRight w:val="0"/>
      <w:marTop w:val="0"/>
      <w:marBottom w:val="0"/>
      <w:divBdr>
        <w:top w:val="none" w:sz="0" w:space="0" w:color="auto"/>
        <w:left w:val="none" w:sz="0" w:space="0" w:color="auto"/>
        <w:bottom w:val="none" w:sz="0" w:space="0" w:color="auto"/>
        <w:right w:val="none" w:sz="0" w:space="0" w:color="auto"/>
      </w:divBdr>
      <w:divsChild>
        <w:div w:id="1302075071">
          <w:marLeft w:val="0"/>
          <w:marRight w:val="0"/>
          <w:marTop w:val="0"/>
          <w:marBottom w:val="0"/>
          <w:divBdr>
            <w:top w:val="none" w:sz="0" w:space="0" w:color="auto"/>
            <w:left w:val="none" w:sz="0" w:space="0" w:color="auto"/>
            <w:bottom w:val="none" w:sz="0" w:space="0" w:color="auto"/>
            <w:right w:val="none" w:sz="0" w:space="0" w:color="auto"/>
          </w:divBdr>
        </w:div>
      </w:divsChild>
    </w:div>
    <w:div w:id="779448928">
      <w:bodyDiv w:val="1"/>
      <w:marLeft w:val="0"/>
      <w:marRight w:val="0"/>
      <w:marTop w:val="0"/>
      <w:marBottom w:val="0"/>
      <w:divBdr>
        <w:top w:val="none" w:sz="0" w:space="0" w:color="auto"/>
        <w:left w:val="none" w:sz="0" w:space="0" w:color="auto"/>
        <w:bottom w:val="none" w:sz="0" w:space="0" w:color="auto"/>
        <w:right w:val="none" w:sz="0" w:space="0" w:color="auto"/>
      </w:divBdr>
    </w:div>
    <w:div w:id="786654122">
      <w:bodyDiv w:val="1"/>
      <w:marLeft w:val="0"/>
      <w:marRight w:val="0"/>
      <w:marTop w:val="0"/>
      <w:marBottom w:val="0"/>
      <w:divBdr>
        <w:top w:val="none" w:sz="0" w:space="0" w:color="auto"/>
        <w:left w:val="none" w:sz="0" w:space="0" w:color="auto"/>
        <w:bottom w:val="none" w:sz="0" w:space="0" w:color="auto"/>
        <w:right w:val="none" w:sz="0" w:space="0" w:color="auto"/>
      </w:divBdr>
    </w:div>
    <w:div w:id="840974724">
      <w:bodyDiv w:val="1"/>
      <w:marLeft w:val="0"/>
      <w:marRight w:val="0"/>
      <w:marTop w:val="0"/>
      <w:marBottom w:val="0"/>
      <w:divBdr>
        <w:top w:val="none" w:sz="0" w:space="0" w:color="auto"/>
        <w:left w:val="none" w:sz="0" w:space="0" w:color="auto"/>
        <w:bottom w:val="none" w:sz="0" w:space="0" w:color="auto"/>
        <w:right w:val="none" w:sz="0" w:space="0" w:color="auto"/>
      </w:divBdr>
    </w:div>
    <w:div w:id="860751107">
      <w:bodyDiv w:val="1"/>
      <w:marLeft w:val="0"/>
      <w:marRight w:val="0"/>
      <w:marTop w:val="0"/>
      <w:marBottom w:val="0"/>
      <w:divBdr>
        <w:top w:val="none" w:sz="0" w:space="0" w:color="auto"/>
        <w:left w:val="none" w:sz="0" w:space="0" w:color="auto"/>
        <w:bottom w:val="none" w:sz="0" w:space="0" w:color="auto"/>
        <w:right w:val="none" w:sz="0" w:space="0" w:color="auto"/>
      </w:divBdr>
    </w:div>
    <w:div w:id="865678101">
      <w:bodyDiv w:val="1"/>
      <w:marLeft w:val="0"/>
      <w:marRight w:val="0"/>
      <w:marTop w:val="0"/>
      <w:marBottom w:val="0"/>
      <w:divBdr>
        <w:top w:val="none" w:sz="0" w:space="0" w:color="auto"/>
        <w:left w:val="none" w:sz="0" w:space="0" w:color="auto"/>
        <w:bottom w:val="none" w:sz="0" w:space="0" w:color="auto"/>
        <w:right w:val="none" w:sz="0" w:space="0" w:color="auto"/>
      </w:divBdr>
    </w:div>
    <w:div w:id="872959768">
      <w:bodyDiv w:val="1"/>
      <w:marLeft w:val="0"/>
      <w:marRight w:val="0"/>
      <w:marTop w:val="0"/>
      <w:marBottom w:val="0"/>
      <w:divBdr>
        <w:top w:val="none" w:sz="0" w:space="0" w:color="auto"/>
        <w:left w:val="none" w:sz="0" w:space="0" w:color="auto"/>
        <w:bottom w:val="none" w:sz="0" w:space="0" w:color="auto"/>
        <w:right w:val="none" w:sz="0" w:space="0" w:color="auto"/>
      </w:divBdr>
    </w:div>
    <w:div w:id="876241344">
      <w:bodyDiv w:val="1"/>
      <w:marLeft w:val="0"/>
      <w:marRight w:val="0"/>
      <w:marTop w:val="0"/>
      <w:marBottom w:val="0"/>
      <w:divBdr>
        <w:top w:val="none" w:sz="0" w:space="0" w:color="auto"/>
        <w:left w:val="none" w:sz="0" w:space="0" w:color="auto"/>
        <w:bottom w:val="none" w:sz="0" w:space="0" w:color="auto"/>
        <w:right w:val="none" w:sz="0" w:space="0" w:color="auto"/>
      </w:divBdr>
    </w:div>
    <w:div w:id="879902045">
      <w:bodyDiv w:val="1"/>
      <w:marLeft w:val="0"/>
      <w:marRight w:val="0"/>
      <w:marTop w:val="0"/>
      <w:marBottom w:val="0"/>
      <w:divBdr>
        <w:top w:val="none" w:sz="0" w:space="0" w:color="auto"/>
        <w:left w:val="none" w:sz="0" w:space="0" w:color="auto"/>
        <w:bottom w:val="none" w:sz="0" w:space="0" w:color="auto"/>
        <w:right w:val="none" w:sz="0" w:space="0" w:color="auto"/>
      </w:divBdr>
    </w:div>
    <w:div w:id="911278962">
      <w:bodyDiv w:val="1"/>
      <w:marLeft w:val="0"/>
      <w:marRight w:val="0"/>
      <w:marTop w:val="0"/>
      <w:marBottom w:val="0"/>
      <w:divBdr>
        <w:top w:val="none" w:sz="0" w:space="0" w:color="auto"/>
        <w:left w:val="none" w:sz="0" w:space="0" w:color="auto"/>
        <w:bottom w:val="none" w:sz="0" w:space="0" w:color="auto"/>
        <w:right w:val="none" w:sz="0" w:space="0" w:color="auto"/>
      </w:divBdr>
    </w:div>
    <w:div w:id="928656581">
      <w:bodyDiv w:val="1"/>
      <w:marLeft w:val="0"/>
      <w:marRight w:val="0"/>
      <w:marTop w:val="0"/>
      <w:marBottom w:val="0"/>
      <w:divBdr>
        <w:top w:val="none" w:sz="0" w:space="0" w:color="auto"/>
        <w:left w:val="none" w:sz="0" w:space="0" w:color="auto"/>
        <w:bottom w:val="none" w:sz="0" w:space="0" w:color="auto"/>
        <w:right w:val="none" w:sz="0" w:space="0" w:color="auto"/>
      </w:divBdr>
    </w:div>
    <w:div w:id="941381146">
      <w:bodyDiv w:val="1"/>
      <w:marLeft w:val="0"/>
      <w:marRight w:val="0"/>
      <w:marTop w:val="0"/>
      <w:marBottom w:val="0"/>
      <w:divBdr>
        <w:top w:val="none" w:sz="0" w:space="0" w:color="auto"/>
        <w:left w:val="none" w:sz="0" w:space="0" w:color="auto"/>
        <w:bottom w:val="none" w:sz="0" w:space="0" w:color="auto"/>
        <w:right w:val="none" w:sz="0" w:space="0" w:color="auto"/>
      </w:divBdr>
    </w:div>
    <w:div w:id="953439146">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sChild>
        <w:div w:id="1443454783">
          <w:marLeft w:val="0"/>
          <w:marRight w:val="0"/>
          <w:marTop w:val="0"/>
          <w:marBottom w:val="0"/>
          <w:divBdr>
            <w:top w:val="none" w:sz="0" w:space="0" w:color="auto"/>
            <w:left w:val="none" w:sz="0" w:space="0" w:color="auto"/>
            <w:bottom w:val="none" w:sz="0" w:space="0" w:color="auto"/>
            <w:right w:val="none" w:sz="0" w:space="0" w:color="auto"/>
          </w:divBdr>
          <w:divsChild>
            <w:div w:id="1701586919">
              <w:marLeft w:val="0"/>
              <w:marRight w:val="0"/>
              <w:marTop w:val="0"/>
              <w:marBottom w:val="0"/>
              <w:divBdr>
                <w:top w:val="none" w:sz="0" w:space="0" w:color="auto"/>
                <w:left w:val="none" w:sz="0" w:space="0" w:color="auto"/>
                <w:bottom w:val="none" w:sz="0" w:space="0" w:color="auto"/>
                <w:right w:val="none" w:sz="0" w:space="0" w:color="auto"/>
              </w:divBdr>
            </w:div>
          </w:divsChild>
        </w:div>
        <w:div w:id="1429423865">
          <w:marLeft w:val="0"/>
          <w:marRight w:val="0"/>
          <w:marTop w:val="0"/>
          <w:marBottom w:val="0"/>
          <w:divBdr>
            <w:top w:val="none" w:sz="0" w:space="0" w:color="auto"/>
            <w:left w:val="none" w:sz="0" w:space="0" w:color="auto"/>
            <w:bottom w:val="none" w:sz="0" w:space="0" w:color="auto"/>
            <w:right w:val="none" w:sz="0" w:space="0" w:color="auto"/>
          </w:divBdr>
          <w:divsChild>
            <w:div w:id="1739939295">
              <w:marLeft w:val="0"/>
              <w:marRight w:val="0"/>
              <w:marTop w:val="0"/>
              <w:marBottom w:val="0"/>
              <w:divBdr>
                <w:top w:val="none" w:sz="0" w:space="0" w:color="auto"/>
                <w:left w:val="none" w:sz="0" w:space="0" w:color="auto"/>
                <w:bottom w:val="none" w:sz="0" w:space="0" w:color="auto"/>
                <w:right w:val="none" w:sz="0" w:space="0" w:color="auto"/>
              </w:divBdr>
            </w:div>
          </w:divsChild>
        </w:div>
        <w:div w:id="743839787">
          <w:marLeft w:val="0"/>
          <w:marRight w:val="0"/>
          <w:marTop w:val="0"/>
          <w:marBottom w:val="0"/>
          <w:divBdr>
            <w:top w:val="none" w:sz="0" w:space="0" w:color="auto"/>
            <w:left w:val="none" w:sz="0" w:space="0" w:color="auto"/>
            <w:bottom w:val="none" w:sz="0" w:space="0" w:color="auto"/>
            <w:right w:val="none" w:sz="0" w:space="0" w:color="auto"/>
          </w:divBdr>
          <w:divsChild>
            <w:div w:id="16329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0239">
      <w:bodyDiv w:val="1"/>
      <w:marLeft w:val="0"/>
      <w:marRight w:val="0"/>
      <w:marTop w:val="0"/>
      <w:marBottom w:val="0"/>
      <w:divBdr>
        <w:top w:val="none" w:sz="0" w:space="0" w:color="auto"/>
        <w:left w:val="none" w:sz="0" w:space="0" w:color="auto"/>
        <w:bottom w:val="none" w:sz="0" w:space="0" w:color="auto"/>
        <w:right w:val="none" w:sz="0" w:space="0" w:color="auto"/>
      </w:divBdr>
    </w:div>
    <w:div w:id="1127620963">
      <w:bodyDiv w:val="1"/>
      <w:marLeft w:val="0"/>
      <w:marRight w:val="0"/>
      <w:marTop w:val="0"/>
      <w:marBottom w:val="0"/>
      <w:divBdr>
        <w:top w:val="none" w:sz="0" w:space="0" w:color="auto"/>
        <w:left w:val="none" w:sz="0" w:space="0" w:color="auto"/>
        <w:bottom w:val="none" w:sz="0" w:space="0" w:color="auto"/>
        <w:right w:val="none" w:sz="0" w:space="0" w:color="auto"/>
      </w:divBdr>
    </w:div>
    <w:div w:id="1139109985">
      <w:bodyDiv w:val="1"/>
      <w:marLeft w:val="0"/>
      <w:marRight w:val="0"/>
      <w:marTop w:val="0"/>
      <w:marBottom w:val="0"/>
      <w:divBdr>
        <w:top w:val="none" w:sz="0" w:space="0" w:color="auto"/>
        <w:left w:val="none" w:sz="0" w:space="0" w:color="auto"/>
        <w:bottom w:val="none" w:sz="0" w:space="0" w:color="auto"/>
        <w:right w:val="none" w:sz="0" w:space="0" w:color="auto"/>
      </w:divBdr>
    </w:div>
    <w:div w:id="1190685640">
      <w:bodyDiv w:val="1"/>
      <w:marLeft w:val="0"/>
      <w:marRight w:val="0"/>
      <w:marTop w:val="0"/>
      <w:marBottom w:val="0"/>
      <w:divBdr>
        <w:top w:val="none" w:sz="0" w:space="0" w:color="auto"/>
        <w:left w:val="none" w:sz="0" w:space="0" w:color="auto"/>
        <w:bottom w:val="none" w:sz="0" w:space="0" w:color="auto"/>
        <w:right w:val="none" w:sz="0" w:space="0" w:color="auto"/>
      </w:divBdr>
    </w:div>
    <w:div w:id="1256283678">
      <w:bodyDiv w:val="1"/>
      <w:marLeft w:val="0"/>
      <w:marRight w:val="0"/>
      <w:marTop w:val="0"/>
      <w:marBottom w:val="0"/>
      <w:divBdr>
        <w:top w:val="none" w:sz="0" w:space="0" w:color="auto"/>
        <w:left w:val="none" w:sz="0" w:space="0" w:color="auto"/>
        <w:bottom w:val="none" w:sz="0" w:space="0" w:color="auto"/>
        <w:right w:val="none" w:sz="0" w:space="0" w:color="auto"/>
      </w:divBdr>
    </w:div>
    <w:div w:id="1305622678">
      <w:bodyDiv w:val="1"/>
      <w:marLeft w:val="0"/>
      <w:marRight w:val="0"/>
      <w:marTop w:val="0"/>
      <w:marBottom w:val="0"/>
      <w:divBdr>
        <w:top w:val="none" w:sz="0" w:space="0" w:color="auto"/>
        <w:left w:val="none" w:sz="0" w:space="0" w:color="auto"/>
        <w:bottom w:val="none" w:sz="0" w:space="0" w:color="auto"/>
        <w:right w:val="none" w:sz="0" w:space="0" w:color="auto"/>
      </w:divBdr>
    </w:div>
    <w:div w:id="1307198200">
      <w:bodyDiv w:val="1"/>
      <w:marLeft w:val="0"/>
      <w:marRight w:val="0"/>
      <w:marTop w:val="0"/>
      <w:marBottom w:val="0"/>
      <w:divBdr>
        <w:top w:val="none" w:sz="0" w:space="0" w:color="auto"/>
        <w:left w:val="none" w:sz="0" w:space="0" w:color="auto"/>
        <w:bottom w:val="none" w:sz="0" w:space="0" w:color="auto"/>
        <w:right w:val="none" w:sz="0" w:space="0" w:color="auto"/>
      </w:divBdr>
    </w:div>
    <w:div w:id="1315110937">
      <w:bodyDiv w:val="1"/>
      <w:marLeft w:val="0"/>
      <w:marRight w:val="0"/>
      <w:marTop w:val="0"/>
      <w:marBottom w:val="0"/>
      <w:divBdr>
        <w:top w:val="none" w:sz="0" w:space="0" w:color="auto"/>
        <w:left w:val="none" w:sz="0" w:space="0" w:color="auto"/>
        <w:bottom w:val="none" w:sz="0" w:space="0" w:color="auto"/>
        <w:right w:val="none" w:sz="0" w:space="0" w:color="auto"/>
      </w:divBdr>
    </w:div>
    <w:div w:id="1368136780">
      <w:bodyDiv w:val="1"/>
      <w:marLeft w:val="0"/>
      <w:marRight w:val="0"/>
      <w:marTop w:val="0"/>
      <w:marBottom w:val="0"/>
      <w:divBdr>
        <w:top w:val="none" w:sz="0" w:space="0" w:color="auto"/>
        <w:left w:val="none" w:sz="0" w:space="0" w:color="auto"/>
        <w:bottom w:val="none" w:sz="0" w:space="0" w:color="auto"/>
        <w:right w:val="none" w:sz="0" w:space="0" w:color="auto"/>
      </w:divBdr>
    </w:div>
    <w:div w:id="1393845354">
      <w:bodyDiv w:val="1"/>
      <w:marLeft w:val="0"/>
      <w:marRight w:val="0"/>
      <w:marTop w:val="0"/>
      <w:marBottom w:val="0"/>
      <w:divBdr>
        <w:top w:val="none" w:sz="0" w:space="0" w:color="auto"/>
        <w:left w:val="none" w:sz="0" w:space="0" w:color="auto"/>
        <w:bottom w:val="none" w:sz="0" w:space="0" w:color="auto"/>
        <w:right w:val="none" w:sz="0" w:space="0" w:color="auto"/>
      </w:divBdr>
    </w:div>
    <w:div w:id="1426733043">
      <w:bodyDiv w:val="1"/>
      <w:marLeft w:val="0"/>
      <w:marRight w:val="0"/>
      <w:marTop w:val="0"/>
      <w:marBottom w:val="0"/>
      <w:divBdr>
        <w:top w:val="none" w:sz="0" w:space="0" w:color="auto"/>
        <w:left w:val="none" w:sz="0" w:space="0" w:color="auto"/>
        <w:bottom w:val="none" w:sz="0" w:space="0" w:color="auto"/>
        <w:right w:val="none" w:sz="0" w:space="0" w:color="auto"/>
      </w:divBdr>
      <w:divsChild>
        <w:div w:id="1017730285">
          <w:marLeft w:val="0"/>
          <w:marRight w:val="0"/>
          <w:marTop w:val="0"/>
          <w:marBottom w:val="0"/>
          <w:divBdr>
            <w:top w:val="none" w:sz="0" w:space="0" w:color="auto"/>
            <w:left w:val="none" w:sz="0" w:space="0" w:color="auto"/>
            <w:bottom w:val="none" w:sz="0" w:space="0" w:color="auto"/>
            <w:right w:val="none" w:sz="0" w:space="0" w:color="auto"/>
          </w:divBdr>
          <w:divsChild>
            <w:div w:id="1400247222">
              <w:marLeft w:val="0"/>
              <w:marRight w:val="0"/>
              <w:marTop w:val="0"/>
              <w:marBottom w:val="0"/>
              <w:divBdr>
                <w:top w:val="none" w:sz="0" w:space="0" w:color="auto"/>
                <w:left w:val="none" w:sz="0" w:space="0" w:color="auto"/>
                <w:bottom w:val="none" w:sz="0" w:space="0" w:color="auto"/>
                <w:right w:val="none" w:sz="0" w:space="0" w:color="auto"/>
              </w:divBdr>
            </w:div>
          </w:divsChild>
        </w:div>
        <w:div w:id="460153829">
          <w:marLeft w:val="0"/>
          <w:marRight w:val="0"/>
          <w:marTop w:val="0"/>
          <w:marBottom w:val="0"/>
          <w:divBdr>
            <w:top w:val="none" w:sz="0" w:space="0" w:color="auto"/>
            <w:left w:val="none" w:sz="0" w:space="0" w:color="auto"/>
            <w:bottom w:val="none" w:sz="0" w:space="0" w:color="auto"/>
            <w:right w:val="none" w:sz="0" w:space="0" w:color="auto"/>
          </w:divBdr>
          <w:divsChild>
            <w:div w:id="1700545548">
              <w:marLeft w:val="0"/>
              <w:marRight w:val="0"/>
              <w:marTop w:val="0"/>
              <w:marBottom w:val="0"/>
              <w:divBdr>
                <w:top w:val="none" w:sz="0" w:space="0" w:color="auto"/>
                <w:left w:val="none" w:sz="0" w:space="0" w:color="auto"/>
                <w:bottom w:val="none" w:sz="0" w:space="0" w:color="auto"/>
                <w:right w:val="none" w:sz="0" w:space="0" w:color="auto"/>
              </w:divBdr>
            </w:div>
          </w:divsChild>
        </w:div>
        <w:div w:id="355809594">
          <w:marLeft w:val="0"/>
          <w:marRight w:val="0"/>
          <w:marTop w:val="0"/>
          <w:marBottom w:val="0"/>
          <w:divBdr>
            <w:top w:val="none" w:sz="0" w:space="0" w:color="auto"/>
            <w:left w:val="none" w:sz="0" w:space="0" w:color="auto"/>
            <w:bottom w:val="none" w:sz="0" w:space="0" w:color="auto"/>
            <w:right w:val="none" w:sz="0" w:space="0" w:color="auto"/>
          </w:divBdr>
          <w:divsChild>
            <w:div w:id="3102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3790">
      <w:bodyDiv w:val="1"/>
      <w:marLeft w:val="0"/>
      <w:marRight w:val="0"/>
      <w:marTop w:val="0"/>
      <w:marBottom w:val="0"/>
      <w:divBdr>
        <w:top w:val="none" w:sz="0" w:space="0" w:color="auto"/>
        <w:left w:val="none" w:sz="0" w:space="0" w:color="auto"/>
        <w:bottom w:val="none" w:sz="0" w:space="0" w:color="auto"/>
        <w:right w:val="none" w:sz="0" w:space="0" w:color="auto"/>
      </w:divBdr>
    </w:div>
    <w:div w:id="1479421300">
      <w:bodyDiv w:val="1"/>
      <w:marLeft w:val="0"/>
      <w:marRight w:val="0"/>
      <w:marTop w:val="0"/>
      <w:marBottom w:val="0"/>
      <w:divBdr>
        <w:top w:val="none" w:sz="0" w:space="0" w:color="auto"/>
        <w:left w:val="none" w:sz="0" w:space="0" w:color="auto"/>
        <w:bottom w:val="none" w:sz="0" w:space="0" w:color="auto"/>
        <w:right w:val="none" w:sz="0" w:space="0" w:color="auto"/>
      </w:divBdr>
    </w:div>
    <w:div w:id="1479952427">
      <w:bodyDiv w:val="1"/>
      <w:marLeft w:val="0"/>
      <w:marRight w:val="0"/>
      <w:marTop w:val="0"/>
      <w:marBottom w:val="0"/>
      <w:divBdr>
        <w:top w:val="none" w:sz="0" w:space="0" w:color="auto"/>
        <w:left w:val="none" w:sz="0" w:space="0" w:color="auto"/>
        <w:bottom w:val="none" w:sz="0" w:space="0" w:color="auto"/>
        <w:right w:val="none" w:sz="0" w:space="0" w:color="auto"/>
      </w:divBdr>
    </w:div>
    <w:div w:id="1500540400">
      <w:bodyDiv w:val="1"/>
      <w:marLeft w:val="0"/>
      <w:marRight w:val="0"/>
      <w:marTop w:val="0"/>
      <w:marBottom w:val="0"/>
      <w:divBdr>
        <w:top w:val="none" w:sz="0" w:space="0" w:color="auto"/>
        <w:left w:val="none" w:sz="0" w:space="0" w:color="auto"/>
        <w:bottom w:val="none" w:sz="0" w:space="0" w:color="auto"/>
        <w:right w:val="none" w:sz="0" w:space="0" w:color="auto"/>
      </w:divBdr>
    </w:div>
    <w:div w:id="1562061983">
      <w:bodyDiv w:val="1"/>
      <w:marLeft w:val="0"/>
      <w:marRight w:val="0"/>
      <w:marTop w:val="0"/>
      <w:marBottom w:val="0"/>
      <w:divBdr>
        <w:top w:val="none" w:sz="0" w:space="0" w:color="auto"/>
        <w:left w:val="none" w:sz="0" w:space="0" w:color="auto"/>
        <w:bottom w:val="none" w:sz="0" w:space="0" w:color="auto"/>
        <w:right w:val="none" w:sz="0" w:space="0" w:color="auto"/>
      </w:divBdr>
    </w:div>
    <w:div w:id="1606187311">
      <w:bodyDiv w:val="1"/>
      <w:marLeft w:val="0"/>
      <w:marRight w:val="0"/>
      <w:marTop w:val="0"/>
      <w:marBottom w:val="0"/>
      <w:divBdr>
        <w:top w:val="none" w:sz="0" w:space="0" w:color="auto"/>
        <w:left w:val="none" w:sz="0" w:space="0" w:color="auto"/>
        <w:bottom w:val="none" w:sz="0" w:space="0" w:color="auto"/>
        <w:right w:val="none" w:sz="0" w:space="0" w:color="auto"/>
      </w:divBdr>
    </w:div>
    <w:div w:id="1608613720">
      <w:bodyDiv w:val="1"/>
      <w:marLeft w:val="0"/>
      <w:marRight w:val="0"/>
      <w:marTop w:val="0"/>
      <w:marBottom w:val="0"/>
      <w:divBdr>
        <w:top w:val="none" w:sz="0" w:space="0" w:color="auto"/>
        <w:left w:val="none" w:sz="0" w:space="0" w:color="auto"/>
        <w:bottom w:val="none" w:sz="0" w:space="0" w:color="auto"/>
        <w:right w:val="none" w:sz="0" w:space="0" w:color="auto"/>
      </w:divBdr>
    </w:div>
    <w:div w:id="1609191295">
      <w:bodyDiv w:val="1"/>
      <w:marLeft w:val="0"/>
      <w:marRight w:val="0"/>
      <w:marTop w:val="0"/>
      <w:marBottom w:val="0"/>
      <w:divBdr>
        <w:top w:val="none" w:sz="0" w:space="0" w:color="auto"/>
        <w:left w:val="none" w:sz="0" w:space="0" w:color="auto"/>
        <w:bottom w:val="none" w:sz="0" w:space="0" w:color="auto"/>
        <w:right w:val="none" w:sz="0" w:space="0" w:color="auto"/>
      </w:divBdr>
    </w:div>
    <w:div w:id="1615286926">
      <w:bodyDiv w:val="1"/>
      <w:marLeft w:val="0"/>
      <w:marRight w:val="0"/>
      <w:marTop w:val="0"/>
      <w:marBottom w:val="0"/>
      <w:divBdr>
        <w:top w:val="none" w:sz="0" w:space="0" w:color="auto"/>
        <w:left w:val="none" w:sz="0" w:space="0" w:color="auto"/>
        <w:bottom w:val="none" w:sz="0" w:space="0" w:color="auto"/>
        <w:right w:val="none" w:sz="0" w:space="0" w:color="auto"/>
      </w:divBdr>
    </w:div>
    <w:div w:id="1689135067">
      <w:bodyDiv w:val="1"/>
      <w:marLeft w:val="0"/>
      <w:marRight w:val="0"/>
      <w:marTop w:val="0"/>
      <w:marBottom w:val="0"/>
      <w:divBdr>
        <w:top w:val="none" w:sz="0" w:space="0" w:color="auto"/>
        <w:left w:val="none" w:sz="0" w:space="0" w:color="auto"/>
        <w:bottom w:val="none" w:sz="0" w:space="0" w:color="auto"/>
        <w:right w:val="none" w:sz="0" w:space="0" w:color="auto"/>
      </w:divBdr>
      <w:divsChild>
        <w:div w:id="1429429346">
          <w:marLeft w:val="0"/>
          <w:marRight w:val="0"/>
          <w:marTop w:val="0"/>
          <w:marBottom w:val="0"/>
          <w:divBdr>
            <w:top w:val="none" w:sz="0" w:space="0" w:color="auto"/>
            <w:left w:val="none" w:sz="0" w:space="0" w:color="auto"/>
            <w:bottom w:val="none" w:sz="0" w:space="0" w:color="auto"/>
            <w:right w:val="none" w:sz="0" w:space="0" w:color="auto"/>
          </w:divBdr>
          <w:divsChild>
            <w:div w:id="1559513789">
              <w:marLeft w:val="0"/>
              <w:marRight w:val="0"/>
              <w:marTop w:val="0"/>
              <w:marBottom w:val="0"/>
              <w:divBdr>
                <w:top w:val="none" w:sz="0" w:space="0" w:color="auto"/>
                <w:left w:val="none" w:sz="0" w:space="0" w:color="auto"/>
                <w:bottom w:val="none" w:sz="0" w:space="0" w:color="auto"/>
                <w:right w:val="none" w:sz="0" w:space="0" w:color="auto"/>
              </w:divBdr>
            </w:div>
          </w:divsChild>
        </w:div>
        <w:div w:id="150601939">
          <w:marLeft w:val="0"/>
          <w:marRight w:val="0"/>
          <w:marTop w:val="0"/>
          <w:marBottom w:val="0"/>
          <w:divBdr>
            <w:top w:val="none" w:sz="0" w:space="0" w:color="auto"/>
            <w:left w:val="none" w:sz="0" w:space="0" w:color="auto"/>
            <w:bottom w:val="none" w:sz="0" w:space="0" w:color="auto"/>
            <w:right w:val="none" w:sz="0" w:space="0" w:color="auto"/>
          </w:divBdr>
          <w:divsChild>
            <w:div w:id="385682356">
              <w:marLeft w:val="0"/>
              <w:marRight w:val="0"/>
              <w:marTop w:val="0"/>
              <w:marBottom w:val="0"/>
              <w:divBdr>
                <w:top w:val="none" w:sz="0" w:space="0" w:color="auto"/>
                <w:left w:val="none" w:sz="0" w:space="0" w:color="auto"/>
                <w:bottom w:val="none" w:sz="0" w:space="0" w:color="auto"/>
                <w:right w:val="none" w:sz="0" w:space="0" w:color="auto"/>
              </w:divBdr>
            </w:div>
          </w:divsChild>
        </w:div>
        <w:div w:id="1182205779">
          <w:marLeft w:val="0"/>
          <w:marRight w:val="0"/>
          <w:marTop w:val="0"/>
          <w:marBottom w:val="0"/>
          <w:divBdr>
            <w:top w:val="none" w:sz="0" w:space="0" w:color="auto"/>
            <w:left w:val="none" w:sz="0" w:space="0" w:color="auto"/>
            <w:bottom w:val="none" w:sz="0" w:space="0" w:color="auto"/>
            <w:right w:val="none" w:sz="0" w:space="0" w:color="auto"/>
          </w:divBdr>
          <w:divsChild>
            <w:div w:id="19166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898">
      <w:bodyDiv w:val="1"/>
      <w:marLeft w:val="0"/>
      <w:marRight w:val="0"/>
      <w:marTop w:val="0"/>
      <w:marBottom w:val="0"/>
      <w:divBdr>
        <w:top w:val="none" w:sz="0" w:space="0" w:color="auto"/>
        <w:left w:val="none" w:sz="0" w:space="0" w:color="auto"/>
        <w:bottom w:val="none" w:sz="0" w:space="0" w:color="auto"/>
        <w:right w:val="none" w:sz="0" w:space="0" w:color="auto"/>
      </w:divBdr>
    </w:div>
    <w:div w:id="1784693093">
      <w:bodyDiv w:val="1"/>
      <w:marLeft w:val="0"/>
      <w:marRight w:val="0"/>
      <w:marTop w:val="0"/>
      <w:marBottom w:val="0"/>
      <w:divBdr>
        <w:top w:val="none" w:sz="0" w:space="0" w:color="auto"/>
        <w:left w:val="none" w:sz="0" w:space="0" w:color="auto"/>
        <w:bottom w:val="none" w:sz="0" w:space="0" w:color="auto"/>
        <w:right w:val="none" w:sz="0" w:space="0" w:color="auto"/>
      </w:divBdr>
    </w:div>
    <w:div w:id="1927883110">
      <w:bodyDiv w:val="1"/>
      <w:marLeft w:val="0"/>
      <w:marRight w:val="0"/>
      <w:marTop w:val="0"/>
      <w:marBottom w:val="0"/>
      <w:divBdr>
        <w:top w:val="none" w:sz="0" w:space="0" w:color="auto"/>
        <w:left w:val="none" w:sz="0" w:space="0" w:color="auto"/>
        <w:bottom w:val="none" w:sz="0" w:space="0" w:color="auto"/>
        <w:right w:val="none" w:sz="0" w:space="0" w:color="auto"/>
      </w:divBdr>
    </w:div>
    <w:div w:id="1944797948">
      <w:bodyDiv w:val="1"/>
      <w:marLeft w:val="0"/>
      <w:marRight w:val="0"/>
      <w:marTop w:val="0"/>
      <w:marBottom w:val="0"/>
      <w:divBdr>
        <w:top w:val="none" w:sz="0" w:space="0" w:color="auto"/>
        <w:left w:val="none" w:sz="0" w:space="0" w:color="auto"/>
        <w:bottom w:val="none" w:sz="0" w:space="0" w:color="auto"/>
        <w:right w:val="none" w:sz="0" w:space="0" w:color="auto"/>
      </w:divBdr>
    </w:div>
    <w:div w:id="1968390707">
      <w:bodyDiv w:val="1"/>
      <w:marLeft w:val="0"/>
      <w:marRight w:val="0"/>
      <w:marTop w:val="0"/>
      <w:marBottom w:val="0"/>
      <w:divBdr>
        <w:top w:val="none" w:sz="0" w:space="0" w:color="auto"/>
        <w:left w:val="none" w:sz="0" w:space="0" w:color="auto"/>
        <w:bottom w:val="none" w:sz="0" w:space="0" w:color="auto"/>
        <w:right w:val="none" w:sz="0" w:space="0" w:color="auto"/>
      </w:divBdr>
    </w:div>
    <w:div w:id="2029408880">
      <w:bodyDiv w:val="1"/>
      <w:marLeft w:val="0"/>
      <w:marRight w:val="0"/>
      <w:marTop w:val="0"/>
      <w:marBottom w:val="0"/>
      <w:divBdr>
        <w:top w:val="none" w:sz="0" w:space="0" w:color="auto"/>
        <w:left w:val="none" w:sz="0" w:space="0" w:color="auto"/>
        <w:bottom w:val="none" w:sz="0" w:space="0" w:color="auto"/>
        <w:right w:val="none" w:sz="0" w:space="0" w:color="auto"/>
      </w:divBdr>
    </w:div>
    <w:div w:id="2035885872">
      <w:bodyDiv w:val="1"/>
      <w:marLeft w:val="0"/>
      <w:marRight w:val="0"/>
      <w:marTop w:val="0"/>
      <w:marBottom w:val="0"/>
      <w:divBdr>
        <w:top w:val="none" w:sz="0" w:space="0" w:color="auto"/>
        <w:left w:val="none" w:sz="0" w:space="0" w:color="auto"/>
        <w:bottom w:val="none" w:sz="0" w:space="0" w:color="auto"/>
        <w:right w:val="none" w:sz="0" w:space="0" w:color="auto"/>
      </w:divBdr>
    </w:div>
    <w:div w:id="2048288818">
      <w:bodyDiv w:val="1"/>
      <w:marLeft w:val="0"/>
      <w:marRight w:val="0"/>
      <w:marTop w:val="0"/>
      <w:marBottom w:val="0"/>
      <w:divBdr>
        <w:top w:val="none" w:sz="0" w:space="0" w:color="auto"/>
        <w:left w:val="none" w:sz="0" w:space="0" w:color="auto"/>
        <w:bottom w:val="none" w:sz="0" w:space="0" w:color="auto"/>
        <w:right w:val="none" w:sz="0" w:space="0" w:color="auto"/>
      </w:divBdr>
    </w:div>
    <w:div w:id="2052417338">
      <w:bodyDiv w:val="1"/>
      <w:marLeft w:val="0"/>
      <w:marRight w:val="0"/>
      <w:marTop w:val="0"/>
      <w:marBottom w:val="0"/>
      <w:divBdr>
        <w:top w:val="none" w:sz="0" w:space="0" w:color="auto"/>
        <w:left w:val="none" w:sz="0" w:space="0" w:color="auto"/>
        <w:bottom w:val="none" w:sz="0" w:space="0" w:color="auto"/>
        <w:right w:val="none" w:sz="0" w:space="0" w:color="auto"/>
      </w:divBdr>
    </w:div>
    <w:div w:id="21172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blish.csiro.au/RD/RDv34n2Ab134" TargetMode="External"/><Relationship Id="rId18" Type="http://schemas.openxmlformats.org/officeDocument/2006/relationships/hyperlink" Target="https://doi.org/10.1016/S0093-691X(99)00024-2" TargetMode="External"/><Relationship Id="rId26" Type="http://schemas.openxmlformats.org/officeDocument/2006/relationships/hyperlink" Target="https://doi.org/10.1002/rmb2.12350" TargetMode="External"/><Relationship Id="rId39" Type="http://schemas.openxmlformats.org/officeDocument/2006/relationships/footer" Target="footer1.xml"/><Relationship Id="rId21" Type="http://schemas.openxmlformats.org/officeDocument/2006/relationships/hyperlink" Target="https://doi.org/10.12750/JARB.2019.34.4.300." TargetMode="External"/><Relationship Id="rId34" Type="http://schemas.openxmlformats.org/officeDocument/2006/relationships/hyperlink" Target="https://www.iets.org/Portals/0/Documents/Public/Committees/DRC/IETS_Data_Retrieval_Report_2021.pdf." TargetMode="External"/><Relationship Id="rId42" Type="http://schemas.openxmlformats.org/officeDocument/2006/relationships/footer" Target="footer3.xml"/><Relationship Id="rId7" Type="http://schemas.openxmlformats.org/officeDocument/2006/relationships/hyperlink" Target="https://doi.org/10.3389/fendo.2023.1192180" TargetMode="External"/><Relationship Id="rId2" Type="http://schemas.openxmlformats.org/officeDocument/2006/relationships/styles" Target="styles.xml"/><Relationship Id="rId16" Type="http://schemas.openxmlformats.org/officeDocument/2006/relationships/hyperlink" Target="https://pubmed.ncbi.nlm.nih.gov/8744217/" TargetMode="External"/><Relationship Id="rId20" Type="http://schemas.openxmlformats.org/officeDocument/2006/relationships/hyperlink" Target="https://www.frontiersin.org/journals/genetics/articles/10.3389/fgene.2024.1106709" TargetMode="External"/><Relationship Id="rId29" Type="http://schemas.openxmlformats.org/officeDocument/2006/relationships/hyperlink" Target="https://doi.org/10.1002/mrd.1153"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heriogenology.2025.117427" TargetMode="External"/><Relationship Id="rId24" Type="http://schemas.openxmlformats.org/officeDocument/2006/relationships/hyperlink" Target="https://doi.org/10.1016/j.theriogenology.2011.05.029." TargetMode="External"/><Relationship Id="rId32" Type="http://schemas.openxmlformats.org/officeDocument/2006/relationships/hyperlink" Target="https://doi.org/10.1016/j.theriogenology.2015.01.01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2621698/" TargetMode="External"/><Relationship Id="rId23" Type="http://schemas.openxmlformats.org/officeDocument/2006/relationships/hyperlink" Target="https://doi.org/10.1016/j.theriogenology.2013.09.018" TargetMode="External"/><Relationship Id="rId28" Type="http://schemas.openxmlformats.org/officeDocument/2006/relationships/hyperlink" Target="https://doi.org/10.1093/humupd/dmx029" TargetMode="External"/><Relationship Id="rId36" Type="http://schemas.openxmlformats.org/officeDocument/2006/relationships/hyperlink" Target="https://doi.org/10.1111/j.1439-0531.2011.01750.x" TargetMode="External"/><Relationship Id="rId10" Type="http://schemas.openxmlformats.org/officeDocument/2006/relationships/hyperlink" Target="https://vetdergikafkas.org/abstract.php?id=1034." TargetMode="External"/><Relationship Id="rId19" Type="http://schemas.openxmlformats.org/officeDocument/2006/relationships/hyperlink" Target="https://doi.org/10.3389/fcell.2021.654028" TargetMode="External"/><Relationship Id="rId31" Type="http://schemas.openxmlformats.org/officeDocument/2006/relationships/hyperlink" Target="https://doi.org/10.1016/j.ygcen.2023.11425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repbre.2022.04.001" TargetMode="External"/><Relationship Id="rId14" Type="http://schemas.openxmlformats.org/officeDocument/2006/relationships/hyperlink" Target="https://doi.org/10.1093/humupd/dmm040" TargetMode="External"/><Relationship Id="rId22" Type="http://schemas.openxmlformats.org/officeDocument/2006/relationships/hyperlink" Target="https://doi.org/10.1111/j.1439-0531.2006.00823.x" TargetMode="External"/><Relationship Id="rId27" Type="http://schemas.openxmlformats.org/officeDocument/2006/relationships/hyperlink" Target="https://doi.org/10.1111/rda.12282" TargetMode="External"/><Relationship Id="rId30" Type="http://schemas.openxmlformats.org/officeDocument/2006/relationships/hyperlink" Target="https://doi.org/10.1016/j.theriogenology.2005.09.031." TargetMode="External"/><Relationship Id="rId35" Type="http://schemas.openxmlformats.org/officeDocument/2006/relationships/hyperlink" Target="https://doi.org/10.1590/1984-3143-AR2024-0069" TargetMode="External"/><Relationship Id="rId43" Type="http://schemas.openxmlformats.org/officeDocument/2006/relationships/fontTable" Target="fontTable.xml"/><Relationship Id="rId8" Type="http://schemas.openxmlformats.org/officeDocument/2006/relationships/hyperlink" Target="https://doi.org/10.1095/biolreprod66.4.901" TargetMode="External"/><Relationship Id="rId3" Type="http://schemas.openxmlformats.org/officeDocument/2006/relationships/settings" Target="settings.xml"/><Relationship Id="rId12" Type="http://schemas.openxmlformats.org/officeDocument/2006/relationships/hyperlink" Target="https://pubmed.ncbi.nlm.nih.gov/16725736/" TargetMode="External"/><Relationship Id="rId17" Type="http://schemas.openxmlformats.org/officeDocument/2006/relationships/hyperlink" Target="https://animal.ifas.ufl.edu/media/animalifasufledu/hansen-lab-website/lab-protocols/Laboratory-Guide-for-Production-of-Bovine-Embryos-In-Vitro-ver-06.28.2023.pdf" TargetMode="External"/><Relationship Id="rId25" Type="http://schemas.openxmlformats.org/officeDocument/2006/relationships/hyperlink" Target="https://doi.org/10.1530/jrf.0.1000439" TargetMode="External"/><Relationship Id="rId33" Type="http://schemas.openxmlformats.org/officeDocument/2006/relationships/hyperlink" Target="https://www.nature.com/articles/s41598-018-27829-9"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Kumar</dc:creator>
  <cp:keywords/>
  <dc:description/>
  <cp:lastModifiedBy>SDI 1137</cp:lastModifiedBy>
  <cp:revision>22</cp:revision>
  <dcterms:created xsi:type="dcterms:W3CDTF">2025-11-30T06:54:00Z</dcterms:created>
  <dcterms:modified xsi:type="dcterms:W3CDTF">2025-12-01T11:28:00Z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635b9e0b23808ce211d5e815223b7e4f84922d5215d18ff50f28bcd4c40b4edd</vt:lpwstr>
  </property>
</Properties>
</file>