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67DEC" w14:textId="77777777" w:rsidR="00754C9A" w:rsidRDefault="00754C9A" w:rsidP="00441B6F">
      <w:pPr>
        <w:pStyle w:val="Title"/>
        <w:spacing w:after="0"/>
        <w:jc w:val="both"/>
        <w:rPr>
          <w:rFonts w:ascii="Arial" w:hAnsi="Arial" w:cs="Arial"/>
        </w:rPr>
      </w:pPr>
    </w:p>
    <w:p w14:paraId="4E09CFD3" w14:textId="77777777" w:rsidR="00EE1DBA" w:rsidRDefault="00EE1DBA" w:rsidP="00294FA8">
      <w:pPr>
        <w:pStyle w:val="Author"/>
        <w:spacing w:line="240" w:lineRule="auto"/>
        <w:rPr>
          <w:rFonts w:cstheme="minorHAnsi"/>
          <w:lang w:val="en-GB"/>
        </w:rPr>
      </w:pPr>
      <w:r w:rsidRPr="00EE1DBA">
        <w:rPr>
          <w:rFonts w:cstheme="minorHAnsi"/>
          <w:lang w:val="en-GB"/>
        </w:rPr>
        <w:t>Original Research Article</w:t>
      </w:r>
    </w:p>
    <w:p w14:paraId="36E9B28F" w14:textId="6B84504F" w:rsidR="00A258C3" w:rsidRPr="00790ADA" w:rsidRDefault="00294FA8" w:rsidP="00294FA8">
      <w:pPr>
        <w:pStyle w:val="Author"/>
        <w:spacing w:line="240" w:lineRule="auto"/>
        <w:rPr>
          <w:rFonts w:ascii="Arial" w:hAnsi="Arial" w:cs="Arial"/>
          <w:sz w:val="36"/>
        </w:rPr>
      </w:pPr>
      <w:r w:rsidRPr="00DE6ECB">
        <w:rPr>
          <w:rFonts w:cstheme="minorHAnsi"/>
          <w:lang w:val="en-GB"/>
        </w:rPr>
        <w:t>PREVALENCE AND PREDICTORS OF ADOLESCENT OVERWEIGHT/OBESITY IN A SEMI-URBAN AREA, SOUTH-SOUTH NIGERIA</w:t>
      </w:r>
    </w:p>
    <w:p w14:paraId="56156D4E" w14:textId="77777777" w:rsidR="003D196C" w:rsidRPr="00DE6ECB" w:rsidRDefault="003D196C" w:rsidP="006F75BF">
      <w:pPr>
        <w:jc w:val="both"/>
        <w:rPr>
          <w:rFonts w:cstheme="minorHAnsi"/>
          <w:b/>
          <w:color w:val="000000"/>
        </w:rPr>
      </w:pPr>
    </w:p>
    <w:p w14:paraId="26D9D403" w14:textId="77777777" w:rsidR="002C57D2" w:rsidRPr="00FB3A86" w:rsidRDefault="002C57D2" w:rsidP="00294FA8">
      <w:pPr>
        <w:pStyle w:val="Affiliation"/>
        <w:spacing w:after="0" w:line="240" w:lineRule="auto"/>
        <w:jc w:val="left"/>
        <w:rPr>
          <w:rFonts w:ascii="Arial" w:hAnsi="Arial" w:cs="Arial"/>
        </w:rPr>
      </w:pPr>
    </w:p>
    <w:p w14:paraId="0DA7385B" w14:textId="77777777" w:rsidR="00B01FCD" w:rsidRDefault="00092B7A" w:rsidP="0040461C">
      <w:pPr>
        <w:pStyle w:val="Copyright"/>
        <w:spacing w:after="0" w:line="240" w:lineRule="auto"/>
        <w:jc w:val="both"/>
        <w:rPr>
          <w:rFonts w:ascii="Arial" w:hAnsi="Arial" w:cs="Arial"/>
        </w:rPr>
      </w:pPr>
      <w:r>
        <w:rPr>
          <w:rFonts w:ascii="Arial" w:hAnsi="Arial" w:cs="Arial"/>
        </w:rPr>
      </w:r>
      <w:r>
        <w:rPr>
          <w:rFonts w:ascii="Arial" w:hAnsi="Arial" w:cs="Arial"/>
        </w:rPr>
        <w:pict w14:anchorId="6BB88AF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329B6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4902D31" w14:textId="77777777" w:rsidTr="001E44FE">
        <w:tc>
          <w:tcPr>
            <w:tcW w:w="9576" w:type="dxa"/>
            <w:shd w:val="clear" w:color="auto" w:fill="F2F2F2"/>
          </w:tcPr>
          <w:p w14:paraId="524D219A" w14:textId="77777777" w:rsidR="00E3114E" w:rsidRDefault="00E3114E" w:rsidP="00441B6F">
            <w:pPr>
              <w:pStyle w:val="Body"/>
              <w:spacing w:after="0"/>
              <w:rPr>
                <w:rFonts w:ascii="Arial" w:eastAsia="Calibri" w:hAnsi="Arial" w:cs="Arial"/>
                <w:b/>
                <w:szCs w:val="22"/>
              </w:rPr>
            </w:pPr>
          </w:p>
          <w:p w14:paraId="4F77CD18" w14:textId="77777777" w:rsidR="00372EAA" w:rsidRDefault="00372EAA" w:rsidP="00294FA8">
            <w:pPr>
              <w:pStyle w:val="Body"/>
              <w:spacing w:after="0"/>
              <w:rPr>
                <w:rFonts w:ascii="Arial" w:eastAsia="Calibri" w:hAnsi="Arial" w:cs="Arial"/>
                <w:b/>
                <w:szCs w:val="22"/>
              </w:rPr>
            </w:pPr>
            <w:r>
              <w:rPr>
                <w:rFonts w:ascii="Arial" w:eastAsia="Calibri" w:hAnsi="Arial" w:cs="Arial"/>
                <w:b/>
                <w:szCs w:val="22"/>
              </w:rPr>
              <w:t>ABSTRACT</w:t>
            </w:r>
          </w:p>
          <w:p w14:paraId="740EFDBD" w14:textId="31BA345E" w:rsidR="00294FA8" w:rsidRPr="00294FA8" w:rsidRDefault="00294FA8" w:rsidP="00294FA8">
            <w:pPr>
              <w:pStyle w:val="Body"/>
              <w:spacing w:after="0"/>
              <w:rPr>
                <w:rFonts w:ascii="Arial" w:eastAsia="Calibri" w:hAnsi="Arial" w:cs="Arial"/>
                <w:szCs w:val="22"/>
              </w:rPr>
            </w:pPr>
            <w:r w:rsidRPr="00294FA8">
              <w:rPr>
                <w:rFonts w:ascii="Arial" w:eastAsia="Calibri" w:hAnsi="Arial" w:cs="Arial"/>
                <w:b/>
                <w:szCs w:val="22"/>
              </w:rPr>
              <w:t>Background/aim</w:t>
            </w:r>
            <w:r w:rsidRPr="00294FA8">
              <w:rPr>
                <w:rFonts w:ascii="Arial" w:eastAsia="Calibri" w:hAnsi="Arial" w:cs="Arial"/>
                <w:szCs w:val="22"/>
              </w:rPr>
              <w:t>: Obesity is one of the most pressing yet often under-addressed public health concerns worldwide.</w:t>
            </w:r>
            <w:r w:rsidRPr="00294FA8">
              <w:rPr>
                <w:rFonts w:ascii="Arial" w:eastAsia="Calibri" w:hAnsi="Arial" w:cs="Arial"/>
                <w:bCs/>
                <w:szCs w:val="22"/>
              </w:rPr>
              <w:t xml:space="preserve"> Initially a problem of developed countries, its prevalence has now increased globally with its attendant consequences. This study aimed to </w:t>
            </w:r>
            <w:r w:rsidRPr="00294FA8">
              <w:rPr>
                <w:rFonts w:ascii="Arial" w:eastAsia="Calibri" w:hAnsi="Arial" w:cs="Arial"/>
                <w:szCs w:val="22"/>
              </w:rPr>
              <w:t>evaluate the prevalence and associated risk factors of overweight/obesity among secondary school adolescents in Yenagoa LGA, Bayelsa State, Nigeria.</w:t>
            </w:r>
          </w:p>
          <w:p w14:paraId="7E2931F8" w14:textId="77777777" w:rsidR="00BA1B01" w:rsidRPr="00BA1B01" w:rsidRDefault="00BA1B01" w:rsidP="00441B6F">
            <w:pPr>
              <w:pStyle w:val="Body"/>
              <w:spacing w:after="0"/>
              <w:rPr>
                <w:rFonts w:ascii="Arial" w:eastAsia="Calibri" w:hAnsi="Arial" w:cs="Arial"/>
                <w:szCs w:val="22"/>
              </w:rPr>
            </w:pPr>
          </w:p>
          <w:p w14:paraId="0D6EF01B" w14:textId="68D4F19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94FA8">
              <w:rPr>
                <w:rFonts w:ascii="Arial" w:eastAsia="Calibri" w:hAnsi="Arial" w:cs="Arial"/>
                <w:szCs w:val="22"/>
              </w:rPr>
              <w:t>A cross-sectional</w:t>
            </w:r>
            <w:r w:rsidR="00CB57C4">
              <w:rPr>
                <w:rFonts w:ascii="Arial" w:eastAsia="Calibri" w:hAnsi="Arial" w:cs="Arial"/>
                <w:szCs w:val="22"/>
              </w:rPr>
              <w:t xml:space="preserve"> </w:t>
            </w:r>
            <w:r w:rsidR="00847B08">
              <w:rPr>
                <w:rFonts w:ascii="Arial" w:eastAsia="Calibri" w:hAnsi="Arial" w:cs="Arial"/>
                <w:szCs w:val="22"/>
              </w:rPr>
              <w:t>analytical</w:t>
            </w:r>
            <w:r w:rsidR="00294FA8">
              <w:rPr>
                <w:rFonts w:ascii="Arial" w:eastAsia="Calibri" w:hAnsi="Arial" w:cs="Arial"/>
                <w:szCs w:val="22"/>
              </w:rPr>
              <w:t xml:space="preserve"> study was done</w:t>
            </w:r>
          </w:p>
          <w:p w14:paraId="73FDFCC5" w14:textId="69C4608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94FA8" w:rsidRPr="00DE6ECB">
              <w:rPr>
                <w:rFonts w:eastAsia="Calibri" w:cstheme="minorHAnsi"/>
                <w:bCs/>
              </w:rPr>
              <w:t xml:space="preserve"> </w:t>
            </w:r>
            <w:r w:rsidR="00EF6DC0">
              <w:rPr>
                <w:rFonts w:eastAsia="Calibri" w:cstheme="minorHAnsi"/>
                <w:bCs/>
              </w:rPr>
              <w:t>This study was</w:t>
            </w:r>
            <w:r w:rsidR="004A2F84">
              <w:rPr>
                <w:rFonts w:eastAsia="Calibri" w:cstheme="minorHAnsi"/>
                <w:bCs/>
              </w:rPr>
              <w:t xml:space="preserve"> conducted in </w:t>
            </w:r>
            <w:r w:rsidR="00294FA8" w:rsidRPr="00DE6ECB">
              <w:rPr>
                <w:rFonts w:eastAsia="Calibri" w:cstheme="minorHAnsi"/>
                <w:bCs/>
              </w:rPr>
              <w:t>public and private secondary schools</w:t>
            </w:r>
            <w:r w:rsidR="00294FA8">
              <w:rPr>
                <w:rFonts w:eastAsia="Calibri" w:cstheme="minorHAnsi"/>
                <w:bCs/>
              </w:rPr>
              <w:t xml:space="preserve"> in Yenagoa Local Government Area, Bayelsa State Nigeria between March and May 2024.</w:t>
            </w:r>
          </w:p>
          <w:p w14:paraId="71D6FDE9" w14:textId="77777777" w:rsidR="00BA1B01" w:rsidRPr="00294FA8" w:rsidRDefault="00BA1B01" w:rsidP="00294FA8">
            <w:pPr>
              <w:pStyle w:val="Body"/>
              <w:rPr>
                <w:rFonts w:ascii="Arial" w:eastAsia="Calibri" w:hAnsi="Arial" w:cs="Arial"/>
                <w:b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94FA8" w:rsidRPr="00294FA8">
              <w:rPr>
                <w:rFonts w:ascii="Arial" w:eastAsia="Calibri" w:hAnsi="Arial" w:cs="Arial"/>
                <w:bCs/>
                <w:szCs w:val="22"/>
              </w:rPr>
              <w:t xml:space="preserve">Data collection </w:t>
            </w:r>
            <w:r w:rsidR="00294FA8">
              <w:rPr>
                <w:rFonts w:ascii="Arial" w:eastAsia="Calibri" w:hAnsi="Arial" w:cs="Arial"/>
                <w:bCs/>
                <w:szCs w:val="22"/>
              </w:rPr>
              <w:t xml:space="preserve">from 877 adolescents aged 10-19 years </w:t>
            </w:r>
            <w:r w:rsidR="00294FA8" w:rsidRPr="00294FA8">
              <w:rPr>
                <w:rFonts w:ascii="Arial" w:eastAsia="Calibri" w:hAnsi="Arial" w:cs="Arial"/>
                <w:bCs/>
                <w:szCs w:val="22"/>
              </w:rPr>
              <w:t xml:space="preserve">was by questionnaires containing questions on their socio-demographic characteristics, diet and physical activity pattern. Weight/height were taken using standard measures, their body mass indices (BMI) were obtained and compared with the World Health </w:t>
            </w:r>
            <w:proofErr w:type="spellStart"/>
            <w:r w:rsidR="00294FA8" w:rsidRPr="00294FA8">
              <w:rPr>
                <w:rFonts w:ascii="Arial" w:eastAsia="Calibri" w:hAnsi="Arial" w:cs="Arial"/>
                <w:bCs/>
                <w:szCs w:val="22"/>
              </w:rPr>
              <w:t>Organisation’s</w:t>
            </w:r>
            <w:proofErr w:type="spellEnd"/>
            <w:r w:rsidR="00294FA8" w:rsidRPr="00294FA8">
              <w:rPr>
                <w:rFonts w:ascii="Arial" w:eastAsia="Calibri" w:hAnsi="Arial" w:cs="Arial"/>
                <w:bCs/>
                <w:szCs w:val="22"/>
              </w:rPr>
              <w:t xml:space="preserve"> BMI z-scores for age and sex. Data were summarised as means and standard deviations for continuous variables and proportions for categorical variables. Bivariate and multivariate regression analysis were used to determine the significant risk factors for obesity. The level of significance was set at</w:t>
            </w:r>
            <w:r w:rsidR="00294FA8" w:rsidRPr="00294FA8">
              <w:rPr>
                <w:rFonts w:ascii="Arial" w:eastAsia="Calibri" w:hAnsi="Arial" w:cs="Arial"/>
                <w:bCs/>
                <w:i/>
                <w:szCs w:val="22"/>
              </w:rPr>
              <w:t xml:space="preserve"> P</w:t>
            </w:r>
            <w:r w:rsidR="00294FA8" w:rsidRPr="00294FA8">
              <w:rPr>
                <w:rFonts w:ascii="Arial" w:eastAsia="Calibri" w:hAnsi="Arial" w:cs="Arial"/>
                <w:bCs/>
                <w:szCs w:val="22"/>
              </w:rPr>
              <w:t xml:space="preserve"> &lt;.05.</w:t>
            </w:r>
          </w:p>
          <w:p w14:paraId="5FD7C6A8" w14:textId="1147B5C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6427D" w:rsidRPr="0006427D">
              <w:rPr>
                <w:rFonts w:ascii="Arial" w:eastAsia="Calibri" w:hAnsi="Arial" w:cs="Arial"/>
                <w:bCs/>
                <w:szCs w:val="22"/>
              </w:rPr>
              <w:t xml:space="preserve">The prevalence of overweight was 9.0% and that of obesity was 6.3% giving a combined prevalence of 15.3% for overweight/obesity. </w:t>
            </w:r>
            <w:r w:rsidR="0006427D">
              <w:rPr>
                <w:rFonts w:ascii="Arial" w:eastAsia="Calibri" w:hAnsi="Arial" w:cs="Arial"/>
                <w:bCs/>
                <w:szCs w:val="22"/>
              </w:rPr>
              <w:t>After bivariate and multivariate regression analysis, t</w:t>
            </w:r>
            <w:r w:rsidR="0006427D" w:rsidRPr="0006427D">
              <w:rPr>
                <w:rFonts w:ascii="Arial" w:eastAsia="Calibri" w:hAnsi="Arial" w:cs="Arial"/>
                <w:bCs/>
                <w:szCs w:val="22"/>
              </w:rPr>
              <w:t xml:space="preserve">he associated </w:t>
            </w:r>
            <w:r w:rsidR="00CB57C4">
              <w:rPr>
                <w:rFonts w:ascii="Arial" w:eastAsia="Calibri" w:hAnsi="Arial" w:cs="Arial"/>
                <w:bCs/>
                <w:szCs w:val="22"/>
              </w:rPr>
              <w:t xml:space="preserve">significant </w:t>
            </w:r>
            <w:r w:rsidR="0006427D" w:rsidRPr="0006427D">
              <w:rPr>
                <w:rFonts w:ascii="Arial" w:eastAsia="Calibri" w:hAnsi="Arial" w:cs="Arial"/>
                <w:bCs/>
                <w:szCs w:val="22"/>
              </w:rPr>
              <w:t xml:space="preserve">predictors of overweight/obesity </w:t>
            </w:r>
            <w:r w:rsidR="00CB57C4">
              <w:rPr>
                <w:rFonts w:ascii="Arial" w:eastAsia="Calibri" w:hAnsi="Arial" w:cs="Arial"/>
                <w:bCs/>
                <w:szCs w:val="22"/>
              </w:rPr>
              <w:t xml:space="preserve">in this study </w:t>
            </w:r>
            <w:r w:rsidR="0006427D" w:rsidRPr="0006427D">
              <w:rPr>
                <w:rFonts w:ascii="Arial" w:eastAsia="Calibri" w:hAnsi="Arial" w:cs="Arial"/>
                <w:bCs/>
                <w:szCs w:val="22"/>
              </w:rPr>
              <w:t xml:space="preserve">were female gender </w:t>
            </w:r>
            <w:r w:rsidR="0006427D" w:rsidRPr="0006427D">
              <w:rPr>
                <w:rFonts w:ascii="Arial" w:eastAsia="Calibri" w:hAnsi="Arial" w:cs="Arial"/>
                <w:iCs/>
                <w:szCs w:val="22"/>
              </w:rPr>
              <w:t xml:space="preserve">(AOR = 1.79, </w:t>
            </w:r>
            <w:r w:rsidR="0006427D" w:rsidRPr="0006427D">
              <w:rPr>
                <w:rFonts w:ascii="Arial" w:eastAsia="Calibri" w:hAnsi="Arial" w:cs="Arial"/>
                <w:i/>
                <w:iCs/>
                <w:szCs w:val="22"/>
              </w:rPr>
              <w:t>P</w:t>
            </w:r>
            <w:r w:rsidR="0006427D" w:rsidRPr="0006427D">
              <w:rPr>
                <w:rFonts w:ascii="Arial" w:eastAsia="Calibri" w:hAnsi="Arial" w:cs="Arial"/>
                <w:iCs/>
                <w:szCs w:val="22"/>
              </w:rPr>
              <w:t>=.04)</w:t>
            </w:r>
            <w:r w:rsidR="0006427D" w:rsidRPr="0006427D">
              <w:rPr>
                <w:rFonts w:ascii="Arial" w:eastAsia="Calibri" w:hAnsi="Arial" w:cs="Arial"/>
                <w:bCs/>
                <w:szCs w:val="22"/>
              </w:rPr>
              <w:t xml:space="preserve">, high socioeconomic status of parents </w:t>
            </w:r>
            <w:r w:rsidR="0006427D" w:rsidRPr="0006427D">
              <w:rPr>
                <w:rFonts w:ascii="Arial" w:eastAsia="Calibri" w:hAnsi="Arial" w:cs="Arial"/>
                <w:iCs/>
                <w:szCs w:val="22"/>
              </w:rPr>
              <w:t xml:space="preserve">(AOR = 6.14, </w:t>
            </w:r>
            <w:r w:rsidR="0006427D" w:rsidRPr="0006427D">
              <w:rPr>
                <w:rFonts w:ascii="Arial" w:eastAsia="Calibri" w:hAnsi="Arial" w:cs="Arial"/>
                <w:i/>
                <w:iCs/>
                <w:szCs w:val="22"/>
              </w:rPr>
              <w:t>P</w:t>
            </w:r>
            <w:r w:rsidR="0006427D" w:rsidRPr="0006427D">
              <w:rPr>
                <w:rFonts w:ascii="Arial" w:eastAsia="Calibri" w:hAnsi="Arial" w:cs="Arial"/>
                <w:iCs/>
                <w:szCs w:val="22"/>
              </w:rPr>
              <w:t>=.001)</w:t>
            </w:r>
            <w:r w:rsidR="0006427D" w:rsidRPr="0006427D">
              <w:rPr>
                <w:rFonts w:ascii="Arial" w:eastAsia="Calibri" w:hAnsi="Arial" w:cs="Arial"/>
                <w:bCs/>
                <w:szCs w:val="22"/>
              </w:rPr>
              <w:t xml:space="preserve">, private school attendance </w:t>
            </w:r>
            <w:r w:rsidR="0006427D" w:rsidRPr="0006427D">
              <w:rPr>
                <w:rFonts w:ascii="Arial" w:eastAsia="Calibri" w:hAnsi="Arial" w:cs="Arial"/>
                <w:iCs/>
                <w:szCs w:val="22"/>
              </w:rPr>
              <w:t xml:space="preserve">(AOR = 3.69, </w:t>
            </w:r>
            <w:r w:rsidR="0006427D" w:rsidRPr="0006427D">
              <w:rPr>
                <w:rFonts w:ascii="Arial" w:eastAsia="Calibri" w:hAnsi="Arial" w:cs="Arial"/>
                <w:i/>
                <w:iCs/>
                <w:szCs w:val="22"/>
              </w:rPr>
              <w:t>P</w:t>
            </w:r>
            <w:r w:rsidR="0006427D" w:rsidRPr="0006427D">
              <w:rPr>
                <w:rFonts w:ascii="Arial" w:eastAsia="Calibri" w:hAnsi="Arial" w:cs="Arial"/>
                <w:iCs/>
                <w:szCs w:val="22"/>
              </w:rPr>
              <w:t>=.02)</w:t>
            </w:r>
            <w:r w:rsidR="0006427D" w:rsidRPr="0006427D">
              <w:rPr>
                <w:rFonts w:ascii="Arial" w:eastAsia="Calibri" w:hAnsi="Arial" w:cs="Arial"/>
                <w:bCs/>
                <w:szCs w:val="22"/>
              </w:rPr>
              <w:t xml:space="preserve">.and having 1 or 2 children </w:t>
            </w:r>
            <w:r w:rsidR="0006427D" w:rsidRPr="0006427D">
              <w:rPr>
                <w:rFonts w:ascii="Arial" w:eastAsia="Calibri" w:hAnsi="Arial" w:cs="Arial"/>
                <w:iCs/>
                <w:szCs w:val="22"/>
              </w:rPr>
              <w:t xml:space="preserve">(AOR = 2.78, </w:t>
            </w:r>
            <w:r w:rsidR="0006427D" w:rsidRPr="0006427D">
              <w:rPr>
                <w:rFonts w:ascii="Arial" w:eastAsia="Calibri" w:hAnsi="Arial" w:cs="Arial"/>
                <w:i/>
                <w:iCs/>
                <w:szCs w:val="22"/>
              </w:rPr>
              <w:t>P</w:t>
            </w:r>
            <w:r w:rsidR="0006427D" w:rsidRPr="0006427D">
              <w:rPr>
                <w:rFonts w:ascii="Arial" w:eastAsia="Calibri" w:hAnsi="Arial" w:cs="Arial"/>
                <w:iCs/>
                <w:szCs w:val="22"/>
              </w:rPr>
              <w:t>=.03)</w:t>
            </w:r>
            <w:r w:rsidR="0006427D" w:rsidRPr="0006427D">
              <w:rPr>
                <w:rFonts w:ascii="Arial" w:eastAsia="Calibri" w:hAnsi="Arial" w:cs="Arial"/>
                <w:bCs/>
                <w:szCs w:val="22"/>
              </w:rPr>
              <w:t>.</w:t>
            </w:r>
          </w:p>
          <w:p w14:paraId="73ED1456" w14:textId="5C8D6583" w:rsidR="0006427D" w:rsidRPr="00BA1B01" w:rsidRDefault="00BA1B01" w:rsidP="0006427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6427D" w:rsidRPr="0006427D">
              <w:rPr>
                <w:rFonts w:ascii="Arial" w:eastAsia="Calibri" w:hAnsi="Arial" w:cs="Arial"/>
                <w:szCs w:val="22"/>
              </w:rPr>
              <w:t xml:space="preserve">The prevalence of obesity in this study is high and the associated predictors are not far-fetched. Concerted efforts from the family, school and community </w:t>
            </w:r>
            <w:r w:rsidR="00CB57C4">
              <w:rPr>
                <w:rFonts w:ascii="Arial" w:eastAsia="Calibri" w:hAnsi="Arial" w:cs="Arial"/>
                <w:szCs w:val="22"/>
              </w:rPr>
              <w:t xml:space="preserve">in form of public health awareness on overweight/obesity, enforcement of mandatory physical exercises and other interventions </w:t>
            </w:r>
            <w:r w:rsidR="0006427D" w:rsidRPr="0006427D">
              <w:rPr>
                <w:rFonts w:ascii="Arial" w:eastAsia="Calibri" w:hAnsi="Arial" w:cs="Arial"/>
                <w:szCs w:val="22"/>
              </w:rPr>
              <w:t>are needed to reduce this global epidemic to the barest minimum.</w:t>
            </w:r>
          </w:p>
          <w:p w14:paraId="69322A5D" w14:textId="77777777" w:rsidR="00505F06" w:rsidRPr="00BA1B01" w:rsidRDefault="00505F06" w:rsidP="00441B6F">
            <w:pPr>
              <w:pStyle w:val="Body"/>
              <w:spacing w:after="0"/>
              <w:rPr>
                <w:rFonts w:ascii="Arial" w:eastAsia="Calibri" w:hAnsi="Arial" w:cs="Arial"/>
                <w:szCs w:val="22"/>
              </w:rPr>
            </w:pPr>
          </w:p>
        </w:tc>
      </w:tr>
    </w:tbl>
    <w:p w14:paraId="6A2290DB" w14:textId="77777777" w:rsidR="00636EB2" w:rsidRDefault="00636EB2" w:rsidP="00441B6F">
      <w:pPr>
        <w:pStyle w:val="Body"/>
        <w:spacing w:after="0"/>
        <w:rPr>
          <w:rFonts w:ascii="Arial" w:hAnsi="Arial" w:cs="Arial"/>
          <w:i/>
        </w:rPr>
      </w:pPr>
    </w:p>
    <w:p w14:paraId="4B1C1C84" w14:textId="77777777" w:rsidR="00505F06" w:rsidRPr="004539DB" w:rsidRDefault="00A24E7E" w:rsidP="00441B6F">
      <w:pPr>
        <w:pStyle w:val="Body"/>
        <w:spacing w:after="0"/>
        <w:rPr>
          <w:rFonts w:ascii="Arial" w:hAnsi="Arial" w:cs="Arial"/>
          <w:i/>
          <w:sz w:val="18"/>
        </w:rPr>
      </w:pPr>
      <w:r>
        <w:rPr>
          <w:rFonts w:ascii="Arial" w:hAnsi="Arial" w:cs="Arial"/>
          <w:i/>
        </w:rPr>
        <w:t>Keywords: [</w:t>
      </w:r>
      <w:r w:rsidR="0006427D" w:rsidRPr="0006427D">
        <w:rPr>
          <w:rFonts w:ascii="Arial" w:hAnsi="Arial" w:cs="Arial"/>
          <w:i/>
        </w:rPr>
        <w:t>Adolescent, Overweight, Obesity, Risk factors, Yenagoa, South-South Nigeria</w:t>
      </w:r>
      <w:r w:rsidR="0006427D">
        <w:rPr>
          <w:rFonts w:ascii="Arial" w:hAnsi="Arial" w:cs="Arial"/>
          <w:b/>
          <w:i/>
          <w:sz w:val="18"/>
        </w:rPr>
        <w:t xml:space="preserve"> </w:t>
      </w:r>
    </w:p>
    <w:p w14:paraId="107ED091" w14:textId="77777777" w:rsidR="0024282C" w:rsidRDefault="0024282C" w:rsidP="00441B6F">
      <w:pPr>
        <w:pStyle w:val="Body"/>
        <w:spacing w:after="0"/>
        <w:rPr>
          <w:rFonts w:ascii="Arial" w:hAnsi="Arial" w:cs="Arial"/>
          <w:i/>
          <w:sz w:val="18"/>
        </w:rPr>
      </w:pPr>
    </w:p>
    <w:p w14:paraId="6C1411A1" w14:textId="77777777" w:rsidR="00505F06" w:rsidRPr="00A24E7E" w:rsidRDefault="00505F06" w:rsidP="00441B6F">
      <w:pPr>
        <w:pStyle w:val="Body"/>
        <w:spacing w:after="0"/>
        <w:rPr>
          <w:rFonts w:ascii="Arial" w:hAnsi="Arial" w:cs="Arial"/>
          <w:i/>
        </w:rPr>
      </w:pPr>
    </w:p>
    <w:p w14:paraId="58F54E3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C67037" w14:textId="77777777" w:rsidR="00790ADA" w:rsidRPr="00FB3A86" w:rsidRDefault="00790ADA" w:rsidP="00441B6F">
      <w:pPr>
        <w:pStyle w:val="AbstHead"/>
        <w:spacing w:after="0"/>
        <w:jc w:val="both"/>
        <w:rPr>
          <w:rFonts w:ascii="Arial" w:hAnsi="Arial" w:cs="Arial"/>
        </w:rPr>
      </w:pPr>
    </w:p>
    <w:p w14:paraId="38CBDED3" w14:textId="390BE5A4" w:rsidR="000871E8" w:rsidRPr="00D232B9" w:rsidRDefault="0066510A" w:rsidP="000871E8">
      <w:pPr>
        <w:spacing w:line="480" w:lineRule="auto"/>
        <w:jc w:val="both"/>
        <w:rPr>
          <w:rFonts w:ascii="Arial" w:hAnsi="Arial" w:cs="Arial"/>
          <w:b/>
          <w:color w:val="000000"/>
        </w:rPr>
      </w:pPr>
      <w:r w:rsidRPr="00B95236">
        <w:rPr>
          <w:rFonts w:ascii="Arial" w:hAnsi="Arial" w:cs="Arial"/>
        </w:rPr>
        <w:t xml:space="preserve"> </w:t>
      </w:r>
      <w:r w:rsidR="000871E8" w:rsidRPr="00D232B9">
        <w:rPr>
          <w:rFonts w:ascii="Arial" w:eastAsia="Calibri" w:hAnsi="Arial" w:cs="Arial"/>
        </w:rPr>
        <w:t>According to the World Health Organisation (WHO), the prevalence of obesity has increased dramatically among children, adolescents and adults worldwide in recent decades.</w:t>
      </w:r>
      <w:r w:rsidR="000871E8" w:rsidRPr="00D232B9">
        <w:rPr>
          <w:rFonts w:ascii="Arial" w:eastAsia="Calibri" w:hAnsi="Arial" w:cs="Arial"/>
          <w:color w:val="000000"/>
        </w:rPr>
        <w:t>[1]</w:t>
      </w:r>
      <w:r w:rsidR="000871E8" w:rsidRPr="00D232B9">
        <w:rPr>
          <w:rFonts w:ascii="Arial" w:eastAsia="Calibri" w:hAnsi="Arial" w:cs="Arial"/>
        </w:rPr>
        <w:t xml:space="preserve"> Once considered a problem of high-income countries, obesity is now on the increase in middle and low- income countries such as Nigeria.</w:t>
      </w:r>
      <w:r w:rsidR="000871E8" w:rsidRPr="00D232B9">
        <w:rPr>
          <w:rFonts w:ascii="Arial" w:eastAsia="SimSun" w:hAnsi="Arial" w:cs="Arial"/>
          <w:color w:val="000000"/>
          <w:lang w:eastAsia="zh-CN"/>
        </w:rPr>
        <w:t>[2]</w:t>
      </w:r>
      <w:r w:rsidR="000871E8" w:rsidRPr="00D232B9">
        <w:rPr>
          <w:rFonts w:ascii="Arial" w:eastAsia="Calibri" w:hAnsi="Arial" w:cs="Arial"/>
        </w:rPr>
        <w:t xml:space="preserve"> Overweight and obesity are defined as abnormal or excessive fat accumulation that may impair health.</w:t>
      </w:r>
      <w:r w:rsidR="000871E8" w:rsidRPr="00D232B9">
        <w:rPr>
          <w:rFonts w:ascii="Arial" w:eastAsia="SimSun" w:hAnsi="Arial" w:cs="Arial"/>
          <w:color w:val="000000"/>
          <w:lang w:eastAsia="zh-CN"/>
        </w:rPr>
        <w:t>[1]</w:t>
      </w:r>
      <w:r w:rsidR="000871E8" w:rsidRPr="00D232B9">
        <w:rPr>
          <w:rFonts w:ascii="Arial" w:eastAsia="Calibri" w:hAnsi="Arial" w:cs="Arial"/>
        </w:rPr>
        <w:t xml:space="preserve"> The fundamental cause of overweight and obesity is an imbalance in energy between </w:t>
      </w:r>
      <w:r w:rsidR="000871E8" w:rsidRPr="00D232B9">
        <w:rPr>
          <w:rFonts w:ascii="Arial" w:eastAsia="Calibri" w:hAnsi="Arial" w:cs="Arial"/>
        </w:rPr>
        <w:lastRenderedPageBreak/>
        <w:t>calories consumed and calories expended.</w:t>
      </w:r>
      <w:r w:rsidR="000871E8" w:rsidRPr="00D232B9">
        <w:rPr>
          <w:rFonts w:ascii="Arial" w:eastAsia="Calibri" w:hAnsi="Arial" w:cs="Arial"/>
          <w:color w:val="000000"/>
        </w:rPr>
        <w:t>[1]</w:t>
      </w:r>
      <w:r w:rsidR="000871E8" w:rsidRPr="00D232B9">
        <w:rPr>
          <w:rFonts w:ascii="Arial" w:eastAsia="Calibri" w:hAnsi="Arial" w:cs="Arial"/>
        </w:rPr>
        <w:t xml:space="preserve">  Some factors resulting in obesity include dietary patterns, physical inactivity, genetics and sleep routine.</w:t>
      </w:r>
      <w:r w:rsidR="000871E8" w:rsidRPr="00D232B9">
        <w:rPr>
          <w:rFonts w:ascii="Arial" w:eastAsia="SimSun" w:hAnsi="Arial" w:cs="Arial"/>
          <w:color w:val="000000"/>
          <w:lang w:eastAsia="zh-CN"/>
        </w:rPr>
        <w:t>[3]</w:t>
      </w:r>
    </w:p>
    <w:p w14:paraId="00300D43" w14:textId="77777777" w:rsidR="000871E8" w:rsidRPr="00D232B9" w:rsidRDefault="000871E8" w:rsidP="000871E8">
      <w:pPr>
        <w:spacing w:line="480" w:lineRule="auto"/>
        <w:ind w:firstLine="720"/>
        <w:jc w:val="both"/>
        <w:rPr>
          <w:rFonts w:ascii="Arial" w:eastAsia="Calibri" w:hAnsi="Arial" w:cs="Arial"/>
        </w:rPr>
      </w:pPr>
      <w:r w:rsidRPr="00D232B9">
        <w:rPr>
          <w:rFonts w:ascii="Arial" w:eastAsia="Calibri" w:hAnsi="Arial" w:cs="Arial"/>
        </w:rPr>
        <w:t xml:space="preserve">The prevalence of overweight and obesity in children and adolescents aged 5-19 years was estimated to be 158 million in 2019 and this figure is predicted to rise to over 254 million by 2030 according to the world atlas of childhood obesity. </w:t>
      </w:r>
      <w:r w:rsidRPr="00D232B9">
        <w:rPr>
          <w:rFonts w:ascii="Arial" w:eastAsia="SimSun" w:hAnsi="Arial" w:cs="Arial"/>
          <w:color w:val="000000"/>
          <w:lang w:eastAsia="zh-CN"/>
        </w:rPr>
        <w:t>[4]</w:t>
      </w:r>
      <w:r w:rsidRPr="00D232B9">
        <w:rPr>
          <w:rFonts w:ascii="Arial" w:eastAsia="Calibri" w:hAnsi="Arial" w:cs="Arial"/>
        </w:rPr>
        <w:t xml:space="preserve"> In many high-income nations, the mean body mass index (BMI) has plateaued since 2000, typically at high levels, but it has continued to climb in low- and middle-income Countries. [5] It has been shown in studies that the greatest number of obese people, (approximately two out of every five children) globally now live in low and middle-income countries where the double burden of malnutrition exists and health systems are ill-equipped to effectively address this.</w:t>
      </w:r>
      <w:r w:rsidRPr="00D232B9">
        <w:rPr>
          <w:rFonts w:ascii="Arial" w:eastAsia="SimSun" w:hAnsi="Arial" w:cs="Arial"/>
          <w:color w:val="000000"/>
          <w:lang w:eastAsia="zh-CN"/>
        </w:rPr>
        <w:t>[6]</w:t>
      </w:r>
      <w:r w:rsidRPr="00D232B9">
        <w:rPr>
          <w:rFonts w:ascii="Arial" w:eastAsia="SimSun" w:hAnsi="Arial" w:cs="Arial"/>
          <w:color w:val="000000"/>
          <w:vertAlign w:val="superscript"/>
          <w:lang w:eastAsia="zh-CN"/>
        </w:rPr>
        <w:t xml:space="preserve"> </w:t>
      </w:r>
      <w:r w:rsidRPr="00D232B9">
        <w:rPr>
          <w:rFonts w:ascii="Arial" w:eastAsia="Calibri" w:hAnsi="Arial" w:cs="Arial"/>
        </w:rPr>
        <w:t>The world atlas of childhood obesity stated that in 2017, 1.6% of adolescents aged 10-19 years in Nigeria were obese and this figure was predicted to rise to 4.9% in 2030.</w:t>
      </w:r>
      <w:r w:rsidRPr="00D232B9">
        <w:rPr>
          <w:rFonts w:ascii="Arial" w:eastAsia="SimSun" w:hAnsi="Arial" w:cs="Arial"/>
          <w:color w:val="000000"/>
          <w:lang w:eastAsia="zh-CN"/>
        </w:rPr>
        <w:t>[4]</w:t>
      </w:r>
      <w:r w:rsidRPr="00D232B9">
        <w:rPr>
          <w:rFonts w:ascii="Arial" w:eastAsia="Calibri" w:hAnsi="Arial" w:cs="Arial"/>
        </w:rPr>
        <w:t xml:space="preserve">  In 2012,  a multicenter study by Ene-Obong </w:t>
      </w:r>
      <w:r w:rsidRPr="00D232B9">
        <w:rPr>
          <w:rFonts w:ascii="Arial" w:eastAsia="Calibri" w:hAnsi="Arial" w:cs="Arial"/>
          <w:i/>
        </w:rPr>
        <w:t>et al</w:t>
      </w:r>
      <w:r w:rsidRPr="00D232B9">
        <w:rPr>
          <w:rFonts w:ascii="Arial" w:eastAsia="Calibri" w:hAnsi="Arial" w:cs="Arial"/>
        </w:rPr>
        <w:t xml:space="preserve"> </w:t>
      </w:r>
      <w:r w:rsidRPr="00D232B9">
        <w:rPr>
          <w:rFonts w:ascii="Arial" w:eastAsia="Calibri" w:hAnsi="Arial" w:cs="Arial"/>
          <w:color w:val="000000"/>
        </w:rPr>
        <w:t>[7]</w:t>
      </w:r>
      <w:r w:rsidRPr="00D232B9">
        <w:rPr>
          <w:rFonts w:ascii="Arial" w:eastAsia="Calibri" w:hAnsi="Arial" w:cs="Arial"/>
        </w:rPr>
        <w:t xml:space="preserve"> found a rising prevalence of childhood and adolescent overweight/obesity (14.2%) that was almost parallel to that of undernutrition (13%) in four urban towns (Lagos, Port Harcourt, Nsukka and Aba) in Southern Nigeria.  </w:t>
      </w:r>
    </w:p>
    <w:p w14:paraId="4E797731" w14:textId="77777777" w:rsidR="000871E8" w:rsidRPr="00D232B9" w:rsidRDefault="000871E8" w:rsidP="000871E8">
      <w:pPr>
        <w:spacing w:line="480" w:lineRule="auto"/>
        <w:ind w:firstLine="720"/>
        <w:jc w:val="both"/>
        <w:rPr>
          <w:rFonts w:ascii="Arial" w:eastAsia="Calibri" w:hAnsi="Arial" w:cs="Arial"/>
          <w:color w:val="000000"/>
        </w:rPr>
      </w:pPr>
      <w:r w:rsidRPr="00D232B9">
        <w:rPr>
          <w:rFonts w:ascii="Arial" w:eastAsia="Calibri" w:hAnsi="Arial" w:cs="Arial"/>
        </w:rPr>
        <w:t xml:space="preserve">Body Mass Index (BMI) is accepted as a standard measurement of body fat for individuals aged 2 years and above, </w:t>
      </w:r>
      <w:r w:rsidRPr="00D232B9">
        <w:rPr>
          <w:rFonts w:ascii="Arial" w:hAnsi="Arial" w:cs="Arial"/>
          <w:color w:val="000000"/>
        </w:rPr>
        <w:t>[8]</w:t>
      </w:r>
      <w:r w:rsidRPr="00D232B9">
        <w:rPr>
          <w:rFonts w:ascii="Arial" w:eastAsia="Calibri" w:hAnsi="Arial" w:cs="Arial"/>
        </w:rPr>
        <w:t xml:space="preserve"> and it is calculated by dividing an individual’s weight in kilograms by the square of the height in meters. </w:t>
      </w:r>
      <w:r w:rsidRPr="00D232B9">
        <w:rPr>
          <w:rFonts w:ascii="Arial" w:eastAsia="Calibri" w:hAnsi="Arial" w:cs="Arial"/>
          <w:color w:val="000000"/>
        </w:rPr>
        <w:t>[3]</w:t>
      </w:r>
      <w:r w:rsidRPr="00D232B9">
        <w:rPr>
          <w:rFonts w:ascii="Arial" w:eastAsia="Calibri" w:hAnsi="Arial" w:cs="Arial"/>
        </w:rPr>
        <w:t xml:space="preserve"> In children and adolescents, it is referred to as BMI-for-age because it is age and sex-specific. For children and adolescents aged between 5–19 years, overweight is BMI-for-age greater than +1 to +2 standard deviations above the WHO Growth Reference median and obesity is greater than 2 standard deviations above the WHO Growth Reference median (&gt;2 z scores) which was used in this study. </w:t>
      </w:r>
      <w:r w:rsidRPr="00D232B9">
        <w:rPr>
          <w:rFonts w:ascii="Arial" w:eastAsia="Calibri" w:hAnsi="Arial" w:cs="Arial"/>
          <w:color w:val="000000"/>
        </w:rPr>
        <w:t>[3]</w:t>
      </w:r>
    </w:p>
    <w:p w14:paraId="24DE60F4" w14:textId="77777777" w:rsidR="000871E8" w:rsidRPr="00D232B9" w:rsidRDefault="000871E8" w:rsidP="000871E8">
      <w:pPr>
        <w:spacing w:line="480" w:lineRule="auto"/>
        <w:jc w:val="both"/>
        <w:rPr>
          <w:rFonts w:ascii="Arial" w:eastAsia="Calibri" w:hAnsi="Arial" w:cs="Arial"/>
          <w:bCs/>
        </w:rPr>
      </w:pPr>
      <w:r w:rsidRPr="00D232B9">
        <w:rPr>
          <w:rFonts w:ascii="Arial" w:eastAsia="Calibri" w:hAnsi="Arial" w:cs="Arial"/>
        </w:rPr>
        <w:t>Obesity increases the risk of many chronic diseases, such as type 2 diabetes, cardiovascular diseases, respiratory diseases, musculoskeletal disorders and various types of cancers when compared with individuals with normal weight. [9]</w:t>
      </w:r>
      <w:r w:rsidRPr="00D232B9">
        <w:rPr>
          <w:rFonts w:ascii="Arial" w:eastAsia="Calibri" w:hAnsi="Arial" w:cs="Arial"/>
          <w:vertAlign w:val="superscript"/>
        </w:rPr>
        <w:t xml:space="preserve"> </w:t>
      </w:r>
      <w:r w:rsidRPr="00D232B9">
        <w:rPr>
          <w:rFonts w:ascii="Arial" w:eastAsia="Calibri" w:hAnsi="Arial" w:cs="Arial"/>
          <w:bCs/>
        </w:rPr>
        <w:t xml:space="preserve">It is therefore necessary to determine the prevalence of adolescent obesity and its associated risk factors to help in health education, appropriate interventions and programs to reduce this menace to the barest minimum. Despite the public health implication of overweight/obesity, there is dearth of data on the prevalence and risk factors of adolescent obesity in Yenagoa, Bayelsa state </w:t>
      </w:r>
      <w:r w:rsidRPr="00D232B9">
        <w:rPr>
          <w:rFonts w:ascii="Arial" w:eastAsia="Calibri" w:hAnsi="Arial" w:cs="Arial"/>
          <w:bCs/>
        </w:rPr>
        <w:lastRenderedPageBreak/>
        <w:t xml:space="preserve">as the most recent study on obesity among 5-18-year-old children and adolescents was done in 2019 by </w:t>
      </w:r>
      <w:proofErr w:type="spellStart"/>
      <w:r w:rsidRPr="00D232B9">
        <w:rPr>
          <w:rFonts w:ascii="Arial" w:eastAsia="Calibri" w:hAnsi="Arial" w:cs="Arial"/>
          <w:bCs/>
        </w:rPr>
        <w:t>Okosun</w:t>
      </w:r>
      <w:proofErr w:type="spellEnd"/>
      <w:r w:rsidRPr="00D232B9">
        <w:rPr>
          <w:rFonts w:ascii="Arial" w:eastAsia="Calibri" w:hAnsi="Arial" w:cs="Arial"/>
          <w:bCs/>
        </w:rPr>
        <w:t xml:space="preserve"> </w:t>
      </w:r>
      <w:r w:rsidRPr="00D232B9">
        <w:rPr>
          <w:rFonts w:ascii="Arial" w:eastAsia="Calibri" w:hAnsi="Arial" w:cs="Arial"/>
          <w:bCs/>
          <w:i/>
        </w:rPr>
        <w:t>et al</w:t>
      </w:r>
      <w:r w:rsidRPr="00D232B9">
        <w:rPr>
          <w:rFonts w:ascii="Arial" w:eastAsia="Calibri" w:hAnsi="Arial" w:cs="Arial"/>
          <w:bCs/>
        </w:rPr>
        <w:t xml:space="preserve">. [10] </w:t>
      </w:r>
    </w:p>
    <w:p w14:paraId="023A43D1" w14:textId="77777777" w:rsidR="000871E8" w:rsidRPr="00D232B9" w:rsidRDefault="000871E8" w:rsidP="000871E8">
      <w:pPr>
        <w:spacing w:line="480" w:lineRule="auto"/>
        <w:jc w:val="both"/>
        <w:rPr>
          <w:rFonts w:ascii="Arial" w:eastAsia="Calibri" w:hAnsi="Arial" w:cs="Arial"/>
          <w:vertAlign w:val="superscript"/>
        </w:rPr>
      </w:pPr>
      <w:r w:rsidRPr="00D232B9">
        <w:rPr>
          <w:rFonts w:ascii="Arial" w:eastAsia="Calibri" w:hAnsi="Arial" w:cs="Arial"/>
          <w:bCs/>
        </w:rPr>
        <w:t>This study aimed at determining the prevalence and predictors of overweight/obesity among adolescents in secondary schools in Yenagoa Local Government Area, Bayelsa State.</w:t>
      </w:r>
    </w:p>
    <w:p w14:paraId="10484DDE" w14:textId="77777777" w:rsidR="00B01FCD" w:rsidRDefault="00B01FCD" w:rsidP="0006427D">
      <w:pPr>
        <w:pStyle w:val="Body"/>
        <w:spacing w:after="0"/>
        <w:rPr>
          <w:rFonts w:ascii="Arial" w:hAnsi="Arial" w:cs="Arial"/>
        </w:rPr>
      </w:pPr>
    </w:p>
    <w:p w14:paraId="40E0062E" w14:textId="77777777" w:rsidR="00790ADA" w:rsidRPr="00FB3A86" w:rsidRDefault="00790ADA" w:rsidP="00441B6F">
      <w:pPr>
        <w:pStyle w:val="Body"/>
        <w:spacing w:after="0"/>
        <w:rPr>
          <w:rFonts w:ascii="Arial" w:hAnsi="Arial" w:cs="Arial"/>
        </w:rPr>
      </w:pPr>
    </w:p>
    <w:p w14:paraId="6D59FCF5" w14:textId="18758E63" w:rsidR="007F7B32" w:rsidRDefault="00902823" w:rsidP="00441B6F">
      <w:pPr>
        <w:pStyle w:val="AbstHead"/>
        <w:spacing w:after="0"/>
        <w:jc w:val="both"/>
        <w:rPr>
          <w:rFonts w:ascii="Arial" w:hAnsi="Arial" w:cs="Arial"/>
        </w:rPr>
      </w:pPr>
      <w:r>
        <w:rPr>
          <w:rFonts w:ascii="Arial" w:hAnsi="Arial" w:cs="Arial"/>
        </w:rPr>
        <w:t>2. material and metho</w:t>
      </w:r>
      <w:r w:rsidR="00A3465B">
        <w:rPr>
          <w:rFonts w:ascii="Arial" w:hAnsi="Arial" w:cs="Arial"/>
        </w:rPr>
        <w:t>DS</w:t>
      </w:r>
    </w:p>
    <w:p w14:paraId="70E41C37" w14:textId="77777777" w:rsidR="00D232B9" w:rsidRDefault="00D232B9" w:rsidP="00441B6F">
      <w:pPr>
        <w:pStyle w:val="AbstHead"/>
        <w:spacing w:after="0"/>
        <w:jc w:val="both"/>
        <w:rPr>
          <w:rFonts w:ascii="Arial" w:hAnsi="Arial" w:cs="Arial"/>
        </w:rPr>
      </w:pPr>
    </w:p>
    <w:p w14:paraId="304A3293" w14:textId="7236BB24" w:rsidR="00A3465B" w:rsidRPr="00D232B9" w:rsidRDefault="00A3465B" w:rsidP="002B1053">
      <w:pPr>
        <w:spacing w:after="200" w:line="480" w:lineRule="auto"/>
        <w:jc w:val="both"/>
        <w:rPr>
          <w:rFonts w:ascii="Arial" w:hAnsi="Arial" w:cs="Arial"/>
          <w:color w:val="000000"/>
          <w:lang w:eastAsia="zh-CN"/>
        </w:rPr>
      </w:pPr>
      <w:r w:rsidRPr="00D232B9">
        <w:rPr>
          <w:rFonts w:ascii="Arial" w:eastAsia="Calibri" w:hAnsi="Arial" w:cs="Arial"/>
          <w:lang w:val="cy-GB"/>
        </w:rPr>
        <w:t xml:space="preserve">This cross-sectional study was conducted among secondary school students </w:t>
      </w:r>
      <w:r w:rsidRPr="00D232B9">
        <w:rPr>
          <w:rFonts w:ascii="Arial" w:eastAsia="Calibri" w:hAnsi="Arial" w:cs="Arial"/>
        </w:rPr>
        <w:t xml:space="preserve"> aged 10-19 years from 10 private and 10 public </w:t>
      </w:r>
      <w:r w:rsidRPr="00D232B9">
        <w:rPr>
          <w:rFonts w:ascii="Arial" w:eastAsia="Calibri" w:hAnsi="Arial" w:cs="Arial"/>
          <w:lang w:val="cy-GB"/>
        </w:rPr>
        <w:t>secondary schools in the Local Government Area.</w:t>
      </w:r>
      <w:r w:rsidRPr="00D232B9">
        <w:rPr>
          <w:rFonts w:ascii="Arial" w:hAnsi="Arial" w:cs="Arial"/>
        </w:rPr>
        <w:t xml:space="preserve"> </w:t>
      </w:r>
      <w:r w:rsidRPr="00D232B9">
        <w:rPr>
          <w:rFonts w:ascii="Arial" w:eastAsia="Calibri" w:hAnsi="Arial" w:cs="Arial"/>
          <w:lang w:val="cy-GB"/>
        </w:rPr>
        <w:t>Adolescents</w:t>
      </w:r>
      <w:r w:rsidRPr="00D232B9">
        <w:rPr>
          <w:rFonts w:ascii="Arial" w:eastAsia="Calibri" w:hAnsi="Arial" w:cs="Arial"/>
        </w:rPr>
        <w:t xml:space="preserve"> on medications which could result in obesity such as steroids, those with medical conditions that cause obesity such as Down syndrome, hypothyroidism </w:t>
      </w:r>
      <w:proofErr w:type="spellStart"/>
      <w:r w:rsidRPr="00D232B9">
        <w:rPr>
          <w:rFonts w:ascii="Arial" w:eastAsia="Calibri" w:hAnsi="Arial" w:cs="Arial"/>
        </w:rPr>
        <w:t>etc</w:t>
      </w:r>
      <w:proofErr w:type="spellEnd"/>
      <w:r w:rsidRPr="00D232B9">
        <w:rPr>
          <w:rFonts w:ascii="Arial" w:eastAsia="Calibri" w:hAnsi="Arial" w:cs="Arial"/>
        </w:rPr>
        <w:t xml:space="preserve"> were excluded </w:t>
      </w:r>
      <w:r w:rsidRPr="00D232B9">
        <w:rPr>
          <w:rFonts w:ascii="Arial" w:eastAsia="Calibri" w:hAnsi="Arial" w:cs="Arial"/>
          <w:lang w:val="cy-GB"/>
        </w:rPr>
        <w:t xml:space="preserve">from the study. </w:t>
      </w:r>
      <w:r w:rsidR="002B1053" w:rsidRPr="00D232B9">
        <w:rPr>
          <w:rFonts w:ascii="Arial" w:eastAsia="Calibri" w:hAnsi="Arial" w:cs="Arial"/>
          <w:lang w:val="cy-GB"/>
        </w:rPr>
        <w:t xml:space="preserve">Using 25% </w:t>
      </w:r>
      <w:r w:rsidRPr="00D232B9">
        <w:rPr>
          <w:rFonts w:ascii="Arial" w:eastAsia="Calibri" w:hAnsi="Arial" w:cs="Arial"/>
          <w:lang w:val="cy-GB"/>
        </w:rPr>
        <w:t xml:space="preserve">prevalence of </w:t>
      </w:r>
      <w:r w:rsidRPr="00D232B9">
        <w:rPr>
          <w:rFonts w:ascii="Arial" w:eastAsia="Calibri" w:hAnsi="Arial" w:cs="Arial"/>
        </w:rPr>
        <w:t xml:space="preserve">overweight/obesity </w:t>
      </w:r>
      <w:r w:rsidR="002B1053" w:rsidRPr="00D232B9">
        <w:rPr>
          <w:rFonts w:ascii="Arial" w:eastAsia="Calibri" w:hAnsi="Arial" w:cs="Arial"/>
        </w:rPr>
        <w:t xml:space="preserve">from a previous study by </w:t>
      </w:r>
      <w:proofErr w:type="spellStart"/>
      <w:r w:rsidRPr="00D232B9">
        <w:rPr>
          <w:rFonts w:ascii="Arial" w:eastAsia="Calibri" w:hAnsi="Arial" w:cs="Arial"/>
        </w:rPr>
        <w:t>Ujuanbi</w:t>
      </w:r>
      <w:proofErr w:type="spellEnd"/>
      <w:r w:rsidRPr="00D232B9">
        <w:rPr>
          <w:rFonts w:ascii="Arial" w:eastAsia="Calibri" w:hAnsi="Arial" w:cs="Arial"/>
        </w:rPr>
        <w:t xml:space="preserve"> and </w:t>
      </w:r>
      <w:proofErr w:type="spellStart"/>
      <w:r w:rsidRPr="00D232B9">
        <w:rPr>
          <w:rFonts w:ascii="Arial" w:eastAsia="Calibri" w:hAnsi="Arial" w:cs="Arial"/>
        </w:rPr>
        <w:t>Mezie</w:t>
      </w:r>
      <w:proofErr w:type="spellEnd"/>
      <w:r w:rsidRPr="00D232B9">
        <w:rPr>
          <w:rFonts w:ascii="Arial" w:eastAsia="Calibri" w:hAnsi="Arial" w:cs="Arial"/>
        </w:rPr>
        <w:t>-Okoye</w:t>
      </w:r>
      <w:r w:rsidRPr="00D232B9">
        <w:rPr>
          <w:rFonts w:ascii="Arial" w:hAnsi="Arial" w:cs="Arial"/>
          <w:color w:val="000000"/>
        </w:rPr>
        <w:t xml:space="preserve"> [11]</w:t>
      </w:r>
      <w:r w:rsidRPr="00D232B9">
        <w:rPr>
          <w:rFonts w:ascii="Arial" w:eastAsia="Calibri" w:hAnsi="Arial" w:cs="Arial"/>
          <w:lang w:val="cy-GB"/>
        </w:rPr>
        <w:t xml:space="preserve"> </w:t>
      </w:r>
      <w:r w:rsidR="002B1053" w:rsidRPr="00D232B9">
        <w:rPr>
          <w:rFonts w:ascii="Arial" w:eastAsia="Calibri" w:hAnsi="Arial" w:cs="Arial"/>
          <w:lang w:val="cy-GB"/>
        </w:rPr>
        <w:t xml:space="preserve">a sample size of </w:t>
      </w:r>
      <w:r w:rsidRPr="00D232B9">
        <w:rPr>
          <w:rFonts w:ascii="Arial" w:eastAsia="Calibri" w:hAnsi="Arial" w:cs="Arial"/>
          <w:lang w:val="cy-GB"/>
        </w:rPr>
        <w:t>890</w:t>
      </w:r>
      <w:r w:rsidR="002B1053" w:rsidRPr="00D232B9">
        <w:rPr>
          <w:rFonts w:ascii="Arial" w:eastAsia="Calibri" w:hAnsi="Arial" w:cs="Arial"/>
          <w:lang w:val="cy-GB"/>
        </w:rPr>
        <w:t xml:space="preserve"> was obtained</w:t>
      </w:r>
      <w:r w:rsidRPr="00D232B9">
        <w:rPr>
          <w:rFonts w:ascii="Arial" w:eastAsia="Calibri" w:hAnsi="Arial" w:cs="Arial"/>
          <w:lang w:val="cy-GB"/>
        </w:rPr>
        <w:t>.</w:t>
      </w:r>
      <w:r w:rsidRPr="00D232B9">
        <w:rPr>
          <w:rFonts w:ascii="Arial" w:hAnsi="Arial" w:cs="Arial"/>
          <w:bCs/>
          <w:lang w:eastAsia="zh-CN"/>
        </w:rPr>
        <w:t xml:space="preserve">The students were recruited by multistage sampling: Random sampling to select the wards, stratified random sampling to select private and public schools in the wards, simple random sampling to select the classes in each of the selected schools and stratified random sampling to recruit the required number of adolescents from the classes. </w:t>
      </w:r>
      <w:r w:rsidR="00D232B9">
        <w:rPr>
          <w:rFonts w:ascii="Arial" w:hAnsi="Arial" w:cs="Arial"/>
          <w:bCs/>
          <w:lang w:eastAsia="zh-CN"/>
        </w:rPr>
        <w:t>Informed consent was obtained from their pare</w:t>
      </w:r>
      <w:r w:rsidR="00AA5F04">
        <w:rPr>
          <w:rFonts w:ascii="Arial" w:hAnsi="Arial" w:cs="Arial"/>
          <w:bCs/>
          <w:lang w:eastAsia="zh-CN"/>
        </w:rPr>
        <w:t>nts an</w:t>
      </w:r>
      <w:r w:rsidR="00D232B9">
        <w:rPr>
          <w:rFonts w:ascii="Arial" w:hAnsi="Arial" w:cs="Arial"/>
          <w:bCs/>
          <w:lang w:eastAsia="zh-CN"/>
        </w:rPr>
        <w:t xml:space="preserve">d assent from students older than 7 years. </w:t>
      </w:r>
      <w:r w:rsidRPr="00D232B9">
        <w:rPr>
          <w:rFonts w:ascii="Arial" w:hAnsi="Arial" w:cs="Arial"/>
          <w:bCs/>
          <w:lang w:eastAsia="zh-CN"/>
        </w:rPr>
        <w:t xml:space="preserve">Data was collected using questionnaires which contained questions on their sociodemographic characteristics, diet and exercise pattern. </w:t>
      </w:r>
      <w:r w:rsidRPr="00D232B9">
        <w:rPr>
          <w:rFonts w:ascii="Arial" w:eastAsia="Calibri" w:hAnsi="Arial" w:cs="Arial"/>
        </w:rPr>
        <w:t>Weight measurements were taken twice (the average recorded as the student’s weight) with each student wearing light clothing, without shoe/ bags and read off to the closest 0.1kg on the OMRON® HN289 digital weighing scale which was calibrated every morning to minimize error using an item of a known weight (commercially packaged 500g of granulated sugar). The height measurements were taken to the nearest 0.1cm using a portable stadiometer, ANTHROFLEX</w:t>
      </w:r>
      <w:bookmarkStart w:id="0" w:name="_Hlk137810673"/>
      <w:r w:rsidRPr="00D232B9">
        <w:rPr>
          <w:rFonts w:ascii="Arial" w:eastAsia="Calibri" w:hAnsi="Arial" w:cs="Arial"/>
        </w:rPr>
        <w:t>®</w:t>
      </w:r>
      <w:bookmarkEnd w:id="0"/>
      <w:r w:rsidRPr="00D232B9">
        <w:rPr>
          <w:rFonts w:ascii="Arial" w:eastAsia="Calibri" w:hAnsi="Arial" w:cs="Arial"/>
        </w:rPr>
        <w:t xml:space="preserve"> stadiometer model #401. Without wearing shoes, caps or scarfs, the students stood with both feet together on the floor, with their backs resting on the wall and their heels touching the wall.</w:t>
      </w:r>
      <w:r w:rsidRPr="00D232B9">
        <w:rPr>
          <w:rFonts w:ascii="Arial" w:eastAsia="Calibri" w:hAnsi="Arial" w:cs="Arial"/>
          <w:color w:val="FF0000"/>
        </w:rPr>
        <w:t xml:space="preserve"> </w:t>
      </w:r>
      <w:r w:rsidRPr="00D232B9">
        <w:rPr>
          <w:rFonts w:ascii="Arial" w:eastAsia="Calibri" w:hAnsi="Arial" w:cs="Arial"/>
        </w:rPr>
        <w:t>The headpiece was then lowered on the student's head and measurement read off. The heights were taken twice and the average taken</w:t>
      </w:r>
      <w:r w:rsidR="000C1475">
        <w:rPr>
          <w:rFonts w:ascii="Arial" w:eastAsia="Calibri" w:hAnsi="Arial" w:cs="Arial"/>
        </w:rPr>
        <w:t xml:space="preserve"> as the student’s height</w:t>
      </w:r>
      <w:r w:rsidRPr="00D232B9">
        <w:rPr>
          <w:rFonts w:ascii="Arial" w:eastAsia="Calibri" w:hAnsi="Arial" w:cs="Arial"/>
        </w:rPr>
        <w:t>.</w:t>
      </w:r>
    </w:p>
    <w:p w14:paraId="2982F6B6" w14:textId="77777777" w:rsidR="00A3465B" w:rsidRPr="00A3465B" w:rsidRDefault="00A3465B" w:rsidP="00A3465B">
      <w:pPr>
        <w:spacing w:line="480" w:lineRule="auto"/>
        <w:jc w:val="both"/>
        <w:rPr>
          <w:rFonts w:ascii="Arial" w:eastAsia="Calibri" w:hAnsi="Arial" w:cs="Arial"/>
          <w:b/>
          <w:bCs/>
          <w:sz w:val="22"/>
          <w:szCs w:val="22"/>
        </w:rPr>
      </w:pPr>
      <w:r w:rsidRPr="00A3465B">
        <w:rPr>
          <w:rFonts w:ascii="Arial" w:eastAsia="Calibri" w:hAnsi="Arial" w:cs="Arial"/>
          <w:b/>
          <w:bCs/>
          <w:sz w:val="22"/>
          <w:szCs w:val="22"/>
        </w:rPr>
        <w:t>2.2</w:t>
      </w:r>
      <w:r w:rsidRPr="00A3465B">
        <w:rPr>
          <w:rFonts w:ascii="Arial" w:eastAsia="Calibri" w:hAnsi="Arial" w:cs="Arial"/>
          <w:b/>
          <w:bCs/>
          <w:sz w:val="22"/>
          <w:szCs w:val="22"/>
        </w:rPr>
        <w:tab/>
        <w:t>Data</w:t>
      </w:r>
      <w:r w:rsidRPr="00A3465B">
        <w:rPr>
          <w:rFonts w:ascii="Arial" w:eastAsia="Calibri" w:hAnsi="Arial" w:cs="Arial"/>
          <w:b/>
          <w:bCs/>
          <w:sz w:val="22"/>
          <w:szCs w:val="22"/>
          <w:lang w:val="cy-GB"/>
        </w:rPr>
        <w:t xml:space="preserve"> </w:t>
      </w:r>
      <w:r w:rsidRPr="00A3465B">
        <w:rPr>
          <w:rFonts w:ascii="Arial" w:eastAsia="Calibri" w:hAnsi="Arial" w:cs="Arial"/>
          <w:b/>
          <w:bCs/>
          <w:sz w:val="22"/>
          <w:szCs w:val="22"/>
        </w:rPr>
        <w:t>management</w:t>
      </w:r>
    </w:p>
    <w:p w14:paraId="203F7EA2" w14:textId="0DCA15C9" w:rsidR="00E66E10" w:rsidRPr="00D232B9" w:rsidRDefault="00A3465B" w:rsidP="00A3465B">
      <w:pPr>
        <w:spacing w:line="480" w:lineRule="auto"/>
        <w:jc w:val="both"/>
        <w:rPr>
          <w:rFonts w:ascii="Arial" w:eastAsia="SimSun" w:hAnsi="Arial" w:cs="Arial"/>
          <w:lang w:eastAsia="zh-CN"/>
        </w:rPr>
      </w:pPr>
      <w:r w:rsidRPr="00D232B9">
        <w:rPr>
          <w:rFonts w:ascii="Arial" w:eastAsia="Calibri" w:hAnsi="Arial" w:cs="Arial"/>
        </w:rPr>
        <w:t xml:space="preserve">Analysis was done using IBM Statistical Product and Service Solutions version 25. </w:t>
      </w:r>
      <w:r w:rsidR="00B61552">
        <w:rPr>
          <w:rFonts w:ascii="Arial" w:eastAsia="Calibri" w:hAnsi="Arial" w:cs="Arial"/>
        </w:rPr>
        <w:t>The</w:t>
      </w:r>
      <w:r w:rsidRPr="00D232B9">
        <w:rPr>
          <w:rFonts w:ascii="Arial" w:eastAsia="Calibri" w:hAnsi="Arial" w:cs="Arial"/>
        </w:rPr>
        <w:t xml:space="preserve"> BMI for each subject was calculated using weight (kg)/ height</w:t>
      </w:r>
      <w:r w:rsidRPr="00D232B9">
        <w:rPr>
          <w:rFonts w:ascii="Arial" w:eastAsia="Calibri" w:hAnsi="Arial" w:cs="Arial"/>
          <w:vertAlign w:val="superscript"/>
        </w:rPr>
        <w:t xml:space="preserve"> 2</w:t>
      </w:r>
      <w:r w:rsidRPr="00D232B9">
        <w:rPr>
          <w:rFonts w:ascii="Arial" w:eastAsia="Calibri" w:hAnsi="Arial" w:cs="Arial"/>
        </w:rPr>
        <w:t xml:space="preserve"> (m) and compared to the WHO BMI chart for boys/girls</w:t>
      </w:r>
      <w:r w:rsidRPr="00D232B9">
        <w:rPr>
          <w:rFonts w:ascii="Arial" w:eastAsia="SimSun" w:hAnsi="Arial" w:cs="Arial"/>
          <w:color w:val="000000"/>
          <w:vertAlign w:val="superscript"/>
          <w:lang w:eastAsia="zh-CN"/>
        </w:rPr>
        <w:t xml:space="preserve"> </w:t>
      </w:r>
      <w:r w:rsidRPr="00D232B9">
        <w:rPr>
          <w:rFonts w:ascii="Arial" w:eastAsia="SimSun" w:hAnsi="Arial" w:cs="Arial"/>
          <w:color w:val="000000"/>
          <w:lang w:eastAsia="zh-CN"/>
        </w:rPr>
        <w:lastRenderedPageBreak/>
        <w:t>[12]</w:t>
      </w:r>
      <w:r w:rsidRPr="00D232B9">
        <w:rPr>
          <w:rFonts w:ascii="Arial" w:eastAsia="Calibri" w:hAnsi="Arial" w:cs="Arial"/>
        </w:rPr>
        <w:t xml:space="preserve">. </w:t>
      </w:r>
      <w:r w:rsidRPr="00D232B9">
        <w:rPr>
          <w:rFonts w:ascii="Arial" w:eastAsia="SimSun" w:hAnsi="Arial" w:cs="Arial"/>
          <w:color w:val="000000"/>
          <w:lang w:eastAsia="zh-CN"/>
        </w:rPr>
        <w:t xml:space="preserve">The z-scores were generated using the WHO </w:t>
      </w:r>
      <w:proofErr w:type="spellStart"/>
      <w:r w:rsidRPr="00D232B9">
        <w:rPr>
          <w:rFonts w:ascii="Arial" w:eastAsia="SimSun" w:hAnsi="Arial" w:cs="Arial"/>
          <w:color w:val="000000"/>
          <w:lang w:eastAsia="zh-CN"/>
        </w:rPr>
        <w:t>Anthroplus</w:t>
      </w:r>
      <w:proofErr w:type="spellEnd"/>
      <w:r w:rsidRPr="00D232B9">
        <w:rPr>
          <w:rFonts w:ascii="Arial" w:eastAsia="SimSun" w:hAnsi="Arial" w:cs="Arial"/>
          <w:color w:val="000000"/>
          <w:lang w:eastAsia="zh-CN"/>
        </w:rPr>
        <w:t xml:space="preserve"> software and used to </w:t>
      </w:r>
      <w:proofErr w:type="spellStart"/>
      <w:r w:rsidRPr="00D232B9">
        <w:rPr>
          <w:rFonts w:ascii="Arial" w:eastAsia="SimSun" w:hAnsi="Arial" w:cs="Arial"/>
          <w:color w:val="000000"/>
          <w:lang w:eastAsia="zh-CN"/>
        </w:rPr>
        <w:t>categorise</w:t>
      </w:r>
      <w:proofErr w:type="spellEnd"/>
      <w:r w:rsidRPr="00D232B9">
        <w:rPr>
          <w:rFonts w:ascii="Arial" w:eastAsia="SimSun" w:hAnsi="Arial" w:cs="Arial"/>
          <w:color w:val="000000"/>
          <w:lang w:eastAsia="zh-CN"/>
        </w:rPr>
        <w:t xml:space="preserve"> the students into obese, overweight, normal weight or underweight. </w:t>
      </w:r>
      <w:r w:rsidRPr="00D232B9">
        <w:rPr>
          <w:rFonts w:ascii="Arial" w:eastAsia="Calibri" w:hAnsi="Arial" w:cs="Arial"/>
        </w:rPr>
        <w:t>Categorical variables were presented as frequencies/</w:t>
      </w:r>
      <w:r w:rsidRPr="00D232B9">
        <w:rPr>
          <w:rFonts w:ascii="Arial" w:eastAsia="SimSun" w:hAnsi="Arial" w:cs="Arial"/>
          <w:lang w:eastAsia="zh-CN"/>
        </w:rPr>
        <w:t xml:space="preserve">proportions. Continuous data such as height, weight and BMI were summarized as means and standard deviations. Student T-test was used to determine the difference in means among the different age groups and gender. Bivariate and then multivariate regression analysis was used to determine the predictors of obesity in this study. Significance level was set at </w:t>
      </w:r>
      <w:r w:rsidRPr="00D232B9">
        <w:rPr>
          <w:rFonts w:ascii="Arial" w:eastAsia="SimSun" w:hAnsi="Arial" w:cs="Arial"/>
          <w:i/>
          <w:lang w:eastAsia="zh-CN"/>
        </w:rPr>
        <w:t>p</w:t>
      </w:r>
      <w:r w:rsidRPr="00D232B9">
        <w:rPr>
          <w:rFonts w:ascii="Arial" w:eastAsia="SimSun" w:hAnsi="Arial" w:cs="Arial"/>
          <w:lang w:eastAsia="zh-CN"/>
        </w:rPr>
        <w:t xml:space="preserve"> value &lt; .05.</w:t>
      </w:r>
    </w:p>
    <w:p w14:paraId="3EE9D083" w14:textId="77777777" w:rsidR="00790ADA" w:rsidRPr="00FB3A86" w:rsidRDefault="00790ADA" w:rsidP="00441B6F">
      <w:pPr>
        <w:pStyle w:val="Body"/>
        <w:spacing w:after="0"/>
        <w:rPr>
          <w:rFonts w:ascii="Arial" w:hAnsi="Arial" w:cs="Arial"/>
        </w:rPr>
      </w:pPr>
    </w:p>
    <w:p w14:paraId="2AF10C41" w14:textId="77777777" w:rsidR="00790ADA" w:rsidRPr="00FB3A86" w:rsidRDefault="00790ADA" w:rsidP="00441B6F">
      <w:pPr>
        <w:pStyle w:val="Body"/>
        <w:spacing w:after="0"/>
        <w:rPr>
          <w:rFonts w:ascii="Arial" w:hAnsi="Arial" w:cs="Arial"/>
        </w:rPr>
      </w:pPr>
    </w:p>
    <w:p w14:paraId="7C6FEB3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C9F4909" w14:textId="77777777" w:rsidR="00790ADA" w:rsidRPr="00A3465B" w:rsidRDefault="00790ADA" w:rsidP="00441B6F">
      <w:pPr>
        <w:pStyle w:val="Head1"/>
        <w:spacing w:after="0"/>
        <w:jc w:val="both"/>
        <w:rPr>
          <w:rFonts w:ascii="Arial" w:hAnsi="Arial" w:cs="Arial"/>
          <w:szCs w:val="22"/>
        </w:rPr>
      </w:pPr>
    </w:p>
    <w:p w14:paraId="35C1D6FB" w14:textId="77777777" w:rsidR="00A3465B" w:rsidRPr="00A3465B" w:rsidRDefault="00A3465B" w:rsidP="00A3465B">
      <w:pPr>
        <w:spacing w:line="480" w:lineRule="auto"/>
        <w:jc w:val="both"/>
        <w:rPr>
          <w:rFonts w:ascii="Arial" w:hAnsi="Arial" w:cs="Arial"/>
          <w:b/>
          <w:sz w:val="22"/>
          <w:szCs w:val="22"/>
        </w:rPr>
      </w:pPr>
      <w:r w:rsidRPr="00A3465B">
        <w:rPr>
          <w:rFonts w:ascii="Arial" w:hAnsi="Arial" w:cs="Arial"/>
          <w:b/>
          <w:sz w:val="22"/>
          <w:szCs w:val="22"/>
        </w:rPr>
        <w:t>3.1 Sociodemographic characteristics of the adolescents</w:t>
      </w:r>
    </w:p>
    <w:p w14:paraId="686126A2" w14:textId="38691912" w:rsidR="00A3465B" w:rsidRPr="00D232B9" w:rsidRDefault="00A3465B" w:rsidP="00A3465B">
      <w:pPr>
        <w:spacing w:line="480" w:lineRule="auto"/>
        <w:jc w:val="both"/>
        <w:rPr>
          <w:rFonts w:ascii="Arial" w:eastAsia="SimSun" w:hAnsi="Arial" w:cs="Arial"/>
          <w:b/>
          <w:lang w:eastAsia="zh-CN"/>
        </w:rPr>
      </w:pPr>
      <w:r w:rsidRPr="00D232B9">
        <w:rPr>
          <w:rFonts w:ascii="Arial" w:hAnsi="Arial" w:cs="Arial"/>
        </w:rPr>
        <w:t>After data cleaning, 877 questionnaires were completely filled and therefore analysed. The adolescents were aged 10-19 years with a mean age of 14.0 ±2.1 years. With respect to gender, 520 (59.3%) of the subjects were females (M: F =1.5:1). Adolescents from middle socioeconomic class were 532 (60.7%) while 62 (7.1%) adolescents were from the high socioeconomic class.</w:t>
      </w:r>
    </w:p>
    <w:p w14:paraId="721411AE" w14:textId="77777777" w:rsidR="00A3465B" w:rsidRPr="00A3465B" w:rsidRDefault="00A3465B" w:rsidP="00A3465B">
      <w:pPr>
        <w:autoSpaceDE w:val="0"/>
        <w:autoSpaceDN w:val="0"/>
        <w:spacing w:line="480" w:lineRule="auto"/>
        <w:jc w:val="both"/>
        <w:rPr>
          <w:rFonts w:ascii="Arial" w:hAnsi="Arial" w:cs="Arial"/>
          <w:b/>
          <w:sz w:val="22"/>
          <w:szCs w:val="22"/>
        </w:rPr>
      </w:pPr>
      <w:r w:rsidRPr="00A3465B">
        <w:rPr>
          <w:rFonts w:ascii="Arial" w:hAnsi="Arial" w:cs="Arial"/>
          <w:b/>
          <w:sz w:val="22"/>
          <w:szCs w:val="22"/>
        </w:rPr>
        <w:t xml:space="preserve">3.2 </w:t>
      </w:r>
      <w:r w:rsidRPr="00A3465B">
        <w:rPr>
          <w:rFonts w:ascii="Arial" w:hAnsi="Arial" w:cs="Arial"/>
          <w:b/>
          <w:sz w:val="22"/>
          <w:szCs w:val="22"/>
        </w:rPr>
        <w:tab/>
        <w:t>Anthropometric characteristics of the respondents</w:t>
      </w:r>
      <w:r w:rsidRPr="00A3465B">
        <w:rPr>
          <w:rFonts w:ascii="Arial" w:hAnsi="Arial" w:cs="Arial"/>
          <w:b/>
          <w:sz w:val="22"/>
          <w:szCs w:val="22"/>
        </w:rPr>
        <w:tab/>
      </w:r>
    </w:p>
    <w:p w14:paraId="06F73195" w14:textId="21A298E8" w:rsidR="00A3465B" w:rsidRPr="00D232B9" w:rsidRDefault="00A3465B" w:rsidP="00A3465B">
      <w:pPr>
        <w:autoSpaceDE w:val="0"/>
        <w:autoSpaceDN w:val="0"/>
        <w:spacing w:line="480" w:lineRule="auto"/>
        <w:ind w:firstLine="720"/>
        <w:jc w:val="both"/>
        <w:rPr>
          <w:rFonts w:ascii="Arial" w:hAnsi="Arial" w:cs="Arial"/>
        </w:rPr>
      </w:pPr>
      <w:r w:rsidRPr="00D232B9">
        <w:rPr>
          <w:rFonts w:ascii="Arial" w:hAnsi="Arial" w:cs="Arial"/>
        </w:rPr>
        <w:t xml:space="preserve">Females in the 13-15 years age group had a significantly higher mean weight than the boys in the same age group (51.2±12.3 kg and 48.2±13.5 kg respectively) as depicted in table </w:t>
      </w:r>
      <w:r w:rsidR="00FF57DF">
        <w:rPr>
          <w:rFonts w:ascii="Arial" w:hAnsi="Arial" w:cs="Arial"/>
        </w:rPr>
        <w:t>1</w:t>
      </w:r>
      <w:r w:rsidRPr="00D232B9">
        <w:rPr>
          <w:rFonts w:ascii="Arial" w:hAnsi="Arial" w:cs="Arial"/>
        </w:rPr>
        <w:t>. For the mean height in meters, the heights of late adolescent boys were higher than girls in the same age group and this was statistically significant (</w:t>
      </w:r>
      <w:r w:rsidRPr="00D232B9">
        <w:rPr>
          <w:rFonts w:ascii="Arial" w:hAnsi="Arial" w:cs="Arial"/>
          <w:i/>
        </w:rPr>
        <w:t>p</w:t>
      </w:r>
      <w:r w:rsidRPr="00D232B9">
        <w:rPr>
          <w:rFonts w:ascii="Arial" w:hAnsi="Arial" w:cs="Arial"/>
        </w:rPr>
        <w:t xml:space="preserve"> </w:t>
      </w:r>
      <w:r w:rsidRPr="00D232B9">
        <w:rPr>
          <w:rFonts w:ascii="Arial" w:eastAsia="Calibri" w:hAnsi="Arial" w:cs="Arial"/>
          <w:bCs/>
        </w:rPr>
        <w:t>=</w:t>
      </w:r>
      <w:r w:rsidRPr="00D232B9">
        <w:rPr>
          <w:rFonts w:ascii="Arial" w:hAnsi="Arial" w:cs="Arial"/>
        </w:rPr>
        <w:t xml:space="preserve"> 0.001). Also, middle and late female adolescents had significantly higher BMI and z-score for age than their male counterparts (</w:t>
      </w:r>
      <w:r w:rsidRPr="00D232B9">
        <w:rPr>
          <w:rFonts w:ascii="Arial" w:hAnsi="Arial" w:cs="Arial"/>
          <w:i/>
        </w:rPr>
        <w:t>p</w:t>
      </w:r>
      <w:r w:rsidRPr="00D232B9">
        <w:rPr>
          <w:rFonts w:ascii="Arial" w:eastAsia="Calibri" w:hAnsi="Arial" w:cs="Arial"/>
          <w:bCs/>
        </w:rPr>
        <w:t>=</w:t>
      </w:r>
      <w:r w:rsidRPr="00D232B9">
        <w:rPr>
          <w:rFonts w:ascii="Arial" w:hAnsi="Arial" w:cs="Arial"/>
        </w:rPr>
        <w:t xml:space="preserve"> 0.001) (table </w:t>
      </w:r>
      <w:r w:rsidR="00FF57DF">
        <w:rPr>
          <w:rFonts w:ascii="Arial" w:hAnsi="Arial" w:cs="Arial"/>
        </w:rPr>
        <w:t>1</w:t>
      </w:r>
      <w:r w:rsidRPr="00D232B9">
        <w:rPr>
          <w:rFonts w:ascii="Arial" w:hAnsi="Arial" w:cs="Arial"/>
        </w:rPr>
        <w:t>)</w:t>
      </w:r>
      <w:bookmarkStart w:id="1" w:name="_Hlk166932290"/>
      <w:bookmarkStart w:id="2" w:name="_Hlk166932431"/>
    </w:p>
    <w:p w14:paraId="5435CDDC" w14:textId="63D9414A" w:rsidR="00A3465B" w:rsidRPr="00D232B9" w:rsidRDefault="00A3465B" w:rsidP="00A3465B">
      <w:pPr>
        <w:autoSpaceDE w:val="0"/>
        <w:autoSpaceDN w:val="0"/>
        <w:spacing w:line="480" w:lineRule="auto"/>
        <w:jc w:val="both"/>
        <w:rPr>
          <w:rFonts w:ascii="Arial" w:hAnsi="Arial" w:cs="Arial"/>
        </w:rPr>
      </w:pPr>
      <w:r w:rsidRPr="00D232B9">
        <w:rPr>
          <w:rFonts w:ascii="Arial" w:hAnsi="Arial" w:cs="Arial"/>
          <w:iCs/>
        </w:rPr>
        <w:t xml:space="preserve">Table </w:t>
      </w:r>
      <w:r w:rsidR="00FF57DF">
        <w:rPr>
          <w:rFonts w:ascii="Arial" w:hAnsi="Arial" w:cs="Arial"/>
          <w:iCs/>
        </w:rPr>
        <w:t>1</w:t>
      </w:r>
      <w:r w:rsidRPr="00D232B9">
        <w:rPr>
          <w:rFonts w:ascii="Arial" w:hAnsi="Arial" w:cs="Arial"/>
          <w:iCs/>
        </w:rPr>
        <w:t>: Anthropometric measurement of male and female adolescents in secondary schools in Yenagoa LGA, Bayelsa state</w:t>
      </w:r>
    </w:p>
    <w:tbl>
      <w:tblPr>
        <w:tblStyle w:val="TableGrid"/>
        <w:tblW w:w="9923"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560"/>
        <w:gridCol w:w="1559"/>
        <w:gridCol w:w="1417"/>
        <w:gridCol w:w="1702"/>
      </w:tblGrid>
      <w:tr w:rsidR="00A3465B" w:rsidRPr="00D232B9" w14:paraId="1BF3A80B" w14:textId="77777777" w:rsidTr="00A3465B">
        <w:tc>
          <w:tcPr>
            <w:tcW w:w="3685" w:type="dxa"/>
            <w:vMerge w:val="restart"/>
          </w:tcPr>
          <w:p w14:paraId="2F275B9F"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Characteristics</w:t>
            </w:r>
          </w:p>
        </w:tc>
        <w:tc>
          <w:tcPr>
            <w:tcW w:w="1560" w:type="dxa"/>
          </w:tcPr>
          <w:p w14:paraId="13F2AF6B" w14:textId="77777777" w:rsidR="00A3465B" w:rsidRPr="00D232B9" w:rsidRDefault="00A3465B" w:rsidP="00A3465B">
            <w:pPr>
              <w:jc w:val="both"/>
              <w:rPr>
                <w:rFonts w:ascii="Arial" w:hAnsi="Arial" w:cs="Arial"/>
                <w:b/>
                <w:bCs/>
                <w:sz w:val="20"/>
                <w:szCs w:val="20"/>
              </w:rPr>
            </w:pPr>
          </w:p>
        </w:tc>
        <w:tc>
          <w:tcPr>
            <w:tcW w:w="2976" w:type="dxa"/>
            <w:gridSpan w:val="2"/>
            <w:tcBorders>
              <w:top w:val="single" w:sz="4" w:space="0" w:color="auto"/>
              <w:bottom w:val="single" w:sz="4" w:space="0" w:color="auto"/>
            </w:tcBorders>
          </w:tcPr>
          <w:p w14:paraId="60404860"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Sex</w:t>
            </w:r>
          </w:p>
        </w:tc>
        <w:tc>
          <w:tcPr>
            <w:tcW w:w="1702" w:type="dxa"/>
            <w:vMerge w:val="restart"/>
          </w:tcPr>
          <w:p w14:paraId="1D258709"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Student’s</w:t>
            </w:r>
          </w:p>
          <w:p w14:paraId="43BA16EC"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t-test</w:t>
            </w:r>
          </w:p>
          <w:p w14:paraId="550E2D7B"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w:t>
            </w:r>
            <w:r w:rsidRPr="00D232B9">
              <w:rPr>
                <w:rFonts w:ascii="Arial" w:hAnsi="Arial" w:cs="Arial"/>
                <w:b/>
                <w:bCs/>
                <w:i/>
                <w:sz w:val="20"/>
                <w:szCs w:val="20"/>
              </w:rPr>
              <w:t xml:space="preserve">P </w:t>
            </w:r>
            <w:r w:rsidRPr="00D232B9">
              <w:rPr>
                <w:rFonts w:ascii="Arial" w:hAnsi="Arial" w:cs="Arial"/>
                <w:b/>
                <w:bCs/>
                <w:sz w:val="20"/>
                <w:szCs w:val="20"/>
              </w:rPr>
              <w:t>value)</w:t>
            </w:r>
          </w:p>
        </w:tc>
      </w:tr>
      <w:tr w:rsidR="00A3465B" w:rsidRPr="00D232B9" w14:paraId="16F04078" w14:textId="77777777" w:rsidTr="00A3465B">
        <w:tc>
          <w:tcPr>
            <w:tcW w:w="3685" w:type="dxa"/>
            <w:vMerge/>
          </w:tcPr>
          <w:p w14:paraId="6D827819" w14:textId="77777777" w:rsidR="00A3465B" w:rsidRPr="00D232B9" w:rsidRDefault="00A3465B" w:rsidP="00A3465B">
            <w:pPr>
              <w:jc w:val="both"/>
              <w:rPr>
                <w:rFonts w:ascii="Arial" w:hAnsi="Arial" w:cs="Arial"/>
                <w:b/>
                <w:bCs/>
                <w:sz w:val="20"/>
                <w:szCs w:val="20"/>
              </w:rPr>
            </w:pPr>
          </w:p>
        </w:tc>
        <w:tc>
          <w:tcPr>
            <w:tcW w:w="1560" w:type="dxa"/>
          </w:tcPr>
          <w:p w14:paraId="41464993"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Total</w:t>
            </w:r>
          </w:p>
          <w:p w14:paraId="408154DC"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Mean ± SD</w:t>
            </w:r>
          </w:p>
        </w:tc>
        <w:tc>
          <w:tcPr>
            <w:tcW w:w="1559" w:type="dxa"/>
            <w:tcBorders>
              <w:top w:val="single" w:sz="4" w:space="0" w:color="auto"/>
            </w:tcBorders>
          </w:tcPr>
          <w:p w14:paraId="3CA14833"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Male</w:t>
            </w:r>
          </w:p>
          <w:p w14:paraId="125BA2EC"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Mean ± SD</w:t>
            </w:r>
          </w:p>
        </w:tc>
        <w:tc>
          <w:tcPr>
            <w:tcW w:w="1417" w:type="dxa"/>
            <w:tcBorders>
              <w:top w:val="single" w:sz="4" w:space="0" w:color="auto"/>
            </w:tcBorders>
          </w:tcPr>
          <w:p w14:paraId="6085FBC5"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Female</w:t>
            </w:r>
          </w:p>
          <w:p w14:paraId="0F188BB6"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Mean ± SD</w:t>
            </w:r>
          </w:p>
        </w:tc>
        <w:tc>
          <w:tcPr>
            <w:tcW w:w="1702" w:type="dxa"/>
            <w:vMerge/>
          </w:tcPr>
          <w:p w14:paraId="3BB4821C" w14:textId="77777777" w:rsidR="00A3465B" w:rsidRPr="00D232B9" w:rsidRDefault="00A3465B" w:rsidP="00A3465B">
            <w:pPr>
              <w:jc w:val="both"/>
              <w:rPr>
                <w:rFonts w:ascii="Arial" w:hAnsi="Arial" w:cs="Arial"/>
                <w:sz w:val="20"/>
                <w:szCs w:val="20"/>
              </w:rPr>
            </w:pPr>
          </w:p>
        </w:tc>
      </w:tr>
      <w:tr w:rsidR="00A3465B" w:rsidRPr="00D232B9" w14:paraId="51BBC31C" w14:textId="77777777" w:rsidTr="00A3465B">
        <w:tc>
          <w:tcPr>
            <w:tcW w:w="3685" w:type="dxa"/>
          </w:tcPr>
          <w:p w14:paraId="19E5FC56"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Weight in kg</w:t>
            </w:r>
          </w:p>
        </w:tc>
        <w:tc>
          <w:tcPr>
            <w:tcW w:w="1560" w:type="dxa"/>
          </w:tcPr>
          <w:p w14:paraId="270E2052" w14:textId="77777777" w:rsidR="00A3465B" w:rsidRPr="00D232B9" w:rsidRDefault="00A3465B" w:rsidP="00A3465B">
            <w:pPr>
              <w:jc w:val="both"/>
              <w:rPr>
                <w:rFonts w:ascii="Arial" w:hAnsi="Arial" w:cs="Arial"/>
                <w:sz w:val="20"/>
                <w:szCs w:val="20"/>
              </w:rPr>
            </w:pPr>
          </w:p>
        </w:tc>
        <w:tc>
          <w:tcPr>
            <w:tcW w:w="1559" w:type="dxa"/>
          </w:tcPr>
          <w:p w14:paraId="63FAC2A7" w14:textId="77777777" w:rsidR="00A3465B" w:rsidRPr="00D232B9" w:rsidRDefault="00A3465B" w:rsidP="00A3465B">
            <w:pPr>
              <w:jc w:val="both"/>
              <w:rPr>
                <w:rFonts w:ascii="Arial" w:hAnsi="Arial" w:cs="Arial"/>
                <w:sz w:val="20"/>
                <w:szCs w:val="20"/>
              </w:rPr>
            </w:pPr>
          </w:p>
        </w:tc>
        <w:tc>
          <w:tcPr>
            <w:tcW w:w="1417" w:type="dxa"/>
          </w:tcPr>
          <w:p w14:paraId="260A6AD8" w14:textId="77777777" w:rsidR="00A3465B" w:rsidRPr="00D232B9" w:rsidRDefault="00A3465B" w:rsidP="00A3465B">
            <w:pPr>
              <w:jc w:val="both"/>
              <w:rPr>
                <w:rFonts w:ascii="Arial" w:hAnsi="Arial" w:cs="Arial"/>
                <w:sz w:val="20"/>
                <w:szCs w:val="20"/>
              </w:rPr>
            </w:pPr>
          </w:p>
        </w:tc>
        <w:tc>
          <w:tcPr>
            <w:tcW w:w="1702" w:type="dxa"/>
          </w:tcPr>
          <w:p w14:paraId="78B1A2B4" w14:textId="77777777" w:rsidR="00A3465B" w:rsidRPr="00D232B9" w:rsidRDefault="00A3465B" w:rsidP="00A3465B">
            <w:pPr>
              <w:jc w:val="both"/>
              <w:rPr>
                <w:rFonts w:ascii="Arial" w:hAnsi="Arial" w:cs="Arial"/>
                <w:sz w:val="20"/>
                <w:szCs w:val="20"/>
              </w:rPr>
            </w:pPr>
          </w:p>
        </w:tc>
      </w:tr>
      <w:tr w:rsidR="00A3465B" w:rsidRPr="00D232B9" w14:paraId="539F5304" w14:textId="77777777" w:rsidTr="00A3465B">
        <w:tc>
          <w:tcPr>
            <w:tcW w:w="3685" w:type="dxa"/>
          </w:tcPr>
          <w:p w14:paraId="2B38DC6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Early Adolescent (10 – 12 years)</w:t>
            </w:r>
          </w:p>
        </w:tc>
        <w:tc>
          <w:tcPr>
            <w:tcW w:w="1560" w:type="dxa"/>
          </w:tcPr>
          <w:p w14:paraId="3F6CC72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42.6 ± 13.6</w:t>
            </w:r>
          </w:p>
        </w:tc>
        <w:tc>
          <w:tcPr>
            <w:tcW w:w="1559" w:type="dxa"/>
          </w:tcPr>
          <w:p w14:paraId="4B209AD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41.9 ± 13.6</w:t>
            </w:r>
          </w:p>
        </w:tc>
        <w:tc>
          <w:tcPr>
            <w:tcW w:w="1417" w:type="dxa"/>
          </w:tcPr>
          <w:p w14:paraId="3CE170D1"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43.1 ± 13.8</w:t>
            </w:r>
          </w:p>
        </w:tc>
        <w:tc>
          <w:tcPr>
            <w:tcW w:w="1702" w:type="dxa"/>
          </w:tcPr>
          <w:p w14:paraId="2FB1D0A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0.63 (0.53)</w:t>
            </w:r>
          </w:p>
        </w:tc>
      </w:tr>
      <w:tr w:rsidR="00A3465B" w:rsidRPr="00D232B9" w14:paraId="0748B7DE" w14:textId="77777777" w:rsidTr="00A3465B">
        <w:tc>
          <w:tcPr>
            <w:tcW w:w="3685" w:type="dxa"/>
          </w:tcPr>
          <w:p w14:paraId="224095F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Middle Adolescent (13 – 15 years)</w:t>
            </w:r>
          </w:p>
        </w:tc>
        <w:tc>
          <w:tcPr>
            <w:tcW w:w="1560" w:type="dxa"/>
          </w:tcPr>
          <w:p w14:paraId="22C5486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50.0 ± 12.8</w:t>
            </w:r>
          </w:p>
        </w:tc>
        <w:tc>
          <w:tcPr>
            <w:tcW w:w="1559" w:type="dxa"/>
          </w:tcPr>
          <w:p w14:paraId="0578131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48.2 ± 13.5</w:t>
            </w:r>
          </w:p>
        </w:tc>
        <w:tc>
          <w:tcPr>
            <w:tcW w:w="1417" w:type="dxa"/>
          </w:tcPr>
          <w:p w14:paraId="6A81AB4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51.2 ± 12.3</w:t>
            </w:r>
          </w:p>
        </w:tc>
        <w:tc>
          <w:tcPr>
            <w:tcW w:w="1702" w:type="dxa"/>
          </w:tcPr>
          <w:p w14:paraId="0B95A78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2.41 (0.02*)</w:t>
            </w:r>
          </w:p>
        </w:tc>
      </w:tr>
      <w:tr w:rsidR="00A3465B" w:rsidRPr="00D232B9" w14:paraId="549314CA" w14:textId="77777777" w:rsidTr="00A3465B">
        <w:tc>
          <w:tcPr>
            <w:tcW w:w="3685" w:type="dxa"/>
          </w:tcPr>
          <w:p w14:paraId="0BC2809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Late Adolescent (16 – 19 years)</w:t>
            </w:r>
          </w:p>
        </w:tc>
        <w:tc>
          <w:tcPr>
            <w:tcW w:w="1560" w:type="dxa"/>
          </w:tcPr>
          <w:p w14:paraId="3FCCCD0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52.7 ± 10.1</w:t>
            </w:r>
          </w:p>
        </w:tc>
        <w:tc>
          <w:tcPr>
            <w:tcW w:w="1559" w:type="dxa"/>
          </w:tcPr>
          <w:p w14:paraId="2EE2055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52.8 ± 1.0</w:t>
            </w:r>
          </w:p>
        </w:tc>
        <w:tc>
          <w:tcPr>
            <w:tcW w:w="1417" w:type="dxa"/>
          </w:tcPr>
          <w:p w14:paraId="2FF2DFB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52.5 ± 10.3</w:t>
            </w:r>
          </w:p>
        </w:tc>
        <w:tc>
          <w:tcPr>
            <w:tcW w:w="1702" w:type="dxa"/>
          </w:tcPr>
          <w:p w14:paraId="137D9A3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0.25 (0.80)</w:t>
            </w:r>
          </w:p>
        </w:tc>
      </w:tr>
      <w:tr w:rsidR="00A3465B" w:rsidRPr="00D232B9" w14:paraId="11FEC3D4" w14:textId="77777777" w:rsidTr="00A3465B">
        <w:tc>
          <w:tcPr>
            <w:tcW w:w="3685" w:type="dxa"/>
          </w:tcPr>
          <w:p w14:paraId="2991622D" w14:textId="77777777" w:rsidR="00A3465B" w:rsidRPr="00D232B9" w:rsidRDefault="00A3465B" w:rsidP="00A3465B">
            <w:pPr>
              <w:jc w:val="both"/>
              <w:rPr>
                <w:rFonts w:ascii="Arial" w:hAnsi="Arial" w:cs="Arial"/>
                <w:sz w:val="20"/>
                <w:szCs w:val="20"/>
              </w:rPr>
            </w:pPr>
          </w:p>
        </w:tc>
        <w:tc>
          <w:tcPr>
            <w:tcW w:w="1560" w:type="dxa"/>
          </w:tcPr>
          <w:p w14:paraId="49701530" w14:textId="77777777" w:rsidR="00A3465B" w:rsidRPr="00D232B9" w:rsidRDefault="00A3465B" w:rsidP="00A3465B">
            <w:pPr>
              <w:jc w:val="both"/>
              <w:rPr>
                <w:rFonts w:ascii="Arial" w:hAnsi="Arial" w:cs="Arial"/>
                <w:sz w:val="20"/>
                <w:szCs w:val="20"/>
              </w:rPr>
            </w:pPr>
          </w:p>
        </w:tc>
        <w:tc>
          <w:tcPr>
            <w:tcW w:w="1559" w:type="dxa"/>
          </w:tcPr>
          <w:p w14:paraId="6BE9BF28" w14:textId="77777777" w:rsidR="00A3465B" w:rsidRPr="00D232B9" w:rsidRDefault="00A3465B" w:rsidP="00A3465B">
            <w:pPr>
              <w:jc w:val="both"/>
              <w:rPr>
                <w:rFonts w:ascii="Arial" w:hAnsi="Arial" w:cs="Arial"/>
                <w:sz w:val="20"/>
                <w:szCs w:val="20"/>
              </w:rPr>
            </w:pPr>
          </w:p>
        </w:tc>
        <w:tc>
          <w:tcPr>
            <w:tcW w:w="1417" w:type="dxa"/>
          </w:tcPr>
          <w:p w14:paraId="015750E1" w14:textId="77777777" w:rsidR="00A3465B" w:rsidRPr="00D232B9" w:rsidRDefault="00A3465B" w:rsidP="00A3465B">
            <w:pPr>
              <w:jc w:val="both"/>
              <w:rPr>
                <w:rFonts w:ascii="Arial" w:hAnsi="Arial" w:cs="Arial"/>
                <w:sz w:val="20"/>
                <w:szCs w:val="20"/>
              </w:rPr>
            </w:pPr>
          </w:p>
        </w:tc>
        <w:tc>
          <w:tcPr>
            <w:tcW w:w="1702" w:type="dxa"/>
          </w:tcPr>
          <w:p w14:paraId="0DC67838" w14:textId="77777777" w:rsidR="00A3465B" w:rsidRPr="00D232B9" w:rsidRDefault="00A3465B" w:rsidP="00A3465B">
            <w:pPr>
              <w:jc w:val="both"/>
              <w:rPr>
                <w:rFonts w:ascii="Arial" w:hAnsi="Arial" w:cs="Arial"/>
                <w:sz w:val="20"/>
                <w:szCs w:val="20"/>
              </w:rPr>
            </w:pPr>
          </w:p>
        </w:tc>
      </w:tr>
      <w:tr w:rsidR="00A3465B" w:rsidRPr="00D232B9" w14:paraId="1642833D" w14:textId="77777777" w:rsidTr="00A3465B">
        <w:tc>
          <w:tcPr>
            <w:tcW w:w="3685" w:type="dxa"/>
          </w:tcPr>
          <w:p w14:paraId="75AB65EE"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Height in metres</w:t>
            </w:r>
          </w:p>
        </w:tc>
        <w:tc>
          <w:tcPr>
            <w:tcW w:w="1560" w:type="dxa"/>
          </w:tcPr>
          <w:p w14:paraId="4B724FB6" w14:textId="77777777" w:rsidR="00A3465B" w:rsidRPr="00D232B9" w:rsidRDefault="00A3465B" w:rsidP="00A3465B">
            <w:pPr>
              <w:jc w:val="both"/>
              <w:rPr>
                <w:rFonts w:ascii="Arial" w:hAnsi="Arial" w:cs="Arial"/>
                <w:sz w:val="20"/>
                <w:szCs w:val="20"/>
              </w:rPr>
            </w:pPr>
          </w:p>
        </w:tc>
        <w:tc>
          <w:tcPr>
            <w:tcW w:w="1559" w:type="dxa"/>
          </w:tcPr>
          <w:p w14:paraId="7B68DF17" w14:textId="77777777" w:rsidR="00A3465B" w:rsidRPr="00D232B9" w:rsidRDefault="00A3465B" w:rsidP="00A3465B">
            <w:pPr>
              <w:jc w:val="both"/>
              <w:rPr>
                <w:rFonts w:ascii="Arial" w:hAnsi="Arial" w:cs="Arial"/>
                <w:sz w:val="20"/>
                <w:szCs w:val="20"/>
              </w:rPr>
            </w:pPr>
          </w:p>
        </w:tc>
        <w:tc>
          <w:tcPr>
            <w:tcW w:w="1417" w:type="dxa"/>
          </w:tcPr>
          <w:p w14:paraId="01437DBB" w14:textId="77777777" w:rsidR="00A3465B" w:rsidRPr="00D232B9" w:rsidRDefault="00A3465B" w:rsidP="00A3465B">
            <w:pPr>
              <w:jc w:val="both"/>
              <w:rPr>
                <w:rFonts w:ascii="Arial" w:hAnsi="Arial" w:cs="Arial"/>
                <w:sz w:val="20"/>
                <w:szCs w:val="20"/>
              </w:rPr>
            </w:pPr>
          </w:p>
        </w:tc>
        <w:tc>
          <w:tcPr>
            <w:tcW w:w="1702" w:type="dxa"/>
          </w:tcPr>
          <w:p w14:paraId="153B1287" w14:textId="77777777" w:rsidR="00A3465B" w:rsidRPr="00D232B9" w:rsidRDefault="00A3465B" w:rsidP="00A3465B">
            <w:pPr>
              <w:jc w:val="both"/>
              <w:rPr>
                <w:rFonts w:ascii="Arial" w:hAnsi="Arial" w:cs="Arial"/>
                <w:sz w:val="20"/>
                <w:szCs w:val="20"/>
              </w:rPr>
            </w:pPr>
          </w:p>
        </w:tc>
      </w:tr>
      <w:tr w:rsidR="00A3465B" w:rsidRPr="00D232B9" w14:paraId="20AF59D3" w14:textId="77777777" w:rsidTr="00A3465B">
        <w:tc>
          <w:tcPr>
            <w:tcW w:w="3685" w:type="dxa"/>
          </w:tcPr>
          <w:p w14:paraId="10B1710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Early Adolescent (10 – 12 years)</w:t>
            </w:r>
          </w:p>
        </w:tc>
        <w:tc>
          <w:tcPr>
            <w:tcW w:w="1560" w:type="dxa"/>
          </w:tcPr>
          <w:p w14:paraId="0248C0D1"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1.52 ± 0.09</w:t>
            </w:r>
          </w:p>
        </w:tc>
        <w:tc>
          <w:tcPr>
            <w:tcW w:w="1559" w:type="dxa"/>
          </w:tcPr>
          <w:p w14:paraId="3C19C96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1.53 ± 0.10</w:t>
            </w:r>
          </w:p>
        </w:tc>
        <w:tc>
          <w:tcPr>
            <w:tcW w:w="1417" w:type="dxa"/>
          </w:tcPr>
          <w:p w14:paraId="44509B2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1.52 ± 0.09</w:t>
            </w:r>
          </w:p>
        </w:tc>
        <w:tc>
          <w:tcPr>
            <w:tcW w:w="1702" w:type="dxa"/>
          </w:tcPr>
          <w:p w14:paraId="635DCDD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0.70 (0.49)</w:t>
            </w:r>
          </w:p>
        </w:tc>
      </w:tr>
      <w:tr w:rsidR="00A3465B" w:rsidRPr="00D232B9" w14:paraId="66BAA0C4" w14:textId="77777777" w:rsidTr="00A3465B">
        <w:tc>
          <w:tcPr>
            <w:tcW w:w="3685" w:type="dxa"/>
          </w:tcPr>
          <w:p w14:paraId="0215B28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Middle Adolescent (13 – 15 years)</w:t>
            </w:r>
          </w:p>
        </w:tc>
        <w:tc>
          <w:tcPr>
            <w:tcW w:w="1560" w:type="dxa"/>
          </w:tcPr>
          <w:p w14:paraId="156E5B01"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1.62 ± 0.10</w:t>
            </w:r>
          </w:p>
        </w:tc>
        <w:tc>
          <w:tcPr>
            <w:tcW w:w="1559" w:type="dxa"/>
          </w:tcPr>
          <w:p w14:paraId="45A6022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1.62 ± 0.12</w:t>
            </w:r>
          </w:p>
        </w:tc>
        <w:tc>
          <w:tcPr>
            <w:tcW w:w="1417" w:type="dxa"/>
          </w:tcPr>
          <w:p w14:paraId="0CADFD1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1.61 ± 0.08</w:t>
            </w:r>
          </w:p>
        </w:tc>
        <w:tc>
          <w:tcPr>
            <w:tcW w:w="1702" w:type="dxa"/>
          </w:tcPr>
          <w:p w14:paraId="09D2600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0.88 (0.38)</w:t>
            </w:r>
          </w:p>
        </w:tc>
      </w:tr>
      <w:tr w:rsidR="00A3465B" w:rsidRPr="00D232B9" w14:paraId="43793A47" w14:textId="77777777" w:rsidTr="00A3465B">
        <w:tc>
          <w:tcPr>
            <w:tcW w:w="3685" w:type="dxa"/>
          </w:tcPr>
          <w:p w14:paraId="20B6703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Late Adolescent (16 – 19 years)</w:t>
            </w:r>
          </w:p>
        </w:tc>
        <w:tc>
          <w:tcPr>
            <w:tcW w:w="1560" w:type="dxa"/>
          </w:tcPr>
          <w:p w14:paraId="11FB04B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1.65 ± 0.08</w:t>
            </w:r>
          </w:p>
        </w:tc>
        <w:tc>
          <w:tcPr>
            <w:tcW w:w="1559" w:type="dxa"/>
          </w:tcPr>
          <w:p w14:paraId="65F065B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1.68 ± 0.09</w:t>
            </w:r>
          </w:p>
        </w:tc>
        <w:tc>
          <w:tcPr>
            <w:tcW w:w="1417" w:type="dxa"/>
          </w:tcPr>
          <w:p w14:paraId="527B5F7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1.61 ± 0.06</w:t>
            </w:r>
          </w:p>
        </w:tc>
        <w:tc>
          <w:tcPr>
            <w:tcW w:w="1702" w:type="dxa"/>
          </w:tcPr>
          <w:p w14:paraId="620A62B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6.76 (0.001*)</w:t>
            </w:r>
          </w:p>
        </w:tc>
      </w:tr>
      <w:tr w:rsidR="00A3465B" w:rsidRPr="00D232B9" w14:paraId="3FF739FA" w14:textId="77777777" w:rsidTr="00A3465B">
        <w:tc>
          <w:tcPr>
            <w:tcW w:w="3685" w:type="dxa"/>
          </w:tcPr>
          <w:p w14:paraId="1CBD9A0D" w14:textId="77777777" w:rsidR="00A3465B" w:rsidRPr="00D232B9" w:rsidRDefault="00A3465B" w:rsidP="00A3465B">
            <w:pPr>
              <w:jc w:val="both"/>
              <w:rPr>
                <w:rFonts w:ascii="Arial" w:hAnsi="Arial" w:cs="Arial"/>
                <w:sz w:val="20"/>
                <w:szCs w:val="20"/>
              </w:rPr>
            </w:pPr>
          </w:p>
        </w:tc>
        <w:tc>
          <w:tcPr>
            <w:tcW w:w="1560" w:type="dxa"/>
          </w:tcPr>
          <w:p w14:paraId="30CB998C" w14:textId="77777777" w:rsidR="00A3465B" w:rsidRPr="00D232B9" w:rsidRDefault="00A3465B" w:rsidP="00A3465B">
            <w:pPr>
              <w:jc w:val="both"/>
              <w:rPr>
                <w:rFonts w:ascii="Arial" w:hAnsi="Arial" w:cs="Arial"/>
                <w:sz w:val="20"/>
                <w:szCs w:val="20"/>
              </w:rPr>
            </w:pPr>
          </w:p>
        </w:tc>
        <w:tc>
          <w:tcPr>
            <w:tcW w:w="1559" w:type="dxa"/>
          </w:tcPr>
          <w:p w14:paraId="0DCE6BE0" w14:textId="77777777" w:rsidR="00A3465B" w:rsidRPr="00D232B9" w:rsidRDefault="00A3465B" w:rsidP="00A3465B">
            <w:pPr>
              <w:jc w:val="both"/>
              <w:rPr>
                <w:rFonts w:ascii="Arial" w:hAnsi="Arial" w:cs="Arial"/>
                <w:sz w:val="20"/>
                <w:szCs w:val="20"/>
              </w:rPr>
            </w:pPr>
          </w:p>
        </w:tc>
        <w:tc>
          <w:tcPr>
            <w:tcW w:w="1417" w:type="dxa"/>
          </w:tcPr>
          <w:p w14:paraId="430D25F3" w14:textId="77777777" w:rsidR="00A3465B" w:rsidRPr="00D232B9" w:rsidRDefault="00A3465B" w:rsidP="00A3465B">
            <w:pPr>
              <w:jc w:val="both"/>
              <w:rPr>
                <w:rFonts w:ascii="Arial" w:hAnsi="Arial" w:cs="Arial"/>
                <w:sz w:val="20"/>
                <w:szCs w:val="20"/>
              </w:rPr>
            </w:pPr>
          </w:p>
        </w:tc>
        <w:tc>
          <w:tcPr>
            <w:tcW w:w="1702" w:type="dxa"/>
          </w:tcPr>
          <w:p w14:paraId="6A75B03E" w14:textId="77777777" w:rsidR="00A3465B" w:rsidRPr="00D232B9" w:rsidRDefault="00A3465B" w:rsidP="00A3465B">
            <w:pPr>
              <w:jc w:val="both"/>
              <w:rPr>
                <w:rFonts w:ascii="Arial" w:hAnsi="Arial" w:cs="Arial"/>
                <w:sz w:val="20"/>
                <w:szCs w:val="20"/>
              </w:rPr>
            </w:pPr>
          </w:p>
        </w:tc>
      </w:tr>
      <w:tr w:rsidR="00A3465B" w:rsidRPr="00D232B9" w14:paraId="368162DE" w14:textId="77777777" w:rsidTr="00A3465B">
        <w:tc>
          <w:tcPr>
            <w:tcW w:w="3685" w:type="dxa"/>
          </w:tcPr>
          <w:p w14:paraId="0A78048A" w14:textId="77777777" w:rsidR="00A3465B" w:rsidRPr="00D232B9" w:rsidRDefault="00A3465B" w:rsidP="00A3465B">
            <w:pPr>
              <w:jc w:val="both"/>
              <w:rPr>
                <w:rFonts w:ascii="Arial" w:hAnsi="Arial" w:cs="Arial"/>
                <w:b/>
                <w:bCs/>
                <w:sz w:val="20"/>
                <w:szCs w:val="20"/>
                <w:vertAlign w:val="superscript"/>
              </w:rPr>
            </w:pPr>
            <w:r w:rsidRPr="00D232B9">
              <w:rPr>
                <w:rFonts w:ascii="Arial" w:hAnsi="Arial" w:cs="Arial"/>
                <w:b/>
                <w:bCs/>
                <w:sz w:val="20"/>
                <w:szCs w:val="20"/>
              </w:rPr>
              <w:lastRenderedPageBreak/>
              <w:t>Body mass index in kg/m</w:t>
            </w:r>
            <w:r w:rsidRPr="00D232B9">
              <w:rPr>
                <w:rFonts w:ascii="Arial" w:hAnsi="Arial" w:cs="Arial"/>
                <w:b/>
                <w:bCs/>
                <w:sz w:val="20"/>
                <w:szCs w:val="20"/>
                <w:vertAlign w:val="superscript"/>
              </w:rPr>
              <w:t>2</w:t>
            </w:r>
          </w:p>
        </w:tc>
        <w:tc>
          <w:tcPr>
            <w:tcW w:w="1560" w:type="dxa"/>
          </w:tcPr>
          <w:p w14:paraId="3952D802" w14:textId="77777777" w:rsidR="00A3465B" w:rsidRPr="00D232B9" w:rsidRDefault="00A3465B" w:rsidP="00A3465B">
            <w:pPr>
              <w:jc w:val="both"/>
              <w:rPr>
                <w:rFonts w:ascii="Arial" w:hAnsi="Arial" w:cs="Arial"/>
                <w:sz w:val="20"/>
                <w:szCs w:val="20"/>
              </w:rPr>
            </w:pPr>
          </w:p>
        </w:tc>
        <w:tc>
          <w:tcPr>
            <w:tcW w:w="1559" w:type="dxa"/>
          </w:tcPr>
          <w:p w14:paraId="3A358F35" w14:textId="77777777" w:rsidR="00A3465B" w:rsidRPr="00D232B9" w:rsidRDefault="00A3465B" w:rsidP="00A3465B">
            <w:pPr>
              <w:jc w:val="both"/>
              <w:rPr>
                <w:rFonts w:ascii="Arial" w:hAnsi="Arial" w:cs="Arial"/>
                <w:sz w:val="20"/>
                <w:szCs w:val="20"/>
              </w:rPr>
            </w:pPr>
          </w:p>
        </w:tc>
        <w:tc>
          <w:tcPr>
            <w:tcW w:w="1417" w:type="dxa"/>
          </w:tcPr>
          <w:p w14:paraId="33C3ACDC" w14:textId="77777777" w:rsidR="00A3465B" w:rsidRPr="00D232B9" w:rsidRDefault="00A3465B" w:rsidP="00A3465B">
            <w:pPr>
              <w:jc w:val="both"/>
              <w:rPr>
                <w:rFonts w:ascii="Arial" w:hAnsi="Arial" w:cs="Arial"/>
                <w:sz w:val="20"/>
                <w:szCs w:val="20"/>
              </w:rPr>
            </w:pPr>
          </w:p>
        </w:tc>
        <w:tc>
          <w:tcPr>
            <w:tcW w:w="1702" w:type="dxa"/>
          </w:tcPr>
          <w:p w14:paraId="74CB4E22" w14:textId="77777777" w:rsidR="00A3465B" w:rsidRPr="00D232B9" w:rsidRDefault="00A3465B" w:rsidP="00A3465B">
            <w:pPr>
              <w:jc w:val="both"/>
              <w:rPr>
                <w:rFonts w:ascii="Arial" w:hAnsi="Arial" w:cs="Arial"/>
                <w:sz w:val="20"/>
                <w:szCs w:val="20"/>
              </w:rPr>
            </w:pPr>
          </w:p>
        </w:tc>
      </w:tr>
      <w:tr w:rsidR="00A3465B" w:rsidRPr="00D232B9" w14:paraId="07D15EED" w14:textId="77777777" w:rsidTr="00A3465B">
        <w:tc>
          <w:tcPr>
            <w:tcW w:w="3685" w:type="dxa"/>
          </w:tcPr>
          <w:p w14:paraId="1CBAA38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Early Adolescent (10 – 12 years)</w:t>
            </w:r>
          </w:p>
        </w:tc>
        <w:tc>
          <w:tcPr>
            <w:tcW w:w="1560" w:type="dxa"/>
          </w:tcPr>
          <w:p w14:paraId="3F1F894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18.1 ± 4.6</w:t>
            </w:r>
          </w:p>
        </w:tc>
        <w:tc>
          <w:tcPr>
            <w:tcW w:w="1559" w:type="dxa"/>
          </w:tcPr>
          <w:p w14:paraId="37E2DEA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17.6 ± 4.3</w:t>
            </w:r>
          </w:p>
        </w:tc>
        <w:tc>
          <w:tcPr>
            <w:tcW w:w="1417" w:type="dxa"/>
          </w:tcPr>
          <w:p w14:paraId="1583C54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18.4 ± 4.8</w:t>
            </w:r>
          </w:p>
        </w:tc>
        <w:tc>
          <w:tcPr>
            <w:tcW w:w="1702" w:type="dxa"/>
          </w:tcPr>
          <w:p w14:paraId="7B33A86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1.29 (0.19)</w:t>
            </w:r>
          </w:p>
        </w:tc>
      </w:tr>
      <w:tr w:rsidR="00A3465B" w:rsidRPr="00D232B9" w14:paraId="5846F349" w14:textId="77777777" w:rsidTr="00A3465B">
        <w:tc>
          <w:tcPr>
            <w:tcW w:w="3685" w:type="dxa"/>
          </w:tcPr>
          <w:p w14:paraId="0633715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Middle Adolescent (13 – 15 years)</w:t>
            </w:r>
          </w:p>
        </w:tc>
        <w:tc>
          <w:tcPr>
            <w:tcW w:w="1560" w:type="dxa"/>
          </w:tcPr>
          <w:p w14:paraId="7E907FE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19.0 ± 3.9</w:t>
            </w:r>
          </w:p>
        </w:tc>
        <w:tc>
          <w:tcPr>
            <w:tcW w:w="1559" w:type="dxa"/>
          </w:tcPr>
          <w:p w14:paraId="0888BF6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18.0 ± 3.8</w:t>
            </w:r>
          </w:p>
        </w:tc>
        <w:tc>
          <w:tcPr>
            <w:tcW w:w="1417" w:type="dxa"/>
          </w:tcPr>
          <w:p w14:paraId="01249D1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19.6 ± 4.0</w:t>
            </w:r>
          </w:p>
        </w:tc>
        <w:tc>
          <w:tcPr>
            <w:tcW w:w="1702" w:type="dxa"/>
          </w:tcPr>
          <w:p w14:paraId="74AAD1F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4.12 (0.001*)</w:t>
            </w:r>
          </w:p>
        </w:tc>
      </w:tr>
      <w:tr w:rsidR="00A3465B" w:rsidRPr="00D232B9" w14:paraId="4241C08B" w14:textId="77777777" w:rsidTr="00A3465B">
        <w:tc>
          <w:tcPr>
            <w:tcW w:w="3685" w:type="dxa"/>
          </w:tcPr>
          <w:p w14:paraId="34F0203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Late Adolescent (16 – 19 years)</w:t>
            </w:r>
          </w:p>
        </w:tc>
        <w:tc>
          <w:tcPr>
            <w:tcW w:w="1560" w:type="dxa"/>
          </w:tcPr>
          <w:p w14:paraId="7B0FEE7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19.3 ± 3.4</w:t>
            </w:r>
          </w:p>
        </w:tc>
        <w:tc>
          <w:tcPr>
            <w:tcW w:w="1559" w:type="dxa"/>
          </w:tcPr>
          <w:p w14:paraId="2D3D007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18.5 ± 2.8</w:t>
            </w:r>
          </w:p>
        </w:tc>
        <w:tc>
          <w:tcPr>
            <w:tcW w:w="1417" w:type="dxa"/>
          </w:tcPr>
          <w:p w14:paraId="18477A9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20.2 ± 3.8</w:t>
            </w:r>
          </w:p>
        </w:tc>
        <w:tc>
          <w:tcPr>
            <w:tcW w:w="1702" w:type="dxa"/>
          </w:tcPr>
          <w:p w14:paraId="0937F1B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3.59 (0.001*)</w:t>
            </w:r>
          </w:p>
        </w:tc>
      </w:tr>
      <w:tr w:rsidR="00A3465B" w:rsidRPr="00D232B9" w14:paraId="1F610478" w14:textId="77777777" w:rsidTr="00A3465B">
        <w:tc>
          <w:tcPr>
            <w:tcW w:w="3685" w:type="dxa"/>
          </w:tcPr>
          <w:p w14:paraId="6F846903" w14:textId="77777777" w:rsidR="00A3465B" w:rsidRPr="00D232B9" w:rsidRDefault="00A3465B" w:rsidP="00A3465B">
            <w:pPr>
              <w:jc w:val="both"/>
              <w:rPr>
                <w:rFonts w:ascii="Arial" w:hAnsi="Arial" w:cs="Arial"/>
                <w:sz w:val="20"/>
                <w:szCs w:val="20"/>
              </w:rPr>
            </w:pPr>
          </w:p>
        </w:tc>
        <w:tc>
          <w:tcPr>
            <w:tcW w:w="1560" w:type="dxa"/>
          </w:tcPr>
          <w:p w14:paraId="45BD9419" w14:textId="77777777" w:rsidR="00A3465B" w:rsidRPr="00D232B9" w:rsidRDefault="00A3465B" w:rsidP="00A3465B">
            <w:pPr>
              <w:jc w:val="both"/>
              <w:rPr>
                <w:rFonts w:ascii="Arial" w:hAnsi="Arial" w:cs="Arial"/>
                <w:sz w:val="20"/>
                <w:szCs w:val="20"/>
              </w:rPr>
            </w:pPr>
          </w:p>
        </w:tc>
        <w:tc>
          <w:tcPr>
            <w:tcW w:w="1559" w:type="dxa"/>
          </w:tcPr>
          <w:p w14:paraId="14E74E3D" w14:textId="77777777" w:rsidR="00A3465B" w:rsidRPr="00D232B9" w:rsidRDefault="00A3465B" w:rsidP="00A3465B">
            <w:pPr>
              <w:jc w:val="both"/>
              <w:rPr>
                <w:rFonts w:ascii="Arial" w:hAnsi="Arial" w:cs="Arial"/>
                <w:sz w:val="20"/>
                <w:szCs w:val="20"/>
              </w:rPr>
            </w:pPr>
          </w:p>
        </w:tc>
        <w:tc>
          <w:tcPr>
            <w:tcW w:w="1417" w:type="dxa"/>
          </w:tcPr>
          <w:p w14:paraId="08B134C2" w14:textId="77777777" w:rsidR="00A3465B" w:rsidRPr="00D232B9" w:rsidRDefault="00A3465B" w:rsidP="00A3465B">
            <w:pPr>
              <w:jc w:val="both"/>
              <w:rPr>
                <w:rFonts w:ascii="Arial" w:hAnsi="Arial" w:cs="Arial"/>
                <w:sz w:val="20"/>
                <w:szCs w:val="20"/>
              </w:rPr>
            </w:pPr>
          </w:p>
        </w:tc>
        <w:tc>
          <w:tcPr>
            <w:tcW w:w="1702" w:type="dxa"/>
          </w:tcPr>
          <w:p w14:paraId="1141AB9B" w14:textId="77777777" w:rsidR="00A3465B" w:rsidRPr="00D232B9" w:rsidRDefault="00A3465B" w:rsidP="00A3465B">
            <w:pPr>
              <w:jc w:val="both"/>
              <w:rPr>
                <w:rFonts w:ascii="Arial" w:hAnsi="Arial" w:cs="Arial"/>
                <w:sz w:val="20"/>
                <w:szCs w:val="20"/>
              </w:rPr>
            </w:pPr>
          </w:p>
        </w:tc>
      </w:tr>
      <w:tr w:rsidR="00A3465B" w:rsidRPr="00D232B9" w14:paraId="091E46BC" w14:textId="77777777" w:rsidTr="00A3465B">
        <w:tc>
          <w:tcPr>
            <w:tcW w:w="3685" w:type="dxa"/>
          </w:tcPr>
          <w:p w14:paraId="67F53B0B"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Body-mass-index Z-score</w:t>
            </w:r>
          </w:p>
        </w:tc>
        <w:tc>
          <w:tcPr>
            <w:tcW w:w="1560" w:type="dxa"/>
          </w:tcPr>
          <w:p w14:paraId="45E711D4" w14:textId="77777777" w:rsidR="00A3465B" w:rsidRPr="00D232B9" w:rsidRDefault="00A3465B" w:rsidP="00A3465B">
            <w:pPr>
              <w:jc w:val="both"/>
              <w:rPr>
                <w:rFonts w:ascii="Arial" w:hAnsi="Arial" w:cs="Arial"/>
                <w:sz w:val="20"/>
                <w:szCs w:val="20"/>
              </w:rPr>
            </w:pPr>
          </w:p>
        </w:tc>
        <w:tc>
          <w:tcPr>
            <w:tcW w:w="1559" w:type="dxa"/>
          </w:tcPr>
          <w:p w14:paraId="4CA3BD05" w14:textId="77777777" w:rsidR="00A3465B" w:rsidRPr="00D232B9" w:rsidRDefault="00A3465B" w:rsidP="00A3465B">
            <w:pPr>
              <w:jc w:val="both"/>
              <w:rPr>
                <w:rFonts w:ascii="Arial" w:hAnsi="Arial" w:cs="Arial"/>
                <w:sz w:val="20"/>
                <w:szCs w:val="20"/>
              </w:rPr>
            </w:pPr>
          </w:p>
        </w:tc>
        <w:tc>
          <w:tcPr>
            <w:tcW w:w="1417" w:type="dxa"/>
          </w:tcPr>
          <w:p w14:paraId="40973BD6" w14:textId="77777777" w:rsidR="00A3465B" w:rsidRPr="00D232B9" w:rsidRDefault="00A3465B" w:rsidP="00A3465B">
            <w:pPr>
              <w:jc w:val="both"/>
              <w:rPr>
                <w:rFonts w:ascii="Arial" w:hAnsi="Arial" w:cs="Arial"/>
                <w:sz w:val="20"/>
                <w:szCs w:val="20"/>
              </w:rPr>
            </w:pPr>
          </w:p>
        </w:tc>
        <w:tc>
          <w:tcPr>
            <w:tcW w:w="1702" w:type="dxa"/>
          </w:tcPr>
          <w:p w14:paraId="04DF647A" w14:textId="77777777" w:rsidR="00A3465B" w:rsidRPr="00D232B9" w:rsidRDefault="00A3465B" w:rsidP="00A3465B">
            <w:pPr>
              <w:jc w:val="both"/>
              <w:rPr>
                <w:rFonts w:ascii="Arial" w:hAnsi="Arial" w:cs="Arial"/>
                <w:sz w:val="20"/>
                <w:szCs w:val="20"/>
              </w:rPr>
            </w:pPr>
          </w:p>
        </w:tc>
      </w:tr>
      <w:tr w:rsidR="00A3465B" w:rsidRPr="00D232B9" w14:paraId="08D18039" w14:textId="77777777" w:rsidTr="00A3465B">
        <w:tc>
          <w:tcPr>
            <w:tcW w:w="3685" w:type="dxa"/>
          </w:tcPr>
          <w:p w14:paraId="698C466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Early Adolescent (10 – 12 years)</w:t>
            </w:r>
          </w:p>
        </w:tc>
        <w:tc>
          <w:tcPr>
            <w:tcW w:w="1560" w:type="dxa"/>
          </w:tcPr>
          <w:p w14:paraId="4576C34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 ± 1.9</w:t>
            </w:r>
          </w:p>
        </w:tc>
        <w:tc>
          <w:tcPr>
            <w:tcW w:w="1559" w:type="dxa"/>
          </w:tcPr>
          <w:p w14:paraId="782E420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-0.3 ± 1.7</w:t>
            </w:r>
          </w:p>
        </w:tc>
        <w:tc>
          <w:tcPr>
            <w:tcW w:w="1417" w:type="dxa"/>
          </w:tcPr>
          <w:p w14:paraId="21A8BC9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 ± 2.1</w:t>
            </w:r>
          </w:p>
        </w:tc>
        <w:tc>
          <w:tcPr>
            <w:tcW w:w="1702" w:type="dxa"/>
          </w:tcPr>
          <w:p w14:paraId="6158055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0.20 (0.84)</w:t>
            </w:r>
          </w:p>
        </w:tc>
      </w:tr>
      <w:tr w:rsidR="00A3465B" w:rsidRPr="00D232B9" w14:paraId="66AADB76" w14:textId="77777777" w:rsidTr="00A3465B">
        <w:tc>
          <w:tcPr>
            <w:tcW w:w="3685" w:type="dxa"/>
          </w:tcPr>
          <w:p w14:paraId="6830C53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Middle Adolescent (13 – 15 years)</w:t>
            </w:r>
          </w:p>
        </w:tc>
        <w:tc>
          <w:tcPr>
            <w:tcW w:w="1560" w:type="dxa"/>
          </w:tcPr>
          <w:p w14:paraId="320B169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-0.5 ± 1.8</w:t>
            </w:r>
          </w:p>
        </w:tc>
        <w:tc>
          <w:tcPr>
            <w:tcW w:w="1559" w:type="dxa"/>
          </w:tcPr>
          <w:p w14:paraId="6E6E747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 ± 2.1</w:t>
            </w:r>
          </w:p>
        </w:tc>
        <w:tc>
          <w:tcPr>
            <w:tcW w:w="1417" w:type="dxa"/>
          </w:tcPr>
          <w:p w14:paraId="1E781D9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 ± 1.6</w:t>
            </w:r>
          </w:p>
        </w:tc>
        <w:tc>
          <w:tcPr>
            <w:tcW w:w="1702" w:type="dxa"/>
          </w:tcPr>
          <w:p w14:paraId="011390E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3.43 (0.001*)</w:t>
            </w:r>
          </w:p>
        </w:tc>
      </w:tr>
      <w:tr w:rsidR="00A3465B" w:rsidRPr="00D232B9" w14:paraId="3D0A4A45" w14:textId="77777777" w:rsidTr="00A3465B">
        <w:tc>
          <w:tcPr>
            <w:tcW w:w="3685" w:type="dxa"/>
          </w:tcPr>
          <w:p w14:paraId="43B22D2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Late Adolescent (16 – 19 years)</w:t>
            </w:r>
          </w:p>
        </w:tc>
        <w:tc>
          <w:tcPr>
            <w:tcW w:w="1560" w:type="dxa"/>
          </w:tcPr>
          <w:p w14:paraId="257A72E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-0.8 ± 1.3</w:t>
            </w:r>
          </w:p>
        </w:tc>
        <w:tc>
          <w:tcPr>
            <w:tcW w:w="1559" w:type="dxa"/>
          </w:tcPr>
          <w:p w14:paraId="6596E3E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-1.3 ± 1.2</w:t>
            </w:r>
          </w:p>
        </w:tc>
        <w:tc>
          <w:tcPr>
            <w:tcW w:w="1417" w:type="dxa"/>
          </w:tcPr>
          <w:p w14:paraId="68B2FD6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-0.5 ± 1.3</w:t>
            </w:r>
          </w:p>
        </w:tc>
        <w:tc>
          <w:tcPr>
            <w:tcW w:w="1702" w:type="dxa"/>
          </w:tcPr>
          <w:p w14:paraId="35B0070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4.69 (0.001*)</w:t>
            </w:r>
          </w:p>
        </w:tc>
      </w:tr>
      <w:tr w:rsidR="00A3465B" w:rsidRPr="00D232B9" w14:paraId="25920132" w14:textId="77777777" w:rsidTr="00A3465B">
        <w:tc>
          <w:tcPr>
            <w:tcW w:w="3685" w:type="dxa"/>
          </w:tcPr>
          <w:p w14:paraId="4ED011C8" w14:textId="77777777" w:rsidR="00A3465B" w:rsidRPr="00D232B9" w:rsidRDefault="00A3465B" w:rsidP="00A3465B">
            <w:pPr>
              <w:jc w:val="both"/>
              <w:rPr>
                <w:rFonts w:ascii="Arial" w:hAnsi="Arial" w:cs="Arial"/>
                <w:sz w:val="20"/>
                <w:szCs w:val="20"/>
              </w:rPr>
            </w:pPr>
          </w:p>
        </w:tc>
        <w:tc>
          <w:tcPr>
            <w:tcW w:w="1560" w:type="dxa"/>
          </w:tcPr>
          <w:p w14:paraId="1F4701E5" w14:textId="77777777" w:rsidR="00A3465B" w:rsidRPr="00D232B9" w:rsidRDefault="00A3465B" w:rsidP="00A3465B">
            <w:pPr>
              <w:jc w:val="both"/>
              <w:rPr>
                <w:rFonts w:ascii="Arial" w:hAnsi="Arial" w:cs="Arial"/>
                <w:sz w:val="20"/>
                <w:szCs w:val="20"/>
              </w:rPr>
            </w:pPr>
          </w:p>
        </w:tc>
        <w:tc>
          <w:tcPr>
            <w:tcW w:w="1559" w:type="dxa"/>
          </w:tcPr>
          <w:p w14:paraId="022078AD" w14:textId="77777777" w:rsidR="00A3465B" w:rsidRPr="00D232B9" w:rsidRDefault="00A3465B" w:rsidP="00A3465B">
            <w:pPr>
              <w:jc w:val="both"/>
              <w:rPr>
                <w:rFonts w:ascii="Arial" w:hAnsi="Arial" w:cs="Arial"/>
                <w:sz w:val="20"/>
                <w:szCs w:val="20"/>
              </w:rPr>
            </w:pPr>
          </w:p>
        </w:tc>
        <w:tc>
          <w:tcPr>
            <w:tcW w:w="1417" w:type="dxa"/>
          </w:tcPr>
          <w:p w14:paraId="32C22717" w14:textId="77777777" w:rsidR="00A3465B" w:rsidRPr="00D232B9" w:rsidRDefault="00A3465B" w:rsidP="00A3465B">
            <w:pPr>
              <w:jc w:val="both"/>
              <w:rPr>
                <w:rFonts w:ascii="Arial" w:hAnsi="Arial" w:cs="Arial"/>
                <w:sz w:val="20"/>
                <w:szCs w:val="20"/>
              </w:rPr>
            </w:pPr>
          </w:p>
        </w:tc>
        <w:tc>
          <w:tcPr>
            <w:tcW w:w="1702" w:type="dxa"/>
          </w:tcPr>
          <w:p w14:paraId="5D627792" w14:textId="77777777" w:rsidR="00A3465B" w:rsidRPr="00D232B9" w:rsidRDefault="00A3465B" w:rsidP="00A3465B">
            <w:pPr>
              <w:jc w:val="both"/>
              <w:rPr>
                <w:rFonts w:ascii="Arial" w:hAnsi="Arial" w:cs="Arial"/>
                <w:sz w:val="20"/>
                <w:szCs w:val="20"/>
              </w:rPr>
            </w:pPr>
          </w:p>
        </w:tc>
      </w:tr>
      <w:bookmarkEnd w:id="1"/>
    </w:tbl>
    <w:p w14:paraId="6D4496E1" w14:textId="77777777" w:rsidR="00A3465B" w:rsidRDefault="00A3465B" w:rsidP="00A3465B">
      <w:pPr>
        <w:spacing w:line="480" w:lineRule="auto"/>
        <w:jc w:val="both"/>
        <w:rPr>
          <w:rFonts w:cstheme="minorHAnsi"/>
          <w:b/>
        </w:rPr>
      </w:pPr>
    </w:p>
    <w:p w14:paraId="7B5D2D05" w14:textId="77777777" w:rsidR="00A3465B" w:rsidRPr="00A3465B" w:rsidRDefault="00A3465B" w:rsidP="00A3465B">
      <w:pPr>
        <w:spacing w:line="480" w:lineRule="auto"/>
        <w:jc w:val="both"/>
        <w:rPr>
          <w:rFonts w:ascii="Arial" w:hAnsi="Arial" w:cs="Arial"/>
          <w:b/>
          <w:sz w:val="22"/>
          <w:szCs w:val="22"/>
        </w:rPr>
      </w:pPr>
      <w:r w:rsidRPr="00A3465B">
        <w:rPr>
          <w:rFonts w:ascii="Arial" w:hAnsi="Arial" w:cs="Arial"/>
          <w:b/>
          <w:sz w:val="22"/>
          <w:szCs w:val="22"/>
        </w:rPr>
        <w:t xml:space="preserve">3.3 </w:t>
      </w:r>
      <w:r w:rsidRPr="00A3465B">
        <w:rPr>
          <w:rFonts w:ascii="Arial" w:hAnsi="Arial" w:cs="Arial"/>
          <w:b/>
          <w:sz w:val="22"/>
          <w:szCs w:val="22"/>
        </w:rPr>
        <w:tab/>
        <w:t>Prevalence of overweight/obesity among the respondents</w:t>
      </w:r>
    </w:p>
    <w:p w14:paraId="40951F9D" w14:textId="77777777" w:rsidR="00A3465B" w:rsidRPr="00D232B9" w:rsidRDefault="00A3465B" w:rsidP="00A3465B">
      <w:pPr>
        <w:spacing w:line="480" w:lineRule="auto"/>
        <w:jc w:val="both"/>
        <w:rPr>
          <w:rFonts w:ascii="Arial" w:hAnsi="Arial" w:cs="Arial"/>
        </w:rPr>
      </w:pPr>
      <w:r w:rsidRPr="00D232B9">
        <w:rPr>
          <w:rFonts w:ascii="Arial" w:hAnsi="Arial" w:cs="Arial"/>
        </w:rPr>
        <w:t>The prevalence of overweight was 9.0% and obesity 6.3%, giving a general prevalence of 15.3% for overweight/obesity. The prevalence of overweight and obesity was 11.0% in females and 7.3% in males respectively, normal weight for age nutrition was found in 48.5% of females and 48.5% of the males were underweight (Figure 1).</w:t>
      </w:r>
    </w:p>
    <w:p w14:paraId="33EA9B2F" w14:textId="77777777" w:rsidR="00A3465B" w:rsidRPr="00D232B9" w:rsidRDefault="00A3465B" w:rsidP="00A3465B">
      <w:pPr>
        <w:jc w:val="both"/>
        <w:rPr>
          <w:rFonts w:ascii="Arial" w:hAnsi="Arial" w:cs="Arial"/>
        </w:rPr>
      </w:pPr>
    </w:p>
    <w:p w14:paraId="4A50290C" w14:textId="77777777" w:rsidR="00A3465B" w:rsidRPr="00D232B9" w:rsidRDefault="00A3465B" w:rsidP="00A3465B">
      <w:pPr>
        <w:jc w:val="both"/>
        <w:rPr>
          <w:rFonts w:ascii="Arial" w:hAnsi="Arial" w:cs="Arial"/>
        </w:rPr>
      </w:pPr>
    </w:p>
    <w:p w14:paraId="00439C70" w14:textId="77777777" w:rsidR="00A3465B" w:rsidRPr="00DE6ECB" w:rsidRDefault="00A3465B" w:rsidP="00A3465B">
      <w:pPr>
        <w:jc w:val="both"/>
        <w:rPr>
          <w:rFonts w:cstheme="minorHAnsi"/>
        </w:rPr>
      </w:pPr>
      <w:r w:rsidRPr="00DE6ECB">
        <w:rPr>
          <w:rFonts w:cstheme="minorHAnsi"/>
          <w:noProof/>
        </w:rPr>
        <w:lastRenderedPageBreak/>
        <w:drawing>
          <wp:inline distT="0" distB="0" distL="0" distR="0" wp14:anchorId="21B92D62" wp14:editId="580ECCDC">
            <wp:extent cx="5597525" cy="5449329"/>
            <wp:effectExtent l="0" t="0" r="3175" b="18415"/>
            <wp:docPr id="479983220" name="Chart 1">
              <a:extLst xmlns:a="http://schemas.openxmlformats.org/drawingml/2006/main">
                <a:ext uri="{FF2B5EF4-FFF2-40B4-BE49-F238E27FC236}">
                  <a16:creationId xmlns:a16="http://schemas.microsoft.com/office/drawing/2014/main" id="{9B71EC23-9B80-724F-D1D4-8D891DDA65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D51774" w14:textId="77777777" w:rsidR="00A3465B" w:rsidRPr="00D232B9" w:rsidRDefault="00A3465B" w:rsidP="00A3465B">
      <w:pPr>
        <w:pStyle w:val="Caption"/>
        <w:keepNext/>
        <w:jc w:val="both"/>
        <w:rPr>
          <w:rFonts w:ascii="Arial" w:hAnsi="Arial" w:cs="Arial"/>
          <w:i w:val="0"/>
          <w:iCs w:val="0"/>
          <w:color w:val="auto"/>
          <w:sz w:val="20"/>
          <w:szCs w:val="20"/>
        </w:rPr>
      </w:pPr>
      <w:bookmarkStart w:id="3" w:name="_Hlk166935186"/>
      <w:r w:rsidRPr="00D232B9">
        <w:rPr>
          <w:rFonts w:ascii="Arial" w:hAnsi="Arial" w:cs="Arial"/>
          <w:i w:val="0"/>
          <w:iCs w:val="0"/>
          <w:color w:val="auto"/>
          <w:sz w:val="20"/>
          <w:szCs w:val="20"/>
        </w:rPr>
        <w:t>Figure 1: Distribution of nutritional status between male and female adolescents in secondary schools in Yenagoa LGA</w:t>
      </w:r>
    </w:p>
    <w:bookmarkEnd w:id="3"/>
    <w:p w14:paraId="55F1A1C5" w14:textId="77777777" w:rsidR="00A3465B" w:rsidRPr="00D232B9" w:rsidRDefault="00A3465B" w:rsidP="00A3465B">
      <w:pPr>
        <w:pStyle w:val="Caption"/>
        <w:jc w:val="both"/>
        <w:rPr>
          <w:rFonts w:ascii="Arial" w:hAnsi="Arial" w:cs="Arial"/>
          <w:sz w:val="20"/>
          <w:szCs w:val="20"/>
        </w:rPr>
      </w:pPr>
    </w:p>
    <w:p w14:paraId="31D7E89F" w14:textId="77777777" w:rsidR="00A3465B" w:rsidRPr="00D232B9" w:rsidRDefault="00A3465B" w:rsidP="00A3465B">
      <w:pPr>
        <w:pStyle w:val="Caption"/>
        <w:spacing w:line="480" w:lineRule="auto"/>
        <w:jc w:val="both"/>
        <w:rPr>
          <w:rFonts w:ascii="Arial" w:hAnsi="Arial" w:cs="Arial"/>
          <w:b/>
          <w:i w:val="0"/>
          <w:iCs w:val="0"/>
          <w:color w:val="auto"/>
          <w:sz w:val="20"/>
          <w:szCs w:val="20"/>
        </w:rPr>
      </w:pPr>
      <w:r w:rsidRPr="00D232B9">
        <w:rPr>
          <w:rFonts w:ascii="Arial" w:hAnsi="Arial" w:cs="Arial"/>
          <w:b/>
          <w:i w:val="0"/>
          <w:iCs w:val="0"/>
          <w:color w:val="auto"/>
          <w:sz w:val="20"/>
          <w:szCs w:val="20"/>
        </w:rPr>
        <w:t xml:space="preserve">3.4 </w:t>
      </w:r>
      <w:r w:rsidRPr="00D232B9">
        <w:rPr>
          <w:rFonts w:ascii="Arial" w:hAnsi="Arial" w:cs="Arial"/>
          <w:b/>
          <w:i w:val="0"/>
          <w:iCs w:val="0"/>
          <w:color w:val="auto"/>
          <w:sz w:val="20"/>
          <w:szCs w:val="20"/>
        </w:rPr>
        <w:tab/>
        <w:t>Meal Frequency and pattern among the study adolescents</w:t>
      </w:r>
      <w:bookmarkStart w:id="4" w:name="_Hlk166936310"/>
    </w:p>
    <w:p w14:paraId="4303DE60" w14:textId="330AE13B" w:rsidR="00A3465B" w:rsidRPr="00D232B9" w:rsidRDefault="002B1053" w:rsidP="00A3465B">
      <w:pPr>
        <w:pStyle w:val="Caption"/>
        <w:spacing w:line="480" w:lineRule="auto"/>
        <w:jc w:val="both"/>
        <w:rPr>
          <w:rFonts w:ascii="Arial" w:hAnsi="Arial" w:cs="Arial"/>
          <w:b/>
          <w:sz w:val="20"/>
          <w:szCs w:val="20"/>
        </w:rPr>
      </w:pPr>
      <w:r w:rsidRPr="00D232B9">
        <w:rPr>
          <w:rFonts w:ascii="Arial" w:hAnsi="Arial" w:cs="Arial"/>
          <w:i w:val="0"/>
          <w:iCs w:val="0"/>
          <w:color w:val="auto"/>
          <w:sz w:val="20"/>
          <w:szCs w:val="20"/>
          <w:lang w:val="en-GB"/>
        </w:rPr>
        <w:t xml:space="preserve">Table </w:t>
      </w:r>
      <w:r w:rsidR="00FF57DF">
        <w:rPr>
          <w:rFonts w:ascii="Arial" w:hAnsi="Arial" w:cs="Arial"/>
          <w:i w:val="0"/>
          <w:iCs w:val="0"/>
          <w:color w:val="auto"/>
          <w:sz w:val="20"/>
          <w:szCs w:val="20"/>
          <w:lang w:val="en-GB"/>
        </w:rPr>
        <w:t>2</w:t>
      </w:r>
      <w:r w:rsidRPr="00D232B9">
        <w:rPr>
          <w:rFonts w:ascii="Arial" w:hAnsi="Arial" w:cs="Arial"/>
          <w:i w:val="0"/>
          <w:iCs w:val="0"/>
          <w:color w:val="auto"/>
          <w:sz w:val="20"/>
          <w:szCs w:val="20"/>
          <w:lang w:val="en-GB"/>
        </w:rPr>
        <w:t xml:space="preserve"> shows that 418</w:t>
      </w:r>
      <w:r w:rsidR="00A3465B" w:rsidRPr="00D232B9">
        <w:rPr>
          <w:rFonts w:ascii="Arial" w:hAnsi="Arial" w:cs="Arial"/>
          <w:i w:val="0"/>
          <w:iCs w:val="0"/>
          <w:color w:val="auto"/>
          <w:sz w:val="20"/>
          <w:szCs w:val="20"/>
          <w:lang w:val="en-GB"/>
        </w:rPr>
        <w:t xml:space="preserve"> (47.7%) of the participants ate three times a day.  More than half of them, 484 (55.2%) consumed snacks daily, while 731 (83.4%) adolescents do not eat fruits</w:t>
      </w:r>
      <w:r w:rsidRPr="00D232B9">
        <w:rPr>
          <w:rFonts w:ascii="Arial" w:hAnsi="Arial" w:cs="Arial"/>
          <w:i w:val="0"/>
          <w:iCs w:val="0"/>
          <w:color w:val="auto"/>
          <w:sz w:val="20"/>
          <w:szCs w:val="20"/>
          <w:lang w:val="en-GB"/>
        </w:rPr>
        <w:t xml:space="preserve"> weekly</w:t>
      </w:r>
      <w:r w:rsidR="00A3465B" w:rsidRPr="00D232B9">
        <w:rPr>
          <w:rFonts w:ascii="Arial" w:hAnsi="Arial" w:cs="Arial"/>
          <w:i w:val="0"/>
          <w:iCs w:val="0"/>
          <w:color w:val="auto"/>
          <w:sz w:val="20"/>
          <w:szCs w:val="20"/>
          <w:lang w:val="en-GB"/>
        </w:rPr>
        <w:t>.</w:t>
      </w:r>
    </w:p>
    <w:p w14:paraId="18756823" w14:textId="77777777" w:rsidR="00746A7B" w:rsidRPr="00D232B9" w:rsidRDefault="00746A7B" w:rsidP="00A3465B">
      <w:pPr>
        <w:pStyle w:val="Caption"/>
        <w:keepNext/>
        <w:jc w:val="both"/>
        <w:rPr>
          <w:rFonts w:ascii="Arial" w:hAnsi="Arial" w:cs="Arial"/>
          <w:i w:val="0"/>
          <w:iCs w:val="0"/>
          <w:color w:val="auto"/>
          <w:sz w:val="20"/>
          <w:szCs w:val="20"/>
        </w:rPr>
      </w:pPr>
    </w:p>
    <w:p w14:paraId="0676CEB6" w14:textId="1E1F7155" w:rsidR="00A3465B" w:rsidRPr="00D232B9" w:rsidRDefault="00A3465B" w:rsidP="00A3465B">
      <w:pPr>
        <w:pStyle w:val="Caption"/>
        <w:keepNext/>
        <w:jc w:val="both"/>
        <w:rPr>
          <w:rFonts w:ascii="Arial" w:hAnsi="Arial" w:cs="Arial"/>
          <w:i w:val="0"/>
          <w:iCs w:val="0"/>
          <w:color w:val="auto"/>
          <w:sz w:val="20"/>
          <w:szCs w:val="20"/>
        </w:rPr>
      </w:pPr>
      <w:r w:rsidRPr="00D232B9">
        <w:rPr>
          <w:rFonts w:ascii="Arial" w:hAnsi="Arial" w:cs="Arial"/>
          <w:i w:val="0"/>
          <w:iCs w:val="0"/>
          <w:color w:val="auto"/>
          <w:sz w:val="20"/>
          <w:szCs w:val="20"/>
        </w:rPr>
        <w:t xml:space="preserve">Table </w:t>
      </w:r>
      <w:r w:rsidR="00FF57DF">
        <w:rPr>
          <w:rFonts w:ascii="Arial" w:hAnsi="Arial" w:cs="Arial"/>
          <w:i w:val="0"/>
          <w:iCs w:val="0"/>
          <w:color w:val="auto"/>
          <w:sz w:val="20"/>
          <w:szCs w:val="20"/>
        </w:rPr>
        <w:t>2</w:t>
      </w:r>
      <w:r w:rsidRPr="00D232B9">
        <w:rPr>
          <w:rFonts w:ascii="Arial" w:hAnsi="Arial" w:cs="Arial"/>
          <w:i w:val="0"/>
          <w:iCs w:val="0"/>
          <w:color w:val="auto"/>
          <w:sz w:val="20"/>
          <w:szCs w:val="20"/>
        </w:rPr>
        <w:t>: Frequency and pattern of meals among adolescents in</w:t>
      </w:r>
      <w:r w:rsidRPr="00D232B9">
        <w:rPr>
          <w:rFonts w:ascii="Arial" w:hAnsi="Arial" w:cs="Arial"/>
          <w:color w:val="auto"/>
          <w:sz w:val="20"/>
          <w:szCs w:val="20"/>
        </w:rPr>
        <w:t xml:space="preserve"> </w:t>
      </w:r>
      <w:r w:rsidRPr="00D232B9">
        <w:rPr>
          <w:rFonts w:ascii="Arial" w:hAnsi="Arial" w:cs="Arial"/>
          <w:i w:val="0"/>
          <w:iCs w:val="0"/>
          <w:color w:val="auto"/>
          <w:sz w:val="20"/>
          <w:szCs w:val="20"/>
        </w:rPr>
        <w:t>secondary schools in Yenagoa LGA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435"/>
        <w:gridCol w:w="2338"/>
        <w:gridCol w:w="2338"/>
      </w:tblGrid>
      <w:tr w:rsidR="00A3465B" w:rsidRPr="00D232B9" w14:paraId="34A47467" w14:textId="77777777" w:rsidTr="00A3465B">
        <w:tc>
          <w:tcPr>
            <w:tcW w:w="236" w:type="dxa"/>
          </w:tcPr>
          <w:p w14:paraId="16E4DAAF" w14:textId="77777777" w:rsidR="00A3465B" w:rsidRPr="00D232B9" w:rsidRDefault="00A3465B" w:rsidP="00A3465B">
            <w:pPr>
              <w:jc w:val="both"/>
              <w:rPr>
                <w:rFonts w:ascii="Arial" w:hAnsi="Arial" w:cs="Arial"/>
                <w:sz w:val="20"/>
                <w:szCs w:val="20"/>
              </w:rPr>
            </w:pPr>
          </w:p>
        </w:tc>
        <w:tc>
          <w:tcPr>
            <w:tcW w:w="4435" w:type="dxa"/>
            <w:tcBorders>
              <w:top w:val="single" w:sz="4" w:space="0" w:color="auto"/>
              <w:bottom w:val="single" w:sz="4" w:space="0" w:color="auto"/>
            </w:tcBorders>
          </w:tcPr>
          <w:p w14:paraId="64A638C0"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Characteristics</w:t>
            </w:r>
          </w:p>
        </w:tc>
        <w:tc>
          <w:tcPr>
            <w:tcW w:w="2338" w:type="dxa"/>
            <w:tcBorders>
              <w:top w:val="single" w:sz="4" w:space="0" w:color="auto"/>
              <w:bottom w:val="single" w:sz="4" w:space="0" w:color="auto"/>
            </w:tcBorders>
          </w:tcPr>
          <w:p w14:paraId="57DBFB09"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Frequency N = 877</w:t>
            </w:r>
          </w:p>
        </w:tc>
        <w:tc>
          <w:tcPr>
            <w:tcW w:w="2338" w:type="dxa"/>
            <w:tcBorders>
              <w:top w:val="single" w:sz="4" w:space="0" w:color="auto"/>
              <w:bottom w:val="single" w:sz="4" w:space="0" w:color="auto"/>
            </w:tcBorders>
          </w:tcPr>
          <w:p w14:paraId="2D3A6794"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Percent (%)</w:t>
            </w:r>
          </w:p>
        </w:tc>
      </w:tr>
      <w:tr w:rsidR="00A3465B" w:rsidRPr="00D232B9" w14:paraId="67B42841" w14:textId="77777777" w:rsidTr="00A3465B">
        <w:tc>
          <w:tcPr>
            <w:tcW w:w="236" w:type="dxa"/>
          </w:tcPr>
          <w:p w14:paraId="241272E1" w14:textId="77777777" w:rsidR="00A3465B" w:rsidRPr="00D232B9" w:rsidRDefault="00A3465B" w:rsidP="00A3465B">
            <w:pPr>
              <w:jc w:val="both"/>
              <w:rPr>
                <w:rFonts w:ascii="Arial" w:hAnsi="Arial" w:cs="Arial"/>
                <w:sz w:val="20"/>
                <w:szCs w:val="20"/>
              </w:rPr>
            </w:pPr>
          </w:p>
        </w:tc>
        <w:tc>
          <w:tcPr>
            <w:tcW w:w="4435" w:type="dxa"/>
            <w:tcBorders>
              <w:top w:val="single" w:sz="4" w:space="0" w:color="auto"/>
            </w:tcBorders>
          </w:tcPr>
          <w:p w14:paraId="72CDE4F2"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Number of Meals</w:t>
            </w:r>
          </w:p>
        </w:tc>
        <w:tc>
          <w:tcPr>
            <w:tcW w:w="2338" w:type="dxa"/>
            <w:tcBorders>
              <w:top w:val="single" w:sz="4" w:space="0" w:color="auto"/>
            </w:tcBorders>
          </w:tcPr>
          <w:p w14:paraId="5FD5157E" w14:textId="77777777" w:rsidR="00A3465B" w:rsidRPr="00D232B9" w:rsidRDefault="00A3465B" w:rsidP="00A3465B">
            <w:pPr>
              <w:jc w:val="both"/>
              <w:rPr>
                <w:rFonts w:ascii="Arial" w:hAnsi="Arial" w:cs="Arial"/>
                <w:sz w:val="20"/>
                <w:szCs w:val="20"/>
              </w:rPr>
            </w:pPr>
          </w:p>
        </w:tc>
        <w:tc>
          <w:tcPr>
            <w:tcW w:w="2338" w:type="dxa"/>
            <w:tcBorders>
              <w:top w:val="single" w:sz="4" w:space="0" w:color="auto"/>
            </w:tcBorders>
          </w:tcPr>
          <w:p w14:paraId="0CA66D1A" w14:textId="77777777" w:rsidR="00A3465B" w:rsidRPr="00D232B9" w:rsidRDefault="00A3465B" w:rsidP="00A3465B">
            <w:pPr>
              <w:jc w:val="both"/>
              <w:rPr>
                <w:rFonts w:ascii="Arial" w:hAnsi="Arial" w:cs="Arial"/>
                <w:sz w:val="20"/>
                <w:szCs w:val="20"/>
              </w:rPr>
            </w:pPr>
          </w:p>
        </w:tc>
      </w:tr>
      <w:tr w:rsidR="00A3465B" w:rsidRPr="00D232B9" w14:paraId="12B7C590" w14:textId="77777777" w:rsidTr="00A3465B">
        <w:tc>
          <w:tcPr>
            <w:tcW w:w="236" w:type="dxa"/>
          </w:tcPr>
          <w:p w14:paraId="05792D18" w14:textId="77777777" w:rsidR="00A3465B" w:rsidRPr="00D232B9" w:rsidRDefault="00A3465B" w:rsidP="00A3465B">
            <w:pPr>
              <w:jc w:val="both"/>
              <w:rPr>
                <w:rFonts w:ascii="Arial" w:hAnsi="Arial" w:cs="Arial"/>
                <w:sz w:val="20"/>
                <w:szCs w:val="20"/>
              </w:rPr>
            </w:pPr>
          </w:p>
        </w:tc>
        <w:tc>
          <w:tcPr>
            <w:tcW w:w="4435" w:type="dxa"/>
          </w:tcPr>
          <w:p w14:paraId="14C39F4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Twice</w:t>
            </w:r>
          </w:p>
        </w:tc>
        <w:tc>
          <w:tcPr>
            <w:tcW w:w="2338" w:type="dxa"/>
          </w:tcPr>
          <w:p w14:paraId="2FC22B0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38</w:t>
            </w:r>
          </w:p>
        </w:tc>
        <w:tc>
          <w:tcPr>
            <w:tcW w:w="2338" w:type="dxa"/>
          </w:tcPr>
          <w:p w14:paraId="46FA7DC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4.3</w:t>
            </w:r>
          </w:p>
        </w:tc>
      </w:tr>
      <w:tr w:rsidR="00A3465B" w:rsidRPr="00D232B9" w14:paraId="082EEED8" w14:textId="77777777" w:rsidTr="00A3465B">
        <w:tc>
          <w:tcPr>
            <w:tcW w:w="236" w:type="dxa"/>
          </w:tcPr>
          <w:p w14:paraId="2F22D45E" w14:textId="77777777" w:rsidR="00A3465B" w:rsidRPr="00D232B9" w:rsidRDefault="00A3465B" w:rsidP="00A3465B">
            <w:pPr>
              <w:jc w:val="both"/>
              <w:rPr>
                <w:rFonts w:ascii="Arial" w:hAnsi="Arial" w:cs="Arial"/>
                <w:sz w:val="20"/>
                <w:szCs w:val="20"/>
              </w:rPr>
            </w:pPr>
          </w:p>
        </w:tc>
        <w:tc>
          <w:tcPr>
            <w:tcW w:w="4435" w:type="dxa"/>
          </w:tcPr>
          <w:p w14:paraId="6639F6A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Thrice</w:t>
            </w:r>
          </w:p>
        </w:tc>
        <w:tc>
          <w:tcPr>
            <w:tcW w:w="2338" w:type="dxa"/>
          </w:tcPr>
          <w:p w14:paraId="58B97DE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418</w:t>
            </w:r>
          </w:p>
        </w:tc>
        <w:tc>
          <w:tcPr>
            <w:tcW w:w="2338" w:type="dxa"/>
          </w:tcPr>
          <w:p w14:paraId="5F20CB9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47.7</w:t>
            </w:r>
          </w:p>
        </w:tc>
      </w:tr>
      <w:tr w:rsidR="00A3465B" w:rsidRPr="00D232B9" w14:paraId="015FFF43" w14:textId="77777777" w:rsidTr="00A3465B">
        <w:tc>
          <w:tcPr>
            <w:tcW w:w="236" w:type="dxa"/>
          </w:tcPr>
          <w:p w14:paraId="0B8D9489" w14:textId="77777777" w:rsidR="00A3465B" w:rsidRPr="00D232B9" w:rsidRDefault="00A3465B" w:rsidP="00A3465B">
            <w:pPr>
              <w:jc w:val="both"/>
              <w:rPr>
                <w:rFonts w:ascii="Arial" w:hAnsi="Arial" w:cs="Arial"/>
                <w:sz w:val="20"/>
                <w:szCs w:val="20"/>
              </w:rPr>
            </w:pPr>
          </w:p>
        </w:tc>
        <w:tc>
          <w:tcPr>
            <w:tcW w:w="4435" w:type="dxa"/>
          </w:tcPr>
          <w:p w14:paraId="51880AD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Four times</w:t>
            </w:r>
          </w:p>
        </w:tc>
        <w:tc>
          <w:tcPr>
            <w:tcW w:w="2338" w:type="dxa"/>
          </w:tcPr>
          <w:p w14:paraId="6B15718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277</w:t>
            </w:r>
          </w:p>
        </w:tc>
        <w:tc>
          <w:tcPr>
            <w:tcW w:w="2338" w:type="dxa"/>
          </w:tcPr>
          <w:p w14:paraId="30B0956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31.6</w:t>
            </w:r>
          </w:p>
        </w:tc>
      </w:tr>
      <w:tr w:rsidR="00A3465B" w:rsidRPr="00D232B9" w14:paraId="7A2ADEFA" w14:textId="77777777" w:rsidTr="00A3465B">
        <w:tc>
          <w:tcPr>
            <w:tcW w:w="236" w:type="dxa"/>
          </w:tcPr>
          <w:p w14:paraId="5AD07053" w14:textId="77777777" w:rsidR="00A3465B" w:rsidRPr="00D232B9" w:rsidRDefault="00A3465B" w:rsidP="00A3465B">
            <w:pPr>
              <w:jc w:val="both"/>
              <w:rPr>
                <w:rFonts w:ascii="Arial" w:hAnsi="Arial" w:cs="Arial"/>
                <w:sz w:val="20"/>
                <w:szCs w:val="20"/>
              </w:rPr>
            </w:pPr>
          </w:p>
        </w:tc>
        <w:tc>
          <w:tcPr>
            <w:tcW w:w="4435" w:type="dxa"/>
          </w:tcPr>
          <w:p w14:paraId="097208D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Five times</w:t>
            </w:r>
          </w:p>
        </w:tc>
        <w:tc>
          <w:tcPr>
            <w:tcW w:w="2338" w:type="dxa"/>
          </w:tcPr>
          <w:p w14:paraId="76C988C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144</w:t>
            </w:r>
          </w:p>
        </w:tc>
        <w:tc>
          <w:tcPr>
            <w:tcW w:w="2338" w:type="dxa"/>
          </w:tcPr>
          <w:p w14:paraId="2C920DD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16.4</w:t>
            </w:r>
          </w:p>
        </w:tc>
      </w:tr>
      <w:tr w:rsidR="00A3465B" w:rsidRPr="00D232B9" w14:paraId="6FC602D9" w14:textId="77777777" w:rsidTr="00A3465B">
        <w:tc>
          <w:tcPr>
            <w:tcW w:w="236" w:type="dxa"/>
          </w:tcPr>
          <w:p w14:paraId="59B91B26" w14:textId="77777777" w:rsidR="00A3465B" w:rsidRPr="00D232B9" w:rsidRDefault="00A3465B" w:rsidP="00A3465B">
            <w:pPr>
              <w:jc w:val="both"/>
              <w:rPr>
                <w:rFonts w:ascii="Arial" w:hAnsi="Arial" w:cs="Arial"/>
                <w:sz w:val="20"/>
                <w:szCs w:val="20"/>
              </w:rPr>
            </w:pPr>
          </w:p>
        </w:tc>
        <w:tc>
          <w:tcPr>
            <w:tcW w:w="4435" w:type="dxa"/>
          </w:tcPr>
          <w:p w14:paraId="2D53643C" w14:textId="77777777" w:rsidR="00A3465B" w:rsidRPr="00D232B9" w:rsidRDefault="00A3465B" w:rsidP="00A3465B">
            <w:pPr>
              <w:jc w:val="both"/>
              <w:rPr>
                <w:rFonts w:ascii="Arial" w:hAnsi="Arial" w:cs="Arial"/>
                <w:sz w:val="20"/>
                <w:szCs w:val="20"/>
              </w:rPr>
            </w:pPr>
          </w:p>
        </w:tc>
        <w:tc>
          <w:tcPr>
            <w:tcW w:w="2338" w:type="dxa"/>
          </w:tcPr>
          <w:p w14:paraId="73392D0F" w14:textId="77777777" w:rsidR="00A3465B" w:rsidRPr="00D232B9" w:rsidRDefault="00A3465B" w:rsidP="00A3465B">
            <w:pPr>
              <w:jc w:val="both"/>
              <w:rPr>
                <w:rFonts w:ascii="Arial" w:hAnsi="Arial" w:cs="Arial"/>
                <w:sz w:val="20"/>
                <w:szCs w:val="20"/>
              </w:rPr>
            </w:pPr>
          </w:p>
        </w:tc>
        <w:tc>
          <w:tcPr>
            <w:tcW w:w="2338" w:type="dxa"/>
          </w:tcPr>
          <w:p w14:paraId="73827B6D" w14:textId="77777777" w:rsidR="00A3465B" w:rsidRPr="00D232B9" w:rsidRDefault="00A3465B" w:rsidP="00A3465B">
            <w:pPr>
              <w:jc w:val="both"/>
              <w:rPr>
                <w:rFonts w:ascii="Arial" w:hAnsi="Arial" w:cs="Arial"/>
                <w:sz w:val="20"/>
                <w:szCs w:val="20"/>
              </w:rPr>
            </w:pPr>
          </w:p>
        </w:tc>
      </w:tr>
      <w:tr w:rsidR="00A3465B" w:rsidRPr="00D232B9" w14:paraId="43154ECB" w14:textId="77777777" w:rsidTr="00A3465B">
        <w:tc>
          <w:tcPr>
            <w:tcW w:w="236" w:type="dxa"/>
          </w:tcPr>
          <w:p w14:paraId="1A684196" w14:textId="77777777" w:rsidR="00A3465B" w:rsidRPr="00D232B9" w:rsidRDefault="00A3465B" w:rsidP="00A3465B">
            <w:pPr>
              <w:jc w:val="both"/>
              <w:rPr>
                <w:rFonts w:ascii="Arial" w:hAnsi="Arial" w:cs="Arial"/>
                <w:sz w:val="20"/>
                <w:szCs w:val="20"/>
              </w:rPr>
            </w:pPr>
          </w:p>
        </w:tc>
        <w:tc>
          <w:tcPr>
            <w:tcW w:w="4435" w:type="dxa"/>
          </w:tcPr>
          <w:p w14:paraId="2CA8C99F"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Frequency of Snack</w:t>
            </w:r>
          </w:p>
        </w:tc>
        <w:tc>
          <w:tcPr>
            <w:tcW w:w="2338" w:type="dxa"/>
          </w:tcPr>
          <w:p w14:paraId="624BA017" w14:textId="77777777" w:rsidR="00A3465B" w:rsidRPr="00D232B9" w:rsidRDefault="00A3465B" w:rsidP="00A3465B">
            <w:pPr>
              <w:jc w:val="both"/>
              <w:rPr>
                <w:rFonts w:ascii="Arial" w:hAnsi="Arial" w:cs="Arial"/>
                <w:sz w:val="20"/>
                <w:szCs w:val="20"/>
              </w:rPr>
            </w:pPr>
          </w:p>
        </w:tc>
        <w:tc>
          <w:tcPr>
            <w:tcW w:w="2338" w:type="dxa"/>
          </w:tcPr>
          <w:p w14:paraId="0A498F90" w14:textId="77777777" w:rsidR="00A3465B" w:rsidRPr="00D232B9" w:rsidRDefault="00A3465B" w:rsidP="00A3465B">
            <w:pPr>
              <w:jc w:val="both"/>
              <w:rPr>
                <w:rFonts w:ascii="Arial" w:hAnsi="Arial" w:cs="Arial"/>
                <w:sz w:val="20"/>
                <w:szCs w:val="20"/>
              </w:rPr>
            </w:pPr>
          </w:p>
        </w:tc>
      </w:tr>
      <w:tr w:rsidR="00A3465B" w:rsidRPr="00D232B9" w14:paraId="51238FB0" w14:textId="77777777" w:rsidTr="00A3465B">
        <w:tc>
          <w:tcPr>
            <w:tcW w:w="236" w:type="dxa"/>
          </w:tcPr>
          <w:p w14:paraId="237CA687" w14:textId="77777777" w:rsidR="00A3465B" w:rsidRPr="00D232B9" w:rsidRDefault="00A3465B" w:rsidP="00A3465B">
            <w:pPr>
              <w:jc w:val="both"/>
              <w:rPr>
                <w:rFonts w:ascii="Arial" w:hAnsi="Arial" w:cs="Arial"/>
                <w:sz w:val="20"/>
                <w:szCs w:val="20"/>
              </w:rPr>
            </w:pPr>
          </w:p>
        </w:tc>
        <w:tc>
          <w:tcPr>
            <w:tcW w:w="4435" w:type="dxa"/>
          </w:tcPr>
          <w:p w14:paraId="000D484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Once a week</w:t>
            </w:r>
          </w:p>
        </w:tc>
        <w:tc>
          <w:tcPr>
            <w:tcW w:w="2338" w:type="dxa"/>
          </w:tcPr>
          <w:p w14:paraId="189AD7B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122</w:t>
            </w:r>
          </w:p>
        </w:tc>
        <w:tc>
          <w:tcPr>
            <w:tcW w:w="2338" w:type="dxa"/>
          </w:tcPr>
          <w:p w14:paraId="0751332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13.9</w:t>
            </w:r>
          </w:p>
        </w:tc>
      </w:tr>
      <w:tr w:rsidR="00A3465B" w:rsidRPr="00D232B9" w14:paraId="61A3C7B7" w14:textId="77777777" w:rsidTr="00A3465B">
        <w:tc>
          <w:tcPr>
            <w:tcW w:w="236" w:type="dxa"/>
          </w:tcPr>
          <w:p w14:paraId="5C4C2FA4" w14:textId="77777777" w:rsidR="00A3465B" w:rsidRPr="00D232B9" w:rsidRDefault="00A3465B" w:rsidP="00A3465B">
            <w:pPr>
              <w:jc w:val="both"/>
              <w:rPr>
                <w:rFonts w:ascii="Arial" w:hAnsi="Arial" w:cs="Arial"/>
                <w:sz w:val="20"/>
                <w:szCs w:val="20"/>
              </w:rPr>
            </w:pPr>
          </w:p>
        </w:tc>
        <w:tc>
          <w:tcPr>
            <w:tcW w:w="4435" w:type="dxa"/>
          </w:tcPr>
          <w:p w14:paraId="71CC92F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1 - 2 times</w:t>
            </w:r>
          </w:p>
        </w:tc>
        <w:tc>
          <w:tcPr>
            <w:tcW w:w="2338" w:type="dxa"/>
          </w:tcPr>
          <w:p w14:paraId="50303A7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89</w:t>
            </w:r>
          </w:p>
        </w:tc>
        <w:tc>
          <w:tcPr>
            <w:tcW w:w="2338" w:type="dxa"/>
          </w:tcPr>
          <w:p w14:paraId="653FF4E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10.1</w:t>
            </w:r>
          </w:p>
        </w:tc>
      </w:tr>
      <w:tr w:rsidR="00A3465B" w:rsidRPr="00D232B9" w14:paraId="365CEDE3" w14:textId="77777777" w:rsidTr="00A3465B">
        <w:tc>
          <w:tcPr>
            <w:tcW w:w="236" w:type="dxa"/>
          </w:tcPr>
          <w:p w14:paraId="6331AA58" w14:textId="77777777" w:rsidR="00A3465B" w:rsidRPr="00D232B9" w:rsidRDefault="00A3465B" w:rsidP="00A3465B">
            <w:pPr>
              <w:jc w:val="both"/>
              <w:rPr>
                <w:rFonts w:ascii="Arial" w:hAnsi="Arial" w:cs="Arial"/>
                <w:sz w:val="20"/>
                <w:szCs w:val="20"/>
              </w:rPr>
            </w:pPr>
          </w:p>
        </w:tc>
        <w:tc>
          <w:tcPr>
            <w:tcW w:w="4435" w:type="dxa"/>
          </w:tcPr>
          <w:p w14:paraId="0360DD4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 times</w:t>
            </w:r>
          </w:p>
        </w:tc>
        <w:tc>
          <w:tcPr>
            <w:tcW w:w="2338" w:type="dxa"/>
          </w:tcPr>
          <w:p w14:paraId="361557B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182</w:t>
            </w:r>
          </w:p>
        </w:tc>
        <w:tc>
          <w:tcPr>
            <w:tcW w:w="2338" w:type="dxa"/>
          </w:tcPr>
          <w:p w14:paraId="6BD3C5E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20.8</w:t>
            </w:r>
          </w:p>
        </w:tc>
      </w:tr>
      <w:tr w:rsidR="00A3465B" w:rsidRPr="00D232B9" w14:paraId="59069805" w14:textId="77777777" w:rsidTr="00A3465B">
        <w:tc>
          <w:tcPr>
            <w:tcW w:w="236" w:type="dxa"/>
          </w:tcPr>
          <w:p w14:paraId="261F00BF" w14:textId="77777777" w:rsidR="00A3465B" w:rsidRPr="00D232B9" w:rsidRDefault="00A3465B" w:rsidP="00A3465B">
            <w:pPr>
              <w:jc w:val="both"/>
              <w:rPr>
                <w:rFonts w:ascii="Arial" w:hAnsi="Arial" w:cs="Arial"/>
                <w:sz w:val="20"/>
                <w:szCs w:val="20"/>
              </w:rPr>
            </w:pPr>
          </w:p>
        </w:tc>
        <w:tc>
          <w:tcPr>
            <w:tcW w:w="4435" w:type="dxa"/>
          </w:tcPr>
          <w:p w14:paraId="0E6C6CB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Everyday</w:t>
            </w:r>
          </w:p>
        </w:tc>
        <w:tc>
          <w:tcPr>
            <w:tcW w:w="2338" w:type="dxa"/>
          </w:tcPr>
          <w:p w14:paraId="70936D5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484</w:t>
            </w:r>
          </w:p>
        </w:tc>
        <w:tc>
          <w:tcPr>
            <w:tcW w:w="2338" w:type="dxa"/>
          </w:tcPr>
          <w:p w14:paraId="62D679A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55.2</w:t>
            </w:r>
          </w:p>
        </w:tc>
      </w:tr>
      <w:tr w:rsidR="00A3465B" w:rsidRPr="00D232B9" w14:paraId="4C2EF95E" w14:textId="77777777" w:rsidTr="00A3465B">
        <w:tc>
          <w:tcPr>
            <w:tcW w:w="236" w:type="dxa"/>
          </w:tcPr>
          <w:p w14:paraId="6D02DE2B" w14:textId="77777777" w:rsidR="00A3465B" w:rsidRPr="00D232B9" w:rsidRDefault="00A3465B" w:rsidP="00A3465B">
            <w:pPr>
              <w:jc w:val="both"/>
              <w:rPr>
                <w:rFonts w:ascii="Arial" w:hAnsi="Arial" w:cs="Arial"/>
                <w:sz w:val="20"/>
                <w:szCs w:val="20"/>
              </w:rPr>
            </w:pPr>
          </w:p>
        </w:tc>
        <w:tc>
          <w:tcPr>
            <w:tcW w:w="4435" w:type="dxa"/>
          </w:tcPr>
          <w:p w14:paraId="2211F61C" w14:textId="77777777" w:rsidR="00A3465B" w:rsidRPr="00D232B9" w:rsidRDefault="00A3465B" w:rsidP="00A3465B">
            <w:pPr>
              <w:jc w:val="both"/>
              <w:rPr>
                <w:rFonts w:ascii="Arial" w:hAnsi="Arial" w:cs="Arial"/>
                <w:sz w:val="20"/>
                <w:szCs w:val="20"/>
              </w:rPr>
            </w:pPr>
          </w:p>
        </w:tc>
        <w:tc>
          <w:tcPr>
            <w:tcW w:w="2338" w:type="dxa"/>
          </w:tcPr>
          <w:p w14:paraId="261B4599" w14:textId="77777777" w:rsidR="00A3465B" w:rsidRPr="00D232B9" w:rsidRDefault="00A3465B" w:rsidP="00A3465B">
            <w:pPr>
              <w:jc w:val="both"/>
              <w:rPr>
                <w:rFonts w:ascii="Arial" w:hAnsi="Arial" w:cs="Arial"/>
                <w:sz w:val="20"/>
                <w:szCs w:val="20"/>
              </w:rPr>
            </w:pPr>
          </w:p>
        </w:tc>
        <w:tc>
          <w:tcPr>
            <w:tcW w:w="2338" w:type="dxa"/>
          </w:tcPr>
          <w:p w14:paraId="7F49C59C" w14:textId="77777777" w:rsidR="00A3465B" w:rsidRPr="00D232B9" w:rsidRDefault="00A3465B" w:rsidP="00A3465B">
            <w:pPr>
              <w:jc w:val="both"/>
              <w:rPr>
                <w:rFonts w:ascii="Arial" w:hAnsi="Arial" w:cs="Arial"/>
                <w:sz w:val="20"/>
                <w:szCs w:val="20"/>
              </w:rPr>
            </w:pPr>
          </w:p>
        </w:tc>
      </w:tr>
      <w:tr w:rsidR="00A3465B" w:rsidRPr="00D232B9" w14:paraId="73455B64" w14:textId="77777777" w:rsidTr="00A3465B">
        <w:tc>
          <w:tcPr>
            <w:tcW w:w="236" w:type="dxa"/>
          </w:tcPr>
          <w:p w14:paraId="41216330" w14:textId="77777777" w:rsidR="00A3465B" w:rsidRPr="00D232B9" w:rsidRDefault="00A3465B" w:rsidP="00A3465B">
            <w:pPr>
              <w:jc w:val="both"/>
              <w:rPr>
                <w:rFonts w:ascii="Arial" w:hAnsi="Arial" w:cs="Arial"/>
                <w:sz w:val="20"/>
                <w:szCs w:val="20"/>
              </w:rPr>
            </w:pPr>
          </w:p>
        </w:tc>
        <w:tc>
          <w:tcPr>
            <w:tcW w:w="4435" w:type="dxa"/>
          </w:tcPr>
          <w:p w14:paraId="38E712B0"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Snack from Fast Food</w:t>
            </w:r>
          </w:p>
        </w:tc>
        <w:tc>
          <w:tcPr>
            <w:tcW w:w="2338" w:type="dxa"/>
          </w:tcPr>
          <w:p w14:paraId="13C4B325" w14:textId="77777777" w:rsidR="00A3465B" w:rsidRPr="00D232B9" w:rsidRDefault="00A3465B" w:rsidP="00A3465B">
            <w:pPr>
              <w:jc w:val="both"/>
              <w:rPr>
                <w:rFonts w:ascii="Arial" w:hAnsi="Arial" w:cs="Arial"/>
                <w:sz w:val="20"/>
                <w:szCs w:val="20"/>
              </w:rPr>
            </w:pPr>
          </w:p>
        </w:tc>
        <w:tc>
          <w:tcPr>
            <w:tcW w:w="2338" w:type="dxa"/>
          </w:tcPr>
          <w:p w14:paraId="7C1957AC" w14:textId="77777777" w:rsidR="00A3465B" w:rsidRPr="00D232B9" w:rsidRDefault="00A3465B" w:rsidP="00A3465B">
            <w:pPr>
              <w:jc w:val="both"/>
              <w:rPr>
                <w:rFonts w:ascii="Arial" w:hAnsi="Arial" w:cs="Arial"/>
                <w:sz w:val="20"/>
                <w:szCs w:val="20"/>
              </w:rPr>
            </w:pPr>
          </w:p>
        </w:tc>
      </w:tr>
      <w:tr w:rsidR="00A3465B" w:rsidRPr="00D232B9" w14:paraId="6653D85F" w14:textId="77777777" w:rsidTr="00A3465B">
        <w:tc>
          <w:tcPr>
            <w:tcW w:w="236" w:type="dxa"/>
          </w:tcPr>
          <w:p w14:paraId="46CFF98C" w14:textId="77777777" w:rsidR="00A3465B" w:rsidRPr="00D232B9" w:rsidRDefault="00A3465B" w:rsidP="00A3465B">
            <w:pPr>
              <w:jc w:val="both"/>
              <w:rPr>
                <w:rFonts w:ascii="Arial" w:hAnsi="Arial" w:cs="Arial"/>
                <w:sz w:val="20"/>
                <w:szCs w:val="20"/>
              </w:rPr>
            </w:pPr>
          </w:p>
        </w:tc>
        <w:tc>
          <w:tcPr>
            <w:tcW w:w="4435" w:type="dxa"/>
          </w:tcPr>
          <w:p w14:paraId="33A55131"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Yes </w:t>
            </w:r>
          </w:p>
        </w:tc>
        <w:tc>
          <w:tcPr>
            <w:tcW w:w="2338" w:type="dxa"/>
          </w:tcPr>
          <w:p w14:paraId="68289CC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349</w:t>
            </w:r>
          </w:p>
        </w:tc>
        <w:tc>
          <w:tcPr>
            <w:tcW w:w="2338" w:type="dxa"/>
          </w:tcPr>
          <w:p w14:paraId="7912EE7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39.8</w:t>
            </w:r>
          </w:p>
        </w:tc>
      </w:tr>
      <w:tr w:rsidR="00A3465B" w:rsidRPr="00D232B9" w14:paraId="576278B1" w14:textId="77777777" w:rsidTr="00A3465B">
        <w:tc>
          <w:tcPr>
            <w:tcW w:w="236" w:type="dxa"/>
            <w:tcBorders>
              <w:bottom w:val="nil"/>
            </w:tcBorders>
          </w:tcPr>
          <w:p w14:paraId="39A09FBC" w14:textId="77777777" w:rsidR="00A3465B" w:rsidRPr="00D232B9" w:rsidRDefault="00A3465B" w:rsidP="00A3465B">
            <w:pPr>
              <w:jc w:val="both"/>
              <w:rPr>
                <w:rFonts w:ascii="Arial" w:hAnsi="Arial" w:cs="Arial"/>
                <w:sz w:val="20"/>
                <w:szCs w:val="20"/>
              </w:rPr>
            </w:pPr>
          </w:p>
        </w:tc>
        <w:tc>
          <w:tcPr>
            <w:tcW w:w="4435" w:type="dxa"/>
            <w:tcBorders>
              <w:bottom w:val="nil"/>
            </w:tcBorders>
          </w:tcPr>
          <w:p w14:paraId="621CC65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No </w:t>
            </w:r>
          </w:p>
        </w:tc>
        <w:tc>
          <w:tcPr>
            <w:tcW w:w="2338" w:type="dxa"/>
            <w:tcBorders>
              <w:bottom w:val="nil"/>
            </w:tcBorders>
          </w:tcPr>
          <w:p w14:paraId="04F2BA2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528</w:t>
            </w:r>
          </w:p>
        </w:tc>
        <w:tc>
          <w:tcPr>
            <w:tcW w:w="2338" w:type="dxa"/>
            <w:tcBorders>
              <w:bottom w:val="nil"/>
            </w:tcBorders>
          </w:tcPr>
          <w:p w14:paraId="6EDD026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60.2</w:t>
            </w:r>
          </w:p>
          <w:p w14:paraId="2FB1E9C8" w14:textId="77777777" w:rsidR="00A3465B" w:rsidRPr="00D232B9" w:rsidRDefault="00A3465B" w:rsidP="00A3465B">
            <w:pPr>
              <w:jc w:val="both"/>
              <w:rPr>
                <w:rFonts w:ascii="Arial" w:hAnsi="Arial" w:cs="Arial"/>
                <w:sz w:val="20"/>
                <w:szCs w:val="20"/>
              </w:rPr>
            </w:pPr>
          </w:p>
        </w:tc>
      </w:tr>
      <w:bookmarkEnd w:id="4"/>
      <w:tr w:rsidR="00A3465B" w:rsidRPr="00D232B9" w14:paraId="7F4271F8" w14:textId="77777777" w:rsidTr="00A3465B">
        <w:tc>
          <w:tcPr>
            <w:tcW w:w="236" w:type="dxa"/>
            <w:tcBorders>
              <w:top w:val="nil"/>
              <w:bottom w:val="nil"/>
            </w:tcBorders>
          </w:tcPr>
          <w:p w14:paraId="77BD12BC" w14:textId="77777777" w:rsidR="00A3465B" w:rsidRPr="00D232B9" w:rsidRDefault="00A3465B" w:rsidP="00A3465B">
            <w:pPr>
              <w:jc w:val="both"/>
              <w:rPr>
                <w:rFonts w:ascii="Arial" w:hAnsi="Arial" w:cs="Arial"/>
                <w:sz w:val="20"/>
                <w:szCs w:val="20"/>
              </w:rPr>
            </w:pPr>
          </w:p>
        </w:tc>
        <w:tc>
          <w:tcPr>
            <w:tcW w:w="4435" w:type="dxa"/>
            <w:tcBorders>
              <w:top w:val="nil"/>
              <w:bottom w:val="nil"/>
            </w:tcBorders>
          </w:tcPr>
          <w:p w14:paraId="2B84C0D7"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Soft Drink Frequency in a week</w:t>
            </w:r>
          </w:p>
        </w:tc>
        <w:tc>
          <w:tcPr>
            <w:tcW w:w="2338" w:type="dxa"/>
            <w:tcBorders>
              <w:top w:val="nil"/>
              <w:bottom w:val="nil"/>
            </w:tcBorders>
          </w:tcPr>
          <w:p w14:paraId="1EE6CC67" w14:textId="77777777" w:rsidR="00A3465B" w:rsidRPr="00D232B9" w:rsidRDefault="00A3465B" w:rsidP="00A3465B">
            <w:pPr>
              <w:jc w:val="both"/>
              <w:rPr>
                <w:rFonts w:ascii="Arial" w:hAnsi="Arial" w:cs="Arial"/>
                <w:sz w:val="20"/>
                <w:szCs w:val="20"/>
              </w:rPr>
            </w:pPr>
          </w:p>
        </w:tc>
        <w:tc>
          <w:tcPr>
            <w:tcW w:w="2338" w:type="dxa"/>
            <w:tcBorders>
              <w:top w:val="nil"/>
              <w:bottom w:val="nil"/>
            </w:tcBorders>
          </w:tcPr>
          <w:p w14:paraId="173C4C29" w14:textId="77777777" w:rsidR="00A3465B" w:rsidRPr="00D232B9" w:rsidRDefault="00A3465B" w:rsidP="00A3465B">
            <w:pPr>
              <w:jc w:val="both"/>
              <w:rPr>
                <w:rFonts w:ascii="Arial" w:hAnsi="Arial" w:cs="Arial"/>
                <w:sz w:val="20"/>
                <w:szCs w:val="20"/>
              </w:rPr>
            </w:pPr>
          </w:p>
        </w:tc>
      </w:tr>
      <w:tr w:rsidR="00A3465B" w:rsidRPr="00D232B9" w14:paraId="2CB9B85B" w14:textId="77777777" w:rsidTr="00A3465B">
        <w:tc>
          <w:tcPr>
            <w:tcW w:w="236" w:type="dxa"/>
            <w:tcBorders>
              <w:top w:val="nil"/>
            </w:tcBorders>
          </w:tcPr>
          <w:p w14:paraId="331B3653" w14:textId="77777777" w:rsidR="00A3465B" w:rsidRPr="00D232B9" w:rsidRDefault="00A3465B" w:rsidP="00A3465B">
            <w:pPr>
              <w:jc w:val="both"/>
              <w:rPr>
                <w:rFonts w:ascii="Arial" w:hAnsi="Arial" w:cs="Arial"/>
                <w:sz w:val="20"/>
                <w:szCs w:val="20"/>
              </w:rPr>
            </w:pPr>
          </w:p>
        </w:tc>
        <w:tc>
          <w:tcPr>
            <w:tcW w:w="4435" w:type="dxa"/>
            <w:tcBorders>
              <w:top w:val="nil"/>
            </w:tcBorders>
          </w:tcPr>
          <w:p w14:paraId="35FFD21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Once</w:t>
            </w:r>
          </w:p>
        </w:tc>
        <w:tc>
          <w:tcPr>
            <w:tcW w:w="2338" w:type="dxa"/>
            <w:tcBorders>
              <w:top w:val="nil"/>
            </w:tcBorders>
          </w:tcPr>
          <w:p w14:paraId="322C72B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353</w:t>
            </w:r>
          </w:p>
        </w:tc>
        <w:tc>
          <w:tcPr>
            <w:tcW w:w="2338" w:type="dxa"/>
            <w:tcBorders>
              <w:top w:val="nil"/>
            </w:tcBorders>
          </w:tcPr>
          <w:p w14:paraId="6E39713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40.3</w:t>
            </w:r>
          </w:p>
        </w:tc>
      </w:tr>
      <w:tr w:rsidR="00A3465B" w:rsidRPr="00D232B9" w14:paraId="4B9EB1FB" w14:textId="77777777" w:rsidTr="00A3465B">
        <w:tc>
          <w:tcPr>
            <w:tcW w:w="236" w:type="dxa"/>
          </w:tcPr>
          <w:p w14:paraId="6BE23F51" w14:textId="77777777" w:rsidR="00A3465B" w:rsidRPr="00D232B9" w:rsidRDefault="00A3465B" w:rsidP="00A3465B">
            <w:pPr>
              <w:jc w:val="both"/>
              <w:rPr>
                <w:rFonts w:ascii="Arial" w:hAnsi="Arial" w:cs="Arial"/>
                <w:sz w:val="20"/>
                <w:szCs w:val="20"/>
              </w:rPr>
            </w:pPr>
          </w:p>
        </w:tc>
        <w:tc>
          <w:tcPr>
            <w:tcW w:w="4435" w:type="dxa"/>
          </w:tcPr>
          <w:p w14:paraId="61A3F27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1 - 3 times</w:t>
            </w:r>
          </w:p>
        </w:tc>
        <w:tc>
          <w:tcPr>
            <w:tcW w:w="2338" w:type="dxa"/>
          </w:tcPr>
          <w:p w14:paraId="6999E31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189</w:t>
            </w:r>
          </w:p>
        </w:tc>
        <w:tc>
          <w:tcPr>
            <w:tcW w:w="2338" w:type="dxa"/>
          </w:tcPr>
          <w:p w14:paraId="4FAA197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21.6</w:t>
            </w:r>
          </w:p>
        </w:tc>
      </w:tr>
      <w:tr w:rsidR="00A3465B" w:rsidRPr="00D232B9" w14:paraId="0545A9FD" w14:textId="77777777" w:rsidTr="00A3465B">
        <w:tc>
          <w:tcPr>
            <w:tcW w:w="236" w:type="dxa"/>
          </w:tcPr>
          <w:p w14:paraId="221ED149" w14:textId="77777777" w:rsidR="00A3465B" w:rsidRPr="00D232B9" w:rsidRDefault="00A3465B" w:rsidP="00A3465B">
            <w:pPr>
              <w:jc w:val="both"/>
              <w:rPr>
                <w:rFonts w:ascii="Arial" w:hAnsi="Arial" w:cs="Arial"/>
                <w:sz w:val="20"/>
                <w:szCs w:val="20"/>
              </w:rPr>
            </w:pPr>
          </w:p>
        </w:tc>
        <w:tc>
          <w:tcPr>
            <w:tcW w:w="4435" w:type="dxa"/>
          </w:tcPr>
          <w:p w14:paraId="134FB4F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4 - 6 times</w:t>
            </w:r>
          </w:p>
        </w:tc>
        <w:tc>
          <w:tcPr>
            <w:tcW w:w="2338" w:type="dxa"/>
          </w:tcPr>
          <w:p w14:paraId="73DE1A3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138</w:t>
            </w:r>
          </w:p>
        </w:tc>
        <w:tc>
          <w:tcPr>
            <w:tcW w:w="2338" w:type="dxa"/>
          </w:tcPr>
          <w:p w14:paraId="2AA1339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15.7</w:t>
            </w:r>
          </w:p>
        </w:tc>
      </w:tr>
      <w:tr w:rsidR="00A3465B" w:rsidRPr="00D232B9" w14:paraId="75A83EA8" w14:textId="77777777" w:rsidTr="00A3465B">
        <w:tc>
          <w:tcPr>
            <w:tcW w:w="236" w:type="dxa"/>
          </w:tcPr>
          <w:p w14:paraId="5C96F8DE" w14:textId="77777777" w:rsidR="00A3465B" w:rsidRPr="00D232B9" w:rsidRDefault="00A3465B" w:rsidP="00A3465B">
            <w:pPr>
              <w:jc w:val="both"/>
              <w:rPr>
                <w:rFonts w:ascii="Arial" w:hAnsi="Arial" w:cs="Arial"/>
                <w:sz w:val="20"/>
                <w:szCs w:val="20"/>
              </w:rPr>
            </w:pPr>
          </w:p>
        </w:tc>
        <w:tc>
          <w:tcPr>
            <w:tcW w:w="4435" w:type="dxa"/>
          </w:tcPr>
          <w:p w14:paraId="26D6521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Everyday</w:t>
            </w:r>
          </w:p>
        </w:tc>
        <w:tc>
          <w:tcPr>
            <w:tcW w:w="2338" w:type="dxa"/>
          </w:tcPr>
          <w:p w14:paraId="0716FB7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197</w:t>
            </w:r>
          </w:p>
        </w:tc>
        <w:tc>
          <w:tcPr>
            <w:tcW w:w="2338" w:type="dxa"/>
          </w:tcPr>
          <w:p w14:paraId="17BAD5C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22.5</w:t>
            </w:r>
          </w:p>
        </w:tc>
      </w:tr>
      <w:tr w:rsidR="00A3465B" w:rsidRPr="00D232B9" w14:paraId="4E53C1D0" w14:textId="77777777" w:rsidTr="00A3465B">
        <w:tc>
          <w:tcPr>
            <w:tcW w:w="236" w:type="dxa"/>
          </w:tcPr>
          <w:p w14:paraId="5278AD8A" w14:textId="77777777" w:rsidR="00A3465B" w:rsidRPr="00D232B9" w:rsidRDefault="00A3465B" w:rsidP="00A3465B">
            <w:pPr>
              <w:jc w:val="both"/>
              <w:rPr>
                <w:rFonts w:ascii="Arial" w:hAnsi="Arial" w:cs="Arial"/>
                <w:sz w:val="20"/>
                <w:szCs w:val="20"/>
              </w:rPr>
            </w:pPr>
          </w:p>
        </w:tc>
        <w:tc>
          <w:tcPr>
            <w:tcW w:w="4435" w:type="dxa"/>
          </w:tcPr>
          <w:p w14:paraId="7AA6605F" w14:textId="77777777" w:rsidR="00A3465B" w:rsidRPr="00D232B9" w:rsidRDefault="00A3465B" w:rsidP="00A3465B">
            <w:pPr>
              <w:jc w:val="both"/>
              <w:rPr>
                <w:rFonts w:ascii="Arial" w:hAnsi="Arial" w:cs="Arial"/>
                <w:sz w:val="20"/>
                <w:szCs w:val="20"/>
              </w:rPr>
            </w:pPr>
          </w:p>
          <w:p w14:paraId="5BCC032A" w14:textId="77777777" w:rsidR="00A3465B" w:rsidRPr="00D232B9" w:rsidRDefault="00A3465B" w:rsidP="00A3465B">
            <w:pPr>
              <w:jc w:val="both"/>
              <w:rPr>
                <w:rFonts w:ascii="Arial" w:hAnsi="Arial" w:cs="Arial"/>
                <w:sz w:val="20"/>
                <w:szCs w:val="20"/>
              </w:rPr>
            </w:pPr>
          </w:p>
        </w:tc>
        <w:tc>
          <w:tcPr>
            <w:tcW w:w="2338" w:type="dxa"/>
          </w:tcPr>
          <w:p w14:paraId="3CA23667" w14:textId="77777777" w:rsidR="00A3465B" w:rsidRPr="00D232B9" w:rsidRDefault="00A3465B" w:rsidP="00A3465B">
            <w:pPr>
              <w:jc w:val="both"/>
              <w:rPr>
                <w:rFonts w:ascii="Arial" w:hAnsi="Arial" w:cs="Arial"/>
                <w:sz w:val="20"/>
                <w:szCs w:val="20"/>
              </w:rPr>
            </w:pPr>
          </w:p>
        </w:tc>
        <w:tc>
          <w:tcPr>
            <w:tcW w:w="2338" w:type="dxa"/>
          </w:tcPr>
          <w:p w14:paraId="360DE695" w14:textId="77777777" w:rsidR="00A3465B" w:rsidRPr="00D232B9" w:rsidRDefault="00A3465B" w:rsidP="00A3465B">
            <w:pPr>
              <w:jc w:val="both"/>
              <w:rPr>
                <w:rFonts w:ascii="Arial" w:hAnsi="Arial" w:cs="Arial"/>
                <w:sz w:val="20"/>
                <w:szCs w:val="20"/>
              </w:rPr>
            </w:pPr>
          </w:p>
        </w:tc>
      </w:tr>
      <w:tr w:rsidR="00A3465B" w:rsidRPr="00D232B9" w14:paraId="6D398287" w14:textId="77777777" w:rsidTr="00A3465B">
        <w:tc>
          <w:tcPr>
            <w:tcW w:w="236" w:type="dxa"/>
          </w:tcPr>
          <w:p w14:paraId="7E3F20AD" w14:textId="77777777" w:rsidR="00A3465B" w:rsidRPr="00D232B9" w:rsidRDefault="00A3465B" w:rsidP="00A3465B">
            <w:pPr>
              <w:jc w:val="both"/>
              <w:rPr>
                <w:rFonts w:ascii="Arial" w:hAnsi="Arial" w:cs="Arial"/>
                <w:sz w:val="20"/>
                <w:szCs w:val="20"/>
              </w:rPr>
            </w:pPr>
          </w:p>
        </w:tc>
        <w:tc>
          <w:tcPr>
            <w:tcW w:w="4435" w:type="dxa"/>
          </w:tcPr>
          <w:p w14:paraId="56D57E10"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Fruit consumption</w:t>
            </w:r>
          </w:p>
          <w:p w14:paraId="5752175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Yes</w:t>
            </w:r>
          </w:p>
        </w:tc>
        <w:tc>
          <w:tcPr>
            <w:tcW w:w="2338" w:type="dxa"/>
          </w:tcPr>
          <w:p w14:paraId="03560AD3" w14:textId="77777777" w:rsidR="00A3465B" w:rsidRPr="00D232B9" w:rsidRDefault="00A3465B" w:rsidP="00A3465B">
            <w:pPr>
              <w:jc w:val="both"/>
              <w:rPr>
                <w:rFonts w:ascii="Arial" w:hAnsi="Arial" w:cs="Arial"/>
                <w:sz w:val="20"/>
                <w:szCs w:val="20"/>
              </w:rPr>
            </w:pPr>
          </w:p>
          <w:p w14:paraId="16E9E632" w14:textId="75E4A1C3" w:rsidR="00A3465B" w:rsidRPr="00D232B9" w:rsidRDefault="00A3465B" w:rsidP="00A3465B">
            <w:pPr>
              <w:jc w:val="both"/>
              <w:rPr>
                <w:rFonts w:ascii="Arial" w:hAnsi="Arial" w:cs="Arial"/>
                <w:sz w:val="20"/>
                <w:szCs w:val="20"/>
              </w:rPr>
            </w:pPr>
            <w:r w:rsidRPr="00D232B9">
              <w:rPr>
                <w:rFonts w:ascii="Arial" w:hAnsi="Arial" w:cs="Arial"/>
                <w:sz w:val="20"/>
                <w:szCs w:val="20"/>
              </w:rPr>
              <w:t>146</w:t>
            </w:r>
          </w:p>
        </w:tc>
        <w:tc>
          <w:tcPr>
            <w:tcW w:w="2338" w:type="dxa"/>
          </w:tcPr>
          <w:p w14:paraId="2630BFB7" w14:textId="77777777" w:rsidR="00A3465B" w:rsidRPr="00D232B9" w:rsidRDefault="00A3465B" w:rsidP="00A3465B">
            <w:pPr>
              <w:jc w:val="both"/>
              <w:rPr>
                <w:rFonts w:ascii="Arial" w:hAnsi="Arial" w:cs="Arial"/>
                <w:sz w:val="20"/>
                <w:szCs w:val="20"/>
              </w:rPr>
            </w:pPr>
          </w:p>
          <w:p w14:paraId="3737A81F" w14:textId="36BF26D1" w:rsidR="00A3465B" w:rsidRPr="00D232B9" w:rsidRDefault="00A3465B" w:rsidP="00A3465B">
            <w:pPr>
              <w:jc w:val="both"/>
              <w:rPr>
                <w:rFonts w:ascii="Arial" w:hAnsi="Arial" w:cs="Arial"/>
                <w:sz w:val="20"/>
                <w:szCs w:val="20"/>
              </w:rPr>
            </w:pPr>
            <w:r w:rsidRPr="00D232B9">
              <w:rPr>
                <w:rFonts w:ascii="Arial" w:hAnsi="Arial" w:cs="Arial"/>
                <w:sz w:val="20"/>
                <w:szCs w:val="20"/>
              </w:rPr>
              <w:t>16.6</w:t>
            </w:r>
          </w:p>
        </w:tc>
      </w:tr>
      <w:tr w:rsidR="00A3465B" w:rsidRPr="00D232B9" w14:paraId="6B6F7EFC" w14:textId="77777777" w:rsidTr="00A3465B">
        <w:tc>
          <w:tcPr>
            <w:tcW w:w="236" w:type="dxa"/>
          </w:tcPr>
          <w:p w14:paraId="52516A01"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   </w:t>
            </w:r>
          </w:p>
        </w:tc>
        <w:tc>
          <w:tcPr>
            <w:tcW w:w="4435" w:type="dxa"/>
          </w:tcPr>
          <w:p w14:paraId="185C970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No</w:t>
            </w:r>
          </w:p>
        </w:tc>
        <w:tc>
          <w:tcPr>
            <w:tcW w:w="2338" w:type="dxa"/>
          </w:tcPr>
          <w:p w14:paraId="331AF29C" w14:textId="5F1EAC26"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 731                                         </w:t>
            </w:r>
          </w:p>
        </w:tc>
        <w:tc>
          <w:tcPr>
            <w:tcW w:w="2338" w:type="dxa"/>
          </w:tcPr>
          <w:p w14:paraId="2BDA294F" w14:textId="0AE29E2D" w:rsidR="00A3465B" w:rsidRPr="00D232B9" w:rsidRDefault="006D7F85" w:rsidP="00A3465B">
            <w:pPr>
              <w:jc w:val="both"/>
              <w:rPr>
                <w:rFonts w:ascii="Arial" w:hAnsi="Arial" w:cs="Arial"/>
                <w:sz w:val="20"/>
                <w:szCs w:val="20"/>
              </w:rPr>
            </w:pPr>
            <w:r>
              <w:rPr>
                <w:rFonts w:ascii="Arial" w:hAnsi="Arial" w:cs="Arial"/>
                <w:sz w:val="20"/>
                <w:szCs w:val="20"/>
              </w:rPr>
              <w:t xml:space="preserve"> </w:t>
            </w:r>
            <w:r w:rsidR="00A3465B" w:rsidRPr="00D232B9">
              <w:rPr>
                <w:rFonts w:ascii="Arial" w:hAnsi="Arial" w:cs="Arial"/>
                <w:sz w:val="20"/>
                <w:szCs w:val="20"/>
              </w:rPr>
              <w:t>83.4</w:t>
            </w:r>
          </w:p>
        </w:tc>
      </w:tr>
      <w:tr w:rsidR="00A3465B" w:rsidRPr="00D232B9" w14:paraId="56566333" w14:textId="77777777" w:rsidTr="00A3465B">
        <w:tc>
          <w:tcPr>
            <w:tcW w:w="236" w:type="dxa"/>
          </w:tcPr>
          <w:p w14:paraId="2F6767BC" w14:textId="77777777" w:rsidR="00A3465B" w:rsidRPr="00D232B9" w:rsidRDefault="00A3465B" w:rsidP="00A3465B">
            <w:pPr>
              <w:jc w:val="both"/>
              <w:rPr>
                <w:rFonts w:ascii="Arial" w:hAnsi="Arial" w:cs="Arial"/>
                <w:sz w:val="20"/>
                <w:szCs w:val="20"/>
              </w:rPr>
            </w:pPr>
          </w:p>
        </w:tc>
        <w:tc>
          <w:tcPr>
            <w:tcW w:w="4435" w:type="dxa"/>
          </w:tcPr>
          <w:p w14:paraId="2D035736" w14:textId="77777777" w:rsidR="00A3465B" w:rsidRPr="00D232B9" w:rsidRDefault="00A3465B" w:rsidP="00A3465B">
            <w:pPr>
              <w:jc w:val="both"/>
              <w:rPr>
                <w:rFonts w:ascii="Arial" w:hAnsi="Arial" w:cs="Arial"/>
                <w:sz w:val="20"/>
                <w:szCs w:val="20"/>
              </w:rPr>
            </w:pPr>
          </w:p>
        </w:tc>
        <w:tc>
          <w:tcPr>
            <w:tcW w:w="2338" w:type="dxa"/>
          </w:tcPr>
          <w:p w14:paraId="74358A21" w14:textId="77777777" w:rsidR="00A3465B" w:rsidRPr="00D232B9" w:rsidRDefault="00A3465B" w:rsidP="00A3465B">
            <w:pPr>
              <w:jc w:val="both"/>
              <w:rPr>
                <w:rFonts w:ascii="Arial" w:hAnsi="Arial" w:cs="Arial"/>
                <w:sz w:val="20"/>
                <w:szCs w:val="20"/>
              </w:rPr>
            </w:pPr>
          </w:p>
        </w:tc>
        <w:tc>
          <w:tcPr>
            <w:tcW w:w="2338" w:type="dxa"/>
          </w:tcPr>
          <w:p w14:paraId="45011A2F" w14:textId="77777777" w:rsidR="00A3465B" w:rsidRPr="00D232B9" w:rsidRDefault="00A3465B" w:rsidP="00A3465B">
            <w:pPr>
              <w:jc w:val="both"/>
              <w:rPr>
                <w:rFonts w:ascii="Arial" w:hAnsi="Arial" w:cs="Arial"/>
                <w:sz w:val="20"/>
                <w:szCs w:val="20"/>
              </w:rPr>
            </w:pPr>
          </w:p>
        </w:tc>
      </w:tr>
      <w:bookmarkEnd w:id="2"/>
    </w:tbl>
    <w:p w14:paraId="4B288B78" w14:textId="77777777" w:rsidR="00A3465B" w:rsidRPr="00DE6ECB" w:rsidRDefault="00A3465B" w:rsidP="00A3465B">
      <w:pPr>
        <w:jc w:val="both"/>
        <w:rPr>
          <w:rFonts w:cstheme="minorHAnsi"/>
        </w:rPr>
        <w:sectPr w:rsidR="00A3465B" w:rsidRPr="00DE6ECB" w:rsidSect="00C7631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p w14:paraId="6D7B62AB" w14:textId="77777777" w:rsidR="00A3465B" w:rsidRPr="00A3465B" w:rsidRDefault="00A3465B" w:rsidP="00A3465B">
      <w:pPr>
        <w:spacing w:line="480" w:lineRule="auto"/>
        <w:jc w:val="both"/>
        <w:rPr>
          <w:rFonts w:ascii="Arial" w:hAnsi="Arial" w:cs="Arial"/>
          <w:b/>
          <w:sz w:val="22"/>
          <w:szCs w:val="22"/>
        </w:rPr>
      </w:pPr>
      <w:r w:rsidRPr="00A3465B">
        <w:rPr>
          <w:rFonts w:ascii="Arial" w:hAnsi="Arial" w:cs="Arial"/>
          <w:b/>
          <w:sz w:val="22"/>
          <w:szCs w:val="22"/>
        </w:rPr>
        <w:t xml:space="preserve">3.5 </w:t>
      </w:r>
      <w:r w:rsidRPr="00A3465B">
        <w:rPr>
          <w:rFonts w:ascii="Arial" w:hAnsi="Arial" w:cs="Arial"/>
          <w:b/>
          <w:sz w:val="22"/>
          <w:szCs w:val="22"/>
        </w:rPr>
        <w:tab/>
        <w:t>Pattern of physical activity among the adolescents.</w:t>
      </w:r>
    </w:p>
    <w:p w14:paraId="31851F6D" w14:textId="4BA7F3C4" w:rsidR="00A3465B" w:rsidRPr="00D232B9" w:rsidRDefault="00A3465B" w:rsidP="00A3465B">
      <w:pPr>
        <w:spacing w:line="480" w:lineRule="auto"/>
        <w:ind w:firstLine="720"/>
        <w:jc w:val="both"/>
        <w:rPr>
          <w:rFonts w:ascii="Arial" w:hAnsi="Arial" w:cs="Arial"/>
        </w:rPr>
      </w:pPr>
      <w:r w:rsidRPr="00D232B9">
        <w:rPr>
          <w:rFonts w:ascii="Arial" w:hAnsi="Arial" w:cs="Arial"/>
        </w:rPr>
        <w:t>As shown in table</w:t>
      </w:r>
      <w:r w:rsidR="00FF57DF">
        <w:rPr>
          <w:rFonts w:ascii="Arial" w:hAnsi="Arial" w:cs="Arial"/>
        </w:rPr>
        <w:t xml:space="preserve"> 3</w:t>
      </w:r>
      <w:r w:rsidRPr="00D232B9">
        <w:rPr>
          <w:rFonts w:ascii="Arial" w:hAnsi="Arial" w:cs="Arial"/>
        </w:rPr>
        <w:t xml:space="preserve">, 495 (56.4%) participants watched television for two hours or less in a day. Also, 526 (60.0%) use their phones for two hours or less in a day. The predominant means of transportation to school was walking and use of tricycles </w:t>
      </w:r>
      <w:r w:rsidR="00555DE8">
        <w:rPr>
          <w:rFonts w:ascii="Arial" w:hAnsi="Arial" w:cs="Arial"/>
        </w:rPr>
        <w:t xml:space="preserve">noted </w:t>
      </w:r>
      <w:r w:rsidRPr="00D232B9">
        <w:rPr>
          <w:rFonts w:ascii="Arial" w:hAnsi="Arial" w:cs="Arial"/>
        </w:rPr>
        <w:t xml:space="preserve">among 322 (36.7%) and 302 (34.5%) participants respectively. Among 720 (82.1%) of the adolescents who engaged in </w:t>
      </w:r>
      <w:r w:rsidR="002B1053" w:rsidRPr="00D232B9">
        <w:rPr>
          <w:rFonts w:ascii="Arial" w:hAnsi="Arial" w:cs="Arial"/>
        </w:rPr>
        <w:t xml:space="preserve">physical </w:t>
      </w:r>
      <w:r w:rsidRPr="00D232B9">
        <w:rPr>
          <w:rFonts w:ascii="Arial" w:hAnsi="Arial" w:cs="Arial"/>
        </w:rPr>
        <w:t>exercise, 219 (25%) exercised 3-4 times a week.</w:t>
      </w:r>
    </w:p>
    <w:p w14:paraId="5B136240" w14:textId="7CEAB924" w:rsidR="00A3465B" w:rsidRPr="00D232B9" w:rsidRDefault="00A3465B" w:rsidP="00A3465B">
      <w:pPr>
        <w:pStyle w:val="Caption"/>
        <w:keepNext/>
        <w:jc w:val="both"/>
        <w:rPr>
          <w:rFonts w:ascii="Arial" w:hAnsi="Arial" w:cs="Arial"/>
          <w:i w:val="0"/>
          <w:iCs w:val="0"/>
          <w:color w:val="auto"/>
          <w:sz w:val="20"/>
          <w:szCs w:val="20"/>
        </w:rPr>
      </w:pPr>
      <w:r w:rsidRPr="00D232B9">
        <w:rPr>
          <w:rFonts w:ascii="Arial" w:hAnsi="Arial" w:cs="Arial"/>
          <w:i w:val="0"/>
          <w:iCs w:val="0"/>
          <w:color w:val="auto"/>
          <w:sz w:val="20"/>
          <w:szCs w:val="20"/>
        </w:rPr>
        <w:t xml:space="preserve">Table </w:t>
      </w:r>
      <w:r w:rsidR="00FF57DF">
        <w:rPr>
          <w:rFonts w:ascii="Arial" w:hAnsi="Arial" w:cs="Arial"/>
          <w:i w:val="0"/>
          <w:iCs w:val="0"/>
          <w:color w:val="auto"/>
          <w:sz w:val="20"/>
          <w:szCs w:val="20"/>
        </w:rPr>
        <w:t>3</w:t>
      </w:r>
      <w:r w:rsidRPr="00D232B9">
        <w:rPr>
          <w:rFonts w:ascii="Arial" w:hAnsi="Arial" w:cs="Arial"/>
          <w:i w:val="0"/>
          <w:iCs w:val="0"/>
          <w:color w:val="auto"/>
          <w:sz w:val="20"/>
          <w:szCs w:val="20"/>
        </w:rPr>
        <w:t xml:space="preserve">:  Physical activities among adolescents in secondary schools in Yenagoa LGA, Bayelsa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435"/>
        <w:gridCol w:w="2338"/>
        <w:gridCol w:w="2338"/>
      </w:tblGrid>
      <w:tr w:rsidR="00A3465B" w:rsidRPr="00DE6ECB" w14:paraId="183EB2E7" w14:textId="77777777" w:rsidTr="00A3465B">
        <w:tc>
          <w:tcPr>
            <w:tcW w:w="236" w:type="dxa"/>
          </w:tcPr>
          <w:p w14:paraId="11AD204C" w14:textId="77777777" w:rsidR="00A3465B" w:rsidRPr="00DE6ECB" w:rsidRDefault="00A3465B" w:rsidP="00A3465B">
            <w:pPr>
              <w:jc w:val="both"/>
              <w:rPr>
                <w:rFonts w:cstheme="minorHAnsi"/>
              </w:rPr>
            </w:pPr>
          </w:p>
        </w:tc>
        <w:tc>
          <w:tcPr>
            <w:tcW w:w="4435" w:type="dxa"/>
            <w:tcBorders>
              <w:top w:val="single" w:sz="4" w:space="0" w:color="auto"/>
              <w:bottom w:val="single" w:sz="4" w:space="0" w:color="auto"/>
            </w:tcBorders>
          </w:tcPr>
          <w:p w14:paraId="39BCBE6E" w14:textId="77777777" w:rsidR="00A3465B" w:rsidRPr="00DE6ECB" w:rsidRDefault="00A3465B" w:rsidP="00A3465B">
            <w:pPr>
              <w:jc w:val="both"/>
              <w:rPr>
                <w:rFonts w:cstheme="minorHAnsi"/>
              </w:rPr>
            </w:pPr>
            <w:r w:rsidRPr="00DE6ECB">
              <w:rPr>
                <w:rFonts w:cstheme="minorHAnsi"/>
                <w:b/>
                <w:bCs/>
              </w:rPr>
              <w:t>Characteristics</w:t>
            </w:r>
          </w:p>
        </w:tc>
        <w:tc>
          <w:tcPr>
            <w:tcW w:w="2338" w:type="dxa"/>
            <w:tcBorders>
              <w:top w:val="single" w:sz="4" w:space="0" w:color="auto"/>
              <w:bottom w:val="single" w:sz="4" w:space="0" w:color="auto"/>
            </w:tcBorders>
          </w:tcPr>
          <w:p w14:paraId="18E24BFE" w14:textId="77777777" w:rsidR="00A3465B" w:rsidRPr="00DE6ECB" w:rsidRDefault="00A3465B" w:rsidP="00A3465B">
            <w:pPr>
              <w:jc w:val="both"/>
              <w:rPr>
                <w:rFonts w:cstheme="minorHAnsi"/>
              </w:rPr>
            </w:pPr>
            <w:r w:rsidRPr="00DE6ECB">
              <w:rPr>
                <w:rFonts w:cstheme="minorHAnsi"/>
                <w:b/>
                <w:bCs/>
              </w:rPr>
              <w:t>Frequency N = 877</w:t>
            </w:r>
          </w:p>
        </w:tc>
        <w:tc>
          <w:tcPr>
            <w:tcW w:w="2338" w:type="dxa"/>
            <w:tcBorders>
              <w:top w:val="single" w:sz="4" w:space="0" w:color="auto"/>
              <w:bottom w:val="single" w:sz="4" w:space="0" w:color="auto"/>
            </w:tcBorders>
          </w:tcPr>
          <w:p w14:paraId="3C8A146F" w14:textId="77777777" w:rsidR="00A3465B" w:rsidRPr="00DE6ECB" w:rsidRDefault="00A3465B" w:rsidP="00A3465B">
            <w:pPr>
              <w:jc w:val="both"/>
              <w:rPr>
                <w:rFonts w:cstheme="minorHAnsi"/>
              </w:rPr>
            </w:pPr>
            <w:r w:rsidRPr="00DE6ECB">
              <w:rPr>
                <w:rFonts w:cstheme="minorHAnsi"/>
                <w:b/>
                <w:bCs/>
              </w:rPr>
              <w:t>Percent (%)</w:t>
            </w:r>
          </w:p>
        </w:tc>
      </w:tr>
      <w:tr w:rsidR="00A3465B" w:rsidRPr="00DE6ECB" w14:paraId="1C6A7173" w14:textId="77777777" w:rsidTr="00A3465B">
        <w:tc>
          <w:tcPr>
            <w:tcW w:w="236" w:type="dxa"/>
          </w:tcPr>
          <w:p w14:paraId="386213D2" w14:textId="77777777" w:rsidR="00A3465B" w:rsidRPr="00DE6ECB" w:rsidRDefault="00A3465B" w:rsidP="00A3465B">
            <w:pPr>
              <w:jc w:val="both"/>
              <w:rPr>
                <w:rFonts w:cstheme="minorHAnsi"/>
              </w:rPr>
            </w:pPr>
          </w:p>
        </w:tc>
        <w:tc>
          <w:tcPr>
            <w:tcW w:w="4435" w:type="dxa"/>
            <w:tcBorders>
              <w:top w:val="single" w:sz="4" w:space="0" w:color="auto"/>
            </w:tcBorders>
          </w:tcPr>
          <w:p w14:paraId="259F3934" w14:textId="77777777" w:rsidR="00A3465B" w:rsidRPr="00DE6ECB" w:rsidRDefault="00A3465B" w:rsidP="00A3465B">
            <w:pPr>
              <w:jc w:val="both"/>
              <w:rPr>
                <w:rFonts w:cstheme="minorHAnsi"/>
                <w:b/>
              </w:rPr>
            </w:pPr>
            <w:r w:rsidRPr="00DE6ECB">
              <w:rPr>
                <w:rFonts w:cstheme="minorHAnsi"/>
                <w:b/>
              </w:rPr>
              <w:t>Duration of television viewing</w:t>
            </w:r>
          </w:p>
        </w:tc>
        <w:tc>
          <w:tcPr>
            <w:tcW w:w="2338" w:type="dxa"/>
            <w:tcBorders>
              <w:top w:val="single" w:sz="4" w:space="0" w:color="auto"/>
            </w:tcBorders>
          </w:tcPr>
          <w:p w14:paraId="68625887" w14:textId="77777777" w:rsidR="00A3465B" w:rsidRPr="00DE6ECB" w:rsidRDefault="00A3465B" w:rsidP="00A3465B">
            <w:pPr>
              <w:jc w:val="both"/>
              <w:rPr>
                <w:rFonts w:cstheme="minorHAnsi"/>
              </w:rPr>
            </w:pPr>
          </w:p>
        </w:tc>
        <w:tc>
          <w:tcPr>
            <w:tcW w:w="2338" w:type="dxa"/>
            <w:tcBorders>
              <w:top w:val="single" w:sz="4" w:space="0" w:color="auto"/>
            </w:tcBorders>
          </w:tcPr>
          <w:p w14:paraId="1FEB2EAD" w14:textId="77777777" w:rsidR="00A3465B" w:rsidRPr="00DE6ECB" w:rsidRDefault="00A3465B" w:rsidP="00A3465B">
            <w:pPr>
              <w:jc w:val="both"/>
              <w:rPr>
                <w:rFonts w:cstheme="minorHAnsi"/>
              </w:rPr>
            </w:pPr>
          </w:p>
        </w:tc>
      </w:tr>
      <w:tr w:rsidR="00A3465B" w:rsidRPr="00DE6ECB" w14:paraId="63376FF9" w14:textId="77777777" w:rsidTr="00A3465B">
        <w:tc>
          <w:tcPr>
            <w:tcW w:w="236" w:type="dxa"/>
          </w:tcPr>
          <w:p w14:paraId="3A8F1102" w14:textId="77777777" w:rsidR="00A3465B" w:rsidRPr="00DE6ECB" w:rsidRDefault="00A3465B" w:rsidP="00A3465B">
            <w:pPr>
              <w:jc w:val="both"/>
              <w:rPr>
                <w:rFonts w:cstheme="minorHAnsi"/>
              </w:rPr>
            </w:pPr>
          </w:p>
        </w:tc>
        <w:tc>
          <w:tcPr>
            <w:tcW w:w="4435" w:type="dxa"/>
          </w:tcPr>
          <w:p w14:paraId="1D8C5777" w14:textId="77777777" w:rsidR="00A3465B" w:rsidRPr="00DE6ECB" w:rsidRDefault="00A3465B" w:rsidP="00A3465B">
            <w:pPr>
              <w:jc w:val="both"/>
              <w:rPr>
                <w:rFonts w:cstheme="minorHAnsi"/>
              </w:rPr>
            </w:pPr>
            <w:r w:rsidRPr="00DE6ECB">
              <w:rPr>
                <w:rFonts w:cstheme="minorHAnsi"/>
              </w:rPr>
              <w:t>0 – 2 hours daily</w:t>
            </w:r>
          </w:p>
        </w:tc>
        <w:tc>
          <w:tcPr>
            <w:tcW w:w="2338" w:type="dxa"/>
          </w:tcPr>
          <w:p w14:paraId="2C042CA0" w14:textId="77777777" w:rsidR="00A3465B" w:rsidRPr="00DE6ECB" w:rsidRDefault="00A3465B" w:rsidP="00A3465B">
            <w:pPr>
              <w:jc w:val="both"/>
              <w:rPr>
                <w:rFonts w:cstheme="minorHAnsi"/>
              </w:rPr>
            </w:pPr>
            <w:r w:rsidRPr="00DE6ECB">
              <w:rPr>
                <w:rFonts w:cstheme="minorHAnsi"/>
              </w:rPr>
              <w:t>495</w:t>
            </w:r>
          </w:p>
        </w:tc>
        <w:tc>
          <w:tcPr>
            <w:tcW w:w="2338" w:type="dxa"/>
          </w:tcPr>
          <w:p w14:paraId="3730B909" w14:textId="77777777" w:rsidR="00A3465B" w:rsidRPr="00DE6ECB" w:rsidRDefault="00A3465B" w:rsidP="00A3465B">
            <w:pPr>
              <w:jc w:val="both"/>
              <w:rPr>
                <w:rFonts w:cstheme="minorHAnsi"/>
              </w:rPr>
            </w:pPr>
            <w:r w:rsidRPr="00DE6ECB">
              <w:rPr>
                <w:rFonts w:cstheme="minorHAnsi"/>
              </w:rPr>
              <w:t>56.4</w:t>
            </w:r>
          </w:p>
        </w:tc>
      </w:tr>
      <w:tr w:rsidR="00A3465B" w:rsidRPr="00DE6ECB" w14:paraId="7915581A" w14:textId="77777777" w:rsidTr="00A3465B">
        <w:tc>
          <w:tcPr>
            <w:tcW w:w="236" w:type="dxa"/>
          </w:tcPr>
          <w:p w14:paraId="60CF9E43" w14:textId="77777777" w:rsidR="00A3465B" w:rsidRPr="00DE6ECB" w:rsidRDefault="00A3465B" w:rsidP="00A3465B">
            <w:pPr>
              <w:jc w:val="both"/>
              <w:rPr>
                <w:rFonts w:cstheme="minorHAnsi"/>
              </w:rPr>
            </w:pPr>
          </w:p>
        </w:tc>
        <w:tc>
          <w:tcPr>
            <w:tcW w:w="4435" w:type="dxa"/>
          </w:tcPr>
          <w:p w14:paraId="17F76561" w14:textId="77777777" w:rsidR="00A3465B" w:rsidRPr="00DE6ECB" w:rsidRDefault="00A3465B" w:rsidP="00A3465B">
            <w:pPr>
              <w:jc w:val="both"/>
              <w:rPr>
                <w:rFonts w:cstheme="minorHAnsi"/>
              </w:rPr>
            </w:pPr>
            <w:r w:rsidRPr="00DE6ECB">
              <w:rPr>
                <w:rFonts w:cstheme="minorHAnsi"/>
              </w:rPr>
              <w:t>3 – 4 hours daily</w:t>
            </w:r>
          </w:p>
        </w:tc>
        <w:tc>
          <w:tcPr>
            <w:tcW w:w="2338" w:type="dxa"/>
          </w:tcPr>
          <w:p w14:paraId="08F90971" w14:textId="77777777" w:rsidR="00A3465B" w:rsidRPr="00DE6ECB" w:rsidRDefault="00A3465B" w:rsidP="00A3465B">
            <w:pPr>
              <w:jc w:val="both"/>
              <w:rPr>
                <w:rFonts w:cstheme="minorHAnsi"/>
              </w:rPr>
            </w:pPr>
            <w:r w:rsidRPr="00DE6ECB">
              <w:rPr>
                <w:rFonts w:cstheme="minorHAnsi"/>
              </w:rPr>
              <w:t>235</w:t>
            </w:r>
          </w:p>
        </w:tc>
        <w:tc>
          <w:tcPr>
            <w:tcW w:w="2338" w:type="dxa"/>
          </w:tcPr>
          <w:p w14:paraId="54EBE74D" w14:textId="77777777" w:rsidR="00A3465B" w:rsidRPr="00DE6ECB" w:rsidRDefault="00A3465B" w:rsidP="00A3465B">
            <w:pPr>
              <w:jc w:val="both"/>
              <w:rPr>
                <w:rFonts w:cstheme="minorHAnsi"/>
              </w:rPr>
            </w:pPr>
            <w:r w:rsidRPr="00DE6ECB">
              <w:rPr>
                <w:rFonts w:cstheme="minorHAnsi"/>
              </w:rPr>
              <w:t>26.8</w:t>
            </w:r>
          </w:p>
        </w:tc>
      </w:tr>
      <w:tr w:rsidR="00A3465B" w:rsidRPr="00DE6ECB" w14:paraId="1577B460" w14:textId="77777777" w:rsidTr="00A3465B">
        <w:tc>
          <w:tcPr>
            <w:tcW w:w="236" w:type="dxa"/>
          </w:tcPr>
          <w:p w14:paraId="42E1C333" w14:textId="77777777" w:rsidR="00A3465B" w:rsidRPr="00DE6ECB" w:rsidRDefault="00A3465B" w:rsidP="00A3465B">
            <w:pPr>
              <w:jc w:val="both"/>
              <w:rPr>
                <w:rFonts w:cstheme="minorHAnsi"/>
              </w:rPr>
            </w:pPr>
          </w:p>
        </w:tc>
        <w:tc>
          <w:tcPr>
            <w:tcW w:w="4435" w:type="dxa"/>
          </w:tcPr>
          <w:p w14:paraId="6A0A48C7" w14:textId="77777777" w:rsidR="00A3465B" w:rsidRPr="00DE6ECB" w:rsidRDefault="00A3465B" w:rsidP="00A3465B">
            <w:pPr>
              <w:jc w:val="both"/>
              <w:rPr>
                <w:rFonts w:cstheme="minorHAnsi"/>
              </w:rPr>
            </w:pPr>
            <w:r w:rsidRPr="00DE6ECB">
              <w:rPr>
                <w:rFonts w:cstheme="minorHAnsi"/>
              </w:rPr>
              <w:t>&gt; 5 hours daily</w:t>
            </w:r>
          </w:p>
        </w:tc>
        <w:tc>
          <w:tcPr>
            <w:tcW w:w="2338" w:type="dxa"/>
          </w:tcPr>
          <w:p w14:paraId="2796DE8D" w14:textId="77777777" w:rsidR="00A3465B" w:rsidRPr="00DE6ECB" w:rsidRDefault="00A3465B" w:rsidP="00A3465B">
            <w:pPr>
              <w:jc w:val="both"/>
              <w:rPr>
                <w:rFonts w:cstheme="minorHAnsi"/>
              </w:rPr>
            </w:pPr>
            <w:r w:rsidRPr="00DE6ECB">
              <w:rPr>
                <w:rFonts w:cstheme="minorHAnsi"/>
              </w:rPr>
              <w:t>147</w:t>
            </w:r>
          </w:p>
        </w:tc>
        <w:tc>
          <w:tcPr>
            <w:tcW w:w="2338" w:type="dxa"/>
          </w:tcPr>
          <w:p w14:paraId="61E47C0C" w14:textId="77777777" w:rsidR="00A3465B" w:rsidRPr="00DE6ECB" w:rsidRDefault="00A3465B" w:rsidP="00A3465B">
            <w:pPr>
              <w:jc w:val="both"/>
              <w:rPr>
                <w:rFonts w:cstheme="minorHAnsi"/>
              </w:rPr>
            </w:pPr>
            <w:r w:rsidRPr="00DE6ECB">
              <w:rPr>
                <w:rFonts w:cstheme="minorHAnsi"/>
              </w:rPr>
              <w:t>16.8</w:t>
            </w:r>
          </w:p>
        </w:tc>
      </w:tr>
      <w:tr w:rsidR="00A3465B" w:rsidRPr="00DE6ECB" w14:paraId="694904E4" w14:textId="77777777" w:rsidTr="00A3465B">
        <w:tc>
          <w:tcPr>
            <w:tcW w:w="236" w:type="dxa"/>
          </w:tcPr>
          <w:p w14:paraId="2C4F7C73" w14:textId="77777777" w:rsidR="00A3465B" w:rsidRPr="00DE6ECB" w:rsidRDefault="00A3465B" w:rsidP="00A3465B">
            <w:pPr>
              <w:jc w:val="both"/>
              <w:rPr>
                <w:rFonts w:cstheme="minorHAnsi"/>
              </w:rPr>
            </w:pPr>
          </w:p>
        </w:tc>
        <w:tc>
          <w:tcPr>
            <w:tcW w:w="4435" w:type="dxa"/>
          </w:tcPr>
          <w:p w14:paraId="00661CC0" w14:textId="77777777" w:rsidR="00A3465B" w:rsidRPr="00DE6ECB" w:rsidRDefault="00A3465B" w:rsidP="00A3465B">
            <w:pPr>
              <w:jc w:val="both"/>
              <w:rPr>
                <w:rFonts w:cstheme="minorHAnsi"/>
              </w:rPr>
            </w:pPr>
          </w:p>
        </w:tc>
        <w:tc>
          <w:tcPr>
            <w:tcW w:w="2338" w:type="dxa"/>
          </w:tcPr>
          <w:p w14:paraId="6869A479" w14:textId="77777777" w:rsidR="00A3465B" w:rsidRPr="00DE6ECB" w:rsidRDefault="00A3465B" w:rsidP="00A3465B">
            <w:pPr>
              <w:jc w:val="both"/>
              <w:rPr>
                <w:rFonts w:cstheme="minorHAnsi"/>
              </w:rPr>
            </w:pPr>
          </w:p>
        </w:tc>
        <w:tc>
          <w:tcPr>
            <w:tcW w:w="2338" w:type="dxa"/>
          </w:tcPr>
          <w:p w14:paraId="37D7B50A" w14:textId="77777777" w:rsidR="00A3465B" w:rsidRPr="00DE6ECB" w:rsidRDefault="00A3465B" w:rsidP="00A3465B">
            <w:pPr>
              <w:jc w:val="both"/>
              <w:rPr>
                <w:rFonts w:cstheme="minorHAnsi"/>
              </w:rPr>
            </w:pPr>
          </w:p>
        </w:tc>
      </w:tr>
      <w:tr w:rsidR="00A3465B" w:rsidRPr="00DE6ECB" w14:paraId="49AD0DF8" w14:textId="77777777" w:rsidTr="00A3465B">
        <w:tc>
          <w:tcPr>
            <w:tcW w:w="236" w:type="dxa"/>
          </w:tcPr>
          <w:p w14:paraId="314D8AE0" w14:textId="77777777" w:rsidR="00A3465B" w:rsidRPr="00DE6ECB" w:rsidRDefault="00A3465B" w:rsidP="00A3465B">
            <w:pPr>
              <w:jc w:val="both"/>
              <w:rPr>
                <w:rFonts w:cstheme="minorHAnsi"/>
              </w:rPr>
            </w:pPr>
          </w:p>
        </w:tc>
        <w:tc>
          <w:tcPr>
            <w:tcW w:w="4435" w:type="dxa"/>
          </w:tcPr>
          <w:p w14:paraId="06D58A5F" w14:textId="77777777" w:rsidR="00A3465B" w:rsidRPr="00DE6ECB" w:rsidRDefault="00A3465B" w:rsidP="00A3465B">
            <w:pPr>
              <w:jc w:val="both"/>
              <w:rPr>
                <w:rFonts w:cstheme="minorHAnsi"/>
                <w:b/>
              </w:rPr>
            </w:pPr>
            <w:r w:rsidRPr="00DE6ECB">
              <w:rPr>
                <w:rFonts w:cstheme="minorHAnsi"/>
                <w:b/>
              </w:rPr>
              <w:t>Duration of Phone viewing</w:t>
            </w:r>
          </w:p>
        </w:tc>
        <w:tc>
          <w:tcPr>
            <w:tcW w:w="2338" w:type="dxa"/>
          </w:tcPr>
          <w:p w14:paraId="492A0D91" w14:textId="77777777" w:rsidR="00A3465B" w:rsidRPr="00DE6ECB" w:rsidRDefault="00A3465B" w:rsidP="00A3465B">
            <w:pPr>
              <w:jc w:val="both"/>
              <w:rPr>
                <w:rFonts w:cstheme="minorHAnsi"/>
              </w:rPr>
            </w:pPr>
          </w:p>
        </w:tc>
        <w:tc>
          <w:tcPr>
            <w:tcW w:w="2338" w:type="dxa"/>
          </w:tcPr>
          <w:p w14:paraId="6D575036" w14:textId="77777777" w:rsidR="00A3465B" w:rsidRPr="00DE6ECB" w:rsidRDefault="00A3465B" w:rsidP="00A3465B">
            <w:pPr>
              <w:jc w:val="both"/>
              <w:rPr>
                <w:rFonts w:cstheme="minorHAnsi"/>
              </w:rPr>
            </w:pPr>
          </w:p>
        </w:tc>
      </w:tr>
      <w:tr w:rsidR="00A3465B" w:rsidRPr="00DE6ECB" w14:paraId="1A158E70" w14:textId="77777777" w:rsidTr="00A3465B">
        <w:tc>
          <w:tcPr>
            <w:tcW w:w="236" w:type="dxa"/>
          </w:tcPr>
          <w:p w14:paraId="0EFDC1BB" w14:textId="77777777" w:rsidR="00A3465B" w:rsidRPr="00DE6ECB" w:rsidRDefault="00A3465B" w:rsidP="00A3465B">
            <w:pPr>
              <w:jc w:val="both"/>
              <w:rPr>
                <w:rFonts w:cstheme="minorHAnsi"/>
              </w:rPr>
            </w:pPr>
          </w:p>
        </w:tc>
        <w:tc>
          <w:tcPr>
            <w:tcW w:w="4435" w:type="dxa"/>
          </w:tcPr>
          <w:p w14:paraId="37FDE638" w14:textId="77777777" w:rsidR="00A3465B" w:rsidRPr="00DE6ECB" w:rsidRDefault="00A3465B" w:rsidP="00A3465B">
            <w:pPr>
              <w:jc w:val="both"/>
              <w:rPr>
                <w:rFonts w:cstheme="minorHAnsi"/>
              </w:rPr>
            </w:pPr>
            <w:r w:rsidRPr="00DE6ECB">
              <w:rPr>
                <w:rFonts w:cstheme="minorHAnsi"/>
              </w:rPr>
              <w:t>0 – 2 hours daily</w:t>
            </w:r>
          </w:p>
        </w:tc>
        <w:tc>
          <w:tcPr>
            <w:tcW w:w="2338" w:type="dxa"/>
          </w:tcPr>
          <w:p w14:paraId="2275D088" w14:textId="77777777" w:rsidR="00A3465B" w:rsidRPr="00DE6ECB" w:rsidRDefault="00A3465B" w:rsidP="00A3465B">
            <w:pPr>
              <w:jc w:val="both"/>
              <w:rPr>
                <w:rFonts w:cstheme="minorHAnsi"/>
              </w:rPr>
            </w:pPr>
            <w:r w:rsidRPr="00DE6ECB">
              <w:rPr>
                <w:rFonts w:cstheme="minorHAnsi"/>
              </w:rPr>
              <w:t>526</w:t>
            </w:r>
          </w:p>
        </w:tc>
        <w:tc>
          <w:tcPr>
            <w:tcW w:w="2338" w:type="dxa"/>
          </w:tcPr>
          <w:p w14:paraId="1CCDB13F" w14:textId="77777777" w:rsidR="00A3465B" w:rsidRPr="00DE6ECB" w:rsidRDefault="00A3465B" w:rsidP="00A3465B">
            <w:pPr>
              <w:jc w:val="both"/>
              <w:rPr>
                <w:rFonts w:cstheme="minorHAnsi"/>
              </w:rPr>
            </w:pPr>
            <w:r w:rsidRPr="00DE6ECB">
              <w:rPr>
                <w:rFonts w:cstheme="minorHAnsi"/>
              </w:rPr>
              <w:t>60.0</w:t>
            </w:r>
          </w:p>
        </w:tc>
      </w:tr>
      <w:tr w:rsidR="00A3465B" w:rsidRPr="00DE6ECB" w14:paraId="27A99BCE" w14:textId="77777777" w:rsidTr="00A3465B">
        <w:tc>
          <w:tcPr>
            <w:tcW w:w="236" w:type="dxa"/>
          </w:tcPr>
          <w:p w14:paraId="48061C47" w14:textId="77777777" w:rsidR="00A3465B" w:rsidRPr="00DE6ECB" w:rsidRDefault="00A3465B" w:rsidP="00A3465B">
            <w:pPr>
              <w:jc w:val="both"/>
              <w:rPr>
                <w:rFonts w:cstheme="minorHAnsi"/>
              </w:rPr>
            </w:pPr>
          </w:p>
        </w:tc>
        <w:tc>
          <w:tcPr>
            <w:tcW w:w="4435" w:type="dxa"/>
          </w:tcPr>
          <w:p w14:paraId="2D77B579" w14:textId="77777777" w:rsidR="00A3465B" w:rsidRPr="00DE6ECB" w:rsidRDefault="00A3465B" w:rsidP="00A3465B">
            <w:pPr>
              <w:jc w:val="both"/>
              <w:rPr>
                <w:rFonts w:cstheme="minorHAnsi"/>
              </w:rPr>
            </w:pPr>
            <w:r w:rsidRPr="00DE6ECB">
              <w:rPr>
                <w:rFonts w:cstheme="minorHAnsi"/>
              </w:rPr>
              <w:t>3 – 4 hours daily</w:t>
            </w:r>
          </w:p>
        </w:tc>
        <w:tc>
          <w:tcPr>
            <w:tcW w:w="2338" w:type="dxa"/>
          </w:tcPr>
          <w:p w14:paraId="6479A917" w14:textId="77777777" w:rsidR="00A3465B" w:rsidRPr="00DE6ECB" w:rsidRDefault="00A3465B" w:rsidP="00A3465B">
            <w:pPr>
              <w:jc w:val="both"/>
              <w:rPr>
                <w:rFonts w:cstheme="minorHAnsi"/>
              </w:rPr>
            </w:pPr>
            <w:r w:rsidRPr="00DE6ECB">
              <w:rPr>
                <w:rFonts w:cstheme="minorHAnsi"/>
              </w:rPr>
              <w:t>181</w:t>
            </w:r>
          </w:p>
        </w:tc>
        <w:tc>
          <w:tcPr>
            <w:tcW w:w="2338" w:type="dxa"/>
          </w:tcPr>
          <w:p w14:paraId="2A58B1CC" w14:textId="77777777" w:rsidR="00A3465B" w:rsidRPr="00DE6ECB" w:rsidRDefault="00A3465B" w:rsidP="00A3465B">
            <w:pPr>
              <w:jc w:val="both"/>
              <w:rPr>
                <w:rFonts w:cstheme="minorHAnsi"/>
              </w:rPr>
            </w:pPr>
            <w:r w:rsidRPr="00DE6ECB">
              <w:rPr>
                <w:rFonts w:cstheme="minorHAnsi"/>
              </w:rPr>
              <w:t>20.6</w:t>
            </w:r>
          </w:p>
        </w:tc>
      </w:tr>
      <w:tr w:rsidR="00A3465B" w:rsidRPr="00DE6ECB" w14:paraId="1E17D73D" w14:textId="77777777" w:rsidTr="00A3465B">
        <w:tc>
          <w:tcPr>
            <w:tcW w:w="236" w:type="dxa"/>
          </w:tcPr>
          <w:p w14:paraId="30CAE642" w14:textId="77777777" w:rsidR="00A3465B" w:rsidRPr="00DE6ECB" w:rsidRDefault="00A3465B" w:rsidP="00A3465B">
            <w:pPr>
              <w:jc w:val="both"/>
              <w:rPr>
                <w:rFonts w:cstheme="minorHAnsi"/>
              </w:rPr>
            </w:pPr>
          </w:p>
        </w:tc>
        <w:tc>
          <w:tcPr>
            <w:tcW w:w="4435" w:type="dxa"/>
          </w:tcPr>
          <w:p w14:paraId="72F04332" w14:textId="77777777" w:rsidR="00A3465B" w:rsidRPr="00DE6ECB" w:rsidRDefault="00A3465B" w:rsidP="00A3465B">
            <w:pPr>
              <w:jc w:val="both"/>
              <w:rPr>
                <w:rFonts w:cstheme="minorHAnsi"/>
              </w:rPr>
            </w:pPr>
            <w:r w:rsidRPr="00DE6ECB">
              <w:rPr>
                <w:rFonts w:cstheme="minorHAnsi"/>
              </w:rPr>
              <w:t>&gt; 5 hours daily</w:t>
            </w:r>
          </w:p>
        </w:tc>
        <w:tc>
          <w:tcPr>
            <w:tcW w:w="2338" w:type="dxa"/>
          </w:tcPr>
          <w:p w14:paraId="064ED179" w14:textId="77777777" w:rsidR="00A3465B" w:rsidRPr="00DE6ECB" w:rsidRDefault="00A3465B" w:rsidP="00A3465B">
            <w:pPr>
              <w:jc w:val="both"/>
              <w:rPr>
                <w:rFonts w:cstheme="minorHAnsi"/>
              </w:rPr>
            </w:pPr>
            <w:r w:rsidRPr="00DE6ECB">
              <w:rPr>
                <w:rFonts w:cstheme="minorHAnsi"/>
              </w:rPr>
              <w:t>170</w:t>
            </w:r>
          </w:p>
        </w:tc>
        <w:tc>
          <w:tcPr>
            <w:tcW w:w="2338" w:type="dxa"/>
          </w:tcPr>
          <w:p w14:paraId="18C6CF9F" w14:textId="77777777" w:rsidR="00A3465B" w:rsidRPr="00DE6ECB" w:rsidRDefault="00A3465B" w:rsidP="00A3465B">
            <w:pPr>
              <w:jc w:val="both"/>
              <w:rPr>
                <w:rFonts w:cstheme="minorHAnsi"/>
              </w:rPr>
            </w:pPr>
            <w:r w:rsidRPr="00DE6ECB">
              <w:rPr>
                <w:rFonts w:cstheme="minorHAnsi"/>
              </w:rPr>
              <w:t>19.4</w:t>
            </w:r>
          </w:p>
        </w:tc>
      </w:tr>
      <w:tr w:rsidR="00A3465B" w:rsidRPr="00DE6ECB" w14:paraId="2B255045" w14:textId="77777777" w:rsidTr="00A3465B">
        <w:tc>
          <w:tcPr>
            <w:tcW w:w="236" w:type="dxa"/>
          </w:tcPr>
          <w:p w14:paraId="13A8F5C9" w14:textId="77777777" w:rsidR="00A3465B" w:rsidRPr="00DE6ECB" w:rsidRDefault="00A3465B" w:rsidP="00A3465B">
            <w:pPr>
              <w:jc w:val="both"/>
              <w:rPr>
                <w:rFonts w:cstheme="minorHAnsi"/>
              </w:rPr>
            </w:pPr>
          </w:p>
        </w:tc>
        <w:tc>
          <w:tcPr>
            <w:tcW w:w="4435" w:type="dxa"/>
          </w:tcPr>
          <w:p w14:paraId="53E9E374" w14:textId="77777777" w:rsidR="00A3465B" w:rsidRPr="00DE6ECB" w:rsidRDefault="00A3465B" w:rsidP="00A3465B">
            <w:pPr>
              <w:jc w:val="both"/>
              <w:rPr>
                <w:rFonts w:cstheme="minorHAnsi"/>
              </w:rPr>
            </w:pPr>
          </w:p>
        </w:tc>
        <w:tc>
          <w:tcPr>
            <w:tcW w:w="2338" w:type="dxa"/>
          </w:tcPr>
          <w:p w14:paraId="4EC7C543" w14:textId="77777777" w:rsidR="00A3465B" w:rsidRPr="00DE6ECB" w:rsidRDefault="00A3465B" w:rsidP="00A3465B">
            <w:pPr>
              <w:jc w:val="both"/>
              <w:rPr>
                <w:rFonts w:cstheme="minorHAnsi"/>
              </w:rPr>
            </w:pPr>
          </w:p>
        </w:tc>
        <w:tc>
          <w:tcPr>
            <w:tcW w:w="2338" w:type="dxa"/>
          </w:tcPr>
          <w:p w14:paraId="60E7794C" w14:textId="77777777" w:rsidR="00A3465B" w:rsidRPr="00DE6ECB" w:rsidRDefault="00A3465B" w:rsidP="00A3465B">
            <w:pPr>
              <w:jc w:val="both"/>
              <w:rPr>
                <w:rFonts w:cstheme="minorHAnsi"/>
              </w:rPr>
            </w:pPr>
          </w:p>
        </w:tc>
      </w:tr>
      <w:tr w:rsidR="00A3465B" w:rsidRPr="00DE6ECB" w14:paraId="2BFE2DB3" w14:textId="77777777" w:rsidTr="00A3465B">
        <w:tc>
          <w:tcPr>
            <w:tcW w:w="236" w:type="dxa"/>
          </w:tcPr>
          <w:p w14:paraId="518543FA" w14:textId="77777777" w:rsidR="00A3465B" w:rsidRPr="00DE6ECB" w:rsidRDefault="00A3465B" w:rsidP="00A3465B">
            <w:pPr>
              <w:jc w:val="both"/>
              <w:rPr>
                <w:rFonts w:cstheme="minorHAnsi"/>
              </w:rPr>
            </w:pPr>
          </w:p>
        </w:tc>
        <w:tc>
          <w:tcPr>
            <w:tcW w:w="4435" w:type="dxa"/>
          </w:tcPr>
          <w:p w14:paraId="008DB0A8" w14:textId="77777777" w:rsidR="00A3465B" w:rsidRPr="00DE6ECB" w:rsidRDefault="00A3465B" w:rsidP="00A3465B">
            <w:pPr>
              <w:jc w:val="both"/>
              <w:rPr>
                <w:rFonts w:cstheme="minorHAnsi"/>
                <w:b/>
              </w:rPr>
            </w:pPr>
            <w:r w:rsidRPr="00DE6ECB">
              <w:rPr>
                <w:rFonts w:cstheme="minorHAnsi"/>
                <w:b/>
              </w:rPr>
              <w:t>Means of Transportation</w:t>
            </w:r>
          </w:p>
        </w:tc>
        <w:tc>
          <w:tcPr>
            <w:tcW w:w="2338" w:type="dxa"/>
          </w:tcPr>
          <w:p w14:paraId="56BEC08C" w14:textId="77777777" w:rsidR="00A3465B" w:rsidRPr="00DE6ECB" w:rsidRDefault="00A3465B" w:rsidP="00A3465B">
            <w:pPr>
              <w:jc w:val="both"/>
              <w:rPr>
                <w:rFonts w:cstheme="minorHAnsi"/>
              </w:rPr>
            </w:pPr>
          </w:p>
        </w:tc>
        <w:tc>
          <w:tcPr>
            <w:tcW w:w="2338" w:type="dxa"/>
          </w:tcPr>
          <w:p w14:paraId="6EED9872" w14:textId="77777777" w:rsidR="00A3465B" w:rsidRPr="00DE6ECB" w:rsidRDefault="00A3465B" w:rsidP="00A3465B">
            <w:pPr>
              <w:jc w:val="both"/>
              <w:rPr>
                <w:rFonts w:cstheme="minorHAnsi"/>
              </w:rPr>
            </w:pPr>
          </w:p>
        </w:tc>
      </w:tr>
      <w:tr w:rsidR="00A3465B" w:rsidRPr="00DE6ECB" w14:paraId="44A35981" w14:textId="77777777" w:rsidTr="00A3465B">
        <w:tc>
          <w:tcPr>
            <w:tcW w:w="236" w:type="dxa"/>
          </w:tcPr>
          <w:p w14:paraId="512BEF3D" w14:textId="77777777" w:rsidR="00A3465B" w:rsidRPr="00DE6ECB" w:rsidRDefault="00A3465B" w:rsidP="00A3465B">
            <w:pPr>
              <w:jc w:val="both"/>
              <w:rPr>
                <w:rFonts w:cstheme="minorHAnsi"/>
              </w:rPr>
            </w:pPr>
          </w:p>
        </w:tc>
        <w:tc>
          <w:tcPr>
            <w:tcW w:w="4435" w:type="dxa"/>
          </w:tcPr>
          <w:p w14:paraId="1D85CE61" w14:textId="77777777" w:rsidR="00A3465B" w:rsidRPr="00DE6ECB" w:rsidRDefault="00A3465B" w:rsidP="00A3465B">
            <w:pPr>
              <w:jc w:val="both"/>
              <w:rPr>
                <w:rFonts w:cstheme="minorHAnsi"/>
              </w:rPr>
            </w:pPr>
            <w:r w:rsidRPr="00DE6ECB">
              <w:rPr>
                <w:rFonts w:cstheme="minorHAnsi"/>
              </w:rPr>
              <w:t>Walking</w:t>
            </w:r>
          </w:p>
        </w:tc>
        <w:tc>
          <w:tcPr>
            <w:tcW w:w="2338" w:type="dxa"/>
          </w:tcPr>
          <w:p w14:paraId="314B2333" w14:textId="77777777" w:rsidR="00A3465B" w:rsidRPr="00DE6ECB" w:rsidRDefault="00A3465B" w:rsidP="00A3465B">
            <w:pPr>
              <w:jc w:val="both"/>
              <w:rPr>
                <w:rFonts w:cstheme="minorHAnsi"/>
              </w:rPr>
            </w:pPr>
            <w:r w:rsidRPr="00DE6ECB">
              <w:rPr>
                <w:rFonts w:cstheme="minorHAnsi"/>
              </w:rPr>
              <w:t>322</w:t>
            </w:r>
          </w:p>
        </w:tc>
        <w:tc>
          <w:tcPr>
            <w:tcW w:w="2338" w:type="dxa"/>
          </w:tcPr>
          <w:p w14:paraId="2A922BB4" w14:textId="77777777" w:rsidR="00A3465B" w:rsidRPr="00DE6ECB" w:rsidRDefault="00A3465B" w:rsidP="00A3465B">
            <w:pPr>
              <w:jc w:val="both"/>
              <w:rPr>
                <w:rFonts w:cstheme="minorHAnsi"/>
              </w:rPr>
            </w:pPr>
            <w:r w:rsidRPr="00DE6ECB">
              <w:rPr>
                <w:rFonts w:cstheme="minorHAnsi"/>
              </w:rPr>
              <w:t>36.7</w:t>
            </w:r>
          </w:p>
        </w:tc>
      </w:tr>
      <w:tr w:rsidR="00A3465B" w:rsidRPr="00DE6ECB" w14:paraId="3BD7CA80" w14:textId="77777777" w:rsidTr="00A3465B">
        <w:tc>
          <w:tcPr>
            <w:tcW w:w="236" w:type="dxa"/>
          </w:tcPr>
          <w:p w14:paraId="49AD7DC8" w14:textId="77777777" w:rsidR="00A3465B" w:rsidRPr="00DE6ECB" w:rsidRDefault="00A3465B" w:rsidP="00A3465B">
            <w:pPr>
              <w:jc w:val="both"/>
              <w:rPr>
                <w:rFonts w:cstheme="minorHAnsi"/>
              </w:rPr>
            </w:pPr>
          </w:p>
        </w:tc>
        <w:tc>
          <w:tcPr>
            <w:tcW w:w="4435" w:type="dxa"/>
          </w:tcPr>
          <w:p w14:paraId="1FBF4C48" w14:textId="77777777" w:rsidR="00A3465B" w:rsidRPr="00DE6ECB" w:rsidRDefault="00A3465B" w:rsidP="00A3465B">
            <w:pPr>
              <w:jc w:val="both"/>
              <w:rPr>
                <w:rFonts w:cstheme="minorHAnsi"/>
              </w:rPr>
            </w:pPr>
            <w:r w:rsidRPr="00DE6ECB">
              <w:rPr>
                <w:rFonts w:cstheme="minorHAnsi"/>
              </w:rPr>
              <w:t>School bus</w:t>
            </w:r>
          </w:p>
        </w:tc>
        <w:tc>
          <w:tcPr>
            <w:tcW w:w="2338" w:type="dxa"/>
          </w:tcPr>
          <w:p w14:paraId="08DE2BD8" w14:textId="77777777" w:rsidR="00A3465B" w:rsidRPr="00DE6ECB" w:rsidRDefault="00A3465B" w:rsidP="00A3465B">
            <w:pPr>
              <w:jc w:val="both"/>
              <w:rPr>
                <w:rFonts w:cstheme="minorHAnsi"/>
              </w:rPr>
            </w:pPr>
            <w:r w:rsidRPr="00DE6ECB">
              <w:rPr>
                <w:rFonts w:cstheme="minorHAnsi"/>
              </w:rPr>
              <w:t>92</w:t>
            </w:r>
          </w:p>
        </w:tc>
        <w:tc>
          <w:tcPr>
            <w:tcW w:w="2338" w:type="dxa"/>
          </w:tcPr>
          <w:p w14:paraId="4E44AE19" w14:textId="77777777" w:rsidR="00A3465B" w:rsidRPr="00DE6ECB" w:rsidRDefault="00A3465B" w:rsidP="00A3465B">
            <w:pPr>
              <w:jc w:val="both"/>
              <w:rPr>
                <w:rFonts w:cstheme="minorHAnsi"/>
              </w:rPr>
            </w:pPr>
            <w:r w:rsidRPr="00DE6ECB">
              <w:rPr>
                <w:rFonts w:cstheme="minorHAnsi"/>
              </w:rPr>
              <w:t>10.5</w:t>
            </w:r>
          </w:p>
        </w:tc>
      </w:tr>
      <w:tr w:rsidR="00A3465B" w:rsidRPr="00DE6ECB" w14:paraId="20F26A03" w14:textId="77777777" w:rsidTr="00A3465B">
        <w:tc>
          <w:tcPr>
            <w:tcW w:w="236" w:type="dxa"/>
          </w:tcPr>
          <w:p w14:paraId="60806D09" w14:textId="77777777" w:rsidR="00A3465B" w:rsidRPr="00DE6ECB" w:rsidRDefault="00A3465B" w:rsidP="00A3465B">
            <w:pPr>
              <w:jc w:val="both"/>
              <w:rPr>
                <w:rFonts w:cstheme="minorHAnsi"/>
              </w:rPr>
            </w:pPr>
          </w:p>
        </w:tc>
        <w:tc>
          <w:tcPr>
            <w:tcW w:w="4435" w:type="dxa"/>
          </w:tcPr>
          <w:p w14:paraId="39E3D89F" w14:textId="77777777" w:rsidR="00A3465B" w:rsidRPr="00DE6ECB" w:rsidRDefault="00A3465B" w:rsidP="00A3465B">
            <w:pPr>
              <w:jc w:val="both"/>
              <w:rPr>
                <w:rFonts w:cstheme="minorHAnsi"/>
              </w:rPr>
            </w:pPr>
            <w:r w:rsidRPr="00DE6ECB">
              <w:rPr>
                <w:rFonts w:cstheme="minorHAnsi"/>
              </w:rPr>
              <w:t>Car</w:t>
            </w:r>
          </w:p>
        </w:tc>
        <w:tc>
          <w:tcPr>
            <w:tcW w:w="2338" w:type="dxa"/>
          </w:tcPr>
          <w:p w14:paraId="74FA2A3E" w14:textId="77777777" w:rsidR="00A3465B" w:rsidRPr="00DE6ECB" w:rsidRDefault="00A3465B" w:rsidP="00A3465B">
            <w:pPr>
              <w:jc w:val="both"/>
              <w:rPr>
                <w:rFonts w:cstheme="minorHAnsi"/>
              </w:rPr>
            </w:pPr>
            <w:r w:rsidRPr="00DE6ECB">
              <w:rPr>
                <w:rFonts w:cstheme="minorHAnsi"/>
              </w:rPr>
              <w:t>145</w:t>
            </w:r>
          </w:p>
        </w:tc>
        <w:tc>
          <w:tcPr>
            <w:tcW w:w="2338" w:type="dxa"/>
          </w:tcPr>
          <w:p w14:paraId="3C338E99" w14:textId="77777777" w:rsidR="00A3465B" w:rsidRPr="00DE6ECB" w:rsidRDefault="00A3465B" w:rsidP="00A3465B">
            <w:pPr>
              <w:jc w:val="both"/>
              <w:rPr>
                <w:rFonts w:cstheme="minorHAnsi"/>
              </w:rPr>
            </w:pPr>
            <w:r w:rsidRPr="00DE6ECB">
              <w:rPr>
                <w:rFonts w:cstheme="minorHAnsi"/>
              </w:rPr>
              <w:t>16.5</w:t>
            </w:r>
          </w:p>
        </w:tc>
      </w:tr>
      <w:tr w:rsidR="00A3465B" w:rsidRPr="00DE6ECB" w14:paraId="48DBAA45" w14:textId="77777777" w:rsidTr="00A3465B">
        <w:tc>
          <w:tcPr>
            <w:tcW w:w="236" w:type="dxa"/>
          </w:tcPr>
          <w:p w14:paraId="0ED9B42F" w14:textId="77777777" w:rsidR="00A3465B" w:rsidRPr="00DE6ECB" w:rsidRDefault="00A3465B" w:rsidP="00A3465B">
            <w:pPr>
              <w:jc w:val="both"/>
              <w:rPr>
                <w:rFonts w:cstheme="minorHAnsi"/>
              </w:rPr>
            </w:pPr>
          </w:p>
        </w:tc>
        <w:tc>
          <w:tcPr>
            <w:tcW w:w="4435" w:type="dxa"/>
          </w:tcPr>
          <w:p w14:paraId="50E2204D" w14:textId="77777777" w:rsidR="00A3465B" w:rsidRPr="00DE6ECB" w:rsidRDefault="00A3465B" w:rsidP="00A3465B">
            <w:pPr>
              <w:jc w:val="both"/>
              <w:rPr>
                <w:rFonts w:cstheme="minorHAnsi"/>
              </w:rPr>
            </w:pPr>
            <w:r w:rsidRPr="00DE6ECB">
              <w:rPr>
                <w:rFonts w:cstheme="minorHAnsi"/>
              </w:rPr>
              <w:t>Tricycle</w:t>
            </w:r>
          </w:p>
        </w:tc>
        <w:tc>
          <w:tcPr>
            <w:tcW w:w="2338" w:type="dxa"/>
          </w:tcPr>
          <w:p w14:paraId="0DFE10C7" w14:textId="77777777" w:rsidR="00A3465B" w:rsidRPr="00DE6ECB" w:rsidRDefault="00A3465B" w:rsidP="00A3465B">
            <w:pPr>
              <w:jc w:val="both"/>
              <w:rPr>
                <w:rFonts w:cstheme="minorHAnsi"/>
              </w:rPr>
            </w:pPr>
            <w:r w:rsidRPr="00DE6ECB">
              <w:rPr>
                <w:rFonts w:cstheme="minorHAnsi"/>
              </w:rPr>
              <w:t>303</w:t>
            </w:r>
          </w:p>
        </w:tc>
        <w:tc>
          <w:tcPr>
            <w:tcW w:w="2338" w:type="dxa"/>
          </w:tcPr>
          <w:p w14:paraId="66D65DDC" w14:textId="77777777" w:rsidR="00A3465B" w:rsidRPr="00DE6ECB" w:rsidRDefault="00A3465B" w:rsidP="00A3465B">
            <w:pPr>
              <w:jc w:val="both"/>
              <w:rPr>
                <w:rFonts w:cstheme="minorHAnsi"/>
              </w:rPr>
            </w:pPr>
            <w:r w:rsidRPr="00DE6ECB">
              <w:rPr>
                <w:rFonts w:cstheme="minorHAnsi"/>
              </w:rPr>
              <w:t>34.5</w:t>
            </w:r>
          </w:p>
        </w:tc>
      </w:tr>
      <w:tr w:rsidR="00A3465B" w:rsidRPr="00DE6ECB" w14:paraId="548B892A" w14:textId="77777777" w:rsidTr="00A3465B">
        <w:tc>
          <w:tcPr>
            <w:tcW w:w="236" w:type="dxa"/>
          </w:tcPr>
          <w:p w14:paraId="2E2001BE" w14:textId="77777777" w:rsidR="00A3465B" w:rsidRPr="00DE6ECB" w:rsidRDefault="00A3465B" w:rsidP="00A3465B">
            <w:pPr>
              <w:jc w:val="both"/>
              <w:rPr>
                <w:rFonts w:cstheme="minorHAnsi"/>
              </w:rPr>
            </w:pPr>
          </w:p>
        </w:tc>
        <w:tc>
          <w:tcPr>
            <w:tcW w:w="4435" w:type="dxa"/>
          </w:tcPr>
          <w:p w14:paraId="1CEFA659" w14:textId="77777777" w:rsidR="00A3465B" w:rsidRPr="00DE6ECB" w:rsidRDefault="00A3465B" w:rsidP="00A3465B">
            <w:pPr>
              <w:jc w:val="both"/>
              <w:rPr>
                <w:rFonts w:cstheme="minorHAnsi"/>
              </w:rPr>
            </w:pPr>
            <w:r w:rsidRPr="00DE6ECB">
              <w:rPr>
                <w:rFonts w:cstheme="minorHAnsi"/>
              </w:rPr>
              <w:t>Bicycle</w:t>
            </w:r>
          </w:p>
        </w:tc>
        <w:tc>
          <w:tcPr>
            <w:tcW w:w="2338" w:type="dxa"/>
          </w:tcPr>
          <w:p w14:paraId="30CD7362" w14:textId="77777777" w:rsidR="00A3465B" w:rsidRPr="00DE6ECB" w:rsidRDefault="00A3465B" w:rsidP="00A3465B">
            <w:pPr>
              <w:jc w:val="both"/>
              <w:rPr>
                <w:rFonts w:cstheme="minorHAnsi"/>
              </w:rPr>
            </w:pPr>
            <w:r w:rsidRPr="00DE6ECB">
              <w:rPr>
                <w:rFonts w:cstheme="minorHAnsi"/>
              </w:rPr>
              <w:t>15</w:t>
            </w:r>
          </w:p>
        </w:tc>
        <w:tc>
          <w:tcPr>
            <w:tcW w:w="2338" w:type="dxa"/>
          </w:tcPr>
          <w:p w14:paraId="54D04247" w14:textId="77777777" w:rsidR="00A3465B" w:rsidRPr="00DE6ECB" w:rsidRDefault="00A3465B" w:rsidP="00A3465B">
            <w:pPr>
              <w:jc w:val="both"/>
              <w:rPr>
                <w:rFonts w:cstheme="minorHAnsi"/>
              </w:rPr>
            </w:pPr>
            <w:r w:rsidRPr="00DE6ECB">
              <w:rPr>
                <w:rFonts w:cstheme="minorHAnsi"/>
              </w:rPr>
              <w:t>1.7</w:t>
            </w:r>
          </w:p>
        </w:tc>
      </w:tr>
      <w:tr w:rsidR="00A3465B" w:rsidRPr="00DE6ECB" w14:paraId="2DE9D617" w14:textId="77777777" w:rsidTr="00A3465B">
        <w:tc>
          <w:tcPr>
            <w:tcW w:w="236" w:type="dxa"/>
          </w:tcPr>
          <w:p w14:paraId="0819F544" w14:textId="77777777" w:rsidR="00A3465B" w:rsidRPr="00DE6ECB" w:rsidRDefault="00A3465B" w:rsidP="00A3465B">
            <w:pPr>
              <w:jc w:val="both"/>
              <w:rPr>
                <w:rFonts w:cstheme="minorHAnsi"/>
              </w:rPr>
            </w:pPr>
          </w:p>
        </w:tc>
        <w:tc>
          <w:tcPr>
            <w:tcW w:w="4435" w:type="dxa"/>
          </w:tcPr>
          <w:p w14:paraId="66E2DF7B" w14:textId="77777777" w:rsidR="00A3465B" w:rsidRPr="00DE6ECB" w:rsidRDefault="00A3465B" w:rsidP="00A3465B">
            <w:pPr>
              <w:jc w:val="both"/>
              <w:rPr>
                <w:rFonts w:cstheme="minorHAnsi"/>
              </w:rPr>
            </w:pPr>
          </w:p>
        </w:tc>
        <w:tc>
          <w:tcPr>
            <w:tcW w:w="2338" w:type="dxa"/>
          </w:tcPr>
          <w:p w14:paraId="28A47137" w14:textId="77777777" w:rsidR="00A3465B" w:rsidRPr="00DE6ECB" w:rsidRDefault="00A3465B" w:rsidP="00A3465B">
            <w:pPr>
              <w:jc w:val="both"/>
              <w:rPr>
                <w:rFonts w:cstheme="minorHAnsi"/>
              </w:rPr>
            </w:pPr>
          </w:p>
        </w:tc>
        <w:tc>
          <w:tcPr>
            <w:tcW w:w="2338" w:type="dxa"/>
          </w:tcPr>
          <w:p w14:paraId="4798044D" w14:textId="77777777" w:rsidR="00A3465B" w:rsidRPr="00DE6ECB" w:rsidRDefault="00A3465B" w:rsidP="00A3465B">
            <w:pPr>
              <w:jc w:val="both"/>
              <w:rPr>
                <w:rFonts w:cstheme="minorHAnsi"/>
              </w:rPr>
            </w:pPr>
          </w:p>
        </w:tc>
      </w:tr>
      <w:tr w:rsidR="00A3465B" w:rsidRPr="00DE6ECB" w14:paraId="7412517F" w14:textId="77777777" w:rsidTr="00A3465B">
        <w:tc>
          <w:tcPr>
            <w:tcW w:w="236" w:type="dxa"/>
          </w:tcPr>
          <w:p w14:paraId="7EC6FB35" w14:textId="77777777" w:rsidR="00A3465B" w:rsidRPr="00DE6ECB" w:rsidRDefault="00A3465B" w:rsidP="00A3465B">
            <w:pPr>
              <w:jc w:val="both"/>
              <w:rPr>
                <w:rFonts w:cstheme="minorHAnsi"/>
              </w:rPr>
            </w:pPr>
          </w:p>
        </w:tc>
        <w:tc>
          <w:tcPr>
            <w:tcW w:w="4435" w:type="dxa"/>
          </w:tcPr>
          <w:p w14:paraId="32A00BB4" w14:textId="77777777" w:rsidR="00A3465B" w:rsidRPr="00DE6ECB" w:rsidRDefault="00A3465B" w:rsidP="00A3465B">
            <w:pPr>
              <w:jc w:val="both"/>
              <w:rPr>
                <w:rFonts w:cstheme="minorHAnsi"/>
                <w:b/>
              </w:rPr>
            </w:pPr>
            <w:r w:rsidRPr="00DE6ECB">
              <w:rPr>
                <w:rFonts w:cstheme="minorHAnsi"/>
                <w:b/>
              </w:rPr>
              <w:t>Engage in Exercise</w:t>
            </w:r>
          </w:p>
        </w:tc>
        <w:tc>
          <w:tcPr>
            <w:tcW w:w="2338" w:type="dxa"/>
          </w:tcPr>
          <w:p w14:paraId="40EDBE26" w14:textId="77777777" w:rsidR="00A3465B" w:rsidRPr="00DE6ECB" w:rsidRDefault="00A3465B" w:rsidP="00A3465B">
            <w:pPr>
              <w:jc w:val="both"/>
              <w:rPr>
                <w:rFonts w:cstheme="minorHAnsi"/>
              </w:rPr>
            </w:pPr>
          </w:p>
        </w:tc>
        <w:tc>
          <w:tcPr>
            <w:tcW w:w="2338" w:type="dxa"/>
          </w:tcPr>
          <w:p w14:paraId="7BA495C3" w14:textId="77777777" w:rsidR="00A3465B" w:rsidRPr="00DE6ECB" w:rsidRDefault="00A3465B" w:rsidP="00A3465B">
            <w:pPr>
              <w:jc w:val="both"/>
              <w:rPr>
                <w:rFonts w:cstheme="minorHAnsi"/>
              </w:rPr>
            </w:pPr>
          </w:p>
        </w:tc>
      </w:tr>
      <w:tr w:rsidR="00A3465B" w:rsidRPr="00DE6ECB" w14:paraId="059D2B52" w14:textId="77777777" w:rsidTr="00A3465B">
        <w:tc>
          <w:tcPr>
            <w:tcW w:w="236" w:type="dxa"/>
          </w:tcPr>
          <w:p w14:paraId="7DCD787C" w14:textId="77777777" w:rsidR="00A3465B" w:rsidRPr="00DE6ECB" w:rsidRDefault="00A3465B" w:rsidP="00A3465B">
            <w:pPr>
              <w:jc w:val="both"/>
              <w:rPr>
                <w:rFonts w:cstheme="minorHAnsi"/>
              </w:rPr>
            </w:pPr>
          </w:p>
        </w:tc>
        <w:tc>
          <w:tcPr>
            <w:tcW w:w="4435" w:type="dxa"/>
          </w:tcPr>
          <w:p w14:paraId="4E9416EC" w14:textId="77777777" w:rsidR="00A3465B" w:rsidRPr="00DE6ECB" w:rsidRDefault="00A3465B" w:rsidP="00A3465B">
            <w:pPr>
              <w:jc w:val="both"/>
              <w:rPr>
                <w:rFonts w:cstheme="minorHAnsi"/>
              </w:rPr>
            </w:pPr>
            <w:r w:rsidRPr="00DE6ECB">
              <w:rPr>
                <w:rFonts w:cstheme="minorHAnsi"/>
              </w:rPr>
              <w:t xml:space="preserve">Yes </w:t>
            </w:r>
          </w:p>
        </w:tc>
        <w:tc>
          <w:tcPr>
            <w:tcW w:w="2338" w:type="dxa"/>
          </w:tcPr>
          <w:p w14:paraId="2240288A" w14:textId="77777777" w:rsidR="00A3465B" w:rsidRPr="00DE6ECB" w:rsidRDefault="00A3465B" w:rsidP="00A3465B">
            <w:pPr>
              <w:jc w:val="both"/>
              <w:rPr>
                <w:rFonts w:cstheme="minorHAnsi"/>
              </w:rPr>
            </w:pPr>
            <w:r w:rsidRPr="00DE6ECB">
              <w:rPr>
                <w:rFonts w:cstheme="minorHAnsi"/>
              </w:rPr>
              <w:t>720</w:t>
            </w:r>
          </w:p>
        </w:tc>
        <w:tc>
          <w:tcPr>
            <w:tcW w:w="2338" w:type="dxa"/>
          </w:tcPr>
          <w:p w14:paraId="125FF094" w14:textId="77777777" w:rsidR="00A3465B" w:rsidRPr="00DE6ECB" w:rsidRDefault="00A3465B" w:rsidP="00A3465B">
            <w:pPr>
              <w:jc w:val="both"/>
              <w:rPr>
                <w:rFonts w:cstheme="minorHAnsi"/>
              </w:rPr>
            </w:pPr>
            <w:r w:rsidRPr="00DE6ECB">
              <w:rPr>
                <w:rFonts w:cstheme="minorHAnsi"/>
              </w:rPr>
              <w:t>82.1</w:t>
            </w:r>
          </w:p>
        </w:tc>
      </w:tr>
      <w:tr w:rsidR="00A3465B" w:rsidRPr="00DE6ECB" w14:paraId="37DBD0BC" w14:textId="77777777" w:rsidTr="00A3465B">
        <w:tc>
          <w:tcPr>
            <w:tcW w:w="236" w:type="dxa"/>
          </w:tcPr>
          <w:p w14:paraId="79939C30" w14:textId="77777777" w:rsidR="00A3465B" w:rsidRPr="00DE6ECB" w:rsidRDefault="00A3465B" w:rsidP="00A3465B">
            <w:pPr>
              <w:jc w:val="both"/>
              <w:rPr>
                <w:rFonts w:cstheme="minorHAnsi"/>
              </w:rPr>
            </w:pPr>
          </w:p>
        </w:tc>
        <w:tc>
          <w:tcPr>
            <w:tcW w:w="4435" w:type="dxa"/>
          </w:tcPr>
          <w:p w14:paraId="2EDBCE81" w14:textId="77777777" w:rsidR="00A3465B" w:rsidRPr="00DE6ECB" w:rsidRDefault="00A3465B" w:rsidP="00A3465B">
            <w:pPr>
              <w:jc w:val="both"/>
              <w:rPr>
                <w:rFonts w:cstheme="minorHAnsi"/>
              </w:rPr>
            </w:pPr>
            <w:r w:rsidRPr="00DE6ECB">
              <w:rPr>
                <w:rFonts w:cstheme="minorHAnsi"/>
              </w:rPr>
              <w:t xml:space="preserve">No </w:t>
            </w:r>
          </w:p>
        </w:tc>
        <w:tc>
          <w:tcPr>
            <w:tcW w:w="2338" w:type="dxa"/>
          </w:tcPr>
          <w:p w14:paraId="418E0873" w14:textId="77777777" w:rsidR="00A3465B" w:rsidRPr="00DE6ECB" w:rsidRDefault="00A3465B" w:rsidP="00A3465B">
            <w:pPr>
              <w:jc w:val="both"/>
              <w:rPr>
                <w:rFonts w:cstheme="minorHAnsi"/>
              </w:rPr>
            </w:pPr>
            <w:r w:rsidRPr="00DE6ECB">
              <w:rPr>
                <w:rFonts w:cstheme="minorHAnsi"/>
              </w:rPr>
              <w:t>157</w:t>
            </w:r>
          </w:p>
        </w:tc>
        <w:tc>
          <w:tcPr>
            <w:tcW w:w="2338" w:type="dxa"/>
          </w:tcPr>
          <w:p w14:paraId="00E6F89A" w14:textId="77777777" w:rsidR="00A3465B" w:rsidRPr="00DE6ECB" w:rsidRDefault="00A3465B" w:rsidP="00A3465B">
            <w:pPr>
              <w:jc w:val="both"/>
              <w:rPr>
                <w:rFonts w:cstheme="minorHAnsi"/>
              </w:rPr>
            </w:pPr>
            <w:r w:rsidRPr="00DE6ECB">
              <w:rPr>
                <w:rFonts w:cstheme="minorHAnsi"/>
              </w:rPr>
              <w:t>17.9</w:t>
            </w:r>
          </w:p>
        </w:tc>
      </w:tr>
      <w:tr w:rsidR="00A3465B" w:rsidRPr="00DE6ECB" w14:paraId="5DB5D159" w14:textId="77777777" w:rsidTr="00A3465B">
        <w:tc>
          <w:tcPr>
            <w:tcW w:w="236" w:type="dxa"/>
          </w:tcPr>
          <w:p w14:paraId="06E39D42" w14:textId="77777777" w:rsidR="00A3465B" w:rsidRPr="00DE6ECB" w:rsidRDefault="00A3465B" w:rsidP="00A3465B">
            <w:pPr>
              <w:jc w:val="both"/>
              <w:rPr>
                <w:rFonts w:cstheme="minorHAnsi"/>
              </w:rPr>
            </w:pPr>
          </w:p>
        </w:tc>
        <w:tc>
          <w:tcPr>
            <w:tcW w:w="4435" w:type="dxa"/>
          </w:tcPr>
          <w:p w14:paraId="6514AD90" w14:textId="77777777" w:rsidR="00A3465B" w:rsidRPr="00DE6ECB" w:rsidRDefault="00A3465B" w:rsidP="00A3465B">
            <w:pPr>
              <w:jc w:val="both"/>
              <w:rPr>
                <w:rFonts w:cstheme="minorHAnsi"/>
              </w:rPr>
            </w:pPr>
          </w:p>
        </w:tc>
        <w:tc>
          <w:tcPr>
            <w:tcW w:w="2338" w:type="dxa"/>
          </w:tcPr>
          <w:p w14:paraId="65535D2E" w14:textId="77777777" w:rsidR="00A3465B" w:rsidRPr="00DE6ECB" w:rsidRDefault="00A3465B" w:rsidP="00A3465B">
            <w:pPr>
              <w:jc w:val="both"/>
              <w:rPr>
                <w:rFonts w:cstheme="minorHAnsi"/>
              </w:rPr>
            </w:pPr>
          </w:p>
        </w:tc>
        <w:tc>
          <w:tcPr>
            <w:tcW w:w="2338" w:type="dxa"/>
          </w:tcPr>
          <w:p w14:paraId="4A2A8ED1" w14:textId="77777777" w:rsidR="00A3465B" w:rsidRPr="00DE6ECB" w:rsidRDefault="00A3465B" w:rsidP="00A3465B">
            <w:pPr>
              <w:jc w:val="both"/>
              <w:rPr>
                <w:rFonts w:cstheme="minorHAnsi"/>
              </w:rPr>
            </w:pPr>
          </w:p>
        </w:tc>
      </w:tr>
      <w:tr w:rsidR="00A3465B" w:rsidRPr="00DE6ECB" w14:paraId="633AA3FF" w14:textId="77777777" w:rsidTr="00A3465B">
        <w:tc>
          <w:tcPr>
            <w:tcW w:w="236" w:type="dxa"/>
          </w:tcPr>
          <w:p w14:paraId="232D32FA" w14:textId="77777777" w:rsidR="00A3465B" w:rsidRPr="00DE6ECB" w:rsidRDefault="00A3465B" w:rsidP="00A3465B">
            <w:pPr>
              <w:jc w:val="both"/>
              <w:rPr>
                <w:rFonts w:cstheme="minorHAnsi"/>
              </w:rPr>
            </w:pPr>
          </w:p>
        </w:tc>
        <w:tc>
          <w:tcPr>
            <w:tcW w:w="4435" w:type="dxa"/>
          </w:tcPr>
          <w:p w14:paraId="18096D06" w14:textId="77777777" w:rsidR="00A3465B" w:rsidRPr="00DE6ECB" w:rsidRDefault="00A3465B" w:rsidP="00A3465B">
            <w:pPr>
              <w:jc w:val="both"/>
              <w:rPr>
                <w:rFonts w:cstheme="minorHAnsi"/>
                <w:b/>
              </w:rPr>
            </w:pPr>
            <w:r w:rsidRPr="00DE6ECB">
              <w:rPr>
                <w:rFonts w:cstheme="minorHAnsi"/>
                <w:b/>
              </w:rPr>
              <w:t>Frequency of Exercise</w:t>
            </w:r>
          </w:p>
        </w:tc>
        <w:tc>
          <w:tcPr>
            <w:tcW w:w="2338" w:type="dxa"/>
          </w:tcPr>
          <w:p w14:paraId="3CA84E9B" w14:textId="77777777" w:rsidR="00A3465B" w:rsidRPr="00DE6ECB" w:rsidRDefault="00A3465B" w:rsidP="00A3465B">
            <w:pPr>
              <w:jc w:val="both"/>
              <w:rPr>
                <w:rFonts w:cstheme="minorHAnsi"/>
              </w:rPr>
            </w:pPr>
          </w:p>
        </w:tc>
        <w:tc>
          <w:tcPr>
            <w:tcW w:w="2338" w:type="dxa"/>
          </w:tcPr>
          <w:p w14:paraId="1FDC5878" w14:textId="77777777" w:rsidR="00A3465B" w:rsidRPr="00DE6ECB" w:rsidRDefault="00A3465B" w:rsidP="00A3465B">
            <w:pPr>
              <w:jc w:val="both"/>
              <w:rPr>
                <w:rFonts w:cstheme="minorHAnsi"/>
              </w:rPr>
            </w:pPr>
          </w:p>
        </w:tc>
      </w:tr>
      <w:tr w:rsidR="00A3465B" w:rsidRPr="00DE6ECB" w14:paraId="55352181" w14:textId="77777777" w:rsidTr="00A3465B">
        <w:tc>
          <w:tcPr>
            <w:tcW w:w="236" w:type="dxa"/>
          </w:tcPr>
          <w:p w14:paraId="5BB25483" w14:textId="77777777" w:rsidR="00A3465B" w:rsidRPr="00DE6ECB" w:rsidRDefault="00A3465B" w:rsidP="00A3465B">
            <w:pPr>
              <w:jc w:val="both"/>
              <w:rPr>
                <w:rFonts w:cstheme="minorHAnsi"/>
              </w:rPr>
            </w:pPr>
          </w:p>
        </w:tc>
        <w:tc>
          <w:tcPr>
            <w:tcW w:w="4435" w:type="dxa"/>
          </w:tcPr>
          <w:p w14:paraId="63610E7D" w14:textId="77777777" w:rsidR="00A3465B" w:rsidRPr="00DE6ECB" w:rsidRDefault="00A3465B" w:rsidP="00A3465B">
            <w:pPr>
              <w:jc w:val="both"/>
              <w:rPr>
                <w:rFonts w:cstheme="minorHAnsi"/>
              </w:rPr>
            </w:pPr>
            <w:r w:rsidRPr="00DE6ECB">
              <w:rPr>
                <w:rFonts w:cstheme="minorHAnsi"/>
              </w:rPr>
              <w:t>Once a week</w:t>
            </w:r>
          </w:p>
        </w:tc>
        <w:tc>
          <w:tcPr>
            <w:tcW w:w="2338" w:type="dxa"/>
          </w:tcPr>
          <w:p w14:paraId="1D75B6A4" w14:textId="77777777" w:rsidR="00A3465B" w:rsidRPr="00DE6ECB" w:rsidRDefault="00A3465B" w:rsidP="00A3465B">
            <w:pPr>
              <w:jc w:val="both"/>
              <w:rPr>
                <w:rFonts w:cstheme="minorHAnsi"/>
              </w:rPr>
            </w:pPr>
            <w:r w:rsidRPr="00DE6ECB">
              <w:rPr>
                <w:rFonts w:cstheme="minorHAnsi"/>
              </w:rPr>
              <w:t>199</w:t>
            </w:r>
          </w:p>
        </w:tc>
        <w:tc>
          <w:tcPr>
            <w:tcW w:w="2338" w:type="dxa"/>
          </w:tcPr>
          <w:p w14:paraId="47EC7444" w14:textId="77777777" w:rsidR="00A3465B" w:rsidRPr="00DE6ECB" w:rsidRDefault="00A3465B" w:rsidP="00A3465B">
            <w:pPr>
              <w:jc w:val="both"/>
              <w:rPr>
                <w:rFonts w:cstheme="minorHAnsi"/>
              </w:rPr>
            </w:pPr>
            <w:r w:rsidRPr="00DE6ECB">
              <w:rPr>
                <w:rFonts w:cstheme="minorHAnsi"/>
              </w:rPr>
              <w:t>22.7</w:t>
            </w:r>
          </w:p>
        </w:tc>
      </w:tr>
      <w:tr w:rsidR="00A3465B" w:rsidRPr="00DE6ECB" w14:paraId="7407EFBA" w14:textId="77777777" w:rsidTr="00A3465B">
        <w:tc>
          <w:tcPr>
            <w:tcW w:w="236" w:type="dxa"/>
          </w:tcPr>
          <w:p w14:paraId="725332AB" w14:textId="77777777" w:rsidR="00A3465B" w:rsidRPr="00DE6ECB" w:rsidRDefault="00A3465B" w:rsidP="00A3465B">
            <w:pPr>
              <w:jc w:val="both"/>
              <w:rPr>
                <w:rFonts w:cstheme="minorHAnsi"/>
              </w:rPr>
            </w:pPr>
          </w:p>
        </w:tc>
        <w:tc>
          <w:tcPr>
            <w:tcW w:w="4435" w:type="dxa"/>
          </w:tcPr>
          <w:p w14:paraId="7CCBBE08" w14:textId="77777777" w:rsidR="00A3465B" w:rsidRPr="00DE6ECB" w:rsidRDefault="00A3465B" w:rsidP="00A3465B">
            <w:pPr>
              <w:jc w:val="both"/>
              <w:rPr>
                <w:rFonts w:cstheme="minorHAnsi"/>
              </w:rPr>
            </w:pPr>
            <w:r w:rsidRPr="00DE6ECB">
              <w:rPr>
                <w:rFonts w:cstheme="minorHAnsi"/>
              </w:rPr>
              <w:t>2 times a week</w:t>
            </w:r>
          </w:p>
        </w:tc>
        <w:tc>
          <w:tcPr>
            <w:tcW w:w="2338" w:type="dxa"/>
          </w:tcPr>
          <w:p w14:paraId="2F46391C" w14:textId="77777777" w:rsidR="00A3465B" w:rsidRPr="00DE6ECB" w:rsidRDefault="00A3465B" w:rsidP="00A3465B">
            <w:pPr>
              <w:jc w:val="both"/>
              <w:rPr>
                <w:rFonts w:cstheme="minorHAnsi"/>
              </w:rPr>
            </w:pPr>
            <w:r w:rsidRPr="00DE6ECB">
              <w:rPr>
                <w:rFonts w:cstheme="minorHAnsi"/>
              </w:rPr>
              <w:t>153</w:t>
            </w:r>
          </w:p>
        </w:tc>
        <w:tc>
          <w:tcPr>
            <w:tcW w:w="2338" w:type="dxa"/>
          </w:tcPr>
          <w:p w14:paraId="3409B8EB" w14:textId="77777777" w:rsidR="00A3465B" w:rsidRPr="00DE6ECB" w:rsidRDefault="00A3465B" w:rsidP="00A3465B">
            <w:pPr>
              <w:jc w:val="both"/>
              <w:rPr>
                <w:rFonts w:cstheme="minorHAnsi"/>
              </w:rPr>
            </w:pPr>
            <w:r w:rsidRPr="00DE6ECB">
              <w:rPr>
                <w:rFonts w:cstheme="minorHAnsi"/>
              </w:rPr>
              <w:t>17.4</w:t>
            </w:r>
          </w:p>
        </w:tc>
      </w:tr>
      <w:tr w:rsidR="00A3465B" w:rsidRPr="00DE6ECB" w14:paraId="5CF9FAF3" w14:textId="77777777" w:rsidTr="00A3465B">
        <w:tc>
          <w:tcPr>
            <w:tcW w:w="236" w:type="dxa"/>
          </w:tcPr>
          <w:p w14:paraId="6F84A309" w14:textId="77777777" w:rsidR="00A3465B" w:rsidRPr="00DE6ECB" w:rsidRDefault="00A3465B" w:rsidP="00A3465B">
            <w:pPr>
              <w:jc w:val="both"/>
              <w:rPr>
                <w:rFonts w:cstheme="minorHAnsi"/>
              </w:rPr>
            </w:pPr>
          </w:p>
        </w:tc>
        <w:tc>
          <w:tcPr>
            <w:tcW w:w="4435" w:type="dxa"/>
          </w:tcPr>
          <w:p w14:paraId="4E6F82D6" w14:textId="77777777" w:rsidR="00A3465B" w:rsidRPr="00DE6ECB" w:rsidRDefault="00A3465B" w:rsidP="00A3465B">
            <w:pPr>
              <w:jc w:val="both"/>
              <w:rPr>
                <w:rFonts w:cstheme="minorHAnsi"/>
              </w:rPr>
            </w:pPr>
            <w:r w:rsidRPr="00DE6ECB">
              <w:rPr>
                <w:rFonts w:cstheme="minorHAnsi"/>
              </w:rPr>
              <w:t>3 - 4 times a week</w:t>
            </w:r>
          </w:p>
        </w:tc>
        <w:tc>
          <w:tcPr>
            <w:tcW w:w="2338" w:type="dxa"/>
          </w:tcPr>
          <w:p w14:paraId="26FB1B3E" w14:textId="77777777" w:rsidR="00A3465B" w:rsidRPr="00DE6ECB" w:rsidRDefault="00A3465B" w:rsidP="00A3465B">
            <w:pPr>
              <w:jc w:val="both"/>
              <w:rPr>
                <w:rFonts w:cstheme="minorHAnsi"/>
              </w:rPr>
            </w:pPr>
            <w:r w:rsidRPr="00DE6ECB">
              <w:rPr>
                <w:rFonts w:cstheme="minorHAnsi"/>
              </w:rPr>
              <w:t>219</w:t>
            </w:r>
          </w:p>
        </w:tc>
        <w:tc>
          <w:tcPr>
            <w:tcW w:w="2338" w:type="dxa"/>
          </w:tcPr>
          <w:p w14:paraId="0A50E8A7" w14:textId="77777777" w:rsidR="00A3465B" w:rsidRPr="00DE6ECB" w:rsidRDefault="00A3465B" w:rsidP="00A3465B">
            <w:pPr>
              <w:jc w:val="both"/>
              <w:rPr>
                <w:rFonts w:cstheme="minorHAnsi"/>
              </w:rPr>
            </w:pPr>
            <w:r w:rsidRPr="00DE6ECB">
              <w:rPr>
                <w:rFonts w:cstheme="minorHAnsi"/>
              </w:rPr>
              <w:t>25.0</w:t>
            </w:r>
          </w:p>
        </w:tc>
      </w:tr>
      <w:tr w:rsidR="00A3465B" w:rsidRPr="00DE6ECB" w14:paraId="2C767022" w14:textId="77777777" w:rsidTr="00A3465B">
        <w:tc>
          <w:tcPr>
            <w:tcW w:w="236" w:type="dxa"/>
          </w:tcPr>
          <w:p w14:paraId="7D1D2386" w14:textId="77777777" w:rsidR="00A3465B" w:rsidRPr="00DE6ECB" w:rsidRDefault="00A3465B" w:rsidP="00A3465B">
            <w:pPr>
              <w:jc w:val="both"/>
              <w:rPr>
                <w:rFonts w:cstheme="minorHAnsi"/>
              </w:rPr>
            </w:pPr>
          </w:p>
        </w:tc>
        <w:tc>
          <w:tcPr>
            <w:tcW w:w="4435" w:type="dxa"/>
          </w:tcPr>
          <w:p w14:paraId="61E8D76B" w14:textId="77777777" w:rsidR="00A3465B" w:rsidRPr="00DE6ECB" w:rsidRDefault="00A3465B" w:rsidP="00A3465B">
            <w:pPr>
              <w:jc w:val="both"/>
              <w:rPr>
                <w:rFonts w:cstheme="minorHAnsi"/>
              </w:rPr>
            </w:pPr>
            <w:r w:rsidRPr="00DE6ECB">
              <w:rPr>
                <w:rFonts w:cstheme="minorHAnsi"/>
              </w:rPr>
              <w:t>Every day</w:t>
            </w:r>
          </w:p>
        </w:tc>
        <w:tc>
          <w:tcPr>
            <w:tcW w:w="2338" w:type="dxa"/>
          </w:tcPr>
          <w:p w14:paraId="3C9D1AEF" w14:textId="77777777" w:rsidR="00A3465B" w:rsidRPr="00DE6ECB" w:rsidRDefault="00A3465B" w:rsidP="00A3465B">
            <w:pPr>
              <w:jc w:val="both"/>
              <w:rPr>
                <w:rFonts w:cstheme="minorHAnsi"/>
              </w:rPr>
            </w:pPr>
            <w:r w:rsidRPr="00DE6ECB">
              <w:rPr>
                <w:rFonts w:cstheme="minorHAnsi"/>
              </w:rPr>
              <w:t>172</w:t>
            </w:r>
          </w:p>
        </w:tc>
        <w:tc>
          <w:tcPr>
            <w:tcW w:w="2338" w:type="dxa"/>
          </w:tcPr>
          <w:p w14:paraId="721F0E59" w14:textId="77777777" w:rsidR="00A3465B" w:rsidRPr="00DE6ECB" w:rsidRDefault="00A3465B" w:rsidP="00A3465B">
            <w:pPr>
              <w:jc w:val="both"/>
              <w:rPr>
                <w:rFonts w:cstheme="minorHAnsi"/>
              </w:rPr>
            </w:pPr>
            <w:r w:rsidRPr="00DE6ECB">
              <w:rPr>
                <w:rFonts w:cstheme="minorHAnsi"/>
              </w:rPr>
              <w:t>19.6</w:t>
            </w:r>
          </w:p>
        </w:tc>
      </w:tr>
      <w:tr w:rsidR="00A3465B" w:rsidRPr="00DE6ECB" w14:paraId="269E7A38" w14:textId="77777777" w:rsidTr="00A3465B">
        <w:tc>
          <w:tcPr>
            <w:tcW w:w="236" w:type="dxa"/>
          </w:tcPr>
          <w:p w14:paraId="56B88F4F" w14:textId="77777777" w:rsidR="00A3465B" w:rsidRPr="00DE6ECB" w:rsidRDefault="00A3465B" w:rsidP="00A3465B">
            <w:pPr>
              <w:jc w:val="both"/>
              <w:rPr>
                <w:rFonts w:cstheme="minorHAnsi"/>
              </w:rPr>
            </w:pPr>
          </w:p>
        </w:tc>
        <w:tc>
          <w:tcPr>
            <w:tcW w:w="4435" w:type="dxa"/>
          </w:tcPr>
          <w:p w14:paraId="015EA411" w14:textId="77777777" w:rsidR="00A3465B" w:rsidRPr="00DE6ECB" w:rsidRDefault="00A3465B" w:rsidP="00A3465B">
            <w:pPr>
              <w:jc w:val="both"/>
              <w:rPr>
                <w:rFonts w:cstheme="minorHAnsi"/>
              </w:rPr>
            </w:pPr>
          </w:p>
        </w:tc>
        <w:tc>
          <w:tcPr>
            <w:tcW w:w="2338" w:type="dxa"/>
          </w:tcPr>
          <w:p w14:paraId="26C8D5E7" w14:textId="77777777" w:rsidR="00A3465B" w:rsidRPr="00DE6ECB" w:rsidRDefault="00A3465B" w:rsidP="00A3465B">
            <w:pPr>
              <w:jc w:val="both"/>
              <w:rPr>
                <w:rFonts w:cstheme="minorHAnsi"/>
              </w:rPr>
            </w:pPr>
          </w:p>
        </w:tc>
        <w:tc>
          <w:tcPr>
            <w:tcW w:w="2338" w:type="dxa"/>
          </w:tcPr>
          <w:p w14:paraId="01C2BB77" w14:textId="77777777" w:rsidR="00A3465B" w:rsidRPr="00DE6ECB" w:rsidRDefault="00A3465B" w:rsidP="00A3465B">
            <w:pPr>
              <w:jc w:val="both"/>
              <w:rPr>
                <w:rFonts w:cstheme="minorHAnsi"/>
              </w:rPr>
            </w:pPr>
          </w:p>
        </w:tc>
      </w:tr>
    </w:tbl>
    <w:p w14:paraId="28C37819" w14:textId="77777777" w:rsidR="00A3465B" w:rsidRPr="00A3465B" w:rsidRDefault="00A3465B" w:rsidP="00A3465B">
      <w:pPr>
        <w:pStyle w:val="Caption"/>
        <w:keepNext/>
        <w:spacing w:line="480" w:lineRule="auto"/>
        <w:jc w:val="both"/>
        <w:rPr>
          <w:rFonts w:ascii="Arial" w:hAnsi="Arial" w:cs="Arial"/>
          <w:b/>
          <w:i w:val="0"/>
          <w:iCs w:val="0"/>
          <w:color w:val="auto"/>
          <w:sz w:val="22"/>
          <w:szCs w:val="22"/>
        </w:rPr>
      </w:pPr>
      <w:r w:rsidRPr="00A3465B">
        <w:rPr>
          <w:rFonts w:ascii="Arial" w:hAnsi="Arial" w:cs="Arial"/>
          <w:b/>
          <w:i w:val="0"/>
          <w:iCs w:val="0"/>
          <w:color w:val="auto"/>
          <w:sz w:val="22"/>
          <w:szCs w:val="22"/>
        </w:rPr>
        <w:t xml:space="preserve">3.6 </w:t>
      </w:r>
      <w:r w:rsidRPr="00A3465B">
        <w:rPr>
          <w:rFonts w:ascii="Arial" w:hAnsi="Arial" w:cs="Arial"/>
          <w:b/>
          <w:i w:val="0"/>
          <w:iCs w:val="0"/>
          <w:color w:val="auto"/>
          <w:sz w:val="22"/>
          <w:szCs w:val="22"/>
        </w:rPr>
        <w:tab/>
        <w:t>Associated predictors of overweight/ obesity among the adolescents</w:t>
      </w:r>
    </w:p>
    <w:p w14:paraId="6DE31D53" w14:textId="77777777" w:rsidR="00A3465B" w:rsidRPr="00D232B9" w:rsidRDefault="00A3465B" w:rsidP="00A3465B">
      <w:pPr>
        <w:pStyle w:val="Caption"/>
        <w:keepNext/>
        <w:spacing w:line="480" w:lineRule="auto"/>
        <w:jc w:val="both"/>
        <w:rPr>
          <w:rFonts w:ascii="Arial" w:hAnsi="Arial" w:cs="Arial"/>
          <w:i w:val="0"/>
          <w:iCs w:val="0"/>
          <w:color w:val="auto"/>
          <w:sz w:val="20"/>
          <w:szCs w:val="20"/>
        </w:rPr>
      </w:pPr>
      <w:r w:rsidRPr="00D232B9">
        <w:rPr>
          <w:rFonts w:ascii="Arial" w:hAnsi="Arial" w:cs="Arial"/>
          <w:i w:val="0"/>
          <w:iCs w:val="0"/>
          <w:color w:val="auto"/>
          <w:sz w:val="20"/>
          <w:szCs w:val="20"/>
        </w:rPr>
        <w:t xml:space="preserve">At the bivariate level of regression analysis, the following factors were associated with overweight/obesity:  female gender, early adolescence, attending private school, being in senior secondary 2 class, monogamous family setting, parental tertiary educational level, high and middle socioeconomic class, family size of 4 children or less, obtaining snacks from fast food and phone use of 5 hours or more in a day. However, after multivariate regression analysis, it was found that females had 1.79 odds of being overweight/obese compared to males (AOR=1.79, </w:t>
      </w:r>
      <w:r w:rsidRPr="00D232B9">
        <w:rPr>
          <w:rFonts w:ascii="Arial" w:hAnsi="Arial" w:cs="Arial"/>
          <w:iCs w:val="0"/>
          <w:color w:val="auto"/>
          <w:sz w:val="20"/>
          <w:szCs w:val="20"/>
        </w:rPr>
        <w:t>P</w:t>
      </w:r>
      <w:r w:rsidRPr="00D232B9">
        <w:rPr>
          <w:rFonts w:ascii="Arial" w:hAnsi="Arial" w:cs="Arial"/>
          <w:i w:val="0"/>
          <w:iCs w:val="0"/>
          <w:color w:val="auto"/>
          <w:sz w:val="20"/>
          <w:szCs w:val="20"/>
        </w:rPr>
        <w:t xml:space="preserve">=.04), those attending private schools had 6.14 odds of being overweight/obese compared to those in public schools (AOR=6.14, </w:t>
      </w:r>
      <w:r w:rsidRPr="00D232B9">
        <w:rPr>
          <w:rFonts w:ascii="Arial" w:hAnsi="Arial" w:cs="Arial"/>
          <w:iCs w:val="0"/>
          <w:color w:val="auto"/>
          <w:sz w:val="20"/>
          <w:szCs w:val="20"/>
        </w:rPr>
        <w:t>P</w:t>
      </w:r>
      <w:r w:rsidRPr="00D232B9">
        <w:rPr>
          <w:rFonts w:ascii="Arial" w:hAnsi="Arial" w:cs="Arial"/>
          <w:i w:val="0"/>
          <w:iCs w:val="0"/>
          <w:color w:val="auto"/>
          <w:sz w:val="20"/>
          <w:szCs w:val="20"/>
        </w:rPr>
        <w:t xml:space="preserve">=.001) , those whose families are of high socio-economic class were 3.69 times more likely to be overweight/ obese compared to those from low socioeconomic class (AOR 3.69, </w:t>
      </w:r>
      <w:r w:rsidRPr="00D232B9">
        <w:rPr>
          <w:rFonts w:ascii="Arial" w:hAnsi="Arial" w:cs="Arial"/>
          <w:iCs w:val="0"/>
          <w:color w:val="auto"/>
          <w:sz w:val="20"/>
          <w:szCs w:val="20"/>
        </w:rPr>
        <w:t>P</w:t>
      </w:r>
      <w:r w:rsidRPr="00D232B9">
        <w:rPr>
          <w:rFonts w:ascii="Arial" w:hAnsi="Arial" w:cs="Arial"/>
          <w:i w:val="0"/>
          <w:iCs w:val="0"/>
          <w:color w:val="auto"/>
          <w:sz w:val="20"/>
          <w:szCs w:val="20"/>
        </w:rPr>
        <w:t xml:space="preserve">=.02), adolescents from families with 1 or 2 children were 2.78 times more likely to be overweight/obese  compared to those from families with 7 children or more (AOR = 2.78, </w:t>
      </w:r>
      <w:r w:rsidRPr="00D232B9">
        <w:rPr>
          <w:rFonts w:ascii="Arial" w:hAnsi="Arial" w:cs="Arial"/>
          <w:iCs w:val="0"/>
          <w:color w:val="auto"/>
          <w:sz w:val="20"/>
          <w:szCs w:val="20"/>
        </w:rPr>
        <w:t>P</w:t>
      </w:r>
      <w:r w:rsidRPr="00D232B9">
        <w:rPr>
          <w:rFonts w:ascii="Arial" w:hAnsi="Arial" w:cs="Arial"/>
          <w:i w:val="0"/>
          <w:iCs w:val="0"/>
          <w:color w:val="auto"/>
          <w:sz w:val="20"/>
          <w:szCs w:val="20"/>
        </w:rPr>
        <w:t xml:space="preserve">=.03) and these were the </w:t>
      </w:r>
      <w:r w:rsidR="002B1053" w:rsidRPr="00D232B9">
        <w:rPr>
          <w:rFonts w:ascii="Arial" w:hAnsi="Arial" w:cs="Arial"/>
          <w:i w:val="0"/>
          <w:iCs w:val="0"/>
          <w:color w:val="auto"/>
          <w:sz w:val="20"/>
          <w:szCs w:val="20"/>
        </w:rPr>
        <w:t xml:space="preserve">significant </w:t>
      </w:r>
      <w:r w:rsidRPr="00D232B9">
        <w:rPr>
          <w:rFonts w:ascii="Arial" w:hAnsi="Arial" w:cs="Arial"/>
          <w:i w:val="0"/>
          <w:iCs w:val="0"/>
          <w:color w:val="auto"/>
          <w:sz w:val="20"/>
          <w:szCs w:val="20"/>
        </w:rPr>
        <w:t>predictors of obesity in this study.</w:t>
      </w:r>
    </w:p>
    <w:p w14:paraId="3CE8F13A" w14:textId="031DA1B0" w:rsidR="00A3465B" w:rsidRPr="00D232B9" w:rsidRDefault="00A3465B" w:rsidP="00A3465B">
      <w:pPr>
        <w:pStyle w:val="Caption"/>
        <w:keepNext/>
        <w:jc w:val="both"/>
        <w:rPr>
          <w:rFonts w:ascii="Arial" w:hAnsi="Arial" w:cs="Arial"/>
          <w:i w:val="0"/>
          <w:iCs w:val="0"/>
          <w:color w:val="auto"/>
          <w:sz w:val="20"/>
          <w:szCs w:val="20"/>
        </w:rPr>
      </w:pPr>
      <w:r w:rsidRPr="00D232B9">
        <w:rPr>
          <w:rFonts w:ascii="Arial" w:hAnsi="Arial" w:cs="Arial"/>
          <w:i w:val="0"/>
          <w:iCs w:val="0"/>
          <w:color w:val="auto"/>
          <w:sz w:val="20"/>
          <w:szCs w:val="20"/>
        </w:rPr>
        <w:t xml:space="preserve">Table </w:t>
      </w:r>
      <w:r w:rsidR="00FF57DF">
        <w:rPr>
          <w:rFonts w:ascii="Arial" w:hAnsi="Arial" w:cs="Arial"/>
          <w:i w:val="0"/>
          <w:iCs w:val="0"/>
          <w:color w:val="auto"/>
          <w:sz w:val="20"/>
          <w:szCs w:val="20"/>
        </w:rPr>
        <w:t>4</w:t>
      </w:r>
      <w:r w:rsidRPr="00D232B9">
        <w:rPr>
          <w:rFonts w:ascii="Arial" w:hAnsi="Arial" w:cs="Arial"/>
          <w:i w:val="0"/>
          <w:iCs w:val="0"/>
          <w:color w:val="auto"/>
          <w:sz w:val="20"/>
          <w:szCs w:val="20"/>
        </w:rPr>
        <w:t xml:space="preserve">: Predictors of overweight/obesity among adolescents in Yenagoa </w:t>
      </w:r>
    </w:p>
    <w:tbl>
      <w:tblPr>
        <w:tblStyle w:val="TableGrid"/>
        <w:tblW w:w="949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2217"/>
        <w:gridCol w:w="889"/>
        <w:gridCol w:w="283"/>
        <w:gridCol w:w="2977"/>
        <w:gridCol w:w="1134"/>
      </w:tblGrid>
      <w:tr w:rsidR="00A3465B" w:rsidRPr="00D232B9" w14:paraId="499D89F5" w14:textId="77777777" w:rsidTr="00A3465B">
        <w:tc>
          <w:tcPr>
            <w:tcW w:w="1993" w:type="dxa"/>
            <w:vMerge w:val="restart"/>
            <w:tcBorders>
              <w:top w:val="single" w:sz="4" w:space="0" w:color="auto"/>
              <w:bottom w:val="nil"/>
            </w:tcBorders>
          </w:tcPr>
          <w:p w14:paraId="4F7B07E0"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Characteristics</w:t>
            </w:r>
          </w:p>
        </w:tc>
        <w:tc>
          <w:tcPr>
            <w:tcW w:w="3106" w:type="dxa"/>
            <w:gridSpan w:val="2"/>
            <w:tcBorders>
              <w:top w:val="single" w:sz="4" w:space="0" w:color="auto"/>
              <w:bottom w:val="single" w:sz="4" w:space="0" w:color="auto"/>
            </w:tcBorders>
          </w:tcPr>
          <w:p w14:paraId="3DE9F2FE"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Bivariate Analysis</w:t>
            </w:r>
          </w:p>
        </w:tc>
        <w:tc>
          <w:tcPr>
            <w:tcW w:w="283" w:type="dxa"/>
            <w:tcBorders>
              <w:top w:val="single" w:sz="4" w:space="0" w:color="auto"/>
              <w:bottom w:val="nil"/>
            </w:tcBorders>
          </w:tcPr>
          <w:p w14:paraId="531BD336" w14:textId="77777777" w:rsidR="00A3465B" w:rsidRPr="00D232B9" w:rsidRDefault="00A3465B" w:rsidP="00A3465B">
            <w:pPr>
              <w:jc w:val="both"/>
              <w:rPr>
                <w:rFonts w:ascii="Arial" w:hAnsi="Arial" w:cs="Arial"/>
                <w:b/>
                <w:bCs/>
                <w:sz w:val="20"/>
                <w:szCs w:val="20"/>
              </w:rPr>
            </w:pPr>
          </w:p>
        </w:tc>
        <w:tc>
          <w:tcPr>
            <w:tcW w:w="4111" w:type="dxa"/>
            <w:gridSpan w:val="2"/>
            <w:tcBorders>
              <w:top w:val="single" w:sz="4" w:space="0" w:color="auto"/>
              <w:bottom w:val="single" w:sz="4" w:space="0" w:color="auto"/>
            </w:tcBorders>
          </w:tcPr>
          <w:p w14:paraId="6D82AFC2"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Multivariate Analysis</w:t>
            </w:r>
          </w:p>
        </w:tc>
      </w:tr>
      <w:tr w:rsidR="00A3465B" w:rsidRPr="00D232B9" w14:paraId="0FB3A2A1" w14:textId="77777777" w:rsidTr="00A3465B">
        <w:tc>
          <w:tcPr>
            <w:tcW w:w="1993" w:type="dxa"/>
            <w:vMerge/>
            <w:tcBorders>
              <w:top w:val="nil"/>
              <w:bottom w:val="nil"/>
            </w:tcBorders>
          </w:tcPr>
          <w:p w14:paraId="3BC245CF" w14:textId="77777777" w:rsidR="00A3465B" w:rsidRPr="00D232B9" w:rsidRDefault="00A3465B" w:rsidP="00A3465B">
            <w:pPr>
              <w:jc w:val="both"/>
              <w:rPr>
                <w:rFonts w:ascii="Arial" w:hAnsi="Arial" w:cs="Arial"/>
                <w:b/>
                <w:bCs/>
                <w:sz w:val="20"/>
                <w:szCs w:val="20"/>
              </w:rPr>
            </w:pPr>
          </w:p>
        </w:tc>
        <w:tc>
          <w:tcPr>
            <w:tcW w:w="2217" w:type="dxa"/>
            <w:vMerge w:val="restart"/>
            <w:tcBorders>
              <w:top w:val="single" w:sz="4" w:space="0" w:color="auto"/>
              <w:bottom w:val="nil"/>
            </w:tcBorders>
          </w:tcPr>
          <w:p w14:paraId="26FCECD1"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Crude Odd ratio</w:t>
            </w:r>
          </w:p>
          <w:p w14:paraId="5015E6DD"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(95% CI)</w:t>
            </w:r>
          </w:p>
        </w:tc>
        <w:tc>
          <w:tcPr>
            <w:tcW w:w="889" w:type="dxa"/>
            <w:tcBorders>
              <w:top w:val="single" w:sz="4" w:space="0" w:color="auto"/>
              <w:bottom w:val="nil"/>
            </w:tcBorders>
          </w:tcPr>
          <w:p w14:paraId="73469D6D" w14:textId="77777777" w:rsidR="00A3465B" w:rsidRPr="00D232B9" w:rsidRDefault="00A3465B" w:rsidP="00A3465B">
            <w:pPr>
              <w:jc w:val="both"/>
              <w:rPr>
                <w:rFonts w:ascii="Arial" w:hAnsi="Arial" w:cs="Arial"/>
                <w:b/>
                <w:bCs/>
                <w:sz w:val="20"/>
                <w:szCs w:val="20"/>
              </w:rPr>
            </w:pPr>
            <w:r w:rsidRPr="00D232B9">
              <w:rPr>
                <w:rFonts w:ascii="Arial" w:hAnsi="Arial" w:cs="Arial"/>
                <w:b/>
                <w:bCs/>
                <w:i/>
                <w:sz w:val="20"/>
                <w:szCs w:val="20"/>
              </w:rPr>
              <w:t>P</w:t>
            </w:r>
            <w:r w:rsidRPr="00D232B9">
              <w:rPr>
                <w:rFonts w:ascii="Arial" w:hAnsi="Arial" w:cs="Arial"/>
                <w:b/>
                <w:bCs/>
                <w:sz w:val="20"/>
                <w:szCs w:val="20"/>
              </w:rPr>
              <w:t xml:space="preserve"> value</w:t>
            </w:r>
          </w:p>
        </w:tc>
        <w:tc>
          <w:tcPr>
            <w:tcW w:w="283" w:type="dxa"/>
            <w:tcBorders>
              <w:top w:val="nil"/>
              <w:bottom w:val="nil"/>
            </w:tcBorders>
          </w:tcPr>
          <w:p w14:paraId="77124313" w14:textId="77777777" w:rsidR="00A3465B" w:rsidRPr="00D232B9" w:rsidRDefault="00A3465B" w:rsidP="00A3465B">
            <w:pPr>
              <w:jc w:val="both"/>
              <w:rPr>
                <w:rFonts w:ascii="Arial" w:hAnsi="Arial" w:cs="Arial"/>
                <w:b/>
                <w:bCs/>
                <w:sz w:val="20"/>
                <w:szCs w:val="20"/>
              </w:rPr>
            </w:pPr>
          </w:p>
        </w:tc>
        <w:tc>
          <w:tcPr>
            <w:tcW w:w="2977" w:type="dxa"/>
            <w:vMerge w:val="restart"/>
            <w:tcBorders>
              <w:top w:val="single" w:sz="4" w:space="0" w:color="auto"/>
              <w:bottom w:val="nil"/>
            </w:tcBorders>
          </w:tcPr>
          <w:p w14:paraId="12A42013"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Adjusted Odd Ratio</w:t>
            </w:r>
          </w:p>
          <w:p w14:paraId="3D6F293B"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 xml:space="preserve"> (95% CI </w:t>
            </w:r>
          </w:p>
        </w:tc>
        <w:tc>
          <w:tcPr>
            <w:tcW w:w="1134" w:type="dxa"/>
            <w:tcBorders>
              <w:top w:val="single" w:sz="4" w:space="0" w:color="auto"/>
            </w:tcBorders>
          </w:tcPr>
          <w:p w14:paraId="6C8D9C57" w14:textId="77777777" w:rsidR="00A3465B" w:rsidRPr="00D232B9" w:rsidRDefault="00A3465B" w:rsidP="00A3465B">
            <w:pPr>
              <w:jc w:val="both"/>
              <w:rPr>
                <w:rFonts w:ascii="Arial" w:hAnsi="Arial" w:cs="Arial"/>
                <w:b/>
                <w:bCs/>
                <w:sz w:val="20"/>
                <w:szCs w:val="20"/>
              </w:rPr>
            </w:pPr>
            <w:r w:rsidRPr="00D232B9">
              <w:rPr>
                <w:rFonts w:ascii="Arial" w:hAnsi="Arial" w:cs="Arial"/>
                <w:b/>
                <w:bCs/>
                <w:i/>
                <w:sz w:val="20"/>
                <w:szCs w:val="20"/>
              </w:rPr>
              <w:t>P</w:t>
            </w:r>
            <w:r w:rsidRPr="00D232B9">
              <w:rPr>
                <w:rFonts w:ascii="Arial" w:hAnsi="Arial" w:cs="Arial"/>
                <w:b/>
                <w:bCs/>
                <w:sz w:val="20"/>
                <w:szCs w:val="20"/>
              </w:rPr>
              <w:t xml:space="preserve"> value</w:t>
            </w:r>
          </w:p>
        </w:tc>
      </w:tr>
      <w:tr w:rsidR="00A3465B" w:rsidRPr="00D232B9" w14:paraId="1FF27AF7" w14:textId="77777777" w:rsidTr="00A3465B">
        <w:tc>
          <w:tcPr>
            <w:tcW w:w="1993" w:type="dxa"/>
            <w:vMerge/>
            <w:tcBorders>
              <w:top w:val="nil"/>
              <w:bottom w:val="single" w:sz="4" w:space="0" w:color="auto"/>
            </w:tcBorders>
          </w:tcPr>
          <w:p w14:paraId="7972B90D" w14:textId="77777777" w:rsidR="00A3465B" w:rsidRPr="00D232B9" w:rsidRDefault="00A3465B" w:rsidP="00A3465B">
            <w:pPr>
              <w:jc w:val="both"/>
              <w:rPr>
                <w:rFonts w:ascii="Arial" w:hAnsi="Arial" w:cs="Arial"/>
                <w:b/>
                <w:bCs/>
                <w:sz w:val="20"/>
                <w:szCs w:val="20"/>
              </w:rPr>
            </w:pPr>
          </w:p>
        </w:tc>
        <w:tc>
          <w:tcPr>
            <w:tcW w:w="2217" w:type="dxa"/>
            <w:vMerge/>
            <w:tcBorders>
              <w:top w:val="nil"/>
              <w:bottom w:val="single" w:sz="4" w:space="0" w:color="auto"/>
            </w:tcBorders>
          </w:tcPr>
          <w:p w14:paraId="41321B43" w14:textId="77777777" w:rsidR="00A3465B" w:rsidRPr="00D232B9" w:rsidRDefault="00A3465B" w:rsidP="00A3465B">
            <w:pPr>
              <w:jc w:val="both"/>
              <w:rPr>
                <w:rFonts w:ascii="Arial" w:hAnsi="Arial" w:cs="Arial"/>
                <w:b/>
                <w:bCs/>
                <w:sz w:val="20"/>
                <w:szCs w:val="20"/>
              </w:rPr>
            </w:pPr>
          </w:p>
        </w:tc>
        <w:tc>
          <w:tcPr>
            <w:tcW w:w="889" w:type="dxa"/>
            <w:tcBorders>
              <w:top w:val="nil"/>
              <w:bottom w:val="single" w:sz="4" w:space="0" w:color="auto"/>
            </w:tcBorders>
          </w:tcPr>
          <w:p w14:paraId="3A4CB6C7" w14:textId="77777777" w:rsidR="00A3465B" w:rsidRPr="00D232B9" w:rsidRDefault="00A3465B" w:rsidP="00A3465B">
            <w:pPr>
              <w:jc w:val="both"/>
              <w:rPr>
                <w:rFonts w:ascii="Arial" w:hAnsi="Arial" w:cs="Arial"/>
                <w:b/>
                <w:bCs/>
                <w:sz w:val="20"/>
                <w:szCs w:val="20"/>
              </w:rPr>
            </w:pPr>
          </w:p>
        </w:tc>
        <w:tc>
          <w:tcPr>
            <w:tcW w:w="283" w:type="dxa"/>
            <w:tcBorders>
              <w:top w:val="nil"/>
              <w:bottom w:val="single" w:sz="4" w:space="0" w:color="auto"/>
            </w:tcBorders>
          </w:tcPr>
          <w:p w14:paraId="2C0CB72D" w14:textId="77777777" w:rsidR="00A3465B" w:rsidRPr="00D232B9" w:rsidRDefault="00A3465B" w:rsidP="00A3465B">
            <w:pPr>
              <w:jc w:val="both"/>
              <w:rPr>
                <w:rFonts w:ascii="Arial" w:hAnsi="Arial" w:cs="Arial"/>
                <w:b/>
                <w:bCs/>
                <w:sz w:val="20"/>
                <w:szCs w:val="20"/>
              </w:rPr>
            </w:pPr>
          </w:p>
        </w:tc>
        <w:tc>
          <w:tcPr>
            <w:tcW w:w="2977" w:type="dxa"/>
            <w:vMerge/>
            <w:tcBorders>
              <w:top w:val="nil"/>
              <w:bottom w:val="single" w:sz="4" w:space="0" w:color="auto"/>
            </w:tcBorders>
          </w:tcPr>
          <w:p w14:paraId="7EDC0CBD" w14:textId="77777777" w:rsidR="00A3465B" w:rsidRPr="00D232B9" w:rsidRDefault="00A3465B" w:rsidP="00A3465B">
            <w:pPr>
              <w:jc w:val="both"/>
              <w:rPr>
                <w:rFonts w:ascii="Arial" w:hAnsi="Arial" w:cs="Arial"/>
                <w:b/>
                <w:bCs/>
                <w:sz w:val="20"/>
                <w:szCs w:val="20"/>
              </w:rPr>
            </w:pPr>
          </w:p>
        </w:tc>
        <w:tc>
          <w:tcPr>
            <w:tcW w:w="1134" w:type="dxa"/>
            <w:tcBorders>
              <w:bottom w:val="single" w:sz="4" w:space="0" w:color="auto"/>
            </w:tcBorders>
          </w:tcPr>
          <w:p w14:paraId="5AE1B53B" w14:textId="77777777" w:rsidR="00A3465B" w:rsidRPr="00D232B9" w:rsidRDefault="00A3465B" w:rsidP="00A3465B">
            <w:pPr>
              <w:jc w:val="both"/>
              <w:rPr>
                <w:rFonts w:ascii="Arial" w:hAnsi="Arial" w:cs="Arial"/>
                <w:b/>
                <w:bCs/>
                <w:sz w:val="20"/>
                <w:szCs w:val="20"/>
              </w:rPr>
            </w:pPr>
          </w:p>
        </w:tc>
      </w:tr>
      <w:tr w:rsidR="00A3465B" w:rsidRPr="00D232B9" w14:paraId="64A27EA9" w14:textId="77777777" w:rsidTr="00A3465B">
        <w:tc>
          <w:tcPr>
            <w:tcW w:w="1993" w:type="dxa"/>
            <w:tcBorders>
              <w:top w:val="single" w:sz="4" w:space="0" w:color="auto"/>
              <w:bottom w:val="nil"/>
            </w:tcBorders>
          </w:tcPr>
          <w:p w14:paraId="34642A1A" w14:textId="77777777" w:rsidR="00A3465B" w:rsidRPr="00D232B9" w:rsidRDefault="00A3465B" w:rsidP="00A3465B">
            <w:pPr>
              <w:jc w:val="both"/>
              <w:rPr>
                <w:rFonts w:ascii="Arial" w:hAnsi="Arial" w:cs="Arial"/>
                <w:b/>
                <w:bCs/>
                <w:sz w:val="20"/>
                <w:szCs w:val="20"/>
              </w:rPr>
            </w:pPr>
            <w:r w:rsidRPr="00D232B9">
              <w:rPr>
                <w:rFonts w:ascii="Arial" w:hAnsi="Arial" w:cs="Arial"/>
                <w:b/>
                <w:bCs/>
                <w:sz w:val="20"/>
                <w:szCs w:val="20"/>
              </w:rPr>
              <w:t>Gender</w:t>
            </w:r>
          </w:p>
        </w:tc>
        <w:tc>
          <w:tcPr>
            <w:tcW w:w="2217" w:type="dxa"/>
            <w:tcBorders>
              <w:top w:val="single" w:sz="4" w:space="0" w:color="auto"/>
              <w:bottom w:val="nil"/>
            </w:tcBorders>
          </w:tcPr>
          <w:p w14:paraId="01AFEF28" w14:textId="77777777" w:rsidR="00A3465B" w:rsidRPr="00D232B9" w:rsidRDefault="00A3465B" w:rsidP="00A3465B">
            <w:pPr>
              <w:jc w:val="both"/>
              <w:rPr>
                <w:rFonts w:ascii="Arial" w:hAnsi="Arial" w:cs="Arial"/>
                <w:b/>
                <w:bCs/>
                <w:sz w:val="20"/>
                <w:szCs w:val="20"/>
              </w:rPr>
            </w:pPr>
          </w:p>
        </w:tc>
        <w:tc>
          <w:tcPr>
            <w:tcW w:w="889" w:type="dxa"/>
            <w:tcBorders>
              <w:top w:val="single" w:sz="4" w:space="0" w:color="auto"/>
              <w:bottom w:val="nil"/>
            </w:tcBorders>
          </w:tcPr>
          <w:p w14:paraId="55767E7D" w14:textId="77777777" w:rsidR="00A3465B" w:rsidRPr="00D232B9" w:rsidRDefault="00A3465B" w:rsidP="00A3465B">
            <w:pPr>
              <w:jc w:val="both"/>
              <w:rPr>
                <w:rFonts w:ascii="Arial" w:hAnsi="Arial" w:cs="Arial"/>
                <w:b/>
                <w:bCs/>
                <w:sz w:val="20"/>
                <w:szCs w:val="20"/>
              </w:rPr>
            </w:pPr>
          </w:p>
        </w:tc>
        <w:tc>
          <w:tcPr>
            <w:tcW w:w="283" w:type="dxa"/>
            <w:tcBorders>
              <w:top w:val="single" w:sz="4" w:space="0" w:color="auto"/>
              <w:bottom w:val="nil"/>
            </w:tcBorders>
          </w:tcPr>
          <w:p w14:paraId="3DDF5AA7" w14:textId="77777777" w:rsidR="00A3465B" w:rsidRPr="00D232B9" w:rsidRDefault="00A3465B" w:rsidP="00A3465B">
            <w:pPr>
              <w:jc w:val="both"/>
              <w:rPr>
                <w:rFonts w:ascii="Arial" w:hAnsi="Arial" w:cs="Arial"/>
                <w:b/>
                <w:bCs/>
                <w:sz w:val="20"/>
                <w:szCs w:val="20"/>
              </w:rPr>
            </w:pPr>
          </w:p>
        </w:tc>
        <w:tc>
          <w:tcPr>
            <w:tcW w:w="2977" w:type="dxa"/>
            <w:tcBorders>
              <w:top w:val="single" w:sz="4" w:space="0" w:color="auto"/>
              <w:bottom w:val="nil"/>
            </w:tcBorders>
          </w:tcPr>
          <w:p w14:paraId="3CA58FF6" w14:textId="77777777" w:rsidR="00A3465B" w:rsidRPr="00D232B9" w:rsidRDefault="00A3465B" w:rsidP="00A3465B">
            <w:pPr>
              <w:jc w:val="both"/>
              <w:rPr>
                <w:rFonts w:ascii="Arial" w:hAnsi="Arial" w:cs="Arial"/>
                <w:b/>
                <w:bCs/>
                <w:sz w:val="20"/>
                <w:szCs w:val="20"/>
              </w:rPr>
            </w:pPr>
          </w:p>
        </w:tc>
        <w:tc>
          <w:tcPr>
            <w:tcW w:w="1134" w:type="dxa"/>
            <w:tcBorders>
              <w:top w:val="single" w:sz="4" w:space="0" w:color="auto"/>
              <w:bottom w:val="nil"/>
            </w:tcBorders>
          </w:tcPr>
          <w:p w14:paraId="36909B4C" w14:textId="77777777" w:rsidR="00A3465B" w:rsidRPr="00D232B9" w:rsidRDefault="00A3465B" w:rsidP="00A3465B">
            <w:pPr>
              <w:jc w:val="both"/>
              <w:rPr>
                <w:rFonts w:ascii="Arial" w:hAnsi="Arial" w:cs="Arial"/>
                <w:b/>
                <w:bCs/>
                <w:sz w:val="20"/>
                <w:szCs w:val="20"/>
              </w:rPr>
            </w:pPr>
          </w:p>
        </w:tc>
      </w:tr>
      <w:tr w:rsidR="00A3465B" w:rsidRPr="00D232B9" w14:paraId="75DEA5BA" w14:textId="77777777" w:rsidTr="00A3465B">
        <w:tc>
          <w:tcPr>
            <w:tcW w:w="1993" w:type="dxa"/>
            <w:tcBorders>
              <w:top w:val="nil"/>
            </w:tcBorders>
          </w:tcPr>
          <w:p w14:paraId="48E2013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Male</w:t>
            </w:r>
          </w:p>
        </w:tc>
        <w:tc>
          <w:tcPr>
            <w:tcW w:w="2217" w:type="dxa"/>
            <w:tcBorders>
              <w:top w:val="nil"/>
            </w:tcBorders>
          </w:tcPr>
          <w:p w14:paraId="21569E4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Borders>
              <w:top w:val="nil"/>
            </w:tcBorders>
          </w:tcPr>
          <w:p w14:paraId="13032C8A" w14:textId="77777777" w:rsidR="00A3465B" w:rsidRPr="00D232B9" w:rsidRDefault="00A3465B" w:rsidP="00A3465B">
            <w:pPr>
              <w:jc w:val="both"/>
              <w:rPr>
                <w:rFonts w:ascii="Arial" w:hAnsi="Arial" w:cs="Arial"/>
                <w:sz w:val="20"/>
                <w:szCs w:val="20"/>
              </w:rPr>
            </w:pPr>
          </w:p>
        </w:tc>
        <w:tc>
          <w:tcPr>
            <w:tcW w:w="283" w:type="dxa"/>
            <w:tcBorders>
              <w:top w:val="nil"/>
            </w:tcBorders>
          </w:tcPr>
          <w:p w14:paraId="7BD071B0" w14:textId="77777777" w:rsidR="00A3465B" w:rsidRPr="00D232B9" w:rsidRDefault="00A3465B" w:rsidP="00A3465B">
            <w:pPr>
              <w:jc w:val="both"/>
              <w:rPr>
                <w:rFonts w:ascii="Arial" w:hAnsi="Arial" w:cs="Arial"/>
                <w:sz w:val="20"/>
                <w:szCs w:val="20"/>
              </w:rPr>
            </w:pPr>
          </w:p>
        </w:tc>
        <w:tc>
          <w:tcPr>
            <w:tcW w:w="2977" w:type="dxa"/>
            <w:tcBorders>
              <w:top w:val="nil"/>
            </w:tcBorders>
          </w:tcPr>
          <w:p w14:paraId="06A658B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Borders>
              <w:top w:val="nil"/>
            </w:tcBorders>
          </w:tcPr>
          <w:p w14:paraId="36A51335" w14:textId="77777777" w:rsidR="00A3465B" w:rsidRPr="00D232B9" w:rsidRDefault="00A3465B" w:rsidP="00A3465B">
            <w:pPr>
              <w:jc w:val="both"/>
              <w:rPr>
                <w:rFonts w:ascii="Arial" w:hAnsi="Arial" w:cs="Arial"/>
                <w:sz w:val="20"/>
                <w:szCs w:val="20"/>
              </w:rPr>
            </w:pPr>
          </w:p>
        </w:tc>
      </w:tr>
      <w:tr w:rsidR="00A3465B" w:rsidRPr="00D232B9" w14:paraId="1016D77E" w14:textId="77777777" w:rsidTr="00A3465B">
        <w:tc>
          <w:tcPr>
            <w:tcW w:w="1993" w:type="dxa"/>
          </w:tcPr>
          <w:p w14:paraId="7988C9B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Female </w:t>
            </w:r>
          </w:p>
        </w:tc>
        <w:tc>
          <w:tcPr>
            <w:tcW w:w="2217" w:type="dxa"/>
          </w:tcPr>
          <w:p w14:paraId="0FAFD9D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1.82 (1.22 – 2.72)</w:t>
            </w:r>
          </w:p>
        </w:tc>
        <w:tc>
          <w:tcPr>
            <w:tcW w:w="889" w:type="dxa"/>
          </w:tcPr>
          <w:p w14:paraId="6844A48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0.003*</w:t>
            </w:r>
          </w:p>
        </w:tc>
        <w:tc>
          <w:tcPr>
            <w:tcW w:w="283" w:type="dxa"/>
          </w:tcPr>
          <w:p w14:paraId="2C69D62C" w14:textId="77777777" w:rsidR="00A3465B" w:rsidRPr="00D232B9" w:rsidRDefault="00A3465B" w:rsidP="00A3465B">
            <w:pPr>
              <w:jc w:val="both"/>
              <w:rPr>
                <w:rFonts w:ascii="Arial" w:hAnsi="Arial" w:cs="Arial"/>
                <w:sz w:val="20"/>
                <w:szCs w:val="20"/>
              </w:rPr>
            </w:pPr>
          </w:p>
        </w:tc>
        <w:tc>
          <w:tcPr>
            <w:tcW w:w="2977" w:type="dxa"/>
          </w:tcPr>
          <w:p w14:paraId="734A0FC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1.79 (1.01 – 3.16)</w:t>
            </w:r>
          </w:p>
        </w:tc>
        <w:tc>
          <w:tcPr>
            <w:tcW w:w="1134" w:type="dxa"/>
          </w:tcPr>
          <w:p w14:paraId="7B4B3AA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0.04*</w:t>
            </w:r>
          </w:p>
        </w:tc>
      </w:tr>
      <w:tr w:rsidR="00A3465B" w:rsidRPr="00D232B9" w14:paraId="0ACB151B" w14:textId="77777777" w:rsidTr="00A3465B">
        <w:tc>
          <w:tcPr>
            <w:tcW w:w="1993" w:type="dxa"/>
          </w:tcPr>
          <w:p w14:paraId="5755ABC1"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Age</w:t>
            </w:r>
          </w:p>
        </w:tc>
        <w:tc>
          <w:tcPr>
            <w:tcW w:w="2217" w:type="dxa"/>
          </w:tcPr>
          <w:p w14:paraId="0CAAE0AF" w14:textId="77777777" w:rsidR="00A3465B" w:rsidRPr="00D232B9" w:rsidRDefault="00A3465B" w:rsidP="00A3465B">
            <w:pPr>
              <w:jc w:val="both"/>
              <w:rPr>
                <w:rFonts w:ascii="Arial" w:hAnsi="Arial" w:cs="Arial"/>
                <w:sz w:val="20"/>
                <w:szCs w:val="20"/>
              </w:rPr>
            </w:pPr>
          </w:p>
        </w:tc>
        <w:tc>
          <w:tcPr>
            <w:tcW w:w="889" w:type="dxa"/>
          </w:tcPr>
          <w:p w14:paraId="127A5DB0" w14:textId="77777777" w:rsidR="00A3465B" w:rsidRPr="00D232B9" w:rsidRDefault="00A3465B" w:rsidP="00A3465B">
            <w:pPr>
              <w:jc w:val="both"/>
              <w:rPr>
                <w:rFonts w:ascii="Arial" w:hAnsi="Arial" w:cs="Arial"/>
                <w:sz w:val="20"/>
                <w:szCs w:val="20"/>
              </w:rPr>
            </w:pPr>
          </w:p>
        </w:tc>
        <w:tc>
          <w:tcPr>
            <w:tcW w:w="283" w:type="dxa"/>
          </w:tcPr>
          <w:p w14:paraId="7B68E0AE" w14:textId="77777777" w:rsidR="00A3465B" w:rsidRPr="00D232B9" w:rsidRDefault="00A3465B" w:rsidP="00A3465B">
            <w:pPr>
              <w:jc w:val="both"/>
              <w:rPr>
                <w:rFonts w:ascii="Arial" w:hAnsi="Arial" w:cs="Arial"/>
                <w:sz w:val="20"/>
                <w:szCs w:val="20"/>
              </w:rPr>
            </w:pPr>
          </w:p>
        </w:tc>
        <w:tc>
          <w:tcPr>
            <w:tcW w:w="2977" w:type="dxa"/>
          </w:tcPr>
          <w:p w14:paraId="018078D0" w14:textId="77777777" w:rsidR="00A3465B" w:rsidRPr="00D232B9" w:rsidRDefault="00A3465B" w:rsidP="00A3465B">
            <w:pPr>
              <w:jc w:val="both"/>
              <w:rPr>
                <w:rFonts w:ascii="Arial" w:hAnsi="Arial" w:cs="Arial"/>
                <w:sz w:val="20"/>
                <w:szCs w:val="20"/>
              </w:rPr>
            </w:pPr>
          </w:p>
        </w:tc>
        <w:tc>
          <w:tcPr>
            <w:tcW w:w="1134" w:type="dxa"/>
          </w:tcPr>
          <w:p w14:paraId="38A771F2" w14:textId="77777777" w:rsidR="00A3465B" w:rsidRPr="00D232B9" w:rsidRDefault="00A3465B" w:rsidP="00A3465B">
            <w:pPr>
              <w:jc w:val="both"/>
              <w:rPr>
                <w:rFonts w:ascii="Arial" w:hAnsi="Arial" w:cs="Arial"/>
                <w:sz w:val="20"/>
                <w:szCs w:val="20"/>
              </w:rPr>
            </w:pPr>
          </w:p>
        </w:tc>
      </w:tr>
      <w:tr w:rsidR="00A3465B" w:rsidRPr="00D232B9" w14:paraId="0B069ED6" w14:textId="77777777" w:rsidTr="00A3465B">
        <w:tc>
          <w:tcPr>
            <w:tcW w:w="1993" w:type="dxa"/>
          </w:tcPr>
          <w:p w14:paraId="2BF550A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Early Adolescence</w:t>
            </w:r>
          </w:p>
        </w:tc>
        <w:tc>
          <w:tcPr>
            <w:tcW w:w="2217" w:type="dxa"/>
          </w:tcPr>
          <w:p w14:paraId="7D22DD3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3.00 (1.71 – 5.27)</w:t>
            </w:r>
          </w:p>
        </w:tc>
        <w:tc>
          <w:tcPr>
            <w:tcW w:w="889" w:type="dxa"/>
          </w:tcPr>
          <w:p w14:paraId="3D8D980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7C0EAAA5" w14:textId="77777777" w:rsidR="00A3465B" w:rsidRPr="00D232B9" w:rsidRDefault="00A3465B" w:rsidP="00A3465B">
            <w:pPr>
              <w:jc w:val="both"/>
              <w:rPr>
                <w:rFonts w:ascii="Arial" w:hAnsi="Arial" w:cs="Arial"/>
                <w:sz w:val="20"/>
                <w:szCs w:val="20"/>
              </w:rPr>
            </w:pPr>
          </w:p>
        </w:tc>
        <w:tc>
          <w:tcPr>
            <w:tcW w:w="2977" w:type="dxa"/>
          </w:tcPr>
          <w:p w14:paraId="59B5752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1.26 (0.55 – 2.94)</w:t>
            </w:r>
          </w:p>
        </w:tc>
        <w:tc>
          <w:tcPr>
            <w:tcW w:w="1134" w:type="dxa"/>
          </w:tcPr>
          <w:p w14:paraId="215D154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0.59</w:t>
            </w:r>
          </w:p>
        </w:tc>
      </w:tr>
      <w:tr w:rsidR="00A3465B" w:rsidRPr="00D232B9" w14:paraId="15A96E21" w14:textId="77777777" w:rsidTr="00A3465B">
        <w:tc>
          <w:tcPr>
            <w:tcW w:w="1993" w:type="dxa"/>
          </w:tcPr>
          <w:p w14:paraId="1808414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Middle Adolescence</w:t>
            </w:r>
          </w:p>
        </w:tc>
        <w:tc>
          <w:tcPr>
            <w:tcW w:w="2217" w:type="dxa"/>
          </w:tcPr>
          <w:p w14:paraId="0FBBEEF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1.57 (0.91 – 2.70)</w:t>
            </w:r>
          </w:p>
        </w:tc>
        <w:tc>
          <w:tcPr>
            <w:tcW w:w="889" w:type="dxa"/>
          </w:tcPr>
          <w:p w14:paraId="37CC6FB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0.11</w:t>
            </w:r>
          </w:p>
        </w:tc>
        <w:tc>
          <w:tcPr>
            <w:tcW w:w="283" w:type="dxa"/>
          </w:tcPr>
          <w:p w14:paraId="38E5EF4F" w14:textId="77777777" w:rsidR="00A3465B" w:rsidRPr="00D232B9" w:rsidRDefault="00A3465B" w:rsidP="00A3465B">
            <w:pPr>
              <w:jc w:val="both"/>
              <w:rPr>
                <w:rFonts w:ascii="Arial" w:hAnsi="Arial" w:cs="Arial"/>
                <w:sz w:val="20"/>
                <w:szCs w:val="20"/>
              </w:rPr>
            </w:pPr>
          </w:p>
        </w:tc>
        <w:tc>
          <w:tcPr>
            <w:tcW w:w="2977" w:type="dxa"/>
          </w:tcPr>
          <w:p w14:paraId="681A75E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1.04 (0.34 – 3.13)</w:t>
            </w:r>
          </w:p>
        </w:tc>
        <w:tc>
          <w:tcPr>
            <w:tcW w:w="1134" w:type="dxa"/>
          </w:tcPr>
          <w:p w14:paraId="5A29EE5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0.95</w:t>
            </w:r>
          </w:p>
        </w:tc>
      </w:tr>
      <w:tr w:rsidR="00A3465B" w:rsidRPr="00D232B9" w14:paraId="4B552089" w14:textId="77777777" w:rsidTr="00A3465B">
        <w:tc>
          <w:tcPr>
            <w:tcW w:w="1993" w:type="dxa"/>
          </w:tcPr>
          <w:p w14:paraId="1FF2986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Late Adolescence</w:t>
            </w:r>
          </w:p>
        </w:tc>
        <w:tc>
          <w:tcPr>
            <w:tcW w:w="2217" w:type="dxa"/>
          </w:tcPr>
          <w:p w14:paraId="38CD1B3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2F9982CB" w14:textId="77777777" w:rsidR="00A3465B" w:rsidRPr="00D232B9" w:rsidRDefault="00A3465B" w:rsidP="00A3465B">
            <w:pPr>
              <w:jc w:val="both"/>
              <w:rPr>
                <w:rFonts w:ascii="Arial" w:hAnsi="Arial" w:cs="Arial"/>
                <w:sz w:val="20"/>
                <w:szCs w:val="20"/>
              </w:rPr>
            </w:pPr>
          </w:p>
        </w:tc>
        <w:tc>
          <w:tcPr>
            <w:tcW w:w="283" w:type="dxa"/>
          </w:tcPr>
          <w:p w14:paraId="2F3B649D" w14:textId="77777777" w:rsidR="00A3465B" w:rsidRPr="00D232B9" w:rsidRDefault="00A3465B" w:rsidP="00A3465B">
            <w:pPr>
              <w:jc w:val="both"/>
              <w:rPr>
                <w:rFonts w:ascii="Arial" w:hAnsi="Arial" w:cs="Arial"/>
                <w:sz w:val="20"/>
                <w:szCs w:val="20"/>
              </w:rPr>
            </w:pPr>
          </w:p>
        </w:tc>
        <w:tc>
          <w:tcPr>
            <w:tcW w:w="2977" w:type="dxa"/>
          </w:tcPr>
          <w:p w14:paraId="148F9DB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64A28F02" w14:textId="77777777" w:rsidR="00A3465B" w:rsidRPr="00D232B9" w:rsidRDefault="00A3465B" w:rsidP="00A3465B">
            <w:pPr>
              <w:jc w:val="both"/>
              <w:rPr>
                <w:rFonts w:ascii="Arial" w:hAnsi="Arial" w:cs="Arial"/>
                <w:sz w:val="20"/>
                <w:szCs w:val="20"/>
              </w:rPr>
            </w:pPr>
          </w:p>
        </w:tc>
      </w:tr>
      <w:tr w:rsidR="00A3465B" w:rsidRPr="00D232B9" w14:paraId="1100D727" w14:textId="77777777" w:rsidTr="00A3465B">
        <w:tc>
          <w:tcPr>
            <w:tcW w:w="1993" w:type="dxa"/>
          </w:tcPr>
          <w:p w14:paraId="1BCDF553"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School Type</w:t>
            </w:r>
          </w:p>
        </w:tc>
        <w:tc>
          <w:tcPr>
            <w:tcW w:w="2217" w:type="dxa"/>
          </w:tcPr>
          <w:p w14:paraId="4749248E" w14:textId="77777777" w:rsidR="00A3465B" w:rsidRPr="00D232B9" w:rsidRDefault="00A3465B" w:rsidP="00A3465B">
            <w:pPr>
              <w:jc w:val="both"/>
              <w:rPr>
                <w:rFonts w:ascii="Arial" w:hAnsi="Arial" w:cs="Arial"/>
                <w:sz w:val="20"/>
                <w:szCs w:val="20"/>
              </w:rPr>
            </w:pPr>
          </w:p>
        </w:tc>
        <w:tc>
          <w:tcPr>
            <w:tcW w:w="889" w:type="dxa"/>
          </w:tcPr>
          <w:p w14:paraId="5C0C264A" w14:textId="77777777" w:rsidR="00A3465B" w:rsidRPr="00D232B9" w:rsidRDefault="00A3465B" w:rsidP="00A3465B">
            <w:pPr>
              <w:jc w:val="both"/>
              <w:rPr>
                <w:rFonts w:ascii="Arial" w:hAnsi="Arial" w:cs="Arial"/>
                <w:sz w:val="20"/>
                <w:szCs w:val="20"/>
              </w:rPr>
            </w:pPr>
          </w:p>
        </w:tc>
        <w:tc>
          <w:tcPr>
            <w:tcW w:w="283" w:type="dxa"/>
          </w:tcPr>
          <w:p w14:paraId="5925C264" w14:textId="77777777" w:rsidR="00A3465B" w:rsidRPr="00D232B9" w:rsidRDefault="00A3465B" w:rsidP="00A3465B">
            <w:pPr>
              <w:jc w:val="both"/>
              <w:rPr>
                <w:rFonts w:ascii="Arial" w:hAnsi="Arial" w:cs="Arial"/>
                <w:sz w:val="20"/>
                <w:szCs w:val="20"/>
              </w:rPr>
            </w:pPr>
          </w:p>
        </w:tc>
        <w:tc>
          <w:tcPr>
            <w:tcW w:w="2977" w:type="dxa"/>
          </w:tcPr>
          <w:p w14:paraId="189F6A8B" w14:textId="77777777" w:rsidR="00A3465B" w:rsidRPr="00D232B9" w:rsidRDefault="00A3465B" w:rsidP="00A3465B">
            <w:pPr>
              <w:jc w:val="both"/>
              <w:rPr>
                <w:rFonts w:ascii="Arial" w:hAnsi="Arial" w:cs="Arial"/>
                <w:sz w:val="20"/>
                <w:szCs w:val="20"/>
              </w:rPr>
            </w:pPr>
          </w:p>
        </w:tc>
        <w:tc>
          <w:tcPr>
            <w:tcW w:w="1134" w:type="dxa"/>
          </w:tcPr>
          <w:p w14:paraId="36C725C5" w14:textId="77777777" w:rsidR="00A3465B" w:rsidRPr="00D232B9" w:rsidRDefault="00A3465B" w:rsidP="00A3465B">
            <w:pPr>
              <w:jc w:val="both"/>
              <w:rPr>
                <w:rFonts w:ascii="Arial" w:hAnsi="Arial" w:cs="Arial"/>
                <w:sz w:val="20"/>
                <w:szCs w:val="20"/>
              </w:rPr>
            </w:pPr>
          </w:p>
        </w:tc>
      </w:tr>
      <w:tr w:rsidR="00A3465B" w:rsidRPr="00D232B9" w14:paraId="3ED42904" w14:textId="77777777" w:rsidTr="00A3465B">
        <w:tc>
          <w:tcPr>
            <w:tcW w:w="1993" w:type="dxa"/>
          </w:tcPr>
          <w:p w14:paraId="684AABD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Private</w:t>
            </w:r>
          </w:p>
        </w:tc>
        <w:tc>
          <w:tcPr>
            <w:tcW w:w="2217" w:type="dxa"/>
          </w:tcPr>
          <w:p w14:paraId="13AE30B1" w14:textId="77777777" w:rsidR="00A3465B" w:rsidRPr="00D232B9" w:rsidRDefault="00A3465B" w:rsidP="00A3465B">
            <w:pPr>
              <w:tabs>
                <w:tab w:val="left" w:pos="405"/>
              </w:tabs>
              <w:jc w:val="both"/>
              <w:rPr>
                <w:rFonts w:ascii="Arial" w:hAnsi="Arial" w:cs="Arial"/>
                <w:sz w:val="20"/>
                <w:szCs w:val="20"/>
              </w:rPr>
            </w:pPr>
            <w:r w:rsidRPr="00D232B9">
              <w:rPr>
                <w:rFonts w:ascii="Arial" w:hAnsi="Arial" w:cs="Arial"/>
                <w:sz w:val="20"/>
                <w:szCs w:val="20"/>
              </w:rPr>
              <w:t>9.67 (6.16 – 15.2)</w:t>
            </w:r>
          </w:p>
        </w:tc>
        <w:tc>
          <w:tcPr>
            <w:tcW w:w="889" w:type="dxa"/>
          </w:tcPr>
          <w:p w14:paraId="1C8EBFE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2B6402D1" w14:textId="77777777" w:rsidR="00A3465B" w:rsidRPr="00D232B9" w:rsidRDefault="00A3465B" w:rsidP="00A3465B">
            <w:pPr>
              <w:jc w:val="both"/>
              <w:rPr>
                <w:rFonts w:ascii="Arial" w:hAnsi="Arial" w:cs="Arial"/>
                <w:sz w:val="20"/>
                <w:szCs w:val="20"/>
              </w:rPr>
            </w:pPr>
          </w:p>
        </w:tc>
        <w:tc>
          <w:tcPr>
            <w:tcW w:w="2977" w:type="dxa"/>
          </w:tcPr>
          <w:p w14:paraId="36CCCAD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6.14 (3.12 – 12.08)</w:t>
            </w:r>
          </w:p>
        </w:tc>
        <w:tc>
          <w:tcPr>
            <w:tcW w:w="1134" w:type="dxa"/>
          </w:tcPr>
          <w:p w14:paraId="698F704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r>
      <w:tr w:rsidR="00A3465B" w:rsidRPr="00D232B9" w14:paraId="175CC0AC" w14:textId="77777777" w:rsidTr="00A3465B">
        <w:tc>
          <w:tcPr>
            <w:tcW w:w="1993" w:type="dxa"/>
          </w:tcPr>
          <w:p w14:paraId="6C365FA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Public</w:t>
            </w:r>
          </w:p>
        </w:tc>
        <w:tc>
          <w:tcPr>
            <w:tcW w:w="2217" w:type="dxa"/>
          </w:tcPr>
          <w:p w14:paraId="7CFFBA3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7998C80B" w14:textId="77777777" w:rsidR="00A3465B" w:rsidRPr="00D232B9" w:rsidRDefault="00A3465B" w:rsidP="00A3465B">
            <w:pPr>
              <w:jc w:val="both"/>
              <w:rPr>
                <w:rFonts w:ascii="Arial" w:hAnsi="Arial" w:cs="Arial"/>
                <w:sz w:val="20"/>
                <w:szCs w:val="20"/>
              </w:rPr>
            </w:pPr>
          </w:p>
        </w:tc>
        <w:tc>
          <w:tcPr>
            <w:tcW w:w="283" w:type="dxa"/>
          </w:tcPr>
          <w:p w14:paraId="753F4102" w14:textId="77777777" w:rsidR="00A3465B" w:rsidRPr="00D232B9" w:rsidRDefault="00A3465B" w:rsidP="00A3465B">
            <w:pPr>
              <w:jc w:val="both"/>
              <w:rPr>
                <w:rFonts w:ascii="Arial" w:hAnsi="Arial" w:cs="Arial"/>
                <w:sz w:val="20"/>
                <w:szCs w:val="20"/>
              </w:rPr>
            </w:pPr>
          </w:p>
        </w:tc>
        <w:tc>
          <w:tcPr>
            <w:tcW w:w="2977" w:type="dxa"/>
          </w:tcPr>
          <w:p w14:paraId="16ADE30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27EBAD1C" w14:textId="77777777" w:rsidR="00A3465B" w:rsidRPr="00D232B9" w:rsidRDefault="00A3465B" w:rsidP="00A3465B">
            <w:pPr>
              <w:jc w:val="both"/>
              <w:rPr>
                <w:rFonts w:ascii="Arial" w:hAnsi="Arial" w:cs="Arial"/>
                <w:sz w:val="20"/>
                <w:szCs w:val="20"/>
              </w:rPr>
            </w:pPr>
          </w:p>
        </w:tc>
      </w:tr>
      <w:tr w:rsidR="00A3465B" w:rsidRPr="00D232B9" w14:paraId="370B27E5" w14:textId="77777777" w:rsidTr="00A3465B">
        <w:tc>
          <w:tcPr>
            <w:tcW w:w="1993" w:type="dxa"/>
          </w:tcPr>
          <w:p w14:paraId="5C58547C"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Class</w:t>
            </w:r>
          </w:p>
        </w:tc>
        <w:tc>
          <w:tcPr>
            <w:tcW w:w="2217" w:type="dxa"/>
          </w:tcPr>
          <w:p w14:paraId="43ADF642" w14:textId="77777777" w:rsidR="00A3465B" w:rsidRPr="00D232B9" w:rsidRDefault="00A3465B" w:rsidP="00A3465B">
            <w:pPr>
              <w:jc w:val="both"/>
              <w:rPr>
                <w:rFonts w:ascii="Arial" w:hAnsi="Arial" w:cs="Arial"/>
                <w:sz w:val="20"/>
                <w:szCs w:val="20"/>
              </w:rPr>
            </w:pPr>
          </w:p>
        </w:tc>
        <w:tc>
          <w:tcPr>
            <w:tcW w:w="889" w:type="dxa"/>
          </w:tcPr>
          <w:p w14:paraId="03CD1A52" w14:textId="77777777" w:rsidR="00A3465B" w:rsidRPr="00D232B9" w:rsidRDefault="00A3465B" w:rsidP="00A3465B">
            <w:pPr>
              <w:jc w:val="both"/>
              <w:rPr>
                <w:rFonts w:ascii="Arial" w:hAnsi="Arial" w:cs="Arial"/>
                <w:sz w:val="20"/>
                <w:szCs w:val="20"/>
              </w:rPr>
            </w:pPr>
          </w:p>
        </w:tc>
        <w:tc>
          <w:tcPr>
            <w:tcW w:w="283" w:type="dxa"/>
          </w:tcPr>
          <w:p w14:paraId="6E77752E" w14:textId="77777777" w:rsidR="00A3465B" w:rsidRPr="00D232B9" w:rsidRDefault="00A3465B" w:rsidP="00A3465B">
            <w:pPr>
              <w:jc w:val="both"/>
              <w:rPr>
                <w:rFonts w:ascii="Arial" w:hAnsi="Arial" w:cs="Arial"/>
                <w:sz w:val="20"/>
                <w:szCs w:val="20"/>
              </w:rPr>
            </w:pPr>
          </w:p>
        </w:tc>
        <w:tc>
          <w:tcPr>
            <w:tcW w:w="2977" w:type="dxa"/>
          </w:tcPr>
          <w:p w14:paraId="77D76B28" w14:textId="77777777" w:rsidR="00A3465B" w:rsidRPr="00D232B9" w:rsidRDefault="00A3465B" w:rsidP="00A3465B">
            <w:pPr>
              <w:jc w:val="both"/>
              <w:rPr>
                <w:rFonts w:ascii="Arial" w:hAnsi="Arial" w:cs="Arial"/>
                <w:sz w:val="20"/>
                <w:szCs w:val="20"/>
              </w:rPr>
            </w:pPr>
          </w:p>
        </w:tc>
        <w:tc>
          <w:tcPr>
            <w:tcW w:w="1134" w:type="dxa"/>
          </w:tcPr>
          <w:p w14:paraId="1E36CAB4" w14:textId="77777777" w:rsidR="00A3465B" w:rsidRPr="00D232B9" w:rsidRDefault="00A3465B" w:rsidP="00A3465B">
            <w:pPr>
              <w:jc w:val="both"/>
              <w:rPr>
                <w:rFonts w:ascii="Arial" w:hAnsi="Arial" w:cs="Arial"/>
                <w:sz w:val="20"/>
                <w:szCs w:val="20"/>
              </w:rPr>
            </w:pPr>
          </w:p>
        </w:tc>
      </w:tr>
      <w:tr w:rsidR="00A3465B" w:rsidRPr="00D232B9" w14:paraId="32E283EF" w14:textId="77777777" w:rsidTr="00A3465B">
        <w:tc>
          <w:tcPr>
            <w:tcW w:w="1993" w:type="dxa"/>
          </w:tcPr>
          <w:p w14:paraId="4206412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JS One</w:t>
            </w:r>
          </w:p>
        </w:tc>
        <w:tc>
          <w:tcPr>
            <w:tcW w:w="2217" w:type="dxa"/>
          </w:tcPr>
          <w:p w14:paraId="04FD46A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1.00 (0.53 – 1.90)</w:t>
            </w:r>
          </w:p>
        </w:tc>
        <w:tc>
          <w:tcPr>
            <w:tcW w:w="889" w:type="dxa"/>
          </w:tcPr>
          <w:p w14:paraId="038C99A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1.00</w:t>
            </w:r>
          </w:p>
        </w:tc>
        <w:tc>
          <w:tcPr>
            <w:tcW w:w="283" w:type="dxa"/>
          </w:tcPr>
          <w:p w14:paraId="43EFC12F" w14:textId="77777777" w:rsidR="00A3465B" w:rsidRPr="00D232B9" w:rsidRDefault="00A3465B" w:rsidP="00A3465B">
            <w:pPr>
              <w:jc w:val="both"/>
              <w:rPr>
                <w:rFonts w:ascii="Arial" w:hAnsi="Arial" w:cs="Arial"/>
                <w:sz w:val="20"/>
                <w:szCs w:val="20"/>
              </w:rPr>
            </w:pPr>
          </w:p>
        </w:tc>
        <w:tc>
          <w:tcPr>
            <w:tcW w:w="2977" w:type="dxa"/>
          </w:tcPr>
          <w:p w14:paraId="5FD30B4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1.14 (0.37 – 3.57)</w:t>
            </w:r>
          </w:p>
        </w:tc>
        <w:tc>
          <w:tcPr>
            <w:tcW w:w="1134" w:type="dxa"/>
          </w:tcPr>
          <w:p w14:paraId="3E648F8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0.81</w:t>
            </w:r>
          </w:p>
        </w:tc>
      </w:tr>
      <w:tr w:rsidR="00A3465B" w:rsidRPr="00D232B9" w14:paraId="622A0B5C" w14:textId="77777777" w:rsidTr="00A3465B">
        <w:tc>
          <w:tcPr>
            <w:tcW w:w="1993" w:type="dxa"/>
          </w:tcPr>
          <w:p w14:paraId="36EC3E8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JS Two</w:t>
            </w:r>
          </w:p>
        </w:tc>
        <w:tc>
          <w:tcPr>
            <w:tcW w:w="2217" w:type="dxa"/>
          </w:tcPr>
          <w:p w14:paraId="20272DD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0.92 (0.47 – 1.80)</w:t>
            </w:r>
          </w:p>
        </w:tc>
        <w:tc>
          <w:tcPr>
            <w:tcW w:w="889" w:type="dxa"/>
          </w:tcPr>
          <w:p w14:paraId="1A173DF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0.81</w:t>
            </w:r>
          </w:p>
        </w:tc>
        <w:tc>
          <w:tcPr>
            <w:tcW w:w="283" w:type="dxa"/>
          </w:tcPr>
          <w:p w14:paraId="08B02B68" w14:textId="77777777" w:rsidR="00A3465B" w:rsidRPr="00D232B9" w:rsidRDefault="00A3465B" w:rsidP="00A3465B">
            <w:pPr>
              <w:jc w:val="both"/>
              <w:rPr>
                <w:rFonts w:ascii="Arial" w:hAnsi="Arial" w:cs="Arial"/>
                <w:sz w:val="20"/>
                <w:szCs w:val="20"/>
              </w:rPr>
            </w:pPr>
          </w:p>
        </w:tc>
        <w:tc>
          <w:tcPr>
            <w:tcW w:w="2977" w:type="dxa"/>
          </w:tcPr>
          <w:p w14:paraId="697DFAF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1.04 (0.35 – 3.05)</w:t>
            </w:r>
          </w:p>
        </w:tc>
        <w:tc>
          <w:tcPr>
            <w:tcW w:w="1134" w:type="dxa"/>
          </w:tcPr>
          <w:p w14:paraId="21129D5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0.95</w:t>
            </w:r>
          </w:p>
        </w:tc>
      </w:tr>
      <w:tr w:rsidR="00A3465B" w:rsidRPr="00D232B9" w14:paraId="49FFCA01" w14:textId="77777777" w:rsidTr="00A3465B">
        <w:tc>
          <w:tcPr>
            <w:tcW w:w="1993" w:type="dxa"/>
          </w:tcPr>
          <w:p w14:paraId="0202A79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JS Three</w:t>
            </w:r>
          </w:p>
        </w:tc>
        <w:tc>
          <w:tcPr>
            <w:tcW w:w="2217" w:type="dxa"/>
          </w:tcPr>
          <w:p w14:paraId="3AE3CCD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1.27 (0.69 – 2.39)</w:t>
            </w:r>
          </w:p>
        </w:tc>
        <w:tc>
          <w:tcPr>
            <w:tcW w:w="889" w:type="dxa"/>
          </w:tcPr>
          <w:p w14:paraId="5035C8B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0.45</w:t>
            </w:r>
          </w:p>
        </w:tc>
        <w:tc>
          <w:tcPr>
            <w:tcW w:w="283" w:type="dxa"/>
          </w:tcPr>
          <w:p w14:paraId="3A62144F" w14:textId="77777777" w:rsidR="00A3465B" w:rsidRPr="00D232B9" w:rsidRDefault="00A3465B" w:rsidP="00A3465B">
            <w:pPr>
              <w:jc w:val="both"/>
              <w:rPr>
                <w:rFonts w:ascii="Arial" w:hAnsi="Arial" w:cs="Arial"/>
                <w:sz w:val="20"/>
                <w:szCs w:val="20"/>
              </w:rPr>
            </w:pPr>
          </w:p>
        </w:tc>
        <w:tc>
          <w:tcPr>
            <w:tcW w:w="2977" w:type="dxa"/>
          </w:tcPr>
          <w:p w14:paraId="5FB1EFE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1.61 (0.61 – 4.25)</w:t>
            </w:r>
          </w:p>
        </w:tc>
        <w:tc>
          <w:tcPr>
            <w:tcW w:w="1134" w:type="dxa"/>
          </w:tcPr>
          <w:p w14:paraId="484CEBD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0.33</w:t>
            </w:r>
          </w:p>
        </w:tc>
      </w:tr>
      <w:tr w:rsidR="00A3465B" w:rsidRPr="00D232B9" w14:paraId="0C07FDF5" w14:textId="77777777" w:rsidTr="00A3465B">
        <w:tc>
          <w:tcPr>
            <w:tcW w:w="1993" w:type="dxa"/>
          </w:tcPr>
          <w:p w14:paraId="74F565B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SS One</w:t>
            </w:r>
          </w:p>
        </w:tc>
        <w:tc>
          <w:tcPr>
            <w:tcW w:w="2217" w:type="dxa"/>
          </w:tcPr>
          <w:p w14:paraId="054C507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1.01 (0.54 – 1.88)</w:t>
            </w:r>
          </w:p>
        </w:tc>
        <w:tc>
          <w:tcPr>
            <w:tcW w:w="889" w:type="dxa"/>
          </w:tcPr>
          <w:p w14:paraId="5BB87CA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0.98</w:t>
            </w:r>
          </w:p>
        </w:tc>
        <w:tc>
          <w:tcPr>
            <w:tcW w:w="283" w:type="dxa"/>
          </w:tcPr>
          <w:p w14:paraId="4F926004" w14:textId="77777777" w:rsidR="00A3465B" w:rsidRPr="00D232B9" w:rsidRDefault="00A3465B" w:rsidP="00A3465B">
            <w:pPr>
              <w:jc w:val="both"/>
              <w:rPr>
                <w:rFonts w:ascii="Arial" w:hAnsi="Arial" w:cs="Arial"/>
                <w:sz w:val="20"/>
                <w:szCs w:val="20"/>
              </w:rPr>
            </w:pPr>
          </w:p>
        </w:tc>
        <w:tc>
          <w:tcPr>
            <w:tcW w:w="2977" w:type="dxa"/>
          </w:tcPr>
          <w:p w14:paraId="3D7A5B6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1.21 (0.50 – 2.91)</w:t>
            </w:r>
          </w:p>
        </w:tc>
        <w:tc>
          <w:tcPr>
            <w:tcW w:w="1134" w:type="dxa"/>
          </w:tcPr>
          <w:p w14:paraId="1A10A7F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0.67</w:t>
            </w:r>
          </w:p>
        </w:tc>
      </w:tr>
      <w:tr w:rsidR="00A3465B" w:rsidRPr="00D232B9" w14:paraId="3B196C1F" w14:textId="77777777" w:rsidTr="00A3465B">
        <w:tc>
          <w:tcPr>
            <w:tcW w:w="1993" w:type="dxa"/>
          </w:tcPr>
          <w:p w14:paraId="29A649F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SS Two</w:t>
            </w:r>
          </w:p>
        </w:tc>
        <w:tc>
          <w:tcPr>
            <w:tcW w:w="2217" w:type="dxa"/>
          </w:tcPr>
          <w:p w14:paraId="6B7057C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0.34 (0.15 – 0.76)</w:t>
            </w:r>
          </w:p>
        </w:tc>
        <w:tc>
          <w:tcPr>
            <w:tcW w:w="889" w:type="dxa"/>
          </w:tcPr>
          <w:p w14:paraId="4FE45F5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0.009*</w:t>
            </w:r>
          </w:p>
        </w:tc>
        <w:tc>
          <w:tcPr>
            <w:tcW w:w="283" w:type="dxa"/>
          </w:tcPr>
          <w:p w14:paraId="072A2B68" w14:textId="77777777" w:rsidR="00A3465B" w:rsidRPr="00D232B9" w:rsidRDefault="00A3465B" w:rsidP="00A3465B">
            <w:pPr>
              <w:jc w:val="both"/>
              <w:rPr>
                <w:rFonts w:ascii="Arial" w:hAnsi="Arial" w:cs="Arial"/>
                <w:sz w:val="20"/>
                <w:szCs w:val="20"/>
              </w:rPr>
            </w:pPr>
          </w:p>
        </w:tc>
        <w:tc>
          <w:tcPr>
            <w:tcW w:w="2977" w:type="dxa"/>
          </w:tcPr>
          <w:p w14:paraId="77CFDAF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0.46 (0.17 0 1.25)</w:t>
            </w:r>
          </w:p>
        </w:tc>
        <w:tc>
          <w:tcPr>
            <w:tcW w:w="1134" w:type="dxa"/>
          </w:tcPr>
          <w:p w14:paraId="7C11348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0.13</w:t>
            </w:r>
          </w:p>
        </w:tc>
      </w:tr>
      <w:tr w:rsidR="00A3465B" w:rsidRPr="00D232B9" w14:paraId="569BAD8F" w14:textId="77777777" w:rsidTr="00A3465B">
        <w:tc>
          <w:tcPr>
            <w:tcW w:w="1993" w:type="dxa"/>
          </w:tcPr>
          <w:p w14:paraId="5955C0F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lastRenderedPageBreak/>
              <w:t>SS Three</w:t>
            </w:r>
          </w:p>
        </w:tc>
        <w:tc>
          <w:tcPr>
            <w:tcW w:w="2217" w:type="dxa"/>
          </w:tcPr>
          <w:p w14:paraId="49D7DC0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7920E9C2" w14:textId="77777777" w:rsidR="00A3465B" w:rsidRPr="00D232B9" w:rsidRDefault="00A3465B" w:rsidP="00A3465B">
            <w:pPr>
              <w:jc w:val="both"/>
              <w:rPr>
                <w:rFonts w:ascii="Arial" w:hAnsi="Arial" w:cs="Arial"/>
                <w:sz w:val="20"/>
                <w:szCs w:val="20"/>
              </w:rPr>
            </w:pPr>
          </w:p>
        </w:tc>
        <w:tc>
          <w:tcPr>
            <w:tcW w:w="283" w:type="dxa"/>
          </w:tcPr>
          <w:p w14:paraId="7EB4A2EC" w14:textId="77777777" w:rsidR="00A3465B" w:rsidRPr="00D232B9" w:rsidRDefault="00A3465B" w:rsidP="00A3465B">
            <w:pPr>
              <w:jc w:val="both"/>
              <w:rPr>
                <w:rFonts w:ascii="Arial" w:hAnsi="Arial" w:cs="Arial"/>
                <w:sz w:val="20"/>
                <w:szCs w:val="20"/>
              </w:rPr>
            </w:pPr>
          </w:p>
        </w:tc>
        <w:tc>
          <w:tcPr>
            <w:tcW w:w="2977" w:type="dxa"/>
          </w:tcPr>
          <w:p w14:paraId="72DB23D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5BFB6698" w14:textId="77777777" w:rsidR="00A3465B" w:rsidRPr="00D232B9" w:rsidRDefault="00A3465B" w:rsidP="00A3465B">
            <w:pPr>
              <w:jc w:val="both"/>
              <w:rPr>
                <w:rFonts w:ascii="Arial" w:hAnsi="Arial" w:cs="Arial"/>
                <w:sz w:val="20"/>
                <w:szCs w:val="20"/>
              </w:rPr>
            </w:pPr>
          </w:p>
        </w:tc>
      </w:tr>
      <w:tr w:rsidR="00A3465B" w:rsidRPr="00D232B9" w14:paraId="1101A82E" w14:textId="77777777" w:rsidTr="00A3465B">
        <w:tc>
          <w:tcPr>
            <w:tcW w:w="1993" w:type="dxa"/>
          </w:tcPr>
          <w:p w14:paraId="2D5E26B6" w14:textId="77777777" w:rsidR="00A3465B" w:rsidRPr="00D232B9" w:rsidRDefault="00A3465B" w:rsidP="00A3465B">
            <w:pPr>
              <w:jc w:val="both"/>
              <w:rPr>
                <w:rFonts w:ascii="Arial" w:hAnsi="Arial" w:cs="Arial"/>
                <w:b/>
                <w:sz w:val="20"/>
                <w:szCs w:val="20"/>
              </w:rPr>
            </w:pPr>
            <w:r w:rsidRPr="00D232B9">
              <w:rPr>
                <w:rFonts w:ascii="Arial" w:hAnsi="Arial" w:cs="Arial"/>
                <w:b/>
                <w:sz w:val="20"/>
                <w:szCs w:val="20"/>
              </w:rPr>
              <w:t>Family Type</w:t>
            </w:r>
          </w:p>
        </w:tc>
        <w:tc>
          <w:tcPr>
            <w:tcW w:w="2217" w:type="dxa"/>
          </w:tcPr>
          <w:p w14:paraId="0FFFCCD7" w14:textId="77777777" w:rsidR="00A3465B" w:rsidRPr="00D232B9" w:rsidRDefault="00A3465B" w:rsidP="00A3465B">
            <w:pPr>
              <w:jc w:val="both"/>
              <w:rPr>
                <w:rFonts w:ascii="Arial" w:hAnsi="Arial" w:cs="Arial"/>
                <w:sz w:val="20"/>
                <w:szCs w:val="20"/>
              </w:rPr>
            </w:pPr>
          </w:p>
        </w:tc>
        <w:tc>
          <w:tcPr>
            <w:tcW w:w="889" w:type="dxa"/>
          </w:tcPr>
          <w:p w14:paraId="63621AD6" w14:textId="77777777" w:rsidR="00A3465B" w:rsidRPr="00D232B9" w:rsidRDefault="00A3465B" w:rsidP="00A3465B">
            <w:pPr>
              <w:jc w:val="both"/>
              <w:rPr>
                <w:rFonts w:ascii="Arial" w:hAnsi="Arial" w:cs="Arial"/>
                <w:sz w:val="20"/>
                <w:szCs w:val="20"/>
              </w:rPr>
            </w:pPr>
          </w:p>
        </w:tc>
        <w:tc>
          <w:tcPr>
            <w:tcW w:w="283" w:type="dxa"/>
          </w:tcPr>
          <w:p w14:paraId="45AC6F90" w14:textId="77777777" w:rsidR="00A3465B" w:rsidRPr="00D232B9" w:rsidRDefault="00A3465B" w:rsidP="00A3465B">
            <w:pPr>
              <w:jc w:val="both"/>
              <w:rPr>
                <w:rFonts w:ascii="Arial" w:hAnsi="Arial" w:cs="Arial"/>
                <w:sz w:val="20"/>
                <w:szCs w:val="20"/>
              </w:rPr>
            </w:pPr>
          </w:p>
        </w:tc>
        <w:tc>
          <w:tcPr>
            <w:tcW w:w="2977" w:type="dxa"/>
          </w:tcPr>
          <w:p w14:paraId="0340CFC4" w14:textId="77777777" w:rsidR="00A3465B" w:rsidRPr="00D232B9" w:rsidRDefault="00A3465B" w:rsidP="00A3465B">
            <w:pPr>
              <w:jc w:val="both"/>
              <w:rPr>
                <w:rFonts w:ascii="Arial" w:hAnsi="Arial" w:cs="Arial"/>
                <w:sz w:val="20"/>
                <w:szCs w:val="20"/>
              </w:rPr>
            </w:pPr>
          </w:p>
        </w:tc>
        <w:tc>
          <w:tcPr>
            <w:tcW w:w="1134" w:type="dxa"/>
          </w:tcPr>
          <w:p w14:paraId="686F4D9E" w14:textId="77777777" w:rsidR="00A3465B" w:rsidRPr="00D232B9" w:rsidRDefault="00A3465B" w:rsidP="00A3465B">
            <w:pPr>
              <w:jc w:val="both"/>
              <w:rPr>
                <w:rFonts w:ascii="Arial" w:hAnsi="Arial" w:cs="Arial"/>
                <w:sz w:val="20"/>
                <w:szCs w:val="20"/>
              </w:rPr>
            </w:pPr>
          </w:p>
        </w:tc>
      </w:tr>
      <w:tr w:rsidR="00A3465B" w:rsidRPr="00D232B9" w14:paraId="7E1A7523" w14:textId="77777777" w:rsidTr="00A3465B">
        <w:tc>
          <w:tcPr>
            <w:tcW w:w="1993" w:type="dxa"/>
          </w:tcPr>
          <w:p w14:paraId="079DA7E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Monogamous</w:t>
            </w:r>
          </w:p>
        </w:tc>
        <w:tc>
          <w:tcPr>
            <w:tcW w:w="2217" w:type="dxa"/>
          </w:tcPr>
          <w:p w14:paraId="463F35C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2.06 (1.16 – 3.66)</w:t>
            </w:r>
          </w:p>
        </w:tc>
        <w:tc>
          <w:tcPr>
            <w:tcW w:w="889" w:type="dxa"/>
          </w:tcPr>
          <w:p w14:paraId="01FF5D4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0.014*</w:t>
            </w:r>
          </w:p>
        </w:tc>
        <w:tc>
          <w:tcPr>
            <w:tcW w:w="283" w:type="dxa"/>
          </w:tcPr>
          <w:p w14:paraId="3CAB216C" w14:textId="77777777" w:rsidR="00A3465B" w:rsidRPr="00D232B9" w:rsidRDefault="00A3465B" w:rsidP="00A3465B">
            <w:pPr>
              <w:jc w:val="both"/>
              <w:rPr>
                <w:rFonts w:ascii="Arial" w:hAnsi="Arial" w:cs="Arial"/>
                <w:sz w:val="20"/>
                <w:szCs w:val="20"/>
              </w:rPr>
            </w:pPr>
          </w:p>
        </w:tc>
        <w:tc>
          <w:tcPr>
            <w:tcW w:w="2977" w:type="dxa"/>
          </w:tcPr>
          <w:p w14:paraId="0C2E0CE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1.56 (0.62 -3.87)</w:t>
            </w:r>
          </w:p>
        </w:tc>
        <w:tc>
          <w:tcPr>
            <w:tcW w:w="1134" w:type="dxa"/>
          </w:tcPr>
          <w:p w14:paraId="5DB183C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0.34</w:t>
            </w:r>
          </w:p>
        </w:tc>
      </w:tr>
      <w:tr w:rsidR="00A3465B" w:rsidRPr="00D232B9" w14:paraId="0E37BD30" w14:textId="77777777" w:rsidTr="00A3465B">
        <w:tc>
          <w:tcPr>
            <w:tcW w:w="1993" w:type="dxa"/>
          </w:tcPr>
          <w:p w14:paraId="580CB0D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Polygamous</w:t>
            </w:r>
          </w:p>
        </w:tc>
        <w:tc>
          <w:tcPr>
            <w:tcW w:w="2217" w:type="dxa"/>
          </w:tcPr>
          <w:p w14:paraId="79E9A62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1.20 (0.58 – 2.48)</w:t>
            </w:r>
          </w:p>
        </w:tc>
        <w:tc>
          <w:tcPr>
            <w:tcW w:w="889" w:type="dxa"/>
          </w:tcPr>
          <w:p w14:paraId="1399571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0.62</w:t>
            </w:r>
          </w:p>
        </w:tc>
        <w:tc>
          <w:tcPr>
            <w:tcW w:w="283" w:type="dxa"/>
          </w:tcPr>
          <w:p w14:paraId="7CAF6E5D" w14:textId="77777777" w:rsidR="00A3465B" w:rsidRPr="00D232B9" w:rsidRDefault="00A3465B" w:rsidP="00A3465B">
            <w:pPr>
              <w:jc w:val="both"/>
              <w:rPr>
                <w:rFonts w:ascii="Arial" w:hAnsi="Arial" w:cs="Arial"/>
                <w:sz w:val="20"/>
                <w:szCs w:val="20"/>
              </w:rPr>
            </w:pPr>
          </w:p>
        </w:tc>
        <w:tc>
          <w:tcPr>
            <w:tcW w:w="2977" w:type="dxa"/>
          </w:tcPr>
          <w:p w14:paraId="7129D18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1.42 (0.48 – 4.21)</w:t>
            </w:r>
          </w:p>
        </w:tc>
        <w:tc>
          <w:tcPr>
            <w:tcW w:w="1134" w:type="dxa"/>
          </w:tcPr>
          <w:p w14:paraId="6C58300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0.53</w:t>
            </w:r>
          </w:p>
        </w:tc>
      </w:tr>
      <w:tr w:rsidR="00A3465B" w:rsidRPr="00D232B9" w14:paraId="3E3A0419" w14:textId="77777777" w:rsidTr="00A3465B">
        <w:tc>
          <w:tcPr>
            <w:tcW w:w="1993" w:type="dxa"/>
          </w:tcPr>
          <w:p w14:paraId="0B618DE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Single Parent</w:t>
            </w:r>
          </w:p>
        </w:tc>
        <w:tc>
          <w:tcPr>
            <w:tcW w:w="2217" w:type="dxa"/>
          </w:tcPr>
          <w:p w14:paraId="388E1BA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3EC8BB9A" w14:textId="77777777" w:rsidR="00A3465B" w:rsidRPr="00D232B9" w:rsidRDefault="00A3465B" w:rsidP="00A3465B">
            <w:pPr>
              <w:jc w:val="both"/>
              <w:rPr>
                <w:rFonts w:ascii="Arial" w:hAnsi="Arial" w:cs="Arial"/>
                <w:sz w:val="20"/>
                <w:szCs w:val="20"/>
              </w:rPr>
            </w:pPr>
          </w:p>
        </w:tc>
        <w:tc>
          <w:tcPr>
            <w:tcW w:w="283" w:type="dxa"/>
          </w:tcPr>
          <w:p w14:paraId="35D1D12C" w14:textId="77777777" w:rsidR="00A3465B" w:rsidRPr="00D232B9" w:rsidRDefault="00A3465B" w:rsidP="00A3465B">
            <w:pPr>
              <w:jc w:val="both"/>
              <w:rPr>
                <w:rFonts w:ascii="Arial" w:hAnsi="Arial" w:cs="Arial"/>
                <w:sz w:val="20"/>
                <w:szCs w:val="20"/>
              </w:rPr>
            </w:pPr>
          </w:p>
        </w:tc>
        <w:tc>
          <w:tcPr>
            <w:tcW w:w="2977" w:type="dxa"/>
          </w:tcPr>
          <w:p w14:paraId="4D5250B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69F02EA3" w14:textId="77777777" w:rsidR="00A3465B" w:rsidRPr="00D232B9" w:rsidRDefault="00A3465B" w:rsidP="00A3465B">
            <w:pPr>
              <w:jc w:val="both"/>
              <w:rPr>
                <w:rFonts w:ascii="Arial" w:hAnsi="Arial" w:cs="Arial"/>
                <w:sz w:val="20"/>
                <w:szCs w:val="20"/>
              </w:rPr>
            </w:pPr>
          </w:p>
        </w:tc>
      </w:tr>
      <w:tr w:rsidR="00A3465B" w:rsidRPr="00D232B9" w14:paraId="2EFCAD22" w14:textId="77777777" w:rsidTr="00A3465B">
        <w:tc>
          <w:tcPr>
            <w:tcW w:w="4210" w:type="dxa"/>
            <w:gridSpan w:val="2"/>
          </w:tcPr>
          <w:p w14:paraId="52BC079A" w14:textId="77777777" w:rsidR="00A3465B" w:rsidRPr="00D232B9" w:rsidRDefault="00A3465B" w:rsidP="00A3465B">
            <w:pPr>
              <w:jc w:val="both"/>
              <w:rPr>
                <w:rFonts w:ascii="Arial" w:hAnsi="Arial" w:cs="Arial"/>
                <w:sz w:val="20"/>
                <w:szCs w:val="20"/>
              </w:rPr>
            </w:pPr>
            <w:r w:rsidRPr="00D232B9">
              <w:rPr>
                <w:rFonts w:ascii="Arial" w:hAnsi="Arial" w:cs="Arial"/>
                <w:b/>
                <w:sz w:val="20"/>
                <w:szCs w:val="20"/>
              </w:rPr>
              <w:t>Father’s Education</w:t>
            </w:r>
          </w:p>
        </w:tc>
        <w:tc>
          <w:tcPr>
            <w:tcW w:w="889" w:type="dxa"/>
          </w:tcPr>
          <w:p w14:paraId="127C7497" w14:textId="77777777" w:rsidR="00A3465B" w:rsidRPr="00D232B9" w:rsidRDefault="00A3465B" w:rsidP="00A3465B">
            <w:pPr>
              <w:jc w:val="both"/>
              <w:rPr>
                <w:rFonts w:ascii="Arial" w:hAnsi="Arial" w:cs="Arial"/>
                <w:sz w:val="20"/>
                <w:szCs w:val="20"/>
              </w:rPr>
            </w:pPr>
          </w:p>
        </w:tc>
        <w:tc>
          <w:tcPr>
            <w:tcW w:w="283" w:type="dxa"/>
          </w:tcPr>
          <w:p w14:paraId="4B918FEF" w14:textId="77777777" w:rsidR="00A3465B" w:rsidRPr="00D232B9" w:rsidRDefault="00A3465B" w:rsidP="00A3465B">
            <w:pPr>
              <w:jc w:val="both"/>
              <w:rPr>
                <w:rFonts w:ascii="Arial" w:hAnsi="Arial" w:cs="Arial"/>
                <w:sz w:val="20"/>
                <w:szCs w:val="20"/>
              </w:rPr>
            </w:pPr>
          </w:p>
        </w:tc>
        <w:tc>
          <w:tcPr>
            <w:tcW w:w="2977" w:type="dxa"/>
          </w:tcPr>
          <w:p w14:paraId="2A4B9DD1" w14:textId="77777777" w:rsidR="00A3465B" w:rsidRPr="00D232B9" w:rsidRDefault="00A3465B" w:rsidP="00A3465B">
            <w:pPr>
              <w:jc w:val="both"/>
              <w:rPr>
                <w:rFonts w:ascii="Arial" w:hAnsi="Arial" w:cs="Arial"/>
                <w:sz w:val="20"/>
                <w:szCs w:val="20"/>
              </w:rPr>
            </w:pPr>
          </w:p>
        </w:tc>
        <w:tc>
          <w:tcPr>
            <w:tcW w:w="1134" w:type="dxa"/>
          </w:tcPr>
          <w:p w14:paraId="31F2142C" w14:textId="77777777" w:rsidR="00A3465B" w:rsidRPr="00D232B9" w:rsidRDefault="00A3465B" w:rsidP="00A3465B">
            <w:pPr>
              <w:jc w:val="both"/>
              <w:rPr>
                <w:rFonts w:ascii="Arial" w:hAnsi="Arial" w:cs="Arial"/>
                <w:sz w:val="20"/>
                <w:szCs w:val="20"/>
              </w:rPr>
            </w:pPr>
          </w:p>
        </w:tc>
      </w:tr>
      <w:tr w:rsidR="00A3465B" w:rsidRPr="00D232B9" w14:paraId="50734386" w14:textId="77777777" w:rsidTr="00A3465B">
        <w:tc>
          <w:tcPr>
            <w:tcW w:w="1993" w:type="dxa"/>
          </w:tcPr>
          <w:p w14:paraId="2E8AC05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Tertiary</w:t>
            </w:r>
          </w:p>
        </w:tc>
        <w:tc>
          <w:tcPr>
            <w:tcW w:w="2217" w:type="dxa"/>
          </w:tcPr>
          <w:p w14:paraId="1C011B3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3.05 (1.29 – 7.25)</w:t>
            </w:r>
          </w:p>
        </w:tc>
        <w:tc>
          <w:tcPr>
            <w:tcW w:w="889" w:type="dxa"/>
          </w:tcPr>
          <w:p w14:paraId="717E493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0.011*</w:t>
            </w:r>
          </w:p>
        </w:tc>
        <w:tc>
          <w:tcPr>
            <w:tcW w:w="283" w:type="dxa"/>
          </w:tcPr>
          <w:p w14:paraId="14CB0E29" w14:textId="77777777" w:rsidR="00A3465B" w:rsidRPr="00D232B9" w:rsidRDefault="00A3465B" w:rsidP="00A3465B">
            <w:pPr>
              <w:jc w:val="both"/>
              <w:rPr>
                <w:rFonts w:ascii="Arial" w:hAnsi="Arial" w:cs="Arial"/>
                <w:sz w:val="20"/>
                <w:szCs w:val="20"/>
              </w:rPr>
            </w:pPr>
          </w:p>
        </w:tc>
        <w:tc>
          <w:tcPr>
            <w:tcW w:w="2977" w:type="dxa"/>
          </w:tcPr>
          <w:p w14:paraId="4CEAEC4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2.13 (0.59 – 7.57)</w:t>
            </w:r>
          </w:p>
        </w:tc>
        <w:tc>
          <w:tcPr>
            <w:tcW w:w="1134" w:type="dxa"/>
          </w:tcPr>
          <w:p w14:paraId="6B7707C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0.24</w:t>
            </w:r>
          </w:p>
        </w:tc>
      </w:tr>
      <w:tr w:rsidR="00A3465B" w:rsidRPr="00D232B9" w14:paraId="75BC83E7" w14:textId="77777777" w:rsidTr="00A3465B">
        <w:tc>
          <w:tcPr>
            <w:tcW w:w="1993" w:type="dxa"/>
          </w:tcPr>
          <w:p w14:paraId="70F255D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Post-Secondary</w:t>
            </w:r>
          </w:p>
        </w:tc>
        <w:tc>
          <w:tcPr>
            <w:tcW w:w="2217" w:type="dxa"/>
          </w:tcPr>
          <w:p w14:paraId="1BD474C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1.23 (0.49 – 3.07)</w:t>
            </w:r>
          </w:p>
        </w:tc>
        <w:tc>
          <w:tcPr>
            <w:tcW w:w="889" w:type="dxa"/>
          </w:tcPr>
          <w:p w14:paraId="40917F7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0.66</w:t>
            </w:r>
          </w:p>
        </w:tc>
        <w:tc>
          <w:tcPr>
            <w:tcW w:w="283" w:type="dxa"/>
          </w:tcPr>
          <w:p w14:paraId="28D3CB67" w14:textId="77777777" w:rsidR="00A3465B" w:rsidRPr="00D232B9" w:rsidRDefault="00A3465B" w:rsidP="00A3465B">
            <w:pPr>
              <w:jc w:val="both"/>
              <w:rPr>
                <w:rFonts w:ascii="Arial" w:hAnsi="Arial" w:cs="Arial"/>
                <w:sz w:val="20"/>
                <w:szCs w:val="20"/>
              </w:rPr>
            </w:pPr>
          </w:p>
        </w:tc>
        <w:tc>
          <w:tcPr>
            <w:tcW w:w="2977" w:type="dxa"/>
          </w:tcPr>
          <w:p w14:paraId="602EF9B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1.13 (0.41 – 4.22)</w:t>
            </w:r>
          </w:p>
        </w:tc>
        <w:tc>
          <w:tcPr>
            <w:tcW w:w="1134" w:type="dxa"/>
          </w:tcPr>
          <w:p w14:paraId="052EF6B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0.64</w:t>
            </w:r>
          </w:p>
        </w:tc>
      </w:tr>
      <w:tr w:rsidR="00A3465B" w:rsidRPr="00D232B9" w14:paraId="22D48861" w14:textId="77777777" w:rsidTr="00A3465B">
        <w:tc>
          <w:tcPr>
            <w:tcW w:w="1993" w:type="dxa"/>
          </w:tcPr>
          <w:p w14:paraId="5C1D2D8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Primary</w:t>
            </w:r>
          </w:p>
        </w:tc>
        <w:tc>
          <w:tcPr>
            <w:tcW w:w="2217" w:type="dxa"/>
          </w:tcPr>
          <w:p w14:paraId="6669652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745A1DFF" w14:textId="77777777" w:rsidR="00A3465B" w:rsidRPr="00D232B9" w:rsidRDefault="00A3465B" w:rsidP="00A3465B">
            <w:pPr>
              <w:jc w:val="both"/>
              <w:rPr>
                <w:rFonts w:ascii="Arial" w:hAnsi="Arial" w:cs="Arial"/>
                <w:sz w:val="20"/>
                <w:szCs w:val="20"/>
              </w:rPr>
            </w:pPr>
          </w:p>
        </w:tc>
        <w:tc>
          <w:tcPr>
            <w:tcW w:w="283" w:type="dxa"/>
          </w:tcPr>
          <w:p w14:paraId="403DAC82" w14:textId="77777777" w:rsidR="00A3465B" w:rsidRPr="00D232B9" w:rsidRDefault="00A3465B" w:rsidP="00A3465B">
            <w:pPr>
              <w:jc w:val="both"/>
              <w:rPr>
                <w:rFonts w:ascii="Arial" w:hAnsi="Arial" w:cs="Arial"/>
                <w:sz w:val="20"/>
                <w:szCs w:val="20"/>
              </w:rPr>
            </w:pPr>
          </w:p>
        </w:tc>
        <w:tc>
          <w:tcPr>
            <w:tcW w:w="2977" w:type="dxa"/>
          </w:tcPr>
          <w:p w14:paraId="190FCE3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0E670FC4" w14:textId="77777777" w:rsidR="00A3465B" w:rsidRPr="00D232B9" w:rsidRDefault="00A3465B" w:rsidP="00A3465B">
            <w:pPr>
              <w:jc w:val="both"/>
              <w:rPr>
                <w:rFonts w:ascii="Arial" w:hAnsi="Arial" w:cs="Arial"/>
                <w:sz w:val="20"/>
                <w:szCs w:val="20"/>
              </w:rPr>
            </w:pPr>
          </w:p>
        </w:tc>
      </w:tr>
      <w:tr w:rsidR="00A3465B" w:rsidRPr="00D232B9" w14:paraId="29827BCD" w14:textId="77777777" w:rsidTr="00A3465B">
        <w:tc>
          <w:tcPr>
            <w:tcW w:w="4210" w:type="dxa"/>
            <w:gridSpan w:val="2"/>
          </w:tcPr>
          <w:p w14:paraId="4E80B13A" w14:textId="77777777" w:rsidR="00A3465B" w:rsidRPr="00D232B9" w:rsidRDefault="00A3465B" w:rsidP="00A3465B">
            <w:pPr>
              <w:jc w:val="both"/>
              <w:rPr>
                <w:rFonts w:ascii="Arial" w:hAnsi="Arial" w:cs="Arial"/>
                <w:sz w:val="20"/>
                <w:szCs w:val="20"/>
              </w:rPr>
            </w:pPr>
            <w:r w:rsidRPr="00D232B9">
              <w:rPr>
                <w:rFonts w:ascii="Arial" w:hAnsi="Arial" w:cs="Arial"/>
                <w:b/>
                <w:sz w:val="20"/>
                <w:szCs w:val="20"/>
              </w:rPr>
              <w:t>Mother’s Education</w:t>
            </w:r>
          </w:p>
        </w:tc>
        <w:tc>
          <w:tcPr>
            <w:tcW w:w="889" w:type="dxa"/>
          </w:tcPr>
          <w:p w14:paraId="3A1BDC8E" w14:textId="77777777" w:rsidR="00A3465B" w:rsidRPr="00D232B9" w:rsidRDefault="00A3465B" w:rsidP="00A3465B">
            <w:pPr>
              <w:jc w:val="both"/>
              <w:rPr>
                <w:rFonts w:ascii="Arial" w:hAnsi="Arial" w:cs="Arial"/>
                <w:sz w:val="20"/>
                <w:szCs w:val="20"/>
              </w:rPr>
            </w:pPr>
          </w:p>
        </w:tc>
        <w:tc>
          <w:tcPr>
            <w:tcW w:w="283" w:type="dxa"/>
          </w:tcPr>
          <w:p w14:paraId="59E90F4C" w14:textId="77777777" w:rsidR="00A3465B" w:rsidRPr="00D232B9" w:rsidRDefault="00A3465B" w:rsidP="00A3465B">
            <w:pPr>
              <w:jc w:val="both"/>
              <w:rPr>
                <w:rFonts w:ascii="Arial" w:hAnsi="Arial" w:cs="Arial"/>
                <w:sz w:val="20"/>
                <w:szCs w:val="20"/>
              </w:rPr>
            </w:pPr>
          </w:p>
        </w:tc>
        <w:tc>
          <w:tcPr>
            <w:tcW w:w="2977" w:type="dxa"/>
          </w:tcPr>
          <w:p w14:paraId="5CFCBD09" w14:textId="77777777" w:rsidR="00A3465B" w:rsidRPr="00D232B9" w:rsidRDefault="00A3465B" w:rsidP="00A3465B">
            <w:pPr>
              <w:jc w:val="both"/>
              <w:rPr>
                <w:rFonts w:ascii="Arial" w:hAnsi="Arial" w:cs="Arial"/>
                <w:sz w:val="20"/>
                <w:szCs w:val="20"/>
              </w:rPr>
            </w:pPr>
          </w:p>
        </w:tc>
        <w:tc>
          <w:tcPr>
            <w:tcW w:w="1134" w:type="dxa"/>
          </w:tcPr>
          <w:p w14:paraId="66ECE7B8" w14:textId="77777777" w:rsidR="00A3465B" w:rsidRPr="00D232B9" w:rsidRDefault="00A3465B" w:rsidP="00A3465B">
            <w:pPr>
              <w:jc w:val="both"/>
              <w:rPr>
                <w:rFonts w:ascii="Arial" w:hAnsi="Arial" w:cs="Arial"/>
                <w:sz w:val="20"/>
                <w:szCs w:val="20"/>
              </w:rPr>
            </w:pPr>
          </w:p>
        </w:tc>
      </w:tr>
      <w:tr w:rsidR="00A3465B" w:rsidRPr="00D232B9" w14:paraId="2CB3F4B3" w14:textId="77777777" w:rsidTr="00A3465B">
        <w:tc>
          <w:tcPr>
            <w:tcW w:w="1993" w:type="dxa"/>
          </w:tcPr>
          <w:p w14:paraId="0DD427E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Tertiary</w:t>
            </w:r>
          </w:p>
        </w:tc>
        <w:tc>
          <w:tcPr>
            <w:tcW w:w="2217" w:type="dxa"/>
          </w:tcPr>
          <w:p w14:paraId="1F0BF79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3.95 (2.04 – 7.66)</w:t>
            </w:r>
          </w:p>
        </w:tc>
        <w:tc>
          <w:tcPr>
            <w:tcW w:w="889" w:type="dxa"/>
          </w:tcPr>
          <w:p w14:paraId="2925ABC1"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253ACD6D" w14:textId="77777777" w:rsidR="00A3465B" w:rsidRPr="00D232B9" w:rsidRDefault="00A3465B" w:rsidP="00A3465B">
            <w:pPr>
              <w:jc w:val="both"/>
              <w:rPr>
                <w:rFonts w:ascii="Arial" w:hAnsi="Arial" w:cs="Arial"/>
                <w:sz w:val="20"/>
                <w:szCs w:val="20"/>
              </w:rPr>
            </w:pPr>
          </w:p>
        </w:tc>
        <w:tc>
          <w:tcPr>
            <w:tcW w:w="2977" w:type="dxa"/>
          </w:tcPr>
          <w:p w14:paraId="5BE79EE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1.67 (0.59 – 4.76)</w:t>
            </w:r>
          </w:p>
        </w:tc>
        <w:tc>
          <w:tcPr>
            <w:tcW w:w="1134" w:type="dxa"/>
          </w:tcPr>
          <w:p w14:paraId="5FC892C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0.33</w:t>
            </w:r>
          </w:p>
        </w:tc>
      </w:tr>
      <w:tr w:rsidR="00A3465B" w:rsidRPr="00D232B9" w14:paraId="5103A2FC" w14:textId="77777777" w:rsidTr="00A3465B">
        <w:tc>
          <w:tcPr>
            <w:tcW w:w="1993" w:type="dxa"/>
          </w:tcPr>
          <w:p w14:paraId="0EBF3C0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Post-Secondary</w:t>
            </w:r>
          </w:p>
        </w:tc>
        <w:tc>
          <w:tcPr>
            <w:tcW w:w="2217" w:type="dxa"/>
          </w:tcPr>
          <w:p w14:paraId="596F0A4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1.31 (0.65 – 2.65)</w:t>
            </w:r>
          </w:p>
        </w:tc>
        <w:tc>
          <w:tcPr>
            <w:tcW w:w="889" w:type="dxa"/>
          </w:tcPr>
          <w:p w14:paraId="13E9F39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0.45</w:t>
            </w:r>
          </w:p>
        </w:tc>
        <w:tc>
          <w:tcPr>
            <w:tcW w:w="283" w:type="dxa"/>
          </w:tcPr>
          <w:p w14:paraId="11322792" w14:textId="77777777" w:rsidR="00A3465B" w:rsidRPr="00D232B9" w:rsidRDefault="00A3465B" w:rsidP="00A3465B">
            <w:pPr>
              <w:jc w:val="both"/>
              <w:rPr>
                <w:rFonts w:ascii="Arial" w:hAnsi="Arial" w:cs="Arial"/>
                <w:sz w:val="20"/>
                <w:szCs w:val="20"/>
              </w:rPr>
            </w:pPr>
          </w:p>
        </w:tc>
        <w:tc>
          <w:tcPr>
            <w:tcW w:w="2977" w:type="dxa"/>
          </w:tcPr>
          <w:p w14:paraId="4C24C55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1.46 (0.58 – 3.70)</w:t>
            </w:r>
          </w:p>
        </w:tc>
        <w:tc>
          <w:tcPr>
            <w:tcW w:w="1134" w:type="dxa"/>
          </w:tcPr>
          <w:p w14:paraId="39B4328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0.42</w:t>
            </w:r>
          </w:p>
        </w:tc>
      </w:tr>
      <w:tr w:rsidR="00A3465B" w:rsidRPr="00D232B9" w14:paraId="5C6A8536" w14:textId="77777777" w:rsidTr="00A3465B">
        <w:tc>
          <w:tcPr>
            <w:tcW w:w="1993" w:type="dxa"/>
          </w:tcPr>
          <w:p w14:paraId="139088F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Primary</w:t>
            </w:r>
          </w:p>
        </w:tc>
        <w:tc>
          <w:tcPr>
            <w:tcW w:w="2217" w:type="dxa"/>
          </w:tcPr>
          <w:p w14:paraId="2AE4643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16E694EA" w14:textId="77777777" w:rsidR="00A3465B" w:rsidRPr="00D232B9" w:rsidRDefault="00A3465B" w:rsidP="00A3465B">
            <w:pPr>
              <w:jc w:val="both"/>
              <w:rPr>
                <w:rFonts w:ascii="Arial" w:hAnsi="Arial" w:cs="Arial"/>
                <w:sz w:val="20"/>
                <w:szCs w:val="20"/>
              </w:rPr>
            </w:pPr>
          </w:p>
        </w:tc>
        <w:tc>
          <w:tcPr>
            <w:tcW w:w="283" w:type="dxa"/>
          </w:tcPr>
          <w:p w14:paraId="26EB8830" w14:textId="77777777" w:rsidR="00A3465B" w:rsidRPr="00D232B9" w:rsidRDefault="00A3465B" w:rsidP="00A3465B">
            <w:pPr>
              <w:jc w:val="both"/>
              <w:rPr>
                <w:rFonts w:ascii="Arial" w:hAnsi="Arial" w:cs="Arial"/>
                <w:sz w:val="20"/>
                <w:szCs w:val="20"/>
              </w:rPr>
            </w:pPr>
          </w:p>
        </w:tc>
        <w:tc>
          <w:tcPr>
            <w:tcW w:w="2977" w:type="dxa"/>
          </w:tcPr>
          <w:p w14:paraId="34D44F3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4FF09AAB" w14:textId="77777777" w:rsidR="00A3465B" w:rsidRPr="00D232B9" w:rsidRDefault="00A3465B" w:rsidP="00A3465B">
            <w:pPr>
              <w:jc w:val="both"/>
              <w:rPr>
                <w:rFonts w:ascii="Arial" w:hAnsi="Arial" w:cs="Arial"/>
                <w:sz w:val="20"/>
                <w:szCs w:val="20"/>
              </w:rPr>
            </w:pPr>
          </w:p>
        </w:tc>
      </w:tr>
      <w:tr w:rsidR="00A3465B" w:rsidRPr="00D232B9" w14:paraId="072C949E" w14:textId="77777777" w:rsidTr="00A3465B">
        <w:tc>
          <w:tcPr>
            <w:tcW w:w="1993" w:type="dxa"/>
          </w:tcPr>
          <w:p w14:paraId="7D854274" w14:textId="77777777" w:rsidR="00A3465B" w:rsidRPr="00D232B9" w:rsidRDefault="00A3465B" w:rsidP="00A3465B">
            <w:pPr>
              <w:jc w:val="both"/>
              <w:rPr>
                <w:rFonts w:ascii="Arial" w:hAnsi="Arial" w:cs="Arial"/>
                <w:sz w:val="20"/>
                <w:szCs w:val="20"/>
              </w:rPr>
            </w:pPr>
            <w:r w:rsidRPr="00D232B9">
              <w:rPr>
                <w:rFonts w:ascii="Arial" w:hAnsi="Arial" w:cs="Arial"/>
                <w:b/>
                <w:sz w:val="20"/>
                <w:szCs w:val="20"/>
              </w:rPr>
              <w:t>Social Class</w:t>
            </w:r>
          </w:p>
        </w:tc>
        <w:tc>
          <w:tcPr>
            <w:tcW w:w="2217" w:type="dxa"/>
          </w:tcPr>
          <w:p w14:paraId="7C53542C" w14:textId="77777777" w:rsidR="00A3465B" w:rsidRPr="00D232B9" w:rsidRDefault="00A3465B" w:rsidP="00A3465B">
            <w:pPr>
              <w:jc w:val="both"/>
              <w:rPr>
                <w:rFonts w:ascii="Arial" w:hAnsi="Arial" w:cs="Arial"/>
                <w:sz w:val="20"/>
                <w:szCs w:val="20"/>
              </w:rPr>
            </w:pPr>
          </w:p>
        </w:tc>
        <w:tc>
          <w:tcPr>
            <w:tcW w:w="889" w:type="dxa"/>
          </w:tcPr>
          <w:p w14:paraId="23D11BE4" w14:textId="77777777" w:rsidR="00A3465B" w:rsidRPr="00D232B9" w:rsidRDefault="00A3465B" w:rsidP="00A3465B">
            <w:pPr>
              <w:jc w:val="both"/>
              <w:rPr>
                <w:rFonts w:ascii="Arial" w:hAnsi="Arial" w:cs="Arial"/>
                <w:sz w:val="20"/>
                <w:szCs w:val="20"/>
              </w:rPr>
            </w:pPr>
          </w:p>
        </w:tc>
        <w:tc>
          <w:tcPr>
            <w:tcW w:w="283" w:type="dxa"/>
          </w:tcPr>
          <w:p w14:paraId="2827AFB4" w14:textId="77777777" w:rsidR="00A3465B" w:rsidRPr="00D232B9" w:rsidRDefault="00A3465B" w:rsidP="00A3465B">
            <w:pPr>
              <w:jc w:val="both"/>
              <w:rPr>
                <w:rFonts w:ascii="Arial" w:hAnsi="Arial" w:cs="Arial"/>
                <w:sz w:val="20"/>
                <w:szCs w:val="20"/>
              </w:rPr>
            </w:pPr>
          </w:p>
        </w:tc>
        <w:tc>
          <w:tcPr>
            <w:tcW w:w="2977" w:type="dxa"/>
          </w:tcPr>
          <w:p w14:paraId="158C56DF" w14:textId="77777777" w:rsidR="00A3465B" w:rsidRPr="00D232B9" w:rsidRDefault="00A3465B" w:rsidP="00A3465B">
            <w:pPr>
              <w:jc w:val="both"/>
              <w:rPr>
                <w:rFonts w:ascii="Arial" w:hAnsi="Arial" w:cs="Arial"/>
                <w:sz w:val="20"/>
                <w:szCs w:val="20"/>
              </w:rPr>
            </w:pPr>
          </w:p>
        </w:tc>
        <w:tc>
          <w:tcPr>
            <w:tcW w:w="1134" w:type="dxa"/>
          </w:tcPr>
          <w:p w14:paraId="43ED719E" w14:textId="77777777" w:rsidR="00A3465B" w:rsidRPr="00D232B9" w:rsidRDefault="00A3465B" w:rsidP="00A3465B">
            <w:pPr>
              <w:jc w:val="both"/>
              <w:rPr>
                <w:rFonts w:ascii="Arial" w:hAnsi="Arial" w:cs="Arial"/>
                <w:sz w:val="20"/>
                <w:szCs w:val="20"/>
              </w:rPr>
            </w:pPr>
          </w:p>
        </w:tc>
      </w:tr>
      <w:tr w:rsidR="00A3465B" w:rsidRPr="00D232B9" w14:paraId="0D258A07" w14:textId="77777777" w:rsidTr="00A3465B">
        <w:tc>
          <w:tcPr>
            <w:tcW w:w="1993" w:type="dxa"/>
          </w:tcPr>
          <w:p w14:paraId="544E192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High</w:t>
            </w:r>
          </w:p>
        </w:tc>
        <w:tc>
          <w:tcPr>
            <w:tcW w:w="2217" w:type="dxa"/>
          </w:tcPr>
          <w:p w14:paraId="53290B3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12.05 (5.91–24.60)</w:t>
            </w:r>
          </w:p>
        </w:tc>
        <w:tc>
          <w:tcPr>
            <w:tcW w:w="889" w:type="dxa"/>
          </w:tcPr>
          <w:p w14:paraId="68A059C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6AA21457" w14:textId="77777777" w:rsidR="00A3465B" w:rsidRPr="00D232B9" w:rsidRDefault="00A3465B" w:rsidP="00A3465B">
            <w:pPr>
              <w:jc w:val="both"/>
              <w:rPr>
                <w:rFonts w:ascii="Arial" w:hAnsi="Arial" w:cs="Arial"/>
                <w:sz w:val="20"/>
                <w:szCs w:val="20"/>
              </w:rPr>
            </w:pPr>
          </w:p>
        </w:tc>
        <w:tc>
          <w:tcPr>
            <w:tcW w:w="2977" w:type="dxa"/>
          </w:tcPr>
          <w:p w14:paraId="66F34C0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3.69 (1.20 – 11.30)</w:t>
            </w:r>
          </w:p>
        </w:tc>
        <w:tc>
          <w:tcPr>
            <w:tcW w:w="1134" w:type="dxa"/>
          </w:tcPr>
          <w:p w14:paraId="1EB7D2F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0.02*</w:t>
            </w:r>
          </w:p>
        </w:tc>
      </w:tr>
      <w:tr w:rsidR="00A3465B" w:rsidRPr="00D232B9" w14:paraId="6407AF35" w14:textId="77777777" w:rsidTr="00A3465B">
        <w:tc>
          <w:tcPr>
            <w:tcW w:w="1993" w:type="dxa"/>
          </w:tcPr>
          <w:p w14:paraId="742CF3C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Middle</w:t>
            </w:r>
          </w:p>
        </w:tc>
        <w:tc>
          <w:tcPr>
            <w:tcW w:w="2217" w:type="dxa"/>
          </w:tcPr>
          <w:p w14:paraId="7B90ECD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3.49 (2.01 – 6.06)</w:t>
            </w:r>
          </w:p>
        </w:tc>
        <w:tc>
          <w:tcPr>
            <w:tcW w:w="889" w:type="dxa"/>
          </w:tcPr>
          <w:p w14:paraId="01DABBF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3F69ADB3" w14:textId="77777777" w:rsidR="00A3465B" w:rsidRPr="00D232B9" w:rsidRDefault="00A3465B" w:rsidP="00A3465B">
            <w:pPr>
              <w:jc w:val="both"/>
              <w:rPr>
                <w:rFonts w:ascii="Arial" w:hAnsi="Arial" w:cs="Arial"/>
                <w:sz w:val="20"/>
                <w:szCs w:val="20"/>
              </w:rPr>
            </w:pPr>
          </w:p>
        </w:tc>
        <w:tc>
          <w:tcPr>
            <w:tcW w:w="2977" w:type="dxa"/>
          </w:tcPr>
          <w:p w14:paraId="543983F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1.81 (0.78 – 4.21)</w:t>
            </w:r>
          </w:p>
        </w:tc>
        <w:tc>
          <w:tcPr>
            <w:tcW w:w="1134" w:type="dxa"/>
          </w:tcPr>
          <w:p w14:paraId="3D89A18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0.17</w:t>
            </w:r>
          </w:p>
        </w:tc>
      </w:tr>
      <w:tr w:rsidR="00A3465B" w:rsidRPr="00D232B9" w14:paraId="41AB1E1F" w14:textId="77777777" w:rsidTr="00A3465B">
        <w:tc>
          <w:tcPr>
            <w:tcW w:w="1993" w:type="dxa"/>
          </w:tcPr>
          <w:p w14:paraId="15D9704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Low</w:t>
            </w:r>
          </w:p>
        </w:tc>
        <w:tc>
          <w:tcPr>
            <w:tcW w:w="2217" w:type="dxa"/>
          </w:tcPr>
          <w:p w14:paraId="51B610F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Pr>
          <w:p w14:paraId="50B5A926" w14:textId="77777777" w:rsidR="00A3465B" w:rsidRPr="00D232B9" w:rsidRDefault="00A3465B" w:rsidP="00A3465B">
            <w:pPr>
              <w:jc w:val="both"/>
              <w:rPr>
                <w:rFonts w:ascii="Arial" w:hAnsi="Arial" w:cs="Arial"/>
                <w:sz w:val="20"/>
                <w:szCs w:val="20"/>
              </w:rPr>
            </w:pPr>
          </w:p>
        </w:tc>
        <w:tc>
          <w:tcPr>
            <w:tcW w:w="283" w:type="dxa"/>
          </w:tcPr>
          <w:p w14:paraId="6426F357" w14:textId="77777777" w:rsidR="00A3465B" w:rsidRPr="00D232B9" w:rsidRDefault="00A3465B" w:rsidP="00A3465B">
            <w:pPr>
              <w:jc w:val="both"/>
              <w:rPr>
                <w:rFonts w:ascii="Arial" w:hAnsi="Arial" w:cs="Arial"/>
                <w:sz w:val="20"/>
                <w:szCs w:val="20"/>
              </w:rPr>
            </w:pPr>
          </w:p>
        </w:tc>
        <w:tc>
          <w:tcPr>
            <w:tcW w:w="2977" w:type="dxa"/>
          </w:tcPr>
          <w:p w14:paraId="455236F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7E13337C" w14:textId="77777777" w:rsidR="00A3465B" w:rsidRPr="00D232B9" w:rsidRDefault="00A3465B" w:rsidP="00A3465B">
            <w:pPr>
              <w:jc w:val="both"/>
              <w:rPr>
                <w:rFonts w:ascii="Arial" w:hAnsi="Arial" w:cs="Arial"/>
                <w:sz w:val="20"/>
                <w:szCs w:val="20"/>
              </w:rPr>
            </w:pPr>
          </w:p>
        </w:tc>
      </w:tr>
      <w:tr w:rsidR="00A3465B" w:rsidRPr="00D232B9" w14:paraId="3F3921BC" w14:textId="77777777" w:rsidTr="00A3465B">
        <w:tc>
          <w:tcPr>
            <w:tcW w:w="4210" w:type="dxa"/>
            <w:gridSpan w:val="2"/>
          </w:tcPr>
          <w:p w14:paraId="5CAF71B0" w14:textId="77777777" w:rsidR="00A3465B" w:rsidRPr="00D232B9" w:rsidRDefault="00A3465B" w:rsidP="00A3465B">
            <w:pPr>
              <w:jc w:val="both"/>
              <w:rPr>
                <w:rFonts w:ascii="Arial" w:hAnsi="Arial" w:cs="Arial"/>
                <w:b/>
                <w:sz w:val="20"/>
                <w:szCs w:val="20"/>
              </w:rPr>
            </w:pPr>
          </w:p>
          <w:p w14:paraId="51A95264" w14:textId="77777777" w:rsidR="00A3465B" w:rsidRPr="00D232B9" w:rsidRDefault="00A3465B" w:rsidP="00A3465B">
            <w:pPr>
              <w:jc w:val="both"/>
              <w:rPr>
                <w:rFonts w:ascii="Arial" w:hAnsi="Arial" w:cs="Arial"/>
                <w:sz w:val="20"/>
                <w:szCs w:val="20"/>
              </w:rPr>
            </w:pPr>
            <w:r w:rsidRPr="00D232B9">
              <w:rPr>
                <w:rFonts w:ascii="Arial" w:hAnsi="Arial" w:cs="Arial"/>
                <w:b/>
                <w:sz w:val="20"/>
                <w:szCs w:val="20"/>
              </w:rPr>
              <w:t>Number of Children</w:t>
            </w:r>
          </w:p>
        </w:tc>
        <w:tc>
          <w:tcPr>
            <w:tcW w:w="889" w:type="dxa"/>
          </w:tcPr>
          <w:p w14:paraId="67CA9DEB" w14:textId="77777777" w:rsidR="00A3465B" w:rsidRPr="00D232B9" w:rsidRDefault="00A3465B" w:rsidP="00A3465B">
            <w:pPr>
              <w:jc w:val="both"/>
              <w:rPr>
                <w:rFonts w:ascii="Arial" w:hAnsi="Arial" w:cs="Arial"/>
                <w:sz w:val="20"/>
                <w:szCs w:val="20"/>
              </w:rPr>
            </w:pPr>
          </w:p>
        </w:tc>
        <w:tc>
          <w:tcPr>
            <w:tcW w:w="283" w:type="dxa"/>
          </w:tcPr>
          <w:p w14:paraId="6319272C" w14:textId="77777777" w:rsidR="00A3465B" w:rsidRPr="00D232B9" w:rsidRDefault="00A3465B" w:rsidP="00A3465B">
            <w:pPr>
              <w:jc w:val="both"/>
              <w:rPr>
                <w:rFonts w:ascii="Arial" w:hAnsi="Arial" w:cs="Arial"/>
                <w:sz w:val="20"/>
                <w:szCs w:val="20"/>
              </w:rPr>
            </w:pPr>
          </w:p>
        </w:tc>
        <w:tc>
          <w:tcPr>
            <w:tcW w:w="2977" w:type="dxa"/>
          </w:tcPr>
          <w:p w14:paraId="5700A4EA" w14:textId="77777777" w:rsidR="00A3465B" w:rsidRPr="00D232B9" w:rsidRDefault="00A3465B" w:rsidP="00A3465B">
            <w:pPr>
              <w:jc w:val="both"/>
              <w:rPr>
                <w:rFonts w:ascii="Arial" w:hAnsi="Arial" w:cs="Arial"/>
                <w:sz w:val="20"/>
                <w:szCs w:val="20"/>
              </w:rPr>
            </w:pPr>
          </w:p>
        </w:tc>
        <w:tc>
          <w:tcPr>
            <w:tcW w:w="1134" w:type="dxa"/>
          </w:tcPr>
          <w:p w14:paraId="4EC38E5B" w14:textId="77777777" w:rsidR="00A3465B" w:rsidRPr="00D232B9" w:rsidRDefault="00A3465B" w:rsidP="00A3465B">
            <w:pPr>
              <w:jc w:val="both"/>
              <w:rPr>
                <w:rFonts w:ascii="Arial" w:hAnsi="Arial" w:cs="Arial"/>
                <w:sz w:val="20"/>
                <w:szCs w:val="20"/>
              </w:rPr>
            </w:pPr>
          </w:p>
        </w:tc>
      </w:tr>
      <w:tr w:rsidR="00A3465B" w:rsidRPr="00D232B9" w14:paraId="042C1375" w14:textId="77777777" w:rsidTr="00A3465B">
        <w:tc>
          <w:tcPr>
            <w:tcW w:w="1993" w:type="dxa"/>
          </w:tcPr>
          <w:p w14:paraId="0DCFF9A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1 - 2 Children</w:t>
            </w:r>
          </w:p>
        </w:tc>
        <w:tc>
          <w:tcPr>
            <w:tcW w:w="2217" w:type="dxa"/>
          </w:tcPr>
          <w:p w14:paraId="7EA817CF" w14:textId="77777777" w:rsidR="00A3465B" w:rsidRPr="00D232B9" w:rsidRDefault="00A3465B" w:rsidP="00A3465B">
            <w:pPr>
              <w:tabs>
                <w:tab w:val="left" w:pos="213"/>
              </w:tabs>
              <w:jc w:val="both"/>
              <w:rPr>
                <w:rFonts w:ascii="Arial" w:hAnsi="Arial" w:cs="Arial"/>
                <w:sz w:val="20"/>
                <w:szCs w:val="20"/>
              </w:rPr>
            </w:pPr>
            <w:r w:rsidRPr="00D232B9">
              <w:rPr>
                <w:rFonts w:ascii="Arial" w:hAnsi="Arial" w:cs="Arial"/>
                <w:sz w:val="20"/>
                <w:szCs w:val="20"/>
              </w:rPr>
              <w:t>3.52 (1.80 – 6.88)</w:t>
            </w:r>
          </w:p>
        </w:tc>
        <w:tc>
          <w:tcPr>
            <w:tcW w:w="889" w:type="dxa"/>
          </w:tcPr>
          <w:p w14:paraId="11A6523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34ADD9AF" w14:textId="77777777" w:rsidR="00A3465B" w:rsidRPr="00D232B9" w:rsidRDefault="00A3465B" w:rsidP="00A3465B">
            <w:pPr>
              <w:jc w:val="both"/>
              <w:rPr>
                <w:rFonts w:ascii="Arial" w:hAnsi="Arial" w:cs="Arial"/>
                <w:sz w:val="20"/>
                <w:szCs w:val="20"/>
              </w:rPr>
            </w:pPr>
          </w:p>
        </w:tc>
        <w:tc>
          <w:tcPr>
            <w:tcW w:w="2977" w:type="dxa"/>
          </w:tcPr>
          <w:p w14:paraId="0C84DB2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2.78 (1.10 – 6.97)</w:t>
            </w:r>
          </w:p>
        </w:tc>
        <w:tc>
          <w:tcPr>
            <w:tcW w:w="1134" w:type="dxa"/>
          </w:tcPr>
          <w:p w14:paraId="5FD8331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0.03*</w:t>
            </w:r>
          </w:p>
        </w:tc>
      </w:tr>
      <w:tr w:rsidR="00A3465B" w:rsidRPr="00D232B9" w14:paraId="5364B07D" w14:textId="77777777" w:rsidTr="00A3465B">
        <w:tc>
          <w:tcPr>
            <w:tcW w:w="1993" w:type="dxa"/>
          </w:tcPr>
          <w:p w14:paraId="29F321C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3 - 4 Children</w:t>
            </w:r>
          </w:p>
        </w:tc>
        <w:tc>
          <w:tcPr>
            <w:tcW w:w="2217" w:type="dxa"/>
          </w:tcPr>
          <w:p w14:paraId="6F63CAE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2.28 (1.32 – 3.94)</w:t>
            </w:r>
          </w:p>
        </w:tc>
        <w:tc>
          <w:tcPr>
            <w:tcW w:w="889" w:type="dxa"/>
          </w:tcPr>
          <w:p w14:paraId="626CB4B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0.003*</w:t>
            </w:r>
          </w:p>
        </w:tc>
        <w:tc>
          <w:tcPr>
            <w:tcW w:w="283" w:type="dxa"/>
          </w:tcPr>
          <w:p w14:paraId="7F5CFF54" w14:textId="77777777" w:rsidR="00A3465B" w:rsidRPr="00D232B9" w:rsidRDefault="00A3465B" w:rsidP="00A3465B">
            <w:pPr>
              <w:jc w:val="both"/>
              <w:rPr>
                <w:rFonts w:ascii="Arial" w:hAnsi="Arial" w:cs="Arial"/>
                <w:sz w:val="20"/>
                <w:szCs w:val="20"/>
              </w:rPr>
            </w:pPr>
          </w:p>
        </w:tc>
        <w:tc>
          <w:tcPr>
            <w:tcW w:w="2977" w:type="dxa"/>
          </w:tcPr>
          <w:p w14:paraId="2DBC449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1.31 (0.61 – 2.85)</w:t>
            </w:r>
          </w:p>
        </w:tc>
        <w:tc>
          <w:tcPr>
            <w:tcW w:w="1134" w:type="dxa"/>
          </w:tcPr>
          <w:p w14:paraId="2A9FE6C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0.49</w:t>
            </w:r>
          </w:p>
        </w:tc>
      </w:tr>
      <w:tr w:rsidR="00A3465B" w:rsidRPr="00D232B9" w14:paraId="51B29474" w14:textId="77777777" w:rsidTr="00A3465B">
        <w:tc>
          <w:tcPr>
            <w:tcW w:w="1993" w:type="dxa"/>
            <w:tcBorders>
              <w:bottom w:val="nil"/>
            </w:tcBorders>
          </w:tcPr>
          <w:p w14:paraId="58D3899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5-6 Children</w:t>
            </w:r>
          </w:p>
        </w:tc>
        <w:tc>
          <w:tcPr>
            <w:tcW w:w="2217" w:type="dxa"/>
            <w:tcBorders>
              <w:bottom w:val="nil"/>
            </w:tcBorders>
          </w:tcPr>
          <w:p w14:paraId="4652726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1.40 (0.77 – 2.55)</w:t>
            </w:r>
          </w:p>
        </w:tc>
        <w:tc>
          <w:tcPr>
            <w:tcW w:w="889" w:type="dxa"/>
            <w:tcBorders>
              <w:bottom w:val="nil"/>
            </w:tcBorders>
          </w:tcPr>
          <w:p w14:paraId="63FC69C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0.26</w:t>
            </w:r>
          </w:p>
        </w:tc>
        <w:tc>
          <w:tcPr>
            <w:tcW w:w="283" w:type="dxa"/>
            <w:tcBorders>
              <w:bottom w:val="nil"/>
            </w:tcBorders>
          </w:tcPr>
          <w:p w14:paraId="6573019C" w14:textId="77777777" w:rsidR="00A3465B" w:rsidRPr="00D232B9" w:rsidRDefault="00A3465B" w:rsidP="00A3465B">
            <w:pPr>
              <w:jc w:val="both"/>
              <w:rPr>
                <w:rFonts w:ascii="Arial" w:hAnsi="Arial" w:cs="Arial"/>
                <w:sz w:val="20"/>
                <w:szCs w:val="20"/>
              </w:rPr>
            </w:pPr>
          </w:p>
        </w:tc>
        <w:tc>
          <w:tcPr>
            <w:tcW w:w="2977" w:type="dxa"/>
            <w:tcBorders>
              <w:bottom w:val="nil"/>
            </w:tcBorders>
          </w:tcPr>
          <w:p w14:paraId="0811A35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1.24 (0.55 – 2.81)</w:t>
            </w:r>
          </w:p>
        </w:tc>
        <w:tc>
          <w:tcPr>
            <w:tcW w:w="1134" w:type="dxa"/>
            <w:tcBorders>
              <w:bottom w:val="nil"/>
            </w:tcBorders>
          </w:tcPr>
          <w:p w14:paraId="27B479D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0.60</w:t>
            </w:r>
          </w:p>
        </w:tc>
      </w:tr>
      <w:tr w:rsidR="00A3465B" w:rsidRPr="00D232B9" w14:paraId="02344AC3" w14:textId="77777777" w:rsidTr="00A3465B">
        <w:tc>
          <w:tcPr>
            <w:tcW w:w="1993" w:type="dxa"/>
            <w:tcBorders>
              <w:top w:val="nil"/>
              <w:bottom w:val="nil"/>
            </w:tcBorders>
          </w:tcPr>
          <w:p w14:paraId="4AF6093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7 Children</w:t>
            </w:r>
          </w:p>
        </w:tc>
        <w:tc>
          <w:tcPr>
            <w:tcW w:w="2217" w:type="dxa"/>
            <w:tcBorders>
              <w:top w:val="nil"/>
              <w:bottom w:val="nil"/>
            </w:tcBorders>
          </w:tcPr>
          <w:p w14:paraId="5BCBA1F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889" w:type="dxa"/>
            <w:tcBorders>
              <w:top w:val="nil"/>
              <w:bottom w:val="nil"/>
            </w:tcBorders>
          </w:tcPr>
          <w:p w14:paraId="2E10B880" w14:textId="77777777" w:rsidR="00A3465B" w:rsidRPr="00D232B9" w:rsidRDefault="00A3465B" w:rsidP="00A3465B">
            <w:pPr>
              <w:jc w:val="both"/>
              <w:rPr>
                <w:rFonts w:ascii="Arial" w:hAnsi="Arial" w:cs="Arial"/>
                <w:sz w:val="20"/>
                <w:szCs w:val="20"/>
              </w:rPr>
            </w:pPr>
          </w:p>
        </w:tc>
        <w:tc>
          <w:tcPr>
            <w:tcW w:w="283" w:type="dxa"/>
            <w:tcBorders>
              <w:top w:val="nil"/>
              <w:bottom w:val="nil"/>
            </w:tcBorders>
          </w:tcPr>
          <w:p w14:paraId="5282DC71" w14:textId="77777777" w:rsidR="00A3465B" w:rsidRPr="00D232B9" w:rsidRDefault="00A3465B" w:rsidP="00A3465B">
            <w:pPr>
              <w:jc w:val="both"/>
              <w:rPr>
                <w:rFonts w:ascii="Arial" w:hAnsi="Arial" w:cs="Arial"/>
                <w:sz w:val="20"/>
                <w:szCs w:val="20"/>
              </w:rPr>
            </w:pPr>
          </w:p>
        </w:tc>
        <w:tc>
          <w:tcPr>
            <w:tcW w:w="2977" w:type="dxa"/>
            <w:tcBorders>
              <w:top w:val="nil"/>
              <w:bottom w:val="nil"/>
            </w:tcBorders>
          </w:tcPr>
          <w:p w14:paraId="014FC20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Borders>
              <w:top w:val="nil"/>
              <w:bottom w:val="nil"/>
            </w:tcBorders>
          </w:tcPr>
          <w:p w14:paraId="6BD269DE" w14:textId="77777777" w:rsidR="00A3465B" w:rsidRPr="00D232B9" w:rsidRDefault="00A3465B" w:rsidP="00A3465B">
            <w:pPr>
              <w:jc w:val="both"/>
              <w:rPr>
                <w:rFonts w:ascii="Arial" w:hAnsi="Arial" w:cs="Arial"/>
                <w:sz w:val="20"/>
                <w:szCs w:val="20"/>
              </w:rPr>
            </w:pPr>
          </w:p>
        </w:tc>
      </w:tr>
      <w:tr w:rsidR="00A3465B" w:rsidRPr="00D232B9" w14:paraId="2A996C47" w14:textId="77777777" w:rsidTr="00A3465B">
        <w:tc>
          <w:tcPr>
            <w:tcW w:w="4210" w:type="dxa"/>
            <w:gridSpan w:val="2"/>
            <w:tcBorders>
              <w:top w:val="nil"/>
              <w:bottom w:val="nil"/>
            </w:tcBorders>
          </w:tcPr>
          <w:p w14:paraId="2B24C314"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b/>
                <w:sz w:val="20"/>
                <w:szCs w:val="20"/>
              </w:rPr>
              <w:t>Snack from Fast Food</w:t>
            </w:r>
          </w:p>
        </w:tc>
        <w:tc>
          <w:tcPr>
            <w:tcW w:w="889" w:type="dxa"/>
            <w:tcBorders>
              <w:top w:val="nil"/>
              <w:bottom w:val="nil"/>
            </w:tcBorders>
          </w:tcPr>
          <w:p w14:paraId="3C5C9E80" w14:textId="77777777" w:rsidR="00A3465B" w:rsidRPr="00D232B9" w:rsidRDefault="00A3465B" w:rsidP="00A3465B">
            <w:pPr>
              <w:jc w:val="both"/>
              <w:rPr>
                <w:rFonts w:ascii="Arial" w:hAnsi="Arial" w:cs="Arial"/>
                <w:sz w:val="20"/>
                <w:szCs w:val="20"/>
              </w:rPr>
            </w:pPr>
          </w:p>
        </w:tc>
        <w:tc>
          <w:tcPr>
            <w:tcW w:w="283" w:type="dxa"/>
            <w:tcBorders>
              <w:top w:val="nil"/>
              <w:bottom w:val="nil"/>
            </w:tcBorders>
          </w:tcPr>
          <w:p w14:paraId="483962E0" w14:textId="77777777" w:rsidR="00A3465B" w:rsidRPr="00D232B9" w:rsidRDefault="00A3465B" w:rsidP="00A3465B">
            <w:pPr>
              <w:jc w:val="both"/>
              <w:rPr>
                <w:rFonts w:ascii="Arial" w:hAnsi="Arial" w:cs="Arial"/>
                <w:sz w:val="20"/>
                <w:szCs w:val="20"/>
              </w:rPr>
            </w:pPr>
          </w:p>
        </w:tc>
        <w:tc>
          <w:tcPr>
            <w:tcW w:w="2977" w:type="dxa"/>
            <w:tcBorders>
              <w:top w:val="nil"/>
              <w:bottom w:val="nil"/>
            </w:tcBorders>
          </w:tcPr>
          <w:p w14:paraId="5C930510" w14:textId="77777777" w:rsidR="00A3465B" w:rsidRPr="00D232B9" w:rsidRDefault="00A3465B" w:rsidP="00A3465B">
            <w:pPr>
              <w:jc w:val="both"/>
              <w:rPr>
                <w:rFonts w:ascii="Arial" w:hAnsi="Arial" w:cs="Arial"/>
                <w:sz w:val="20"/>
                <w:szCs w:val="20"/>
              </w:rPr>
            </w:pPr>
          </w:p>
        </w:tc>
        <w:tc>
          <w:tcPr>
            <w:tcW w:w="1134" w:type="dxa"/>
            <w:tcBorders>
              <w:top w:val="nil"/>
              <w:bottom w:val="nil"/>
            </w:tcBorders>
          </w:tcPr>
          <w:p w14:paraId="0F3620EA" w14:textId="77777777" w:rsidR="00A3465B" w:rsidRPr="00D232B9" w:rsidRDefault="00A3465B" w:rsidP="00A3465B">
            <w:pPr>
              <w:jc w:val="both"/>
              <w:rPr>
                <w:rFonts w:ascii="Arial" w:hAnsi="Arial" w:cs="Arial"/>
                <w:sz w:val="20"/>
                <w:szCs w:val="20"/>
              </w:rPr>
            </w:pPr>
          </w:p>
        </w:tc>
      </w:tr>
      <w:tr w:rsidR="00A3465B" w:rsidRPr="00D232B9" w14:paraId="352C5979" w14:textId="77777777" w:rsidTr="00A3465B">
        <w:tc>
          <w:tcPr>
            <w:tcW w:w="1993" w:type="dxa"/>
            <w:tcBorders>
              <w:top w:val="nil"/>
            </w:tcBorders>
          </w:tcPr>
          <w:p w14:paraId="5ADBAD4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Yes </w:t>
            </w:r>
          </w:p>
        </w:tc>
        <w:tc>
          <w:tcPr>
            <w:tcW w:w="2217" w:type="dxa"/>
            <w:tcBorders>
              <w:top w:val="nil"/>
            </w:tcBorders>
          </w:tcPr>
          <w:p w14:paraId="389302DD"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1.69 (1.17 – 2.45)</w:t>
            </w:r>
          </w:p>
        </w:tc>
        <w:tc>
          <w:tcPr>
            <w:tcW w:w="889" w:type="dxa"/>
            <w:tcBorders>
              <w:top w:val="nil"/>
            </w:tcBorders>
          </w:tcPr>
          <w:p w14:paraId="7AE1A71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0.005*</w:t>
            </w:r>
          </w:p>
        </w:tc>
        <w:tc>
          <w:tcPr>
            <w:tcW w:w="283" w:type="dxa"/>
            <w:tcBorders>
              <w:top w:val="nil"/>
            </w:tcBorders>
          </w:tcPr>
          <w:p w14:paraId="3DD4BA4F" w14:textId="77777777" w:rsidR="00A3465B" w:rsidRPr="00D232B9" w:rsidRDefault="00A3465B" w:rsidP="00A3465B">
            <w:pPr>
              <w:jc w:val="both"/>
              <w:rPr>
                <w:rFonts w:ascii="Arial" w:hAnsi="Arial" w:cs="Arial"/>
                <w:sz w:val="20"/>
                <w:szCs w:val="20"/>
              </w:rPr>
            </w:pPr>
          </w:p>
        </w:tc>
        <w:tc>
          <w:tcPr>
            <w:tcW w:w="2977" w:type="dxa"/>
            <w:tcBorders>
              <w:top w:val="nil"/>
            </w:tcBorders>
          </w:tcPr>
          <w:p w14:paraId="24FC3A2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1.31 (0.80 – 2.16)</w:t>
            </w:r>
          </w:p>
        </w:tc>
        <w:tc>
          <w:tcPr>
            <w:tcW w:w="1134" w:type="dxa"/>
            <w:tcBorders>
              <w:top w:val="nil"/>
            </w:tcBorders>
          </w:tcPr>
          <w:p w14:paraId="7B4F884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0.28</w:t>
            </w:r>
          </w:p>
        </w:tc>
      </w:tr>
      <w:tr w:rsidR="00A3465B" w:rsidRPr="00D232B9" w14:paraId="4C5A9C65" w14:textId="77777777" w:rsidTr="00A3465B">
        <w:tc>
          <w:tcPr>
            <w:tcW w:w="1993" w:type="dxa"/>
          </w:tcPr>
          <w:p w14:paraId="017141AA"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No </w:t>
            </w:r>
          </w:p>
        </w:tc>
        <w:tc>
          <w:tcPr>
            <w:tcW w:w="2217" w:type="dxa"/>
          </w:tcPr>
          <w:p w14:paraId="70F0CDE7"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1</w:t>
            </w:r>
          </w:p>
        </w:tc>
        <w:tc>
          <w:tcPr>
            <w:tcW w:w="889" w:type="dxa"/>
          </w:tcPr>
          <w:p w14:paraId="61180B22" w14:textId="77777777" w:rsidR="00A3465B" w:rsidRPr="00D232B9" w:rsidRDefault="00A3465B" w:rsidP="00A3465B">
            <w:pPr>
              <w:jc w:val="both"/>
              <w:rPr>
                <w:rFonts w:ascii="Arial" w:hAnsi="Arial" w:cs="Arial"/>
                <w:sz w:val="20"/>
                <w:szCs w:val="20"/>
              </w:rPr>
            </w:pPr>
          </w:p>
        </w:tc>
        <w:tc>
          <w:tcPr>
            <w:tcW w:w="283" w:type="dxa"/>
          </w:tcPr>
          <w:p w14:paraId="726FF23D" w14:textId="77777777" w:rsidR="00A3465B" w:rsidRPr="00D232B9" w:rsidRDefault="00A3465B" w:rsidP="00A3465B">
            <w:pPr>
              <w:jc w:val="both"/>
              <w:rPr>
                <w:rFonts w:ascii="Arial" w:hAnsi="Arial" w:cs="Arial"/>
                <w:sz w:val="20"/>
                <w:szCs w:val="20"/>
              </w:rPr>
            </w:pPr>
          </w:p>
        </w:tc>
        <w:tc>
          <w:tcPr>
            <w:tcW w:w="2977" w:type="dxa"/>
          </w:tcPr>
          <w:p w14:paraId="4BACF4A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4532E3D1" w14:textId="77777777" w:rsidR="00A3465B" w:rsidRPr="00D232B9" w:rsidRDefault="00A3465B" w:rsidP="00A3465B">
            <w:pPr>
              <w:jc w:val="both"/>
              <w:rPr>
                <w:rFonts w:ascii="Arial" w:hAnsi="Arial" w:cs="Arial"/>
                <w:sz w:val="20"/>
                <w:szCs w:val="20"/>
              </w:rPr>
            </w:pPr>
          </w:p>
        </w:tc>
      </w:tr>
      <w:tr w:rsidR="00A3465B" w:rsidRPr="00D232B9" w14:paraId="26DC6042" w14:textId="77777777" w:rsidTr="00A3465B">
        <w:tc>
          <w:tcPr>
            <w:tcW w:w="4210" w:type="dxa"/>
            <w:gridSpan w:val="2"/>
          </w:tcPr>
          <w:p w14:paraId="4B2EB5DE"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b/>
                <w:sz w:val="20"/>
                <w:szCs w:val="20"/>
              </w:rPr>
              <w:t>Duration of Phone Use</w:t>
            </w:r>
          </w:p>
        </w:tc>
        <w:tc>
          <w:tcPr>
            <w:tcW w:w="889" w:type="dxa"/>
          </w:tcPr>
          <w:p w14:paraId="5A03E40F" w14:textId="77777777" w:rsidR="00A3465B" w:rsidRPr="00D232B9" w:rsidRDefault="00A3465B" w:rsidP="00A3465B">
            <w:pPr>
              <w:jc w:val="both"/>
              <w:rPr>
                <w:rFonts w:ascii="Arial" w:hAnsi="Arial" w:cs="Arial"/>
                <w:sz w:val="20"/>
                <w:szCs w:val="20"/>
              </w:rPr>
            </w:pPr>
          </w:p>
        </w:tc>
        <w:tc>
          <w:tcPr>
            <w:tcW w:w="283" w:type="dxa"/>
          </w:tcPr>
          <w:p w14:paraId="6250E831" w14:textId="77777777" w:rsidR="00A3465B" w:rsidRPr="00D232B9" w:rsidRDefault="00A3465B" w:rsidP="00A3465B">
            <w:pPr>
              <w:jc w:val="both"/>
              <w:rPr>
                <w:rFonts w:ascii="Arial" w:hAnsi="Arial" w:cs="Arial"/>
                <w:sz w:val="20"/>
                <w:szCs w:val="20"/>
              </w:rPr>
            </w:pPr>
          </w:p>
        </w:tc>
        <w:tc>
          <w:tcPr>
            <w:tcW w:w="2977" w:type="dxa"/>
          </w:tcPr>
          <w:p w14:paraId="54E88A59" w14:textId="77777777" w:rsidR="00A3465B" w:rsidRPr="00D232B9" w:rsidRDefault="00A3465B" w:rsidP="00A3465B">
            <w:pPr>
              <w:jc w:val="both"/>
              <w:rPr>
                <w:rFonts w:ascii="Arial" w:hAnsi="Arial" w:cs="Arial"/>
                <w:sz w:val="20"/>
                <w:szCs w:val="20"/>
              </w:rPr>
            </w:pPr>
          </w:p>
        </w:tc>
        <w:tc>
          <w:tcPr>
            <w:tcW w:w="1134" w:type="dxa"/>
          </w:tcPr>
          <w:p w14:paraId="78105D68" w14:textId="77777777" w:rsidR="00A3465B" w:rsidRPr="00D232B9" w:rsidRDefault="00A3465B" w:rsidP="00A3465B">
            <w:pPr>
              <w:jc w:val="both"/>
              <w:rPr>
                <w:rFonts w:ascii="Arial" w:hAnsi="Arial" w:cs="Arial"/>
                <w:sz w:val="20"/>
                <w:szCs w:val="20"/>
              </w:rPr>
            </w:pPr>
          </w:p>
        </w:tc>
      </w:tr>
      <w:tr w:rsidR="00A3465B" w:rsidRPr="00D232B9" w14:paraId="6EA2C660" w14:textId="77777777" w:rsidTr="00A3465B">
        <w:tc>
          <w:tcPr>
            <w:tcW w:w="1993" w:type="dxa"/>
          </w:tcPr>
          <w:p w14:paraId="6F65990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 – 2 hours</w:t>
            </w:r>
          </w:p>
        </w:tc>
        <w:tc>
          <w:tcPr>
            <w:tcW w:w="2217" w:type="dxa"/>
          </w:tcPr>
          <w:p w14:paraId="27AC34E0"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1</w:t>
            </w:r>
          </w:p>
        </w:tc>
        <w:tc>
          <w:tcPr>
            <w:tcW w:w="889" w:type="dxa"/>
          </w:tcPr>
          <w:p w14:paraId="14754A1F" w14:textId="77777777" w:rsidR="00A3465B" w:rsidRPr="00D232B9" w:rsidRDefault="00A3465B" w:rsidP="00A3465B">
            <w:pPr>
              <w:jc w:val="both"/>
              <w:rPr>
                <w:rFonts w:ascii="Arial" w:hAnsi="Arial" w:cs="Arial"/>
                <w:sz w:val="20"/>
                <w:szCs w:val="20"/>
              </w:rPr>
            </w:pPr>
          </w:p>
        </w:tc>
        <w:tc>
          <w:tcPr>
            <w:tcW w:w="283" w:type="dxa"/>
          </w:tcPr>
          <w:p w14:paraId="72A94B72" w14:textId="77777777" w:rsidR="00A3465B" w:rsidRPr="00D232B9" w:rsidRDefault="00A3465B" w:rsidP="00A3465B">
            <w:pPr>
              <w:jc w:val="both"/>
              <w:rPr>
                <w:rFonts w:ascii="Arial" w:hAnsi="Arial" w:cs="Arial"/>
                <w:sz w:val="20"/>
                <w:szCs w:val="20"/>
              </w:rPr>
            </w:pPr>
          </w:p>
        </w:tc>
        <w:tc>
          <w:tcPr>
            <w:tcW w:w="2977" w:type="dxa"/>
          </w:tcPr>
          <w:p w14:paraId="63C0397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606A71F6" w14:textId="77777777" w:rsidR="00A3465B" w:rsidRPr="00D232B9" w:rsidRDefault="00A3465B" w:rsidP="00A3465B">
            <w:pPr>
              <w:jc w:val="both"/>
              <w:rPr>
                <w:rFonts w:ascii="Arial" w:hAnsi="Arial" w:cs="Arial"/>
                <w:sz w:val="20"/>
                <w:szCs w:val="20"/>
              </w:rPr>
            </w:pPr>
          </w:p>
        </w:tc>
      </w:tr>
      <w:tr w:rsidR="00A3465B" w:rsidRPr="00D232B9" w14:paraId="0F2451CD" w14:textId="77777777" w:rsidTr="00A3465B">
        <w:tc>
          <w:tcPr>
            <w:tcW w:w="1993" w:type="dxa"/>
          </w:tcPr>
          <w:p w14:paraId="75A1532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3 – 4 hours</w:t>
            </w:r>
          </w:p>
        </w:tc>
        <w:tc>
          <w:tcPr>
            <w:tcW w:w="2217" w:type="dxa"/>
          </w:tcPr>
          <w:p w14:paraId="4900BA64"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1.18 (0.73 – 1.91)</w:t>
            </w:r>
          </w:p>
        </w:tc>
        <w:tc>
          <w:tcPr>
            <w:tcW w:w="889" w:type="dxa"/>
          </w:tcPr>
          <w:p w14:paraId="3BFB6E7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0.49</w:t>
            </w:r>
          </w:p>
        </w:tc>
        <w:tc>
          <w:tcPr>
            <w:tcW w:w="283" w:type="dxa"/>
          </w:tcPr>
          <w:p w14:paraId="37C9806E" w14:textId="77777777" w:rsidR="00A3465B" w:rsidRPr="00D232B9" w:rsidRDefault="00A3465B" w:rsidP="00A3465B">
            <w:pPr>
              <w:jc w:val="both"/>
              <w:rPr>
                <w:rFonts w:ascii="Arial" w:hAnsi="Arial" w:cs="Arial"/>
                <w:sz w:val="20"/>
                <w:szCs w:val="20"/>
              </w:rPr>
            </w:pPr>
          </w:p>
        </w:tc>
        <w:tc>
          <w:tcPr>
            <w:tcW w:w="2977" w:type="dxa"/>
          </w:tcPr>
          <w:p w14:paraId="4850D47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1.08 (0.58 – 1.75</w:t>
            </w:r>
          </w:p>
        </w:tc>
        <w:tc>
          <w:tcPr>
            <w:tcW w:w="1134" w:type="dxa"/>
          </w:tcPr>
          <w:p w14:paraId="5FF32D79"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0.98</w:t>
            </w:r>
          </w:p>
        </w:tc>
      </w:tr>
      <w:tr w:rsidR="00A3465B" w:rsidRPr="00D232B9" w14:paraId="2C43E896" w14:textId="77777777" w:rsidTr="00A3465B">
        <w:tc>
          <w:tcPr>
            <w:tcW w:w="1993" w:type="dxa"/>
          </w:tcPr>
          <w:p w14:paraId="7F62ECF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5 hours</w:t>
            </w:r>
          </w:p>
        </w:tc>
        <w:tc>
          <w:tcPr>
            <w:tcW w:w="2217" w:type="dxa"/>
          </w:tcPr>
          <w:p w14:paraId="1129316C"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2.01 (1.29 – 3.11)</w:t>
            </w:r>
          </w:p>
        </w:tc>
        <w:tc>
          <w:tcPr>
            <w:tcW w:w="889" w:type="dxa"/>
          </w:tcPr>
          <w:p w14:paraId="7459BB8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0.002*</w:t>
            </w:r>
          </w:p>
        </w:tc>
        <w:tc>
          <w:tcPr>
            <w:tcW w:w="283" w:type="dxa"/>
          </w:tcPr>
          <w:p w14:paraId="317CD65B" w14:textId="77777777" w:rsidR="00A3465B" w:rsidRPr="00D232B9" w:rsidRDefault="00A3465B" w:rsidP="00A3465B">
            <w:pPr>
              <w:jc w:val="both"/>
              <w:rPr>
                <w:rFonts w:ascii="Arial" w:hAnsi="Arial" w:cs="Arial"/>
                <w:sz w:val="20"/>
                <w:szCs w:val="20"/>
              </w:rPr>
            </w:pPr>
          </w:p>
        </w:tc>
        <w:tc>
          <w:tcPr>
            <w:tcW w:w="2977" w:type="dxa"/>
          </w:tcPr>
          <w:p w14:paraId="1D383B80"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1.43 (0.82 – 2.65)</w:t>
            </w:r>
          </w:p>
        </w:tc>
        <w:tc>
          <w:tcPr>
            <w:tcW w:w="1134" w:type="dxa"/>
          </w:tcPr>
          <w:p w14:paraId="114F5A32"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0.21</w:t>
            </w:r>
          </w:p>
        </w:tc>
      </w:tr>
      <w:tr w:rsidR="00A3465B" w:rsidRPr="00D232B9" w14:paraId="56F70D74" w14:textId="77777777" w:rsidTr="00A3465B">
        <w:tc>
          <w:tcPr>
            <w:tcW w:w="4210" w:type="dxa"/>
            <w:gridSpan w:val="2"/>
          </w:tcPr>
          <w:p w14:paraId="443E93B7"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b/>
                <w:sz w:val="20"/>
                <w:szCs w:val="20"/>
              </w:rPr>
              <w:t>Means of Transportation</w:t>
            </w:r>
          </w:p>
        </w:tc>
        <w:tc>
          <w:tcPr>
            <w:tcW w:w="889" w:type="dxa"/>
          </w:tcPr>
          <w:p w14:paraId="2FB5A96D" w14:textId="77777777" w:rsidR="00A3465B" w:rsidRPr="00D232B9" w:rsidRDefault="00A3465B" w:rsidP="00A3465B">
            <w:pPr>
              <w:jc w:val="both"/>
              <w:rPr>
                <w:rFonts w:ascii="Arial" w:hAnsi="Arial" w:cs="Arial"/>
                <w:sz w:val="20"/>
                <w:szCs w:val="20"/>
              </w:rPr>
            </w:pPr>
          </w:p>
        </w:tc>
        <w:tc>
          <w:tcPr>
            <w:tcW w:w="283" w:type="dxa"/>
          </w:tcPr>
          <w:p w14:paraId="67317B2F" w14:textId="77777777" w:rsidR="00A3465B" w:rsidRPr="00D232B9" w:rsidRDefault="00A3465B" w:rsidP="00A3465B">
            <w:pPr>
              <w:jc w:val="both"/>
              <w:rPr>
                <w:rFonts w:ascii="Arial" w:hAnsi="Arial" w:cs="Arial"/>
                <w:sz w:val="20"/>
                <w:szCs w:val="20"/>
              </w:rPr>
            </w:pPr>
          </w:p>
        </w:tc>
        <w:tc>
          <w:tcPr>
            <w:tcW w:w="2977" w:type="dxa"/>
          </w:tcPr>
          <w:p w14:paraId="704FA9F1" w14:textId="77777777" w:rsidR="00A3465B" w:rsidRPr="00D232B9" w:rsidRDefault="00A3465B" w:rsidP="00A3465B">
            <w:pPr>
              <w:jc w:val="both"/>
              <w:rPr>
                <w:rFonts w:ascii="Arial" w:hAnsi="Arial" w:cs="Arial"/>
                <w:sz w:val="20"/>
                <w:szCs w:val="20"/>
              </w:rPr>
            </w:pPr>
          </w:p>
        </w:tc>
        <w:tc>
          <w:tcPr>
            <w:tcW w:w="1134" w:type="dxa"/>
          </w:tcPr>
          <w:p w14:paraId="3B3763A9" w14:textId="77777777" w:rsidR="00A3465B" w:rsidRPr="00D232B9" w:rsidRDefault="00A3465B" w:rsidP="00A3465B">
            <w:pPr>
              <w:jc w:val="both"/>
              <w:rPr>
                <w:rFonts w:ascii="Arial" w:hAnsi="Arial" w:cs="Arial"/>
                <w:sz w:val="20"/>
                <w:szCs w:val="20"/>
              </w:rPr>
            </w:pPr>
          </w:p>
        </w:tc>
      </w:tr>
      <w:tr w:rsidR="00A3465B" w:rsidRPr="00D232B9" w14:paraId="57CD1172" w14:textId="77777777" w:rsidTr="00A3465B">
        <w:tc>
          <w:tcPr>
            <w:tcW w:w="1993" w:type="dxa"/>
          </w:tcPr>
          <w:p w14:paraId="5ECC0AC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Walking</w:t>
            </w:r>
          </w:p>
        </w:tc>
        <w:tc>
          <w:tcPr>
            <w:tcW w:w="2217" w:type="dxa"/>
          </w:tcPr>
          <w:p w14:paraId="54C68D38"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1</w:t>
            </w:r>
          </w:p>
        </w:tc>
        <w:tc>
          <w:tcPr>
            <w:tcW w:w="889" w:type="dxa"/>
          </w:tcPr>
          <w:p w14:paraId="60249321" w14:textId="77777777" w:rsidR="00A3465B" w:rsidRPr="00D232B9" w:rsidRDefault="00A3465B" w:rsidP="00A3465B">
            <w:pPr>
              <w:jc w:val="both"/>
              <w:rPr>
                <w:rFonts w:ascii="Arial" w:hAnsi="Arial" w:cs="Arial"/>
                <w:sz w:val="20"/>
                <w:szCs w:val="20"/>
              </w:rPr>
            </w:pPr>
          </w:p>
        </w:tc>
        <w:tc>
          <w:tcPr>
            <w:tcW w:w="283" w:type="dxa"/>
          </w:tcPr>
          <w:p w14:paraId="762D4781" w14:textId="77777777" w:rsidR="00A3465B" w:rsidRPr="00D232B9" w:rsidRDefault="00A3465B" w:rsidP="00A3465B">
            <w:pPr>
              <w:jc w:val="both"/>
              <w:rPr>
                <w:rFonts w:ascii="Arial" w:hAnsi="Arial" w:cs="Arial"/>
                <w:sz w:val="20"/>
                <w:szCs w:val="20"/>
              </w:rPr>
            </w:pPr>
          </w:p>
        </w:tc>
        <w:tc>
          <w:tcPr>
            <w:tcW w:w="2977" w:type="dxa"/>
          </w:tcPr>
          <w:p w14:paraId="421D1CF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w:t>
            </w:r>
          </w:p>
        </w:tc>
        <w:tc>
          <w:tcPr>
            <w:tcW w:w="1134" w:type="dxa"/>
          </w:tcPr>
          <w:p w14:paraId="71EE234C" w14:textId="77777777" w:rsidR="00A3465B" w:rsidRPr="00D232B9" w:rsidRDefault="00A3465B" w:rsidP="00A3465B">
            <w:pPr>
              <w:jc w:val="both"/>
              <w:rPr>
                <w:rFonts w:ascii="Arial" w:hAnsi="Arial" w:cs="Arial"/>
                <w:sz w:val="20"/>
                <w:szCs w:val="20"/>
              </w:rPr>
            </w:pPr>
          </w:p>
        </w:tc>
      </w:tr>
      <w:tr w:rsidR="00A3465B" w:rsidRPr="00D232B9" w14:paraId="7119A054" w14:textId="77777777" w:rsidTr="00A3465B">
        <w:tc>
          <w:tcPr>
            <w:tcW w:w="1993" w:type="dxa"/>
          </w:tcPr>
          <w:p w14:paraId="71231F8C"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School bus</w:t>
            </w:r>
          </w:p>
        </w:tc>
        <w:tc>
          <w:tcPr>
            <w:tcW w:w="2217" w:type="dxa"/>
          </w:tcPr>
          <w:p w14:paraId="6B7E3598"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2.96 (1.56 – 5.65)</w:t>
            </w:r>
          </w:p>
        </w:tc>
        <w:tc>
          <w:tcPr>
            <w:tcW w:w="889" w:type="dxa"/>
          </w:tcPr>
          <w:p w14:paraId="63DAEC3F"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60A6199B" w14:textId="77777777" w:rsidR="00A3465B" w:rsidRPr="00D232B9" w:rsidRDefault="00A3465B" w:rsidP="00A3465B">
            <w:pPr>
              <w:jc w:val="both"/>
              <w:rPr>
                <w:rFonts w:ascii="Arial" w:hAnsi="Arial" w:cs="Arial"/>
                <w:sz w:val="20"/>
                <w:szCs w:val="20"/>
              </w:rPr>
            </w:pPr>
          </w:p>
        </w:tc>
        <w:tc>
          <w:tcPr>
            <w:tcW w:w="2977" w:type="dxa"/>
          </w:tcPr>
          <w:p w14:paraId="5F313EA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1.02 (0.44 – 2.33)</w:t>
            </w:r>
          </w:p>
        </w:tc>
        <w:tc>
          <w:tcPr>
            <w:tcW w:w="1134" w:type="dxa"/>
          </w:tcPr>
          <w:p w14:paraId="7F3D635B"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0.97</w:t>
            </w:r>
          </w:p>
        </w:tc>
      </w:tr>
      <w:tr w:rsidR="00A3465B" w:rsidRPr="00D232B9" w14:paraId="732432D1" w14:textId="77777777" w:rsidTr="00A3465B">
        <w:tc>
          <w:tcPr>
            <w:tcW w:w="1993" w:type="dxa"/>
          </w:tcPr>
          <w:p w14:paraId="7F28A388"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Car</w:t>
            </w:r>
          </w:p>
        </w:tc>
        <w:tc>
          <w:tcPr>
            <w:tcW w:w="2217" w:type="dxa"/>
          </w:tcPr>
          <w:p w14:paraId="5516A3B2"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6.56 (3.88 – 11.08)</w:t>
            </w:r>
          </w:p>
        </w:tc>
        <w:tc>
          <w:tcPr>
            <w:tcW w:w="889" w:type="dxa"/>
          </w:tcPr>
          <w:p w14:paraId="6092D74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0.001*</w:t>
            </w:r>
          </w:p>
        </w:tc>
        <w:tc>
          <w:tcPr>
            <w:tcW w:w="283" w:type="dxa"/>
          </w:tcPr>
          <w:p w14:paraId="7C59A30B" w14:textId="77777777" w:rsidR="00A3465B" w:rsidRPr="00D232B9" w:rsidRDefault="00A3465B" w:rsidP="00A3465B">
            <w:pPr>
              <w:jc w:val="both"/>
              <w:rPr>
                <w:rFonts w:ascii="Arial" w:hAnsi="Arial" w:cs="Arial"/>
                <w:sz w:val="20"/>
                <w:szCs w:val="20"/>
              </w:rPr>
            </w:pPr>
          </w:p>
        </w:tc>
        <w:tc>
          <w:tcPr>
            <w:tcW w:w="2977" w:type="dxa"/>
          </w:tcPr>
          <w:p w14:paraId="15D0DE8D"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1.57 (0.78 – 3.16)</w:t>
            </w:r>
          </w:p>
        </w:tc>
        <w:tc>
          <w:tcPr>
            <w:tcW w:w="1134" w:type="dxa"/>
          </w:tcPr>
          <w:p w14:paraId="08F67CF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0.21</w:t>
            </w:r>
          </w:p>
        </w:tc>
      </w:tr>
      <w:tr w:rsidR="00A3465B" w:rsidRPr="00D232B9" w14:paraId="07B787FE" w14:textId="77777777" w:rsidTr="00A3465B">
        <w:tc>
          <w:tcPr>
            <w:tcW w:w="1993" w:type="dxa"/>
          </w:tcPr>
          <w:p w14:paraId="4EBE7323"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Tricycle</w:t>
            </w:r>
          </w:p>
        </w:tc>
        <w:tc>
          <w:tcPr>
            <w:tcW w:w="2217" w:type="dxa"/>
          </w:tcPr>
          <w:p w14:paraId="7B53DF40"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1.49 (0.87 – 2.54)</w:t>
            </w:r>
          </w:p>
        </w:tc>
        <w:tc>
          <w:tcPr>
            <w:tcW w:w="889" w:type="dxa"/>
          </w:tcPr>
          <w:p w14:paraId="5BA89CC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0.15</w:t>
            </w:r>
          </w:p>
        </w:tc>
        <w:tc>
          <w:tcPr>
            <w:tcW w:w="283" w:type="dxa"/>
          </w:tcPr>
          <w:p w14:paraId="6E9341F3" w14:textId="77777777" w:rsidR="00A3465B" w:rsidRPr="00D232B9" w:rsidRDefault="00A3465B" w:rsidP="00A3465B">
            <w:pPr>
              <w:jc w:val="both"/>
              <w:rPr>
                <w:rFonts w:ascii="Arial" w:hAnsi="Arial" w:cs="Arial"/>
                <w:sz w:val="20"/>
                <w:szCs w:val="20"/>
              </w:rPr>
            </w:pPr>
          </w:p>
        </w:tc>
        <w:tc>
          <w:tcPr>
            <w:tcW w:w="2977" w:type="dxa"/>
          </w:tcPr>
          <w:p w14:paraId="2256084E"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 xml:space="preserve">1.09 (0.58 – 2.06) </w:t>
            </w:r>
          </w:p>
        </w:tc>
        <w:tc>
          <w:tcPr>
            <w:tcW w:w="1134" w:type="dxa"/>
          </w:tcPr>
          <w:p w14:paraId="59896A1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0.78</w:t>
            </w:r>
          </w:p>
        </w:tc>
      </w:tr>
      <w:tr w:rsidR="00A3465B" w:rsidRPr="00D232B9" w14:paraId="13459890" w14:textId="77777777" w:rsidTr="00A3465B">
        <w:tc>
          <w:tcPr>
            <w:tcW w:w="1993" w:type="dxa"/>
          </w:tcPr>
          <w:p w14:paraId="26E8BF04"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Bicycle</w:t>
            </w:r>
          </w:p>
        </w:tc>
        <w:tc>
          <w:tcPr>
            <w:tcW w:w="2217" w:type="dxa"/>
          </w:tcPr>
          <w:p w14:paraId="49F4C894" w14:textId="77777777" w:rsidR="00A3465B" w:rsidRPr="00D232B9" w:rsidRDefault="00A3465B" w:rsidP="00A3465B">
            <w:pPr>
              <w:tabs>
                <w:tab w:val="left" w:pos="196"/>
              </w:tabs>
              <w:jc w:val="both"/>
              <w:rPr>
                <w:rFonts w:ascii="Arial" w:hAnsi="Arial" w:cs="Arial"/>
                <w:sz w:val="20"/>
                <w:szCs w:val="20"/>
              </w:rPr>
            </w:pPr>
            <w:r w:rsidRPr="00D232B9">
              <w:rPr>
                <w:rFonts w:ascii="Arial" w:hAnsi="Arial" w:cs="Arial"/>
                <w:sz w:val="20"/>
                <w:szCs w:val="20"/>
              </w:rPr>
              <w:t>0.81 (0.10 – 6.43)</w:t>
            </w:r>
          </w:p>
        </w:tc>
        <w:tc>
          <w:tcPr>
            <w:tcW w:w="889" w:type="dxa"/>
          </w:tcPr>
          <w:p w14:paraId="4EBFC496"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0.85</w:t>
            </w:r>
          </w:p>
        </w:tc>
        <w:tc>
          <w:tcPr>
            <w:tcW w:w="283" w:type="dxa"/>
          </w:tcPr>
          <w:p w14:paraId="2DE57AC5" w14:textId="77777777" w:rsidR="00A3465B" w:rsidRPr="00D232B9" w:rsidRDefault="00A3465B" w:rsidP="00A3465B">
            <w:pPr>
              <w:jc w:val="both"/>
              <w:rPr>
                <w:rFonts w:ascii="Arial" w:hAnsi="Arial" w:cs="Arial"/>
                <w:sz w:val="20"/>
                <w:szCs w:val="20"/>
              </w:rPr>
            </w:pPr>
          </w:p>
        </w:tc>
        <w:tc>
          <w:tcPr>
            <w:tcW w:w="2977" w:type="dxa"/>
          </w:tcPr>
          <w:p w14:paraId="57A3ADF5"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0.93 (0.12 – 7.42)</w:t>
            </w:r>
          </w:p>
        </w:tc>
        <w:tc>
          <w:tcPr>
            <w:tcW w:w="1134" w:type="dxa"/>
          </w:tcPr>
          <w:p w14:paraId="3D557A67" w14:textId="77777777" w:rsidR="00A3465B" w:rsidRPr="00D232B9" w:rsidRDefault="00A3465B" w:rsidP="00A3465B">
            <w:pPr>
              <w:jc w:val="both"/>
              <w:rPr>
                <w:rFonts w:ascii="Arial" w:hAnsi="Arial" w:cs="Arial"/>
                <w:sz w:val="20"/>
                <w:szCs w:val="20"/>
              </w:rPr>
            </w:pPr>
            <w:r w:rsidRPr="00D232B9">
              <w:rPr>
                <w:rFonts w:ascii="Arial" w:hAnsi="Arial" w:cs="Arial"/>
                <w:sz w:val="20"/>
                <w:szCs w:val="20"/>
              </w:rPr>
              <w:t>0.94</w:t>
            </w:r>
          </w:p>
        </w:tc>
      </w:tr>
    </w:tbl>
    <w:p w14:paraId="6FFA894D" w14:textId="77777777" w:rsidR="00A3465B" w:rsidRPr="00D232B9" w:rsidRDefault="00A3465B" w:rsidP="00A3465B">
      <w:pPr>
        <w:jc w:val="both"/>
        <w:rPr>
          <w:rFonts w:ascii="Arial" w:hAnsi="Arial" w:cs="Arial"/>
          <w:lang w:val="en-CA"/>
        </w:rPr>
      </w:pPr>
      <w:r w:rsidRPr="00D232B9">
        <w:rPr>
          <w:rFonts w:ascii="Arial" w:hAnsi="Arial" w:cs="Arial"/>
          <w:lang w:val="en-CA"/>
        </w:rPr>
        <w:t>*Statistically significant, JS: junior secondary, SS: senior secondary</w:t>
      </w:r>
    </w:p>
    <w:p w14:paraId="797249A1" w14:textId="77777777" w:rsidR="00A3465B" w:rsidRPr="00D232B9" w:rsidRDefault="00A3465B" w:rsidP="00A3465B">
      <w:pPr>
        <w:jc w:val="both"/>
        <w:rPr>
          <w:rFonts w:ascii="Arial" w:hAnsi="Arial" w:cs="Arial"/>
          <w:b/>
        </w:rPr>
      </w:pPr>
    </w:p>
    <w:p w14:paraId="307F8CAA" w14:textId="63125CAF" w:rsidR="00A3465B" w:rsidRDefault="00A3465B" w:rsidP="00A3465B">
      <w:pPr>
        <w:jc w:val="both"/>
        <w:rPr>
          <w:rFonts w:ascii="Arial" w:hAnsi="Arial" w:cs="Arial"/>
          <w:b/>
          <w:sz w:val="22"/>
          <w:szCs w:val="22"/>
        </w:rPr>
      </w:pPr>
      <w:r w:rsidRPr="00A3465B">
        <w:rPr>
          <w:rFonts w:ascii="Arial" w:hAnsi="Arial" w:cs="Arial"/>
          <w:b/>
          <w:sz w:val="22"/>
          <w:szCs w:val="22"/>
        </w:rPr>
        <w:t>3.7 Discussion</w:t>
      </w:r>
    </w:p>
    <w:p w14:paraId="527AA28E" w14:textId="77777777" w:rsidR="00D232B9" w:rsidRPr="00A3465B" w:rsidRDefault="00D232B9" w:rsidP="00A3465B">
      <w:pPr>
        <w:jc w:val="both"/>
        <w:rPr>
          <w:rFonts w:ascii="Arial" w:hAnsi="Arial" w:cs="Arial"/>
          <w:b/>
          <w:sz w:val="22"/>
          <w:szCs w:val="22"/>
        </w:rPr>
      </w:pPr>
    </w:p>
    <w:p w14:paraId="2844343F" w14:textId="77777777" w:rsidR="00A3465B" w:rsidRPr="00D232B9" w:rsidRDefault="00A3465B" w:rsidP="00A3465B">
      <w:pPr>
        <w:spacing w:line="480" w:lineRule="auto"/>
        <w:jc w:val="both"/>
        <w:rPr>
          <w:rFonts w:ascii="Arial" w:hAnsi="Arial" w:cs="Arial"/>
        </w:rPr>
      </w:pPr>
      <w:r w:rsidRPr="00DE6ECB">
        <w:rPr>
          <w:rFonts w:cstheme="minorHAnsi"/>
        </w:rPr>
        <w:t xml:space="preserve"> </w:t>
      </w:r>
      <w:r w:rsidRPr="00D232B9">
        <w:rPr>
          <w:rFonts w:ascii="Arial" w:hAnsi="Arial" w:cs="Arial"/>
        </w:rPr>
        <w:t xml:space="preserve">They prevalence of overweight and obesity in this study were 9% and 6.3% respectively giving a combined prevalence of 15.3% for overweight/obesity. This is comparable to the prevalence of 14.4% for overweight/obesity that was documented by </w:t>
      </w:r>
      <w:proofErr w:type="spellStart"/>
      <w:r w:rsidRPr="00D232B9">
        <w:rPr>
          <w:rFonts w:ascii="Arial" w:hAnsi="Arial" w:cs="Arial"/>
        </w:rPr>
        <w:t>Oduyoye</w:t>
      </w:r>
      <w:proofErr w:type="spellEnd"/>
      <w:r w:rsidRPr="00D232B9">
        <w:rPr>
          <w:rFonts w:ascii="Arial" w:hAnsi="Arial" w:cs="Arial"/>
        </w:rPr>
        <w:t xml:space="preserve"> </w:t>
      </w:r>
      <w:r w:rsidRPr="00D232B9">
        <w:rPr>
          <w:rFonts w:ascii="Arial" w:hAnsi="Arial" w:cs="Arial"/>
          <w:i/>
        </w:rPr>
        <w:t>et al</w:t>
      </w:r>
      <w:r w:rsidRPr="00D232B9">
        <w:rPr>
          <w:rFonts w:ascii="Arial" w:hAnsi="Arial" w:cs="Arial"/>
          <w:color w:val="000000"/>
        </w:rPr>
        <w:t xml:space="preserve"> [13]</w:t>
      </w:r>
      <w:r w:rsidRPr="00D232B9">
        <w:rPr>
          <w:rFonts w:ascii="Arial" w:hAnsi="Arial" w:cs="Arial"/>
        </w:rPr>
        <w:t xml:space="preserve"> among adolescents aged 10-19 years in Ogun state Nigeria in 2021 but higher than the 4.6% prevalence predicted for Nigeria as a whole by 2030 as contained in the world atlas of obesity [4]. This calls for intensified efforts to stall this trend. However, the prevalence of overweight/obesity obtained in this study is lower than that obtained by </w:t>
      </w:r>
      <w:proofErr w:type="spellStart"/>
      <w:r w:rsidRPr="00D232B9">
        <w:rPr>
          <w:rFonts w:ascii="Arial" w:hAnsi="Arial" w:cs="Arial"/>
        </w:rPr>
        <w:t>Okosun</w:t>
      </w:r>
      <w:proofErr w:type="spellEnd"/>
      <w:r w:rsidRPr="00D232B9">
        <w:rPr>
          <w:rFonts w:ascii="Arial" w:hAnsi="Arial" w:cs="Arial"/>
        </w:rPr>
        <w:t xml:space="preserve"> </w:t>
      </w:r>
      <w:r w:rsidRPr="00D232B9">
        <w:rPr>
          <w:rFonts w:ascii="Arial" w:hAnsi="Arial" w:cs="Arial"/>
          <w:i/>
        </w:rPr>
        <w:t>et al</w:t>
      </w:r>
      <w:r w:rsidRPr="00D232B9">
        <w:rPr>
          <w:rFonts w:ascii="Arial" w:hAnsi="Arial" w:cs="Arial"/>
        </w:rPr>
        <w:t xml:space="preserve"> [10] in 2019 among 5-18-year old school children in Yenagoa, as well as the 28.8% obtained by Ramirez-Contreras </w:t>
      </w:r>
      <w:r w:rsidRPr="00D232B9">
        <w:rPr>
          <w:rFonts w:ascii="Arial" w:hAnsi="Arial" w:cs="Arial"/>
          <w:i/>
        </w:rPr>
        <w:t>et al</w:t>
      </w:r>
      <w:r w:rsidRPr="00D232B9">
        <w:rPr>
          <w:rFonts w:ascii="Arial" w:hAnsi="Arial" w:cs="Arial"/>
          <w:color w:val="000000"/>
          <w:vertAlign w:val="superscript"/>
        </w:rPr>
        <w:t xml:space="preserve"> </w:t>
      </w:r>
      <w:r w:rsidRPr="00D232B9">
        <w:rPr>
          <w:rFonts w:ascii="Arial" w:hAnsi="Arial" w:cs="Arial"/>
        </w:rPr>
        <w:t xml:space="preserve">[14] among children aged 5-12-year old in Spain in 2022 and 30.31% among 8-16-year olds reported by Chen </w:t>
      </w:r>
      <w:r w:rsidRPr="00D232B9">
        <w:rPr>
          <w:rFonts w:ascii="Arial" w:hAnsi="Arial" w:cs="Arial"/>
          <w:i/>
        </w:rPr>
        <w:t>et al</w:t>
      </w:r>
      <w:r w:rsidRPr="00D232B9">
        <w:rPr>
          <w:rFonts w:ascii="Arial" w:hAnsi="Arial" w:cs="Arial"/>
          <w:color w:val="000000"/>
        </w:rPr>
        <w:t xml:space="preserve"> [15]</w:t>
      </w:r>
      <w:r w:rsidRPr="00D232B9">
        <w:rPr>
          <w:rFonts w:ascii="Arial" w:hAnsi="Arial" w:cs="Arial"/>
        </w:rPr>
        <w:t xml:space="preserve"> in China, in 2023. The noted differences in the age groups studied could account for the varying prevalence. Also, the difference in the varying prevalence may be due to the fact that the Spanish and Chinese studies did not use the WHO z-score as reference to compare the BMI for age and gender as was done in this study. </w:t>
      </w:r>
    </w:p>
    <w:p w14:paraId="5B950A3C" w14:textId="172399F6" w:rsidR="00A3465B" w:rsidRPr="00557315" w:rsidRDefault="00A3465B" w:rsidP="00A3465B">
      <w:pPr>
        <w:spacing w:line="480" w:lineRule="auto"/>
        <w:jc w:val="both"/>
        <w:rPr>
          <w:rFonts w:ascii="Arial" w:hAnsi="Arial" w:cs="Arial"/>
        </w:rPr>
      </w:pPr>
      <w:r w:rsidRPr="00D232B9">
        <w:rPr>
          <w:rFonts w:ascii="Arial" w:hAnsi="Arial" w:cs="Arial"/>
        </w:rPr>
        <w:lastRenderedPageBreak/>
        <w:t xml:space="preserve">The predictors of obesity in the study included female gender, attending private secondary schools, high socioeconomic class of parents and families with 1 or 2 children. Female gender has been documented in previous studies as a predictor of overweight/ obesity. Ene-Obong </w:t>
      </w:r>
      <w:r w:rsidRPr="00D232B9">
        <w:rPr>
          <w:rFonts w:ascii="Arial" w:hAnsi="Arial" w:cs="Arial"/>
          <w:i/>
        </w:rPr>
        <w:t>et al</w:t>
      </w:r>
      <w:r w:rsidRPr="00D232B9">
        <w:rPr>
          <w:rFonts w:ascii="Arial" w:hAnsi="Arial" w:cs="Arial"/>
        </w:rPr>
        <w:t xml:space="preserve"> [7] in southern Nigeria suggested that the lower levels of physical activity and energy expenditure in girls compared to boys could account for higher obesity prevalence in females.  Similarly, </w:t>
      </w:r>
      <w:proofErr w:type="spellStart"/>
      <w:r w:rsidRPr="00D232B9">
        <w:rPr>
          <w:rFonts w:ascii="Arial" w:hAnsi="Arial" w:cs="Arial"/>
        </w:rPr>
        <w:t>Otitoola</w:t>
      </w:r>
      <w:proofErr w:type="spellEnd"/>
      <w:r w:rsidRPr="00D232B9">
        <w:rPr>
          <w:rFonts w:ascii="Arial" w:hAnsi="Arial" w:cs="Arial"/>
        </w:rPr>
        <w:t xml:space="preserve"> </w:t>
      </w:r>
      <w:r w:rsidRPr="00D232B9">
        <w:rPr>
          <w:rFonts w:ascii="Arial" w:hAnsi="Arial" w:cs="Arial"/>
          <w:i/>
        </w:rPr>
        <w:t>et al</w:t>
      </w:r>
      <w:r w:rsidRPr="00D232B9">
        <w:rPr>
          <w:rFonts w:ascii="Arial" w:hAnsi="Arial" w:cs="Arial"/>
        </w:rPr>
        <w:t xml:space="preserve"> [16] in Cofimvaba South Africa and Nwosu </w:t>
      </w:r>
      <w:r w:rsidRPr="00D232B9">
        <w:rPr>
          <w:rFonts w:ascii="Arial" w:hAnsi="Arial" w:cs="Arial"/>
          <w:i/>
        </w:rPr>
        <w:t>et al</w:t>
      </w:r>
      <w:r w:rsidRPr="00D232B9">
        <w:rPr>
          <w:rFonts w:ascii="Arial" w:hAnsi="Arial" w:cs="Arial"/>
        </w:rPr>
        <w:t xml:space="preserve"> [17] who compared obesity trends in South African and European adolescents noted higher prevalence of overweight/obesity among girls than boys which may be</w:t>
      </w:r>
      <w:r w:rsidR="00363B39">
        <w:rPr>
          <w:rFonts w:ascii="Arial" w:hAnsi="Arial" w:cs="Arial"/>
        </w:rPr>
        <w:t xml:space="preserve"> due to </w:t>
      </w:r>
      <w:r w:rsidRPr="00D232B9">
        <w:rPr>
          <w:rFonts w:ascii="Arial" w:hAnsi="Arial" w:cs="Arial"/>
        </w:rPr>
        <w:t xml:space="preserve">hormonal changes associated with onset of menstruation in female adolescents. However, </w:t>
      </w:r>
      <w:proofErr w:type="spellStart"/>
      <w:r w:rsidRPr="00D232B9">
        <w:rPr>
          <w:rFonts w:ascii="Arial" w:hAnsi="Arial" w:cs="Arial"/>
        </w:rPr>
        <w:t>Ujuanbi</w:t>
      </w:r>
      <w:proofErr w:type="spellEnd"/>
      <w:r w:rsidRPr="00D232B9">
        <w:rPr>
          <w:rFonts w:ascii="Arial" w:hAnsi="Arial" w:cs="Arial"/>
        </w:rPr>
        <w:t xml:space="preserve"> and </w:t>
      </w:r>
      <w:proofErr w:type="spellStart"/>
      <w:r w:rsidRPr="00D232B9">
        <w:rPr>
          <w:rFonts w:ascii="Arial" w:hAnsi="Arial" w:cs="Arial"/>
        </w:rPr>
        <w:t>Mezie</w:t>
      </w:r>
      <w:proofErr w:type="spellEnd"/>
      <w:r w:rsidRPr="00D232B9">
        <w:rPr>
          <w:rFonts w:ascii="Arial" w:hAnsi="Arial" w:cs="Arial"/>
        </w:rPr>
        <w:t xml:space="preserve">-Okoye [11] in Port Harcourt and </w:t>
      </w:r>
      <w:proofErr w:type="spellStart"/>
      <w:r w:rsidRPr="00D232B9">
        <w:rPr>
          <w:rFonts w:ascii="Arial" w:hAnsi="Arial" w:cs="Arial"/>
        </w:rPr>
        <w:t>Oduyoye</w:t>
      </w:r>
      <w:proofErr w:type="spellEnd"/>
      <w:r w:rsidRPr="00D232B9">
        <w:rPr>
          <w:rFonts w:ascii="Arial" w:hAnsi="Arial" w:cs="Arial"/>
        </w:rPr>
        <w:t xml:space="preserve"> </w:t>
      </w:r>
      <w:r w:rsidRPr="00D232B9">
        <w:rPr>
          <w:rFonts w:ascii="Arial" w:hAnsi="Arial" w:cs="Arial"/>
          <w:i/>
        </w:rPr>
        <w:t>et al</w:t>
      </w:r>
      <w:r w:rsidRPr="00D232B9">
        <w:rPr>
          <w:rFonts w:ascii="Arial" w:hAnsi="Arial" w:cs="Arial"/>
        </w:rPr>
        <w:t xml:space="preserve"> [13] in Osun state Nigeria found no significant gender difference in overweight/obesity. </w:t>
      </w:r>
      <w:r w:rsidRPr="00D232B9">
        <w:rPr>
          <w:rFonts w:ascii="Arial" w:eastAsia="Calibri" w:hAnsi="Arial" w:cs="Arial"/>
        </w:rPr>
        <w:t xml:space="preserve"> </w:t>
      </w:r>
    </w:p>
    <w:p w14:paraId="7FB68638" w14:textId="3C278D4C" w:rsidR="00A3465B" w:rsidRPr="00D232B9" w:rsidRDefault="00A3465B" w:rsidP="00A3465B">
      <w:pPr>
        <w:spacing w:line="480" w:lineRule="auto"/>
        <w:jc w:val="both"/>
        <w:rPr>
          <w:rFonts w:ascii="Arial" w:eastAsia="SimSun" w:hAnsi="Arial" w:cs="Arial"/>
          <w:color w:val="000000"/>
          <w:lang w:eastAsia="zh-CN"/>
        </w:rPr>
      </w:pPr>
      <w:r w:rsidRPr="00D232B9">
        <w:rPr>
          <w:rFonts w:ascii="Arial" w:eastAsia="Calibri" w:hAnsi="Arial" w:cs="Arial"/>
        </w:rPr>
        <w:t xml:space="preserve">The finding of high socioeconomic status as a predictor of obesity in this study is supported by the consumption of soft drinks and snacks by about half of the respondents which could predispose them to obesity. This is in tandem with the findings by </w:t>
      </w:r>
      <w:proofErr w:type="spellStart"/>
      <w:r w:rsidRPr="00D232B9">
        <w:rPr>
          <w:rFonts w:ascii="Arial" w:eastAsia="SimSun" w:hAnsi="Arial" w:cs="Arial"/>
          <w:color w:val="000000"/>
          <w:lang w:eastAsia="zh-CN"/>
        </w:rPr>
        <w:t>Ujuanbi</w:t>
      </w:r>
      <w:proofErr w:type="spellEnd"/>
      <w:r w:rsidRPr="00D232B9">
        <w:rPr>
          <w:rFonts w:ascii="Arial" w:eastAsia="SimSun" w:hAnsi="Arial" w:cs="Arial"/>
          <w:color w:val="000000"/>
          <w:lang w:eastAsia="zh-CN"/>
        </w:rPr>
        <w:t xml:space="preserve"> and </w:t>
      </w:r>
      <w:proofErr w:type="spellStart"/>
      <w:r w:rsidRPr="00D232B9">
        <w:rPr>
          <w:rFonts w:ascii="Arial" w:eastAsia="SimSun" w:hAnsi="Arial" w:cs="Arial"/>
          <w:color w:val="000000"/>
          <w:lang w:eastAsia="zh-CN"/>
        </w:rPr>
        <w:t>Mezie-okoye</w:t>
      </w:r>
      <w:proofErr w:type="spellEnd"/>
      <w:r w:rsidRPr="00D232B9">
        <w:rPr>
          <w:rFonts w:ascii="Arial" w:eastAsia="SimSun" w:hAnsi="Arial" w:cs="Arial"/>
          <w:color w:val="000000"/>
          <w:lang w:eastAsia="zh-CN"/>
        </w:rPr>
        <w:t xml:space="preserve"> [11] Ekpenyong </w:t>
      </w:r>
      <w:r w:rsidRPr="00D232B9">
        <w:rPr>
          <w:rFonts w:ascii="Arial" w:eastAsia="SimSun" w:hAnsi="Arial" w:cs="Arial"/>
          <w:i/>
          <w:color w:val="000000"/>
          <w:lang w:eastAsia="zh-CN"/>
        </w:rPr>
        <w:t>et al</w:t>
      </w:r>
      <w:r w:rsidRPr="00D232B9">
        <w:rPr>
          <w:rFonts w:ascii="Arial" w:eastAsia="SimSun" w:hAnsi="Arial" w:cs="Arial"/>
          <w:color w:val="000000"/>
          <w:lang w:eastAsia="zh-CN"/>
        </w:rPr>
        <w:t>,</w:t>
      </w:r>
      <w:r w:rsidR="000C2AAF" w:rsidRPr="00D232B9">
        <w:rPr>
          <w:rFonts w:ascii="Arial" w:eastAsia="SimSun" w:hAnsi="Arial" w:cs="Arial"/>
          <w:color w:val="000000"/>
          <w:lang w:eastAsia="zh-CN"/>
        </w:rPr>
        <w:t xml:space="preserve"> </w:t>
      </w:r>
      <w:r w:rsidRPr="00D232B9">
        <w:rPr>
          <w:rFonts w:ascii="Arial" w:eastAsia="SimSun" w:hAnsi="Arial" w:cs="Arial"/>
          <w:color w:val="000000"/>
          <w:lang w:eastAsia="zh-CN"/>
        </w:rPr>
        <w:t xml:space="preserve">[18] </w:t>
      </w:r>
      <w:proofErr w:type="spellStart"/>
      <w:r w:rsidRPr="00D232B9">
        <w:rPr>
          <w:rFonts w:ascii="Arial" w:eastAsia="SimSun" w:hAnsi="Arial" w:cs="Arial"/>
          <w:color w:val="000000"/>
          <w:lang w:eastAsia="zh-CN"/>
        </w:rPr>
        <w:t>Irelosen</w:t>
      </w:r>
      <w:proofErr w:type="spellEnd"/>
      <w:r w:rsidRPr="00D232B9">
        <w:rPr>
          <w:rFonts w:ascii="Arial" w:eastAsia="SimSun" w:hAnsi="Arial" w:cs="Arial"/>
          <w:color w:val="000000"/>
          <w:lang w:eastAsia="zh-CN"/>
        </w:rPr>
        <w:t xml:space="preserve"> </w:t>
      </w:r>
      <w:r w:rsidRPr="00D232B9">
        <w:rPr>
          <w:rFonts w:ascii="Arial" w:eastAsia="SimSun" w:hAnsi="Arial" w:cs="Arial"/>
          <w:i/>
          <w:color w:val="000000"/>
          <w:lang w:eastAsia="zh-CN"/>
        </w:rPr>
        <w:t>et al</w:t>
      </w:r>
      <w:r w:rsidRPr="00D232B9">
        <w:rPr>
          <w:rFonts w:ascii="Arial" w:eastAsia="SimSun" w:hAnsi="Arial" w:cs="Arial"/>
          <w:i/>
          <w:color w:val="000000"/>
          <w:vertAlign w:val="superscript"/>
          <w:lang w:eastAsia="zh-CN"/>
        </w:rPr>
        <w:t xml:space="preserve"> </w:t>
      </w:r>
      <w:r w:rsidRPr="00D232B9">
        <w:rPr>
          <w:rFonts w:ascii="Arial" w:eastAsia="SimSun" w:hAnsi="Arial" w:cs="Arial"/>
          <w:color w:val="000000"/>
          <w:lang w:eastAsia="zh-CN"/>
        </w:rPr>
        <w:t xml:space="preserve">[19] and Johnson </w:t>
      </w:r>
      <w:r w:rsidRPr="00D232B9">
        <w:rPr>
          <w:rFonts w:ascii="Arial" w:eastAsia="SimSun" w:hAnsi="Arial" w:cs="Arial"/>
          <w:i/>
          <w:color w:val="000000"/>
          <w:lang w:eastAsia="zh-CN"/>
        </w:rPr>
        <w:t>et al</w:t>
      </w:r>
      <w:r w:rsidRPr="00D232B9">
        <w:rPr>
          <w:rFonts w:ascii="Arial" w:eastAsia="SimSun" w:hAnsi="Arial" w:cs="Arial"/>
          <w:color w:val="000000"/>
          <w:lang w:eastAsia="zh-CN"/>
        </w:rPr>
        <w:t xml:space="preserve"> [20] all in South-south Nigeria, who attributed this to aggressive advertisement of energy dense foods, high purchasing power of the higher socioeconomic class and physical inactivity being portrayed as a sign of affluence in our environment. </w:t>
      </w:r>
      <w:r w:rsidR="00BF69B6">
        <w:rPr>
          <w:rFonts w:ascii="Arial" w:eastAsia="SimSun" w:hAnsi="Arial" w:cs="Arial"/>
          <w:color w:val="000000"/>
          <w:lang w:eastAsia="zh-CN"/>
        </w:rPr>
        <w:t>In addition, in a na</w:t>
      </w:r>
      <w:r w:rsidR="00000916">
        <w:rPr>
          <w:rFonts w:ascii="Arial" w:eastAsia="SimSun" w:hAnsi="Arial" w:cs="Arial"/>
          <w:color w:val="000000"/>
          <w:lang w:eastAsia="zh-CN"/>
        </w:rPr>
        <w:t xml:space="preserve">tionwide study </w:t>
      </w:r>
      <w:r w:rsidR="00555DE8">
        <w:rPr>
          <w:rFonts w:ascii="Arial" w:eastAsia="SimSun" w:hAnsi="Arial" w:cs="Arial"/>
          <w:color w:val="000000"/>
          <w:lang w:eastAsia="zh-CN"/>
        </w:rPr>
        <w:t xml:space="preserve">based on data from the national demographic health survey of 2018 </w:t>
      </w:r>
      <w:r w:rsidR="00000916">
        <w:rPr>
          <w:rFonts w:ascii="Arial" w:eastAsia="SimSun" w:hAnsi="Arial" w:cs="Arial"/>
          <w:color w:val="000000"/>
          <w:lang w:eastAsia="zh-CN"/>
        </w:rPr>
        <w:t xml:space="preserve">by </w:t>
      </w:r>
      <w:proofErr w:type="spellStart"/>
      <w:r w:rsidR="00000916">
        <w:rPr>
          <w:rFonts w:ascii="Arial" w:eastAsia="SimSun" w:hAnsi="Arial" w:cs="Arial"/>
          <w:color w:val="000000"/>
          <w:lang w:eastAsia="zh-CN"/>
        </w:rPr>
        <w:t>Adeomi</w:t>
      </w:r>
      <w:proofErr w:type="spellEnd"/>
      <w:r w:rsidR="00000916">
        <w:rPr>
          <w:rFonts w:ascii="Arial" w:eastAsia="SimSun" w:hAnsi="Arial" w:cs="Arial"/>
          <w:color w:val="000000"/>
          <w:lang w:eastAsia="zh-CN"/>
        </w:rPr>
        <w:t xml:space="preserve"> and Lawal [21] in Nigeria, household wealth index which measures socioeconomic status </w:t>
      </w:r>
      <w:r w:rsidR="007E4B6D">
        <w:rPr>
          <w:rFonts w:ascii="Arial" w:eastAsia="SimSun" w:hAnsi="Arial" w:cs="Arial"/>
          <w:color w:val="000000"/>
          <w:lang w:eastAsia="zh-CN"/>
        </w:rPr>
        <w:t xml:space="preserve">was a predictor of overweight/obesity </w:t>
      </w:r>
      <w:r w:rsidR="00000916">
        <w:rPr>
          <w:rFonts w:ascii="Arial" w:eastAsia="SimSun" w:hAnsi="Arial" w:cs="Arial"/>
          <w:color w:val="000000"/>
          <w:lang w:eastAsia="zh-CN"/>
        </w:rPr>
        <w:t>as those in the richer and richest household wealth index were more overweight/obese than those in the poor and poorer household wealth index.</w:t>
      </w:r>
      <w:r w:rsidR="00555DE8">
        <w:rPr>
          <w:rFonts w:ascii="Arial" w:eastAsia="SimSun" w:hAnsi="Arial" w:cs="Arial"/>
          <w:color w:val="000000"/>
          <w:lang w:eastAsia="zh-CN"/>
        </w:rPr>
        <w:t xml:space="preserve"> </w:t>
      </w:r>
      <w:r w:rsidRPr="00D232B9">
        <w:rPr>
          <w:rFonts w:ascii="Arial" w:eastAsia="SimSun" w:hAnsi="Arial" w:cs="Arial"/>
          <w:color w:val="000000"/>
          <w:lang w:eastAsia="zh-CN"/>
        </w:rPr>
        <w:t>In contrast, in developed countries like</w:t>
      </w:r>
      <w:r w:rsidRPr="00D232B9">
        <w:rPr>
          <w:rFonts w:ascii="Arial" w:eastAsia="Calibri" w:hAnsi="Arial" w:cs="Arial"/>
        </w:rPr>
        <w:t xml:space="preserve"> the United States of America, from the findings of Ruiz et al, </w:t>
      </w:r>
      <w:r w:rsidRPr="00D232B9">
        <w:rPr>
          <w:rFonts w:ascii="Arial" w:eastAsia="Calibri" w:hAnsi="Arial" w:cs="Arial"/>
          <w:color w:val="000000"/>
        </w:rPr>
        <w:t>[2</w:t>
      </w:r>
      <w:r w:rsidR="00000916">
        <w:rPr>
          <w:rFonts w:ascii="Arial" w:eastAsia="Calibri" w:hAnsi="Arial" w:cs="Arial"/>
          <w:color w:val="000000"/>
        </w:rPr>
        <w:t>2</w:t>
      </w:r>
      <w:r w:rsidRPr="00D232B9">
        <w:rPr>
          <w:rFonts w:ascii="Arial" w:eastAsia="Calibri" w:hAnsi="Arial" w:cs="Arial"/>
          <w:color w:val="000000"/>
        </w:rPr>
        <w:t>]</w:t>
      </w:r>
      <w:r w:rsidRPr="00D232B9">
        <w:rPr>
          <w:rFonts w:ascii="Arial" w:eastAsia="Calibri" w:hAnsi="Arial" w:cs="Arial"/>
        </w:rPr>
        <w:t xml:space="preserve"> and the 1999-2018 National Health and Nutrition Examination Survey (NHANES), </w:t>
      </w:r>
      <w:r w:rsidRPr="00D232B9">
        <w:rPr>
          <w:rFonts w:ascii="Arial" w:eastAsia="Calibri" w:hAnsi="Arial" w:cs="Arial"/>
          <w:color w:val="000000"/>
        </w:rPr>
        <w:t>[2</w:t>
      </w:r>
      <w:r w:rsidR="00000916">
        <w:rPr>
          <w:rFonts w:ascii="Arial" w:eastAsia="Calibri" w:hAnsi="Arial" w:cs="Arial"/>
          <w:color w:val="000000"/>
        </w:rPr>
        <w:t>3</w:t>
      </w:r>
      <w:r w:rsidRPr="00D232B9">
        <w:rPr>
          <w:rFonts w:ascii="Arial" w:eastAsia="Calibri" w:hAnsi="Arial" w:cs="Arial"/>
          <w:color w:val="000000"/>
        </w:rPr>
        <w:t>]</w:t>
      </w:r>
      <w:r w:rsidRPr="00D232B9">
        <w:rPr>
          <w:rFonts w:ascii="Arial" w:eastAsia="Calibri" w:hAnsi="Arial" w:cs="Arial"/>
        </w:rPr>
        <w:t xml:space="preserve"> obesity prevalence was highest among children from middle income families followed by those from the lowest income group.</w:t>
      </w:r>
      <w:r w:rsidRPr="00D232B9">
        <w:rPr>
          <w:rFonts w:ascii="Arial" w:eastAsia="Calibri" w:hAnsi="Arial" w:cs="Arial"/>
          <w:color w:val="000000"/>
          <w:vertAlign w:val="superscript"/>
        </w:rPr>
        <w:t xml:space="preserve"> </w:t>
      </w:r>
      <w:r w:rsidRPr="00D232B9">
        <w:rPr>
          <w:rFonts w:ascii="Arial" w:eastAsia="Calibri" w:hAnsi="Arial" w:cs="Arial"/>
        </w:rPr>
        <w:t xml:space="preserve">Adolescents from lower income households in the United States of America were likely to have unmarried parents and also more likely to eat cheap foods. Also, in the United States of America, most cheap foods contain high level of fats and sugar which readily predispose to obesity when eaten. </w:t>
      </w:r>
      <w:r w:rsidRPr="00D232B9">
        <w:rPr>
          <w:rFonts w:ascii="Arial" w:eastAsia="Calibri" w:hAnsi="Arial" w:cs="Arial"/>
          <w:color w:val="000000"/>
        </w:rPr>
        <w:t>[1,2</w:t>
      </w:r>
      <w:r w:rsidR="00000916">
        <w:rPr>
          <w:rFonts w:ascii="Arial" w:eastAsia="Calibri" w:hAnsi="Arial" w:cs="Arial"/>
          <w:color w:val="000000"/>
        </w:rPr>
        <w:t>4</w:t>
      </w:r>
      <w:r w:rsidRPr="00D232B9">
        <w:rPr>
          <w:rFonts w:ascii="Arial" w:eastAsia="Calibri" w:hAnsi="Arial" w:cs="Arial"/>
          <w:color w:val="000000"/>
        </w:rPr>
        <w:t>]</w:t>
      </w:r>
      <w:r w:rsidRPr="00D232B9">
        <w:rPr>
          <w:rFonts w:ascii="Arial" w:eastAsia="Calibri" w:hAnsi="Arial" w:cs="Arial"/>
        </w:rPr>
        <w:t xml:space="preserve"> </w:t>
      </w:r>
      <w:r w:rsidRPr="00D232B9">
        <w:rPr>
          <w:rFonts w:ascii="Arial" w:eastAsia="SimSun" w:hAnsi="Arial" w:cs="Arial"/>
          <w:color w:val="000000"/>
          <w:lang w:eastAsia="zh-CN"/>
        </w:rPr>
        <w:t>This implies that the impact of socioeconomic status on weight status could be affected by the locality, food availability and cultural beliefs of the people.</w:t>
      </w:r>
    </w:p>
    <w:p w14:paraId="18481E2A" w14:textId="4AC877CA" w:rsidR="00A3465B" w:rsidRPr="00D232B9" w:rsidRDefault="00A3465B" w:rsidP="00A3465B">
      <w:pPr>
        <w:spacing w:line="480" w:lineRule="auto"/>
        <w:jc w:val="both"/>
        <w:rPr>
          <w:rFonts w:ascii="Arial" w:eastAsia="SimSun" w:hAnsi="Arial" w:cs="Arial"/>
          <w:color w:val="000000"/>
          <w:lang w:eastAsia="zh-CN"/>
        </w:rPr>
      </w:pPr>
      <w:r w:rsidRPr="00D232B9">
        <w:rPr>
          <w:rFonts w:ascii="Arial" w:eastAsia="SimSun" w:hAnsi="Arial" w:cs="Arial"/>
          <w:color w:val="000000"/>
          <w:lang w:eastAsia="zh-CN"/>
        </w:rPr>
        <w:t xml:space="preserve">Having few numbers of children was noted to be associated with overweight/ obesity in this study a finding similar to the study of </w:t>
      </w:r>
      <w:proofErr w:type="spellStart"/>
      <w:r w:rsidRPr="00D232B9">
        <w:rPr>
          <w:rFonts w:ascii="Arial" w:eastAsia="SimSun" w:hAnsi="Arial" w:cs="Arial"/>
          <w:color w:val="000000"/>
          <w:lang w:eastAsia="zh-CN"/>
        </w:rPr>
        <w:t>Insaf</w:t>
      </w:r>
      <w:proofErr w:type="spellEnd"/>
      <w:r w:rsidRPr="00D232B9">
        <w:rPr>
          <w:rFonts w:ascii="Arial" w:eastAsia="SimSun" w:hAnsi="Arial" w:cs="Arial"/>
          <w:color w:val="000000"/>
          <w:lang w:eastAsia="zh-CN"/>
        </w:rPr>
        <w:t xml:space="preserve"> </w:t>
      </w:r>
      <w:r w:rsidRPr="00D232B9">
        <w:rPr>
          <w:rFonts w:ascii="Arial" w:eastAsia="SimSun" w:hAnsi="Arial" w:cs="Arial"/>
          <w:i/>
          <w:color w:val="000000"/>
          <w:lang w:eastAsia="zh-CN"/>
        </w:rPr>
        <w:t xml:space="preserve">et al </w:t>
      </w:r>
      <w:r w:rsidRPr="00D232B9">
        <w:rPr>
          <w:rFonts w:ascii="Arial" w:eastAsia="SimSun" w:hAnsi="Arial" w:cs="Arial"/>
          <w:color w:val="000000"/>
          <w:lang w:eastAsia="zh-CN"/>
        </w:rPr>
        <w:t>[2</w:t>
      </w:r>
      <w:r w:rsidR="00000916">
        <w:rPr>
          <w:rFonts w:ascii="Arial" w:eastAsia="SimSun" w:hAnsi="Arial" w:cs="Arial"/>
          <w:color w:val="000000"/>
          <w:lang w:eastAsia="zh-CN"/>
        </w:rPr>
        <w:t>5</w:t>
      </w:r>
      <w:r w:rsidRPr="00D232B9">
        <w:rPr>
          <w:rFonts w:ascii="Arial" w:eastAsia="SimSun" w:hAnsi="Arial" w:cs="Arial"/>
          <w:color w:val="000000"/>
          <w:lang w:eastAsia="zh-CN"/>
        </w:rPr>
        <w:t xml:space="preserve">] in United Arab Emirates. This is because having a smaller number of children to cater for and this may increase the likelihood of overeating when compared to those with large families where food consumption may be limited because of cost. On the other hand, </w:t>
      </w:r>
      <w:proofErr w:type="spellStart"/>
      <w:r w:rsidRPr="00D232B9">
        <w:rPr>
          <w:rFonts w:ascii="Arial" w:eastAsia="SimSun" w:hAnsi="Arial" w:cs="Arial"/>
          <w:color w:val="000000"/>
          <w:lang w:eastAsia="zh-CN"/>
        </w:rPr>
        <w:t>Oduyoye</w:t>
      </w:r>
      <w:proofErr w:type="spellEnd"/>
      <w:r w:rsidRPr="00D232B9">
        <w:rPr>
          <w:rFonts w:ascii="Arial" w:eastAsia="SimSun" w:hAnsi="Arial" w:cs="Arial"/>
          <w:color w:val="000000"/>
          <w:lang w:eastAsia="zh-CN"/>
        </w:rPr>
        <w:t xml:space="preserve"> </w:t>
      </w:r>
      <w:r w:rsidRPr="00D232B9">
        <w:rPr>
          <w:rFonts w:ascii="Arial" w:eastAsia="SimSun" w:hAnsi="Arial" w:cs="Arial"/>
          <w:i/>
          <w:color w:val="000000"/>
          <w:lang w:eastAsia="zh-CN"/>
        </w:rPr>
        <w:t>et al</w:t>
      </w:r>
      <w:r w:rsidRPr="00D232B9">
        <w:rPr>
          <w:rFonts w:ascii="Arial" w:eastAsia="SimSun" w:hAnsi="Arial" w:cs="Arial"/>
          <w:color w:val="000000"/>
          <w:lang w:eastAsia="zh-CN"/>
        </w:rPr>
        <w:t xml:space="preserve"> [13] did not find an association between obesity and number of children in the family but the reason was not clearly stated.</w:t>
      </w:r>
    </w:p>
    <w:p w14:paraId="21B9E2A3" w14:textId="44E64A91" w:rsidR="00A3465B" w:rsidRPr="00D232B9" w:rsidRDefault="00A3465B" w:rsidP="00A3465B">
      <w:pPr>
        <w:spacing w:line="480" w:lineRule="auto"/>
        <w:jc w:val="both"/>
        <w:rPr>
          <w:rFonts w:ascii="Arial" w:eastAsia="Calibri" w:hAnsi="Arial" w:cs="Arial"/>
        </w:rPr>
      </w:pPr>
      <w:r w:rsidRPr="00D232B9">
        <w:rPr>
          <w:rFonts w:ascii="Arial" w:eastAsia="Calibri" w:hAnsi="Arial" w:cs="Arial"/>
        </w:rPr>
        <w:t xml:space="preserve">Attending private school was a significant predictor of obesity in the study. This is because adolescents in private schools were more likely to come from families of high socioeconomic status. This was </w:t>
      </w:r>
      <w:r w:rsidR="000C2AAF" w:rsidRPr="00D232B9">
        <w:rPr>
          <w:rFonts w:ascii="Arial" w:eastAsia="Calibri" w:hAnsi="Arial" w:cs="Arial"/>
        </w:rPr>
        <w:t xml:space="preserve">can </w:t>
      </w:r>
      <w:r w:rsidRPr="00D232B9">
        <w:rPr>
          <w:rFonts w:ascii="Arial" w:eastAsia="Calibri" w:hAnsi="Arial" w:cs="Arial"/>
        </w:rPr>
        <w:t xml:space="preserve">make them prone to sedentary lifestyle </w:t>
      </w:r>
      <w:r w:rsidRPr="00D232B9">
        <w:rPr>
          <w:rFonts w:ascii="Arial" w:eastAsia="Calibri" w:hAnsi="Arial" w:cs="Arial"/>
        </w:rPr>
        <w:lastRenderedPageBreak/>
        <w:t xml:space="preserve">as they are more likely be driven to and from school leading to reduced physical activity. </w:t>
      </w:r>
      <w:proofErr w:type="spellStart"/>
      <w:r w:rsidR="00CA46D3">
        <w:rPr>
          <w:rFonts w:ascii="Arial" w:eastAsia="Calibri" w:hAnsi="Arial" w:cs="Arial"/>
        </w:rPr>
        <w:t>Hedayetullah</w:t>
      </w:r>
      <w:proofErr w:type="spellEnd"/>
      <w:r w:rsidR="00CA46D3">
        <w:rPr>
          <w:rFonts w:ascii="Arial" w:eastAsia="Calibri" w:hAnsi="Arial" w:cs="Arial"/>
        </w:rPr>
        <w:t xml:space="preserve"> </w:t>
      </w:r>
      <w:r w:rsidR="00CA46D3" w:rsidRPr="00075AC3">
        <w:rPr>
          <w:rFonts w:ascii="Arial" w:eastAsia="Calibri" w:hAnsi="Arial" w:cs="Arial"/>
          <w:i/>
        </w:rPr>
        <w:t xml:space="preserve">et al </w:t>
      </w:r>
      <w:r w:rsidR="00075AC3">
        <w:rPr>
          <w:rFonts w:ascii="Arial" w:eastAsia="Calibri" w:hAnsi="Arial" w:cs="Arial"/>
        </w:rPr>
        <w:t>[26]</w:t>
      </w:r>
      <w:r w:rsidR="00CA46D3">
        <w:rPr>
          <w:rFonts w:ascii="Arial" w:eastAsia="Calibri" w:hAnsi="Arial" w:cs="Arial"/>
        </w:rPr>
        <w:t>in India had a similar</w:t>
      </w:r>
      <w:r w:rsidR="00075AC3">
        <w:rPr>
          <w:rFonts w:ascii="Arial" w:eastAsia="Calibri" w:hAnsi="Arial" w:cs="Arial"/>
        </w:rPr>
        <w:t xml:space="preserve"> observation of overweight/ obesity being more among children in </w:t>
      </w:r>
      <w:r w:rsidR="002740D7">
        <w:rPr>
          <w:rFonts w:ascii="Arial" w:eastAsia="Calibri" w:hAnsi="Arial" w:cs="Arial"/>
        </w:rPr>
        <w:t>p</w:t>
      </w:r>
      <w:r w:rsidR="00075AC3">
        <w:rPr>
          <w:rFonts w:ascii="Arial" w:eastAsia="Calibri" w:hAnsi="Arial" w:cs="Arial"/>
        </w:rPr>
        <w:t>rivate schools.</w:t>
      </w:r>
      <w:r w:rsidR="00CA46D3">
        <w:rPr>
          <w:rFonts w:ascii="Arial" w:eastAsia="Calibri" w:hAnsi="Arial" w:cs="Arial"/>
        </w:rPr>
        <w:t xml:space="preserve"> </w:t>
      </w:r>
      <w:r w:rsidRPr="00D232B9">
        <w:rPr>
          <w:rFonts w:ascii="Arial" w:eastAsia="Calibri" w:hAnsi="Arial" w:cs="Arial"/>
        </w:rPr>
        <w:t xml:space="preserve">This finding is </w:t>
      </w:r>
      <w:r w:rsidR="00075AC3">
        <w:rPr>
          <w:rFonts w:ascii="Arial" w:eastAsia="Calibri" w:hAnsi="Arial" w:cs="Arial"/>
        </w:rPr>
        <w:t>not different from</w:t>
      </w:r>
      <w:r w:rsidRPr="00D232B9">
        <w:rPr>
          <w:rFonts w:ascii="Arial" w:eastAsia="Calibri" w:hAnsi="Arial" w:cs="Arial"/>
        </w:rPr>
        <w:t xml:space="preserve"> that reported by </w:t>
      </w:r>
      <w:proofErr w:type="spellStart"/>
      <w:r w:rsidRPr="00D232B9">
        <w:rPr>
          <w:rFonts w:ascii="Arial" w:eastAsia="Calibri" w:hAnsi="Arial" w:cs="Arial"/>
        </w:rPr>
        <w:t>Ekpenyong</w:t>
      </w:r>
      <w:proofErr w:type="spellEnd"/>
      <w:r w:rsidRPr="00D232B9">
        <w:rPr>
          <w:rFonts w:ascii="Arial" w:eastAsia="Calibri" w:hAnsi="Arial" w:cs="Arial"/>
        </w:rPr>
        <w:t xml:space="preserve"> </w:t>
      </w:r>
      <w:r w:rsidRPr="00D232B9">
        <w:rPr>
          <w:rFonts w:ascii="Arial" w:eastAsia="Calibri" w:hAnsi="Arial" w:cs="Arial"/>
          <w:i/>
        </w:rPr>
        <w:t xml:space="preserve">et al </w:t>
      </w:r>
      <w:r w:rsidRPr="00D232B9">
        <w:rPr>
          <w:rFonts w:ascii="Arial" w:eastAsia="Calibri" w:hAnsi="Arial" w:cs="Arial"/>
        </w:rPr>
        <w:t xml:space="preserve">[18] in Calabar, Cross-Rivers State, </w:t>
      </w:r>
      <w:proofErr w:type="spellStart"/>
      <w:r w:rsidRPr="00D232B9">
        <w:rPr>
          <w:rFonts w:ascii="Arial" w:eastAsia="Calibri" w:hAnsi="Arial" w:cs="Arial"/>
        </w:rPr>
        <w:t>Oduyoye</w:t>
      </w:r>
      <w:proofErr w:type="spellEnd"/>
      <w:r w:rsidRPr="00D232B9">
        <w:rPr>
          <w:rFonts w:ascii="Arial" w:eastAsia="Calibri" w:hAnsi="Arial" w:cs="Arial"/>
        </w:rPr>
        <w:t xml:space="preserve"> </w:t>
      </w:r>
      <w:r w:rsidRPr="00D232B9">
        <w:rPr>
          <w:rFonts w:ascii="Arial" w:eastAsia="Calibri" w:hAnsi="Arial" w:cs="Arial"/>
          <w:i/>
        </w:rPr>
        <w:t>et al</w:t>
      </w:r>
      <w:r w:rsidRPr="00D232B9">
        <w:rPr>
          <w:rFonts w:ascii="Arial" w:eastAsia="Calibri" w:hAnsi="Arial" w:cs="Arial"/>
        </w:rPr>
        <w:t xml:space="preserve"> [13] in Osun State, Raheem and </w:t>
      </w:r>
      <w:proofErr w:type="spellStart"/>
      <w:r w:rsidRPr="00D232B9">
        <w:rPr>
          <w:rFonts w:ascii="Arial" w:eastAsia="Calibri" w:hAnsi="Arial" w:cs="Arial"/>
        </w:rPr>
        <w:t>Oladejo</w:t>
      </w:r>
      <w:proofErr w:type="spellEnd"/>
      <w:r w:rsidRPr="00D232B9">
        <w:rPr>
          <w:rFonts w:ascii="Arial" w:eastAsia="Calibri" w:hAnsi="Arial" w:cs="Arial"/>
        </w:rPr>
        <w:t xml:space="preserve"> [2</w:t>
      </w:r>
      <w:r w:rsidR="00075AC3">
        <w:rPr>
          <w:rFonts w:ascii="Arial" w:eastAsia="Calibri" w:hAnsi="Arial" w:cs="Arial"/>
        </w:rPr>
        <w:t>7</w:t>
      </w:r>
      <w:r w:rsidRPr="00D232B9">
        <w:rPr>
          <w:rFonts w:ascii="Arial" w:eastAsia="Calibri" w:hAnsi="Arial" w:cs="Arial"/>
        </w:rPr>
        <w:t xml:space="preserve">] in Oyo State Nigeria as physical inactivity was documented to be more among those in </w:t>
      </w:r>
      <w:r w:rsidR="000C2AAF" w:rsidRPr="00D232B9">
        <w:rPr>
          <w:rFonts w:ascii="Arial" w:eastAsia="Calibri" w:hAnsi="Arial" w:cs="Arial"/>
        </w:rPr>
        <w:t>p</w:t>
      </w:r>
      <w:r w:rsidRPr="00D232B9">
        <w:rPr>
          <w:rFonts w:ascii="Arial" w:eastAsia="Calibri" w:hAnsi="Arial" w:cs="Arial"/>
        </w:rPr>
        <w:t xml:space="preserve">rivate schools from their studies. </w:t>
      </w:r>
    </w:p>
    <w:p w14:paraId="73385596" w14:textId="77777777" w:rsidR="00A3465B" w:rsidRPr="00D232B9" w:rsidRDefault="00A3465B" w:rsidP="00A3465B">
      <w:pPr>
        <w:spacing w:line="480" w:lineRule="auto"/>
        <w:jc w:val="both"/>
        <w:rPr>
          <w:rFonts w:ascii="Arial" w:hAnsi="Arial" w:cs="Arial"/>
        </w:rPr>
      </w:pPr>
      <w:r w:rsidRPr="00D232B9">
        <w:rPr>
          <w:rFonts w:ascii="Arial" w:hAnsi="Arial" w:cs="Arial"/>
        </w:rPr>
        <w:t xml:space="preserve">The drawback of this study was its cross-sectional </w:t>
      </w:r>
      <w:r w:rsidR="000C2AAF" w:rsidRPr="00D232B9">
        <w:rPr>
          <w:rFonts w:ascii="Arial" w:hAnsi="Arial" w:cs="Arial"/>
        </w:rPr>
        <w:t>nature;</w:t>
      </w:r>
      <w:r w:rsidRPr="00D232B9">
        <w:rPr>
          <w:rFonts w:ascii="Arial" w:hAnsi="Arial" w:cs="Arial"/>
        </w:rPr>
        <w:t xml:space="preserve"> hence, a longitudinal study may be needed to possibly define a causal relationship between these observed predictors and overweight/obesity.</w:t>
      </w:r>
    </w:p>
    <w:p w14:paraId="53385B8B" w14:textId="775F0EB2" w:rsidR="00E053D0" w:rsidRPr="00D232B9" w:rsidRDefault="00A3465B" w:rsidP="00AA72A6">
      <w:pPr>
        <w:spacing w:line="480" w:lineRule="auto"/>
        <w:jc w:val="both"/>
        <w:rPr>
          <w:rFonts w:ascii="Arial" w:hAnsi="Arial" w:cs="Arial"/>
        </w:rPr>
      </w:pPr>
      <w:r w:rsidRPr="00D232B9">
        <w:rPr>
          <w:rFonts w:ascii="Arial" w:eastAsia="SimSun" w:hAnsi="Arial" w:cs="Arial"/>
        </w:rPr>
        <w:t xml:space="preserve">We recommend that </w:t>
      </w:r>
      <w:r w:rsidRPr="00D232B9">
        <w:rPr>
          <w:rFonts w:ascii="Arial" w:hAnsi="Arial" w:cs="Arial"/>
        </w:rPr>
        <w:t xml:space="preserve">parents and caregivers should discourage physical inactivity and sedentary lifestyle by encouraging exercises and activities in the family and neighbourhood. There should also be </w:t>
      </w:r>
      <w:r w:rsidR="002740D7">
        <w:rPr>
          <w:rFonts w:ascii="Arial" w:hAnsi="Arial" w:cs="Arial"/>
        </w:rPr>
        <w:t>i</w:t>
      </w:r>
      <w:r w:rsidRPr="00D232B9">
        <w:rPr>
          <w:rFonts w:ascii="Arial" w:hAnsi="Arial" w:cs="Arial"/>
        </w:rPr>
        <w:t xml:space="preserve">ncorporation of physical exercises as a practical application of physical and health education in the school curriculum with </w:t>
      </w:r>
      <w:r w:rsidR="002740D7">
        <w:rPr>
          <w:rFonts w:ascii="Arial" w:hAnsi="Arial" w:cs="Arial"/>
        </w:rPr>
        <w:t xml:space="preserve">appropriate </w:t>
      </w:r>
      <w:r w:rsidRPr="00D232B9">
        <w:rPr>
          <w:rFonts w:ascii="Arial" w:hAnsi="Arial" w:cs="Arial"/>
        </w:rPr>
        <w:t>monitoring.</w:t>
      </w:r>
    </w:p>
    <w:p w14:paraId="341CCDAC" w14:textId="77777777" w:rsidR="00790ADA" w:rsidRPr="00FB3A86" w:rsidRDefault="00790ADA" w:rsidP="00441B6F">
      <w:pPr>
        <w:pStyle w:val="Body"/>
        <w:spacing w:after="0"/>
        <w:rPr>
          <w:rFonts w:ascii="Arial" w:hAnsi="Arial" w:cs="Arial"/>
        </w:rPr>
      </w:pPr>
    </w:p>
    <w:p w14:paraId="500B01B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4DDF90" w14:textId="77777777" w:rsidR="00790ADA" w:rsidRPr="00FB3A86" w:rsidRDefault="00790ADA" w:rsidP="00441B6F">
      <w:pPr>
        <w:pStyle w:val="ConcHead"/>
        <w:spacing w:after="0"/>
        <w:jc w:val="both"/>
        <w:rPr>
          <w:rFonts w:ascii="Arial" w:hAnsi="Arial" w:cs="Arial"/>
        </w:rPr>
      </w:pPr>
    </w:p>
    <w:p w14:paraId="33866A7C" w14:textId="49E308D5" w:rsidR="00790ADA" w:rsidRPr="00D232B9" w:rsidRDefault="00AA72A6" w:rsidP="00AA72A6">
      <w:pPr>
        <w:spacing w:line="480" w:lineRule="auto"/>
        <w:jc w:val="both"/>
        <w:rPr>
          <w:rFonts w:ascii="Arial" w:eastAsia="Calibri" w:hAnsi="Arial" w:cs="Arial"/>
        </w:rPr>
      </w:pPr>
      <w:r w:rsidRPr="00D232B9">
        <w:rPr>
          <w:rFonts w:ascii="Arial" w:eastAsia="Calibri" w:hAnsi="Arial" w:cs="Arial"/>
        </w:rPr>
        <w:t xml:space="preserve">The prevalence of adolescent </w:t>
      </w:r>
      <w:r w:rsidR="000C2AAF" w:rsidRPr="00D232B9">
        <w:rPr>
          <w:rFonts w:ascii="Arial" w:eastAsia="Calibri" w:hAnsi="Arial" w:cs="Arial"/>
        </w:rPr>
        <w:t>overweight/</w:t>
      </w:r>
      <w:r w:rsidRPr="00D232B9">
        <w:rPr>
          <w:rFonts w:ascii="Arial" w:eastAsia="Calibri" w:hAnsi="Arial" w:cs="Arial"/>
        </w:rPr>
        <w:t xml:space="preserve">obesity in this study was as high </w:t>
      </w:r>
      <w:r w:rsidRPr="00D232B9">
        <w:rPr>
          <w:rFonts w:ascii="Arial" w:hAnsi="Arial" w:cs="Arial"/>
        </w:rPr>
        <w:t>as 15 out of every 100 adolescents in Yenagoa</w:t>
      </w:r>
      <w:r w:rsidR="000C2AAF" w:rsidRPr="00D232B9">
        <w:rPr>
          <w:rFonts w:ascii="Arial" w:hAnsi="Arial" w:cs="Arial"/>
        </w:rPr>
        <w:t xml:space="preserve">. </w:t>
      </w:r>
      <w:r w:rsidRPr="00D232B9">
        <w:rPr>
          <w:rFonts w:ascii="Arial" w:eastAsia="Calibri" w:hAnsi="Arial" w:cs="Arial"/>
        </w:rPr>
        <w:t xml:space="preserve">The associated risk factors </w:t>
      </w:r>
      <w:r w:rsidR="000C2AAF" w:rsidRPr="00D232B9">
        <w:rPr>
          <w:rFonts w:ascii="Arial" w:eastAsia="Calibri" w:hAnsi="Arial" w:cs="Arial"/>
        </w:rPr>
        <w:t>were</w:t>
      </w:r>
      <w:r w:rsidRPr="00D232B9">
        <w:rPr>
          <w:rFonts w:ascii="Arial" w:eastAsia="Calibri" w:hAnsi="Arial" w:cs="Arial"/>
        </w:rPr>
        <w:t xml:space="preserve"> female gender, high socioeconomic status of parents, having few numbers of children in the family and attendance to private secondary schools. This calls for a collective and collaborative action by the family, school, society and government to join forces together </w:t>
      </w:r>
      <w:r w:rsidR="0051209B">
        <w:rPr>
          <w:rFonts w:ascii="Arial" w:eastAsia="Calibri" w:hAnsi="Arial" w:cs="Arial"/>
        </w:rPr>
        <w:t>in educating the populace on the risk factors and consequences of obesity, encourage physical exercise in various forms</w:t>
      </w:r>
      <w:r w:rsidR="00AE5CF8">
        <w:rPr>
          <w:rFonts w:ascii="Arial" w:eastAsia="Calibri" w:hAnsi="Arial" w:cs="Arial"/>
        </w:rPr>
        <w:t xml:space="preserve"> as well as lifestyle and behavioural changes, all geared towards</w:t>
      </w:r>
      <w:r w:rsidRPr="00D232B9">
        <w:rPr>
          <w:rFonts w:ascii="Arial" w:eastAsia="Calibri" w:hAnsi="Arial" w:cs="Arial"/>
        </w:rPr>
        <w:t xml:space="preserve"> control </w:t>
      </w:r>
      <w:r w:rsidR="00AE5CF8">
        <w:rPr>
          <w:rFonts w:ascii="Arial" w:eastAsia="Calibri" w:hAnsi="Arial" w:cs="Arial"/>
        </w:rPr>
        <w:t xml:space="preserve">of </w:t>
      </w:r>
      <w:r w:rsidRPr="00D232B9">
        <w:rPr>
          <w:rFonts w:ascii="Arial" w:eastAsia="Calibri" w:hAnsi="Arial" w:cs="Arial"/>
        </w:rPr>
        <w:t>adolescent obesity in this area</w:t>
      </w:r>
      <w:r w:rsidR="00AE5CF8">
        <w:rPr>
          <w:rFonts w:ascii="Arial" w:eastAsia="Calibri" w:hAnsi="Arial" w:cs="Arial"/>
        </w:rPr>
        <w:t xml:space="preserve"> and the nation at large.</w:t>
      </w:r>
      <w:r w:rsidRPr="00D232B9">
        <w:rPr>
          <w:rFonts w:ascii="Arial" w:eastAsia="Calibri" w:hAnsi="Arial" w:cs="Arial"/>
        </w:rPr>
        <w:t xml:space="preserve"> </w:t>
      </w:r>
    </w:p>
    <w:p w14:paraId="51D10751" w14:textId="07D3E346" w:rsidR="00AA72A6" w:rsidRPr="00DE6ECB" w:rsidRDefault="00AA72A6" w:rsidP="00AA72A6">
      <w:pPr>
        <w:spacing w:line="480" w:lineRule="auto"/>
        <w:jc w:val="both"/>
        <w:rPr>
          <w:rFonts w:cstheme="minorHAnsi"/>
        </w:rPr>
      </w:pPr>
      <w:r w:rsidRPr="00DE6ECB">
        <w:rPr>
          <w:rFonts w:cstheme="minorHAnsi"/>
        </w:rPr>
        <w:t xml:space="preserve">.  </w:t>
      </w:r>
    </w:p>
    <w:p w14:paraId="5B1280B2"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FE0176F" w14:textId="77777777" w:rsidR="00860000" w:rsidRPr="00786D36" w:rsidRDefault="00860000" w:rsidP="00441B6F">
      <w:pPr>
        <w:pStyle w:val="ReferHead"/>
        <w:spacing w:after="0"/>
        <w:jc w:val="both"/>
        <w:rPr>
          <w:rFonts w:ascii="Arial" w:hAnsi="Arial" w:cs="Arial"/>
        </w:rPr>
      </w:pPr>
    </w:p>
    <w:p w14:paraId="02EFF750" w14:textId="77777777" w:rsidR="00AA72A6" w:rsidRPr="00DE6ECB" w:rsidRDefault="00AA72A6" w:rsidP="00AA72A6">
      <w:pPr>
        <w:spacing w:after="21" w:line="480" w:lineRule="auto"/>
        <w:jc w:val="both"/>
        <w:rPr>
          <w:rFonts w:cstheme="minorHAnsi"/>
        </w:rPr>
      </w:pPr>
      <w:r w:rsidRPr="00D232B9">
        <w:rPr>
          <w:rFonts w:ascii="Arial" w:hAnsi="Arial" w:cs="Arial"/>
        </w:rPr>
        <w:t>All Authors hereby declare that no competing interests exist</w:t>
      </w:r>
      <w:r w:rsidRPr="00DE6ECB">
        <w:rPr>
          <w:rFonts w:cstheme="minorHAnsi"/>
        </w:rPr>
        <w:t xml:space="preserve">. </w:t>
      </w:r>
    </w:p>
    <w:p w14:paraId="4AEF6073" w14:textId="77777777" w:rsidR="00371FB6" w:rsidRDefault="00371FB6" w:rsidP="00441B6F">
      <w:pPr>
        <w:pStyle w:val="ReferHead"/>
        <w:spacing w:after="0"/>
        <w:jc w:val="both"/>
        <w:rPr>
          <w:rFonts w:ascii="Arial" w:hAnsi="Arial" w:cs="Arial"/>
          <w:b w:val="0"/>
          <w:caps w:val="0"/>
          <w:sz w:val="20"/>
        </w:rPr>
      </w:pPr>
    </w:p>
    <w:p w14:paraId="2E55D963"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2E816B8E" w14:textId="77777777" w:rsidR="002B685A" w:rsidRPr="002B685A" w:rsidRDefault="002B685A" w:rsidP="00441B6F">
      <w:pPr>
        <w:pStyle w:val="ReferHead"/>
        <w:spacing w:after="0"/>
        <w:jc w:val="both"/>
        <w:rPr>
          <w:rFonts w:ascii="Arial" w:hAnsi="Arial" w:cs="Arial"/>
          <w:bCs/>
        </w:rPr>
      </w:pPr>
    </w:p>
    <w:p w14:paraId="3607F017" w14:textId="77777777" w:rsidR="001A29D8" w:rsidRDefault="00AA72A6" w:rsidP="00441B6F">
      <w:pPr>
        <w:pStyle w:val="ReferHead"/>
        <w:spacing w:after="0"/>
        <w:jc w:val="both"/>
        <w:rPr>
          <w:rFonts w:ascii="Arial" w:hAnsi="Arial" w:cs="Arial"/>
          <w:b w:val="0"/>
          <w:caps w:val="0"/>
          <w:sz w:val="20"/>
        </w:rPr>
      </w:pPr>
      <w:r>
        <w:rPr>
          <w:rFonts w:ascii="Arial" w:hAnsi="Arial" w:cs="Arial"/>
          <w:b w:val="0"/>
          <w:caps w:val="0"/>
          <w:sz w:val="20"/>
        </w:rPr>
        <w:t>Not applicable as the article is not a case report</w:t>
      </w:r>
    </w:p>
    <w:p w14:paraId="69928376" w14:textId="77777777" w:rsidR="005C784C" w:rsidRDefault="005C784C" w:rsidP="00441B6F">
      <w:pPr>
        <w:pStyle w:val="ReferHead"/>
        <w:spacing w:after="0"/>
        <w:jc w:val="both"/>
        <w:rPr>
          <w:rFonts w:ascii="Arial" w:hAnsi="Arial" w:cs="Arial"/>
          <w:b w:val="0"/>
          <w:caps w:val="0"/>
          <w:sz w:val="20"/>
        </w:rPr>
      </w:pPr>
    </w:p>
    <w:p w14:paraId="34CA2F4B"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B851987" w14:textId="77777777" w:rsidR="005C784C" w:rsidRPr="002B685A" w:rsidRDefault="005C784C" w:rsidP="00441B6F">
      <w:pPr>
        <w:pStyle w:val="ReferHead"/>
        <w:spacing w:after="0"/>
        <w:jc w:val="both"/>
        <w:rPr>
          <w:rFonts w:ascii="Arial" w:hAnsi="Arial" w:cs="Arial"/>
          <w:bCs/>
        </w:rPr>
      </w:pPr>
    </w:p>
    <w:p w14:paraId="4C311C3F" w14:textId="77777777" w:rsidR="00AA72A6" w:rsidRPr="00DE6ECB" w:rsidRDefault="00AA72A6" w:rsidP="00AA72A6">
      <w:pPr>
        <w:spacing w:line="480" w:lineRule="auto"/>
        <w:jc w:val="both"/>
        <w:rPr>
          <w:rFonts w:cstheme="minorHAnsi"/>
        </w:rPr>
      </w:pPr>
      <w:r w:rsidRPr="00DE6ECB">
        <w:rPr>
          <w:rFonts w:cstheme="minorHAnsi"/>
        </w:rPr>
        <w:t>Ethical approvals were obtained from the Research Ethics Committee of the Federal Med</w:t>
      </w:r>
      <w:r w:rsidR="00F61E0D">
        <w:rPr>
          <w:rFonts w:cstheme="minorHAnsi"/>
        </w:rPr>
        <w:t xml:space="preserve">ical </w:t>
      </w:r>
      <w:r w:rsidRPr="00DE6ECB">
        <w:rPr>
          <w:rFonts w:cstheme="minorHAnsi"/>
        </w:rPr>
        <w:t xml:space="preserve">Centre, Yenagoa (FMCY/REC/ECC/2023/JUNE/568) and the Bayelsa State Ministry of Education (ME/SED/371/16) and a written informed consent was also obtained from the study participants. </w:t>
      </w:r>
    </w:p>
    <w:p w14:paraId="13156C50" w14:textId="77777777" w:rsidR="00AA72A6" w:rsidRPr="00DE6ECB" w:rsidRDefault="00AA72A6" w:rsidP="00AA72A6">
      <w:pPr>
        <w:spacing w:after="31" w:line="480" w:lineRule="auto"/>
        <w:jc w:val="both"/>
        <w:rPr>
          <w:rFonts w:cstheme="minorHAnsi"/>
        </w:rPr>
      </w:pPr>
    </w:p>
    <w:p w14:paraId="37E90138" w14:textId="77777777" w:rsidR="00AA72A6" w:rsidRPr="00DE6ECB" w:rsidRDefault="00AA72A6" w:rsidP="00AA72A6">
      <w:pPr>
        <w:pStyle w:val="Heading2"/>
        <w:spacing w:after="0" w:line="480" w:lineRule="auto"/>
        <w:ind w:left="0" w:firstLine="0"/>
        <w:jc w:val="both"/>
        <w:rPr>
          <w:rFonts w:asciiTheme="minorHAnsi" w:hAnsiTheme="minorHAnsi" w:cstheme="minorHAnsi"/>
        </w:rPr>
      </w:pPr>
      <w:r w:rsidRPr="00DE6ECB">
        <w:rPr>
          <w:rFonts w:asciiTheme="minorHAnsi" w:hAnsiTheme="minorHAnsi" w:cstheme="minorHAnsi"/>
        </w:rPr>
        <w:lastRenderedPageBreak/>
        <w:t xml:space="preserve">DISCLAIMER (ARTIFICIAL INTELLIGENCE) </w:t>
      </w:r>
    </w:p>
    <w:p w14:paraId="00E0981D" w14:textId="77777777" w:rsidR="00AA72A6" w:rsidRPr="00DE6ECB" w:rsidRDefault="00AA72A6" w:rsidP="00AA72A6">
      <w:pPr>
        <w:spacing w:line="480" w:lineRule="auto"/>
        <w:jc w:val="both"/>
        <w:rPr>
          <w:rFonts w:cstheme="minorHAnsi"/>
        </w:rPr>
      </w:pPr>
      <w:r w:rsidRPr="00DE6ECB">
        <w:rPr>
          <w:rFonts w:cstheme="minorHAnsi"/>
        </w:rPr>
        <w:t>Author(s) hereby declare that NO generative AI technologies such as Large Language Models (</w:t>
      </w:r>
      <w:proofErr w:type="spellStart"/>
      <w:r w:rsidRPr="00DE6ECB">
        <w:rPr>
          <w:rFonts w:cstheme="minorHAnsi"/>
        </w:rPr>
        <w:t>ChatGPT</w:t>
      </w:r>
      <w:proofErr w:type="spellEnd"/>
      <w:r w:rsidRPr="00DE6ECB">
        <w:rPr>
          <w:rFonts w:cstheme="minorHAnsi"/>
        </w:rPr>
        <w:t xml:space="preserve">, COPILOT, </w:t>
      </w:r>
      <w:proofErr w:type="spellStart"/>
      <w:r w:rsidRPr="00DE6ECB">
        <w:rPr>
          <w:rFonts w:cstheme="minorHAnsi"/>
        </w:rPr>
        <w:t>etc</w:t>
      </w:r>
      <w:proofErr w:type="spellEnd"/>
      <w:r w:rsidRPr="00DE6ECB">
        <w:rPr>
          <w:rFonts w:cstheme="minorHAnsi"/>
        </w:rPr>
        <w:t xml:space="preserve">) and text-to-image generators have been used during writing or editing of this manuscript.  </w:t>
      </w:r>
    </w:p>
    <w:p w14:paraId="4338510C" w14:textId="77777777" w:rsidR="00860000" w:rsidRDefault="00860000" w:rsidP="00441B6F">
      <w:pPr>
        <w:pStyle w:val="ReferHead"/>
        <w:spacing w:after="0"/>
        <w:jc w:val="both"/>
        <w:rPr>
          <w:rFonts w:ascii="Arial" w:hAnsi="Arial" w:cs="Arial"/>
        </w:rPr>
      </w:pPr>
    </w:p>
    <w:p w14:paraId="628A224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8512EAB" w14:textId="77777777" w:rsidR="00790ADA" w:rsidRPr="00FB3A86" w:rsidRDefault="00790ADA" w:rsidP="00441B6F">
      <w:pPr>
        <w:pStyle w:val="ReferHead"/>
        <w:spacing w:after="0"/>
        <w:jc w:val="both"/>
        <w:rPr>
          <w:rFonts w:ascii="Arial" w:hAnsi="Arial" w:cs="Arial"/>
        </w:rPr>
      </w:pPr>
    </w:p>
    <w:p w14:paraId="0D783728" w14:textId="2A5A9349" w:rsidR="00AA72A6" w:rsidRPr="00DE6ECB" w:rsidRDefault="00AA72A6" w:rsidP="00AA72A6">
      <w:pPr>
        <w:autoSpaceDE w:val="0"/>
        <w:autoSpaceDN w:val="0"/>
        <w:spacing w:line="480" w:lineRule="auto"/>
        <w:contextualSpacing/>
        <w:jc w:val="both"/>
        <w:rPr>
          <w:rFonts w:cstheme="minorHAnsi"/>
        </w:rPr>
      </w:pPr>
      <w:r w:rsidRPr="00DE6ECB">
        <w:rPr>
          <w:rFonts w:cstheme="minorHAnsi"/>
        </w:rPr>
        <w:t>1.</w:t>
      </w:r>
      <w:r w:rsidRPr="00DE6ECB">
        <w:rPr>
          <w:rFonts w:eastAsia="SimSun" w:cstheme="minorHAnsi"/>
          <w:lang w:eastAsia="zh-CN"/>
        </w:rPr>
        <w:t xml:space="preserve"> World Health Organization [Internet]. Obesity and Overweight.</w:t>
      </w:r>
      <w:r w:rsidR="004B70E5">
        <w:rPr>
          <w:rFonts w:eastAsia="SimSun" w:cstheme="minorHAnsi"/>
          <w:lang w:eastAsia="zh-CN"/>
        </w:rPr>
        <w:t xml:space="preserve"> </w:t>
      </w:r>
      <w:r w:rsidRPr="00DE6ECB">
        <w:rPr>
          <w:rFonts w:eastAsia="SimSun" w:cstheme="minorHAnsi"/>
          <w:lang w:eastAsia="zh-CN"/>
        </w:rPr>
        <w:t>[ updated 202</w:t>
      </w:r>
      <w:r w:rsidR="004251FC">
        <w:rPr>
          <w:rFonts w:eastAsia="SimSun" w:cstheme="minorHAnsi"/>
          <w:lang w:eastAsia="zh-CN"/>
        </w:rPr>
        <w:t>5 May</w:t>
      </w:r>
      <w:r w:rsidRPr="00DE6ECB">
        <w:rPr>
          <w:rFonts w:eastAsia="SimSun" w:cstheme="minorHAnsi"/>
          <w:lang w:eastAsia="zh-CN"/>
        </w:rPr>
        <w:t xml:space="preserve"> </w:t>
      </w:r>
      <w:r w:rsidR="004251FC">
        <w:rPr>
          <w:rFonts w:eastAsia="SimSun" w:cstheme="minorHAnsi"/>
          <w:lang w:eastAsia="zh-CN"/>
        </w:rPr>
        <w:t>7</w:t>
      </w:r>
      <w:r w:rsidRPr="00DE6ECB">
        <w:rPr>
          <w:rFonts w:eastAsia="SimSun" w:cstheme="minorHAnsi"/>
          <w:lang w:eastAsia="zh-CN"/>
        </w:rPr>
        <w:t xml:space="preserve">; cited 2022 July 12]. Available from: </w:t>
      </w:r>
      <w:hyperlink r:id="rId15" w:history="1">
        <w:r w:rsidRPr="00DE6ECB">
          <w:rPr>
            <w:rStyle w:val="Hyperlink"/>
            <w:rFonts w:eastAsia="SimSun" w:cstheme="minorHAnsi"/>
            <w:lang w:eastAsia="zh-CN"/>
          </w:rPr>
          <w:t>https://www.who.int/news-room/fact-sheets/detail/obesity-and-overweight</w:t>
        </w:r>
      </w:hyperlink>
      <w:r w:rsidRPr="00DE6ECB">
        <w:rPr>
          <w:rFonts w:eastAsia="SimSun" w:cstheme="minorHAnsi"/>
          <w:color w:val="0000FF" w:themeColor="hyperlink"/>
          <w:u w:val="single"/>
          <w:lang w:eastAsia="zh-CN"/>
        </w:rPr>
        <w:t xml:space="preserve"> </w:t>
      </w:r>
      <w:r w:rsidRPr="00DE6ECB">
        <w:rPr>
          <w:rFonts w:eastAsia="SimSun" w:cstheme="minorHAnsi"/>
          <w:lang w:eastAsia="zh-CN"/>
        </w:rPr>
        <w:t>Accessed 14 Aug 2022</w:t>
      </w:r>
      <w:r w:rsidRPr="00DE6ECB">
        <w:rPr>
          <w:rFonts w:cstheme="minorHAnsi"/>
        </w:rPr>
        <w:t xml:space="preserve"> </w:t>
      </w:r>
    </w:p>
    <w:p w14:paraId="6278C04E" w14:textId="77777777" w:rsidR="00810CF2" w:rsidRPr="00810CF2" w:rsidRDefault="00AA72A6" w:rsidP="00810CF2">
      <w:pPr>
        <w:spacing w:after="40" w:line="480" w:lineRule="auto"/>
        <w:jc w:val="both"/>
        <w:rPr>
          <w:rFonts w:eastAsia="SimSun" w:cstheme="minorHAnsi"/>
          <w:lang w:eastAsia="zh-CN"/>
        </w:rPr>
      </w:pPr>
      <w:r w:rsidRPr="00DE6ECB">
        <w:rPr>
          <w:rFonts w:eastAsia="SimSun" w:cstheme="minorHAnsi"/>
          <w:lang w:eastAsia="zh-CN"/>
        </w:rPr>
        <w:t xml:space="preserve">2. NCD Risk factor collaboration (NCD. </w:t>
      </w:r>
      <w:proofErr w:type="spellStart"/>
      <w:r w:rsidRPr="00DE6ECB">
        <w:rPr>
          <w:rFonts w:eastAsia="SimSun" w:cstheme="minorHAnsi"/>
          <w:lang w:eastAsia="zh-CN"/>
        </w:rPr>
        <w:t>RisC</w:t>
      </w:r>
      <w:proofErr w:type="spellEnd"/>
      <w:r w:rsidRPr="00DE6ECB">
        <w:rPr>
          <w:rFonts w:eastAsia="SimSun" w:cstheme="minorHAnsi"/>
          <w:lang w:eastAsia="zh-CN"/>
        </w:rPr>
        <w:t xml:space="preserve">). </w:t>
      </w:r>
      <w:r w:rsidR="004B70E5">
        <w:rPr>
          <w:rFonts w:eastAsia="SimSun" w:cstheme="minorHAnsi"/>
          <w:lang w:eastAsia="zh-CN"/>
        </w:rPr>
        <w:t>(</w:t>
      </w:r>
      <w:r w:rsidR="004B70E5" w:rsidRPr="00DE6ECB">
        <w:rPr>
          <w:rFonts w:eastAsia="SimSun" w:cstheme="minorHAnsi"/>
          <w:lang w:eastAsia="zh-CN"/>
        </w:rPr>
        <w:t>2017</w:t>
      </w:r>
      <w:r w:rsidR="004B70E5">
        <w:rPr>
          <w:rFonts w:eastAsia="SimSun" w:cstheme="minorHAnsi"/>
          <w:lang w:eastAsia="zh-CN"/>
        </w:rPr>
        <w:t xml:space="preserve">). </w:t>
      </w:r>
      <w:r w:rsidRPr="00DE6ECB">
        <w:rPr>
          <w:rFonts w:eastAsia="SimSun" w:cstheme="minorHAnsi"/>
          <w:lang w:eastAsia="zh-CN"/>
        </w:rPr>
        <w:t xml:space="preserve">Worldwide trends in body-mass index, underweight, overweight, and obesity from 1975 to 2016: a pooled analysis of 2416 population-based measurement studies in 128.9 million children, adolescents and adults. The </w:t>
      </w:r>
      <w:proofErr w:type="spellStart"/>
      <w:r w:rsidRPr="00DE6ECB">
        <w:rPr>
          <w:rFonts w:eastAsia="SimSun" w:cstheme="minorHAnsi"/>
          <w:lang w:eastAsia="zh-CN"/>
        </w:rPr>
        <w:t>lancent</w:t>
      </w:r>
      <w:proofErr w:type="spellEnd"/>
      <w:r w:rsidR="004B70E5">
        <w:rPr>
          <w:rFonts w:eastAsia="SimSun" w:cstheme="minorHAnsi"/>
          <w:lang w:eastAsia="zh-CN"/>
        </w:rPr>
        <w:t xml:space="preserve">, </w:t>
      </w:r>
      <w:r w:rsidRPr="00DE6ECB">
        <w:rPr>
          <w:rFonts w:eastAsia="SimSun" w:cstheme="minorHAnsi"/>
          <w:lang w:eastAsia="zh-CN"/>
        </w:rPr>
        <w:t>390[10.113]: 2627–</w:t>
      </w:r>
      <w:r w:rsidR="00E73843">
        <w:rPr>
          <w:rFonts w:eastAsia="SimSun" w:cstheme="minorHAnsi"/>
          <w:lang w:eastAsia="zh-CN"/>
        </w:rPr>
        <w:t>26</w:t>
      </w:r>
      <w:r w:rsidRPr="00DE6ECB">
        <w:rPr>
          <w:rFonts w:eastAsia="SimSun" w:cstheme="minorHAnsi"/>
          <w:lang w:eastAsia="zh-CN"/>
        </w:rPr>
        <w:t>42.</w:t>
      </w:r>
      <w:r w:rsidR="00810CF2">
        <w:rPr>
          <w:rFonts w:eastAsia="SimSun" w:cstheme="minorHAnsi"/>
          <w:lang w:eastAsia="zh-CN"/>
        </w:rPr>
        <w:t xml:space="preserve"> </w:t>
      </w:r>
      <w:r w:rsidR="00810CF2" w:rsidRPr="00810CF2">
        <w:rPr>
          <w:rFonts w:eastAsia="SimSun" w:cstheme="minorHAnsi"/>
          <w:lang w:eastAsia="zh-CN"/>
        </w:rPr>
        <w:t>PMCID: </w:t>
      </w:r>
      <w:hyperlink r:id="rId16" w:tgtFrame="_blank" w:history="1">
        <w:r w:rsidR="00810CF2" w:rsidRPr="00810CF2">
          <w:rPr>
            <w:rStyle w:val="Hyperlink"/>
            <w:rFonts w:eastAsia="SimSun" w:cstheme="minorHAnsi"/>
            <w:lang w:eastAsia="zh-CN"/>
          </w:rPr>
          <w:t>PMC5735219</w:t>
        </w:r>
      </w:hyperlink>
    </w:p>
    <w:p w14:paraId="57E8B59F" w14:textId="5409B4E9" w:rsidR="00AA72A6" w:rsidRPr="00DE6ECB" w:rsidRDefault="00810CF2" w:rsidP="00AA72A6">
      <w:pPr>
        <w:spacing w:after="40" w:line="480" w:lineRule="auto"/>
        <w:jc w:val="both"/>
        <w:rPr>
          <w:rFonts w:eastAsia="SimSun" w:cstheme="minorHAnsi"/>
          <w:lang w:eastAsia="zh-CN"/>
        </w:rPr>
      </w:pPr>
      <w:r>
        <w:rPr>
          <w:rFonts w:eastAsia="SimSun" w:cstheme="minorHAnsi"/>
          <w:lang w:eastAsia="zh-CN"/>
        </w:rPr>
        <w:t>[</w:t>
      </w:r>
      <w:proofErr w:type="spellStart"/>
      <w:r>
        <w:rPr>
          <w:rFonts w:eastAsia="SimSun" w:cstheme="minorHAnsi"/>
          <w:lang w:eastAsia="zh-CN"/>
        </w:rPr>
        <w:t>doi</w:t>
      </w:r>
      <w:proofErr w:type="spellEnd"/>
      <w:r w:rsidRPr="00810CF2">
        <w:rPr>
          <w:rFonts w:eastAsia="SimSun" w:cstheme="minorHAnsi"/>
          <w:lang w:eastAsia="zh-CN"/>
        </w:rPr>
        <w:t>: </w:t>
      </w:r>
      <w:hyperlink r:id="rId17" w:tgtFrame="_blank" w:history="1">
        <w:r w:rsidRPr="00810CF2">
          <w:rPr>
            <w:rStyle w:val="Hyperlink"/>
            <w:rFonts w:eastAsia="SimSun" w:cstheme="minorHAnsi"/>
            <w:lang w:eastAsia="zh-CN"/>
          </w:rPr>
          <w:t>10.1016/S0140-6736(17)32129-3</w:t>
        </w:r>
      </w:hyperlink>
      <w:r>
        <w:rPr>
          <w:rFonts w:eastAsia="SimSun" w:cstheme="minorHAnsi"/>
          <w:lang w:eastAsia="zh-CN"/>
        </w:rPr>
        <w:t>]</w:t>
      </w:r>
    </w:p>
    <w:p w14:paraId="158C8887" w14:textId="77777777" w:rsidR="00AA72A6" w:rsidRPr="00DE6ECB" w:rsidRDefault="00AA72A6" w:rsidP="00AA72A6">
      <w:pPr>
        <w:spacing w:after="40" w:line="480" w:lineRule="auto"/>
        <w:jc w:val="both"/>
        <w:rPr>
          <w:rFonts w:eastAsia="SimSun" w:cstheme="minorHAnsi"/>
          <w:color w:val="0000FF"/>
          <w:lang w:eastAsia="zh-CN"/>
        </w:rPr>
      </w:pPr>
      <w:r w:rsidRPr="00DE6ECB">
        <w:rPr>
          <w:rFonts w:cstheme="minorHAnsi"/>
        </w:rPr>
        <w:t xml:space="preserve">3. </w:t>
      </w:r>
      <w:r w:rsidRPr="00DE6ECB">
        <w:rPr>
          <w:rFonts w:eastAsia="SimSun" w:cstheme="minorHAnsi"/>
          <w:lang w:eastAsia="zh-CN"/>
        </w:rPr>
        <w:t xml:space="preserve">Centers for Disease Control and Prevention [Internet]. Overweight and obesity. [ updated 2022 Feb 17] Available from: </w:t>
      </w:r>
      <w:hyperlink r:id="rId18" w:history="1">
        <w:r w:rsidRPr="00DE6ECB">
          <w:rPr>
            <w:rStyle w:val="Hyperlink"/>
            <w:rFonts w:eastAsia="SimSun" w:cstheme="minorHAnsi"/>
            <w:color w:val="0000FF"/>
            <w:lang w:eastAsia="zh-CN"/>
          </w:rPr>
          <w:t>https://www.cdc.gov/obesity/index.html</w:t>
        </w:r>
      </w:hyperlink>
      <w:r w:rsidRPr="00DE6ECB">
        <w:rPr>
          <w:rFonts w:eastAsia="SimSun" w:cstheme="minorHAnsi"/>
          <w:color w:val="0000FF"/>
          <w:u w:val="single"/>
          <w:lang w:eastAsia="zh-CN"/>
        </w:rPr>
        <w:t xml:space="preserve">. </w:t>
      </w:r>
      <w:r w:rsidRPr="00DE6ECB">
        <w:rPr>
          <w:rFonts w:eastAsia="SimSun" w:cstheme="minorHAnsi"/>
          <w:lang w:eastAsia="zh-CN"/>
        </w:rPr>
        <w:t>Accessed</w:t>
      </w:r>
      <w:r w:rsidRPr="00DE6ECB">
        <w:rPr>
          <w:rFonts w:eastAsia="SimSun" w:cstheme="minorHAnsi"/>
          <w:color w:val="0000FF"/>
          <w:lang w:eastAsia="zh-CN"/>
        </w:rPr>
        <w:t xml:space="preserve"> </w:t>
      </w:r>
      <w:r w:rsidRPr="00DE6ECB">
        <w:rPr>
          <w:rFonts w:eastAsia="SimSun" w:cstheme="minorHAnsi"/>
          <w:lang w:eastAsia="zh-CN"/>
        </w:rPr>
        <w:t>14 Aug 2022</w:t>
      </w:r>
    </w:p>
    <w:p w14:paraId="4B5E6EDF" w14:textId="77777777" w:rsidR="00AA72A6" w:rsidRPr="00DE6ECB" w:rsidRDefault="00AA72A6" w:rsidP="00AA72A6">
      <w:pPr>
        <w:autoSpaceDE w:val="0"/>
        <w:autoSpaceDN w:val="0"/>
        <w:spacing w:line="480" w:lineRule="auto"/>
        <w:jc w:val="both"/>
        <w:rPr>
          <w:rFonts w:eastAsia="SimSun" w:cstheme="minorHAnsi"/>
          <w:color w:val="0000FF"/>
          <w:lang w:eastAsia="zh-CN"/>
        </w:rPr>
      </w:pPr>
      <w:r w:rsidRPr="00DE6ECB">
        <w:rPr>
          <w:rFonts w:cstheme="minorHAnsi"/>
        </w:rPr>
        <w:t xml:space="preserve">4. </w:t>
      </w:r>
      <w:bookmarkStart w:id="5" w:name="_Hlk128786681"/>
      <w:r w:rsidRPr="00DE6ECB">
        <w:rPr>
          <w:rFonts w:eastAsia="SimSun" w:cstheme="minorHAnsi"/>
          <w:lang w:eastAsia="zh-CN"/>
        </w:rPr>
        <w:t xml:space="preserve">Lobstein T, Brinsden H [Internet]. Atlas of Childhood Obesity 2019. Available from: </w:t>
      </w:r>
      <w:bookmarkEnd w:id="5"/>
      <w:r w:rsidRPr="00DE6ECB">
        <w:rPr>
          <w:rFonts w:eastAsia="SimSun" w:cstheme="minorHAnsi"/>
          <w:lang w:eastAsia="zh-CN"/>
        </w:rPr>
        <w:fldChar w:fldCharType="begin"/>
      </w:r>
      <w:r w:rsidRPr="00DE6ECB">
        <w:rPr>
          <w:rFonts w:eastAsia="SimSun" w:cstheme="minorHAnsi"/>
          <w:lang w:eastAsia="zh-CN"/>
        </w:rPr>
        <w:instrText xml:space="preserve"> HYPERLINK "http://www.worldobesity.org</w:instrText>
      </w:r>
      <w:r w:rsidRPr="00DE6ECB">
        <w:rPr>
          <w:rFonts w:eastAsia="SimSun" w:cstheme="minorHAnsi"/>
          <w:color w:val="0000FF"/>
          <w:u w:val="single"/>
          <w:lang w:eastAsia="zh-CN"/>
        </w:rPr>
        <w:instrText>/membersarea/global-atlas-on-childhood-obesity</w:instrText>
      </w:r>
      <w:r w:rsidRPr="00DE6ECB">
        <w:rPr>
          <w:rFonts w:eastAsia="SimSun" w:cstheme="minorHAnsi"/>
          <w:lang w:eastAsia="zh-CN"/>
        </w:rPr>
        <w:instrText xml:space="preserve">" </w:instrText>
      </w:r>
      <w:r w:rsidRPr="00DE6ECB">
        <w:rPr>
          <w:rFonts w:eastAsia="SimSun" w:cstheme="minorHAnsi"/>
          <w:lang w:eastAsia="zh-CN"/>
        </w:rPr>
        <w:fldChar w:fldCharType="separate"/>
      </w:r>
      <w:r w:rsidRPr="00DE6ECB">
        <w:rPr>
          <w:rStyle w:val="Hyperlink"/>
          <w:rFonts w:eastAsia="SimSun" w:cstheme="minorHAnsi"/>
          <w:lang w:eastAsia="zh-CN"/>
        </w:rPr>
        <w:t>www.worldobesity.org/membersarea/global-atlas-on-childhood-obesity</w:t>
      </w:r>
      <w:r w:rsidRPr="00DE6ECB">
        <w:rPr>
          <w:rFonts w:eastAsia="SimSun" w:cstheme="minorHAnsi"/>
          <w:lang w:eastAsia="zh-CN"/>
        </w:rPr>
        <w:fldChar w:fldCharType="end"/>
      </w:r>
      <w:r w:rsidRPr="00DE6ECB">
        <w:rPr>
          <w:rFonts w:eastAsia="SimSun" w:cstheme="minorHAnsi"/>
          <w:lang w:eastAsia="zh-CN"/>
        </w:rPr>
        <w:t>. Accessed 19 Aug 2022</w:t>
      </w:r>
    </w:p>
    <w:p w14:paraId="00D033F6" w14:textId="26D698DA" w:rsidR="00AA72A6" w:rsidRPr="00DE6ECB" w:rsidRDefault="00AA72A6" w:rsidP="00AA72A6">
      <w:pPr>
        <w:autoSpaceDE w:val="0"/>
        <w:autoSpaceDN w:val="0"/>
        <w:spacing w:line="480" w:lineRule="auto"/>
        <w:jc w:val="both"/>
        <w:rPr>
          <w:rFonts w:cstheme="minorHAnsi"/>
        </w:rPr>
      </w:pPr>
      <w:r w:rsidRPr="00DE6ECB">
        <w:rPr>
          <w:rFonts w:cstheme="minorHAnsi"/>
        </w:rPr>
        <w:t xml:space="preserve">5. </w:t>
      </w:r>
      <w:proofErr w:type="spellStart"/>
      <w:r w:rsidRPr="00DE6ECB">
        <w:rPr>
          <w:rFonts w:cstheme="minorHAnsi"/>
        </w:rPr>
        <w:t>Jebeile</w:t>
      </w:r>
      <w:proofErr w:type="spellEnd"/>
      <w:r w:rsidRPr="00DE6ECB">
        <w:rPr>
          <w:rFonts w:cstheme="minorHAnsi"/>
        </w:rPr>
        <w:t xml:space="preserve"> H, Kelly AS, O’Malley G, Baur LA. </w:t>
      </w:r>
      <w:r w:rsidR="004B70E5">
        <w:rPr>
          <w:rFonts w:cstheme="minorHAnsi"/>
        </w:rPr>
        <w:t>(</w:t>
      </w:r>
      <w:r w:rsidR="004B70E5" w:rsidRPr="00DE6ECB">
        <w:rPr>
          <w:rFonts w:cstheme="minorHAnsi"/>
        </w:rPr>
        <w:t>2022</w:t>
      </w:r>
      <w:r w:rsidR="004B70E5">
        <w:rPr>
          <w:rFonts w:cstheme="minorHAnsi"/>
        </w:rPr>
        <w:t>)</w:t>
      </w:r>
      <w:r w:rsidR="004251FC">
        <w:rPr>
          <w:rFonts w:cstheme="minorHAnsi"/>
        </w:rPr>
        <w:t xml:space="preserve">. </w:t>
      </w:r>
      <w:r w:rsidRPr="00DE6ECB">
        <w:rPr>
          <w:rFonts w:cstheme="minorHAnsi"/>
        </w:rPr>
        <w:t>Obesity in children and adolescents: epidemiology, causes, assessment, and management.</w:t>
      </w:r>
      <w:r w:rsidRPr="00DE6ECB">
        <w:rPr>
          <w:rFonts w:cstheme="minorHAnsi"/>
          <w:i/>
        </w:rPr>
        <w:t xml:space="preserve"> </w:t>
      </w:r>
      <w:r w:rsidRPr="004B70E5">
        <w:rPr>
          <w:rFonts w:cstheme="minorHAnsi"/>
        </w:rPr>
        <w:t>Lancet Diabetes Endocrinol</w:t>
      </w:r>
      <w:r w:rsidR="004B70E5" w:rsidRPr="004B70E5">
        <w:rPr>
          <w:rFonts w:cstheme="minorHAnsi"/>
        </w:rPr>
        <w:t>,</w:t>
      </w:r>
      <w:r w:rsidRPr="00DE6ECB">
        <w:rPr>
          <w:rFonts w:cstheme="minorHAnsi"/>
        </w:rPr>
        <w:t>10(5):351–</w:t>
      </w:r>
      <w:r w:rsidR="00E73843">
        <w:rPr>
          <w:rFonts w:cstheme="minorHAnsi"/>
        </w:rPr>
        <w:t>3</w:t>
      </w:r>
      <w:r w:rsidRPr="00DE6ECB">
        <w:rPr>
          <w:rFonts w:cstheme="minorHAnsi"/>
        </w:rPr>
        <w:t xml:space="preserve">65. Available from: </w:t>
      </w:r>
      <w:bookmarkStart w:id="6" w:name="_Hlk166786136"/>
      <w:r w:rsidRPr="00DE6ECB">
        <w:rPr>
          <w:rFonts w:cstheme="minorHAnsi"/>
        </w:rPr>
        <w:fldChar w:fldCharType="begin"/>
      </w:r>
      <w:r w:rsidRPr="00DE6ECB">
        <w:rPr>
          <w:rFonts w:cstheme="minorHAnsi"/>
        </w:rPr>
        <w:instrText xml:space="preserve"> HYPERLINK "https://pubmed.ncbi.nlm.nih.gov/35248172/" </w:instrText>
      </w:r>
      <w:r w:rsidRPr="00DE6ECB">
        <w:rPr>
          <w:rFonts w:cstheme="minorHAnsi"/>
        </w:rPr>
        <w:fldChar w:fldCharType="separate"/>
      </w:r>
      <w:r w:rsidRPr="00DE6ECB">
        <w:rPr>
          <w:rStyle w:val="Hyperlink"/>
          <w:rFonts w:cstheme="minorHAnsi"/>
        </w:rPr>
        <w:t>https://pubmed.ncbi.nlm.nih.gov/35248172/</w:t>
      </w:r>
      <w:bookmarkEnd w:id="6"/>
      <w:r w:rsidRPr="00DE6ECB">
        <w:rPr>
          <w:rFonts w:cstheme="minorHAnsi"/>
        </w:rPr>
        <w:fldChar w:fldCharType="end"/>
      </w:r>
      <w:r w:rsidR="00154250">
        <w:rPr>
          <w:rFonts w:cstheme="minorHAnsi"/>
        </w:rPr>
        <w:t xml:space="preserve"> [</w:t>
      </w:r>
      <w:r w:rsidR="00154250" w:rsidRPr="00154250">
        <w:rPr>
          <w:rFonts w:cstheme="minorHAnsi"/>
        </w:rPr>
        <w:t>DOI: 10.1016/S2213-8587(22)00047-X</w:t>
      </w:r>
      <w:r w:rsidR="00154250">
        <w:rPr>
          <w:rFonts w:cstheme="minorHAnsi"/>
        </w:rPr>
        <w:t>]</w:t>
      </w:r>
    </w:p>
    <w:p w14:paraId="4E661AC4"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6. Lobstein T, Powis J, Jackson-Leach R [internet]. World Obesity Atlas 2024. Available from: </w:t>
      </w:r>
      <w:hyperlink r:id="rId19" w:history="1">
        <w:r w:rsidRPr="00DE6ECB">
          <w:rPr>
            <w:rStyle w:val="Hyperlink"/>
            <w:rFonts w:eastAsia="SimSun" w:cstheme="minorHAnsi"/>
            <w:color w:val="0000FF"/>
          </w:rPr>
          <w:t>https://www.worldobesity.org/news/world-obesity-atlas-2024</w:t>
        </w:r>
      </w:hyperlink>
      <w:r w:rsidRPr="00DE6ECB">
        <w:rPr>
          <w:rFonts w:eastAsia="SimSun" w:cstheme="minorHAnsi"/>
          <w:color w:val="0000FF"/>
          <w:u w:val="single"/>
        </w:rPr>
        <w:t xml:space="preserve">. </w:t>
      </w:r>
      <w:r w:rsidRPr="00DE6ECB">
        <w:rPr>
          <w:rFonts w:eastAsia="SimSun" w:cstheme="minorHAnsi"/>
        </w:rPr>
        <w:t>Accessed 1 Dec 2024</w:t>
      </w:r>
    </w:p>
    <w:p w14:paraId="3E1DA619" w14:textId="37011B52" w:rsidR="00AA72A6" w:rsidRPr="00E055F4" w:rsidRDefault="00AA72A6" w:rsidP="00AA72A6">
      <w:pPr>
        <w:autoSpaceDE w:val="0"/>
        <w:autoSpaceDN w:val="0"/>
        <w:spacing w:line="480" w:lineRule="auto"/>
        <w:jc w:val="both"/>
        <w:rPr>
          <w:rFonts w:cstheme="minorHAnsi"/>
        </w:rPr>
      </w:pPr>
      <w:r w:rsidRPr="00DE6ECB">
        <w:rPr>
          <w:rFonts w:cstheme="minorHAnsi"/>
        </w:rPr>
        <w:t xml:space="preserve">7. </w:t>
      </w:r>
      <w:proofErr w:type="spellStart"/>
      <w:r w:rsidRPr="00DE6ECB">
        <w:rPr>
          <w:rFonts w:cstheme="minorHAnsi"/>
        </w:rPr>
        <w:t>Ene-Obong</w:t>
      </w:r>
      <w:proofErr w:type="spellEnd"/>
      <w:r w:rsidRPr="00DE6ECB">
        <w:rPr>
          <w:rFonts w:cstheme="minorHAnsi"/>
        </w:rPr>
        <w:t xml:space="preserve"> H, </w:t>
      </w:r>
      <w:proofErr w:type="spellStart"/>
      <w:r w:rsidRPr="00DE6ECB">
        <w:rPr>
          <w:rFonts w:cstheme="minorHAnsi"/>
        </w:rPr>
        <w:t>Ibeanu</w:t>
      </w:r>
      <w:proofErr w:type="spellEnd"/>
      <w:r w:rsidRPr="00DE6ECB">
        <w:rPr>
          <w:rFonts w:cstheme="minorHAnsi"/>
        </w:rPr>
        <w:t xml:space="preserve"> V, Onuoha N, </w:t>
      </w:r>
      <w:proofErr w:type="spellStart"/>
      <w:r w:rsidRPr="00DE6ECB">
        <w:rPr>
          <w:rFonts w:cstheme="minorHAnsi"/>
        </w:rPr>
        <w:t>Ejekwu</w:t>
      </w:r>
      <w:proofErr w:type="spellEnd"/>
      <w:r w:rsidRPr="00DE6ECB">
        <w:rPr>
          <w:rFonts w:cstheme="minorHAnsi"/>
        </w:rPr>
        <w:t xml:space="preserve"> A. </w:t>
      </w:r>
      <w:r w:rsidR="004B70E5">
        <w:rPr>
          <w:rFonts w:cstheme="minorHAnsi"/>
        </w:rPr>
        <w:t>(</w:t>
      </w:r>
      <w:r w:rsidR="004B70E5" w:rsidRPr="00DE6ECB">
        <w:rPr>
          <w:rFonts w:cstheme="minorHAnsi"/>
        </w:rPr>
        <w:t>2012</w:t>
      </w:r>
      <w:r w:rsidR="004B70E5">
        <w:rPr>
          <w:rFonts w:cstheme="minorHAnsi"/>
        </w:rPr>
        <w:t xml:space="preserve">). </w:t>
      </w:r>
      <w:r w:rsidRPr="00DE6ECB">
        <w:rPr>
          <w:rFonts w:cstheme="minorHAnsi"/>
        </w:rPr>
        <w:t>Prevalence of overweight, obesity, and thinness among urban school-aged children and adolescents in southern Nigeria</w:t>
      </w:r>
      <w:r w:rsidRPr="00E055F4">
        <w:rPr>
          <w:rFonts w:cstheme="minorHAnsi"/>
        </w:rPr>
        <w:t xml:space="preserve">. Food </w:t>
      </w:r>
      <w:proofErr w:type="spellStart"/>
      <w:r w:rsidRPr="00E055F4">
        <w:rPr>
          <w:rFonts w:cstheme="minorHAnsi"/>
        </w:rPr>
        <w:t>Nutr</w:t>
      </w:r>
      <w:proofErr w:type="spellEnd"/>
      <w:r w:rsidRPr="00E055F4">
        <w:rPr>
          <w:rFonts w:cstheme="minorHAnsi"/>
        </w:rPr>
        <w:t xml:space="preserve"> Bull</w:t>
      </w:r>
      <w:r w:rsidR="00E055F4" w:rsidRPr="00E055F4">
        <w:rPr>
          <w:rFonts w:cstheme="minorHAnsi"/>
        </w:rPr>
        <w:t xml:space="preserve">, </w:t>
      </w:r>
      <w:r w:rsidRPr="00E055F4">
        <w:rPr>
          <w:rFonts w:cstheme="minorHAnsi"/>
        </w:rPr>
        <w:t>33(4):242-</w:t>
      </w:r>
      <w:r w:rsidR="00E73843">
        <w:rPr>
          <w:rFonts w:cstheme="minorHAnsi"/>
        </w:rPr>
        <w:t>2</w:t>
      </w:r>
      <w:r w:rsidRPr="00E055F4">
        <w:rPr>
          <w:rFonts w:cstheme="minorHAnsi"/>
        </w:rPr>
        <w:t>50.</w:t>
      </w:r>
      <w:r w:rsidR="00154250">
        <w:rPr>
          <w:rFonts w:cstheme="minorHAnsi"/>
        </w:rPr>
        <w:t xml:space="preserve"> [</w:t>
      </w:r>
      <w:r w:rsidR="00154250" w:rsidRPr="00154250">
        <w:rPr>
          <w:rFonts w:cstheme="minorHAnsi"/>
        </w:rPr>
        <w:t>doi:10.1177/156482651203300404</w:t>
      </w:r>
      <w:r w:rsidR="00154250">
        <w:rPr>
          <w:rFonts w:cstheme="minorHAnsi"/>
        </w:rPr>
        <w:t>]</w:t>
      </w:r>
    </w:p>
    <w:p w14:paraId="1279EAAC" w14:textId="2C0C2095" w:rsidR="00AA72A6" w:rsidRPr="00DE6ECB" w:rsidRDefault="00AA72A6" w:rsidP="00154250">
      <w:pPr>
        <w:autoSpaceDE w:val="0"/>
        <w:autoSpaceDN w:val="0"/>
        <w:spacing w:line="480" w:lineRule="auto"/>
        <w:jc w:val="both"/>
        <w:rPr>
          <w:rFonts w:cstheme="minorHAnsi"/>
        </w:rPr>
      </w:pPr>
      <w:r w:rsidRPr="00DE6ECB">
        <w:rPr>
          <w:rFonts w:cstheme="minorHAnsi"/>
        </w:rPr>
        <w:t xml:space="preserve">8. </w:t>
      </w:r>
      <w:proofErr w:type="spellStart"/>
      <w:r w:rsidRPr="00DE6ECB">
        <w:rPr>
          <w:rFonts w:cstheme="minorHAnsi"/>
        </w:rPr>
        <w:t>Yllmaz</w:t>
      </w:r>
      <w:proofErr w:type="spellEnd"/>
      <w:r w:rsidRPr="00DE6ECB">
        <w:rPr>
          <w:rFonts w:cstheme="minorHAnsi"/>
        </w:rPr>
        <w:t xml:space="preserve"> B, </w:t>
      </w:r>
      <w:proofErr w:type="spellStart"/>
      <w:r w:rsidRPr="00DE6ECB">
        <w:rPr>
          <w:rFonts w:cstheme="minorHAnsi"/>
        </w:rPr>
        <w:t>Gezmen</w:t>
      </w:r>
      <w:proofErr w:type="spellEnd"/>
      <w:r w:rsidRPr="00DE6ECB">
        <w:rPr>
          <w:rFonts w:cstheme="minorHAnsi"/>
        </w:rPr>
        <w:t xml:space="preserve"> </w:t>
      </w:r>
      <w:proofErr w:type="spellStart"/>
      <w:r w:rsidRPr="00DE6ECB">
        <w:rPr>
          <w:rFonts w:cstheme="minorHAnsi"/>
        </w:rPr>
        <w:t>Karadaǧ</w:t>
      </w:r>
      <w:proofErr w:type="spellEnd"/>
      <w:r w:rsidRPr="00DE6ECB">
        <w:rPr>
          <w:rFonts w:cstheme="minorHAnsi"/>
        </w:rPr>
        <w:t xml:space="preserve"> M. </w:t>
      </w:r>
      <w:r w:rsidR="004B70E5">
        <w:rPr>
          <w:rFonts w:cstheme="minorHAnsi"/>
        </w:rPr>
        <w:t xml:space="preserve">(2021). </w:t>
      </w:r>
      <w:r w:rsidRPr="00DE6ECB">
        <w:rPr>
          <w:rFonts w:cstheme="minorHAnsi"/>
        </w:rPr>
        <w:t xml:space="preserve">The current review of adolescent obesity: The role of genetic factors. </w:t>
      </w:r>
      <w:r w:rsidRPr="00E055F4">
        <w:rPr>
          <w:rFonts w:cstheme="minorHAnsi"/>
        </w:rPr>
        <w:t xml:space="preserve">J </w:t>
      </w:r>
      <w:proofErr w:type="spellStart"/>
      <w:r w:rsidRPr="00E055F4">
        <w:rPr>
          <w:rFonts w:cstheme="minorHAnsi"/>
        </w:rPr>
        <w:t>Pediatr</w:t>
      </w:r>
      <w:proofErr w:type="spellEnd"/>
      <w:r w:rsidRPr="00E055F4">
        <w:rPr>
          <w:rFonts w:cstheme="minorHAnsi"/>
        </w:rPr>
        <w:t xml:space="preserve"> Endocrinol </w:t>
      </w:r>
      <w:proofErr w:type="spellStart"/>
      <w:r w:rsidRPr="00E055F4">
        <w:rPr>
          <w:rFonts w:cstheme="minorHAnsi"/>
        </w:rPr>
        <w:t>Metab</w:t>
      </w:r>
      <w:proofErr w:type="spellEnd"/>
      <w:r w:rsidR="00E055F4" w:rsidRPr="00E055F4">
        <w:rPr>
          <w:rFonts w:cstheme="minorHAnsi"/>
        </w:rPr>
        <w:t>,</w:t>
      </w:r>
      <w:r w:rsidR="00E055F4">
        <w:rPr>
          <w:rFonts w:cstheme="minorHAnsi"/>
        </w:rPr>
        <w:t xml:space="preserve"> </w:t>
      </w:r>
      <w:r w:rsidRPr="00DE6ECB">
        <w:rPr>
          <w:rFonts w:cstheme="minorHAnsi"/>
        </w:rPr>
        <w:t>34(2):151–</w:t>
      </w:r>
      <w:r w:rsidR="00E73843">
        <w:rPr>
          <w:rFonts w:cstheme="minorHAnsi"/>
        </w:rPr>
        <w:t>1</w:t>
      </w:r>
      <w:r w:rsidRPr="00DE6ECB">
        <w:rPr>
          <w:rFonts w:cstheme="minorHAnsi"/>
        </w:rPr>
        <w:t>62.</w:t>
      </w:r>
      <w:r w:rsidR="00154250">
        <w:rPr>
          <w:rFonts w:cstheme="minorHAnsi"/>
        </w:rPr>
        <w:t xml:space="preserve"> </w:t>
      </w:r>
      <w:r w:rsidR="00154250" w:rsidRPr="00154250">
        <w:rPr>
          <w:rFonts w:cstheme="minorHAnsi"/>
        </w:rPr>
        <w:t xml:space="preserve">PMID: 33185580 </w:t>
      </w:r>
      <w:r w:rsidR="00154250">
        <w:rPr>
          <w:rFonts w:cstheme="minorHAnsi"/>
        </w:rPr>
        <w:t>[</w:t>
      </w:r>
      <w:proofErr w:type="spellStart"/>
      <w:r w:rsidR="00154250">
        <w:rPr>
          <w:rFonts w:cstheme="minorHAnsi"/>
        </w:rPr>
        <w:t>doi</w:t>
      </w:r>
      <w:proofErr w:type="spellEnd"/>
      <w:r w:rsidR="00154250" w:rsidRPr="00154250">
        <w:rPr>
          <w:rFonts w:cstheme="minorHAnsi"/>
        </w:rPr>
        <w:t>: 10.1515/jpem-2020-0480</w:t>
      </w:r>
      <w:r w:rsidR="00154250">
        <w:rPr>
          <w:rFonts w:cstheme="minorHAnsi"/>
        </w:rPr>
        <w:t>]</w:t>
      </w:r>
    </w:p>
    <w:p w14:paraId="6A2C76F0" w14:textId="54C9737E" w:rsidR="00AA72A6" w:rsidRPr="00DE6ECB" w:rsidRDefault="00AA72A6" w:rsidP="00AA72A6">
      <w:pPr>
        <w:autoSpaceDE w:val="0"/>
        <w:autoSpaceDN w:val="0"/>
        <w:spacing w:line="480" w:lineRule="auto"/>
        <w:jc w:val="both"/>
        <w:rPr>
          <w:rFonts w:cstheme="minorHAnsi"/>
        </w:rPr>
      </w:pPr>
      <w:r w:rsidRPr="00DE6ECB">
        <w:rPr>
          <w:rFonts w:cstheme="minorHAnsi"/>
        </w:rPr>
        <w:t xml:space="preserve">9. Srivastava1 G, O’Hara V Browne N. </w:t>
      </w:r>
      <w:r w:rsidR="004B70E5">
        <w:rPr>
          <w:rFonts w:cstheme="minorHAnsi"/>
        </w:rPr>
        <w:t>(</w:t>
      </w:r>
      <w:r w:rsidR="004B70E5" w:rsidRPr="00DE6ECB">
        <w:rPr>
          <w:rFonts w:cstheme="minorHAnsi"/>
        </w:rPr>
        <w:t>2018</w:t>
      </w:r>
      <w:r w:rsidR="004B70E5">
        <w:rPr>
          <w:rFonts w:cstheme="minorHAnsi"/>
        </w:rPr>
        <w:t>).</w:t>
      </w:r>
      <w:r w:rsidR="004B70E5" w:rsidRPr="00DE6ECB">
        <w:rPr>
          <w:rFonts w:cstheme="minorHAnsi"/>
          <w:i/>
        </w:rPr>
        <w:t xml:space="preserve"> </w:t>
      </w:r>
      <w:r w:rsidRPr="00DE6ECB">
        <w:rPr>
          <w:rFonts w:cstheme="minorHAnsi"/>
        </w:rPr>
        <w:t>Sleep Disturbance as a Contributor to Pediatric Obesity: Implications and Screening.</w:t>
      </w:r>
      <w:r w:rsidR="00E055F4">
        <w:rPr>
          <w:rFonts w:cstheme="minorHAnsi"/>
        </w:rPr>
        <w:t xml:space="preserve"> </w:t>
      </w:r>
      <w:r w:rsidRPr="00E055F4">
        <w:rPr>
          <w:rFonts w:cstheme="minorHAnsi"/>
        </w:rPr>
        <w:t xml:space="preserve">J Sleep </w:t>
      </w:r>
      <w:proofErr w:type="spellStart"/>
      <w:r w:rsidRPr="00E055F4">
        <w:rPr>
          <w:rFonts w:cstheme="minorHAnsi"/>
        </w:rPr>
        <w:t>Disord</w:t>
      </w:r>
      <w:proofErr w:type="spellEnd"/>
      <w:r w:rsidRPr="00E055F4">
        <w:rPr>
          <w:rFonts w:cstheme="minorHAnsi"/>
        </w:rPr>
        <w:t xml:space="preserve"> </w:t>
      </w:r>
      <w:proofErr w:type="spellStart"/>
      <w:r w:rsidRPr="00E055F4">
        <w:rPr>
          <w:rFonts w:cstheme="minorHAnsi"/>
        </w:rPr>
        <w:t>Manag</w:t>
      </w:r>
      <w:proofErr w:type="spellEnd"/>
      <w:r w:rsidR="00E055F4" w:rsidRPr="00E055F4">
        <w:rPr>
          <w:rFonts w:cstheme="minorHAnsi"/>
        </w:rPr>
        <w:t>,</w:t>
      </w:r>
      <w:r w:rsidR="00E055F4">
        <w:rPr>
          <w:rFonts w:cstheme="minorHAnsi"/>
        </w:rPr>
        <w:t xml:space="preserve"> </w:t>
      </w:r>
      <w:r w:rsidRPr="00DE6ECB">
        <w:rPr>
          <w:rFonts w:cstheme="minorHAnsi"/>
        </w:rPr>
        <w:t>4(1):019.</w:t>
      </w:r>
      <w:r w:rsidR="00154250">
        <w:rPr>
          <w:rFonts w:cstheme="minorHAnsi"/>
        </w:rPr>
        <w:t xml:space="preserve"> [</w:t>
      </w:r>
      <w:r w:rsidR="00154250" w:rsidRPr="00154250">
        <w:rPr>
          <w:rFonts w:cstheme="minorHAnsi"/>
        </w:rPr>
        <w:t>doi.org/10.23937/2572-4053.1510019</w:t>
      </w:r>
      <w:r w:rsidR="00154250">
        <w:rPr>
          <w:rFonts w:cstheme="minorHAnsi"/>
        </w:rPr>
        <w:t>]</w:t>
      </w:r>
    </w:p>
    <w:p w14:paraId="46DBC6B4" w14:textId="11148A82" w:rsidR="00AA72A6" w:rsidRDefault="00AA72A6" w:rsidP="00AA72A6">
      <w:pPr>
        <w:autoSpaceDE w:val="0"/>
        <w:autoSpaceDN w:val="0"/>
        <w:spacing w:line="480" w:lineRule="auto"/>
        <w:jc w:val="both"/>
        <w:rPr>
          <w:rFonts w:cstheme="minorHAnsi"/>
        </w:rPr>
      </w:pPr>
      <w:r w:rsidRPr="00DE6ECB">
        <w:rPr>
          <w:rFonts w:cstheme="minorHAnsi"/>
        </w:rPr>
        <w:t>10.</w:t>
      </w:r>
      <w:r w:rsidRPr="006C17E0">
        <w:rPr>
          <w:rFonts w:cstheme="minorHAnsi"/>
        </w:rPr>
        <w:t xml:space="preserve"> </w:t>
      </w:r>
      <w:r w:rsidRPr="00DE6ECB">
        <w:rPr>
          <w:rFonts w:cstheme="minorHAnsi"/>
        </w:rPr>
        <w:t xml:space="preserve"> </w:t>
      </w:r>
      <w:proofErr w:type="spellStart"/>
      <w:r w:rsidRPr="00DE6ECB">
        <w:rPr>
          <w:rFonts w:cstheme="minorHAnsi"/>
        </w:rPr>
        <w:t>Okosun</w:t>
      </w:r>
      <w:proofErr w:type="spellEnd"/>
      <w:r w:rsidRPr="00DE6ECB">
        <w:rPr>
          <w:rFonts w:cstheme="minorHAnsi"/>
        </w:rPr>
        <w:t xml:space="preserve"> OA, </w:t>
      </w:r>
      <w:proofErr w:type="spellStart"/>
      <w:r w:rsidRPr="00DE6ECB">
        <w:rPr>
          <w:rFonts w:cstheme="minorHAnsi"/>
        </w:rPr>
        <w:t>Akinbami</w:t>
      </w:r>
      <w:proofErr w:type="spellEnd"/>
      <w:r w:rsidRPr="00DE6ECB">
        <w:rPr>
          <w:rFonts w:cstheme="minorHAnsi"/>
        </w:rPr>
        <w:t xml:space="preserve"> FO, </w:t>
      </w:r>
      <w:proofErr w:type="spellStart"/>
      <w:r w:rsidRPr="00DE6ECB">
        <w:rPr>
          <w:rFonts w:cstheme="minorHAnsi"/>
        </w:rPr>
        <w:t>Orimadegun</w:t>
      </w:r>
      <w:proofErr w:type="spellEnd"/>
      <w:r w:rsidRPr="00DE6ECB">
        <w:rPr>
          <w:rFonts w:cstheme="minorHAnsi"/>
        </w:rPr>
        <w:t xml:space="preserve"> AE, Tunde-</w:t>
      </w:r>
      <w:proofErr w:type="spellStart"/>
      <w:r w:rsidRPr="00DE6ECB">
        <w:rPr>
          <w:rFonts w:cstheme="minorHAnsi"/>
        </w:rPr>
        <w:t>Oremodu</w:t>
      </w:r>
      <w:proofErr w:type="spellEnd"/>
      <w:r w:rsidRPr="00DE6ECB">
        <w:rPr>
          <w:rFonts w:cstheme="minorHAnsi"/>
        </w:rPr>
        <w:t xml:space="preserve"> II. </w:t>
      </w:r>
      <w:r w:rsidR="004B70E5">
        <w:rPr>
          <w:rFonts w:cstheme="minorHAnsi"/>
        </w:rPr>
        <w:t>(</w:t>
      </w:r>
      <w:r w:rsidR="004B70E5" w:rsidRPr="00DE6ECB">
        <w:rPr>
          <w:rFonts w:cstheme="minorHAnsi"/>
        </w:rPr>
        <w:t>2021</w:t>
      </w:r>
      <w:r w:rsidR="004B70E5">
        <w:rPr>
          <w:rFonts w:cstheme="minorHAnsi"/>
        </w:rPr>
        <w:t xml:space="preserve">). </w:t>
      </w:r>
      <w:r w:rsidRPr="00DE6ECB">
        <w:rPr>
          <w:rFonts w:cstheme="minorHAnsi"/>
        </w:rPr>
        <w:t xml:space="preserve">Accuracy of mid upper arm circumference in detection of obesity among school children in Yenagoa City, South-south region of Nigeria. </w:t>
      </w:r>
      <w:r w:rsidRPr="004B70E5">
        <w:rPr>
          <w:rFonts w:cstheme="minorHAnsi"/>
        </w:rPr>
        <w:t>Niger J Paediatr</w:t>
      </w:r>
      <w:r w:rsidR="00E055F4" w:rsidRPr="004B70E5">
        <w:rPr>
          <w:rFonts w:cstheme="minorHAnsi"/>
        </w:rPr>
        <w:t>,</w:t>
      </w:r>
      <w:r w:rsidR="00E055F4">
        <w:rPr>
          <w:rFonts w:cstheme="minorHAnsi"/>
        </w:rPr>
        <w:t xml:space="preserve"> </w:t>
      </w:r>
      <w:r w:rsidRPr="00DE6ECB">
        <w:rPr>
          <w:rFonts w:cstheme="minorHAnsi"/>
        </w:rPr>
        <w:t xml:space="preserve">46(2):48–54. </w:t>
      </w:r>
      <w:r w:rsidRPr="00DE6ECB">
        <w:rPr>
          <w:rFonts w:cstheme="minorHAnsi"/>
        </w:rPr>
        <w:lastRenderedPageBreak/>
        <w:t xml:space="preserve">Available from: </w:t>
      </w:r>
      <w:hyperlink r:id="rId20" w:history="1">
        <w:r w:rsidRPr="00DE6ECB">
          <w:rPr>
            <w:rStyle w:val="Hyperlink"/>
            <w:rFonts w:cstheme="minorHAnsi"/>
          </w:rPr>
          <w:t>https://www.ajol.info/index.php/njp/article/view/212119</w:t>
        </w:r>
      </w:hyperlink>
      <w:r w:rsidRPr="00DE6ECB">
        <w:rPr>
          <w:rFonts w:cstheme="minorHAnsi"/>
        </w:rPr>
        <w:t xml:space="preserve">. Accessed 20 June 2023 </w:t>
      </w:r>
      <w:r w:rsidR="00154250" w:rsidRPr="00154250">
        <w:rPr>
          <w:rFonts w:cstheme="minorHAnsi"/>
        </w:rPr>
        <w:t>https://doi.org/10.4314/njp.v46i2</w:t>
      </w:r>
    </w:p>
    <w:p w14:paraId="7862C858" w14:textId="77777777" w:rsidR="00AA72A6" w:rsidRPr="00DE6ECB" w:rsidRDefault="00AA72A6" w:rsidP="00AA72A6">
      <w:pPr>
        <w:autoSpaceDE w:val="0"/>
        <w:autoSpaceDN w:val="0"/>
        <w:spacing w:line="480" w:lineRule="auto"/>
        <w:jc w:val="both"/>
        <w:rPr>
          <w:rFonts w:cstheme="minorHAnsi"/>
        </w:rPr>
      </w:pPr>
      <w:r>
        <w:rPr>
          <w:rFonts w:cstheme="minorHAnsi"/>
        </w:rPr>
        <w:t xml:space="preserve">11. </w:t>
      </w:r>
      <w:proofErr w:type="spellStart"/>
      <w:r w:rsidRPr="00DE6ECB">
        <w:rPr>
          <w:rFonts w:cstheme="minorHAnsi"/>
        </w:rPr>
        <w:t>Ujuanbi</w:t>
      </w:r>
      <w:proofErr w:type="spellEnd"/>
      <w:r w:rsidRPr="00DE6ECB">
        <w:rPr>
          <w:rFonts w:cstheme="minorHAnsi"/>
        </w:rPr>
        <w:t xml:space="preserve"> AS, Margaret MOM. </w:t>
      </w:r>
      <w:r w:rsidR="004B70E5">
        <w:rPr>
          <w:rFonts w:cstheme="minorHAnsi"/>
        </w:rPr>
        <w:t>(</w:t>
      </w:r>
      <w:r w:rsidR="004B70E5" w:rsidRPr="00DE6ECB">
        <w:rPr>
          <w:rFonts w:cstheme="minorHAnsi"/>
        </w:rPr>
        <w:t>2019</w:t>
      </w:r>
      <w:r w:rsidR="004B70E5">
        <w:rPr>
          <w:rFonts w:cstheme="minorHAnsi"/>
        </w:rPr>
        <w:t xml:space="preserve">). </w:t>
      </w:r>
      <w:r w:rsidR="004B70E5" w:rsidRPr="00DE6ECB">
        <w:rPr>
          <w:rFonts w:cstheme="minorHAnsi"/>
        </w:rPr>
        <w:t xml:space="preserve"> </w:t>
      </w:r>
      <w:r w:rsidRPr="00DE6ECB">
        <w:rPr>
          <w:rFonts w:cstheme="minorHAnsi"/>
        </w:rPr>
        <w:t>Prevalence of Overweight and Obesity among Adolescents in Secondary Schools in An Urban City in Niger Delta Region, Nigeria.</w:t>
      </w:r>
      <w:r w:rsidR="00E055F4">
        <w:rPr>
          <w:rFonts w:cstheme="minorHAnsi"/>
        </w:rPr>
        <w:t xml:space="preserve"> </w:t>
      </w:r>
      <w:r w:rsidRPr="00DE6ECB">
        <w:rPr>
          <w:rFonts w:cstheme="minorHAnsi"/>
          <w:i/>
          <w:iCs/>
        </w:rPr>
        <w:t>Niger Delta Med J</w:t>
      </w:r>
      <w:r w:rsidR="00E055F4">
        <w:rPr>
          <w:rFonts w:cstheme="minorHAnsi"/>
        </w:rPr>
        <w:t xml:space="preserve">, </w:t>
      </w:r>
      <w:r w:rsidRPr="00DE6ECB">
        <w:rPr>
          <w:rFonts w:cstheme="minorHAnsi"/>
        </w:rPr>
        <w:t xml:space="preserve">3(4):22-30.  </w:t>
      </w:r>
    </w:p>
    <w:p w14:paraId="00ACD9D3" w14:textId="77777777" w:rsidR="00AA72A6" w:rsidRPr="00DE6ECB" w:rsidRDefault="00AA72A6" w:rsidP="00AA72A6">
      <w:pPr>
        <w:autoSpaceDE w:val="0"/>
        <w:autoSpaceDN w:val="0"/>
        <w:spacing w:line="480" w:lineRule="auto"/>
        <w:jc w:val="both"/>
        <w:rPr>
          <w:rFonts w:cstheme="minorHAnsi"/>
        </w:rPr>
      </w:pPr>
      <w:r w:rsidRPr="00DE6ECB">
        <w:rPr>
          <w:rFonts w:cstheme="minorHAnsi"/>
        </w:rPr>
        <w:t>1</w:t>
      </w:r>
      <w:r>
        <w:rPr>
          <w:rFonts w:cstheme="minorHAnsi"/>
        </w:rPr>
        <w:t>2</w:t>
      </w:r>
      <w:r w:rsidRPr="00DE6ECB">
        <w:rPr>
          <w:rFonts w:cstheme="minorHAnsi"/>
        </w:rPr>
        <w:t xml:space="preserve">. De Onis M, Onyango AW, Borghi E, Siyam A, Nishida C, Siekmann J. </w:t>
      </w:r>
      <w:r w:rsidR="004B70E5">
        <w:rPr>
          <w:rFonts w:cstheme="minorHAnsi"/>
        </w:rPr>
        <w:t>(</w:t>
      </w:r>
      <w:r w:rsidR="004B70E5" w:rsidRPr="00DE6ECB">
        <w:rPr>
          <w:rFonts w:cstheme="minorHAnsi"/>
        </w:rPr>
        <w:t>2007</w:t>
      </w:r>
      <w:r w:rsidR="004B70E5">
        <w:rPr>
          <w:rFonts w:cstheme="minorHAnsi"/>
        </w:rPr>
        <w:t>).</w:t>
      </w:r>
      <w:r w:rsidR="004B70E5" w:rsidRPr="00DE6ECB">
        <w:rPr>
          <w:rFonts w:cstheme="minorHAnsi"/>
        </w:rPr>
        <w:t xml:space="preserve"> </w:t>
      </w:r>
      <w:r w:rsidRPr="00DE6ECB">
        <w:rPr>
          <w:rFonts w:cstheme="minorHAnsi"/>
        </w:rPr>
        <w:t>Development of a WHO growth reference for school-aged children and adolescents.</w:t>
      </w:r>
      <w:r w:rsidR="00E055F4">
        <w:rPr>
          <w:rFonts w:cstheme="minorHAnsi"/>
        </w:rPr>
        <w:t xml:space="preserve"> </w:t>
      </w:r>
      <w:r w:rsidRPr="004B70E5">
        <w:rPr>
          <w:rFonts w:cstheme="minorHAnsi"/>
        </w:rPr>
        <w:t>Bull World Health Organ</w:t>
      </w:r>
      <w:r w:rsidR="00E055F4" w:rsidRPr="004B70E5">
        <w:rPr>
          <w:rFonts w:cstheme="minorHAnsi"/>
        </w:rPr>
        <w:t xml:space="preserve">, </w:t>
      </w:r>
      <w:r w:rsidRPr="00DE6ECB">
        <w:rPr>
          <w:rFonts w:cstheme="minorHAnsi"/>
        </w:rPr>
        <w:t>85(9):660-</w:t>
      </w:r>
      <w:r w:rsidR="00E73843">
        <w:rPr>
          <w:rFonts w:cstheme="minorHAnsi"/>
        </w:rPr>
        <w:t>66</w:t>
      </w:r>
      <w:r w:rsidRPr="00DE6ECB">
        <w:rPr>
          <w:rFonts w:cstheme="minorHAnsi"/>
        </w:rPr>
        <w:t xml:space="preserve">7. </w:t>
      </w:r>
    </w:p>
    <w:p w14:paraId="022D1EE4" w14:textId="77777777" w:rsidR="00AA72A6" w:rsidRPr="00DE6ECB" w:rsidRDefault="00AA72A6" w:rsidP="00AA72A6">
      <w:pPr>
        <w:autoSpaceDE w:val="0"/>
        <w:autoSpaceDN w:val="0"/>
        <w:spacing w:line="480" w:lineRule="auto"/>
        <w:jc w:val="both"/>
        <w:rPr>
          <w:rFonts w:cstheme="minorHAnsi"/>
        </w:rPr>
      </w:pPr>
      <w:r w:rsidRPr="00DE6ECB">
        <w:rPr>
          <w:rFonts w:cstheme="minorHAnsi"/>
        </w:rPr>
        <w:t>1</w:t>
      </w:r>
      <w:r>
        <w:rPr>
          <w:rFonts w:cstheme="minorHAnsi"/>
        </w:rPr>
        <w:t>3</w:t>
      </w:r>
      <w:r w:rsidRPr="00DE6ECB">
        <w:rPr>
          <w:rFonts w:cstheme="minorHAnsi"/>
        </w:rPr>
        <w:t xml:space="preserve">. </w:t>
      </w:r>
      <w:proofErr w:type="spellStart"/>
      <w:r w:rsidRPr="00DE6ECB">
        <w:rPr>
          <w:rFonts w:cstheme="minorHAnsi"/>
        </w:rPr>
        <w:t>Oduyoye</w:t>
      </w:r>
      <w:proofErr w:type="spellEnd"/>
      <w:r w:rsidRPr="00DE6ECB">
        <w:rPr>
          <w:rFonts w:cstheme="minorHAnsi"/>
        </w:rPr>
        <w:t xml:space="preserve"> O, Bello S, Chinenye-Julius A. </w:t>
      </w:r>
      <w:r w:rsidR="004B70E5">
        <w:rPr>
          <w:rFonts w:cstheme="minorHAnsi"/>
        </w:rPr>
        <w:t>(</w:t>
      </w:r>
      <w:r w:rsidR="004B70E5" w:rsidRPr="00DE6ECB">
        <w:rPr>
          <w:rFonts w:cstheme="minorHAnsi"/>
        </w:rPr>
        <w:t>2021</w:t>
      </w:r>
      <w:r w:rsidR="004B70E5">
        <w:rPr>
          <w:rFonts w:cstheme="minorHAnsi"/>
        </w:rPr>
        <w:t xml:space="preserve">). </w:t>
      </w:r>
      <w:r w:rsidRPr="00DE6ECB">
        <w:rPr>
          <w:rFonts w:cstheme="minorHAnsi"/>
        </w:rPr>
        <w:t xml:space="preserve">Prevalence of overweight and obesity among in-school adolescents in a selected district in Southwest Nigeria. </w:t>
      </w:r>
      <w:r w:rsidRPr="004B70E5">
        <w:rPr>
          <w:rFonts w:cstheme="minorHAnsi"/>
        </w:rPr>
        <w:t>J Life Sci</w:t>
      </w:r>
      <w:r w:rsidR="00E055F4" w:rsidRPr="004B70E5">
        <w:rPr>
          <w:rFonts w:cstheme="minorHAnsi"/>
        </w:rPr>
        <w:t>,</w:t>
      </w:r>
      <w:r w:rsidR="00E055F4">
        <w:rPr>
          <w:rFonts w:cstheme="minorHAnsi"/>
          <w:i/>
        </w:rPr>
        <w:t xml:space="preserve"> </w:t>
      </w:r>
      <w:r w:rsidRPr="00DE6ECB">
        <w:rPr>
          <w:rFonts w:cstheme="minorHAnsi"/>
        </w:rPr>
        <w:t>13(2):126-</w:t>
      </w:r>
      <w:r w:rsidR="00E73843">
        <w:rPr>
          <w:rFonts w:cstheme="minorHAnsi"/>
        </w:rPr>
        <w:t>1</w:t>
      </w:r>
      <w:r w:rsidRPr="00DE6ECB">
        <w:rPr>
          <w:rFonts w:cstheme="minorHAnsi"/>
        </w:rPr>
        <w:t>39.</w:t>
      </w:r>
    </w:p>
    <w:p w14:paraId="1806BCE4"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14. Ramírez-Contreras C, </w:t>
      </w:r>
      <w:proofErr w:type="spellStart"/>
      <w:r w:rsidRPr="00DE6ECB">
        <w:rPr>
          <w:rFonts w:cstheme="minorHAnsi"/>
        </w:rPr>
        <w:t>Santamaría</w:t>
      </w:r>
      <w:proofErr w:type="spellEnd"/>
      <w:r w:rsidRPr="00DE6ECB">
        <w:rPr>
          <w:rFonts w:cstheme="minorHAnsi"/>
        </w:rPr>
        <w:t xml:space="preserve">-Orleans A, </w:t>
      </w:r>
      <w:proofErr w:type="spellStart"/>
      <w:r w:rsidRPr="00DE6ECB">
        <w:rPr>
          <w:rFonts w:cstheme="minorHAnsi"/>
        </w:rPr>
        <w:t>Izquierdo</w:t>
      </w:r>
      <w:proofErr w:type="spellEnd"/>
      <w:r w:rsidRPr="00DE6ECB">
        <w:rPr>
          <w:rFonts w:cstheme="minorHAnsi"/>
        </w:rPr>
        <w:t xml:space="preserve">-Pulido M, </w:t>
      </w:r>
      <w:proofErr w:type="spellStart"/>
      <w:r w:rsidRPr="00DE6ECB">
        <w:rPr>
          <w:rFonts w:cstheme="minorHAnsi"/>
        </w:rPr>
        <w:t>Zerón-Rugerio</w:t>
      </w:r>
      <w:proofErr w:type="spellEnd"/>
      <w:r w:rsidRPr="00DE6ECB">
        <w:rPr>
          <w:rFonts w:cstheme="minorHAnsi"/>
        </w:rPr>
        <w:t xml:space="preserve"> MF.</w:t>
      </w:r>
      <w:r w:rsidR="004B70E5" w:rsidRPr="004B70E5">
        <w:rPr>
          <w:rFonts w:cstheme="minorHAnsi"/>
        </w:rPr>
        <w:t xml:space="preserve"> </w:t>
      </w:r>
      <w:r w:rsidR="004B70E5">
        <w:rPr>
          <w:rFonts w:cstheme="minorHAnsi"/>
        </w:rPr>
        <w:t>(</w:t>
      </w:r>
      <w:r w:rsidR="004B70E5" w:rsidRPr="00DE6ECB">
        <w:rPr>
          <w:rFonts w:cstheme="minorHAnsi"/>
        </w:rPr>
        <w:t>2022</w:t>
      </w:r>
      <w:r w:rsidR="004B70E5">
        <w:rPr>
          <w:rFonts w:cstheme="minorHAnsi"/>
        </w:rPr>
        <w:t xml:space="preserve">). </w:t>
      </w:r>
      <w:r w:rsidR="004B70E5" w:rsidRPr="00DE6ECB">
        <w:rPr>
          <w:rFonts w:cstheme="minorHAnsi"/>
        </w:rPr>
        <w:t xml:space="preserve"> </w:t>
      </w:r>
      <w:r w:rsidRPr="00DE6ECB">
        <w:rPr>
          <w:rFonts w:cstheme="minorHAnsi"/>
        </w:rPr>
        <w:t xml:space="preserve"> Sleep dimensions are associated with obesity, poor diet quality and eating behaviors in school-aged children.</w:t>
      </w:r>
      <w:r w:rsidR="00E055F4">
        <w:rPr>
          <w:rFonts w:cstheme="minorHAnsi"/>
        </w:rPr>
        <w:t xml:space="preserve"> </w:t>
      </w:r>
      <w:r w:rsidRPr="00E055F4">
        <w:rPr>
          <w:rFonts w:cstheme="minorHAnsi"/>
        </w:rPr>
        <w:t xml:space="preserve">Front </w:t>
      </w:r>
      <w:proofErr w:type="spellStart"/>
      <w:r w:rsidRPr="00E055F4">
        <w:rPr>
          <w:rFonts w:cstheme="minorHAnsi"/>
        </w:rPr>
        <w:t>Nutr</w:t>
      </w:r>
      <w:proofErr w:type="spellEnd"/>
      <w:r w:rsidR="00E055F4" w:rsidRPr="00E055F4">
        <w:rPr>
          <w:rFonts w:cstheme="minorHAnsi"/>
        </w:rPr>
        <w:t>,</w:t>
      </w:r>
      <w:r w:rsidR="00E055F4">
        <w:rPr>
          <w:rFonts w:cstheme="minorHAnsi"/>
        </w:rPr>
        <w:t xml:space="preserve"> </w:t>
      </w:r>
      <w:r w:rsidRPr="00DE6ECB">
        <w:rPr>
          <w:rFonts w:cstheme="minorHAnsi"/>
        </w:rPr>
        <w:t>9: 959503. Available from: /</w:t>
      </w:r>
      <w:proofErr w:type="spellStart"/>
      <w:r w:rsidRPr="00DE6ECB">
        <w:rPr>
          <w:rFonts w:cstheme="minorHAnsi"/>
        </w:rPr>
        <w:t>pmc</w:t>
      </w:r>
      <w:proofErr w:type="spellEnd"/>
      <w:r w:rsidRPr="00DE6ECB">
        <w:rPr>
          <w:rFonts w:cstheme="minorHAnsi"/>
        </w:rPr>
        <w:t>/articles/PMC9539562/</w:t>
      </w:r>
    </w:p>
    <w:p w14:paraId="55892E4F" w14:textId="77777777" w:rsidR="00AA72A6" w:rsidRPr="006B6E88" w:rsidRDefault="00AA72A6" w:rsidP="00AA72A6">
      <w:pPr>
        <w:autoSpaceDE w:val="0"/>
        <w:autoSpaceDN w:val="0"/>
        <w:spacing w:line="480" w:lineRule="auto"/>
        <w:jc w:val="both"/>
        <w:rPr>
          <w:rFonts w:cstheme="minorHAnsi"/>
          <w:lang w:eastAsia="zh-CN"/>
        </w:rPr>
      </w:pPr>
      <w:r w:rsidRPr="00DE6ECB">
        <w:rPr>
          <w:rFonts w:cstheme="minorHAnsi"/>
        </w:rPr>
        <w:t xml:space="preserve">15. </w:t>
      </w:r>
      <w:r w:rsidRPr="00DE6ECB">
        <w:rPr>
          <w:rFonts w:cstheme="minorHAnsi"/>
          <w:lang w:eastAsia="zh-CN"/>
        </w:rPr>
        <w:t xml:space="preserve">Chen H, Wang LJ, Xin F, Liang G, Chen Y. </w:t>
      </w:r>
      <w:r w:rsidR="00E055F4">
        <w:rPr>
          <w:rFonts w:cstheme="minorHAnsi"/>
          <w:lang w:eastAsia="zh-CN"/>
        </w:rPr>
        <w:t>(</w:t>
      </w:r>
      <w:r w:rsidR="00E055F4" w:rsidRPr="00DE6ECB">
        <w:rPr>
          <w:rFonts w:cstheme="minorHAnsi"/>
          <w:lang w:eastAsia="zh-CN"/>
        </w:rPr>
        <w:t>2022</w:t>
      </w:r>
      <w:r w:rsidR="00E055F4">
        <w:rPr>
          <w:rFonts w:cstheme="minorHAnsi"/>
          <w:lang w:eastAsia="zh-CN"/>
        </w:rPr>
        <w:t xml:space="preserve">). </w:t>
      </w:r>
      <w:r w:rsidRPr="00DE6ECB">
        <w:rPr>
          <w:rFonts w:cstheme="minorHAnsi"/>
          <w:lang w:eastAsia="zh-CN"/>
        </w:rPr>
        <w:t xml:space="preserve">Associations between sleep duration, sleep quality, and weight status in Chinese children and adolescents. </w:t>
      </w:r>
      <w:r w:rsidRPr="00E055F4">
        <w:rPr>
          <w:rFonts w:cstheme="minorHAnsi"/>
          <w:iCs/>
          <w:lang w:eastAsia="zh-CN"/>
        </w:rPr>
        <w:t>BMC Public Health</w:t>
      </w:r>
      <w:r w:rsidR="006B6E88" w:rsidRPr="00E055F4">
        <w:rPr>
          <w:rFonts w:cstheme="minorHAnsi"/>
          <w:lang w:eastAsia="zh-CN"/>
        </w:rPr>
        <w:t xml:space="preserve">, </w:t>
      </w:r>
      <w:r w:rsidRPr="00DE6ECB">
        <w:rPr>
          <w:rFonts w:cstheme="minorHAnsi"/>
          <w:lang w:eastAsia="zh-CN"/>
        </w:rPr>
        <w:t xml:space="preserve">22(1):1136 [15p]. Available from: </w:t>
      </w:r>
      <w:hyperlink r:id="rId21" w:history="1">
        <w:r w:rsidRPr="00DE6ECB">
          <w:rPr>
            <w:rStyle w:val="Hyperlink"/>
            <w:rFonts w:cstheme="minorHAnsi"/>
            <w:color w:val="0000FF"/>
            <w:lang w:eastAsia="zh-CN"/>
          </w:rPr>
          <w:t>http://www.ncbi.nlm.nih.gov/pubmed/35668374</w:t>
        </w:r>
      </w:hyperlink>
      <w:r w:rsidRPr="00DE6ECB">
        <w:rPr>
          <w:rFonts w:cstheme="minorHAnsi"/>
          <w:color w:val="0000FF"/>
          <w:u w:val="single"/>
          <w:lang w:eastAsia="zh-CN"/>
        </w:rPr>
        <w:t xml:space="preserve"> . </w:t>
      </w:r>
      <w:r w:rsidRPr="00DE6ECB">
        <w:rPr>
          <w:rFonts w:cstheme="minorHAnsi"/>
          <w:lang w:eastAsia="zh-CN"/>
        </w:rPr>
        <w:t>Accessed 12 Aug 2024</w:t>
      </w:r>
    </w:p>
    <w:p w14:paraId="0AC27617" w14:textId="1A2EB6A1" w:rsidR="00AA72A6" w:rsidRPr="00DE6ECB" w:rsidRDefault="00AA72A6" w:rsidP="00AA72A6">
      <w:pPr>
        <w:autoSpaceDE w:val="0"/>
        <w:autoSpaceDN w:val="0"/>
        <w:spacing w:line="480" w:lineRule="auto"/>
        <w:jc w:val="both"/>
        <w:rPr>
          <w:rFonts w:eastAsia="SimSun" w:cstheme="minorHAnsi"/>
          <w:lang w:eastAsia="zh-CN"/>
        </w:rPr>
      </w:pPr>
      <w:r w:rsidRPr="00DE6ECB">
        <w:rPr>
          <w:rFonts w:cstheme="minorHAnsi"/>
        </w:rPr>
        <w:t xml:space="preserve">16. </w:t>
      </w:r>
      <w:proofErr w:type="spellStart"/>
      <w:r w:rsidRPr="00DE6ECB">
        <w:rPr>
          <w:rFonts w:eastAsia="SimSun" w:cstheme="minorHAnsi"/>
          <w:lang w:eastAsia="zh-CN"/>
        </w:rPr>
        <w:t>Otitoola</w:t>
      </w:r>
      <w:proofErr w:type="spellEnd"/>
      <w:r w:rsidRPr="00DE6ECB">
        <w:rPr>
          <w:rFonts w:eastAsia="SimSun" w:cstheme="minorHAnsi"/>
          <w:lang w:eastAsia="zh-CN"/>
        </w:rPr>
        <w:t xml:space="preserve"> O, </w:t>
      </w:r>
      <w:proofErr w:type="spellStart"/>
      <w:r w:rsidRPr="00DE6ECB">
        <w:rPr>
          <w:rFonts w:eastAsia="SimSun" w:cstheme="minorHAnsi"/>
          <w:lang w:eastAsia="zh-CN"/>
        </w:rPr>
        <w:t>Oldewage</w:t>
      </w:r>
      <w:proofErr w:type="spellEnd"/>
      <w:r w:rsidRPr="00DE6ECB">
        <w:rPr>
          <w:rFonts w:eastAsia="SimSun" w:cstheme="minorHAnsi"/>
          <w:lang w:eastAsia="zh-CN"/>
        </w:rPr>
        <w:t xml:space="preserve">-Theron W, Egal A. </w:t>
      </w:r>
      <w:r w:rsidR="00E055F4">
        <w:rPr>
          <w:rFonts w:eastAsia="SimSun" w:cstheme="minorHAnsi"/>
          <w:lang w:eastAsia="zh-CN"/>
        </w:rPr>
        <w:t>(</w:t>
      </w:r>
      <w:r w:rsidR="00E055F4" w:rsidRPr="00DE6ECB">
        <w:rPr>
          <w:rFonts w:eastAsia="SimSun" w:cstheme="minorHAnsi"/>
          <w:lang w:eastAsia="zh-CN"/>
        </w:rPr>
        <w:t>2021</w:t>
      </w:r>
      <w:r w:rsidR="00E055F4">
        <w:rPr>
          <w:rFonts w:eastAsia="SimSun" w:cstheme="minorHAnsi"/>
          <w:lang w:eastAsia="zh-CN"/>
        </w:rPr>
        <w:t>).</w:t>
      </w:r>
      <w:r w:rsidR="00E055F4" w:rsidRPr="00DE6ECB">
        <w:rPr>
          <w:rFonts w:eastAsia="SimSun" w:cstheme="minorHAnsi"/>
          <w:i/>
          <w:iCs/>
          <w:lang w:eastAsia="zh-CN"/>
        </w:rPr>
        <w:t xml:space="preserve"> </w:t>
      </w:r>
      <w:r w:rsidRPr="00DE6ECB">
        <w:rPr>
          <w:rFonts w:eastAsia="SimSun" w:cstheme="minorHAnsi"/>
          <w:lang w:eastAsia="zh-CN"/>
        </w:rPr>
        <w:t>Prevalence of overweight and obesity among selected schoolchildren and adolescents in Cofimvaba, South Africa.</w:t>
      </w:r>
      <w:r w:rsidR="006B6E88">
        <w:rPr>
          <w:rFonts w:eastAsia="SimSun" w:cstheme="minorHAnsi"/>
          <w:lang w:eastAsia="zh-CN"/>
        </w:rPr>
        <w:t xml:space="preserve"> </w:t>
      </w:r>
      <w:r w:rsidRPr="00E055F4">
        <w:rPr>
          <w:rFonts w:eastAsia="SimSun" w:cstheme="minorHAnsi"/>
          <w:iCs/>
          <w:lang w:eastAsia="zh-CN"/>
        </w:rPr>
        <w:t xml:space="preserve">South African J Clin </w:t>
      </w:r>
      <w:proofErr w:type="spellStart"/>
      <w:r w:rsidRPr="00E055F4">
        <w:rPr>
          <w:rFonts w:eastAsia="SimSun" w:cstheme="minorHAnsi"/>
          <w:iCs/>
          <w:lang w:eastAsia="zh-CN"/>
        </w:rPr>
        <w:t>Nutr</w:t>
      </w:r>
      <w:proofErr w:type="spellEnd"/>
      <w:r w:rsidR="006B6E88" w:rsidRPr="00E055F4">
        <w:rPr>
          <w:rFonts w:eastAsia="SimSun" w:cstheme="minorHAnsi"/>
          <w:lang w:eastAsia="zh-CN"/>
        </w:rPr>
        <w:t xml:space="preserve">, </w:t>
      </w:r>
      <w:r w:rsidRPr="00DE6ECB">
        <w:rPr>
          <w:rFonts w:eastAsia="SimSun" w:cstheme="minorHAnsi"/>
          <w:lang w:eastAsia="zh-CN"/>
        </w:rPr>
        <w:t>34(3):97-102.</w:t>
      </w:r>
      <w:r w:rsidR="00250208">
        <w:rPr>
          <w:rFonts w:eastAsia="SimSun" w:cstheme="minorHAnsi"/>
          <w:lang w:eastAsia="zh-CN"/>
        </w:rPr>
        <w:t xml:space="preserve"> </w:t>
      </w:r>
      <w:r w:rsidR="00435E0D">
        <w:rPr>
          <w:rFonts w:eastAsia="SimSun" w:cstheme="minorHAnsi"/>
          <w:lang w:eastAsia="zh-CN"/>
        </w:rPr>
        <w:t>[</w:t>
      </w:r>
      <w:r w:rsidR="00250208" w:rsidRPr="00250208">
        <w:rPr>
          <w:rFonts w:eastAsia="SimSun" w:cstheme="minorHAnsi"/>
          <w:lang w:eastAsia="zh-CN"/>
        </w:rPr>
        <w:t>doi:10.1080/16070658.2020.1733305</w:t>
      </w:r>
      <w:r w:rsidR="00435E0D">
        <w:rPr>
          <w:rFonts w:eastAsia="SimSun" w:cstheme="minorHAnsi"/>
          <w:lang w:eastAsia="zh-CN"/>
        </w:rPr>
        <w:t>]</w:t>
      </w:r>
    </w:p>
    <w:p w14:paraId="61390301"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17. Nwosu E, </w:t>
      </w:r>
      <w:proofErr w:type="spellStart"/>
      <w:r w:rsidRPr="00DE6ECB">
        <w:rPr>
          <w:rFonts w:cstheme="minorHAnsi"/>
        </w:rPr>
        <w:t>Fismen</w:t>
      </w:r>
      <w:proofErr w:type="spellEnd"/>
      <w:r w:rsidRPr="00DE6ECB">
        <w:rPr>
          <w:rFonts w:cstheme="minorHAnsi"/>
        </w:rPr>
        <w:t xml:space="preserve"> A.S, </w:t>
      </w:r>
      <w:proofErr w:type="spellStart"/>
      <w:r w:rsidRPr="00DE6ECB">
        <w:rPr>
          <w:rFonts w:cstheme="minorHAnsi"/>
        </w:rPr>
        <w:t>Helleve</w:t>
      </w:r>
      <w:proofErr w:type="spellEnd"/>
      <w:r w:rsidRPr="00DE6ECB">
        <w:rPr>
          <w:rFonts w:cstheme="minorHAnsi"/>
        </w:rPr>
        <w:t xml:space="preserve"> A, </w:t>
      </w:r>
      <w:proofErr w:type="spellStart"/>
      <w:r w:rsidRPr="00DE6ECB">
        <w:rPr>
          <w:rFonts w:cstheme="minorHAnsi"/>
        </w:rPr>
        <w:t>Hongoro</w:t>
      </w:r>
      <w:proofErr w:type="spellEnd"/>
      <w:r w:rsidRPr="00DE6ECB">
        <w:rPr>
          <w:rFonts w:cstheme="minorHAnsi"/>
        </w:rPr>
        <w:t xml:space="preserve"> C, </w:t>
      </w:r>
      <w:proofErr w:type="spellStart"/>
      <w:r w:rsidRPr="00DE6ECB">
        <w:rPr>
          <w:rFonts w:cstheme="minorHAnsi"/>
        </w:rPr>
        <w:t>Sewpaul</w:t>
      </w:r>
      <w:proofErr w:type="spellEnd"/>
      <w:r w:rsidRPr="00DE6ECB">
        <w:rPr>
          <w:rFonts w:cstheme="minorHAnsi"/>
        </w:rPr>
        <w:t xml:space="preserve"> R, Reddy P </w:t>
      </w:r>
      <w:r w:rsidRPr="00DE6ECB">
        <w:rPr>
          <w:rFonts w:cstheme="minorHAnsi"/>
          <w:i/>
          <w:iCs/>
        </w:rPr>
        <w:t>et al.</w:t>
      </w:r>
      <w:r w:rsidRPr="00DE6ECB">
        <w:rPr>
          <w:rFonts w:cstheme="minorHAnsi"/>
        </w:rPr>
        <w:t> </w:t>
      </w:r>
      <w:r w:rsidR="00E055F4">
        <w:rPr>
          <w:rFonts w:cstheme="minorHAnsi"/>
        </w:rPr>
        <w:t>(</w:t>
      </w:r>
      <w:r w:rsidR="00E055F4" w:rsidRPr="00DE6ECB">
        <w:rPr>
          <w:rFonts w:cstheme="minorHAnsi"/>
        </w:rPr>
        <w:t>2022</w:t>
      </w:r>
      <w:r w:rsidR="00E055F4">
        <w:rPr>
          <w:rFonts w:cstheme="minorHAnsi"/>
        </w:rPr>
        <w:t xml:space="preserve">). </w:t>
      </w:r>
      <w:r w:rsidR="00E055F4" w:rsidRPr="00DE6ECB">
        <w:rPr>
          <w:rFonts w:cstheme="minorHAnsi"/>
        </w:rPr>
        <w:t> </w:t>
      </w:r>
      <w:r w:rsidRPr="00DE6ECB">
        <w:rPr>
          <w:rFonts w:cstheme="minorHAnsi"/>
        </w:rPr>
        <w:t>Trends in prevalence of overweight and obesity among South African and European adolescents: a comparative outlook.</w:t>
      </w:r>
      <w:r w:rsidR="006B6E88">
        <w:rPr>
          <w:rFonts w:cstheme="minorHAnsi"/>
        </w:rPr>
        <w:t xml:space="preserve"> </w:t>
      </w:r>
      <w:r w:rsidRPr="00DE6ECB">
        <w:rPr>
          <w:rFonts w:cstheme="minorHAnsi"/>
          <w:iCs/>
        </w:rPr>
        <w:t>BMC Public Health</w:t>
      </w:r>
      <w:r w:rsidRPr="00DE6ECB">
        <w:rPr>
          <w:rFonts w:cstheme="minorHAnsi"/>
          <w:b/>
          <w:bCs/>
        </w:rPr>
        <w:t xml:space="preserve">, </w:t>
      </w:r>
      <w:r w:rsidRPr="00DE6ECB">
        <w:rPr>
          <w:rFonts w:cstheme="minorHAnsi"/>
        </w:rPr>
        <w:t xml:space="preserve">22:2287. </w:t>
      </w:r>
      <w:hyperlink r:id="rId22" w:history="1">
        <w:r w:rsidRPr="00DE6ECB">
          <w:rPr>
            <w:rStyle w:val="Hyperlink"/>
            <w:rFonts w:cstheme="minorHAnsi"/>
          </w:rPr>
          <w:t>https://doi.org/10.1186/s12889-022-14724-2</w:t>
        </w:r>
      </w:hyperlink>
      <w:r w:rsidRPr="00DE6ECB">
        <w:rPr>
          <w:rFonts w:cstheme="minorHAnsi"/>
        </w:rPr>
        <w:t>. Accessed 18 June 2024</w:t>
      </w:r>
    </w:p>
    <w:p w14:paraId="63353579" w14:textId="77777777" w:rsidR="00AA72A6" w:rsidRPr="00DE6ECB" w:rsidRDefault="00AA72A6" w:rsidP="00AA72A6">
      <w:pPr>
        <w:autoSpaceDE w:val="0"/>
        <w:autoSpaceDN w:val="0"/>
        <w:spacing w:line="480" w:lineRule="auto"/>
        <w:jc w:val="both"/>
        <w:rPr>
          <w:rFonts w:cstheme="minorHAnsi"/>
        </w:rPr>
      </w:pPr>
      <w:r w:rsidRPr="00DE6ECB">
        <w:rPr>
          <w:rFonts w:cstheme="minorHAnsi"/>
        </w:rPr>
        <w:t xml:space="preserve">18. Ekpenyong B, Essien V, </w:t>
      </w:r>
      <w:proofErr w:type="spellStart"/>
      <w:r w:rsidRPr="00DE6ECB">
        <w:rPr>
          <w:rFonts w:cstheme="minorHAnsi"/>
        </w:rPr>
        <w:t>Ndep</w:t>
      </w:r>
      <w:proofErr w:type="spellEnd"/>
      <w:r w:rsidRPr="00DE6ECB">
        <w:rPr>
          <w:rFonts w:cstheme="minorHAnsi"/>
        </w:rPr>
        <w:t xml:space="preserve"> A, </w:t>
      </w:r>
      <w:proofErr w:type="spellStart"/>
      <w:r w:rsidRPr="00DE6ECB">
        <w:rPr>
          <w:rFonts w:cstheme="minorHAnsi"/>
        </w:rPr>
        <w:t>Onwusaka</w:t>
      </w:r>
      <w:proofErr w:type="spellEnd"/>
      <w:r w:rsidRPr="00DE6ECB">
        <w:rPr>
          <w:rFonts w:cstheme="minorHAnsi"/>
        </w:rPr>
        <w:t xml:space="preserve"> O, Peter A. </w:t>
      </w:r>
      <w:r w:rsidR="00E055F4">
        <w:rPr>
          <w:rFonts w:cstheme="minorHAnsi"/>
        </w:rPr>
        <w:t>(</w:t>
      </w:r>
      <w:r w:rsidR="00E055F4" w:rsidRPr="00DE6ECB">
        <w:rPr>
          <w:rFonts w:cstheme="minorHAnsi"/>
        </w:rPr>
        <w:t>2018</w:t>
      </w:r>
      <w:r w:rsidR="00E055F4">
        <w:rPr>
          <w:rFonts w:cstheme="minorHAnsi"/>
        </w:rPr>
        <w:t xml:space="preserve">). </w:t>
      </w:r>
      <w:r w:rsidR="00E055F4" w:rsidRPr="00DE6ECB">
        <w:rPr>
          <w:rFonts w:cstheme="minorHAnsi"/>
        </w:rPr>
        <w:t xml:space="preserve"> </w:t>
      </w:r>
      <w:r w:rsidRPr="00DE6ECB">
        <w:rPr>
          <w:rFonts w:cstheme="minorHAnsi"/>
        </w:rPr>
        <w:t>Comparison of socioeconomic status of parents and Body Mass Index of their in-school adolescents in Cross River state, Nigeria.</w:t>
      </w:r>
      <w:r w:rsidR="006B6E88">
        <w:rPr>
          <w:rFonts w:cstheme="minorHAnsi"/>
        </w:rPr>
        <w:t xml:space="preserve"> </w:t>
      </w:r>
      <w:r w:rsidRPr="00DE6ECB">
        <w:rPr>
          <w:rFonts w:cstheme="minorHAnsi"/>
        </w:rPr>
        <w:t>J Epidemiol</w:t>
      </w:r>
      <w:r w:rsidR="006B6E88">
        <w:rPr>
          <w:rFonts w:cstheme="minorHAnsi"/>
        </w:rPr>
        <w:t>,</w:t>
      </w:r>
      <w:r w:rsidRPr="00DE6ECB">
        <w:rPr>
          <w:rFonts w:cstheme="minorHAnsi"/>
        </w:rPr>
        <w:t xml:space="preserve">1(2):45–51. Available from: </w:t>
      </w:r>
      <w:hyperlink r:id="rId23" w:history="1">
        <w:r w:rsidRPr="00DE6ECB">
          <w:rPr>
            <w:rStyle w:val="Hyperlink"/>
            <w:rFonts w:cstheme="minorHAnsi"/>
          </w:rPr>
          <w:t>https://jeson.org.ng/index.php/jeson/article/view/22/32</w:t>
        </w:r>
      </w:hyperlink>
      <w:r w:rsidRPr="00DE6ECB">
        <w:rPr>
          <w:rFonts w:cstheme="minorHAnsi"/>
        </w:rPr>
        <w:t xml:space="preserve"> Accessed 21 Mar 2024</w:t>
      </w:r>
    </w:p>
    <w:p w14:paraId="528BC679" w14:textId="4260EE01" w:rsidR="00250208" w:rsidRPr="00DE6ECB" w:rsidRDefault="00AA72A6" w:rsidP="00AA72A6">
      <w:pPr>
        <w:autoSpaceDE w:val="0"/>
        <w:autoSpaceDN w:val="0"/>
        <w:spacing w:line="480" w:lineRule="auto"/>
        <w:jc w:val="both"/>
        <w:rPr>
          <w:rFonts w:cstheme="minorHAnsi"/>
        </w:rPr>
      </w:pPr>
      <w:r w:rsidRPr="00DE6ECB">
        <w:rPr>
          <w:rFonts w:cstheme="minorHAnsi"/>
        </w:rPr>
        <w:t xml:space="preserve">19. </w:t>
      </w:r>
      <w:proofErr w:type="spellStart"/>
      <w:r w:rsidRPr="00DE6ECB">
        <w:rPr>
          <w:rFonts w:cstheme="minorHAnsi"/>
        </w:rPr>
        <w:t>Irelosen</w:t>
      </w:r>
      <w:proofErr w:type="spellEnd"/>
      <w:r w:rsidRPr="00DE6ECB">
        <w:rPr>
          <w:rFonts w:cstheme="minorHAnsi"/>
        </w:rPr>
        <w:t xml:space="preserve"> AK, Eno </w:t>
      </w:r>
      <w:proofErr w:type="spellStart"/>
      <w:r w:rsidRPr="00DE6ECB">
        <w:rPr>
          <w:rFonts w:cstheme="minorHAnsi"/>
        </w:rPr>
        <w:t>Etim</w:t>
      </w:r>
      <w:proofErr w:type="spellEnd"/>
      <w:r w:rsidRPr="00DE6ECB">
        <w:rPr>
          <w:rFonts w:cstheme="minorHAnsi"/>
        </w:rPr>
        <w:t xml:space="preserve"> N, Babatunde AS. </w:t>
      </w:r>
      <w:r w:rsidR="00E055F4">
        <w:rPr>
          <w:rFonts w:cstheme="minorHAnsi"/>
        </w:rPr>
        <w:t xml:space="preserve">(2021). </w:t>
      </w:r>
      <w:r w:rsidRPr="00DE6ECB">
        <w:rPr>
          <w:rFonts w:cstheme="minorHAnsi"/>
        </w:rPr>
        <w:t xml:space="preserve">Adolescent obesity: An emerging public health crisis in an urban city in South-South Nigeria. </w:t>
      </w:r>
      <w:r w:rsidRPr="00DE6ECB">
        <w:rPr>
          <w:rFonts w:cstheme="minorHAnsi"/>
          <w:iCs/>
        </w:rPr>
        <w:t>Ann Clin Biomed Res</w:t>
      </w:r>
      <w:r w:rsidR="006B6E88">
        <w:rPr>
          <w:rFonts w:cstheme="minorHAnsi"/>
        </w:rPr>
        <w:t xml:space="preserve">, </w:t>
      </w:r>
      <w:r w:rsidRPr="00DE6ECB">
        <w:rPr>
          <w:rFonts w:cstheme="minorHAnsi"/>
        </w:rPr>
        <w:t>2(2):148-</w:t>
      </w:r>
      <w:r w:rsidR="00E73843">
        <w:rPr>
          <w:rFonts w:cstheme="minorHAnsi"/>
        </w:rPr>
        <w:t>1</w:t>
      </w:r>
      <w:r w:rsidRPr="00DE6ECB">
        <w:rPr>
          <w:rFonts w:cstheme="minorHAnsi"/>
        </w:rPr>
        <w:t xml:space="preserve">53.  </w:t>
      </w:r>
      <w:r w:rsidR="00250208">
        <w:rPr>
          <w:rFonts w:cstheme="minorHAnsi"/>
        </w:rPr>
        <w:t>[</w:t>
      </w:r>
      <w:proofErr w:type="spellStart"/>
      <w:r w:rsidR="00435E0D">
        <w:rPr>
          <w:rFonts w:cstheme="minorHAnsi"/>
        </w:rPr>
        <w:t>doi</w:t>
      </w:r>
      <w:proofErr w:type="spellEnd"/>
      <w:r w:rsidR="00250208" w:rsidRPr="00250208">
        <w:rPr>
          <w:rFonts w:cstheme="minorHAnsi"/>
        </w:rPr>
        <w:t>: 10.4081/acbr.2021.148</w:t>
      </w:r>
      <w:r w:rsidR="00250208">
        <w:rPr>
          <w:rFonts w:cstheme="minorHAnsi"/>
        </w:rPr>
        <w:t>]</w:t>
      </w:r>
    </w:p>
    <w:p w14:paraId="47904488" w14:textId="7FF898D2" w:rsidR="00AA72A6" w:rsidRPr="00DE6ECB" w:rsidRDefault="00AA72A6" w:rsidP="00AA72A6">
      <w:pPr>
        <w:autoSpaceDE w:val="0"/>
        <w:autoSpaceDN w:val="0"/>
        <w:spacing w:line="480" w:lineRule="auto"/>
        <w:jc w:val="both"/>
        <w:rPr>
          <w:rFonts w:cstheme="minorHAnsi"/>
        </w:rPr>
      </w:pPr>
      <w:r w:rsidRPr="00DE6ECB">
        <w:rPr>
          <w:rFonts w:cstheme="minorHAnsi"/>
        </w:rPr>
        <w:t xml:space="preserve">20. Johnson NM, Bliss MM, </w:t>
      </w:r>
      <w:proofErr w:type="spellStart"/>
      <w:r w:rsidRPr="00DE6ECB">
        <w:rPr>
          <w:rFonts w:cstheme="minorHAnsi"/>
        </w:rPr>
        <w:t>Simnialayi</w:t>
      </w:r>
      <w:proofErr w:type="spellEnd"/>
      <w:r w:rsidRPr="00DE6ECB">
        <w:rPr>
          <w:rFonts w:cstheme="minorHAnsi"/>
        </w:rPr>
        <w:t xml:space="preserve"> IM.  </w:t>
      </w:r>
      <w:r w:rsidR="00E055F4">
        <w:rPr>
          <w:rFonts w:cstheme="minorHAnsi"/>
        </w:rPr>
        <w:t>(</w:t>
      </w:r>
      <w:r w:rsidR="00E055F4" w:rsidRPr="00DE6ECB">
        <w:rPr>
          <w:rFonts w:cstheme="minorHAnsi"/>
        </w:rPr>
        <w:t>2023</w:t>
      </w:r>
      <w:r w:rsidR="00E055F4">
        <w:rPr>
          <w:rFonts w:cstheme="minorHAnsi"/>
        </w:rPr>
        <w:t xml:space="preserve">). </w:t>
      </w:r>
      <w:r w:rsidRPr="00DE6ECB">
        <w:rPr>
          <w:rFonts w:cstheme="minorHAnsi"/>
        </w:rPr>
        <w:t>Comparative Assessment of Childhood Overweight and Obesity among Public and Private Schools Pupils in Obio/Akpor Local Government Area, Rivers State, Nigeria. Niger. Health J</w:t>
      </w:r>
      <w:r w:rsidR="006B6E88">
        <w:rPr>
          <w:rFonts w:cstheme="minorHAnsi"/>
        </w:rPr>
        <w:t>,</w:t>
      </w:r>
      <w:r w:rsidRPr="00DE6ECB">
        <w:rPr>
          <w:rFonts w:cstheme="minorHAnsi"/>
        </w:rPr>
        <w:t xml:space="preserve"> 23(4):977-</w:t>
      </w:r>
      <w:r w:rsidR="00E73843">
        <w:rPr>
          <w:rFonts w:cstheme="minorHAnsi"/>
        </w:rPr>
        <w:t>9</w:t>
      </w:r>
      <w:r w:rsidRPr="00DE6ECB">
        <w:rPr>
          <w:rFonts w:cstheme="minorHAnsi"/>
        </w:rPr>
        <w:t>83.</w:t>
      </w:r>
      <w:r w:rsidR="006C15B7">
        <w:rPr>
          <w:rFonts w:cstheme="minorHAnsi"/>
        </w:rPr>
        <w:t xml:space="preserve"> </w:t>
      </w:r>
      <w:r w:rsidR="00435E0D">
        <w:rPr>
          <w:rFonts w:cstheme="minorHAnsi"/>
        </w:rPr>
        <w:t>[</w:t>
      </w:r>
      <w:proofErr w:type="spellStart"/>
      <w:r w:rsidR="00435E0D">
        <w:rPr>
          <w:rFonts w:cstheme="minorHAnsi"/>
        </w:rPr>
        <w:t>doi</w:t>
      </w:r>
      <w:proofErr w:type="spellEnd"/>
      <w:r w:rsidR="006C15B7" w:rsidRPr="006C15B7">
        <w:rPr>
          <w:rFonts w:cstheme="minorHAnsi"/>
        </w:rPr>
        <w:t>: https://www.doi.org/10.60787/tnhj-758</w:t>
      </w:r>
      <w:r w:rsidR="00435E0D">
        <w:rPr>
          <w:rFonts w:cstheme="minorHAnsi"/>
        </w:rPr>
        <w:t>]</w:t>
      </w:r>
    </w:p>
    <w:p w14:paraId="76F75898" w14:textId="34C83F9E" w:rsidR="00345A5C" w:rsidRDefault="00AA72A6" w:rsidP="00AA72A6">
      <w:pPr>
        <w:autoSpaceDE w:val="0"/>
        <w:autoSpaceDN w:val="0"/>
        <w:spacing w:line="480" w:lineRule="auto"/>
        <w:jc w:val="both"/>
        <w:rPr>
          <w:rFonts w:cstheme="minorHAnsi"/>
        </w:rPr>
      </w:pPr>
      <w:r w:rsidRPr="00DE6ECB">
        <w:rPr>
          <w:rFonts w:cstheme="minorHAnsi"/>
        </w:rPr>
        <w:t xml:space="preserve">21. </w:t>
      </w:r>
      <w:proofErr w:type="spellStart"/>
      <w:r w:rsidR="00345A5C">
        <w:rPr>
          <w:rFonts w:cs="Helvetica"/>
          <w:color w:val="222222"/>
          <w:shd w:val="clear" w:color="auto" w:fill="FFFFFF"/>
        </w:rPr>
        <w:t>Adeomi</w:t>
      </w:r>
      <w:proofErr w:type="spellEnd"/>
      <w:r w:rsidR="00345A5C">
        <w:rPr>
          <w:rFonts w:cs="Helvetica"/>
          <w:color w:val="222222"/>
          <w:shd w:val="clear" w:color="auto" w:fill="FFFFFF"/>
        </w:rPr>
        <w:t xml:space="preserve"> A.A., Lawal N.O.O. (2024). Overweight and obesity among female adolescents in Nigeria; an emerging, but under-reported epidemic. </w:t>
      </w:r>
      <w:r w:rsidR="00345A5C" w:rsidRPr="00345A5C">
        <w:rPr>
          <w:rFonts w:cs="Helvetica"/>
          <w:iCs/>
          <w:color w:val="222222"/>
          <w:shd w:val="clear" w:color="auto" w:fill="FFFFFF"/>
        </w:rPr>
        <w:t>BMC Women's Health</w:t>
      </w:r>
      <w:r w:rsidR="003A565F">
        <w:rPr>
          <w:rFonts w:cs="Helvetica"/>
          <w:iCs/>
          <w:color w:val="222222"/>
          <w:shd w:val="clear" w:color="auto" w:fill="FFFFFF"/>
        </w:rPr>
        <w:t>,</w:t>
      </w:r>
      <w:r w:rsidR="00345A5C">
        <w:rPr>
          <w:rFonts w:cs="Helvetica"/>
          <w:color w:val="222222"/>
          <w:shd w:val="clear" w:color="auto" w:fill="FFFFFF"/>
        </w:rPr>
        <w:t> </w:t>
      </w:r>
      <w:r w:rsidR="00345A5C" w:rsidRPr="003A565F">
        <w:rPr>
          <w:rFonts w:cs="Helvetica"/>
          <w:bCs/>
          <w:color w:val="222222"/>
          <w:shd w:val="clear" w:color="auto" w:fill="FFFFFF"/>
        </w:rPr>
        <w:t>24</w:t>
      </w:r>
      <w:r w:rsidR="00345A5C">
        <w:rPr>
          <w:rFonts w:cs="Helvetica"/>
          <w:color w:val="222222"/>
          <w:shd w:val="clear" w:color="auto" w:fill="FFFFFF"/>
        </w:rPr>
        <w:t>; 302</w:t>
      </w:r>
      <w:r w:rsidR="003A565F">
        <w:rPr>
          <w:rFonts w:cs="Helvetica"/>
          <w:color w:val="222222"/>
          <w:shd w:val="clear" w:color="auto" w:fill="FFFFFF"/>
        </w:rPr>
        <w:t xml:space="preserve">-311. </w:t>
      </w:r>
      <w:r w:rsidR="00345A5C">
        <w:rPr>
          <w:rFonts w:cs="Helvetica"/>
          <w:color w:val="222222"/>
          <w:shd w:val="clear" w:color="auto" w:fill="FFFFFF"/>
        </w:rPr>
        <w:t xml:space="preserve"> </w:t>
      </w:r>
      <w:r w:rsidR="00CA46D3">
        <w:rPr>
          <w:rFonts w:cs="Helvetica"/>
          <w:color w:val="222222"/>
          <w:shd w:val="clear" w:color="auto" w:fill="FFFFFF"/>
        </w:rPr>
        <w:t>[</w:t>
      </w:r>
      <w:r w:rsidR="00345A5C">
        <w:rPr>
          <w:rFonts w:cs="Helvetica"/>
          <w:color w:val="222222"/>
          <w:shd w:val="clear" w:color="auto" w:fill="FFFFFF"/>
        </w:rPr>
        <w:t>https://doi.org/10.1186/s12905-024-03146-4</w:t>
      </w:r>
      <w:r w:rsidR="00CA46D3">
        <w:rPr>
          <w:rFonts w:cs="Helvetica"/>
          <w:color w:val="222222"/>
          <w:shd w:val="clear" w:color="auto" w:fill="FFFFFF"/>
        </w:rPr>
        <w:t>]</w:t>
      </w:r>
    </w:p>
    <w:p w14:paraId="04A1E18A" w14:textId="2C25A8CC" w:rsidR="00AA72A6" w:rsidRPr="00DE6ECB" w:rsidRDefault="00345A5C" w:rsidP="00AA72A6">
      <w:pPr>
        <w:autoSpaceDE w:val="0"/>
        <w:autoSpaceDN w:val="0"/>
        <w:spacing w:line="480" w:lineRule="auto"/>
        <w:jc w:val="both"/>
        <w:rPr>
          <w:rFonts w:cstheme="minorHAnsi"/>
        </w:rPr>
      </w:pPr>
      <w:r>
        <w:rPr>
          <w:rFonts w:cstheme="minorHAnsi"/>
        </w:rPr>
        <w:lastRenderedPageBreak/>
        <w:t xml:space="preserve">22. </w:t>
      </w:r>
      <w:r w:rsidR="00AA72A6" w:rsidRPr="00DE6ECB">
        <w:rPr>
          <w:rFonts w:cstheme="minorHAnsi"/>
        </w:rPr>
        <w:t xml:space="preserve">Ruiz LD, </w:t>
      </w:r>
      <w:proofErr w:type="spellStart"/>
      <w:r w:rsidR="00AA72A6" w:rsidRPr="00DE6ECB">
        <w:rPr>
          <w:rFonts w:cstheme="minorHAnsi"/>
        </w:rPr>
        <w:t>Zuelch</w:t>
      </w:r>
      <w:proofErr w:type="spellEnd"/>
      <w:r w:rsidR="00AA72A6" w:rsidRPr="00DE6ECB">
        <w:rPr>
          <w:rFonts w:cstheme="minorHAnsi"/>
        </w:rPr>
        <w:t xml:space="preserve"> ML, </w:t>
      </w:r>
      <w:proofErr w:type="spellStart"/>
      <w:r w:rsidR="00AA72A6" w:rsidRPr="00DE6ECB">
        <w:rPr>
          <w:rFonts w:cstheme="minorHAnsi"/>
        </w:rPr>
        <w:t>Dimitratos</w:t>
      </w:r>
      <w:proofErr w:type="spellEnd"/>
      <w:r w:rsidR="00AA72A6" w:rsidRPr="00DE6ECB">
        <w:rPr>
          <w:rFonts w:cstheme="minorHAnsi"/>
        </w:rPr>
        <w:t xml:space="preserve"> SM, Scherr RE. </w:t>
      </w:r>
      <w:r w:rsidR="00E055F4">
        <w:rPr>
          <w:rFonts w:cstheme="minorHAnsi"/>
        </w:rPr>
        <w:t>(</w:t>
      </w:r>
      <w:r w:rsidR="00E055F4" w:rsidRPr="00DE6ECB">
        <w:rPr>
          <w:rFonts w:cstheme="minorHAnsi"/>
        </w:rPr>
        <w:t>2020</w:t>
      </w:r>
      <w:r w:rsidR="00E055F4">
        <w:rPr>
          <w:rFonts w:cstheme="minorHAnsi"/>
        </w:rPr>
        <w:t xml:space="preserve">). </w:t>
      </w:r>
      <w:r w:rsidR="00AA72A6" w:rsidRPr="00DE6ECB">
        <w:rPr>
          <w:rFonts w:cstheme="minorHAnsi"/>
        </w:rPr>
        <w:t>Adolescent Obesity: Diet Quality, Psychosocial Health, and Cardiometabolic Risk Factors.</w:t>
      </w:r>
      <w:r w:rsidR="006B6E88">
        <w:rPr>
          <w:rFonts w:cstheme="minorHAnsi"/>
        </w:rPr>
        <w:t xml:space="preserve"> </w:t>
      </w:r>
      <w:r w:rsidR="00AA72A6" w:rsidRPr="00DE6ECB">
        <w:rPr>
          <w:rFonts w:cstheme="minorHAnsi"/>
        </w:rPr>
        <w:t>Nutrients</w:t>
      </w:r>
      <w:r w:rsidR="006B6E88">
        <w:rPr>
          <w:rFonts w:cstheme="minorHAnsi"/>
          <w:i/>
        </w:rPr>
        <w:t>,</w:t>
      </w:r>
      <w:r w:rsidR="00AA72A6" w:rsidRPr="00DE6ECB">
        <w:rPr>
          <w:rFonts w:cstheme="minorHAnsi"/>
        </w:rPr>
        <w:t>12(1):43-52. Available from: /</w:t>
      </w:r>
      <w:proofErr w:type="spellStart"/>
      <w:r w:rsidR="00AA72A6" w:rsidRPr="00DE6ECB">
        <w:rPr>
          <w:rFonts w:cstheme="minorHAnsi"/>
        </w:rPr>
        <w:t>pmc</w:t>
      </w:r>
      <w:proofErr w:type="spellEnd"/>
      <w:r w:rsidR="00AA72A6" w:rsidRPr="00DE6ECB">
        <w:rPr>
          <w:rFonts w:cstheme="minorHAnsi"/>
        </w:rPr>
        <w:t>/articles/PMC7020092/   Accessed 21 mar 2024</w:t>
      </w:r>
    </w:p>
    <w:p w14:paraId="51560D39" w14:textId="3E42CCDD" w:rsidR="00AA72A6" w:rsidRPr="00DE6ECB" w:rsidRDefault="00AA72A6" w:rsidP="00AA72A6">
      <w:pPr>
        <w:autoSpaceDE w:val="0"/>
        <w:autoSpaceDN w:val="0"/>
        <w:spacing w:line="480" w:lineRule="auto"/>
        <w:jc w:val="both"/>
        <w:rPr>
          <w:rFonts w:cstheme="minorHAnsi"/>
        </w:rPr>
      </w:pPr>
      <w:r w:rsidRPr="00DE6ECB">
        <w:rPr>
          <w:rFonts w:cstheme="minorHAnsi"/>
        </w:rPr>
        <w:t>2</w:t>
      </w:r>
      <w:r w:rsidR="00345A5C">
        <w:rPr>
          <w:rFonts w:cstheme="minorHAnsi"/>
        </w:rPr>
        <w:t>3</w:t>
      </w:r>
      <w:r w:rsidRPr="00DE6ECB">
        <w:rPr>
          <w:rFonts w:cstheme="minorHAnsi"/>
        </w:rPr>
        <w:t xml:space="preserve">. </w:t>
      </w:r>
      <w:proofErr w:type="spellStart"/>
      <w:r w:rsidRPr="00DE6ECB">
        <w:rPr>
          <w:rFonts w:cstheme="minorHAnsi"/>
        </w:rPr>
        <w:t>Goto</w:t>
      </w:r>
      <w:proofErr w:type="spellEnd"/>
      <w:r w:rsidRPr="00DE6ECB">
        <w:rPr>
          <w:rFonts w:cstheme="minorHAnsi"/>
        </w:rPr>
        <w:t xml:space="preserve"> R, </w:t>
      </w:r>
      <w:proofErr w:type="spellStart"/>
      <w:r w:rsidRPr="00DE6ECB">
        <w:rPr>
          <w:rFonts w:cstheme="minorHAnsi"/>
        </w:rPr>
        <w:t>Nianogo</w:t>
      </w:r>
      <w:proofErr w:type="spellEnd"/>
      <w:r w:rsidRPr="00DE6ECB">
        <w:rPr>
          <w:rFonts w:cstheme="minorHAnsi"/>
        </w:rPr>
        <w:t xml:space="preserve"> R, Okubo Y, Inoue K. </w:t>
      </w:r>
      <w:r w:rsidR="00E055F4">
        <w:rPr>
          <w:rFonts w:cstheme="minorHAnsi"/>
        </w:rPr>
        <w:t>(</w:t>
      </w:r>
      <w:r w:rsidR="00E055F4" w:rsidRPr="00DE6ECB">
        <w:rPr>
          <w:rFonts w:cstheme="minorHAnsi"/>
        </w:rPr>
        <w:t>2022</w:t>
      </w:r>
      <w:r w:rsidR="00E055F4">
        <w:rPr>
          <w:rFonts w:cstheme="minorHAnsi"/>
        </w:rPr>
        <w:t xml:space="preserve">). </w:t>
      </w:r>
      <w:r w:rsidRPr="00DE6ECB">
        <w:rPr>
          <w:rFonts w:cstheme="minorHAnsi"/>
        </w:rPr>
        <w:t xml:space="preserve">Evaluation of Obesity Trends Among US Adolescents by Socioeconomic Status, 1999-2018. JAMA </w:t>
      </w:r>
      <w:proofErr w:type="spellStart"/>
      <w:r w:rsidRPr="00DE6ECB">
        <w:rPr>
          <w:rFonts w:cstheme="minorHAnsi"/>
        </w:rPr>
        <w:t>Pediatr</w:t>
      </w:r>
      <w:proofErr w:type="spellEnd"/>
      <w:r>
        <w:rPr>
          <w:rFonts w:cstheme="minorHAnsi"/>
        </w:rPr>
        <w:t>,</w:t>
      </w:r>
      <w:r w:rsidRPr="00DE6ECB">
        <w:rPr>
          <w:rFonts w:cstheme="minorHAnsi"/>
        </w:rPr>
        <w:t xml:space="preserve"> 176(9):937-</w:t>
      </w:r>
      <w:r w:rsidR="00E73843">
        <w:rPr>
          <w:rFonts w:cstheme="minorHAnsi"/>
        </w:rPr>
        <w:t>9</w:t>
      </w:r>
      <w:r w:rsidRPr="00DE6ECB">
        <w:rPr>
          <w:rFonts w:cstheme="minorHAnsi"/>
        </w:rPr>
        <w:t>40.</w:t>
      </w:r>
      <w:r w:rsidR="003A565F">
        <w:rPr>
          <w:rFonts w:cstheme="minorHAnsi"/>
        </w:rPr>
        <w:t xml:space="preserve"> </w:t>
      </w:r>
      <w:r w:rsidR="003A565F" w:rsidRPr="003A565F">
        <w:rPr>
          <w:rFonts w:cstheme="minorHAnsi"/>
        </w:rPr>
        <w:t xml:space="preserve">PMCID: PMC9214632 </w:t>
      </w:r>
      <w:r w:rsidR="00CA46D3">
        <w:rPr>
          <w:rFonts w:cstheme="minorHAnsi"/>
        </w:rPr>
        <w:t>[</w:t>
      </w:r>
      <w:r w:rsidR="003A565F" w:rsidRPr="003A565F">
        <w:rPr>
          <w:rFonts w:cstheme="minorHAnsi"/>
        </w:rPr>
        <w:t>DOI: 10.1001/jamapediatrics.2022.1838</w:t>
      </w:r>
      <w:r w:rsidR="00CA46D3">
        <w:rPr>
          <w:rFonts w:cstheme="minorHAnsi"/>
        </w:rPr>
        <w:t>]</w:t>
      </w:r>
    </w:p>
    <w:p w14:paraId="6D463658" w14:textId="2B20502D" w:rsidR="00AA72A6" w:rsidRPr="00DE6ECB" w:rsidRDefault="00AA72A6" w:rsidP="00AA72A6">
      <w:pPr>
        <w:autoSpaceDE w:val="0"/>
        <w:autoSpaceDN w:val="0"/>
        <w:spacing w:line="480" w:lineRule="auto"/>
        <w:jc w:val="both"/>
        <w:rPr>
          <w:rFonts w:cstheme="minorHAnsi"/>
        </w:rPr>
      </w:pPr>
      <w:r w:rsidRPr="00DE6ECB">
        <w:rPr>
          <w:rFonts w:cstheme="minorHAnsi"/>
        </w:rPr>
        <w:t>2</w:t>
      </w:r>
      <w:r w:rsidR="00000916">
        <w:rPr>
          <w:rFonts w:cstheme="minorHAnsi"/>
        </w:rPr>
        <w:t>4</w:t>
      </w:r>
      <w:r w:rsidRPr="00DE6ECB">
        <w:rPr>
          <w:rFonts w:cstheme="minorHAnsi"/>
        </w:rPr>
        <w:t xml:space="preserve">. </w:t>
      </w:r>
      <w:bookmarkStart w:id="7" w:name="_Hlk128788975"/>
      <w:r w:rsidRPr="00DE6ECB">
        <w:rPr>
          <w:rFonts w:cstheme="minorHAnsi"/>
        </w:rPr>
        <w:t xml:space="preserve">Mitchell NS, Catenacci VA, Wyatt HR, Hill JO. </w:t>
      </w:r>
      <w:r w:rsidR="00E055F4">
        <w:rPr>
          <w:rFonts w:cstheme="minorHAnsi"/>
        </w:rPr>
        <w:t>(2011).</w:t>
      </w:r>
      <w:r w:rsidR="00E055F4" w:rsidRPr="00DE6ECB">
        <w:rPr>
          <w:rFonts w:cstheme="minorHAnsi"/>
        </w:rPr>
        <w:t xml:space="preserve"> </w:t>
      </w:r>
      <w:r w:rsidRPr="00DE6ECB">
        <w:rPr>
          <w:rFonts w:cstheme="minorHAnsi"/>
        </w:rPr>
        <w:t>Obesity: Overview of an epidemic.</w:t>
      </w:r>
      <w:r>
        <w:rPr>
          <w:rFonts w:cstheme="minorHAnsi"/>
        </w:rPr>
        <w:t xml:space="preserve"> </w:t>
      </w:r>
      <w:proofErr w:type="spellStart"/>
      <w:r w:rsidRPr="00DE6ECB">
        <w:rPr>
          <w:rFonts w:cstheme="minorHAnsi"/>
          <w:iCs/>
        </w:rPr>
        <w:t>Psychiatr</w:t>
      </w:r>
      <w:proofErr w:type="spellEnd"/>
      <w:r w:rsidRPr="00DE6ECB">
        <w:rPr>
          <w:rFonts w:cstheme="minorHAnsi"/>
          <w:iCs/>
        </w:rPr>
        <w:t xml:space="preserve"> Clin North Am</w:t>
      </w:r>
      <w:r>
        <w:rPr>
          <w:rFonts w:cstheme="minorHAnsi"/>
        </w:rPr>
        <w:t>,</w:t>
      </w:r>
      <w:r w:rsidRPr="00DE6ECB">
        <w:rPr>
          <w:rFonts w:cstheme="minorHAnsi"/>
        </w:rPr>
        <w:t>34(4): 17-32</w:t>
      </w:r>
      <w:bookmarkEnd w:id="7"/>
      <w:r w:rsidRPr="00DE6ECB">
        <w:rPr>
          <w:rFonts w:cstheme="minorHAnsi"/>
        </w:rPr>
        <w:t xml:space="preserve">. </w:t>
      </w:r>
      <w:r w:rsidR="003A565F" w:rsidRPr="003A565F">
        <w:rPr>
          <w:rFonts w:cstheme="minorHAnsi"/>
        </w:rPr>
        <w:t> </w:t>
      </w:r>
      <w:r w:rsidR="00CA46D3">
        <w:rPr>
          <w:rFonts w:cstheme="minorHAnsi"/>
        </w:rPr>
        <w:t>[</w:t>
      </w:r>
      <w:proofErr w:type="spellStart"/>
      <w:r w:rsidR="003A565F" w:rsidRPr="003A565F">
        <w:rPr>
          <w:rFonts w:cstheme="minorHAnsi"/>
        </w:rPr>
        <w:t>doi</w:t>
      </w:r>
      <w:proofErr w:type="spellEnd"/>
      <w:r w:rsidR="003A565F" w:rsidRPr="003A565F">
        <w:rPr>
          <w:rFonts w:cstheme="minorHAnsi"/>
        </w:rPr>
        <w:t>: 10.1016/j.psc.2011.08.005</w:t>
      </w:r>
      <w:r w:rsidR="00CA46D3">
        <w:rPr>
          <w:rFonts w:cstheme="minorHAnsi"/>
        </w:rPr>
        <w:t>]</w:t>
      </w:r>
    </w:p>
    <w:p w14:paraId="399FCABA" w14:textId="57933AEB" w:rsidR="00AA72A6" w:rsidRPr="00DE6ECB" w:rsidRDefault="00AA72A6" w:rsidP="00AA72A6">
      <w:pPr>
        <w:autoSpaceDE w:val="0"/>
        <w:autoSpaceDN w:val="0"/>
        <w:spacing w:line="480" w:lineRule="auto"/>
        <w:jc w:val="both"/>
        <w:rPr>
          <w:rFonts w:cstheme="minorHAnsi"/>
        </w:rPr>
      </w:pPr>
      <w:r w:rsidRPr="00DE6ECB">
        <w:rPr>
          <w:rFonts w:cstheme="minorHAnsi"/>
        </w:rPr>
        <w:t>2</w:t>
      </w:r>
      <w:r w:rsidR="00000916">
        <w:rPr>
          <w:rFonts w:cstheme="minorHAnsi"/>
        </w:rPr>
        <w:t>5</w:t>
      </w:r>
      <w:r w:rsidRPr="00DE6ECB">
        <w:rPr>
          <w:rFonts w:cstheme="minorHAnsi"/>
        </w:rPr>
        <w:t xml:space="preserve">. </w:t>
      </w:r>
      <w:proofErr w:type="spellStart"/>
      <w:r w:rsidRPr="00DE6ECB">
        <w:rPr>
          <w:rFonts w:cstheme="minorHAnsi"/>
        </w:rPr>
        <w:t>Insaf</w:t>
      </w:r>
      <w:proofErr w:type="spellEnd"/>
      <w:r w:rsidRPr="00DE6ECB">
        <w:rPr>
          <w:rFonts w:cstheme="minorHAnsi"/>
        </w:rPr>
        <w:t xml:space="preserve"> S, </w:t>
      </w:r>
      <w:proofErr w:type="spellStart"/>
      <w:r w:rsidRPr="00DE6ECB">
        <w:rPr>
          <w:rFonts w:cstheme="minorHAnsi"/>
        </w:rPr>
        <w:t>Rhouma</w:t>
      </w:r>
      <w:proofErr w:type="spellEnd"/>
      <w:r w:rsidRPr="00DE6ECB">
        <w:rPr>
          <w:rFonts w:cstheme="minorHAnsi"/>
        </w:rPr>
        <w:t xml:space="preserve"> S, </w:t>
      </w:r>
      <w:proofErr w:type="spellStart"/>
      <w:r w:rsidRPr="00DE6ECB">
        <w:rPr>
          <w:rFonts w:cstheme="minorHAnsi"/>
        </w:rPr>
        <w:t>Abderrahman</w:t>
      </w:r>
      <w:proofErr w:type="spellEnd"/>
      <w:r w:rsidRPr="00DE6ECB">
        <w:rPr>
          <w:rFonts w:cstheme="minorHAnsi"/>
        </w:rPr>
        <w:t xml:space="preserve"> B. </w:t>
      </w:r>
      <w:r w:rsidR="00E055F4">
        <w:rPr>
          <w:rFonts w:cstheme="minorHAnsi"/>
          <w:iCs/>
        </w:rPr>
        <w:t>(</w:t>
      </w:r>
      <w:r w:rsidR="00E055F4" w:rsidRPr="00DE6ECB">
        <w:rPr>
          <w:rFonts w:cstheme="minorHAnsi"/>
          <w:iCs/>
        </w:rPr>
        <w:t>2024</w:t>
      </w:r>
      <w:r w:rsidR="00E055F4">
        <w:rPr>
          <w:rFonts w:cstheme="minorHAnsi"/>
          <w:iCs/>
        </w:rPr>
        <w:t xml:space="preserve">). </w:t>
      </w:r>
      <w:r w:rsidRPr="00DE6ECB">
        <w:rPr>
          <w:rFonts w:cstheme="minorHAnsi"/>
          <w:iCs/>
        </w:rPr>
        <w:t>Prevalence and risk factors associated with overweight and obesity in adolescents aged 13 to 20 years: a multivariate analysis. PAMJ-One Health</w:t>
      </w:r>
      <w:r>
        <w:rPr>
          <w:rFonts w:cstheme="minorHAnsi"/>
          <w:iCs/>
        </w:rPr>
        <w:t>,</w:t>
      </w:r>
      <w:r w:rsidRPr="00DE6ECB">
        <w:rPr>
          <w:rFonts w:cstheme="minorHAnsi"/>
          <w:iCs/>
        </w:rPr>
        <w:t>13:12. [</w:t>
      </w:r>
      <w:proofErr w:type="spellStart"/>
      <w:r w:rsidRPr="00DE6ECB">
        <w:rPr>
          <w:rFonts w:cstheme="minorHAnsi"/>
          <w:b/>
          <w:bCs/>
          <w:iCs/>
        </w:rPr>
        <w:t>doi</w:t>
      </w:r>
      <w:proofErr w:type="spellEnd"/>
      <w:r w:rsidRPr="00DE6ECB">
        <w:rPr>
          <w:rFonts w:cstheme="minorHAnsi"/>
          <w:iCs/>
        </w:rPr>
        <w:t>: </w:t>
      </w:r>
      <w:hyperlink r:id="rId24" w:history="1">
        <w:r w:rsidRPr="00DE6ECB">
          <w:rPr>
            <w:rStyle w:val="Hyperlink"/>
            <w:rFonts w:cstheme="minorHAnsi"/>
            <w:iCs/>
          </w:rPr>
          <w:t>10.11604/pamj-oh.2024.13.12.41822</w:t>
        </w:r>
      </w:hyperlink>
      <w:r w:rsidRPr="00DE6ECB">
        <w:rPr>
          <w:rFonts w:cstheme="minorHAnsi"/>
          <w:iCs/>
        </w:rPr>
        <w:t>]</w:t>
      </w:r>
      <w:r w:rsidRPr="00DE6ECB">
        <w:rPr>
          <w:rFonts w:cstheme="minorHAnsi"/>
        </w:rPr>
        <w:t xml:space="preserve"> </w:t>
      </w:r>
    </w:p>
    <w:p w14:paraId="5A79D0EB" w14:textId="0A7FE644" w:rsidR="00075AC3" w:rsidRDefault="00AA72A6" w:rsidP="00AA72A6">
      <w:pPr>
        <w:autoSpaceDE w:val="0"/>
        <w:autoSpaceDN w:val="0"/>
        <w:spacing w:line="480" w:lineRule="auto"/>
        <w:jc w:val="both"/>
        <w:rPr>
          <w:rFonts w:cstheme="minorHAnsi"/>
        </w:rPr>
      </w:pPr>
      <w:r w:rsidRPr="00DE6ECB">
        <w:rPr>
          <w:rFonts w:cstheme="minorHAnsi"/>
        </w:rPr>
        <w:t>2</w:t>
      </w:r>
      <w:r w:rsidR="00000916">
        <w:rPr>
          <w:rFonts w:cstheme="minorHAnsi"/>
        </w:rPr>
        <w:t>6</w:t>
      </w:r>
      <w:r w:rsidRPr="00DE6ECB">
        <w:rPr>
          <w:rFonts w:cstheme="minorHAnsi"/>
        </w:rPr>
        <w:t xml:space="preserve">. </w:t>
      </w:r>
      <w:proofErr w:type="spellStart"/>
      <w:r w:rsidR="00075AC3" w:rsidRPr="00075AC3">
        <w:rPr>
          <w:rFonts w:cstheme="minorHAnsi"/>
        </w:rPr>
        <w:t>Hedayetullah</w:t>
      </w:r>
      <w:proofErr w:type="spellEnd"/>
      <w:r w:rsidR="00075AC3" w:rsidRPr="00075AC3">
        <w:rPr>
          <w:rFonts w:cstheme="minorHAnsi"/>
        </w:rPr>
        <w:t xml:space="preserve"> S, Sagar V, Singh S B, </w:t>
      </w:r>
      <w:proofErr w:type="spellStart"/>
      <w:r w:rsidR="000451F2">
        <w:rPr>
          <w:rFonts w:cstheme="minorHAnsi"/>
        </w:rPr>
        <w:t>Minz</w:t>
      </w:r>
      <w:proofErr w:type="spellEnd"/>
      <w:r w:rsidR="000451F2">
        <w:rPr>
          <w:rFonts w:cstheme="minorHAnsi"/>
        </w:rPr>
        <w:t xml:space="preserve"> P, </w:t>
      </w:r>
      <w:proofErr w:type="spellStart"/>
      <w:r w:rsidR="000451F2">
        <w:rPr>
          <w:rFonts w:cstheme="minorHAnsi"/>
        </w:rPr>
        <w:t>Kujur</w:t>
      </w:r>
      <w:proofErr w:type="spellEnd"/>
      <w:r w:rsidR="000451F2">
        <w:rPr>
          <w:rFonts w:cstheme="minorHAnsi"/>
        </w:rPr>
        <w:t xml:space="preserve"> A, Kashyap V </w:t>
      </w:r>
      <w:r w:rsidR="00075AC3" w:rsidRPr="00075AC3">
        <w:rPr>
          <w:rFonts w:cstheme="minorHAnsi"/>
        </w:rPr>
        <w:t xml:space="preserve">et al. (2023) Prevalence of Overweight and Obesity Among Students of Government and Private High Schools in an Indian State </w:t>
      </w:r>
      <w:r w:rsidR="00075AC3">
        <w:rPr>
          <w:rFonts w:cstheme="minorHAnsi"/>
        </w:rPr>
        <w:t>w</w:t>
      </w:r>
      <w:r w:rsidR="00075AC3" w:rsidRPr="00075AC3">
        <w:rPr>
          <w:rFonts w:cstheme="minorHAnsi"/>
        </w:rPr>
        <w:t xml:space="preserve">ith Significant Tribal Population: A Cross-Sectional Analytical Study. </w:t>
      </w:r>
      <w:proofErr w:type="spellStart"/>
      <w:r w:rsidR="00075AC3" w:rsidRPr="00075AC3">
        <w:rPr>
          <w:rFonts w:cstheme="minorHAnsi"/>
        </w:rPr>
        <w:t>Cureus</w:t>
      </w:r>
      <w:proofErr w:type="spellEnd"/>
      <w:r w:rsidR="00075AC3" w:rsidRPr="00075AC3">
        <w:rPr>
          <w:rFonts w:cstheme="minorHAnsi"/>
        </w:rPr>
        <w:t xml:space="preserve"> 15(8): e43105. </w:t>
      </w:r>
      <w:r w:rsidR="00BA3C5E">
        <w:rPr>
          <w:rFonts w:cstheme="minorHAnsi"/>
        </w:rPr>
        <w:t>[</w:t>
      </w:r>
      <w:proofErr w:type="spellStart"/>
      <w:r w:rsidR="00BA3C5E">
        <w:rPr>
          <w:rFonts w:cstheme="minorHAnsi"/>
        </w:rPr>
        <w:t>doi</w:t>
      </w:r>
      <w:proofErr w:type="spellEnd"/>
      <w:r w:rsidR="00BA3C5E">
        <w:rPr>
          <w:rFonts w:cstheme="minorHAnsi"/>
        </w:rPr>
        <w:t>:</w:t>
      </w:r>
      <w:r w:rsidR="00075AC3" w:rsidRPr="00075AC3">
        <w:rPr>
          <w:rFonts w:cstheme="minorHAnsi"/>
        </w:rPr>
        <w:t xml:space="preserve"> 10.7759/cureus.43105</w:t>
      </w:r>
      <w:r w:rsidR="00BA3C5E">
        <w:rPr>
          <w:rFonts w:cstheme="minorHAnsi"/>
        </w:rPr>
        <w:t>]</w:t>
      </w:r>
    </w:p>
    <w:p w14:paraId="2B125556" w14:textId="140AA997" w:rsidR="00302EE1" w:rsidRPr="00302EE1" w:rsidRDefault="00075AC3" w:rsidP="00302EE1">
      <w:pPr>
        <w:autoSpaceDE w:val="0"/>
        <w:autoSpaceDN w:val="0"/>
        <w:spacing w:line="480" w:lineRule="auto"/>
        <w:jc w:val="both"/>
        <w:rPr>
          <w:rFonts w:cstheme="minorHAnsi"/>
        </w:rPr>
      </w:pPr>
      <w:r>
        <w:rPr>
          <w:rFonts w:cstheme="minorHAnsi"/>
        </w:rPr>
        <w:t xml:space="preserve">27. </w:t>
      </w:r>
      <w:r w:rsidR="00AA72A6" w:rsidRPr="00DE6ECB">
        <w:rPr>
          <w:rFonts w:cstheme="minorHAnsi"/>
        </w:rPr>
        <w:t xml:space="preserve">Raheem L.O, </w:t>
      </w:r>
      <w:proofErr w:type="spellStart"/>
      <w:r w:rsidR="00AA72A6" w:rsidRPr="00DE6ECB">
        <w:rPr>
          <w:rFonts w:cstheme="minorHAnsi"/>
        </w:rPr>
        <w:t>Oladejo</w:t>
      </w:r>
      <w:proofErr w:type="spellEnd"/>
      <w:r w:rsidR="00AA72A6" w:rsidRPr="00DE6ECB">
        <w:rPr>
          <w:rFonts w:cstheme="minorHAnsi"/>
        </w:rPr>
        <w:t xml:space="preserve"> R.A.</w:t>
      </w:r>
      <w:r w:rsidR="00AA72A6">
        <w:rPr>
          <w:rFonts w:cstheme="minorHAnsi"/>
        </w:rPr>
        <w:t xml:space="preserve"> (2023)</w:t>
      </w:r>
      <w:r w:rsidR="002C0E32">
        <w:rPr>
          <w:rFonts w:cstheme="minorHAnsi"/>
        </w:rPr>
        <w:t>.</w:t>
      </w:r>
      <w:r w:rsidR="00AA72A6" w:rsidRPr="00DE6ECB">
        <w:rPr>
          <w:rFonts w:cstheme="minorHAnsi"/>
        </w:rPr>
        <w:t xml:space="preserve"> </w:t>
      </w:r>
      <w:hyperlink r:id="rId25" w:history="1">
        <w:r w:rsidR="00AA72A6" w:rsidRPr="002C0E32">
          <w:rPr>
            <w:rStyle w:val="Hyperlink"/>
            <w:rFonts w:cstheme="minorHAnsi"/>
            <w:bCs/>
            <w:color w:val="auto"/>
            <w:u w:val="none"/>
          </w:rPr>
          <w:t>Obesity and Overweight among in-School Students in Private and Public Schools in Ibadan North Local Government Area, Oyo State: A Comparative Study</w:t>
        </w:r>
      </w:hyperlink>
      <w:r w:rsidR="00AA72A6" w:rsidRPr="00DE6ECB">
        <w:rPr>
          <w:rFonts w:cstheme="minorHAnsi"/>
        </w:rPr>
        <w:t>, IJRISS ,7(11): 210-</w:t>
      </w:r>
      <w:r w:rsidR="00E73843">
        <w:rPr>
          <w:rFonts w:cstheme="minorHAnsi"/>
        </w:rPr>
        <w:t>2</w:t>
      </w:r>
      <w:r w:rsidR="00AA72A6" w:rsidRPr="00DE6ECB">
        <w:rPr>
          <w:rFonts w:cstheme="minorHAnsi"/>
        </w:rPr>
        <w:t>22</w:t>
      </w:r>
      <w:r w:rsidR="00952EB1">
        <w:rPr>
          <w:rFonts w:cstheme="minorHAnsi"/>
        </w:rPr>
        <w:t xml:space="preserve">.  </w:t>
      </w:r>
      <w:r w:rsidR="00435E0D">
        <w:rPr>
          <w:rFonts w:cstheme="minorHAnsi"/>
        </w:rPr>
        <w:t>[doi</w:t>
      </w:r>
      <w:r w:rsidR="00302EE1" w:rsidRPr="00302EE1">
        <w:rPr>
          <w:rFonts w:cstheme="minorHAnsi"/>
        </w:rPr>
        <w:t>:</w:t>
      </w:r>
      <w:hyperlink r:id="rId26" w:history="1">
        <w:r w:rsidR="00302EE1" w:rsidRPr="00302EE1">
          <w:rPr>
            <w:rStyle w:val="Hyperlink"/>
            <w:rFonts w:cstheme="minorHAnsi"/>
          </w:rPr>
          <w:t>10.47772/ijriss.2023.7011016</w:t>
        </w:r>
      </w:hyperlink>
      <w:r w:rsidR="00435E0D">
        <w:rPr>
          <w:rFonts w:cstheme="minorHAnsi"/>
        </w:rPr>
        <w:t>]</w:t>
      </w:r>
    </w:p>
    <w:p w14:paraId="423105AE" w14:textId="6220203F" w:rsidR="00AA72A6" w:rsidRPr="00DE6ECB" w:rsidRDefault="00AA72A6" w:rsidP="00AA72A6">
      <w:pPr>
        <w:autoSpaceDE w:val="0"/>
        <w:autoSpaceDN w:val="0"/>
        <w:spacing w:line="480" w:lineRule="auto"/>
        <w:jc w:val="both"/>
        <w:rPr>
          <w:rFonts w:cstheme="minorHAnsi"/>
        </w:rPr>
      </w:pPr>
    </w:p>
    <w:p w14:paraId="6DB3C252" w14:textId="77777777" w:rsidR="00AA72A6" w:rsidRPr="00DE6ECB" w:rsidRDefault="00AA72A6" w:rsidP="00AA72A6">
      <w:pPr>
        <w:autoSpaceDE w:val="0"/>
        <w:autoSpaceDN w:val="0"/>
        <w:spacing w:line="480" w:lineRule="auto"/>
        <w:jc w:val="both"/>
        <w:rPr>
          <w:rFonts w:cstheme="minorHAnsi"/>
        </w:rPr>
      </w:pPr>
    </w:p>
    <w:p w14:paraId="2432A306" w14:textId="77777777" w:rsidR="00790ADA" w:rsidRPr="00CA46D3" w:rsidRDefault="00790ADA" w:rsidP="00441B6F">
      <w:pPr>
        <w:pStyle w:val="Body"/>
        <w:spacing w:after="0"/>
      </w:pPr>
    </w:p>
    <w:p w14:paraId="45A4F1EC" w14:textId="77777777" w:rsidR="00284C4C" w:rsidRDefault="00284C4C" w:rsidP="000D689F">
      <w:pPr>
        <w:pStyle w:val="Body"/>
        <w:spacing w:after="0"/>
      </w:pPr>
    </w:p>
    <w:p w14:paraId="63E1D548" w14:textId="77777777" w:rsidR="00790ADA" w:rsidRPr="00FB3A86" w:rsidRDefault="00790ADA" w:rsidP="00441B6F">
      <w:pPr>
        <w:pStyle w:val="Body"/>
        <w:spacing w:after="0"/>
        <w:rPr>
          <w:rFonts w:ascii="Arial" w:hAnsi="Arial" w:cs="Arial"/>
        </w:rPr>
      </w:pPr>
    </w:p>
    <w:p w14:paraId="083BA8EA" w14:textId="77777777" w:rsidR="00B01FCD" w:rsidRPr="00FB3A86" w:rsidRDefault="00B01FCD" w:rsidP="00441B6F">
      <w:pPr>
        <w:pStyle w:val="Appendix"/>
        <w:spacing w:after="0"/>
        <w:jc w:val="both"/>
        <w:rPr>
          <w:rFonts w:ascii="Arial" w:hAnsi="Arial" w:cs="Arial"/>
          <w:b w:val="0"/>
        </w:rPr>
      </w:pPr>
      <w:bookmarkStart w:id="8" w:name="_GoBack"/>
      <w:bookmarkEnd w:id="8"/>
    </w:p>
    <w:sectPr w:rsidR="00B01FCD" w:rsidRPr="00FB3A86" w:rsidSect="00C76314">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8E60A" w14:textId="77777777" w:rsidR="00092B7A" w:rsidRDefault="00092B7A" w:rsidP="00C37E61">
      <w:r>
        <w:separator/>
      </w:r>
    </w:p>
  </w:endnote>
  <w:endnote w:type="continuationSeparator" w:id="0">
    <w:p w14:paraId="5C0AB62A" w14:textId="77777777" w:rsidR="00092B7A" w:rsidRDefault="00092B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0CC6" w14:textId="77777777" w:rsidR="003A565F" w:rsidRDefault="003A5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D505C" w14:textId="77777777" w:rsidR="003A565F" w:rsidRDefault="003A5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7B94" w14:textId="77777777" w:rsidR="003A565F" w:rsidRDefault="003A56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643A" w14:textId="77777777" w:rsidR="003A565F" w:rsidRPr="00C37E61" w:rsidRDefault="003A565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A03A1" w14:textId="77777777" w:rsidR="00092B7A" w:rsidRDefault="00092B7A" w:rsidP="00C37E61">
      <w:r>
        <w:separator/>
      </w:r>
    </w:p>
  </w:footnote>
  <w:footnote w:type="continuationSeparator" w:id="0">
    <w:p w14:paraId="3574F162" w14:textId="77777777" w:rsidR="00092B7A" w:rsidRDefault="00092B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493B" w14:textId="340B7916" w:rsidR="003A565F" w:rsidRDefault="00092B7A">
    <w:pPr>
      <w:pStyle w:val="Header"/>
    </w:pPr>
    <w:r>
      <w:rPr>
        <w:noProof/>
      </w:rPr>
      <w:pict w14:anchorId="2AFFD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B627" w14:textId="30B7CDB2" w:rsidR="003A565F" w:rsidRDefault="00092B7A">
    <w:pPr>
      <w:pStyle w:val="Header"/>
    </w:pPr>
    <w:r>
      <w:rPr>
        <w:noProof/>
      </w:rPr>
      <w:pict w14:anchorId="2DEB2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0F288" w14:textId="08A34CED" w:rsidR="003A565F" w:rsidRDefault="00092B7A">
    <w:pPr>
      <w:pStyle w:val="Header"/>
    </w:pPr>
    <w:r>
      <w:rPr>
        <w:noProof/>
      </w:rPr>
      <w:pict w14:anchorId="5CAA3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78"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DC7C1" w14:textId="08779CC5" w:rsidR="003A565F" w:rsidRDefault="00092B7A">
    <w:pPr>
      <w:pStyle w:val="Header"/>
    </w:pPr>
    <w:r>
      <w:rPr>
        <w:noProof/>
      </w:rPr>
      <w:pict w14:anchorId="50CDF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D334" w14:textId="150309B6" w:rsidR="003A565F" w:rsidRDefault="00092B7A">
    <w:pPr>
      <w:pStyle w:val="Header"/>
    </w:pPr>
    <w:r>
      <w:rPr>
        <w:noProof/>
      </w:rPr>
      <w:pict w14:anchorId="74D11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E799" w14:textId="0E6DA9CC" w:rsidR="003A565F" w:rsidRDefault="00092B7A">
    <w:pPr>
      <w:pStyle w:val="Header"/>
    </w:pPr>
    <w:r>
      <w:rPr>
        <w:noProof/>
      </w:rPr>
      <w:pict w14:anchorId="2524C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515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D1781"/>
    <w:multiLevelType w:val="multilevel"/>
    <w:tmpl w:val="005D1781"/>
    <w:lvl w:ilvl="0">
      <w:start w:val="1"/>
      <w:numFmt w:val="decimal"/>
      <w:lvlText w:val="%1.)"/>
      <w:lvlJc w:val="left"/>
      <w:pPr>
        <w:ind w:left="117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C46242"/>
    <w:multiLevelType w:val="hybridMultilevel"/>
    <w:tmpl w:val="D556E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2602D17"/>
    <w:multiLevelType w:val="multilevel"/>
    <w:tmpl w:val="1F1613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920299"/>
    <w:multiLevelType w:val="hybridMultilevel"/>
    <w:tmpl w:val="457AE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D16359"/>
    <w:multiLevelType w:val="hybridMultilevel"/>
    <w:tmpl w:val="807803EA"/>
    <w:lvl w:ilvl="0" w:tplc="4596FD64">
      <w:start w:val="1"/>
      <w:numFmt w:val="decimal"/>
      <w:lvlText w:val="%1."/>
      <w:lvlJc w:val="left"/>
      <w:pPr>
        <w:ind w:left="-2" w:hanging="638"/>
      </w:pPr>
    </w:lvl>
    <w:lvl w:ilvl="1" w:tplc="04090019">
      <w:start w:val="1"/>
      <w:numFmt w:val="lowerLetter"/>
      <w:lvlText w:val="%2."/>
      <w:lvlJc w:val="left"/>
      <w:pPr>
        <w:ind w:left="440" w:hanging="360"/>
      </w:pPr>
    </w:lvl>
    <w:lvl w:ilvl="2" w:tplc="0409001B">
      <w:start w:val="1"/>
      <w:numFmt w:val="lowerRoman"/>
      <w:lvlText w:val="%3."/>
      <w:lvlJc w:val="right"/>
      <w:pPr>
        <w:ind w:left="1160" w:hanging="180"/>
      </w:pPr>
    </w:lvl>
    <w:lvl w:ilvl="3" w:tplc="0409000F">
      <w:start w:val="1"/>
      <w:numFmt w:val="decimal"/>
      <w:lvlText w:val="%4."/>
      <w:lvlJc w:val="left"/>
      <w:pPr>
        <w:ind w:left="1880" w:hanging="360"/>
      </w:pPr>
    </w:lvl>
    <w:lvl w:ilvl="4" w:tplc="04090019">
      <w:start w:val="1"/>
      <w:numFmt w:val="lowerLetter"/>
      <w:lvlText w:val="%5."/>
      <w:lvlJc w:val="left"/>
      <w:pPr>
        <w:ind w:left="2600" w:hanging="360"/>
      </w:pPr>
    </w:lvl>
    <w:lvl w:ilvl="5" w:tplc="0409001B">
      <w:start w:val="1"/>
      <w:numFmt w:val="lowerRoman"/>
      <w:lvlText w:val="%6."/>
      <w:lvlJc w:val="right"/>
      <w:pPr>
        <w:ind w:left="3320" w:hanging="180"/>
      </w:pPr>
    </w:lvl>
    <w:lvl w:ilvl="6" w:tplc="0409000F">
      <w:start w:val="1"/>
      <w:numFmt w:val="decimal"/>
      <w:lvlText w:val="%7."/>
      <w:lvlJc w:val="left"/>
      <w:pPr>
        <w:ind w:left="4040" w:hanging="360"/>
      </w:pPr>
    </w:lvl>
    <w:lvl w:ilvl="7" w:tplc="04090019">
      <w:start w:val="1"/>
      <w:numFmt w:val="lowerLetter"/>
      <w:lvlText w:val="%8."/>
      <w:lvlJc w:val="left"/>
      <w:pPr>
        <w:ind w:left="4760" w:hanging="360"/>
      </w:pPr>
    </w:lvl>
    <w:lvl w:ilvl="8" w:tplc="0409001B">
      <w:start w:val="1"/>
      <w:numFmt w:val="lowerRoman"/>
      <w:lvlText w:val="%9."/>
      <w:lvlJc w:val="right"/>
      <w:pPr>
        <w:ind w:left="5480" w:hanging="180"/>
      </w:pPr>
    </w:lvl>
  </w:abstractNum>
  <w:abstractNum w:abstractNumId="18" w15:restartNumberingAfterBreak="0">
    <w:nsid w:val="2E2922D8"/>
    <w:multiLevelType w:val="hybridMultilevel"/>
    <w:tmpl w:val="BD68DF02"/>
    <w:lvl w:ilvl="0" w:tplc="4D621C6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7B651C3"/>
    <w:multiLevelType w:val="hybridMultilevel"/>
    <w:tmpl w:val="AC167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A640D"/>
    <w:multiLevelType w:val="multilevel"/>
    <w:tmpl w:val="2C32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1C5AA9"/>
    <w:multiLevelType w:val="hybridMultilevel"/>
    <w:tmpl w:val="D292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1562E8"/>
    <w:multiLevelType w:val="multilevel"/>
    <w:tmpl w:val="7370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6"/>
  </w:num>
  <w:num w:numId="9">
    <w:abstractNumId w:val="35"/>
  </w:num>
  <w:num w:numId="10">
    <w:abstractNumId w:val="3"/>
  </w:num>
  <w:num w:numId="11">
    <w:abstractNumId w:val="28"/>
  </w:num>
  <w:num w:numId="12">
    <w:abstractNumId w:val="4"/>
  </w:num>
  <w:num w:numId="13">
    <w:abstractNumId w:val="27"/>
  </w:num>
  <w:num w:numId="14">
    <w:abstractNumId w:val="12"/>
  </w:num>
  <w:num w:numId="15">
    <w:abstractNumId w:val="31"/>
  </w:num>
  <w:num w:numId="16">
    <w:abstractNumId w:val="6"/>
  </w:num>
  <w:num w:numId="17">
    <w:abstractNumId w:val="32"/>
  </w:num>
  <w:num w:numId="18">
    <w:abstractNumId w:val="20"/>
  </w:num>
  <w:num w:numId="19">
    <w:abstractNumId w:val="38"/>
  </w:num>
  <w:num w:numId="20">
    <w:abstractNumId w:val="15"/>
  </w:num>
  <w:num w:numId="21">
    <w:abstractNumId w:val="13"/>
  </w:num>
  <w:num w:numId="22">
    <w:abstractNumId w:val="19"/>
  </w:num>
  <w:num w:numId="23">
    <w:abstractNumId w:val="29"/>
  </w:num>
  <w:num w:numId="24">
    <w:abstractNumId w:val="36"/>
  </w:num>
  <w:num w:numId="25">
    <w:abstractNumId w:val="5"/>
  </w:num>
  <w:num w:numId="26">
    <w:abstractNumId w:val="23"/>
  </w:num>
  <w:num w:numId="27">
    <w:abstractNumId w:val="30"/>
  </w:num>
  <w:num w:numId="28">
    <w:abstractNumId w:val="37"/>
  </w:num>
  <w:num w:numId="29">
    <w:abstractNumId w:val="34"/>
  </w:num>
  <w:num w:numId="30">
    <w:abstractNumId w:val="14"/>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9"/>
  </w:num>
  <w:num w:numId="37">
    <w:abstractNumId w:val="11"/>
  </w:num>
  <w:num w:numId="38">
    <w:abstractNumId w:val="25"/>
  </w:num>
  <w:num w:numId="39">
    <w:abstractNumId w:val="24"/>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916"/>
    <w:rsid w:val="00000F8F"/>
    <w:rsid w:val="00030174"/>
    <w:rsid w:val="000451F2"/>
    <w:rsid w:val="0004579C"/>
    <w:rsid w:val="0006427D"/>
    <w:rsid w:val="00070A07"/>
    <w:rsid w:val="00075AC3"/>
    <w:rsid w:val="000871E8"/>
    <w:rsid w:val="00092B7A"/>
    <w:rsid w:val="000A47FA"/>
    <w:rsid w:val="000A65D3"/>
    <w:rsid w:val="000B1E33"/>
    <w:rsid w:val="000C1475"/>
    <w:rsid w:val="000C2AAF"/>
    <w:rsid w:val="000D689F"/>
    <w:rsid w:val="000E7B7B"/>
    <w:rsid w:val="000E7D62"/>
    <w:rsid w:val="00103357"/>
    <w:rsid w:val="00123C9F"/>
    <w:rsid w:val="00126190"/>
    <w:rsid w:val="00130F17"/>
    <w:rsid w:val="001320BF"/>
    <w:rsid w:val="00154250"/>
    <w:rsid w:val="00163BC4"/>
    <w:rsid w:val="00191062"/>
    <w:rsid w:val="00192B72"/>
    <w:rsid w:val="001A29D8"/>
    <w:rsid w:val="001A5CAA"/>
    <w:rsid w:val="001B0427"/>
    <w:rsid w:val="001B164E"/>
    <w:rsid w:val="001D3A51"/>
    <w:rsid w:val="001E10D2"/>
    <w:rsid w:val="001E25B4"/>
    <w:rsid w:val="001E44FE"/>
    <w:rsid w:val="00200595"/>
    <w:rsid w:val="00204835"/>
    <w:rsid w:val="0022667C"/>
    <w:rsid w:val="00231920"/>
    <w:rsid w:val="0023195C"/>
    <w:rsid w:val="0024282C"/>
    <w:rsid w:val="002460DC"/>
    <w:rsid w:val="00250208"/>
    <w:rsid w:val="00250985"/>
    <w:rsid w:val="002556F6"/>
    <w:rsid w:val="002740D7"/>
    <w:rsid w:val="00281E0E"/>
    <w:rsid w:val="00283105"/>
    <w:rsid w:val="00284C4C"/>
    <w:rsid w:val="00287E68"/>
    <w:rsid w:val="00294FA8"/>
    <w:rsid w:val="00296529"/>
    <w:rsid w:val="002B1053"/>
    <w:rsid w:val="002B27FB"/>
    <w:rsid w:val="002B685A"/>
    <w:rsid w:val="002C0E32"/>
    <w:rsid w:val="002C57D2"/>
    <w:rsid w:val="002E0D56"/>
    <w:rsid w:val="00302EE1"/>
    <w:rsid w:val="00315186"/>
    <w:rsid w:val="00315EA4"/>
    <w:rsid w:val="0033343E"/>
    <w:rsid w:val="00345A5C"/>
    <w:rsid w:val="003512C2"/>
    <w:rsid w:val="00363B39"/>
    <w:rsid w:val="00371FB6"/>
    <w:rsid w:val="00372EAA"/>
    <w:rsid w:val="003763C1"/>
    <w:rsid w:val="00376BBE"/>
    <w:rsid w:val="0039224F"/>
    <w:rsid w:val="003A43A4"/>
    <w:rsid w:val="003A565F"/>
    <w:rsid w:val="003A7E18"/>
    <w:rsid w:val="003C30CD"/>
    <w:rsid w:val="003C4C86"/>
    <w:rsid w:val="003C6258"/>
    <w:rsid w:val="003D196C"/>
    <w:rsid w:val="003E2904"/>
    <w:rsid w:val="00401927"/>
    <w:rsid w:val="0040461C"/>
    <w:rsid w:val="0041027F"/>
    <w:rsid w:val="00412475"/>
    <w:rsid w:val="00423789"/>
    <w:rsid w:val="00423B00"/>
    <w:rsid w:val="004251FC"/>
    <w:rsid w:val="00435E0D"/>
    <w:rsid w:val="00440F43"/>
    <w:rsid w:val="00441B6F"/>
    <w:rsid w:val="00446221"/>
    <w:rsid w:val="00450E62"/>
    <w:rsid w:val="004539DB"/>
    <w:rsid w:val="00471A80"/>
    <w:rsid w:val="004A2F84"/>
    <w:rsid w:val="004B3607"/>
    <w:rsid w:val="004B670C"/>
    <w:rsid w:val="004B70E5"/>
    <w:rsid w:val="004D305E"/>
    <w:rsid w:val="004D4277"/>
    <w:rsid w:val="004F064C"/>
    <w:rsid w:val="00502516"/>
    <w:rsid w:val="00505F06"/>
    <w:rsid w:val="00506828"/>
    <w:rsid w:val="0051209B"/>
    <w:rsid w:val="0053056E"/>
    <w:rsid w:val="00554FDA"/>
    <w:rsid w:val="00555DE8"/>
    <w:rsid w:val="00557315"/>
    <w:rsid w:val="005942EB"/>
    <w:rsid w:val="005B3723"/>
    <w:rsid w:val="005C784C"/>
    <w:rsid w:val="005D17F6"/>
    <w:rsid w:val="005E508B"/>
    <w:rsid w:val="005E5539"/>
    <w:rsid w:val="00602BF5"/>
    <w:rsid w:val="00617FDD"/>
    <w:rsid w:val="00633614"/>
    <w:rsid w:val="00633F68"/>
    <w:rsid w:val="00636EB2"/>
    <w:rsid w:val="006375B8"/>
    <w:rsid w:val="0066510A"/>
    <w:rsid w:val="00673F9F"/>
    <w:rsid w:val="00677D31"/>
    <w:rsid w:val="00686953"/>
    <w:rsid w:val="00687DEA"/>
    <w:rsid w:val="00687E67"/>
    <w:rsid w:val="006967F7"/>
    <w:rsid w:val="006A250C"/>
    <w:rsid w:val="006B21D3"/>
    <w:rsid w:val="006B57D0"/>
    <w:rsid w:val="006B6E88"/>
    <w:rsid w:val="006C15B7"/>
    <w:rsid w:val="006D30FF"/>
    <w:rsid w:val="006D6940"/>
    <w:rsid w:val="006D7F85"/>
    <w:rsid w:val="006E2918"/>
    <w:rsid w:val="006F11EC"/>
    <w:rsid w:val="006F75BF"/>
    <w:rsid w:val="0070082C"/>
    <w:rsid w:val="007369E6"/>
    <w:rsid w:val="00746A7B"/>
    <w:rsid w:val="00746DA1"/>
    <w:rsid w:val="00746E59"/>
    <w:rsid w:val="00754C9A"/>
    <w:rsid w:val="0075599A"/>
    <w:rsid w:val="00761D52"/>
    <w:rsid w:val="0077749E"/>
    <w:rsid w:val="00790ADA"/>
    <w:rsid w:val="007D2288"/>
    <w:rsid w:val="007E088F"/>
    <w:rsid w:val="007E4B6D"/>
    <w:rsid w:val="007F7B32"/>
    <w:rsid w:val="00804BC2"/>
    <w:rsid w:val="00810CF2"/>
    <w:rsid w:val="0081431A"/>
    <w:rsid w:val="0083216F"/>
    <w:rsid w:val="00847B08"/>
    <w:rsid w:val="00860000"/>
    <w:rsid w:val="00863BD3"/>
    <w:rsid w:val="008641ED"/>
    <w:rsid w:val="00866D66"/>
    <w:rsid w:val="008671C6"/>
    <w:rsid w:val="00875803"/>
    <w:rsid w:val="008B3960"/>
    <w:rsid w:val="008B459E"/>
    <w:rsid w:val="008E13AE"/>
    <w:rsid w:val="008E1506"/>
    <w:rsid w:val="008E710C"/>
    <w:rsid w:val="008F69D6"/>
    <w:rsid w:val="00902823"/>
    <w:rsid w:val="00915CA6"/>
    <w:rsid w:val="00927834"/>
    <w:rsid w:val="00936B7F"/>
    <w:rsid w:val="009500A6"/>
    <w:rsid w:val="00952EB1"/>
    <w:rsid w:val="00957C18"/>
    <w:rsid w:val="009659BA"/>
    <w:rsid w:val="00983040"/>
    <w:rsid w:val="009B3FB9"/>
    <w:rsid w:val="009C2465"/>
    <w:rsid w:val="009D35A0"/>
    <w:rsid w:val="009D7EB7"/>
    <w:rsid w:val="009E048A"/>
    <w:rsid w:val="009E08E9"/>
    <w:rsid w:val="009E3DB9"/>
    <w:rsid w:val="009E489C"/>
    <w:rsid w:val="009E6E35"/>
    <w:rsid w:val="009F0EDA"/>
    <w:rsid w:val="00A03B96"/>
    <w:rsid w:val="00A05B19"/>
    <w:rsid w:val="00A1134E"/>
    <w:rsid w:val="00A23A6F"/>
    <w:rsid w:val="00A24E7E"/>
    <w:rsid w:val="00A258C3"/>
    <w:rsid w:val="00A3465B"/>
    <w:rsid w:val="00A347C0"/>
    <w:rsid w:val="00A51431"/>
    <w:rsid w:val="00A539AD"/>
    <w:rsid w:val="00A94063"/>
    <w:rsid w:val="00AA5F04"/>
    <w:rsid w:val="00AA6219"/>
    <w:rsid w:val="00AA72A6"/>
    <w:rsid w:val="00AA74E0"/>
    <w:rsid w:val="00AB703F"/>
    <w:rsid w:val="00AC6BB8"/>
    <w:rsid w:val="00AE008F"/>
    <w:rsid w:val="00AE5CF8"/>
    <w:rsid w:val="00B01FCD"/>
    <w:rsid w:val="00B11501"/>
    <w:rsid w:val="00B1776C"/>
    <w:rsid w:val="00B52583"/>
    <w:rsid w:val="00B52896"/>
    <w:rsid w:val="00B61552"/>
    <w:rsid w:val="00B64D88"/>
    <w:rsid w:val="00B95236"/>
    <w:rsid w:val="00B96BD9"/>
    <w:rsid w:val="00BA1B01"/>
    <w:rsid w:val="00BA2641"/>
    <w:rsid w:val="00BA3C5E"/>
    <w:rsid w:val="00BB37AA"/>
    <w:rsid w:val="00BC53A0"/>
    <w:rsid w:val="00BE0A4B"/>
    <w:rsid w:val="00BE62AD"/>
    <w:rsid w:val="00BF121F"/>
    <w:rsid w:val="00BF1F80"/>
    <w:rsid w:val="00BF69B6"/>
    <w:rsid w:val="00C166EF"/>
    <w:rsid w:val="00C17EB0"/>
    <w:rsid w:val="00C27F5F"/>
    <w:rsid w:val="00C30A0F"/>
    <w:rsid w:val="00C37E61"/>
    <w:rsid w:val="00C70F1B"/>
    <w:rsid w:val="00C71A47"/>
    <w:rsid w:val="00C7464C"/>
    <w:rsid w:val="00C76314"/>
    <w:rsid w:val="00C85588"/>
    <w:rsid w:val="00CA46D3"/>
    <w:rsid w:val="00CB57C4"/>
    <w:rsid w:val="00CD6755"/>
    <w:rsid w:val="00CD6856"/>
    <w:rsid w:val="00CE0089"/>
    <w:rsid w:val="00CE793C"/>
    <w:rsid w:val="00CF193C"/>
    <w:rsid w:val="00D173F1"/>
    <w:rsid w:val="00D232B9"/>
    <w:rsid w:val="00D67C12"/>
    <w:rsid w:val="00D74CB0"/>
    <w:rsid w:val="00D8295D"/>
    <w:rsid w:val="00DC2A65"/>
    <w:rsid w:val="00DD5170"/>
    <w:rsid w:val="00DE15F0"/>
    <w:rsid w:val="00DE5663"/>
    <w:rsid w:val="00DE78AA"/>
    <w:rsid w:val="00E053D0"/>
    <w:rsid w:val="00E055F4"/>
    <w:rsid w:val="00E15994"/>
    <w:rsid w:val="00E3114E"/>
    <w:rsid w:val="00E31A70"/>
    <w:rsid w:val="00E35B02"/>
    <w:rsid w:val="00E66496"/>
    <w:rsid w:val="00E66B35"/>
    <w:rsid w:val="00E66E10"/>
    <w:rsid w:val="00E73843"/>
    <w:rsid w:val="00E769F6"/>
    <w:rsid w:val="00E8407C"/>
    <w:rsid w:val="00E84F3C"/>
    <w:rsid w:val="00EA012C"/>
    <w:rsid w:val="00EC6A55"/>
    <w:rsid w:val="00ED0288"/>
    <w:rsid w:val="00EE1DBA"/>
    <w:rsid w:val="00EE52CB"/>
    <w:rsid w:val="00EF581D"/>
    <w:rsid w:val="00EF6DC0"/>
    <w:rsid w:val="00EF7FD8"/>
    <w:rsid w:val="00F06F59"/>
    <w:rsid w:val="00F17988"/>
    <w:rsid w:val="00F469F0"/>
    <w:rsid w:val="00F53273"/>
    <w:rsid w:val="00F61E0D"/>
    <w:rsid w:val="00F755E4"/>
    <w:rsid w:val="00F77D02"/>
    <w:rsid w:val="00F811E2"/>
    <w:rsid w:val="00FB39AA"/>
    <w:rsid w:val="00FB3A86"/>
    <w:rsid w:val="00FD36C8"/>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D928C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next w:val="Normal"/>
    <w:link w:val="Heading2Char"/>
    <w:uiPriority w:val="9"/>
    <w:semiHidden/>
    <w:unhideWhenUsed/>
    <w:qFormat/>
    <w:rsid w:val="00A3465B"/>
    <w:pPr>
      <w:keepNext/>
      <w:keepLines/>
      <w:spacing w:after="5" w:line="247" w:lineRule="auto"/>
      <w:ind w:left="10" w:hanging="10"/>
      <w:outlineLvl w:val="1"/>
    </w:pPr>
    <w:rPr>
      <w:rFonts w:ascii="Arial" w:eastAsia="Arial" w:hAnsi="Arial" w:cs="Arial"/>
      <w:b/>
      <w:color w:val="000000"/>
      <w:sz w:val="22"/>
      <w:szCs w:val="22"/>
    </w:rPr>
  </w:style>
  <w:style w:type="paragraph" w:styleId="Heading5">
    <w:name w:val="heading 5"/>
    <w:basedOn w:val="Normal"/>
    <w:next w:val="Normal"/>
    <w:link w:val="Heading5Char"/>
    <w:uiPriority w:val="9"/>
    <w:semiHidden/>
    <w:unhideWhenUsed/>
    <w:qFormat/>
    <w:rsid w:val="00A3465B"/>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A3465B"/>
    <w:rPr>
      <w:rFonts w:ascii="Arial" w:eastAsia="Arial" w:hAnsi="Arial" w:cs="Arial"/>
      <w:b/>
      <w:color w:val="000000"/>
      <w:sz w:val="22"/>
      <w:szCs w:val="22"/>
    </w:rPr>
  </w:style>
  <w:style w:type="character" w:customStyle="1" w:styleId="Heading5Char">
    <w:name w:val="Heading 5 Char"/>
    <w:basedOn w:val="DefaultParagraphFont"/>
    <w:link w:val="Heading5"/>
    <w:uiPriority w:val="9"/>
    <w:semiHidden/>
    <w:rsid w:val="00A3465B"/>
    <w:rPr>
      <w:rFonts w:asciiTheme="majorHAnsi" w:eastAsiaTheme="majorEastAsia" w:hAnsiTheme="majorHAnsi" w:cstheme="majorBidi"/>
      <w:color w:val="365F91" w:themeColor="accent1" w:themeShade="BF"/>
      <w:sz w:val="22"/>
      <w:szCs w:val="22"/>
    </w:rPr>
  </w:style>
  <w:style w:type="paragraph" w:styleId="Caption">
    <w:name w:val="caption"/>
    <w:basedOn w:val="Normal"/>
    <w:next w:val="Normal"/>
    <w:uiPriority w:val="35"/>
    <w:unhideWhenUsed/>
    <w:qFormat/>
    <w:rsid w:val="00A3465B"/>
    <w:pPr>
      <w:spacing w:after="200"/>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A3465B"/>
    <w:pPr>
      <w:spacing w:line="276" w:lineRule="auto"/>
      <w:ind w:left="720"/>
    </w:pPr>
    <w:rPr>
      <w:rFonts w:ascii="Calibri" w:eastAsia="SimSun" w:hAnsi="Calibri"/>
      <w:sz w:val="21"/>
      <w:szCs w:val="22"/>
      <w:lang w:eastAsia="zh-CN"/>
    </w:rPr>
  </w:style>
  <w:style w:type="character" w:customStyle="1" w:styleId="HeaderChar">
    <w:name w:val="Header Char"/>
    <w:basedOn w:val="DefaultParagraphFont"/>
    <w:link w:val="Header"/>
    <w:uiPriority w:val="99"/>
    <w:rsid w:val="00A3465B"/>
    <w:rPr>
      <w:rFonts w:ascii="Helvetica" w:hAnsi="Helvetica"/>
    </w:rPr>
  </w:style>
  <w:style w:type="character" w:customStyle="1" w:styleId="FooterChar">
    <w:name w:val="Footer Char"/>
    <w:basedOn w:val="DefaultParagraphFont"/>
    <w:link w:val="Footer"/>
    <w:uiPriority w:val="99"/>
    <w:rsid w:val="00A3465B"/>
    <w:rPr>
      <w:rFonts w:ascii="Helvetica" w:hAnsi="Helvetica"/>
    </w:rPr>
  </w:style>
  <w:style w:type="character" w:customStyle="1" w:styleId="Heading1Char">
    <w:name w:val="Heading 1 Char"/>
    <w:basedOn w:val="DefaultParagraphFont"/>
    <w:link w:val="Heading1"/>
    <w:uiPriority w:val="9"/>
    <w:rsid w:val="00A3465B"/>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2501343">
      <w:bodyDiv w:val="1"/>
      <w:marLeft w:val="0"/>
      <w:marRight w:val="0"/>
      <w:marTop w:val="0"/>
      <w:marBottom w:val="0"/>
      <w:divBdr>
        <w:top w:val="none" w:sz="0" w:space="0" w:color="auto"/>
        <w:left w:val="none" w:sz="0" w:space="0" w:color="auto"/>
        <w:bottom w:val="none" w:sz="0" w:space="0" w:color="auto"/>
        <w:right w:val="none" w:sz="0" w:space="0" w:color="auto"/>
      </w:divBdr>
      <w:divsChild>
        <w:div w:id="758982904">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3081899">
      <w:bodyDiv w:val="1"/>
      <w:marLeft w:val="0"/>
      <w:marRight w:val="0"/>
      <w:marTop w:val="0"/>
      <w:marBottom w:val="0"/>
      <w:divBdr>
        <w:top w:val="none" w:sz="0" w:space="0" w:color="auto"/>
        <w:left w:val="none" w:sz="0" w:space="0" w:color="auto"/>
        <w:bottom w:val="none" w:sz="0" w:space="0" w:color="auto"/>
        <w:right w:val="none" w:sz="0" w:space="0" w:color="auto"/>
      </w:divBdr>
      <w:divsChild>
        <w:div w:id="2088264285">
          <w:marLeft w:val="0"/>
          <w:marRight w:val="0"/>
          <w:marTop w:val="0"/>
          <w:marBottom w:val="0"/>
          <w:divBdr>
            <w:top w:val="none" w:sz="0" w:space="0" w:color="auto"/>
            <w:left w:val="none" w:sz="0" w:space="0" w:color="auto"/>
            <w:bottom w:val="none" w:sz="0" w:space="0" w:color="auto"/>
            <w:right w:val="none" w:sz="0" w:space="0" w:color="auto"/>
          </w:divBdr>
        </w:div>
        <w:div w:id="865485307">
          <w:marLeft w:val="0"/>
          <w:marRight w:val="0"/>
          <w:marTop w:val="0"/>
          <w:marBottom w:val="0"/>
          <w:divBdr>
            <w:top w:val="none" w:sz="0" w:space="0" w:color="auto"/>
            <w:left w:val="none" w:sz="0" w:space="0" w:color="auto"/>
            <w:bottom w:val="none" w:sz="0" w:space="0" w:color="auto"/>
            <w:right w:val="none" w:sz="0" w:space="0" w:color="auto"/>
          </w:divBdr>
          <w:divsChild>
            <w:div w:id="9208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6800274">
      <w:bodyDiv w:val="1"/>
      <w:marLeft w:val="0"/>
      <w:marRight w:val="0"/>
      <w:marTop w:val="0"/>
      <w:marBottom w:val="0"/>
      <w:divBdr>
        <w:top w:val="none" w:sz="0" w:space="0" w:color="auto"/>
        <w:left w:val="none" w:sz="0" w:space="0" w:color="auto"/>
        <w:bottom w:val="none" w:sz="0" w:space="0" w:color="auto"/>
        <w:right w:val="none" w:sz="0" w:space="0" w:color="auto"/>
      </w:divBdr>
    </w:div>
    <w:div w:id="177702385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292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hyperlink" Target="https://www.cdc.gov/obesity/index.html" TargetMode="External"/><Relationship Id="rId26" Type="http://schemas.openxmlformats.org/officeDocument/2006/relationships/hyperlink" Target="https://doi.org/10.47772/ijriss.2023.7011016" TargetMode="External"/><Relationship Id="rId3" Type="http://schemas.openxmlformats.org/officeDocument/2006/relationships/styles" Target="styles.xml"/><Relationship Id="rId21" Type="http://schemas.openxmlformats.org/officeDocument/2006/relationships/hyperlink" Target="http://www.ncbi.nlm.nih.gov/pubmed/3566837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16/s0140-6736(17)32129-3" TargetMode="External"/><Relationship Id="rId25" Type="http://schemas.openxmlformats.org/officeDocument/2006/relationships/hyperlink" Target="https://ideas.repec.org/a/bcp/journl/v7y2023i11p210-222.html" TargetMode="External"/><Relationship Id="rId2" Type="http://schemas.openxmlformats.org/officeDocument/2006/relationships/numbering" Target="numbering.xml"/><Relationship Id="rId16" Type="http://schemas.openxmlformats.org/officeDocument/2006/relationships/hyperlink" Target="https://pmc.ncbi.nlm.nih.gov/articles/PMC5735219/" TargetMode="External"/><Relationship Id="rId20" Type="http://schemas.openxmlformats.org/officeDocument/2006/relationships/hyperlink" Target="https://www.ajol.info/index.php/njp/article/view/212119"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1604/pamj-oh.2024.13.12.4182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o.int/news-room/fact-sheets/detail/obesity-and-overweight" TargetMode="External"/><Relationship Id="rId23" Type="http://schemas.openxmlformats.org/officeDocument/2006/relationships/hyperlink" Target="https://jeson.org.ng/index.php/jeson/article/view/22/32"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worldobesity.org/news/world-obesity-atlas-202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86/s12889-022-14724-2"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Sheet5!$C$5</c:f>
              <c:strCache>
                <c:ptCount val="1"/>
                <c:pt idx="0">
                  <c:v>Small-for-Age</c:v>
                </c:pt>
              </c:strCache>
            </c:strRef>
          </c:tx>
          <c:spPr>
            <a:solidFill>
              <a:schemeClr val="accent1"/>
            </a:solidFill>
            <a:ln>
              <a:noFill/>
            </a:ln>
            <a:effectLst/>
          </c:spPr>
          <c:invertIfNegative val="0"/>
          <c:dLbls>
            <c:dLbl>
              <c:idx val="0"/>
              <c:tx>
                <c:rich>
                  <a:bodyPr/>
                  <a:lstStyle/>
                  <a:p>
                    <a:r>
                      <a:rPr lang="en-US"/>
                      <a:t>173 (48.5%)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9F-46C3-817E-67769D141F15}"/>
                </c:ext>
              </c:extLst>
            </c:dLbl>
            <c:dLbl>
              <c:idx val="1"/>
              <c:tx>
                <c:rich>
                  <a:bodyPr/>
                  <a:lstStyle/>
                  <a:p>
                    <a:r>
                      <a:rPr lang="en-US"/>
                      <a:t>173 (33.3%)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9F-46C3-817E-67769D141F15}"/>
                </c:ext>
              </c:extLst>
            </c:dLbl>
            <c:dLbl>
              <c:idx val="2"/>
              <c:tx>
                <c:rich>
                  <a:bodyPr/>
                  <a:lstStyle/>
                  <a:p>
                    <a:r>
                      <a:rPr lang="en-US"/>
                      <a:t>346 (39.5%)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9F-46C3-817E-67769D141F1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Sheet5!$D$4:$F$4</c:f>
              <c:strCache>
                <c:ptCount val="3"/>
                <c:pt idx="0">
                  <c:v>Male </c:v>
                </c:pt>
                <c:pt idx="1">
                  <c:v>Female</c:v>
                </c:pt>
                <c:pt idx="2">
                  <c:v>Total</c:v>
                </c:pt>
              </c:strCache>
            </c:strRef>
          </c:cat>
          <c:val>
            <c:numRef>
              <c:f>Sheet5!$D$5:$F$5</c:f>
              <c:numCache>
                <c:formatCode>0.0%</c:formatCode>
                <c:ptCount val="3"/>
                <c:pt idx="0">
                  <c:v>0.48499999999999999</c:v>
                </c:pt>
                <c:pt idx="1">
                  <c:v>0.33300000000000002</c:v>
                </c:pt>
                <c:pt idx="2">
                  <c:v>0.39500000000000002</c:v>
                </c:pt>
              </c:numCache>
            </c:numRef>
          </c:val>
          <c:extLst>
            <c:ext xmlns:c16="http://schemas.microsoft.com/office/drawing/2014/chart" uri="{C3380CC4-5D6E-409C-BE32-E72D297353CC}">
              <c16:uniqueId val="{00000003-359F-46C3-817E-67769D141F15}"/>
            </c:ext>
          </c:extLst>
        </c:ser>
        <c:ser>
          <c:idx val="1"/>
          <c:order val="1"/>
          <c:tx>
            <c:strRef>
              <c:f>Sheet5!$C$6</c:f>
              <c:strCache>
                <c:ptCount val="1"/>
                <c:pt idx="0">
                  <c:v>Apropriate-for-Age</c:v>
                </c:pt>
              </c:strCache>
            </c:strRef>
          </c:tx>
          <c:spPr>
            <a:solidFill>
              <a:srgbClr val="00B050"/>
            </a:solidFill>
            <a:ln>
              <a:noFill/>
            </a:ln>
            <a:effectLst/>
          </c:spPr>
          <c:invertIfNegative val="0"/>
          <c:dLbls>
            <c:dLbl>
              <c:idx val="0"/>
              <c:tx>
                <c:rich>
                  <a:bodyPr/>
                  <a:lstStyle/>
                  <a:p>
                    <a:r>
                      <a:rPr lang="en-US"/>
                      <a:t>145 (40.6%)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59F-46C3-817E-67769D141F15}"/>
                </c:ext>
              </c:extLst>
            </c:dLbl>
            <c:dLbl>
              <c:idx val="1"/>
              <c:tx>
                <c:rich>
                  <a:bodyPr/>
                  <a:lstStyle/>
                  <a:p>
                    <a:r>
                      <a:rPr lang="en-US"/>
                      <a:t>252 (48.5%)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9F-46C3-817E-67769D141F15}"/>
                </c:ext>
              </c:extLst>
            </c:dLbl>
            <c:dLbl>
              <c:idx val="2"/>
              <c:tx>
                <c:rich>
                  <a:bodyPr/>
                  <a:lstStyle/>
                  <a:p>
                    <a:r>
                      <a:rPr lang="en-US"/>
                      <a:t>397 (45.3%)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59F-46C3-817E-67769D141F1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Sheet5!$D$4:$F$4</c:f>
              <c:strCache>
                <c:ptCount val="3"/>
                <c:pt idx="0">
                  <c:v>Male </c:v>
                </c:pt>
                <c:pt idx="1">
                  <c:v>Female</c:v>
                </c:pt>
                <c:pt idx="2">
                  <c:v>Total</c:v>
                </c:pt>
              </c:strCache>
            </c:strRef>
          </c:cat>
          <c:val>
            <c:numRef>
              <c:f>Sheet5!$D$6:$F$6</c:f>
              <c:numCache>
                <c:formatCode>0.0%</c:formatCode>
                <c:ptCount val="3"/>
                <c:pt idx="0">
                  <c:v>0.40600000000000003</c:v>
                </c:pt>
                <c:pt idx="1">
                  <c:v>0.48499999999999999</c:v>
                </c:pt>
                <c:pt idx="2">
                  <c:v>0.45300000000000001</c:v>
                </c:pt>
              </c:numCache>
            </c:numRef>
          </c:val>
          <c:extLst>
            <c:ext xmlns:c16="http://schemas.microsoft.com/office/drawing/2014/chart" uri="{C3380CC4-5D6E-409C-BE32-E72D297353CC}">
              <c16:uniqueId val="{00000007-359F-46C3-817E-67769D141F15}"/>
            </c:ext>
          </c:extLst>
        </c:ser>
        <c:ser>
          <c:idx val="2"/>
          <c:order val="2"/>
          <c:tx>
            <c:strRef>
              <c:f>Sheet5!$C$7</c:f>
              <c:strCache>
                <c:ptCount val="1"/>
                <c:pt idx="0">
                  <c:v>Overweight</c:v>
                </c:pt>
              </c:strCache>
            </c:strRef>
          </c:tx>
          <c:spPr>
            <a:solidFill>
              <a:schemeClr val="accent2"/>
            </a:solidFill>
            <a:ln>
              <a:noFill/>
            </a:ln>
            <a:effectLst/>
          </c:spPr>
          <c:invertIfNegative val="0"/>
          <c:dLbls>
            <c:dLbl>
              <c:idx val="0"/>
              <c:tx>
                <c:rich>
                  <a:bodyPr/>
                  <a:lstStyle/>
                  <a:p>
                    <a:r>
                      <a:rPr lang="en-US"/>
                      <a:t>22 (6.2%)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59F-46C3-817E-67769D141F15}"/>
                </c:ext>
              </c:extLst>
            </c:dLbl>
            <c:dLbl>
              <c:idx val="1"/>
              <c:tx>
                <c:rich>
                  <a:bodyPr/>
                  <a:lstStyle/>
                  <a:p>
                    <a:r>
                      <a:rPr lang="en-US"/>
                      <a:t>57 (11.0%)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59F-46C3-817E-67769D141F15}"/>
                </c:ext>
              </c:extLst>
            </c:dLbl>
            <c:dLbl>
              <c:idx val="2"/>
              <c:tx>
                <c:rich>
                  <a:bodyPr/>
                  <a:lstStyle/>
                  <a:p>
                    <a:r>
                      <a:rPr lang="en-US"/>
                      <a:t>79 (9.0%)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59F-46C3-817E-67769D141F1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Sheet5!$D$4:$F$4</c:f>
              <c:strCache>
                <c:ptCount val="3"/>
                <c:pt idx="0">
                  <c:v>Male </c:v>
                </c:pt>
                <c:pt idx="1">
                  <c:v>Female</c:v>
                </c:pt>
                <c:pt idx="2">
                  <c:v>Total</c:v>
                </c:pt>
              </c:strCache>
            </c:strRef>
          </c:cat>
          <c:val>
            <c:numRef>
              <c:f>Sheet5!$D$7:$F$7</c:f>
              <c:numCache>
                <c:formatCode>0.0%</c:formatCode>
                <c:ptCount val="3"/>
                <c:pt idx="0">
                  <c:v>6.2E-2</c:v>
                </c:pt>
                <c:pt idx="1">
                  <c:v>0.11</c:v>
                </c:pt>
                <c:pt idx="2">
                  <c:v>0.09</c:v>
                </c:pt>
              </c:numCache>
            </c:numRef>
          </c:val>
          <c:extLst>
            <c:ext xmlns:c16="http://schemas.microsoft.com/office/drawing/2014/chart" uri="{C3380CC4-5D6E-409C-BE32-E72D297353CC}">
              <c16:uniqueId val="{0000000B-359F-46C3-817E-67769D141F15}"/>
            </c:ext>
          </c:extLst>
        </c:ser>
        <c:ser>
          <c:idx val="3"/>
          <c:order val="3"/>
          <c:tx>
            <c:strRef>
              <c:f>Sheet5!$C$8</c:f>
              <c:strCache>
                <c:ptCount val="1"/>
                <c:pt idx="0">
                  <c:v>Obesity</c:v>
                </c:pt>
              </c:strCache>
            </c:strRef>
          </c:tx>
          <c:spPr>
            <a:solidFill>
              <a:srgbClr val="FF0000"/>
            </a:solidFill>
            <a:ln>
              <a:noFill/>
            </a:ln>
            <a:effectLst/>
          </c:spPr>
          <c:invertIfNegative val="0"/>
          <c:dLbls>
            <c:dLbl>
              <c:idx val="0"/>
              <c:tx>
                <c:rich>
                  <a:bodyPr/>
                  <a:lstStyle/>
                  <a:p>
                    <a:r>
                      <a:rPr lang="en-US"/>
                      <a:t>17 (4.8%)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59F-46C3-817E-67769D141F15}"/>
                </c:ext>
              </c:extLst>
            </c:dLbl>
            <c:dLbl>
              <c:idx val="1"/>
              <c:tx>
                <c:rich>
                  <a:bodyPr/>
                  <a:lstStyle/>
                  <a:p>
                    <a:r>
                      <a:rPr lang="en-US"/>
                      <a:t>38 (7.3%)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59F-46C3-817E-67769D141F15}"/>
                </c:ext>
              </c:extLst>
            </c:dLbl>
            <c:dLbl>
              <c:idx val="2"/>
              <c:tx>
                <c:rich>
                  <a:bodyPr/>
                  <a:lstStyle/>
                  <a:p>
                    <a:r>
                      <a:rPr lang="en-US"/>
                      <a:t>55 (6.3%)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59F-46C3-817E-67769D141F15}"/>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Sheet5!$D$4:$F$4</c:f>
              <c:strCache>
                <c:ptCount val="3"/>
                <c:pt idx="0">
                  <c:v>Male </c:v>
                </c:pt>
                <c:pt idx="1">
                  <c:v>Female</c:v>
                </c:pt>
                <c:pt idx="2">
                  <c:v>Total</c:v>
                </c:pt>
              </c:strCache>
            </c:strRef>
          </c:cat>
          <c:val>
            <c:numRef>
              <c:f>Sheet5!$D$8:$F$8</c:f>
              <c:numCache>
                <c:formatCode>0.0%</c:formatCode>
                <c:ptCount val="3"/>
                <c:pt idx="0">
                  <c:v>4.8000000000000001E-2</c:v>
                </c:pt>
                <c:pt idx="1">
                  <c:v>7.2999999999999995E-2</c:v>
                </c:pt>
                <c:pt idx="2">
                  <c:v>6.3E-2</c:v>
                </c:pt>
              </c:numCache>
            </c:numRef>
          </c:val>
          <c:extLst>
            <c:ext xmlns:c16="http://schemas.microsoft.com/office/drawing/2014/chart" uri="{C3380CC4-5D6E-409C-BE32-E72D297353CC}">
              <c16:uniqueId val="{0000000F-359F-46C3-817E-67769D141F15}"/>
            </c:ext>
          </c:extLst>
        </c:ser>
        <c:dLbls>
          <c:dLblPos val="outEnd"/>
          <c:showLegendKey val="0"/>
          <c:showVal val="1"/>
          <c:showCatName val="0"/>
          <c:showSerName val="0"/>
          <c:showPercent val="0"/>
          <c:showBubbleSize val="0"/>
        </c:dLbls>
        <c:gapWidth val="219"/>
        <c:overlap val="-27"/>
        <c:axId val="515628144"/>
        <c:axId val="515625264"/>
      </c:barChart>
      <c:catAx>
        <c:axId val="51562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515625264"/>
        <c:crosses val="autoZero"/>
        <c:auto val="1"/>
        <c:lblAlgn val="ctr"/>
        <c:lblOffset val="100"/>
        <c:noMultiLvlLbl val="0"/>
      </c:catAx>
      <c:valAx>
        <c:axId val="51562526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51562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aseline="0">
          <a:solidFill>
            <a:sysClr val="windowText" lastClr="000000"/>
          </a:solidFill>
          <a:latin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77377-56DC-49CC-885C-0FC548A8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437</TotalTime>
  <Pages>14</Pages>
  <Words>4706</Words>
  <Characters>26826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31470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60</cp:revision>
  <cp:lastPrinted>1999-07-06T11:00:00Z</cp:lastPrinted>
  <dcterms:created xsi:type="dcterms:W3CDTF">2014-10-25T14:34:00Z</dcterms:created>
  <dcterms:modified xsi:type="dcterms:W3CDTF">2025-11-27T08:14:00Z</dcterms:modified>
</cp:coreProperties>
</file>