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B8CC3" w14:textId="77777777" w:rsidR="00790ADA" w:rsidRDefault="00790ADA" w:rsidP="00441B6F">
      <w:pPr>
        <w:pStyle w:val="Affiliation"/>
        <w:spacing w:after="0" w:line="240" w:lineRule="auto"/>
        <w:jc w:val="both"/>
        <w:rPr>
          <w:rFonts w:ascii="Arial" w:hAnsi="Arial" w:cs="Arial"/>
        </w:rPr>
      </w:pPr>
    </w:p>
    <w:p w14:paraId="07B3ED7C" w14:textId="05245292" w:rsidR="002C57D2" w:rsidRDefault="00FA2DEE" w:rsidP="00441B6F">
      <w:pPr>
        <w:pStyle w:val="Affiliation"/>
        <w:spacing w:after="0" w:line="240" w:lineRule="auto"/>
        <w:jc w:val="both"/>
        <w:rPr>
          <w:rFonts w:ascii="Times New Roman" w:hAnsi="Times New Roman"/>
          <w:b/>
          <w:iCs/>
          <w:sz w:val="40"/>
          <w:szCs w:val="40"/>
          <w:lang w:val="tr-TR" w:eastAsia="tr-TR"/>
        </w:rPr>
      </w:pPr>
      <w:r>
        <w:rPr>
          <w:rFonts w:ascii="Times New Roman" w:hAnsi="Times New Roman"/>
          <w:b/>
          <w:iCs/>
          <w:sz w:val="40"/>
          <w:szCs w:val="40"/>
          <w:lang w:val="tr-TR" w:eastAsia="tr-TR"/>
        </w:rPr>
        <w:t xml:space="preserve">Beyond </w:t>
      </w:r>
      <w:r w:rsidR="00F03DD3" w:rsidRPr="00F03DD3">
        <w:rPr>
          <w:rFonts w:ascii="Times New Roman" w:hAnsi="Times New Roman"/>
          <w:b/>
          <w:iCs/>
          <w:sz w:val="40"/>
          <w:szCs w:val="40"/>
          <w:lang w:val="tr-TR" w:eastAsia="tr-TR"/>
        </w:rPr>
        <w:t>Legal Formalities: Dentists’ Perspectives on Informed Consent in Clinical Practice</w:t>
      </w:r>
    </w:p>
    <w:p w14:paraId="1CAA5CF4" w14:textId="77777777" w:rsidR="00B01FCD" w:rsidRPr="00FB3A86" w:rsidRDefault="008406EF" w:rsidP="00441B6F">
      <w:pPr>
        <w:pStyle w:val="Copyright"/>
        <w:spacing w:after="0" w:line="240" w:lineRule="auto"/>
        <w:jc w:val="both"/>
        <w:rPr>
          <w:rFonts w:ascii="Arial" w:hAnsi="Arial" w:cs="Arial"/>
        </w:rPr>
        <w:sectPr w:rsidR="00B01FCD" w:rsidRPr="00FB3A86" w:rsidSect="005112C4">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C0F5ED1" wp14:editId="54B57162">
                <wp:extent cx="5303520" cy="0"/>
                <wp:effectExtent l="13335" t="9525" r="1714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9828A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4EBCCB3D" w14:textId="5BA61E57" w:rsidR="00790ADA" w:rsidRPr="00FB3A86" w:rsidRDefault="00EB3446" w:rsidP="00441B6F">
      <w:pPr>
        <w:pStyle w:val="AbstHead"/>
        <w:spacing w:after="0"/>
        <w:jc w:val="both"/>
        <w:rPr>
          <w:rFonts w:ascii="Arial" w:hAnsi="Arial" w:cs="Arial"/>
        </w:rPr>
      </w:pPr>
      <w:r w:rsidRPr="00FB3A86">
        <w:rPr>
          <w:rFonts w:ascii="Arial" w:hAnsi="Arial" w:cs="Arial"/>
          <w:caps w:val="0"/>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E465317" w14:textId="77777777" w:rsidTr="001E44FE">
        <w:tc>
          <w:tcPr>
            <w:tcW w:w="9576" w:type="dxa"/>
            <w:shd w:val="clear" w:color="auto" w:fill="F2F2F2"/>
          </w:tcPr>
          <w:p w14:paraId="3BCDD1C1" w14:textId="1AB636D4" w:rsidR="00F938CB" w:rsidRPr="00F938CB" w:rsidRDefault="00EB3446" w:rsidP="00F938CB">
            <w:pPr>
              <w:pStyle w:val="Body"/>
              <w:jc w:val="left"/>
              <w:rPr>
                <w:rFonts w:ascii="Arial" w:eastAsia="Calibri" w:hAnsi="Arial" w:cs="Arial"/>
                <w:b/>
                <w:sz w:val="22"/>
                <w:szCs w:val="22"/>
              </w:rPr>
            </w:pPr>
            <w:r w:rsidRPr="00F938CB">
              <w:rPr>
                <w:rFonts w:ascii="Arial" w:eastAsia="Calibri" w:hAnsi="Arial" w:cs="Arial"/>
                <w:b/>
                <w:sz w:val="22"/>
                <w:szCs w:val="22"/>
              </w:rPr>
              <w:t>Background: informed consent is a foundational ethical and legal obligation in dental practice. While its theoretical importance is well acknowledged, its consistent implementation remains variable across clinical settings.</w:t>
            </w:r>
          </w:p>
          <w:p w14:paraId="61F4B6D9" w14:textId="489B8B95" w:rsidR="00F938CB" w:rsidRPr="00F938CB" w:rsidRDefault="00C054B0" w:rsidP="00F938CB">
            <w:pPr>
              <w:pStyle w:val="Body"/>
              <w:jc w:val="left"/>
              <w:rPr>
                <w:rFonts w:ascii="Arial" w:eastAsia="Calibri" w:hAnsi="Arial" w:cs="Arial"/>
                <w:b/>
                <w:sz w:val="22"/>
                <w:szCs w:val="22"/>
              </w:rPr>
            </w:pPr>
            <w:r>
              <w:rPr>
                <w:rFonts w:ascii="Arial" w:eastAsia="Calibri" w:hAnsi="Arial" w:cs="Arial"/>
                <w:b/>
                <w:sz w:val="22"/>
                <w:szCs w:val="22"/>
              </w:rPr>
              <w:t>Objective: T</w:t>
            </w:r>
            <w:r w:rsidR="00EB3446" w:rsidRPr="00F938CB">
              <w:rPr>
                <w:rFonts w:ascii="Arial" w:eastAsia="Calibri" w:hAnsi="Arial" w:cs="Arial"/>
                <w:b/>
                <w:sz w:val="22"/>
                <w:szCs w:val="22"/>
              </w:rPr>
              <w:t>his study explores the perceptions, practices, and challenges surrounding informed consent among dental pra</w:t>
            </w:r>
            <w:r>
              <w:rPr>
                <w:rFonts w:ascii="Arial" w:eastAsia="Calibri" w:hAnsi="Arial" w:cs="Arial"/>
                <w:b/>
                <w:sz w:val="22"/>
                <w:szCs w:val="22"/>
              </w:rPr>
              <w:t>ctitioners in Hyderabad, T</w:t>
            </w:r>
            <w:r w:rsidR="00EB3446" w:rsidRPr="00F938CB">
              <w:rPr>
                <w:rFonts w:ascii="Arial" w:eastAsia="Calibri" w:hAnsi="Arial" w:cs="Arial"/>
                <w:b/>
                <w:sz w:val="22"/>
                <w:szCs w:val="22"/>
              </w:rPr>
              <w:t>elangana, with the aim of identifying gaps and proposing improvements to enhance ethical standards and patient-centered care.</w:t>
            </w:r>
          </w:p>
          <w:p w14:paraId="04178597" w14:textId="33E7ED88" w:rsidR="00F938CB" w:rsidRPr="00F938CB" w:rsidRDefault="00C054B0" w:rsidP="00F938CB">
            <w:pPr>
              <w:pStyle w:val="Body"/>
              <w:jc w:val="left"/>
              <w:rPr>
                <w:rFonts w:ascii="Arial" w:eastAsia="Calibri" w:hAnsi="Arial" w:cs="Arial"/>
                <w:b/>
                <w:sz w:val="22"/>
                <w:szCs w:val="22"/>
              </w:rPr>
            </w:pPr>
            <w:r>
              <w:rPr>
                <w:rFonts w:ascii="Arial" w:eastAsia="Calibri" w:hAnsi="Arial" w:cs="Arial"/>
                <w:b/>
                <w:sz w:val="22"/>
                <w:szCs w:val="22"/>
              </w:rPr>
              <w:t>Methods: A</w:t>
            </w:r>
            <w:r w:rsidR="00EB3446" w:rsidRPr="00F938CB">
              <w:rPr>
                <w:rFonts w:ascii="Arial" w:eastAsia="Calibri" w:hAnsi="Arial" w:cs="Arial"/>
                <w:b/>
                <w:sz w:val="22"/>
                <w:szCs w:val="22"/>
              </w:rPr>
              <w:t xml:space="preserve"> qualitative, cross-sectional approach was employed to assess how dentists interpret and apply informed consent in routine clinical contexts. Data were gathered on attitudes, procedural habits, and barriers to implementation.</w:t>
            </w:r>
          </w:p>
          <w:p w14:paraId="156CB4C5" w14:textId="7F76984F" w:rsidR="00F938CB" w:rsidRPr="00F938CB" w:rsidRDefault="00C054B0" w:rsidP="00F938CB">
            <w:pPr>
              <w:pStyle w:val="Body"/>
              <w:jc w:val="left"/>
              <w:rPr>
                <w:rFonts w:ascii="Arial" w:eastAsia="Calibri" w:hAnsi="Arial" w:cs="Arial"/>
                <w:b/>
                <w:sz w:val="22"/>
                <w:szCs w:val="22"/>
              </w:rPr>
            </w:pPr>
            <w:r>
              <w:rPr>
                <w:rFonts w:ascii="Arial" w:eastAsia="Calibri" w:hAnsi="Arial" w:cs="Arial"/>
                <w:b/>
                <w:sz w:val="22"/>
                <w:szCs w:val="22"/>
              </w:rPr>
              <w:t>Results: T</w:t>
            </w:r>
            <w:r w:rsidR="00EB3446" w:rsidRPr="00F938CB">
              <w:rPr>
                <w:rFonts w:ascii="Arial" w:eastAsia="Calibri" w:hAnsi="Arial" w:cs="Arial"/>
                <w:b/>
                <w:sz w:val="22"/>
                <w:szCs w:val="22"/>
              </w:rPr>
              <w:t>he majority of respondents (56%) viewed informed consent primarily as a tool for medico-legal protection, reflecting a defensive practice culture. While 44% recognized its role in building trust and enhancing communication, practical adherence was inconsistent. Consent was often limited to surgical or invasive procedures, with routine care frequently proceeding without formal documentation. Verbal consent (30%) and implied consent through outpatient cards were also common. Barriers included lack of standardized protocols (40%), language and cultural challenges (26%), time constraints (10%), and legal insecurity (10%). These findings aligned with previous literature emphasizing the disconnect between ethical ideals and clinical realities.</w:t>
            </w:r>
          </w:p>
          <w:p w14:paraId="065FA4EA" w14:textId="57D1D4FE" w:rsidR="00505F06" w:rsidRPr="00BA1B01" w:rsidRDefault="00C054B0" w:rsidP="00F938CB">
            <w:pPr>
              <w:pStyle w:val="Body"/>
              <w:spacing w:after="0"/>
              <w:jc w:val="left"/>
              <w:rPr>
                <w:rFonts w:ascii="Arial" w:eastAsia="Calibri" w:hAnsi="Arial" w:cs="Arial"/>
                <w:szCs w:val="22"/>
              </w:rPr>
            </w:pPr>
            <w:r>
              <w:rPr>
                <w:rFonts w:ascii="Arial" w:eastAsia="Calibri" w:hAnsi="Arial" w:cs="Arial"/>
                <w:b/>
                <w:sz w:val="22"/>
                <w:szCs w:val="22"/>
              </w:rPr>
              <w:t>Conclusion: D</w:t>
            </w:r>
            <w:r w:rsidR="00EB3446" w:rsidRPr="00F938CB">
              <w:rPr>
                <w:rFonts w:ascii="Arial" w:eastAsia="Calibri" w:hAnsi="Arial" w:cs="Arial"/>
                <w:b/>
                <w:sz w:val="22"/>
                <w:szCs w:val="22"/>
              </w:rPr>
              <w:t>espite awareness of its ethical significance, the application of informed consent in dentistry is often reduced to a legal safeguard. There is a pressing need for standardized guidelines, practitioner training, and institutional support to ensure consent processes are both ethically sound and practically feasible. Future research should consider the influence of clinical setups and patient demographics on consent practices.</w:t>
            </w:r>
          </w:p>
        </w:tc>
      </w:tr>
    </w:tbl>
    <w:p w14:paraId="0AEE6809" w14:textId="77777777" w:rsidR="00636EB2" w:rsidRDefault="00636EB2" w:rsidP="00441B6F">
      <w:pPr>
        <w:pStyle w:val="Body"/>
        <w:spacing w:after="0"/>
        <w:rPr>
          <w:rFonts w:ascii="Arial" w:hAnsi="Arial" w:cs="Arial"/>
          <w:i/>
        </w:rPr>
      </w:pPr>
    </w:p>
    <w:p w14:paraId="359FDD5E" w14:textId="66AC190C" w:rsidR="00A24E7E" w:rsidRDefault="00A24E7E" w:rsidP="00D437EE">
      <w:pPr>
        <w:pStyle w:val="Body"/>
        <w:rPr>
          <w:rFonts w:ascii="Arial" w:hAnsi="Arial" w:cs="Arial"/>
          <w:i/>
        </w:rPr>
      </w:pPr>
      <w:r>
        <w:rPr>
          <w:rFonts w:ascii="Arial" w:hAnsi="Arial" w:cs="Arial"/>
          <w:i/>
        </w:rPr>
        <w:t>Keywords:</w:t>
      </w:r>
      <w:r w:rsidR="00D437EE">
        <w:rPr>
          <w:rFonts w:ascii="Arial" w:hAnsi="Arial" w:cs="Arial"/>
          <w:i/>
        </w:rPr>
        <w:t xml:space="preserve"> </w:t>
      </w:r>
      <w:r w:rsidR="00EB3446" w:rsidRPr="00F938CB">
        <w:rPr>
          <w:rFonts w:ascii="Arial" w:hAnsi="Arial" w:cs="Arial"/>
          <w:i/>
        </w:rPr>
        <w:t>dental ethics</w:t>
      </w:r>
      <w:r w:rsidR="00D437EE">
        <w:rPr>
          <w:rFonts w:ascii="Arial" w:hAnsi="Arial" w:cs="Arial"/>
          <w:i/>
        </w:rPr>
        <w:t xml:space="preserve">, </w:t>
      </w:r>
      <w:r w:rsidR="00EB3446" w:rsidRPr="00F938CB">
        <w:rPr>
          <w:rFonts w:ascii="Arial" w:hAnsi="Arial" w:cs="Arial"/>
          <w:i/>
        </w:rPr>
        <w:t>patient autonomy</w:t>
      </w:r>
      <w:r w:rsidR="00D437EE">
        <w:rPr>
          <w:rFonts w:ascii="Arial" w:hAnsi="Arial" w:cs="Arial"/>
          <w:i/>
        </w:rPr>
        <w:t xml:space="preserve">, </w:t>
      </w:r>
      <w:r w:rsidR="00EB3446" w:rsidRPr="00F938CB">
        <w:rPr>
          <w:rFonts w:ascii="Arial" w:hAnsi="Arial" w:cs="Arial"/>
          <w:i/>
        </w:rPr>
        <w:t>medico-legal issues</w:t>
      </w:r>
      <w:r w:rsidR="00D437EE">
        <w:rPr>
          <w:rFonts w:ascii="Arial" w:hAnsi="Arial" w:cs="Arial"/>
          <w:i/>
        </w:rPr>
        <w:t xml:space="preserve">, </w:t>
      </w:r>
      <w:r w:rsidR="00EB3446" w:rsidRPr="00F938CB">
        <w:rPr>
          <w:rFonts w:ascii="Arial" w:hAnsi="Arial" w:cs="Arial"/>
          <w:i/>
        </w:rPr>
        <w:t xml:space="preserve">Dentist–patient </w:t>
      </w:r>
      <w:proofErr w:type="gramStart"/>
      <w:r w:rsidR="00EB3446" w:rsidRPr="00F938CB">
        <w:rPr>
          <w:rFonts w:ascii="Arial" w:hAnsi="Arial" w:cs="Arial"/>
          <w:i/>
        </w:rPr>
        <w:t>communication</w:t>
      </w:r>
      <w:r w:rsidR="00D437EE">
        <w:rPr>
          <w:rFonts w:ascii="Arial" w:hAnsi="Arial" w:cs="Arial"/>
          <w:i/>
        </w:rPr>
        <w:t xml:space="preserve">, </w:t>
      </w:r>
      <w:r w:rsidR="00EB3446" w:rsidRPr="00F938CB">
        <w:rPr>
          <w:rFonts w:ascii="Arial" w:hAnsi="Arial" w:cs="Arial"/>
          <w:i/>
        </w:rPr>
        <w:t xml:space="preserve"> consent</w:t>
      </w:r>
      <w:proofErr w:type="gramEnd"/>
      <w:r w:rsidR="00EB3446" w:rsidRPr="00F938CB">
        <w:rPr>
          <w:rFonts w:ascii="Arial" w:hAnsi="Arial" w:cs="Arial"/>
          <w:i/>
        </w:rPr>
        <w:t xml:space="preserve"> barriers</w:t>
      </w:r>
      <w:r w:rsidR="00D437EE">
        <w:rPr>
          <w:rFonts w:ascii="Arial" w:hAnsi="Arial" w:cs="Arial"/>
          <w:i/>
        </w:rPr>
        <w:t xml:space="preserve">, </w:t>
      </w:r>
      <w:r w:rsidR="00EB3446" w:rsidRPr="00F938CB">
        <w:rPr>
          <w:rFonts w:ascii="Arial" w:hAnsi="Arial" w:cs="Arial"/>
          <w:i/>
        </w:rPr>
        <w:t>Dental practitioners</w:t>
      </w:r>
      <w:r w:rsidR="00D437EE">
        <w:rPr>
          <w:rFonts w:ascii="Arial" w:hAnsi="Arial" w:cs="Arial"/>
          <w:i/>
        </w:rPr>
        <w:t xml:space="preserve">, </w:t>
      </w:r>
      <w:r w:rsidR="00EB3446" w:rsidRPr="00F938CB">
        <w:rPr>
          <w:rFonts w:ascii="Arial" w:hAnsi="Arial" w:cs="Arial"/>
          <w:i/>
        </w:rPr>
        <w:t>patient-centered care</w:t>
      </w:r>
    </w:p>
    <w:p w14:paraId="50FC1E89" w14:textId="77777777" w:rsidR="00790ADA" w:rsidRDefault="00790ADA" w:rsidP="00F938CB">
      <w:pPr>
        <w:pStyle w:val="Body"/>
        <w:spacing w:after="0"/>
        <w:rPr>
          <w:rFonts w:ascii="Arial" w:hAnsi="Arial" w:cs="Arial"/>
          <w:i/>
        </w:rPr>
      </w:pPr>
    </w:p>
    <w:p w14:paraId="732C613B" w14:textId="30DA9319" w:rsidR="007F7B32" w:rsidRDefault="00902823" w:rsidP="00441B6F">
      <w:pPr>
        <w:pStyle w:val="AbstHead"/>
        <w:spacing w:after="0"/>
        <w:jc w:val="both"/>
        <w:rPr>
          <w:rFonts w:ascii="Arial" w:hAnsi="Arial" w:cs="Arial"/>
        </w:rPr>
      </w:pPr>
      <w:r>
        <w:rPr>
          <w:rFonts w:ascii="Arial" w:hAnsi="Arial" w:cs="Arial"/>
        </w:rPr>
        <w:t xml:space="preserve">1. </w:t>
      </w:r>
      <w:r w:rsidR="00EB3446" w:rsidRPr="00FB3A86">
        <w:rPr>
          <w:rFonts w:ascii="Arial" w:hAnsi="Arial" w:cs="Arial"/>
          <w:caps w:val="0"/>
        </w:rPr>
        <w:t>Introduction</w:t>
      </w:r>
      <w:r w:rsidR="00675DF9">
        <w:rPr>
          <w:rFonts w:ascii="Arial" w:hAnsi="Arial" w:cs="Arial"/>
        </w:rPr>
        <w:t xml:space="preserve"> </w:t>
      </w:r>
    </w:p>
    <w:p w14:paraId="089B111E" w14:textId="66553068" w:rsidR="00675DF9" w:rsidRPr="00675DF9" w:rsidRDefault="00EB3446" w:rsidP="00675DF9">
      <w:pPr>
        <w:spacing w:line="480" w:lineRule="auto"/>
        <w:rPr>
          <w:rFonts w:ascii="Arial" w:hAnsi="Arial" w:cs="Arial"/>
          <w:b/>
          <w:bCs/>
          <w:vertAlign w:val="superscript"/>
        </w:rPr>
      </w:pPr>
      <w:r w:rsidRPr="00675DF9">
        <w:rPr>
          <w:rFonts w:ascii="Arial" w:hAnsi="Arial" w:cs="Arial"/>
          <w:b/>
          <w:bCs/>
        </w:rPr>
        <w:t>Informed consent has evolved from a paternalistic approach in healthcare to one centered on patient autonomy and s</w:t>
      </w:r>
      <w:bookmarkStart w:id="0" w:name="_GoBack"/>
      <w:bookmarkEnd w:id="0"/>
      <w:r w:rsidRPr="00675DF9">
        <w:rPr>
          <w:rFonts w:ascii="Arial" w:hAnsi="Arial" w:cs="Arial"/>
          <w:b/>
          <w:bCs/>
        </w:rPr>
        <w:t>hared decision-making.</w:t>
      </w:r>
      <w:r w:rsidR="00675DF9" w:rsidRPr="00675DF9">
        <w:rPr>
          <w:rFonts w:ascii="Arial" w:hAnsi="Arial" w:cs="Arial"/>
          <w:b/>
          <w:bCs/>
          <w:vertAlign w:val="superscript"/>
        </w:rPr>
        <w:t>1</w:t>
      </w:r>
      <w:r w:rsidRPr="00675DF9">
        <w:rPr>
          <w:rFonts w:ascii="Arial" w:hAnsi="Arial" w:cs="Arial"/>
          <w:b/>
          <w:bCs/>
        </w:rPr>
        <w:t xml:space="preserve"> in both medicine and </w:t>
      </w:r>
      <w:r w:rsidRPr="00675DF9">
        <w:rPr>
          <w:rFonts w:ascii="Arial" w:hAnsi="Arial" w:cs="Arial"/>
          <w:b/>
          <w:bCs/>
        </w:rPr>
        <w:lastRenderedPageBreak/>
        <w:t>dentistry, it functions not only as a legal safeguard but also as an ethical duty that promotes transparency, mutual respect, and trust.</w:t>
      </w:r>
      <w:r w:rsidR="00675DF9" w:rsidRPr="00675DF9">
        <w:rPr>
          <w:rFonts w:ascii="Arial" w:hAnsi="Arial" w:cs="Arial"/>
          <w:b/>
          <w:bCs/>
          <w:vertAlign w:val="superscript"/>
        </w:rPr>
        <w:t xml:space="preserve">2 </w:t>
      </w:r>
      <w:r w:rsidR="0002383D">
        <w:rPr>
          <w:rFonts w:ascii="Arial" w:hAnsi="Arial" w:cs="Arial"/>
          <w:b/>
          <w:bCs/>
        </w:rPr>
        <w:t>D</w:t>
      </w:r>
      <w:r w:rsidRPr="00675DF9">
        <w:rPr>
          <w:rFonts w:ascii="Arial" w:hAnsi="Arial" w:cs="Arial"/>
          <w:b/>
          <w:bCs/>
        </w:rPr>
        <w:t>ental procedures often complex, surgical and long-term demand clear communication regarding risks, benefits, alternatives, and the patient’s responsibilities.</w:t>
      </w:r>
      <w:r w:rsidR="00675DF9" w:rsidRPr="00675DF9">
        <w:rPr>
          <w:rFonts w:ascii="Arial" w:hAnsi="Arial" w:cs="Arial"/>
          <w:b/>
          <w:bCs/>
          <w:vertAlign w:val="superscript"/>
        </w:rPr>
        <w:t>3</w:t>
      </w:r>
    </w:p>
    <w:p w14:paraId="3FEC68F7" w14:textId="1CDF0F4A" w:rsidR="00675DF9" w:rsidRPr="00675DF9" w:rsidRDefault="00EB3446" w:rsidP="00675DF9">
      <w:pPr>
        <w:spacing w:line="480" w:lineRule="auto"/>
        <w:rPr>
          <w:rFonts w:ascii="Arial" w:hAnsi="Arial" w:cs="Arial"/>
          <w:b/>
          <w:bCs/>
        </w:rPr>
      </w:pPr>
      <w:r w:rsidRPr="00675DF9">
        <w:rPr>
          <w:rFonts w:ascii="Arial" w:hAnsi="Arial" w:cs="Arial"/>
          <w:b/>
          <w:bCs/>
        </w:rPr>
        <w:t>For</w:t>
      </w:r>
      <w:r w:rsidR="0002383D">
        <w:rPr>
          <w:rFonts w:ascii="Arial" w:hAnsi="Arial" w:cs="Arial"/>
          <w:b/>
          <w:bCs/>
        </w:rPr>
        <w:t xml:space="preserve"> example, a study conducted in B</w:t>
      </w:r>
      <w:r w:rsidRPr="00675DF9">
        <w:rPr>
          <w:rFonts w:ascii="Arial" w:hAnsi="Arial" w:cs="Arial"/>
          <w:b/>
          <w:bCs/>
        </w:rPr>
        <w:t>ulgaria revealed that although nearly all dental professionals recognized the importance of obtaining informed consent, only 80% consistently practiced it.</w:t>
      </w:r>
      <w:r w:rsidR="00675DF9" w:rsidRPr="00675DF9">
        <w:rPr>
          <w:rFonts w:ascii="Arial" w:hAnsi="Arial" w:cs="Arial"/>
          <w:b/>
          <w:bCs/>
          <w:vertAlign w:val="superscript"/>
        </w:rPr>
        <w:t>4</w:t>
      </w:r>
      <w:r w:rsidRPr="00675DF9">
        <w:rPr>
          <w:rFonts w:ascii="Arial" w:hAnsi="Arial" w:cs="Arial"/>
          <w:b/>
          <w:bCs/>
        </w:rPr>
        <w:t xml:space="preserve"> this reflects a noticeable gap between ethical awareness and real-world application in clinical settings. Multiple studies have similarly shown that despite high levels of awareness, there remains inconsistent implementation of informed consent, pointing to a disconnect between ethical intent and clinical behavior.</w:t>
      </w:r>
      <w:r w:rsidR="00675DF9" w:rsidRPr="00675DF9">
        <w:rPr>
          <w:rFonts w:ascii="Arial" w:hAnsi="Arial" w:cs="Arial"/>
          <w:b/>
          <w:bCs/>
          <w:vertAlign w:val="superscript"/>
        </w:rPr>
        <w:t>5</w:t>
      </w:r>
    </w:p>
    <w:p w14:paraId="6B83A6FE" w14:textId="42E7B2E1" w:rsidR="00675DF9" w:rsidRPr="00675DF9" w:rsidRDefault="00EB3446" w:rsidP="00675DF9">
      <w:pPr>
        <w:spacing w:line="480" w:lineRule="auto"/>
        <w:rPr>
          <w:rFonts w:ascii="Arial" w:hAnsi="Arial" w:cs="Arial"/>
          <w:b/>
          <w:bCs/>
        </w:rPr>
      </w:pPr>
      <w:r w:rsidRPr="00675DF9">
        <w:rPr>
          <w:rFonts w:ascii="Arial" w:hAnsi="Arial" w:cs="Arial"/>
          <w:b/>
          <w:bCs/>
        </w:rPr>
        <w:t>In today’s healthcare landscape, ethical dilemmas are increasingly common, especially within the doctor–patient relationship. Issues such as confidentiality, communication, and informed consent remain central to maintaining professional standards.</w:t>
      </w:r>
      <w:r w:rsidR="00675DF9" w:rsidRPr="00675DF9">
        <w:rPr>
          <w:rFonts w:ascii="Arial" w:hAnsi="Arial" w:cs="Arial"/>
          <w:b/>
          <w:bCs/>
          <w:vertAlign w:val="superscript"/>
        </w:rPr>
        <w:t>6</w:t>
      </w:r>
      <w:r w:rsidR="0002383D">
        <w:rPr>
          <w:rFonts w:ascii="Arial" w:hAnsi="Arial" w:cs="Arial"/>
          <w:b/>
          <w:bCs/>
        </w:rPr>
        <w:t xml:space="preserve"> I</w:t>
      </w:r>
      <w:r w:rsidRPr="00675DF9">
        <w:rPr>
          <w:rFonts w:ascii="Arial" w:hAnsi="Arial" w:cs="Arial"/>
          <w:b/>
          <w:bCs/>
        </w:rPr>
        <w:t>n this context, informed consent is more than just a legal formality it is a dynamic ethical process that fosters trust and protects both patient and practitioner from potential conflict or misunderstanding.</w:t>
      </w:r>
      <w:r w:rsidR="00675DF9" w:rsidRPr="00675DF9">
        <w:rPr>
          <w:rFonts w:ascii="Arial" w:hAnsi="Arial" w:cs="Arial"/>
          <w:b/>
          <w:bCs/>
          <w:vertAlign w:val="superscript"/>
        </w:rPr>
        <w:t>7</w:t>
      </w:r>
      <w:r w:rsidRPr="00675DF9">
        <w:rPr>
          <w:rFonts w:ascii="Arial" w:hAnsi="Arial" w:cs="Arial"/>
          <w:b/>
          <w:bCs/>
        </w:rPr>
        <w:t xml:space="preserve"> while legal documentation may offer protection in the case of malpractice claims, the ethical strength of informed consent lies in its promotion of respect, clarity, and accountability.</w:t>
      </w:r>
      <w:r w:rsidR="00675DF9" w:rsidRPr="00675DF9">
        <w:rPr>
          <w:rFonts w:ascii="Arial" w:hAnsi="Arial" w:cs="Arial"/>
          <w:b/>
          <w:bCs/>
          <w:vertAlign w:val="superscript"/>
        </w:rPr>
        <w:t>2</w:t>
      </w:r>
    </w:p>
    <w:p w14:paraId="34AA4141" w14:textId="7B7598E4" w:rsidR="00675DF9" w:rsidRPr="00675DF9" w:rsidRDefault="00EB3446" w:rsidP="00675DF9">
      <w:pPr>
        <w:spacing w:line="480" w:lineRule="auto"/>
        <w:rPr>
          <w:rFonts w:ascii="Arial" w:hAnsi="Arial" w:cs="Arial"/>
          <w:b/>
          <w:bCs/>
        </w:rPr>
      </w:pPr>
      <w:r w:rsidRPr="00675DF9">
        <w:rPr>
          <w:rFonts w:ascii="Arial" w:hAnsi="Arial" w:cs="Arial"/>
          <w:b/>
          <w:bCs/>
        </w:rPr>
        <w:t>In dentistry, this is particularly significant. The complexity of treatment plans, potential financial burden, and the necessity for long-term cooperation from the patient make written informed consent a cornerstone of practice.</w:t>
      </w:r>
      <w:r w:rsidR="00675DF9" w:rsidRPr="00675DF9">
        <w:rPr>
          <w:rFonts w:ascii="Arial" w:hAnsi="Arial" w:cs="Arial"/>
          <w:b/>
          <w:bCs/>
          <w:vertAlign w:val="superscript"/>
        </w:rPr>
        <w:t>3</w:t>
      </w:r>
      <w:r w:rsidR="0002383D">
        <w:rPr>
          <w:rFonts w:ascii="Arial" w:hAnsi="Arial" w:cs="Arial"/>
          <w:b/>
          <w:bCs/>
        </w:rPr>
        <w:t xml:space="preserve"> I</w:t>
      </w:r>
      <w:r w:rsidRPr="00675DF9">
        <w:rPr>
          <w:rFonts w:ascii="Arial" w:hAnsi="Arial" w:cs="Arial"/>
          <w:b/>
          <w:bCs/>
        </w:rPr>
        <w:t>t not only reduces the risk of malpractice but also empowers patients to become informed and active participants in their own care. By enhancing understanding of oral health status, treatment choices, and responsibilities, informed consent plays a vital role in ethical and transparent dental practice.</w:t>
      </w:r>
      <w:r w:rsidR="00675DF9" w:rsidRPr="00675DF9">
        <w:rPr>
          <w:rFonts w:ascii="Arial" w:hAnsi="Arial" w:cs="Arial"/>
          <w:b/>
          <w:bCs/>
          <w:vertAlign w:val="superscript"/>
        </w:rPr>
        <w:t>7</w:t>
      </w:r>
      <w:r w:rsidR="0002383D">
        <w:rPr>
          <w:rFonts w:ascii="Arial" w:hAnsi="Arial" w:cs="Arial"/>
          <w:b/>
          <w:bCs/>
        </w:rPr>
        <w:t xml:space="preserve"> T</w:t>
      </w:r>
      <w:r w:rsidRPr="00675DF9">
        <w:rPr>
          <w:rFonts w:ascii="Arial" w:hAnsi="Arial" w:cs="Arial"/>
          <w:b/>
          <w:bCs/>
        </w:rPr>
        <w:t>hese considerations emphasize the importance of further research and reinforcement of informed consent protocols in clinical settings</w:t>
      </w:r>
      <w:r w:rsidR="00675DF9" w:rsidRPr="00675DF9">
        <w:rPr>
          <w:rFonts w:ascii="Arial" w:hAnsi="Arial" w:cs="Arial"/>
          <w:b/>
          <w:bCs/>
          <w:vertAlign w:val="superscript"/>
        </w:rPr>
        <w:t>.8</w:t>
      </w:r>
    </w:p>
    <w:p w14:paraId="02963282" w14:textId="26104535" w:rsidR="00675DF9" w:rsidRDefault="00EB3446" w:rsidP="00675DF9">
      <w:pPr>
        <w:spacing w:line="480" w:lineRule="auto"/>
        <w:rPr>
          <w:rFonts w:ascii="Arial" w:hAnsi="Arial" w:cs="Arial"/>
          <w:b/>
          <w:vertAlign w:val="superscript"/>
        </w:rPr>
      </w:pPr>
      <w:r w:rsidRPr="00675DF9">
        <w:rPr>
          <w:rFonts w:ascii="Arial" w:hAnsi="Arial" w:cs="Arial"/>
          <w:b/>
        </w:rPr>
        <w:lastRenderedPageBreak/>
        <w:t>While ethical and legal frameworks around informed consent are well established, their real-world application in dentistry remains inconsistent and underexplored.</w:t>
      </w:r>
      <w:r w:rsidR="00675DF9" w:rsidRPr="00675DF9">
        <w:rPr>
          <w:rFonts w:ascii="Arial" w:hAnsi="Arial" w:cs="Arial"/>
          <w:b/>
          <w:vertAlign w:val="superscript"/>
        </w:rPr>
        <w:t>4</w:t>
      </w:r>
      <w:r w:rsidRPr="00675DF9">
        <w:rPr>
          <w:rFonts w:ascii="Arial" w:hAnsi="Arial" w:cs="Arial"/>
          <w:b/>
        </w:rPr>
        <w:t xml:space="preserve"> existing literature often focuses on procedural aspects, overlooking how dental professionals actually perceive and apply informed consent in daily clinical encounters.</w:t>
      </w:r>
      <w:r w:rsidR="00675DF9" w:rsidRPr="00675DF9">
        <w:rPr>
          <w:rFonts w:ascii="Arial" w:hAnsi="Arial" w:cs="Arial"/>
          <w:b/>
          <w:vertAlign w:val="superscript"/>
        </w:rPr>
        <w:t xml:space="preserve">9 </w:t>
      </w:r>
      <w:r w:rsidR="0002383D">
        <w:rPr>
          <w:rFonts w:ascii="Arial" w:hAnsi="Arial" w:cs="Arial"/>
          <w:b/>
        </w:rPr>
        <w:t>T</w:t>
      </w:r>
      <w:r w:rsidRPr="00675DF9">
        <w:rPr>
          <w:rFonts w:ascii="Arial" w:hAnsi="Arial" w:cs="Arial"/>
          <w:b/>
        </w:rPr>
        <w:t>his qualitative study aims to explore the lived experiences, attitudes, and challenges faced by dental practitioners regarding informed consent, with the goal of informing ethical practices, professional training, and patient-centered care.</w:t>
      </w:r>
      <w:r w:rsidR="00675DF9" w:rsidRPr="00675DF9">
        <w:rPr>
          <w:rFonts w:ascii="Arial" w:hAnsi="Arial" w:cs="Arial"/>
          <w:b/>
          <w:vertAlign w:val="superscript"/>
        </w:rPr>
        <w:t>9</w:t>
      </w:r>
    </w:p>
    <w:p w14:paraId="571C5B2D" w14:textId="28C70ED2" w:rsidR="00675DF9" w:rsidRPr="00675DF9" w:rsidRDefault="00EB3446" w:rsidP="00675DF9">
      <w:pPr>
        <w:spacing w:line="480" w:lineRule="auto"/>
        <w:rPr>
          <w:rFonts w:ascii="Arial" w:hAnsi="Arial" w:cs="Arial"/>
          <w:b/>
          <w:sz w:val="22"/>
          <w:szCs w:val="22"/>
        </w:rPr>
      </w:pPr>
      <w:r w:rsidRPr="00675DF9">
        <w:rPr>
          <w:rFonts w:ascii="Arial" w:hAnsi="Arial" w:cs="Arial"/>
          <w:b/>
          <w:sz w:val="22"/>
          <w:szCs w:val="22"/>
        </w:rPr>
        <w:t>Objective</w:t>
      </w:r>
    </w:p>
    <w:p w14:paraId="75E29ECB" w14:textId="20BC494C" w:rsidR="00675DF9" w:rsidRPr="00D437EE" w:rsidRDefault="00EB3446" w:rsidP="00675DF9">
      <w:pPr>
        <w:spacing w:line="480" w:lineRule="auto"/>
        <w:rPr>
          <w:rFonts w:ascii="Arial" w:hAnsi="Arial" w:cs="Arial"/>
          <w:sz w:val="22"/>
          <w:szCs w:val="22"/>
        </w:rPr>
      </w:pPr>
      <w:r w:rsidRPr="00D437EE">
        <w:rPr>
          <w:rFonts w:ascii="Arial" w:hAnsi="Arial" w:cs="Arial"/>
          <w:sz w:val="22"/>
          <w:szCs w:val="22"/>
        </w:rPr>
        <w:t>1. To understand the knowledge and attitude regarding informed consent among dental practitioners.</w:t>
      </w:r>
    </w:p>
    <w:p w14:paraId="11F2D39A" w14:textId="3741B822" w:rsidR="00675DF9" w:rsidRPr="00D437EE" w:rsidRDefault="00EB3446" w:rsidP="00675DF9">
      <w:pPr>
        <w:spacing w:line="480" w:lineRule="auto"/>
        <w:rPr>
          <w:rFonts w:ascii="Arial" w:hAnsi="Arial" w:cs="Arial"/>
          <w:sz w:val="22"/>
          <w:szCs w:val="22"/>
        </w:rPr>
      </w:pPr>
      <w:r w:rsidRPr="00D437EE">
        <w:rPr>
          <w:rFonts w:ascii="Arial" w:hAnsi="Arial" w:cs="Arial"/>
          <w:sz w:val="22"/>
          <w:szCs w:val="22"/>
        </w:rPr>
        <w:t>2. To explore the barriers in process of taking informed consent.</w:t>
      </w:r>
    </w:p>
    <w:p w14:paraId="2BAC662E" w14:textId="77777777" w:rsidR="00675DF9" w:rsidRPr="00675DF9" w:rsidRDefault="00675DF9" w:rsidP="00675DF9">
      <w:pPr>
        <w:spacing w:line="480" w:lineRule="auto"/>
        <w:rPr>
          <w:rFonts w:ascii="Arial" w:hAnsi="Arial" w:cs="Arial"/>
          <w:b/>
        </w:rPr>
      </w:pPr>
    </w:p>
    <w:p w14:paraId="0FD8C523" w14:textId="77777777" w:rsidR="00790ADA" w:rsidRPr="00FB3A86" w:rsidRDefault="00790ADA" w:rsidP="00441B6F">
      <w:pPr>
        <w:pStyle w:val="AbstHead"/>
        <w:spacing w:after="0"/>
        <w:jc w:val="both"/>
        <w:rPr>
          <w:rFonts w:ascii="Arial" w:hAnsi="Arial" w:cs="Arial"/>
        </w:rPr>
      </w:pPr>
    </w:p>
    <w:p w14:paraId="0A0F7BB4" w14:textId="77777777" w:rsidR="00790ADA" w:rsidRPr="00FB3A86" w:rsidRDefault="00790ADA" w:rsidP="00441B6F">
      <w:pPr>
        <w:pStyle w:val="Body"/>
        <w:spacing w:after="0"/>
        <w:rPr>
          <w:rFonts w:ascii="Arial" w:hAnsi="Arial" w:cs="Arial"/>
        </w:rPr>
      </w:pPr>
    </w:p>
    <w:p w14:paraId="72EB5E47" w14:textId="663C0F27" w:rsidR="00675DF9" w:rsidRDefault="00EB3446" w:rsidP="00D437EE">
      <w:pPr>
        <w:pStyle w:val="AbstHead"/>
        <w:spacing w:after="0"/>
        <w:jc w:val="both"/>
        <w:rPr>
          <w:rFonts w:ascii="Arial" w:hAnsi="Arial" w:cs="Arial"/>
          <w:caps w:val="0"/>
        </w:rPr>
      </w:pPr>
      <w:r>
        <w:rPr>
          <w:rFonts w:ascii="Arial" w:hAnsi="Arial" w:cs="Arial"/>
          <w:caps w:val="0"/>
        </w:rPr>
        <w:t xml:space="preserve">2. </w:t>
      </w:r>
      <w:r w:rsidR="00D437EE">
        <w:rPr>
          <w:rFonts w:ascii="Arial" w:hAnsi="Arial" w:cs="Arial"/>
          <w:caps w:val="0"/>
        </w:rPr>
        <w:t>Methodology</w:t>
      </w:r>
      <w:r>
        <w:rPr>
          <w:rFonts w:ascii="Arial" w:hAnsi="Arial" w:cs="Arial"/>
          <w:caps w:val="0"/>
        </w:rPr>
        <w:t xml:space="preserve"> </w:t>
      </w:r>
    </w:p>
    <w:p w14:paraId="3C893134" w14:textId="77777777" w:rsidR="00D437EE" w:rsidRPr="00675DF9" w:rsidRDefault="00D437EE" w:rsidP="00D437EE">
      <w:pPr>
        <w:pStyle w:val="AbstHead"/>
        <w:spacing w:after="0"/>
        <w:jc w:val="both"/>
        <w:rPr>
          <w:rFonts w:ascii="Arial" w:hAnsi="Arial" w:cs="Arial"/>
          <w:b w:val="0"/>
          <w:szCs w:val="22"/>
        </w:rPr>
      </w:pPr>
    </w:p>
    <w:p w14:paraId="4A8CBF48" w14:textId="62551112" w:rsidR="00675DF9" w:rsidRPr="00D437EE" w:rsidRDefault="00EB3446" w:rsidP="00675DF9">
      <w:pPr>
        <w:spacing w:line="480" w:lineRule="auto"/>
        <w:rPr>
          <w:rFonts w:ascii="Arial" w:hAnsi="Arial" w:cs="Arial"/>
          <w:sz w:val="22"/>
          <w:szCs w:val="22"/>
        </w:rPr>
      </w:pPr>
      <w:r w:rsidRPr="00D437EE">
        <w:rPr>
          <w:rFonts w:ascii="Arial" w:hAnsi="Arial" w:cs="Arial"/>
          <w:sz w:val="22"/>
          <w:szCs w:val="22"/>
        </w:rPr>
        <w:t>This qualitative exploratory study adopted a phenomenological approach to explore the knowledge, perceptions, and barriers related to the informed consent process</w:t>
      </w:r>
      <w:r w:rsidR="0002383D" w:rsidRPr="00D437EE">
        <w:rPr>
          <w:rFonts w:ascii="Arial" w:hAnsi="Arial" w:cs="Arial"/>
          <w:sz w:val="22"/>
          <w:szCs w:val="22"/>
        </w:rPr>
        <w:t xml:space="preserve"> among dental practitioners in Hyderabad, Telangana, I</w:t>
      </w:r>
      <w:r w:rsidRPr="00D437EE">
        <w:rPr>
          <w:rFonts w:ascii="Arial" w:hAnsi="Arial" w:cs="Arial"/>
          <w:sz w:val="22"/>
          <w:szCs w:val="22"/>
        </w:rPr>
        <w:t>ndia. The goal was to understand the lived experiences and real-world practices surrounding informed consent in dental settings.</w:t>
      </w:r>
    </w:p>
    <w:p w14:paraId="1492FFCE" w14:textId="54F7DC00" w:rsidR="00675DF9" w:rsidRPr="00675DF9" w:rsidRDefault="00EB3446" w:rsidP="00675DF9">
      <w:pPr>
        <w:spacing w:line="480" w:lineRule="auto"/>
        <w:rPr>
          <w:rFonts w:ascii="Arial" w:hAnsi="Arial" w:cs="Arial"/>
          <w:b/>
          <w:bCs/>
          <w:sz w:val="22"/>
          <w:szCs w:val="22"/>
        </w:rPr>
      </w:pPr>
      <w:r w:rsidRPr="00675DF9">
        <w:rPr>
          <w:rFonts w:ascii="Arial" w:hAnsi="Arial" w:cs="Arial"/>
          <w:b/>
          <w:bCs/>
          <w:sz w:val="22"/>
          <w:szCs w:val="22"/>
        </w:rPr>
        <w:t>Sampling strategy</w:t>
      </w:r>
    </w:p>
    <w:p w14:paraId="666C42B9" w14:textId="6E0D2518" w:rsidR="00675DF9" w:rsidRPr="00D437EE" w:rsidRDefault="00EB3446" w:rsidP="00675DF9">
      <w:pPr>
        <w:spacing w:line="480" w:lineRule="auto"/>
        <w:rPr>
          <w:rFonts w:ascii="Arial" w:hAnsi="Arial" w:cs="Arial"/>
          <w:sz w:val="22"/>
          <w:szCs w:val="22"/>
        </w:rPr>
      </w:pPr>
      <w:r w:rsidRPr="00D437EE">
        <w:rPr>
          <w:rFonts w:ascii="Arial" w:hAnsi="Arial" w:cs="Arial"/>
          <w:sz w:val="22"/>
          <w:szCs w:val="22"/>
        </w:rPr>
        <w:t xml:space="preserve">A purposive cluster sampling method was used to recruit dental practitioners from all five administrative zones of </w:t>
      </w:r>
      <w:proofErr w:type="spellStart"/>
      <w:r w:rsidRPr="00D437EE">
        <w:rPr>
          <w:rFonts w:ascii="Arial" w:hAnsi="Arial" w:cs="Arial"/>
          <w:sz w:val="22"/>
          <w:szCs w:val="22"/>
        </w:rPr>
        <w:t>hyderabad</w:t>
      </w:r>
      <w:proofErr w:type="spellEnd"/>
      <w:r w:rsidRPr="00D437EE">
        <w:rPr>
          <w:rFonts w:ascii="Arial" w:hAnsi="Arial" w:cs="Arial"/>
          <w:sz w:val="22"/>
          <w:szCs w:val="22"/>
        </w:rPr>
        <w:t xml:space="preserve">, ensuring geographic and practice-type diversity. Dentists were approached directly at their clinics and invited to participate. Data collection in each zone continued until thematic saturation was reached that is, </w:t>
      </w:r>
      <w:r w:rsidRPr="00D437EE">
        <w:rPr>
          <w:rFonts w:ascii="Arial" w:hAnsi="Arial" w:cs="Arial"/>
          <w:sz w:val="22"/>
          <w:szCs w:val="22"/>
        </w:rPr>
        <w:lastRenderedPageBreak/>
        <w:t>when interviews no longer yielded new insights. Interviews were then conducted in the next zone following the same process.</w:t>
      </w:r>
    </w:p>
    <w:p w14:paraId="62489895" w14:textId="19D2C94E" w:rsidR="00675DF9" w:rsidRPr="00675DF9" w:rsidRDefault="00EB3446" w:rsidP="00675DF9">
      <w:pPr>
        <w:spacing w:line="480" w:lineRule="auto"/>
        <w:rPr>
          <w:rFonts w:ascii="Arial" w:hAnsi="Arial" w:cs="Arial"/>
          <w:b/>
          <w:bCs/>
          <w:sz w:val="22"/>
          <w:szCs w:val="22"/>
        </w:rPr>
      </w:pPr>
      <w:r w:rsidRPr="00675DF9">
        <w:rPr>
          <w:rFonts w:ascii="Arial" w:hAnsi="Arial" w:cs="Arial"/>
          <w:b/>
          <w:bCs/>
          <w:sz w:val="22"/>
          <w:szCs w:val="22"/>
        </w:rPr>
        <w:t>Participant selection</w:t>
      </w:r>
    </w:p>
    <w:p w14:paraId="1612831E" w14:textId="31EE8C38" w:rsidR="00675DF9" w:rsidRPr="00D437EE" w:rsidRDefault="00EB3446" w:rsidP="00675DF9">
      <w:pPr>
        <w:spacing w:line="480" w:lineRule="auto"/>
        <w:rPr>
          <w:rFonts w:ascii="Arial" w:hAnsi="Arial" w:cs="Arial"/>
          <w:sz w:val="22"/>
          <w:szCs w:val="22"/>
        </w:rPr>
      </w:pPr>
      <w:r w:rsidRPr="00D437EE">
        <w:rPr>
          <w:rFonts w:ascii="Arial" w:hAnsi="Arial" w:cs="Arial"/>
          <w:sz w:val="22"/>
          <w:szCs w:val="22"/>
        </w:rPr>
        <w:t xml:space="preserve">Eligible participants included dental practitioners actively practicing in </w:t>
      </w:r>
      <w:proofErr w:type="spellStart"/>
      <w:r w:rsidRPr="00D437EE">
        <w:rPr>
          <w:rFonts w:ascii="Arial" w:hAnsi="Arial" w:cs="Arial"/>
          <w:sz w:val="22"/>
          <w:szCs w:val="22"/>
        </w:rPr>
        <w:t>hyderabad</w:t>
      </w:r>
      <w:proofErr w:type="spellEnd"/>
      <w:r w:rsidRPr="00D437EE">
        <w:rPr>
          <w:rFonts w:ascii="Arial" w:hAnsi="Arial" w:cs="Arial"/>
          <w:sz w:val="22"/>
          <w:szCs w:val="22"/>
        </w:rPr>
        <w:t xml:space="preserve"> who were willing to participate and provided verbal consent. Dentists who declined or were unavailable during the visits were excluded. In total, interviews were conducted over one month (</w:t>
      </w:r>
      <w:proofErr w:type="spellStart"/>
      <w:r w:rsidRPr="00D437EE">
        <w:rPr>
          <w:rFonts w:ascii="Arial" w:hAnsi="Arial" w:cs="Arial"/>
          <w:sz w:val="22"/>
          <w:szCs w:val="22"/>
        </w:rPr>
        <w:t>january</w:t>
      </w:r>
      <w:proofErr w:type="spellEnd"/>
      <w:r w:rsidRPr="00D437EE">
        <w:rPr>
          <w:rFonts w:ascii="Arial" w:hAnsi="Arial" w:cs="Arial"/>
          <w:sz w:val="22"/>
          <w:szCs w:val="22"/>
        </w:rPr>
        <w:t>–</w:t>
      </w:r>
      <w:proofErr w:type="spellStart"/>
      <w:r w:rsidRPr="00D437EE">
        <w:rPr>
          <w:rFonts w:ascii="Arial" w:hAnsi="Arial" w:cs="Arial"/>
          <w:sz w:val="22"/>
          <w:szCs w:val="22"/>
        </w:rPr>
        <w:t>february</w:t>
      </w:r>
      <w:proofErr w:type="spellEnd"/>
      <w:r w:rsidRPr="00D437EE">
        <w:rPr>
          <w:rFonts w:ascii="Arial" w:hAnsi="Arial" w:cs="Arial"/>
          <w:sz w:val="22"/>
          <w:szCs w:val="22"/>
        </w:rPr>
        <w:t xml:space="preserve"> 2023), with field visits scheduled three days per week (</w:t>
      </w:r>
      <w:proofErr w:type="spellStart"/>
      <w:r w:rsidRPr="00D437EE">
        <w:rPr>
          <w:rFonts w:ascii="Arial" w:hAnsi="Arial" w:cs="Arial"/>
          <w:sz w:val="22"/>
          <w:szCs w:val="22"/>
        </w:rPr>
        <w:t>sunday</w:t>
      </w:r>
      <w:proofErr w:type="spellEnd"/>
      <w:r w:rsidRPr="00D437EE">
        <w:rPr>
          <w:rFonts w:ascii="Arial" w:hAnsi="Arial" w:cs="Arial"/>
          <w:sz w:val="22"/>
          <w:szCs w:val="22"/>
        </w:rPr>
        <w:t xml:space="preserve"> to </w:t>
      </w:r>
      <w:proofErr w:type="spellStart"/>
      <w:r w:rsidRPr="00D437EE">
        <w:rPr>
          <w:rFonts w:ascii="Arial" w:hAnsi="Arial" w:cs="Arial"/>
          <w:sz w:val="22"/>
          <w:szCs w:val="22"/>
        </w:rPr>
        <w:t>tuesday</w:t>
      </w:r>
      <w:proofErr w:type="spellEnd"/>
      <w:r w:rsidRPr="00D437EE">
        <w:rPr>
          <w:rFonts w:ascii="Arial" w:hAnsi="Arial" w:cs="Arial"/>
          <w:sz w:val="22"/>
          <w:szCs w:val="22"/>
        </w:rPr>
        <w:t>), covering approximately 10 clinics per day.</w:t>
      </w:r>
    </w:p>
    <w:p w14:paraId="5F3CDA75" w14:textId="5A829E77" w:rsidR="00675DF9" w:rsidRPr="00675DF9" w:rsidRDefault="00EB3446" w:rsidP="00675DF9">
      <w:pPr>
        <w:spacing w:line="480" w:lineRule="auto"/>
        <w:rPr>
          <w:rFonts w:ascii="Arial" w:hAnsi="Arial" w:cs="Arial"/>
          <w:b/>
          <w:bCs/>
          <w:sz w:val="22"/>
          <w:szCs w:val="22"/>
        </w:rPr>
      </w:pPr>
      <w:r w:rsidRPr="00675DF9">
        <w:rPr>
          <w:rFonts w:ascii="Arial" w:hAnsi="Arial" w:cs="Arial"/>
          <w:b/>
          <w:bCs/>
          <w:sz w:val="22"/>
          <w:szCs w:val="22"/>
        </w:rPr>
        <w:t>Data collection</w:t>
      </w:r>
    </w:p>
    <w:p w14:paraId="3C959C10" w14:textId="24984A33" w:rsidR="00675DF9" w:rsidRPr="00D437EE" w:rsidRDefault="00EB3446" w:rsidP="00675DF9">
      <w:pPr>
        <w:spacing w:line="480" w:lineRule="auto"/>
        <w:rPr>
          <w:rFonts w:ascii="Arial" w:hAnsi="Arial" w:cs="Arial"/>
          <w:sz w:val="22"/>
          <w:szCs w:val="22"/>
        </w:rPr>
      </w:pPr>
      <w:r w:rsidRPr="00D437EE">
        <w:rPr>
          <w:rFonts w:ascii="Arial" w:hAnsi="Arial" w:cs="Arial"/>
          <w:sz w:val="22"/>
          <w:szCs w:val="22"/>
        </w:rPr>
        <w:t xml:space="preserve">Face-to-face, in-depth interviews were conducted in private clinic cabins by a single female postgraduate researcher fluent in </w:t>
      </w:r>
      <w:proofErr w:type="spellStart"/>
      <w:r w:rsidRPr="00D437EE">
        <w:rPr>
          <w:rFonts w:ascii="Arial" w:hAnsi="Arial" w:cs="Arial"/>
          <w:sz w:val="22"/>
          <w:szCs w:val="22"/>
        </w:rPr>
        <w:t>english</w:t>
      </w:r>
      <w:proofErr w:type="spellEnd"/>
      <w:r w:rsidRPr="00D437EE">
        <w:rPr>
          <w:rFonts w:ascii="Arial" w:hAnsi="Arial" w:cs="Arial"/>
          <w:sz w:val="22"/>
          <w:szCs w:val="22"/>
        </w:rPr>
        <w:t xml:space="preserve">, </w:t>
      </w:r>
      <w:proofErr w:type="spellStart"/>
      <w:r w:rsidRPr="00D437EE">
        <w:rPr>
          <w:rFonts w:ascii="Arial" w:hAnsi="Arial" w:cs="Arial"/>
          <w:sz w:val="22"/>
          <w:szCs w:val="22"/>
        </w:rPr>
        <w:t>hindi</w:t>
      </w:r>
      <w:proofErr w:type="spellEnd"/>
      <w:r w:rsidRPr="00D437EE">
        <w:rPr>
          <w:rFonts w:ascii="Arial" w:hAnsi="Arial" w:cs="Arial"/>
          <w:sz w:val="22"/>
          <w:szCs w:val="22"/>
        </w:rPr>
        <w:t xml:space="preserve">, and </w:t>
      </w:r>
      <w:proofErr w:type="spellStart"/>
      <w:r w:rsidRPr="00D437EE">
        <w:rPr>
          <w:rFonts w:ascii="Arial" w:hAnsi="Arial" w:cs="Arial"/>
          <w:sz w:val="22"/>
          <w:szCs w:val="22"/>
        </w:rPr>
        <w:t>telugu</w:t>
      </w:r>
      <w:proofErr w:type="spellEnd"/>
      <w:r w:rsidRPr="00D437EE">
        <w:rPr>
          <w:rFonts w:ascii="Arial" w:hAnsi="Arial" w:cs="Arial"/>
          <w:sz w:val="22"/>
          <w:szCs w:val="22"/>
        </w:rPr>
        <w:t>. A semi-structured interviewer guide, designed using both inductive and deductive approaches, was used to steer the interviews. The guide included open-ended questions exploring awareness, practices, benefits, challenges, and recommendations related to informed consent. Each interview lasted approximately 12–15 minutes and was audio-recorded with the participant’s verbal permission. The guide was piloted with five dental practitioners to ensure clarity and flow; these participants were excluded from the main study.</w:t>
      </w:r>
    </w:p>
    <w:p w14:paraId="5290D852" w14:textId="5B7AB312" w:rsidR="00675DF9" w:rsidRPr="00675DF9" w:rsidRDefault="00EB3446" w:rsidP="00675DF9">
      <w:pPr>
        <w:spacing w:line="480" w:lineRule="auto"/>
        <w:rPr>
          <w:rFonts w:ascii="Arial" w:hAnsi="Arial" w:cs="Arial"/>
          <w:b/>
          <w:bCs/>
          <w:sz w:val="22"/>
          <w:szCs w:val="22"/>
        </w:rPr>
      </w:pPr>
      <w:r w:rsidRPr="00675DF9">
        <w:rPr>
          <w:rFonts w:ascii="Arial" w:hAnsi="Arial" w:cs="Arial"/>
          <w:b/>
          <w:bCs/>
          <w:sz w:val="22"/>
          <w:szCs w:val="22"/>
        </w:rPr>
        <w:t>Interviewer guide validation</w:t>
      </w:r>
    </w:p>
    <w:p w14:paraId="19C798B5" w14:textId="4C59C070" w:rsidR="00675DF9" w:rsidRPr="00D437EE" w:rsidRDefault="00EB3446" w:rsidP="00675DF9">
      <w:pPr>
        <w:spacing w:line="480" w:lineRule="auto"/>
        <w:rPr>
          <w:rFonts w:ascii="Arial" w:hAnsi="Arial" w:cs="Arial"/>
          <w:sz w:val="22"/>
          <w:szCs w:val="22"/>
        </w:rPr>
      </w:pPr>
      <w:r w:rsidRPr="00D437EE">
        <w:rPr>
          <w:rFonts w:ascii="Arial" w:hAnsi="Arial" w:cs="Arial"/>
          <w:sz w:val="22"/>
          <w:szCs w:val="22"/>
        </w:rPr>
        <w:t xml:space="preserve">The face validity of the interview guide was evaluated by faculty members from the department of public health dentistry at </w:t>
      </w:r>
      <w:proofErr w:type="spellStart"/>
      <w:r w:rsidRPr="00D437EE">
        <w:rPr>
          <w:rFonts w:ascii="Arial" w:hAnsi="Arial" w:cs="Arial"/>
          <w:sz w:val="22"/>
          <w:szCs w:val="22"/>
        </w:rPr>
        <w:t>sri</w:t>
      </w:r>
      <w:proofErr w:type="spellEnd"/>
      <w:r w:rsidRPr="00D437EE">
        <w:rPr>
          <w:rFonts w:ascii="Arial" w:hAnsi="Arial" w:cs="Arial"/>
          <w:sz w:val="22"/>
          <w:szCs w:val="22"/>
        </w:rPr>
        <w:t xml:space="preserve"> </w:t>
      </w:r>
      <w:proofErr w:type="spellStart"/>
      <w:r w:rsidRPr="00D437EE">
        <w:rPr>
          <w:rFonts w:ascii="Arial" w:hAnsi="Arial" w:cs="Arial"/>
          <w:sz w:val="22"/>
          <w:szCs w:val="22"/>
        </w:rPr>
        <w:t>sai</w:t>
      </w:r>
      <w:proofErr w:type="spellEnd"/>
      <w:r w:rsidRPr="00D437EE">
        <w:rPr>
          <w:rFonts w:ascii="Arial" w:hAnsi="Arial" w:cs="Arial"/>
          <w:sz w:val="22"/>
          <w:szCs w:val="22"/>
        </w:rPr>
        <w:t xml:space="preserve"> college of dental surgery (</w:t>
      </w:r>
      <w:proofErr w:type="spellStart"/>
      <w:r w:rsidRPr="00D437EE">
        <w:rPr>
          <w:rFonts w:ascii="Arial" w:hAnsi="Arial" w:cs="Arial"/>
          <w:sz w:val="22"/>
          <w:szCs w:val="22"/>
        </w:rPr>
        <w:t>sscds</w:t>
      </w:r>
      <w:proofErr w:type="spellEnd"/>
      <w:r w:rsidRPr="00D437EE">
        <w:rPr>
          <w:rFonts w:ascii="Arial" w:hAnsi="Arial" w:cs="Arial"/>
          <w:sz w:val="22"/>
          <w:szCs w:val="22"/>
        </w:rPr>
        <w:t>). Their feedback on the clarity, relevance, and comprehensiveness of the questions was incorporated to refine the tool before final use.</w:t>
      </w:r>
    </w:p>
    <w:p w14:paraId="19BBD5D7" w14:textId="4717512F" w:rsidR="00675DF9" w:rsidRPr="00675DF9" w:rsidRDefault="00EB3446" w:rsidP="00675DF9">
      <w:pPr>
        <w:tabs>
          <w:tab w:val="left" w:pos="7029"/>
        </w:tabs>
        <w:spacing w:line="480" w:lineRule="auto"/>
        <w:rPr>
          <w:rFonts w:ascii="Arial" w:hAnsi="Arial" w:cs="Arial"/>
          <w:b/>
          <w:bCs/>
          <w:sz w:val="22"/>
          <w:szCs w:val="22"/>
        </w:rPr>
      </w:pPr>
      <w:r w:rsidRPr="00675DF9">
        <w:rPr>
          <w:rFonts w:ascii="Arial" w:hAnsi="Arial" w:cs="Arial"/>
          <w:b/>
          <w:bCs/>
          <w:sz w:val="22"/>
          <w:szCs w:val="22"/>
        </w:rPr>
        <w:t>Data analysis</w:t>
      </w:r>
      <w:r w:rsidRPr="00675DF9">
        <w:rPr>
          <w:rFonts w:ascii="Arial" w:hAnsi="Arial" w:cs="Arial"/>
          <w:b/>
          <w:bCs/>
          <w:sz w:val="22"/>
          <w:szCs w:val="22"/>
        </w:rPr>
        <w:tab/>
      </w:r>
    </w:p>
    <w:p w14:paraId="560754BF" w14:textId="656111BD" w:rsidR="00675DF9" w:rsidRPr="00D437EE" w:rsidRDefault="00EB3446" w:rsidP="00675DF9">
      <w:pPr>
        <w:spacing w:line="480" w:lineRule="auto"/>
        <w:rPr>
          <w:rFonts w:ascii="Arial" w:hAnsi="Arial" w:cs="Arial"/>
          <w:sz w:val="22"/>
          <w:szCs w:val="22"/>
        </w:rPr>
      </w:pPr>
      <w:r w:rsidRPr="00D437EE">
        <w:rPr>
          <w:rFonts w:ascii="Arial" w:hAnsi="Arial" w:cs="Arial"/>
          <w:sz w:val="22"/>
          <w:szCs w:val="22"/>
        </w:rPr>
        <w:lastRenderedPageBreak/>
        <w:t>All interviews were transcribed verbatim and manually coded by a single coder. Codes were generated from the data to identify key themes and subthemes related to the informed consent process. Both major and minor themes were derived and presented in the results</w:t>
      </w:r>
    </w:p>
    <w:p w14:paraId="724B13B4" w14:textId="77777777" w:rsidR="00A03B96" w:rsidRDefault="00A03B96" w:rsidP="00441B6F">
      <w:pPr>
        <w:pStyle w:val="Body"/>
        <w:spacing w:after="0"/>
        <w:rPr>
          <w:rFonts w:ascii="Arial" w:hAnsi="Arial" w:cs="Arial"/>
        </w:rPr>
      </w:pPr>
    </w:p>
    <w:p w14:paraId="453FC4F2" w14:textId="77777777" w:rsidR="00A03B96" w:rsidRDefault="00A03B96" w:rsidP="00441B6F">
      <w:pPr>
        <w:pStyle w:val="Body"/>
        <w:spacing w:after="0"/>
        <w:rPr>
          <w:rFonts w:ascii="Arial" w:hAnsi="Arial" w:cs="Arial"/>
        </w:rPr>
      </w:pPr>
    </w:p>
    <w:p w14:paraId="3A7348C3" w14:textId="77777777" w:rsidR="00AA74E0" w:rsidRDefault="00AA74E0" w:rsidP="00441B6F">
      <w:pPr>
        <w:pStyle w:val="Body"/>
        <w:spacing w:after="0"/>
        <w:rPr>
          <w:rFonts w:ascii="Arial" w:hAnsi="Arial" w:cs="Arial"/>
        </w:rPr>
      </w:pPr>
      <w:r w:rsidRPr="00FB3A86">
        <w:rPr>
          <w:rFonts w:ascii="Arial" w:hAnsi="Arial" w:cs="Arial"/>
        </w:rPr>
        <w:t xml:space="preserve"> </w:t>
      </w:r>
    </w:p>
    <w:p w14:paraId="73BB3A4D" w14:textId="77777777" w:rsidR="00790ADA" w:rsidRPr="00FB3A86" w:rsidRDefault="00790ADA" w:rsidP="00441B6F">
      <w:pPr>
        <w:pStyle w:val="Body"/>
        <w:spacing w:after="0"/>
        <w:rPr>
          <w:rFonts w:ascii="Arial" w:hAnsi="Arial" w:cs="Arial"/>
        </w:rPr>
      </w:pPr>
    </w:p>
    <w:p w14:paraId="70B89787" w14:textId="2F4248D3"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EB3446">
        <w:rPr>
          <w:rFonts w:ascii="Arial" w:hAnsi="Arial" w:cs="Arial"/>
          <w:caps w:val="0"/>
        </w:rPr>
        <w:t>Results</w:t>
      </w:r>
    </w:p>
    <w:p w14:paraId="749A041C" w14:textId="77777777" w:rsidR="00790ADA" w:rsidRPr="00FB3A86" w:rsidRDefault="00790ADA" w:rsidP="00441B6F">
      <w:pPr>
        <w:pStyle w:val="Head1"/>
        <w:spacing w:after="0"/>
        <w:jc w:val="both"/>
        <w:rPr>
          <w:rFonts w:ascii="Arial" w:hAnsi="Arial" w:cs="Arial"/>
        </w:rPr>
      </w:pPr>
    </w:p>
    <w:p w14:paraId="539C9FEE" w14:textId="0F0047AB" w:rsidR="00676673" w:rsidRPr="00D437EE" w:rsidRDefault="00EB3446" w:rsidP="00676673">
      <w:pPr>
        <w:spacing w:line="480" w:lineRule="auto"/>
        <w:rPr>
          <w:rFonts w:ascii="Arial" w:hAnsi="Arial" w:cs="Arial"/>
          <w:sz w:val="22"/>
          <w:szCs w:val="22"/>
        </w:rPr>
      </w:pPr>
      <w:r w:rsidRPr="00D437EE">
        <w:rPr>
          <w:rFonts w:ascii="Arial" w:hAnsi="Arial" w:cs="Arial"/>
          <w:sz w:val="22"/>
          <w:szCs w:val="22"/>
        </w:rPr>
        <w:t>The present study included responses from 69 dental practitioners. The gender distribution among the participants was nearly equal, with males comprising 50.7% and females accounting for 49.3%, ensuring a balanced representation. In terms of educational qualifications, a majority (75.4%) of the respondents held postgraduate degrees (master of dental surgery), while the remaining 24.6% were bachelor of dental surgery graduates. Regarding clinical experience, 56.5% of the practitioners reported having 5 to 10 years of professional experience. Additionally, 24.6% had less than 5 years of practice, 15.9% had between 11 and 20 years of experience, and only a small proportion (2.9%) reported over 20 years in clinical practice. This distribution of educational background and professional experience allowed for a comprehensive understanding of current attitudes and practices concerning informed consent within the dental community.</w:t>
      </w:r>
    </w:p>
    <w:p w14:paraId="3AB04DBF" w14:textId="70CF252C" w:rsidR="00676673" w:rsidRPr="00D437EE" w:rsidRDefault="00EB3446" w:rsidP="00676673">
      <w:pPr>
        <w:spacing w:line="480" w:lineRule="auto"/>
        <w:rPr>
          <w:rFonts w:ascii="Arial" w:hAnsi="Arial" w:cs="Arial"/>
          <w:sz w:val="22"/>
          <w:szCs w:val="22"/>
        </w:rPr>
      </w:pPr>
      <w:r w:rsidRPr="00D437EE">
        <w:rPr>
          <w:rFonts w:ascii="Arial" w:hAnsi="Arial" w:cs="Arial"/>
          <w:sz w:val="22"/>
          <w:szCs w:val="22"/>
        </w:rPr>
        <w:t>A diverse range of insights emerged from the participants regarding their understanding and implementation of informed consent in clinical practice. Several practitioners acknowledged the protective role of informed consent in mitigating legal risks. One respondent stated, “</w:t>
      </w:r>
      <w:r w:rsidR="0002383D" w:rsidRPr="00D437EE">
        <w:rPr>
          <w:rFonts w:ascii="Arial" w:hAnsi="Arial" w:cs="Arial"/>
          <w:sz w:val="22"/>
          <w:szCs w:val="22"/>
        </w:rPr>
        <w:t>It</w:t>
      </w:r>
      <w:r w:rsidRPr="00D437EE">
        <w:rPr>
          <w:rFonts w:ascii="Arial" w:hAnsi="Arial" w:cs="Arial"/>
          <w:sz w:val="22"/>
          <w:szCs w:val="22"/>
        </w:rPr>
        <w:t xml:space="preserve"> boosts my confidence and protects me during practice, especially against legal complaints,” highlighting its role as a safeguard in medico-legal scenarios.</w:t>
      </w:r>
    </w:p>
    <w:p w14:paraId="3509E1CE" w14:textId="77777777" w:rsidR="00CF4A08" w:rsidRPr="00D437EE" w:rsidRDefault="00EB3446" w:rsidP="00676673">
      <w:pPr>
        <w:spacing w:line="480" w:lineRule="auto"/>
        <w:rPr>
          <w:rFonts w:ascii="Arial" w:hAnsi="Arial" w:cs="Arial"/>
          <w:sz w:val="22"/>
          <w:szCs w:val="22"/>
        </w:rPr>
      </w:pPr>
      <w:r w:rsidRPr="00D437EE">
        <w:rPr>
          <w:rFonts w:ascii="Arial" w:hAnsi="Arial" w:cs="Arial"/>
          <w:sz w:val="22"/>
          <w:szCs w:val="22"/>
        </w:rPr>
        <w:lastRenderedPageBreak/>
        <w:t>Approximately 26% of participants emphasized the role of informed consent in enhancing patient education and awareness. Dentists reported that providing explanations about procedures, associated risks, and expected outcomes contributed to improved cooperation and communication. As one dentist expressed, “consent helps patients understand risks better and improves their cooperation.</w:t>
      </w:r>
      <w:r w:rsidR="00CF4A08" w:rsidRPr="00D437EE">
        <w:rPr>
          <w:rFonts w:ascii="Arial" w:hAnsi="Arial" w:cs="Arial"/>
          <w:sz w:val="22"/>
          <w:szCs w:val="22"/>
        </w:rPr>
        <w:t xml:space="preserve"> </w:t>
      </w:r>
      <w:r w:rsidRPr="00D437EE">
        <w:rPr>
          <w:rFonts w:ascii="Arial" w:hAnsi="Arial" w:cs="Arial"/>
          <w:sz w:val="22"/>
          <w:szCs w:val="22"/>
        </w:rPr>
        <w:t>Notably, 38% of the practitioners reported adopting a selective approach to obtaining consent, limiting it primarily to surgical or complex procedures. This trend was illu</w:t>
      </w:r>
      <w:r w:rsidR="00CF4A08" w:rsidRPr="00D437EE">
        <w:rPr>
          <w:rFonts w:ascii="Arial" w:hAnsi="Arial" w:cs="Arial"/>
          <w:sz w:val="22"/>
          <w:szCs w:val="22"/>
        </w:rPr>
        <w:t>strated by a comment stating, “C</w:t>
      </w:r>
      <w:r w:rsidRPr="00D437EE">
        <w:rPr>
          <w:rFonts w:ascii="Arial" w:hAnsi="Arial" w:cs="Arial"/>
          <w:sz w:val="22"/>
          <w:szCs w:val="22"/>
        </w:rPr>
        <w:t>onsent is only taken for surgery or special cases, not for routine procedures.” This practice, however, raises ethical concerns regarding consistency and standardization in patient car</w:t>
      </w:r>
      <w:r w:rsidR="00CF4A08" w:rsidRPr="00D437EE">
        <w:rPr>
          <w:rFonts w:ascii="Arial" w:hAnsi="Arial" w:cs="Arial"/>
          <w:sz w:val="22"/>
          <w:szCs w:val="22"/>
        </w:rPr>
        <w:t>e. F</w:t>
      </w:r>
      <w:r w:rsidRPr="00D437EE">
        <w:rPr>
          <w:rFonts w:ascii="Arial" w:hAnsi="Arial" w:cs="Arial"/>
          <w:sz w:val="22"/>
          <w:szCs w:val="22"/>
        </w:rPr>
        <w:t>urthermore, 30% of the participants reported relying predominantly on verbal or implied consent rather than formal written documentation. A respondent noted, “we give verbal explanations and take oral consent; no written form is usually used,” suggesting a gap between ethical awareness and practical implementation.</w:t>
      </w:r>
    </w:p>
    <w:p w14:paraId="18A35B86" w14:textId="57ECA8B6" w:rsidR="00676673" w:rsidRPr="00D437EE" w:rsidRDefault="00CF4A08" w:rsidP="00676673">
      <w:pPr>
        <w:spacing w:line="480" w:lineRule="auto"/>
        <w:rPr>
          <w:rFonts w:ascii="Arial" w:hAnsi="Arial" w:cs="Arial"/>
          <w:sz w:val="22"/>
          <w:szCs w:val="22"/>
        </w:rPr>
      </w:pPr>
      <w:r w:rsidRPr="00D437EE">
        <w:rPr>
          <w:rFonts w:ascii="Arial" w:hAnsi="Arial" w:cs="Arial"/>
          <w:sz w:val="22"/>
          <w:szCs w:val="22"/>
        </w:rPr>
        <w:t>A</w:t>
      </w:r>
      <w:r w:rsidR="00EB3446" w:rsidRPr="00D437EE">
        <w:rPr>
          <w:rFonts w:ascii="Arial" w:hAnsi="Arial" w:cs="Arial"/>
          <w:sz w:val="22"/>
          <w:szCs w:val="22"/>
        </w:rPr>
        <w:t xml:space="preserve"> recurring theme, cited by 40% of the practitioners, was the lack of a standardized consent format. Many expressed the need for clear guidelines and regulatory support. One dentist commented, </w:t>
      </w:r>
      <w:r w:rsidRPr="00D437EE">
        <w:rPr>
          <w:rFonts w:ascii="Arial" w:hAnsi="Arial" w:cs="Arial"/>
          <w:sz w:val="22"/>
          <w:szCs w:val="22"/>
        </w:rPr>
        <w:t>“The Dental council of I</w:t>
      </w:r>
      <w:r w:rsidR="00EB3446" w:rsidRPr="00D437EE">
        <w:rPr>
          <w:rFonts w:ascii="Arial" w:hAnsi="Arial" w:cs="Arial"/>
          <w:sz w:val="22"/>
          <w:szCs w:val="22"/>
        </w:rPr>
        <w:t>ndia should provide a fixed, mandatory consent format for all dentists,” reflecting a demand for system-level reforms.</w:t>
      </w:r>
    </w:p>
    <w:p w14:paraId="4DFAF3ED" w14:textId="092D918A" w:rsidR="00676673" w:rsidRPr="00D437EE" w:rsidRDefault="00EB3446" w:rsidP="00676673">
      <w:pPr>
        <w:spacing w:line="480" w:lineRule="auto"/>
        <w:rPr>
          <w:rFonts w:ascii="Arial" w:hAnsi="Arial" w:cs="Arial"/>
          <w:sz w:val="22"/>
          <w:szCs w:val="22"/>
        </w:rPr>
      </w:pPr>
      <w:r w:rsidRPr="00D437EE">
        <w:rPr>
          <w:rFonts w:ascii="Arial" w:hAnsi="Arial" w:cs="Arial"/>
          <w:sz w:val="22"/>
          <w:szCs w:val="22"/>
        </w:rPr>
        <w:t>Communication challenges were reported by 26% of the respondents, particularly in regions where linguistic diversity made patient understanding more difficult. A participant explained, “</w:t>
      </w:r>
      <w:r w:rsidR="00CF4A08" w:rsidRPr="00D437EE">
        <w:rPr>
          <w:rFonts w:ascii="Arial" w:hAnsi="Arial" w:cs="Arial"/>
          <w:sz w:val="22"/>
          <w:szCs w:val="22"/>
        </w:rPr>
        <w:t>Language</w:t>
      </w:r>
      <w:r w:rsidRPr="00D437EE">
        <w:rPr>
          <w:rFonts w:ascii="Arial" w:hAnsi="Arial" w:cs="Arial"/>
          <w:sz w:val="22"/>
          <w:szCs w:val="22"/>
        </w:rPr>
        <w:t xml:space="preserve"> problems often make it difficult to explain consent properly,” underscoring the need for culturally and linguistically appropriate consent processes.</w:t>
      </w:r>
    </w:p>
    <w:p w14:paraId="2F6CB98B" w14:textId="705C20EA" w:rsidR="00676673" w:rsidRPr="00D437EE" w:rsidRDefault="00EB3446" w:rsidP="00676673">
      <w:pPr>
        <w:spacing w:line="480" w:lineRule="auto"/>
        <w:rPr>
          <w:rFonts w:ascii="Arial" w:hAnsi="Arial" w:cs="Arial"/>
          <w:sz w:val="22"/>
          <w:szCs w:val="22"/>
        </w:rPr>
      </w:pPr>
      <w:r w:rsidRPr="00D437EE">
        <w:rPr>
          <w:rFonts w:ascii="Arial" w:hAnsi="Arial" w:cs="Arial"/>
          <w:sz w:val="22"/>
          <w:szCs w:val="22"/>
        </w:rPr>
        <w:lastRenderedPageBreak/>
        <w:t>A concerning observation was that 28% of practitioners admitted to inadequate consent practices, sometimes limiting documentation to signatures on outpatient cards or bypassing the process altogether. One dentist confessed, “</w:t>
      </w:r>
      <w:r w:rsidR="00CF4A08" w:rsidRPr="00D437EE">
        <w:rPr>
          <w:rFonts w:ascii="Arial" w:hAnsi="Arial" w:cs="Arial"/>
          <w:sz w:val="22"/>
          <w:szCs w:val="22"/>
        </w:rPr>
        <w:t>We</w:t>
      </w:r>
      <w:r w:rsidRPr="00D437EE">
        <w:rPr>
          <w:rFonts w:ascii="Arial" w:hAnsi="Arial" w:cs="Arial"/>
          <w:sz w:val="22"/>
          <w:szCs w:val="22"/>
        </w:rPr>
        <w:t xml:space="preserve"> don’t always take formal consent sometimes it’s just a signature on the op card or skipped completely.”</w:t>
      </w:r>
    </w:p>
    <w:p w14:paraId="7916D94B" w14:textId="71D1E868" w:rsidR="00676673" w:rsidRPr="00D437EE" w:rsidRDefault="00EB3446" w:rsidP="00676673">
      <w:pPr>
        <w:spacing w:line="480" w:lineRule="auto"/>
        <w:rPr>
          <w:rFonts w:ascii="Arial" w:hAnsi="Arial" w:cs="Arial"/>
          <w:sz w:val="22"/>
          <w:szCs w:val="22"/>
        </w:rPr>
      </w:pPr>
      <w:r w:rsidRPr="00D437EE">
        <w:rPr>
          <w:rFonts w:ascii="Arial" w:hAnsi="Arial" w:cs="Arial"/>
          <w:sz w:val="22"/>
          <w:szCs w:val="22"/>
        </w:rPr>
        <w:t xml:space="preserve">Consent practices were most consistently followed in surgical and invasive procedures, with 66% of the respondents confirming that consent was routinely obtained for procedures involving implants, extractions, or administration of local anesthesia. As one participant stated, “consent is taken for implants, extractions, and whenever local anesthesia is </w:t>
      </w:r>
      <w:r w:rsidR="00CF4A08" w:rsidRPr="00D437EE">
        <w:rPr>
          <w:rFonts w:ascii="Arial" w:hAnsi="Arial" w:cs="Arial"/>
          <w:sz w:val="22"/>
          <w:szCs w:val="22"/>
        </w:rPr>
        <w:t>involved. “Although</w:t>
      </w:r>
      <w:r w:rsidRPr="00D437EE">
        <w:rPr>
          <w:rFonts w:ascii="Arial" w:hAnsi="Arial" w:cs="Arial"/>
          <w:sz w:val="22"/>
          <w:szCs w:val="22"/>
        </w:rPr>
        <w:t xml:space="preserve"> only 10% of participants explicitly mentioned legal challenges, there was a clear call for greater legal support tailored to dental practice. One respondent observed, “</w:t>
      </w:r>
      <w:r w:rsidR="00CF4A08" w:rsidRPr="00D437EE">
        <w:rPr>
          <w:rFonts w:ascii="Arial" w:hAnsi="Arial" w:cs="Arial"/>
          <w:sz w:val="22"/>
          <w:szCs w:val="22"/>
        </w:rPr>
        <w:t>Lawyers</w:t>
      </w:r>
      <w:r w:rsidRPr="00D437EE">
        <w:rPr>
          <w:rFonts w:ascii="Arial" w:hAnsi="Arial" w:cs="Arial"/>
          <w:sz w:val="22"/>
          <w:szCs w:val="22"/>
        </w:rPr>
        <w:t xml:space="preserve"> don’t understand dental practice well; we need support from our associations,” indicating a lack of specialized medico-legal resources for dental professionals.</w:t>
      </w:r>
    </w:p>
    <w:p w14:paraId="7C9AFD3E" w14:textId="6F1B1251" w:rsidR="00676673" w:rsidRDefault="00EB3446" w:rsidP="00676673">
      <w:pPr>
        <w:spacing w:line="480" w:lineRule="auto"/>
        <w:rPr>
          <w:rFonts w:ascii="Arial" w:hAnsi="Arial" w:cs="Arial"/>
          <w:b/>
          <w:sz w:val="22"/>
          <w:szCs w:val="22"/>
        </w:rPr>
      </w:pPr>
      <w:r w:rsidRPr="00D437EE">
        <w:rPr>
          <w:rFonts w:ascii="Arial" w:hAnsi="Arial" w:cs="Arial"/>
          <w:sz w:val="22"/>
          <w:szCs w:val="22"/>
        </w:rPr>
        <w:t xml:space="preserve">Trust-building was another key outcome attributed to informed consent, with 44% of participants believing that the process enhanced the doctor–patient relationship. One practitioner reflected, “it improves doctor-patient trust and patients cooperate better when they understand the </w:t>
      </w:r>
      <w:r w:rsidR="00CF4A08" w:rsidRPr="00D437EE">
        <w:rPr>
          <w:rFonts w:ascii="Arial" w:hAnsi="Arial" w:cs="Arial"/>
          <w:sz w:val="22"/>
          <w:szCs w:val="22"/>
        </w:rPr>
        <w:t>process. Finally</w:t>
      </w:r>
      <w:r w:rsidRPr="00D437EE">
        <w:rPr>
          <w:rFonts w:ascii="Arial" w:hAnsi="Arial" w:cs="Arial"/>
          <w:sz w:val="22"/>
          <w:szCs w:val="22"/>
        </w:rPr>
        <w:t>, 10% of respondents acknowledged that time constraints and busy clinical workflows posed challenges in obtaining detailed consent, particularly for routine cases.</w:t>
      </w:r>
      <w:r w:rsidRPr="00676673">
        <w:rPr>
          <w:rFonts w:ascii="Arial" w:hAnsi="Arial" w:cs="Arial"/>
          <w:b/>
          <w:sz w:val="22"/>
          <w:szCs w:val="22"/>
        </w:rPr>
        <w:t xml:space="preserve"> </w:t>
      </w:r>
      <w:r w:rsidRPr="00D437EE">
        <w:rPr>
          <w:rFonts w:ascii="Arial" w:hAnsi="Arial" w:cs="Arial"/>
          <w:sz w:val="22"/>
          <w:szCs w:val="22"/>
        </w:rPr>
        <w:t>A dentist stated, “</w:t>
      </w:r>
      <w:r w:rsidR="00CF4A08" w:rsidRPr="00D437EE">
        <w:rPr>
          <w:rFonts w:ascii="Arial" w:hAnsi="Arial" w:cs="Arial"/>
          <w:sz w:val="22"/>
          <w:szCs w:val="22"/>
        </w:rPr>
        <w:t>Sometimes</w:t>
      </w:r>
      <w:r w:rsidRPr="00D437EE">
        <w:rPr>
          <w:rFonts w:ascii="Arial" w:hAnsi="Arial" w:cs="Arial"/>
          <w:sz w:val="22"/>
          <w:szCs w:val="22"/>
        </w:rPr>
        <w:t xml:space="preserve">, in a busy schedule, detailed consent is skipped for routine cases,” indicating a need to streamline the process without compromising ethical standards. These findings highlight the need for standardized, ethically sound, and practically </w:t>
      </w:r>
      <w:r w:rsidRPr="00D437EE">
        <w:rPr>
          <w:rFonts w:ascii="Arial" w:hAnsi="Arial" w:cs="Arial"/>
          <w:sz w:val="22"/>
          <w:szCs w:val="22"/>
        </w:rPr>
        <w:lastRenderedPageBreak/>
        <w:t>feasible informed consent protocols that can be uniformly implemented across varying</w:t>
      </w:r>
      <w:r w:rsidRPr="00676673">
        <w:rPr>
          <w:rFonts w:ascii="Arial" w:hAnsi="Arial" w:cs="Arial"/>
          <w:b/>
          <w:sz w:val="22"/>
          <w:szCs w:val="22"/>
        </w:rPr>
        <w:t xml:space="preserve"> </w:t>
      </w:r>
    </w:p>
    <w:p w14:paraId="71D7DA54" w14:textId="77777777" w:rsidR="00BD16D6" w:rsidRDefault="00BD16D6" w:rsidP="00676673">
      <w:pPr>
        <w:spacing w:line="480" w:lineRule="auto"/>
        <w:rPr>
          <w:rFonts w:ascii="Arial" w:hAnsi="Arial" w:cs="Arial"/>
          <w:b/>
          <w:sz w:val="22"/>
          <w:szCs w:val="22"/>
        </w:rPr>
      </w:pPr>
    </w:p>
    <w:p w14:paraId="432AE12F" w14:textId="41240317" w:rsidR="00676673" w:rsidRDefault="00CF4A08" w:rsidP="00676673">
      <w:pPr>
        <w:spacing w:line="480" w:lineRule="auto"/>
        <w:rPr>
          <w:rFonts w:ascii="Arial" w:hAnsi="Arial" w:cs="Arial"/>
          <w:b/>
          <w:sz w:val="22"/>
          <w:szCs w:val="22"/>
        </w:rPr>
      </w:pPr>
      <w:r>
        <w:rPr>
          <w:rFonts w:ascii="Arial" w:hAnsi="Arial" w:cs="Arial"/>
          <w:b/>
          <w:sz w:val="22"/>
          <w:szCs w:val="22"/>
        </w:rPr>
        <w:t>Table</w:t>
      </w:r>
      <w:r w:rsidR="00D437EE">
        <w:rPr>
          <w:rFonts w:ascii="Arial" w:hAnsi="Arial" w:cs="Arial"/>
          <w:b/>
          <w:sz w:val="22"/>
          <w:szCs w:val="22"/>
        </w:rPr>
        <w:t xml:space="preserve"> </w:t>
      </w:r>
      <w:r w:rsidR="00BD16D6">
        <w:rPr>
          <w:rFonts w:ascii="Arial" w:hAnsi="Arial" w:cs="Arial"/>
          <w:b/>
          <w:sz w:val="22"/>
          <w:szCs w:val="22"/>
        </w:rPr>
        <w:t xml:space="preserve">1. </w:t>
      </w:r>
      <w:r>
        <w:rPr>
          <w:rFonts w:ascii="Arial" w:hAnsi="Arial" w:cs="Arial"/>
          <w:b/>
          <w:sz w:val="22"/>
          <w:szCs w:val="22"/>
        </w:rPr>
        <w:t>Clinical scenarios in D</w:t>
      </w:r>
      <w:r w:rsidR="00EB3446" w:rsidRPr="00676673">
        <w:rPr>
          <w:rFonts w:ascii="Arial" w:hAnsi="Arial" w:cs="Arial"/>
          <w:b/>
          <w:sz w:val="22"/>
          <w:szCs w:val="22"/>
        </w:rPr>
        <w:t>ental practice.</w:t>
      </w:r>
    </w:p>
    <w:tbl>
      <w:tblPr>
        <w:tblStyle w:val="TableGrid"/>
        <w:tblpPr w:leftFromText="180" w:rightFromText="180" w:horzAnchor="margin" w:tblpY="492"/>
        <w:tblW w:w="0" w:type="auto"/>
        <w:tblLook w:val="04A0" w:firstRow="1" w:lastRow="0" w:firstColumn="1" w:lastColumn="0" w:noHBand="0" w:noVBand="1"/>
      </w:tblPr>
      <w:tblGrid>
        <w:gridCol w:w="2394"/>
        <w:gridCol w:w="3793"/>
        <w:gridCol w:w="1938"/>
      </w:tblGrid>
      <w:tr w:rsidR="00676673" w:rsidRPr="00676673" w14:paraId="0664B123" w14:textId="77777777" w:rsidTr="00676673">
        <w:tc>
          <w:tcPr>
            <w:tcW w:w="2394" w:type="dxa"/>
          </w:tcPr>
          <w:p w14:paraId="5F0DA655" w14:textId="4CFE0820" w:rsidR="00676673" w:rsidRPr="00676673" w:rsidRDefault="00EB3446" w:rsidP="0057584D">
            <w:pPr>
              <w:spacing w:line="360" w:lineRule="auto"/>
              <w:jc w:val="center"/>
              <w:rPr>
                <w:rFonts w:ascii="Arial" w:hAnsi="Arial" w:cs="Arial"/>
                <w:b/>
              </w:rPr>
            </w:pPr>
            <w:r w:rsidRPr="00676673">
              <w:rPr>
                <w:rFonts w:ascii="Arial" w:hAnsi="Arial" w:cs="Arial"/>
                <w:b/>
              </w:rPr>
              <w:lastRenderedPageBreak/>
              <w:t>Code / theme</w:t>
            </w:r>
          </w:p>
        </w:tc>
        <w:tc>
          <w:tcPr>
            <w:tcW w:w="3793" w:type="dxa"/>
          </w:tcPr>
          <w:p w14:paraId="29B2F80D" w14:textId="091F405A" w:rsidR="00676673" w:rsidRPr="00676673" w:rsidRDefault="00EB3446" w:rsidP="0057584D">
            <w:pPr>
              <w:spacing w:line="360" w:lineRule="auto"/>
              <w:jc w:val="center"/>
              <w:rPr>
                <w:rFonts w:ascii="Arial" w:hAnsi="Arial" w:cs="Arial"/>
                <w:b/>
              </w:rPr>
            </w:pPr>
            <w:r w:rsidRPr="00676673">
              <w:rPr>
                <w:rFonts w:ascii="Arial" w:hAnsi="Arial" w:cs="Arial"/>
                <w:b/>
              </w:rPr>
              <w:t>Representative responses</w:t>
            </w:r>
          </w:p>
        </w:tc>
        <w:tc>
          <w:tcPr>
            <w:tcW w:w="1938" w:type="dxa"/>
          </w:tcPr>
          <w:p w14:paraId="51E2D726" w14:textId="51386866" w:rsidR="00676673" w:rsidRPr="00676673" w:rsidRDefault="00EB3446" w:rsidP="0057584D">
            <w:pPr>
              <w:spacing w:line="360" w:lineRule="auto"/>
              <w:jc w:val="center"/>
              <w:rPr>
                <w:rFonts w:ascii="Arial" w:hAnsi="Arial" w:cs="Arial"/>
                <w:b/>
              </w:rPr>
            </w:pPr>
            <w:r w:rsidRPr="00676673">
              <w:rPr>
                <w:rFonts w:ascii="Arial" w:hAnsi="Arial" w:cs="Arial"/>
                <w:b/>
              </w:rPr>
              <w:t>% mentioned</w:t>
            </w:r>
          </w:p>
        </w:tc>
      </w:tr>
      <w:tr w:rsidR="00676673" w:rsidRPr="00676673" w14:paraId="73FDFEBB" w14:textId="77777777" w:rsidTr="00676673">
        <w:tc>
          <w:tcPr>
            <w:tcW w:w="2394" w:type="dxa"/>
          </w:tcPr>
          <w:p w14:paraId="5FEC4782" w14:textId="64665267" w:rsidR="00676673" w:rsidRPr="00676673" w:rsidRDefault="00EB3446" w:rsidP="0057584D">
            <w:pPr>
              <w:spacing w:line="360" w:lineRule="auto"/>
              <w:jc w:val="center"/>
              <w:rPr>
                <w:rFonts w:ascii="Arial" w:hAnsi="Arial" w:cs="Arial"/>
                <w:b/>
              </w:rPr>
            </w:pPr>
            <w:r w:rsidRPr="00676673">
              <w:rPr>
                <w:rFonts w:ascii="Arial" w:hAnsi="Arial" w:cs="Arial"/>
                <w:b/>
              </w:rPr>
              <w:t>Legal safety &amp; protection</w:t>
            </w:r>
          </w:p>
        </w:tc>
        <w:tc>
          <w:tcPr>
            <w:tcW w:w="3793" w:type="dxa"/>
          </w:tcPr>
          <w:p w14:paraId="06801E1F" w14:textId="379FF3C8" w:rsidR="00676673" w:rsidRPr="00676673" w:rsidRDefault="00EB3446" w:rsidP="0057584D">
            <w:pPr>
              <w:spacing w:line="360" w:lineRule="auto"/>
              <w:jc w:val="center"/>
              <w:rPr>
                <w:rFonts w:ascii="Arial" w:hAnsi="Arial" w:cs="Arial"/>
                <w:b/>
              </w:rPr>
            </w:pPr>
            <w:r w:rsidRPr="00676673">
              <w:rPr>
                <w:rFonts w:ascii="Arial" w:hAnsi="Arial" w:cs="Arial"/>
                <w:b/>
              </w:rPr>
              <w:t>"boosts doctor’s confidence", "safe during practice", "helped in legal complaints", "reduces medico-legal risk</w:t>
            </w:r>
          </w:p>
        </w:tc>
        <w:tc>
          <w:tcPr>
            <w:tcW w:w="1938" w:type="dxa"/>
          </w:tcPr>
          <w:p w14:paraId="7C104135" w14:textId="77777777" w:rsidR="00676673" w:rsidRPr="00676673" w:rsidRDefault="00676673" w:rsidP="0057584D">
            <w:pPr>
              <w:spacing w:line="360" w:lineRule="auto"/>
              <w:jc w:val="center"/>
              <w:rPr>
                <w:rFonts w:ascii="Arial" w:hAnsi="Arial" w:cs="Arial"/>
                <w:b/>
              </w:rPr>
            </w:pPr>
          </w:p>
          <w:p w14:paraId="16A28611" w14:textId="77777777" w:rsidR="00676673" w:rsidRPr="00676673" w:rsidRDefault="00676673" w:rsidP="0057584D">
            <w:pPr>
              <w:spacing w:line="360" w:lineRule="auto"/>
              <w:jc w:val="center"/>
              <w:rPr>
                <w:rFonts w:ascii="Arial" w:hAnsi="Arial" w:cs="Arial"/>
                <w:b/>
              </w:rPr>
            </w:pPr>
            <w:r w:rsidRPr="00676673">
              <w:rPr>
                <w:rFonts w:ascii="Arial" w:hAnsi="Arial" w:cs="Arial"/>
                <w:b/>
              </w:rPr>
              <w:t>56%</w:t>
            </w:r>
          </w:p>
        </w:tc>
      </w:tr>
      <w:tr w:rsidR="00676673" w:rsidRPr="00676673" w14:paraId="186C3D94" w14:textId="77777777" w:rsidTr="00676673">
        <w:tc>
          <w:tcPr>
            <w:tcW w:w="2394" w:type="dxa"/>
          </w:tcPr>
          <w:p w14:paraId="722253DA" w14:textId="65162BF6" w:rsidR="00676673" w:rsidRPr="00676673" w:rsidRDefault="00EB3446" w:rsidP="0057584D">
            <w:pPr>
              <w:spacing w:line="360" w:lineRule="auto"/>
              <w:jc w:val="center"/>
              <w:rPr>
                <w:rFonts w:ascii="Arial" w:hAnsi="Arial" w:cs="Arial"/>
                <w:b/>
              </w:rPr>
            </w:pPr>
            <w:r w:rsidRPr="00676673">
              <w:rPr>
                <w:rFonts w:ascii="Arial" w:hAnsi="Arial" w:cs="Arial"/>
                <w:b/>
              </w:rPr>
              <w:t>Patient education &amp; awareness</w:t>
            </w:r>
          </w:p>
        </w:tc>
        <w:tc>
          <w:tcPr>
            <w:tcW w:w="3793" w:type="dxa"/>
          </w:tcPr>
          <w:p w14:paraId="29F7BF38" w14:textId="23C09386" w:rsidR="00676673" w:rsidRPr="00676673" w:rsidRDefault="00EB3446" w:rsidP="0057584D">
            <w:pPr>
              <w:spacing w:line="360" w:lineRule="auto"/>
              <w:jc w:val="center"/>
              <w:rPr>
                <w:rFonts w:ascii="Arial" w:hAnsi="Arial" w:cs="Arial"/>
                <w:b/>
              </w:rPr>
            </w:pPr>
            <w:r w:rsidRPr="00676673">
              <w:rPr>
                <w:rFonts w:ascii="Arial" w:hAnsi="Arial" w:cs="Arial"/>
                <w:b/>
              </w:rPr>
              <w:t>"helps explain procedures", "patients understand risks better", "improves cooperation", "increases transparency"</w:t>
            </w:r>
          </w:p>
        </w:tc>
        <w:tc>
          <w:tcPr>
            <w:tcW w:w="1938" w:type="dxa"/>
          </w:tcPr>
          <w:p w14:paraId="206F85E9" w14:textId="77777777" w:rsidR="00676673" w:rsidRPr="00676673" w:rsidRDefault="00676673" w:rsidP="0057584D">
            <w:pPr>
              <w:spacing w:line="360" w:lineRule="auto"/>
              <w:jc w:val="center"/>
              <w:rPr>
                <w:rFonts w:ascii="Arial" w:hAnsi="Arial" w:cs="Arial"/>
                <w:b/>
              </w:rPr>
            </w:pPr>
          </w:p>
          <w:p w14:paraId="717108D1" w14:textId="77777777" w:rsidR="00676673" w:rsidRPr="00676673" w:rsidRDefault="00676673" w:rsidP="0057584D">
            <w:pPr>
              <w:spacing w:line="360" w:lineRule="auto"/>
              <w:jc w:val="center"/>
              <w:rPr>
                <w:rFonts w:ascii="Arial" w:hAnsi="Arial" w:cs="Arial"/>
                <w:b/>
              </w:rPr>
            </w:pPr>
            <w:r w:rsidRPr="00676673">
              <w:rPr>
                <w:rFonts w:ascii="Arial" w:hAnsi="Arial" w:cs="Arial"/>
                <w:b/>
              </w:rPr>
              <w:t>26%</w:t>
            </w:r>
          </w:p>
        </w:tc>
      </w:tr>
      <w:tr w:rsidR="00676673" w:rsidRPr="00676673" w14:paraId="60ACDE9E" w14:textId="77777777" w:rsidTr="00676673">
        <w:tc>
          <w:tcPr>
            <w:tcW w:w="2394" w:type="dxa"/>
          </w:tcPr>
          <w:p w14:paraId="0B830FCA" w14:textId="40E15222" w:rsidR="00676673" w:rsidRPr="00676673" w:rsidRDefault="00EB3446" w:rsidP="0057584D">
            <w:pPr>
              <w:spacing w:line="360" w:lineRule="auto"/>
              <w:jc w:val="center"/>
              <w:rPr>
                <w:rFonts w:ascii="Arial" w:hAnsi="Arial" w:cs="Arial"/>
                <w:b/>
              </w:rPr>
            </w:pPr>
            <w:r w:rsidRPr="00676673">
              <w:rPr>
                <w:rFonts w:ascii="Arial" w:hAnsi="Arial" w:cs="Arial"/>
                <w:b/>
              </w:rPr>
              <w:t>Selective consent use</w:t>
            </w:r>
          </w:p>
        </w:tc>
        <w:tc>
          <w:tcPr>
            <w:tcW w:w="3793" w:type="dxa"/>
          </w:tcPr>
          <w:p w14:paraId="3E0174A0" w14:textId="11DEC226" w:rsidR="00676673" w:rsidRPr="00676673" w:rsidRDefault="00EB3446" w:rsidP="0057584D">
            <w:pPr>
              <w:spacing w:line="360" w:lineRule="auto"/>
              <w:jc w:val="center"/>
              <w:rPr>
                <w:rFonts w:ascii="Arial" w:hAnsi="Arial" w:cs="Arial"/>
                <w:b/>
              </w:rPr>
            </w:pPr>
            <w:r w:rsidRPr="00676673">
              <w:rPr>
                <w:rFonts w:ascii="Arial" w:hAnsi="Arial" w:cs="Arial"/>
                <w:b/>
              </w:rPr>
              <w:t xml:space="preserve">Only for surgery or special cases", "not for routine procedures", "for </w:t>
            </w:r>
            <w:proofErr w:type="spellStart"/>
            <w:r w:rsidRPr="00676673">
              <w:rPr>
                <w:rFonts w:ascii="Arial" w:hAnsi="Arial" w:cs="Arial"/>
                <w:b/>
              </w:rPr>
              <w:t>ga</w:t>
            </w:r>
            <w:proofErr w:type="spellEnd"/>
            <w:r w:rsidRPr="00676673">
              <w:rPr>
                <w:rFonts w:ascii="Arial" w:hAnsi="Arial" w:cs="Arial"/>
                <w:b/>
              </w:rPr>
              <w:t xml:space="preserve"> or medically compromised only"</w:t>
            </w:r>
          </w:p>
        </w:tc>
        <w:tc>
          <w:tcPr>
            <w:tcW w:w="1938" w:type="dxa"/>
          </w:tcPr>
          <w:p w14:paraId="58E3F976" w14:textId="77777777" w:rsidR="00676673" w:rsidRPr="00676673" w:rsidRDefault="00676673" w:rsidP="0057584D">
            <w:pPr>
              <w:spacing w:line="360" w:lineRule="auto"/>
              <w:jc w:val="center"/>
              <w:rPr>
                <w:rFonts w:ascii="Arial" w:hAnsi="Arial" w:cs="Arial"/>
                <w:b/>
              </w:rPr>
            </w:pPr>
          </w:p>
          <w:p w14:paraId="3CE60DD1" w14:textId="77777777" w:rsidR="00676673" w:rsidRPr="00676673" w:rsidRDefault="00676673" w:rsidP="0057584D">
            <w:pPr>
              <w:spacing w:line="360" w:lineRule="auto"/>
              <w:jc w:val="center"/>
              <w:rPr>
                <w:rFonts w:ascii="Arial" w:hAnsi="Arial" w:cs="Arial"/>
                <w:b/>
              </w:rPr>
            </w:pPr>
            <w:r w:rsidRPr="00676673">
              <w:rPr>
                <w:rFonts w:ascii="Arial" w:hAnsi="Arial" w:cs="Arial"/>
                <w:b/>
              </w:rPr>
              <w:t>38%</w:t>
            </w:r>
          </w:p>
        </w:tc>
      </w:tr>
      <w:tr w:rsidR="00676673" w:rsidRPr="00676673" w14:paraId="65E24034" w14:textId="77777777" w:rsidTr="00676673">
        <w:tc>
          <w:tcPr>
            <w:tcW w:w="2394" w:type="dxa"/>
          </w:tcPr>
          <w:p w14:paraId="62E54F7A" w14:textId="69DB7CAF" w:rsidR="00676673" w:rsidRPr="00676673" w:rsidRDefault="00EB3446" w:rsidP="0057584D">
            <w:pPr>
              <w:spacing w:line="360" w:lineRule="auto"/>
              <w:jc w:val="center"/>
              <w:rPr>
                <w:rFonts w:ascii="Arial" w:hAnsi="Arial" w:cs="Arial"/>
                <w:b/>
              </w:rPr>
            </w:pPr>
            <w:r w:rsidRPr="00676673">
              <w:rPr>
                <w:rFonts w:ascii="Arial" w:hAnsi="Arial" w:cs="Arial"/>
                <w:b/>
              </w:rPr>
              <w:t>Verbal/implied consent</w:t>
            </w:r>
          </w:p>
        </w:tc>
        <w:tc>
          <w:tcPr>
            <w:tcW w:w="3793" w:type="dxa"/>
          </w:tcPr>
          <w:p w14:paraId="1226F3BC" w14:textId="3E8A8A09" w:rsidR="00676673" w:rsidRPr="00676673" w:rsidRDefault="00EB3446" w:rsidP="0057584D">
            <w:pPr>
              <w:spacing w:line="360" w:lineRule="auto"/>
              <w:jc w:val="center"/>
              <w:rPr>
                <w:rFonts w:ascii="Arial" w:hAnsi="Arial" w:cs="Arial"/>
                <w:b/>
              </w:rPr>
            </w:pPr>
            <w:r w:rsidRPr="00676673">
              <w:rPr>
                <w:rFonts w:ascii="Arial" w:hAnsi="Arial" w:cs="Arial"/>
                <w:b/>
              </w:rPr>
              <w:t>We give verbal explanation", "consent taken orally", "no written form used"</w:t>
            </w:r>
          </w:p>
        </w:tc>
        <w:tc>
          <w:tcPr>
            <w:tcW w:w="1938" w:type="dxa"/>
          </w:tcPr>
          <w:p w14:paraId="7B6122CC" w14:textId="77777777" w:rsidR="00676673" w:rsidRPr="00676673" w:rsidRDefault="00676673" w:rsidP="0057584D">
            <w:pPr>
              <w:spacing w:line="360" w:lineRule="auto"/>
              <w:jc w:val="center"/>
              <w:rPr>
                <w:rFonts w:ascii="Arial" w:hAnsi="Arial" w:cs="Arial"/>
                <w:b/>
              </w:rPr>
            </w:pPr>
          </w:p>
          <w:p w14:paraId="5880F274" w14:textId="77777777" w:rsidR="00676673" w:rsidRPr="00676673" w:rsidRDefault="00676673" w:rsidP="0057584D">
            <w:pPr>
              <w:spacing w:line="360" w:lineRule="auto"/>
              <w:jc w:val="center"/>
              <w:rPr>
                <w:rFonts w:ascii="Arial" w:hAnsi="Arial" w:cs="Arial"/>
                <w:b/>
              </w:rPr>
            </w:pPr>
            <w:r w:rsidRPr="00676673">
              <w:rPr>
                <w:rFonts w:ascii="Arial" w:hAnsi="Arial" w:cs="Arial"/>
                <w:b/>
              </w:rPr>
              <w:t>30%</w:t>
            </w:r>
          </w:p>
        </w:tc>
      </w:tr>
      <w:tr w:rsidR="00676673" w:rsidRPr="00676673" w14:paraId="4B06EBA1" w14:textId="77777777" w:rsidTr="00676673">
        <w:tc>
          <w:tcPr>
            <w:tcW w:w="2394" w:type="dxa"/>
          </w:tcPr>
          <w:p w14:paraId="33C5F298" w14:textId="64EC7F5D" w:rsidR="00676673" w:rsidRPr="00676673" w:rsidRDefault="00EB3446" w:rsidP="0057584D">
            <w:pPr>
              <w:spacing w:line="360" w:lineRule="auto"/>
              <w:jc w:val="center"/>
              <w:rPr>
                <w:rFonts w:ascii="Arial" w:hAnsi="Arial" w:cs="Arial"/>
                <w:b/>
              </w:rPr>
            </w:pPr>
            <w:r w:rsidRPr="00676673">
              <w:rPr>
                <w:rFonts w:ascii="Arial" w:hAnsi="Arial" w:cs="Arial"/>
                <w:b/>
              </w:rPr>
              <w:t>Standardization needed</w:t>
            </w:r>
          </w:p>
        </w:tc>
        <w:tc>
          <w:tcPr>
            <w:tcW w:w="3793" w:type="dxa"/>
          </w:tcPr>
          <w:p w14:paraId="4BF873AE" w14:textId="0A3918FC" w:rsidR="00676673" w:rsidRPr="00676673" w:rsidRDefault="00EB3446" w:rsidP="0057584D">
            <w:pPr>
              <w:spacing w:line="360" w:lineRule="auto"/>
              <w:jc w:val="center"/>
              <w:rPr>
                <w:rFonts w:ascii="Arial" w:hAnsi="Arial" w:cs="Arial"/>
                <w:b/>
              </w:rPr>
            </w:pPr>
            <w:r w:rsidRPr="00676673">
              <w:rPr>
                <w:rFonts w:ascii="Arial" w:hAnsi="Arial" w:cs="Arial"/>
                <w:b/>
              </w:rPr>
              <w:t>"dci should provide fixed format", "mandatory consent needed", "one unified consent template</w:t>
            </w:r>
          </w:p>
        </w:tc>
        <w:tc>
          <w:tcPr>
            <w:tcW w:w="1938" w:type="dxa"/>
          </w:tcPr>
          <w:p w14:paraId="157AB879" w14:textId="77777777" w:rsidR="00676673" w:rsidRPr="00676673" w:rsidRDefault="00676673" w:rsidP="0057584D">
            <w:pPr>
              <w:spacing w:line="360" w:lineRule="auto"/>
              <w:jc w:val="center"/>
              <w:rPr>
                <w:rFonts w:ascii="Arial" w:hAnsi="Arial" w:cs="Arial"/>
                <w:b/>
              </w:rPr>
            </w:pPr>
          </w:p>
          <w:p w14:paraId="2003C0C4" w14:textId="77777777" w:rsidR="00676673" w:rsidRPr="00676673" w:rsidRDefault="00676673" w:rsidP="0057584D">
            <w:pPr>
              <w:spacing w:line="360" w:lineRule="auto"/>
              <w:jc w:val="center"/>
              <w:rPr>
                <w:rFonts w:ascii="Arial" w:hAnsi="Arial" w:cs="Arial"/>
                <w:b/>
              </w:rPr>
            </w:pPr>
            <w:r w:rsidRPr="00676673">
              <w:rPr>
                <w:rFonts w:ascii="Arial" w:hAnsi="Arial" w:cs="Arial"/>
                <w:b/>
              </w:rPr>
              <w:t>40%</w:t>
            </w:r>
          </w:p>
        </w:tc>
      </w:tr>
      <w:tr w:rsidR="00676673" w:rsidRPr="00676673" w14:paraId="62ADCFEF" w14:textId="77777777" w:rsidTr="00676673">
        <w:tc>
          <w:tcPr>
            <w:tcW w:w="2394" w:type="dxa"/>
          </w:tcPr>
          <w:p w14:paraId="638A63D1" w14:textId="102E4421" w:rsidR="00676673" w:rsidRPr="00676673" w:rsidRDefault="00EB3446" w:rsidP="0057584D">
            <w:pPr>
              <w:spacing w:line="360" w:lineRule="auto"/>
              <w:jc w:val="center"/>
              <w:rPr>
                <w:rFonts w:ascii="Arial" w:hAnsi="Arial" w:cs="Arial"/>
                <w:b/>
              </w:rPr>
            </w:pPr>
            <w:r w:rsidRPr="00676673">
              <w:rPr>
                <w:rFonts w:ascii="Arial" w:hAnsi="Arial" w:cs="Arial"/>
                <w:b/>
              </w:rPr>
              <w:t>Communication barriers</w:t>
            </w:r>
          </w:p>
        </w:tc>
        <w:tc>
          <w:tcPr>
            <w:tcW w:w="3793" w:type="dxa"/>
          </w:tcPr>
          <w:p w14:paraId="4F242B15" w14:textId="29DD2143" w:rsidR="00676673" w:rsidRPr="00676673" w:rsidRDefault="00EB3446" w:rsidP="0057584D">
            <w:pPr>
              <w:spacing w:line="360" w:lineRule="auto"/>
              <w:jc w:val="center"/>
              <w:rPr>
                <w:rFonts w:ascii="Arial" w:hAnsi="Arial" w:cs="Arial"/>
                <w:b/>
              </w:rPr>
            </w:pPr>
            <w:r w:rsidRPr="00676673">
              <w:rPr>
                <w:rFonts w:ascii="Arial" w:hAnsi="Arial" w:cs="Arial"/>
                <w:b/>
              </w:rPr>
              <w:t xml:space="preserve"> "language problems"</w:t>
            </w:r>
          </w:p>
        </w:tc>
        <w:tc>
          <w:tcPr>
            <w:tcW w:w="1938" w:type="dxa"/>
          </w:tcPr>
          <w:p w14:paraId="39959C85" w14:textId="77777777" w:rsidR="00676673" w:rsidRPr="00676673" w:rsidRDefault="00676673" w:rsidP="0057584D">
            <w:pPr>
              <w:spacing w:line="360" w:lineRule="auto"/>
              <w:jc w:val="center"/>
              <w:rPr>
                <w:rFonts w:ascii="Arial" w:hAnsi="Arial" w:cs="Arial"/>
                <w:b/>
              </w:rPr>
            </w:pPr>
          </w:p>
          <w:p w14:paraId="3BA276A1" w14:textId="77777777" w:rsidR="00676673" w:rsidRPr="00676673" w:rsidRDefault="00676673" w:rsidP="0057584D">
            <w:pPr>
              <w:spacing w:line="360" w:lineRule="auto"/>
              <w:jc w:val="center"/>
              <w:rPr>
                <w:rFonts w:ascii="Arial" w:hAnsi="Arial" w:cs="Arial"/>
                <w:b/>
              </w:rPr>
            </w:pPr>
            <w:r w:rsidRPr="00676673">
              <w:rPr>
                <w:rFonts w:ascii="Arial" w:hAnsi="Arial" w:cs="Arial"/>
                <w:b/>
              </w:rPr>
              <w:t>26%</w:t>
            </w:r>
          </w:p>
        </w:tc>
      </w:tr>
      <w:tr w:rsidR="00676673" w:rsidRPr="00676673" w14:paraId="1385A540" w14:textId="77777777" w:rsidTr="00676673">
        <w:tc>
          <w:tcPr>
            <w:tcW w:w="2394" w:type="dxa"/>
          </w:tcPr>
          <w:p w14:paraId="410EEEAC" w14:textId="16697CB2" w:rsidR="00676673" w:rsidRPr="00676673" w:rsidRDefault="00EB3446" w:rsidP="0057584D">
            <w:pPr>
              <w:spacing w:line="360" w:lineRule="auto"/>
              <w:jc w:val="center"/>
              <w:rPr>
                <w:rFonts w:ascii="Arial" w:hAnsi="Arial" w:cs="Arial"/>
                <w:b/>
              </w:rPr>
            </w:pPr>
            <w:r w:rsidRPr="00676673">
              <w:rPr>
                <w:rFonts w:ascii="Arial" w:hAnsi="Arial" w:cs="Arial"/>
                <w:b/>
              </w:rPr>
              <w:t>Lack of consent practice</w:t>
            </w:r>
          </w:p>
        </w:tc>
        <w:tc>
          <w:tcPr>
            <w:tcW w:w="3793" w:type="dxa"/>
          </w:tcPr>
          <w:p w14:paraId="74E71712" w14:textId="10086355" w:rsidR="00676673" w:rsidRPr="00676673" w:rsidRDefault="00EB3446" w:rsidP="0057584D">
            <w:pPr>
              <w:spacing w:line="360" w:lineRule="auto"/>
              <w:jc w:val="center"/>
              <w:rPr>
                <w:rFonts w:ascii="Arial" w:hAnsi="Arial" w:cs="Arial"/>
                <w:b/>
              </w:rPr>
            </w:pPr>
            <w:r w:rsidRPr="00676673">
              <w:rPr>
                <w:rFonts w:ascii="Arial" w:hAnsi="Arial" w:cs="Arial"/>
                <w:b/>
              </w:rPr>
              <w:t xml:space="preserve">Do not take consent", "only sign on op card", "did not start yet", "taken only during </w:t>
            </w:r>
            <w:proofErr w:type="spellStart"/>
            <w:r w:rsidRPr="00676673">
              <w:rPr>
                <w:rFonts w:ascii="Arial" w:hAnsi="Arial" w:cs="Arial"/>
                <w:b/>
              </w:rPr>
              <w:t>covid</w:t>
            </w:r>
            <w:proofErr w:type="spellEnd"/>
            <w:r w:rsidRPr="00676673">
              <w:rPr>
                <w:rFonts w:ascii="Arial" w:hAnsi="Arial" w:cs="Arial"/>
                <w:b/>
              </w:rPr>
              <w:t xml:space="preserve"> times"</w:t>
            </w:r>
          </w:p>
        </w:tc>
        <w:tc>
          <w:tcPr>
            <w:tcW w:w="1938" w:type="dxa"/>
          </w:tcPr>
          <w:p w14:paraId="606CFE87" w14:textId="77777777" w:rsidR="00676673" w:rsidRPr="00676673" w:rsidRDefault="00676673" w:rsidP="0057584D">
            <w:pPr>
              <w:spacing w:line="360" w:lineRule="auto"/>
              <w:jc w:val="center"/>
              <w:rPr>
                <w:rFonts w:ascii="Arial" w:hAnsi="Arial" w:cs="Arial"/>
                <w:b/>
              </w:rPr>
            </w:pPr>
          </w:p>
          <w:p w14:paraId="506D7DF3" w14:textId="77777777" w:rsidR="00676673" w:rsidRPr="00676673" w:rsidRDefault="00676673" w:rsidP="0057584D">
            <w:pPr>
              <w:spacing w:line="360" w:lineRule="auto"/>
              <w:jc w:val="center"/>
              <w:rPr>
                <w:rFonts w:ascii="Arial" w:hAnsi="Arial" w:cs="Arial"/>
                <w:b/>
              </w:rPr>
            </w:pPr>
            <w:r w:rsidRPr="00676673">
              <w:rPr>
                <w:rFonts w:ascii="Arial" w:hAnsi="Arial" w:cs="Arial"/>
                <w:b/>
              </w:rPr>
              <w:t>28%</w:t>
            </w:r>
          </w:p>
        </w:tc>
      </w:tr>
      <w:tr w:rsidR="00676673" w:rsidRPr="00676673" w14:paraId="31B1D09A" w14:textId="77777777" w:rsidTr="00676673">
        <w:tc>
          <w:tcPr>
            <w:tcW w:w="2394" w:type="dxa"/>
          </w:tcPr>
          <w:p w14:paraId="09215727" w14:textId="5CBC35B7" w:rsidR="00676673" w:rsidRPr="00676673" w:rsidRDefault="00EB3446" w:rsidP="0057584D">
            <w:pPr>
              <w:spacing w:line="360" w:lineRule="auto"/>
              <w:jc w:val="center"/>
              <w:rPr>
                <w:rFonts w:ascii="Arial" w:hAnsi="Arial" w:cs="Arial"/>
                <w:b/>
              </w:rPr>
            </w:pPr>
            <w:r w:rsidRPr="00676673">
              <w:rPr>
                <w:rFonts w:ascii="Arial" w:hAnsi="Arial" w:cs="Arial"/>
                <w:b/>
              </w:rPr>
              <w:t>Surgical priority</w:t>
            </w:r>
          </w:p>
        </w:tc>
        <w:tc>
          <w:tcPr>
            <w:tcW w:w="3793" w:type="dxa"/>
          </w:tcPr>
          <w:p w14:paraId="5F1930E8" w14:textId="427515E8" w:rsidR="00676673" w:rsidRPr="00676673" w:rsidRDefault="00EB3446" w:rsidP="0057584D">
            <w:pPr>
              <w:spacing w:line="360" w:lineRule="auto"/>
              <w:jc w:val="center"/>
              <w:rPr>
                <w:rFonts w:ascii="Arial" w:hAnsi="Arial" w:cs="Arial"/>
                <w:b/>
              </w:rPr>
            </w:pPr>
            <w:r w:rsidRPr="00676673">
              <w:rPr>
                <w:rFonts w:ascii="Arial" w:hAnsi="Arial" w:cs="Arial"/>
                <w:b/>
              </w:rPr>
              <w:t>"consent taken for implants, extractions, flaps", "needed when la is involved", "invasive or irreversible procedures"</w:t>
            </w:r>
          </w:p>
        </w:tc>
        <w:tc>
          <w:tcPr>
            <w:tcW w:w="1938" w:type="dxa"/>
          </w:tcPr>
          <w:p w14:paraId="647627E5" w14:textId="77777777" w:rsidR="00676673" w:rsidRPr="00676673" w:rsidRDefault="00676673" w:rsidP="0057584D">
            <w:pPr>
              <w:spacing w:line="360" w:lineRule="auto"/>
              <w:jc w:val="center"/>
              <w:rPr>
                <w:rFonts w:ascii="Arial" w:hAnsi="Arial" w:cs="Arial"/>
                <w:b/>
              </w:rPr>
            </w:pPr>
          </w:p>
          <w:p w14:paraId="23E56073" w14:textId="77777777" w:rsidR="00676673" w:rsidRPr="00676673" w:rsidRDefault="00676673" w:rsidP="0057584D">
            <w:pPr>
              <w:spacing w:line="360" w:lineRule="auto"/>
              <w:jc w:val="center"/>
              <w:rPr>
                <w:rFonts w:ascii="Arial" w:hAnsi="Arial" w:cs="Arial"/>
                <w:b/>
              </w:rPr>
            </w:pPr>
            <w:r w:rsidRPr="00676673">
              <w:rPr>
                <w:rFonts w:ascii="Arial" w:hAnsi="Arial" w:cs="Arial"/>
                <w:b/>
              </w:rPr>
              <w:t>66%</w:t>
            </w:r>
          </w:p>
        </w:tc>
      </w:tr>
      <w:tr w:rsidR="00676673" w:rsidRPr="00676673" w14:paraId="698B447E" w14:textId="77777777" w:rsidTr="00676673">
        <w:tc>
          <w:tcPr>
            <w:tcW w:w="2394" w:type="dxa"/>
          </w:tcPr>
          <w:p w14:paraId="0D9C7FF6" w14:textId="579F0A28" w:rsidR="00676673" w:rsidRPr="00676673" w:rsidRDefault="00EB3446" w:rsidP="0057584D">
            <w:pPr>
              <w:spacing w:line="360" w:lineRule="auto"/>
              <w:jc w:val="center"/>
              <w:rPr>
                <w:rFonts w:ascii="Arial" w:hAnsi="Arial" w:cs="Arial"/>
                <w:b/>
              </w:rPr>
            </w:pPr>
            <w:r w:rsidRPr="00676673">
              <w:rPr>
                <w:rFonts w:ascii="Arial" w:hAnsi="Arial" w:cs="Arial"/>
                <w:b/>
              </w:rPr>
              <w:t>Legal support needed</w:t>
            </w:r>
          </w:p>
        </w:tc>
        <w:tc>
          <w:tcPr>
            <w:tcW w:w="3793" w:type="dxa"/>
          </w:tcPr>
          <w:p w14:paraId="47E5B5F1" w14:textId="60DD0B4A" w:rsidR="00676673" w:rsidRPr="00676673" w:rsidRDefault="00EB3446" w:rsidP="0057584D">
            <w:pPr>
              <w:spacing w:line="360" w:lineRule="auto"/>
              <w:jc w:val="center"/>
              <w:rPr>
                <w:rFonts w:ascii="Arial" w:hAnsi="Arial" w:cs="Arial"/>
                <w:b/>
              </w:rPr>
            </w:pPr>
            <w:r w:rsidRPr="00676673">
              <w:rPr>
                <w:rFonts w:ascii="Arial" w:hAnsi="Arial" w:cs="Arial"/>
                <w:b/>
              </w:rPr>
              <w:t>"lawyers don’t understand dentistry", "we need legal help through association", "standard protection suggested"</w:t>
            </w:r>
          </w:p>
        </w:tc>
        <w:tc>
          <w:tcPr>
            <w:tcW w:w="1938" w:type="dxa"/>
          </w:tcPr>
          <w:p w14:paraId="5281B385" w14:textId="77777777" w:rsidR="00676673" w:rsidRPr="00676673" w:rsidRDefault="00676673" w:rsidP="0057584D">
            <w:pPr>
              <w:spacing w:line="360" w:lineRule="auto"/>
              <w:jc w:val="center"/>
              <w:rPr>
                <w:rFonts w:ascii="Arial" w:hAnsi="Arial" w:cs="Arial"/>
                <w:b/>
              </w:rPr>
            </w:pPr>
          </w:p>
          <w:p w14:paraId="54D0CE68" w14:textId="77777777" w:rsidR="00676673" w:rsidRPr="00676673" w:rsidRDefault="00676673" w:rsidP="0057584D">
            <w:pPr>
              <w:spacing w:line="360" w:lineRule="auto"/>
              <w:jc w:val="center"/>
              <w:rPr>
                <w:rFonts w:ascii="Arial" w:hAnsi="Arial" w:cs="Arial"/>
                <w:b/>
              </w:rPr>
            </w:pPr>
            <w:r w:rsidRPr="00676673">
              <w:rPr>
                <w:rFonts w:ascii="Arial" w:hAnsi="Arial" w:cs="Arial"/>
                <w:b/>
              </w:rPr>
              <w:t>10%</w:t>
            </w:r>
          </w:p>
        </w:tc>
      </w:tr>
      <w:tr w:rsidR="00676673" w:rsidRPr="00676673" w14:paraId="4D80419B" w14:textId="77777777" w:rsidTr="00676673">
        <w:tc>
          <w:tcPr>
            <w:tcW w:w="2394" w:type="dxa"/>
          </w:tcPr>
          <w:p w14:paraId="1ECF9860" w14:textId="74F65491" w:rsidR="00676673" w:rsidRPr="00676673" w:rsidRDefault="00EB3446" w:rsidP="0057584D">
            <w:pPr>
              <w:spacing w:line="360" w:lineRule="auto"/>
              <w:jc w:val="center"/>
              <w:rPr>
                <w:rFonts w:ascii="Arial" w:hAnsi="Arial" w:cs="Arial"/>
                <w:b/>
              </w:rPr>
            </w:pPr>
            <w:r w:rsidRPr="00676673">
              <w:rPr>
                <w:rFonts w:ascii="Arial" w:hAnsi="Arial" w:cs="Arial"/>
                <w:b/>
              </w:rPr>
              <w:lastRenderedPageBreak/>
              <w:t>Trust building with patients</w:t>
            </w:r>
          </w:p>
        </w:tc>
        <w:tc>
          <w:tcPr>
            <w:tcW w:w="3793" w:type="dxa"/>
          </w:tcPr>
          <w:p w14:paraId="1D15655B" w14:textId="778A00E2" w:rsidR="00676673" w:rsidRPr="00676673" w:rsidRDefault="00EB3446" w:rsidP="0057584D">
            <w:pPr>
              <w:spacing w:line="360" w:lineRule="auto"/>
              <w:jc w:val="center"/>
              <w:rPr>
                <w:rFonts w:ascii="Arial" w:hAnsi="Arial" w:cs="Arial"/>
                <w:b/>
              </w:rPr>
            </w:pPr>
            <w:r w:rsidRPr="00676673">
              <w:rPr>
                <w:rFonts w:ascii="Arial" w:hAnsi="Arial" w:cs="Arial"/>
                <w:b/>
              </w:rPr>
              <w:t>"improves doctor-patient trust", "patients cooperate better", "more openness during treatment"</w:t>
            </w:r>
          </w:p>
        </w:tc>
        <w:tc>
          <w:tcPr>
            <w:tcW w:w="1938" w:type="dxa"/>
          </w:tcPr>
          <w:p w14:paraId="58DE1CAA" w14:textId="77777777" w:rsidR="00676673" w:rsidRPr="00676673" w:rsidRDefault="00676673" w:rsidP="0057584D">
            <w:pPr>
              <w:spacing w:line="360" w:lineRule="auto"/>
              <w:jc w:val="center"/>
              <w:rPr>
                <w:rFonts w:ascii="Arial" w:hAnsi="Arial" w:cs="Arial"/>
                <w:b/>
              </w:rPr>
            </w:pPr>
          </w:p>
          <w:p w14:paraId="5BFE7FF8" w14:textId="77777777" w:rsidR="00676673" w:rsidRPr="00676673" w:rsidRDefault="00676673" w:rsidP="0057584D">
            <w:pPr>
              <w:spacing w:line="360" w:lineRule="auto"/>
              <w:jc w:val="center"/>
              <w:rPr>
                <w:rFonts w:ascii="Arial" w:hAnsi="Arial" w:cs="Arial"/>
                <w:b/>
              </w:rPr>
            </w:pPr>
            <w:r w:rsidRPr="00676673">
              <w:rPr>
                <w:rFonts w:ascii="Arial" w:hAnsi="Arial" w:cs="Arial"/>
                <w:b/>
              </w:rPr>
              <w:t>44%</w:t>
            </w:r>
          </w:p>
        </w:tc>
      </w:tr>
      <w:tr w:rsidR="00676673" w:rsidRPr="00676673" w14:paraId="0D3E8EF6" w14:textId="77777777" w:rsidTr="00676673">
        <w:tc>
          <w:tcPr>
            <w:tcW w:w="2394" w:type="dxa"/>
          </w:tcPr>
          <w:p w14:paraId="4C61C275" w14:textId="2E9AFA6E" w:rsidR="00676673" w:rsidRPr="00676673" w:rsidRDefault="00EB3446" w:rsidP="0057584D">
            <w:pPr>
              <w:spacing w:line="360" w:lineRule="auto"/>
              <w:jc w:val="center"/>
              <w:rPr>
                <w:rFonts w:ascii="Arial" w:hAnsi="Arial" w:cs="Arial"/>
                <w:b/>
              </w:rPr>
            </w:pPr>
            <w:r w:rsidRPr="00676673">
              <w:rPr>
                <w:rFonts w:ascii="Arial" w:hAnsi="Arial" w:cs="Arial"/>
                <w:b/>
              </w:rPr>
              <w:t>Time workflow challenges</w:t>
            </w:r>
          </w:p>
        </w:tc>
        <w:tc>
          <w:tcPr>
            <w:tcW w:w="3793" w:type="dxa"/>
          </w:tcPr>
          <w:p w14:paraId="5D6DD29A" w14:textId="58707C64" w:rsidR="00676673" w:rsidRPr="00676673" w:rsidRDefault="00EB3446" w:rsidP="0057584D">
            <w:pPr>
              <w:spacing w:line="360" w:lineRule="auto"/>
              <w:jc w:val="center"/>
              <w:rPr>
                <w:rFonts w:ascii="Arial" w:hAnsi="Arial" w:cs="Arial"/>
                <w:b/>
              </w:rPr>
            </w:pPr>
            <w:r w:rsidRPr="00676673">
              <w:rPr>
                <w:rFonts w:ascii="Arial" w:hAnsi="Arial" w:cs="Arial"/>
                <w:b/>
              </w:rPr>
              <w:t>"busy schedule affects it", "takes too long", "routine cases skipped due to time"</w:t>
            </w:r>
          </w:p>
        </w:tc>
        <w:tc>
          <w:tcPr>
            <w:tcW w:w="1938" w:type="dxa"/>
          </w:tcPr>
          <w:p w14:paraId="59353E74" w14:textId="77777777" w:rsidR="00676673" w:rsidRPr="00676673" w:rsidRDefault="00676673" w:rsidP="0057584D">
            <w:pPr>
              <w:spacing w:line="360" w:lineRule="auto"/>
              <w:jc w:val="center"/>
              <w:rPr>
                <w:rFonts w:ascii="Arial" w:hAnsi="Arial" w:cs="Arial"/>
                <w:b/>
              </w:rPr>
            </w:pPr>
          </w:p>
          <w:p w14:paraId="6AA9C02E" w14:textId="77777777" w:rsidR="00676673" w:rsidRPr="00676673" w:rsidRDefault="00676673" w:rsidP="0057584D">
            <w:pPr>
              <w:spacing w:line="360" w:lineRule="auto"/>
              <w:jc w:val="center"/>
              <w:rPr>
                <w:rFonts w:ascii="Arial" w:hAnsi="Arial" w:cs="Arial"/>
                <w:b/>
              </w:rPr>
            </w:pPr>
            <w:r w:rsidRPr="00676673">
              <w:rPr>
                <w:rFonts w:ascii="Arial" w:hAnsi="Arial" w:cs="Arial"/>
                <w:b/>
              </w:rPr>
              <w:t>10%</w:t>
            </w:r>
          </w:p>
        </w:tc>
      </w:tr>
    </w:tbl>
    <w:p w14:paraId="33FF3C93" w14:textId="77777777" w:rsidR="00676673" w:rsidRPr="00676673" w:rsidRDefault="00676673" w:rsidP="00676673">
      <w:pPr>
        <w:spacing w:line="480" w:lineRule="auto"/>
        <w:rPr>
          <w:rFonts w:ascii="Arial" w:hAnsi="Arial" w:cs="Arial"/>
          <w:b/>
          <w:sz w:val="22"/>
          <w:szCs w:val="22"/>
        </w:rPr>
      </w:pPr>
    </w:p>
    <w:p w14:paraId="61C398A2" w14:textId="179A68BC" w:rsidR="00676673" w:rsidRPr="00676673" w:rsidRDefault="00EB3446" w:rsidP="00676673">
      <w:pPr>
        <w:spacing w:line="480" w:lineRule="auto"/>
        <w:rPr>
          <w:rFonts w:ascii="Arial" w:hAnsi="Arial" w:cs="Arial"/>
          <w:b/>
          <w:sz w:val="22"/>
          <w:szCs w:val="22"/>
        </w:rPr>
      </w:pPr>
      <w:r w:rsidRPr="00676673">
        <w:rPr>
          <w:rFonts w:ascii="Arial" w:hAnsi="Arial" w:cs="Arial"/>
          <w:b/>
          <w:sz w:val="22"/>
          <w:szCs w:val="22"/>
        </w:rPr>
        <w:t>Discussion</w:t>
      </w:r>
    </w:p>
    <w:p w14:paraId="27C378C3" w14:textId="039E87EE" w:rsidR="00676673" w:rsidRPr="00D437EE" w:rsidRDefault="00EB3446" w:rsidP="00676673">
      <w:pPr>
        <w:spacing w:line="480" w:lineRule="auto"/>
        <w:rPr>
          <w:rFonts w:ascii="Arial" w:hAnsi="Arial" w:cs="Arial"/>
          <w:sz w:val="22"/>
          <w:szCs w:val="22"/>
        </w:rPr>
      </w:pPr>
      <w:r w:rsidRPr="00D437EE">
        <w:rPr>
          <w:rFonts w:ascii="Arial" w:hAnsi="Arial" w:cs="Arial"/>
          <w:sz w:val="22"/>
          <w:szCs w:val="22"/>
        </w:rPr>
        <w:t>Informed consent remains a fundamental ethical and legal requirement in dental practice, serving both to protect patient autonomy and provide medico-legal security to practitioners.</w:t>
      </w:r>
      <w:r w:rsidR="00676673" w:rsidRPr="00D437EE">
        <w:rPr>
          <w:rFonts w:ascii="Arial" w:hAnsi="Arial" w:cs="Arial"/>
          <w:sz w:val="22"/>
          <w:szCs w:val="22"/>
          <w:vertAlign w:val="superscript"/>
        </w:rPr>
        <w:t>2</w:t>
      </w:r>
      <w:r w:rsidR="00CF4A08" w:rsidRPr="00D437EE">
        <w:rPr>
          <w:rFonts w:ascii="Arial" w:hAnsi="Arial" w:cs="Arial"/>
          <w:sz w:val="22"/>
          <w:szCs w:val="22"/>
        </w:rPr>
        <w:t xml:space="preserve"> A</w:t>
      </w:r>
      <w:r w:rsidRPr="00D437EE">
        <w:rPr>
          <w:rFonts w:ascii="Arial" w:hAnsi="Arial" w:cs="Arial"/>
          <w:sz w:val="22"/>
          <w:szCs w:val="22"/>
        </w:rPr>
        <w:t>s dentistry evolves toward greater transparency and shared decision-making, the capacity of dental practitioners to understand, value, and implement informed consent has become increasingly critical.</w:t>
      </w:r>
      <w:r w:rsidR="00676673" w:rsidRPr="00D437EE">
        <w:rPr>
          <w:rFonts w:ascii="Arial" w:hAnsi="Arial" w:cs="Arial"/>
          <w:sz w:val="22"/>
          <w:szCs w:val="22"/>
          <w:vertAlign w:val="superscript"/>
        </w:rPr>
        <w:t>5</w:t>
      </w:r>
      <w:r w:rsidR="00CF4A08" w:rsidRPr="00D437EE">
        <w:rPr>
          <w:rFonts w:ascii="Arial" w:hAnsi="Arial" w:cs="Arial"/>
          <w:sz w:val="22"/>
          <w:szCs w:val="22"/>
        </w:rPr>
        <w:t xml:space="preserve"> T</w:t>
      </w:r>
      <w:r w:rsidRPr="00D437EE">
        <w:rPr>
          <w:rFonts w:ascii="Arial" w:hAnsi="Arial" w:cs="Arial"/>
          <w:sz w:val="22"/>
          <w:szCs w:val="22"/>
        </w:rPr>
        <w:t>his study explor</w:t>
      </w:r>
      <w:r w:rsidR="00CF4A08" w:rsidRPr="00D437EE">
        <w:rPr>
          <w:rFonts w:ascii="Arial" w:hAnsi="Arial" w:cs="Arial"/>
          <w:sz w:val="22"/>
          <w:szCs w:val="22"/>
        </w:rPr>
        <w:t>ed how dental professionals in Hyderabad, T</w:t>
      </w:r>
      <w:r w:rsidRPr="00D437EE">
        <w:rPr>
          <w:rFonts w:ascii="Arial" w:hAnsi="Arial" w:cs="Arial"/>
          <w:sz w:val="22"/>
          <w:szCs w:val="22"/>
        </w:rPr>
        <w:t>elangana, perceive and navigate the informed consent process in real-world clinical settings. By focusing on their knowledge, attitudes, and practical barriers, the findings highlight the gap between ethical ideals and everyday clinical practice aiming to inform future policy, training, and patient care standards.</w:t>
      </w:r>
      <w:r w:rsidR="00676673" w:rsidRPr="00D437EE">
        <w:rPr>
          <w:rFonts w:ascii="Arial" w:hAnsi="Arial" w:cs="Arial"/>
          <w:sz w:val="22"/>
          <w:szCs w:val="22"/>
          <w:vertAlign w:val="superscript"/>
        </w:rPr>
        <w:t>10</w:t>
      </w:r>
    </w:p>
    <w:p w14:paraId="10FC98A0" w14:textId="4B4FD5D8" w:rsidR="00676673" w:rsidRPr="00D437EE" w:rsidRDefault="00EB3446" w:rsidP="00676673">
      <w:pPr>
        <w:spacing w:line="480" w:lineRule="auto"/>
        <w:rPr>
          <w:rFonts w:ascii="Arial" w:hAnsi="Arial" w:cs="Arial"/>
          <w:sz w:val="22"/>
          <w:szCs w:val="22"/>
        </w:rPr>
      </w:pPr>
      <w:r w:rsidRPr="00D437EE">
        <w:rPr>
          <w:rFonts w:ascii="Arial" w:hAnsi="Arial" w:cs="Arial"/>
          <w:sz w:val="22"/>
          <w:szCs w:val="22"/>
        </w:rPr>
        <w:t xml:space="preserve">A significant proportion of respondents viewed informed consent primarily as a tool for </w:t>
      </w:r>
      <w:r w:rsidRPr="00D437EE">
        <w:rPr>
          <w:rFonts w:ascii="Arial" w:hAnsi="Arial" w:cs="Arial"/>
          <w:bCs/>
          <w:sz w:val="22"/>
          <w:szCs w:val="22"/>
        </w:rPr>
        <w:t>legal protection</w:t>
      </w:r>
      <w:r w:rsidRPr="00D437EE">
        <w:rPr>
          <w:rFonts w:ascii="Arial" w:hAnsi="Arial" w:cs="Arial"/>
          <w:sz w:val="22"/>
          <w:szCs w:val="22"/>
        </w:rPr>
        <w:t xml:space="preserve">, rather than as a patient-centered ethical process. This aligns with </w:t>
      </w:r>
      <w:r w:rsidR="00CF4A08" w:rsidRPr="00D437EE">
        <w:rPr>
          <w:rFonts w:ascii="Arial" w:hAnsi="Arial" w:cs="Arial"/>
          <w:sz w:val="22"/>
          <w:szCs w:val="22"/>
        </w:rPr>
        <w:t xml:space="preserve">findings from koura et al. And </w:t>
      </w:r>
      <w:proofErr w:type="spellStart"/>
      <w:r w:rsidR="00CF4A08" w:rsidRPr="00D437EE">
        <w:rPr>
          <w:rFonts w:ascii="Arial" w:hAnsi="Arial" w:cs="Arial"/>
          <w:sz w:val="22"/>
          <w:szCs w:val="22"/>
        </w:rPr>
        <w:t>B</w:t>
      </w:r>
      <w:r w:rsidRPr="00D437EE">
        <w:rPr>
          <w:rFonts w:ascii="Arial" w:hAnsi="Arial" w:cs="Arial"/>
          <w:sz w:val="22"/>
          <w:szCs w:val="22"/>
        </w:rPr>
        <w:t>aiju</w:t>
      </w:r>
      <w:proofErr w:type="spellEnd"/>
      <w:r w:rsidRPr="00D437EE">
        <w:rPr>
          <w:rFonts w:ascii="Arial" w:hAnsi="Arial" w:cs="Arial"/>
          <w:sz w:val="22"/>
          <w:szCs w:val="22"/>
        </w:rPr>
        <w:t xml:space="preserve"> et al, where clinicians predominantly associated consent with medico-legal safety.</w:t>
      </w:r>
      <w:r w:rsidR="00676673" w:rsidRPr="00D437EE">
        <w:rPr>
          <w:rFonts w:ascii="Arial" w:hAnsi="Arial" w:cs="Arial"/>
          <w:sz w:val="22"/>
          <w:szCs w:val="22"/>
          <w:vertAlign w:val="superscript"/>
        </w:rPr>
        <w:t>11</w:t>
      </w:r>
      <w:r w:rsidR="00CF4A08" w:rsidRPr="00D437EE">
        <w:rPr>
          <w:rFonts w:ascii="Arial" w:hAnsi="Arial" w:cs="Arial"/>
          <w:sz w:val="22"/>
          <w:szCs w:val="22"/>
        </w:rPr>
        <w:t xml:space="preserve"> P</w:t>
      </w:r>
      <w:r w:rsidRPr="00D437EE">
        <w:rPr>
          <w:rFonts w:ascii="Arial" w:hAnsi="Arial" w:cs="Arial"/>
          <w:sz w:val="22"/>
          <w:szCs w:val="22"/>
        </w:rPr>
        <w:t>hrases like “safe during practice” and “boosts doctor’s confidence” reflect this defensive orientation. However, this framing risks reducing consent to a transactional act, lacking the engagement and dialogue necessary to truly inform and empower patients.</w:t>
      </w:r>
      <w:r w:rsidR="00676673" w:rsidRPr="00D437EE">
        <w:rPr>
          <w:rFonts w:ascii="Arial" w:hAnsi="Arial" w:cs="Arial"/>
          <w:sz w:val="22"/>
          <w:szCs w:val="22"/>
          <w:vertAlign w:val="superscript"/>
        </w:rPr>
        <w:t>12</w:t>
      </w:r>
    </w:p>
    <w:p w14:paraId="4577E60D" w14:textId="3EBD57E2" w:rsidR="00676673" w:rsidRPr="00D437EE" w:rsidRDefault="00EB3446" w:rsidP="00676673">
      <w:pPr>
        <w:spacing w:line="480" w:lineRule="auto"/>
        <w:rPr>
          <w:rFonts w:ascii="Arial" w:hAnsi="Arial" w:cs="Arial"/>
          <w:sz w:val="22"/>
          <w:szCs w:val="22"/>
        </w:rPr>
      </w:pPr>
      <w:r w:rsidRPr="00D437EE">
        <w:rPr>
          <w:rFonts w:ascii="Arial" w:hAnsi="Arial" w:cs="Arial"/>
          <w:sz w:val="22"/>
          <w:szCs w:val="22"/>
        </w:rPr>
        <w:lastRenderedPageBreak/>
        <w:t xml:space="preserve">Conversely, 44% of participants identified informed consent as a means of </w:t>
      </w:r>
      <w:r w:rsidRPr="00D437EE">
        <w:rPr>
          <w:rFonts w:ascii="Arial" w:hAnsi="Arial" w:cs="Arial"/>
          <w:bCs/>
          <w:sz w:val="22"/>
          <w:szCs w:val="22"/>
        </w:rPr>
        <w:t>building trust</w:t>
      </w:r>
      <w:r w:rsidRPr="00D437EE">
        <w:rPr>
          <w:rFonts w:ascii="Arial" w:hAnsi="Arial" w:cs="Arial"/>
          <w:sz w:val="22"/>
          <w:szCs w:val="22"/>
        </w:rPr>
        <w:t>, improving transparency, and enhancing doctor–patient communication. This perspective resonates with t</w:t>
      </w:r>
      <w:r w:rsidR="00CF4A08" w:rsidRPr="00D437EE">
        <w:rPr>
          <w:rFonts w:ascii="Arial" w:hAnsi="Arial" w:cs="Arial"/>
          <w:sz w:val="22"/>
          <w:szCs w:val="22"/>
        </w:rPr>
        <w:t xml:space="preserve">he work of </w:t>
      </w:r>
      <w:proofErr w:type="spellStart"/>
      <w:r w:rsidR="00CF4A08" w:rsidRPr="00D437EE">
        <w:rPr>
          <w:rFonts w:ascii="Arial" w:hAnsi="Arial" w:cs="Arial"/>
          <w:sz w:val="22"/>
          <w:szCs w:val="22"/>
        </w:rPr>
        <w:t>Ndagire</w:t>
      </w:r>
      <w:proofErr w:type="spellEnd"/>
      <w:r w:rsidR="00CF4A08" w:rsidRPr="00D437EE">
        <w:rPr>
          <w:rFonts w:ascii="Arial" w:hAnsi="Arial" w:cs="Arial"/>
          <w:sz w:val="22"/>
          <w:szCs w:val="22"/>
        </w:rPr>
        <w:t xml:space="preserve"> et al.  And N</w:t>
      </w:r>
      <w:r w:rsidRPr="00D437EE">
        <w:rPr>
          <w:rFonts w:ascii="Arial" w:hAnsi="Arial" w:cs="Arial"/>
          <w:sz w:val="22"/>
          <w:szCs w:val="22"/>
        </w:rPr>
        <w:t>usbaum et al., who emphasized the role of consent in fostering patient rapport and satisfaction.</w:t>
      </w:r>
      <w:r w:rsidR="00676673" w:rsidRPr="00D437EE">
        <w:rPr>
          <w:rFonts w:ascii="Arial" w:hAnsi="Arial" w:cs="Arial"/>
          <w:sz w:val="22"/>
          <w:szCs w:val="22"/>
          <w:vertAlign w:val="superscript"/>
        </w:rPr>
        <w:t>13</w:t>
      </w:r>
      <w:r w:rsidRPr="00D437EE">
        <w:rPr>
          <w:rFonts w:ascii="Arial" w:hAnsi="Arial" w:cs="Arial"/>
          <w:sz w:val="22"/>
          <w:szCs w:val="22"/>
        </w:rPr>
        <w:t xml:space="preserve"> an additional 26% recognized its function in </w:t>
      </w:r>
      <w:r w:rsidRPr="00D437EE">
        <w:rPr>
          <w:rFonts w:ascii="Arial" w:hAnsi="Arial" w:cs="Arial"/>
          <w:bCs/>
          <w:sz w:val="22"/>
          <w:szCs w:val="22"/>
        </w:rPr>
        <w:t>patient education</w:t>
      </w:r>
      <w:r w:rsidRPr="00D437EE">
        <w:rPr>
          <w:rFonts w:ascii="Arial" w:hAnsi="Arial" w:cs="Arial"/>
          <w:sz w:val="22"/>
          <w:szCs w:val="22"/>
        </w:rPr>
        <w:t>, highlighting a positive shift toward more participatory and patient-centered care models.</w:t>
      </w:r>
      <w:r w:rsidR="00676673" w:rsidRPr="00D437EE">
        <w:rPr>
          <w:rFonts w:ascii="Arial" w:hAnsi="Arial" w:cs="Arial"/>
          <w:sz w:val="22"/>
          <w:szCs w:val="22"/>
          <w:vertAlign w:val="superscript"/>
        </w:rPr>
        <w:t>14</w:t>
      </w:r>
    </w:p>
    <w:p w14:paraId="23C155D8" w14:textId="76A8B8BD" w:rsidR="00676673" w:rsidRPr="00D437EE" w:rsidRDefault="00EB3446" w:rsidP="00676673">
      <w:pPr>
        <w:spacing w:line="480" w:lineRule="auto"/>
        <w:rPr>
          <w:rFonts w:ascii="Arial" w:hAnsi="Arial" w:cs="Arial"/>
          <w:sz w:val="22"/>
          <w:szCs w:val="22"/>
        </w:rPr>
      </w:pPr>
      <w:r w:rsidRPr="00D437EE">
        <w:rPr>
          <w:rFonts w:ascii="Arial" w:hAnsi="Arial" w:cs="Arial"/>
          <w:sz w:val="22"/>
          <w:szCs w:val="22"/>
        </w:rPr>
        <w:t xml:space="preserve">A significant proportion of respondents (56%) viewed informed consent primarily as a tool for </w:t>
      </w:r>
      <w:r w:rsidRPr="00D437EE">
        <w:rPr>
          <w:rFonts w:ascii="Arial" w:hAnsi="Arial" w:cs="Arial"/>
          <w:bCs/>
          <w:sz w:val="22"/>
          <w:szCs w:val="22"/>
        </w:rPr>
        <w:t>legal protection</w:t>
      </w:r>
      <w:r w:rsidRPr="00D437EE">
        <w:rPr>
          <w:rFonts w:ascii="Arial" w:hAnsi="Arial" w:cs="Arial"/>
          <w:sz w:val="22"/>
          <w:szCs w:val="22"/>
        </w:rPr>
        <w:t>, rather than as a patient-centered ethical process. This aligns</w:t>
      </w:r>
      <w:r w:rsidR="00CF4A08" w:rsidRPr="00D437EE">
        <w:rPr>
          <w:rFonts w:ascii="Arial" w:hAnsi="Arial" w:cs="Arial"/>
          <w:sz w:val="22"/>
          <w:szCs w:val="22"/>
        </w:rPr>
        <w:t xml:space="preserve"> with findings from koura et al a</w:t>
      </w:r>
      <w:r w:rsidRPr="00D437EE">
        <w:rPr>
          <w:rFonts w:ascii="Arial" w:hAnsi="Arial" w:cs="Arial"/>
          <w:sz w:val="22"/>
          <w:szCs w:val="22"/>
        </w:rPr>
        <w:t xml:space="preserve">nd </w:t>
      </w:r>
      <w:proofErr w:type="spellStart"/>
      <w:r w:rsidRPr="00D437EE">
        <w:rPr>
          <w:rFonts w:ascii="Arial" w:hAnsi="Arial" w:cs="Arial"/>
          <w:sz w:val="22"/>
          <w:szCs w:val="22"/>
        </w:rPr>
        <w:t>baiju</w:t>
      </w:r>
      <w:proofErr w:type="spellEnd"/>
      <w:r w:rsidRPr="00D437EE">
        <w:rPr>
          <w:rFonts w:ascii="Arial" w:hAnsi="Arial" w:cs="Arial"/>
          <w:sz w:val="22"/>
          <w:szCs w:val="22"/>
        </w:rPr>
        <w:t xml:space="preserve"> et al, where clinicians predominantly associated consent with medico-legal safety</w:t>
      </w:r>
      <w:r w:rsidR="00CF4A08" w:rsidRPr="00D437EE">
        <w:rPr>
          <w:rFonts w:ascii="Arial" w:hAnsi="Arial" w:cs="Arial"/>
          <w:sz w:val="22"/>
          <w:szCs w:val="22"/>
        </w:rPr>
        <w:t>.</w:t>
      </w:r>
      <w:r w:rsidR="00676673" w:rsidRPr="00D437EE">
        <w:rPr>
          <w:rFonts w:ascii="Arial" w:hAnsi="Arial" w:cs="Arial"/>
          <w:sz w:val="22"/>
          <w:szCs w:val="22"/>
          <w:vertAlign w:val="superscript"/>
        </w:rPr>
        <w:t>11</w:t>
      </w:r>
      <w:r w:rsidR="00CF4A08" w:rsidRPr="00D437EE">
        <w:rPr>
          <w:rFonts w:ascii="Arial" w:hAnsi="Arial" w:cs="Arial"/>
          <w:sz w:val="22"/>
          <w:szCs w:val="22"/>
        </w:rPr>
        <w:t xml:space="preserve"> P</w:t>
      </w:r>
      <w:r w:rsidRPr="00D437EE">
        <w:rPr>
          <w:rFonts w:ascii="Arial" w:hAnsi="Arial" w:cs="Arial"/>
          <w:sz w:val="22"/>
          <w:szCs w:val="22"/>
        </w:rPr>
        <w:t>hrases like “safe during practice” and “boosts doctor’s confidence” reflect this defensive orientation. However, this framing risks reducing consent to a transactional act, lacking the engagement and dialogue necessary to truly inform and empower patients.</w:t>
      </w:r>
    </w:p>
    <w:p w14:paraId="4B070022" w14:textId="516B16A6" w:rsidR="00676673" w:rsidRPr="00D437EE" w:rsidRDefault="00EB3446" w:rsidP="00676673">
      <w:pPr>
        <w:spacing w:line="480" w:lineRule="auto"/>
        <w:rPr>
          <w:rFonts w:ascii="Arial" w:hAnsi="Arial" w:cs="Arial"/>
          <w:sz w:val="22"/>
          <w:szCs w:val="22"/>
        </w:rPr>
      </w:pPr>
      <w:r w:rsidRPr="00D437EE">
        <w:rPr>
          <w:rFonts w:ascii="Arial" w:hAnsi="Arial" w:cs="Arial"/>
          <w:sz w:val="22"/>
          <w:szCs w:val="22"/>
        </w:rPr>
        <w:t xml:space="preserve">Conversely, 44% of participants identified informed consent as a means of </w:t>
      </w:r>
      <w:r w:rsidRPr="00D437EE">
        <w:rPr>
          <w:rFonts w:ascii="Arial" w:hAnsi="Arial" w:cs="Arial"/>
          <w:bCs/>
          <w:sz w:val="22"/>
          <w:szCs w:val="22"/>
        </w:rPr>
        <w:t>building trust</w:t>
      </w:r>
      <w:r w:rsidRPr="00D437EE">
        <w:rPr>
          <w:rFonts w:ascii="Arial" w:hAnsi="Arial" w:cs="Arial"/>
          <w:sz w:val="22"/>
          <w:szCs w:val="22"/>
        </w:rPr>
        <w:t xml:space="preserve">, improving transparency, and enhancing doctor–patient communication. This perspective resonates with the work of </w:t>
      </w:r>
      <w:proofErr w:type="spellStart"/>
      <w:r w:rsidRPr="00D437EE">
        <w:rPr>
          <w:rFonts w:ascii="Arial" w:hAnsi="Arial" w:cs="Arial"/>
          <w:sz w:val="22"/>
          <w:szCs w:val="22"/>
        </w:rPr>
        <w:t>ndagire</w:t>
      </w:r>
      <w:proofErr w:type="spellEnd"/>
      <w:r w:rsidRPr="00D437EE">
        <w:rPr>
          <w:rFonts w:ascii="Arial" w:hAnsi="Arial" w:cs="Arial"/>
          <w:sz w:val="22"/>
          <w:szCs w:val="22"/>
        </w:rPr>
        <w:t xml:space="preserve"> et al.  </w:t>
      </w:r>
      <w:proofErr w:type="gramStart"/>
      <w:r w:rsidRPr="00D437EE">
        <w:rPr>
          <w:rFonts w:ascii="Arial" w:hAnsi="Arial" w:cs="Arial"/>
          <w:sz w:val="22"/>
          <w:szCs w:val="22"/>
        </w:rPr>
        <w:t xml:space="preserve">And  </w:t>
      </w:r>
      <w:proofErr w:type="spellStart"/>
      <w:r w:rsidRPr="00D437EE">
        <w:rPr>
          <w:rFonts w:ascii="Arial" w:hAnsi="Arial" w:cs="Arial"/>
          <w:sz w:val="22"/>
          <w:szCs w:val="22"/>
        </w:rPr>
        <w:t>nusbaum</w:t>
      </w:r>
      <w:proofErr w:type="spellEnd"/>
      <w:proofErr w:type="gramEnd"/>
      <w:r w:rsidRPr="00D437EE">
        <w:rPr>
          <w:rFonts w:ascii="Arial" w:hAnsi="Arial" w:cs="Arial"/>
          <w:sz w:val="22"/>
          <w:szCs w:val="22"/>
        </w:rPr>
        <w:t xml:space="preserve"> et al., who emphasized the role of consent in fostering patient rapport and satisfaction.</w:t>
      </w:r>
      <w:r w:rsidR="00676673" w:rsidRPr="00D437EE">
        <w:rPr>
          <w:rFonts w:ascii="Arial" w:hAnsi="Arial" w:cs="Arial"/>
          <w:sz w:val="22"/>
          <w:szCs w:val="22"/>
          <w:vertAlign w:val="superscript"/>
        </w:rPr>
        <w:t>14</w:t>
      </w:r>
      <w:r w:rsidR="00CF4A08" w:rsidRPr="00D437EE">
        <w:rPr>
          <w:rFonts w:ascii="Arial" w:hAnsi="Arial" w:cs="Arial"/>
          <w:sz w:val="22"/>
          <w:szCs w:val="22"/>
        </w:rPr>
        <w:t xml:space="preserve"> A</w:t>
      </w:r>
      <w:r w:rsidRPr="00D437EE">
        <w:rPr>
          <w:rFonts w:ascii="Arial" w:hAnsi="Arial" w:cs="Arial"/>
          <w:sz w:val="22"/>
          <w:szCs w:val="22"/>
        </w:rPr>
        <w:t xml:space="preserve">n additional 26% recognized its function in </w:t>
      </w:r>
      <w:r w:rsidRPr="00D437EE">
        <w:rPr>
          <w:rFonts w:ascii="Arial" w:hAnsi="Arial" w:cs="Arial"/>
          <w:bCs/>
          <w:sz w:val="22"/>
          <w:szCs w:val="22"/>
        </w:rPr>
        <w:t>patient education</w:t>
      </w:r>
      <w:r w:rsidRPr="00D437EE">
        <w:rPr>
          <w:rFonts w:ascii="Arial" w:hAnsi="Arial" w:cs="Arial"/>
          <w:sz w:val="22"/>
          <w:szCs w:val="22"/>
        </w:rPr>
        <w:t>, highlighting a positive shift toward more participatory and patient-centered care models.</w:t>
      </w:r>
    </w:p>
    <w:p w14:paraId="669CE8D3" w14:textId="79A63ED9" w:rsidR="00676673" w:rsidRPr="00D437EE" w:rsidRDefault="00EB3446" w:rsidP="00676673">
      <w:pPr>
        <w:spacing w:line="480" w:lineRule="auto"/>
        <w:rPr>
          <w:rFonts w:ascii="Arial" w:hAnsi="Arial" w:cs="Arial"/>
          <w:sz w:val="22"/>
          <w:szCs w:val="22"/>
        </w:rPr>
      </w:pPr>
      <w:r w:rsidRPr="00D437EE">
        <w:rPr>
          <w:rFonts w:ascii="Arial" w:hAnsi="Arial" w:cs="Arial"/>
          <w:sz w:val="22"/>
          <w:szCs w:val="22"/>
        </w:rPr>
        <w:t xml:space="preserve">Despite generally positive attitudes, the application of informed consent in daily practice was inconsistent. For instance, </w:t>
      </w:r>
      <w:r w:rsidRPr="00D437EE">
        <w:rPr>
          <w:rFonts w:ascii="Arial" w:hAnsi="Arial" w:cs="Arial"/>
          <w:bCs/>
          <w:sz w:val="22"/>
          <w:szCs w:val="22"/>
        </w:rPr>
        <w:t>38% of participants used consent selectively</w:t>
      </w:r>
      <w:r w:rsidRPr="00D437EE">
        <w:rPr>
          <w:rFonts w:ascii="Arial" w:hAnsi="Arial" w:cs="Arial"/>
          <w:sz w:val="22"/>
          <w:szCs w:val="22"/>
        </w:rPr>
        <w:t xml:space="preserve">, often reserving it for surgical or invasive procedures such as extractions and implants. This prioritization mirrors findings from </w:t>
      </w:r>
      <w:proofErr w:type="spellStart"/>
      <w:r w:rsidRPr="00D437EE">
        <w:rPr>
          <w:rFonts w:ascii="Arial" w:hAnsi="Arial" w:cs="Arial"/>
          <w:sz w:val="22"/>
          <w:szCs w:val="22"/>
        </w:rPr>
        <w:t>alkindi</w:t>
      </w:r>
      <w:proofErr w:type="spellEnd"/>
      <w:r w:rsidRPr="00D437EE">
        <w:rPr>
          <w:rFonts w:ascii="Arial" w:hAnsi="Arial" w:cs="Arial"/>
          <w:sz w:val="22"/>
          <w:szCs w:val="22"/>
        </w:rPr>
        <w:t xml:space="preserve"> and </w:t>
      </w:r>
      <w:proofErr w:type="spellStart"/>
      <w:r w:rsidRPr="00D437EE">
        <w:rPr>
          <w:rFonts w:ascii="Arial" w:hAnsi="Arial" w:cs="Arial"/>
          <w:sz w:val="22"/>
          <w:szCs w:val="22"/>
        </w:rPr>
        <w:t>farhat</w:t>
      </w:r>
      <w:proofErr w:type="spellEnd"/>
      <w:r w:rsidRPr="00D437EE">
        <w:rPr>
          <w:rFonts w:ascii="Arial" w:hAnsi="Arial" w:cs="Arial"/>
          <w:sz w:val="22"/>
          <w:szCs w:val="22"/>
        </w:rPr>
        <w:t xml:space="preserve"> et al., where routine procedures often bypassed formal consent.</w:t>
      </w:r>
      <w:r w:rsidR="00676673" w:rsidRPr="00D437EE">
        <w:rPr>
          <w:rFonts w:ascii="Arial" w:hAnsi="Arial" w:cs="Arial"/>
          <w:sz w:val="22"/>
          <w:szCs w:val="22"/>
          <w:vertAlign w:val="superscript"/>
        </w:rPr>
        <w:t>15</w:t>
      </w:r>
    </w:p>
    <w:p w14:paraId="2C9CC3A4" w14:textId="7B868924" w:rsidR="00676673" w:rsidRPr="00D437EE" w:rsidRDefault="00EB3446" w:rsidP="00676673">
      <w:pPr>
        <w:spacing w:line="480" w:lineRule="auto"/>
        <w:rPr>
          <w:rFonts w:ascii="Arial" w:hAnsi="Arial" w:cs="Arial"/>
          <w:sz w:val="22"/>
          <w:szCs w:val="22"/>
        </w:rPr>
      </w:pPr>
      <w:r w:rsidRPr="00D437EE">
        <w:rPr>
          <w:rFonts w:ascii="Arial" w:hAnsi="Arial" w:cs="Arial"/>
          <w:sz w:val="22"/>
          <w:szCs w:val="22"/>
        </w:rPr>
        <w:lastRenderedPageBreak/>
        <w:t xml:space="preserve">More concerning, </w:t>
      </w:r>
      <w:r w:rsidRPr="00D437EE">
        <w:rPr>
          <w:rFonts w:ascii="Arial" w:hAnsi="Arial" w:cs="Arial"/>
          <w:bCs/>
          <w:sz w:val="22"/>
          <w:szCs w:val="22"/>
        </w:rPr>
        <w:t>28% admitted to not routinely obtaining consent</w:t>
      </w:r>
      <w:r w:rsidRPr="00D437EE">
        <w:rPr>
          <w:rFonts w:ascii="Arial" w:hAnsi="Arial" w:cs="Arial"/>
          <w:sz w:val="22"/>
          <w:szCs w:val="22"/>
        </w:rPr>
        <w:t>, or relied on implied consent through outpatient cards. Verbal-only consent remains common (30%), despite the well-documented legal and ethical benefits of wri</w:t>
      </w:r>
      <w:r w:rsidR="00CF4A08" w:rsidRPr="00D437EE">
        <w:rPr>
          <w:rFonts w:ascii="Arial" w:hAnsi="Arial" w:cs="Arial"/>
          <w:sz w:val="22"/>
          <w:szCs w:val="22"/>
        </w:rPr>
        <w:t>tten documentation</w:t>
      </w:r>
      <w:r w:rsidRPr="00D437EE">
        <w:rPr>
          <w:rFonts w:ascii="Arial" w:hAnsi="Arial" w:cs="Arial"/>
          <w:sz w:val="22"/>
          <w:szCs w:val="22"/>
        </w:rPr>
        <w:t xml:space="preserve">. This discrepancy underscores a persistent </w:t>
      </w:r>
      <w:r w:rsidRPr="00D437EE">
        <w:rPr>
          <w:rFonts w:ascii="Arial" w:hAnsi="Arial" w:cs="Arial"/>
          <w:bCs/>
          <w:sz w:val="22"/>
          <w:szCs w:val="22"/>
        </w:rPr>
        <w:t>gap between awareness and implementation</w:t>
      </w:r>
      <w:r w:rsidRPr="00D437EE">
        <w:rPr>
          <w:rFonts w:ascii="Arial" w:hAnsi="Arial" w:cs="Arial"/>
          <w:sz w:val="22"/>
          <w:szCs w:val="22"/>
        </w:rPr>
        <w:t>, seen across various regions and clinical hierarchies.</w:t>
      </w:r>
      <w:r w:rsidR="00676673" w:rsidRPr="00D437EE">
        <w:rPr>
          <w:rFonts w:ascii="Arial" w:hAnsi="Arial" w:cs="Arial"/>
          <w:sz w:val="22"/>
          <w:szCs w:val="22"/>
          <w:vertAlign w:val="superscript"/>
        </w:rPr>
        <w:t>16</w:t>
      </w:r>
    </w:p>
    <w:p w14:paraId="150A2E04" w14:textId="48170B0D" w:rsidR="00676673" w:rsidRPr="00D437EE" w:rsidRDefault="00EB3446" w:rsidP="00676673">
      <w:pPr>
        <w:spacing w:line="480" w:lineRule="auto"/>
        <w:rPr>
          <w:rFonts w:ascii="Arial" w:hAnsi="Arial" w:cs="Arial"/>
          <w:sz w:val="22"/>
          <w:szCs w:val="22"/>
        </w:rPr>
      </w:pPr>
      <w:r w:rsidRPr="00D437EE">
        <w:rPr>
          <w:rFonts w:ascii="Arial" w:hAnsi="Arial" w:cs="Arial"/>
          <w:sz w:val="22"/>
          <w:szCs w:val="22"/>
        </w:rPr>
        <w:t>Participant narratives further illustrate this tension. One practitioner recounted a patient experiencing surgical complications due to undisclosed alcohol use highlighting the risks of incomplete histories and the protective value of thorough consent. Another reported patient dissatisfaction despite detailed explanation and consent, reflecting the emotional and legal vulnerabilities clinicians may feel, even when best practices are followed.</w:t>
      </w:r>
    </w:p>
    <w:p w14:paraId="42941536" w14:textId="392123DA" w:rsidR="00676673" w:rsidRPr="00D437EE" w:rsidRDefault="00EB3446" w:rsidP="00676673">
      <w:pPr>
        <w:spacing w:line="480" w:lineRule="auto"/>
        <w:rPr>
          <w:rFonts w:ascii="Arial" w:hAnsi="Arial" w:cs="Arial"/>
          <w:sz w:val="22"/>
          <w:szCs w:val="22"/>
        </w:rPr>
      </w:pPr>
      <w:r w:rsidRPr="00D437EE">
        <w:rPr>
          <w:rFonts w:ascii="Arial" w:hAnsi="Arial" w:cs="Arial"/>
          <w:sz w:val="22"/>
          <w:szCs w:val="22"/>
        </w:rPr>
        <w:t>Several barriers to the consistent implementation of informed consent were identified in this study. A significant proportion of participants (40%) emphasized the absence of standardized protocols, expressing the need for structured consent templates and clear guidelines. Many suggested that regulatory bodies</w:t>
      </w:r>
      <w:r w:rsidR="00CF4A08" w:rsidRPr="00D437EE">
        <w:rPr>
          <w:rFonts w:ascii="Arial" w:hAnsi="Arial" w:cs="Arial"/>
          <w:sz w:val="22"/>
          <w:szCs w:val="22"/>
        </w:rPr>
        <w:t xml:space="preserve"> such as the dental council of I</w:t>
      </w:r>
      <w:r w:rsidRPr="00D437EE">
        <w:rPr>
          <w:rFonts w:ascii="Arial" w:hAnsi="Arial" w:cs="Arial"/>
          <w:sz w:val="22"/>
          <w:szCs w:val="22"/>
        </w:rPr>
        <w:t xml:space="preserve">ndia should introduce uniform consent formats to streamline practice a view that has been similarly advocated by </w:t>
      </w:r>
      <w:proofErr w:type="spellStart"/>
      <w:r w:rsidRPr="00D437EE">
        <w:rPr>
          <w:rFonts w:ascii="Arial" w:hAnsi="Arial" w:cs="Arial"/>
          <w:sz w:val="22"/>
          <w:szCs w:val="22"/>
        </w:rPr>
        <w:t>kavitha</w:t>
      </w:r>
      <w:proofErr w:type="spellEnd"/>
      <w:r w:rsidRPr="00D437EE">
        <w:rPr>
          <w:rFonts w:ascii="Arial" w:hAnsi="Arial" w:cs="Arial"/>
          <w:sz w:val="22"/>
          <w:szCs w:val="22"/>
        </w:rPr>
        <w:t xml:space="preserve"> et al. Communication challenges were reported by 26% of respondents, particularly due to language and cultural differences, which hinder patients’ comprehension and the clinician’s ability to explain risks and treatment alternatives adequately. These</w:t>
      </w:r>
      <w:r w:rsidR="0050443D" w:rsidRPr="00D437EE">
        <w:rPr>
          <w:rFonts w:ascii="Arial" w:hAnsi="Arial" w:cs="Arial"/>
          <w:sz w:val="22"/>
          <w:szCs w:val="22"/>
        </w:rPr>
        <w:t xml:space="preserve"> concerns echo the findings of Singh &amp; </w:t>
      </w:r>
      <w:proofErr w:type="spellStart"/>
      <w:r w:rsidR="0050443D" w:rsidRPr="00D437EE">
        <w:rPr>
          <w:rFonts w:ascii="Arial" w:hAnsi="Arial" w:cs="Arial"/>
          <w:sz w:val="22"/>
          <w:szCs w:val="22"/>
        </w:rPr>
        <w:t>Jamwal</w:t>
      </w:r>
      <w:proofErr w:type="spellEnd"/>
      <w:r w:rsidR="0050443D" w:rsidRPr="00D437EE">
        <w:rPr>
          <w:rFonts w:ascii="Arial" w:hAnsi="Arial" w:cs="Arial"/>
          <w:sz w:val="22"/>
          <w:szCs w:val="22"/>
        </w:rPr>
        <w:t xml:space="preserve"> and </w:t>
      </w:r>
      <w:proofErr w:type="spellStart"/>
      <w:r w:rsidR="0050443D" w:rsidRPr="00D437EE">
        <w:rPr>
          <w:rFonts w:ascii="Arial" w:hAnsi="Arial" w:cs="Arial"/>
          <w:sz w:val="22"/>
          <w:szCs w:val="22"/>
        </w:rPr>
        <w:t>N</w:t>
      </w:r>
      <w:r w:rsidRPr="00D437EE">
        <w:rPr>
          <w:rFonts w:ascii="Arial" w:hAnsi="Arial" w:cs="Arial"/>
          <w:sz w:val="22"/>
          <w:szCs w:val="22"/>
        </w:rPr>
        <w:t>dagire</w:t>
      </w:r>
      <w:proofErr w:type="spellEnd"/>
      <w:r w:rsidRPr="00D437EE">
        <w:rPr>
          <w:rFonts w:ascii="Arial" w:hAnsi="Arial" w:cs="Arial"/>
          <w:sz w:val="22"/>
          <w:szCs w:val="22"/>
        </w:rPr>
        <w:t xml:space="preserve"> et al., who underscored the importance of linguistically and culturally sensitive consent processes in diverse populations.</w:t>
      </w:r>
      <w:r w:rsidR="00676673" w:rsidRPr="00D437EE">
        <w:rPr>
          <w:rFonts w:ascii="Arial" w:hAnsi="Arial" w:cs="Arial"/>
          <w:sz w:val="22"/>
          <w:szCs w:val="22"/>
          <w:vertAlign w:val="superscript"/>
        </w:rPr>
        <w:t>17</w:t>
      </w:r>
      <w:r w:rsidRPr="00D437EE">
        <w:rPr>
          <w:rFonts w:ascii="Arial" w:hAnsi="Arial" w:cs="Arial"/>
          <w:sz w:val="22"/>
          <w:szCs w:val="22"/>
        </w:rPr>
        <w:t xml:space="preserve"> additionally, 10% of practitioners cited time constraints as a major hurdle, especially in high-volume clinical settings, where busy schedules often lead to the omission or </w:t>
      </w:r>
      <w:r w:rsidRPr="00D437EE">
        <w:rPr>
          <w:rFonts w:ascii="Arial" w:hAnsi="Arial" w:cs="Arial"/>
          <w:sz w:val="22"/>
          <w:szCs w:val="22"/>
        </w:rPr>
        <w:lastRenderedPageBreak/>
        <w:t>superficial execution of consent procedures. This is c</w:t>
      </w:r>
      <w:r w:rsidR="0050443D" w:rsidRPr="00D437EE">
        <w:rPr>
          <w:rFonts w:ascii="Arial" w:hAnsi="Arial" w:cs="Arial"/>
          <w:sz w:val="22"/>
          <w:szCs w:val="22"/>
        </w:rPr>
        <w:t>onsistent with observations by F</w:t>
      </w:r>
      <w:r w:rsidRPr="00D437EE">
        <w:rPr>
          <w:rFonts w:ascii="Arial" w:hAnsi="Arial" w:cs="Arial"/>
          <w:sz w:val="22"/>
          <w:szCs w:val="22"/>
        </w:rPr>
        <w:t>arhat et al., who noted that heavy workloads frequently contribute to ethical compromises.</w:t>
      </w:r>
      <w:r w:rsidR="00676673" w:rsidRPr="00D437EE">
        <w:rPr>
          <w:rFonts w:ascii="Arial" w:hAnsi="Arial" w:cs="Arial"/>
          <w:sz w:val="22"/>
          <w:szCs w:val="22"/>
          <w:vertAlign w:val="superscript"/>
        </w:rPr>
        <w:t>16</w:t>
      </w:r>
      <w:r w:rsidRPr="00D437EE">
        <w:rPr>
          <w:rFonts w:ascii="Arial" w:hAnsi="Arial" w:cs="Arial"/>
          <w:sz w:val="22"/>
          <w:szCs w:val="22"/>
        </w:rPr>
        <w:t xml:space="preserve"> another 10% expressed concerns about legal insecurity, reporting a lack of adequate legal support and the limited understanding of dental procedures among legal professionals. This anxiety surrounding litigation and medico-legal am</w:t>
      </w:r>
      <w:r w:rsidR="0050443D" w:rsidRPr="00D437EE">
        <w:rPr>
          <w:rFonts w:ascii="Arial" w:hAnsi="Arial" w:cs="Arial"/>
          <w:sz w:val="22"/>
          <w:szCs w:val="22"/>
        </w:rPr>
        <w:t xml:space="preserve">biguity has also been noted by </w:t>
      </w:r>
      <w:proofErr w:type="spellStart"/>
      <w:r w:rsidR="0050443D" w:rsidRPr="00D437EE">
        <w:rPr>
          <w:rFonts w:ascii="Arial" w:hAnsi="Arial" w:cs="Arial"/>
          <w:sz w:val="22"/>
          <w:szCs w:val="22"/>
        </w:rPr>
        <w:t>B</w:t>
      </w:r>
      <w:r w:rsidRPr="00D437EE">
        <w:rPr>
          <w:rFonts w:ascii="Arial" w:hAnsi="Arial" w:cs="Arial"/>
          <w:sz w:val="22"/>
          <w:szCs w:val="22"/>
        </w:rPr>
        <w:t>aiju</w:t>
      </w:r>
      <w:proofErr w:type="spellEnd"/>
      <w:r w:rsidRPr="00D437EE">
        <w:rPr>
          <w:rFonts w:ascii="Arial" w:hAnsi="Arial" w:cs="Arial"/>
          <w:sz w:val="22"/>
          <w:szCs w:val="22"/>
        </w:rPr>
        <w:t xml:space="preserve"> et al., highlighting the need for dental-specific legal frameworks and institutional support.</w:t>
      </w:r>
      <w:r w:rsidR="00676673" w:rsidRPr="00D437EE">
        <w:rPr>
          <w:rFonts w:ascii="Arial" w:hAnsi="Arial" w:cs="Arial"/>
          <w:sz w:val="22"/>
          <w:szCs w:val="22"/>
          <w:vertAlign w:val="superscript"/>
        </w:rPr>
        <w:t>12</w:t>
      </w:r>
    </w:p>
    <w:p w14:paraId="45FE9694" w14:textId="64BDED56" w:rsidR="00676673" w:rsidRPr="00D437EE" w:rsidRDefault="00EB3446" w:rsidP="00676673">
      <w:pPr>
        <w:spacing w:line="480" w:lineRule="auto"/>
        <w:rPr>
          <w:rFonts w:ascii="Arial" w:hAnsi="Arial" w:cs="Arial"/>
          <w:sz w:val="22"/>
          <w:szCs w:val="22"/>
        </w:rPr>
      </w:pPr>
      <w:r w:rsidRPr="00D437EE">
        <w:rPr>
          <w:rFonts w:ascii="Arial" w:hAnsi="Arial" w:cs="Arial"/>
          <w:sz w:val="22"/>
          <w:szCs w:val="22"/>
        </w:rPr>
        <w:t>One limitation of the present study is the lack of stratification based on the type of clinical setup, such as solo practices, multi-chair clinics, or corporate dental chains. These varied practice environments differ in terms of administrative processes, workflow, and medico-legal protocols, which may significantly influence how informed consent is approached and documented. Future research should consider these contextual variables to provide a more nuanced understanding of informed consent practices in diverse dental care settings.</w:t>
      </w:r>
    </w:p>
    <w:p w14:paraId="52E37D10" w14:textId="77777777" w:rsidR="00676673" w:rsidRPr="00676673" w:rsidRDefault="00676673" w:rsidP="00676673">
      <w:pPr>
        <w:spacing w:line="480" w:lineRule="auto"/>
        <w:rPr>
          <w:b/>
          <w:sz w:val="22"/>
          <w:szCs w:val="22"/>
        </w:rPr>
      </w:pPr>
    </w:p>
    <w:p w14:paraId="7C41ABB8" w14:textId="77777777" w:rsidR="00790ADA" w:rsidRPr="00676673" w:rsidRDefault="00790ADA" w:rsidP="00676673">
      <w:pPr>
        <w:pStyle w:val="Body"/>
        <w:spacing w:after="0"/>
        <w:jc w:val="left"/>
        <w:rPr>
          <w:rFonts w:ascii="Arial" w:hAnsi="Arial" w:cs="Arial"/>
          <w:b/>
          <w:sz w:val="22"/>
          <w:szCs w:val="22"/>
        </w:rPr>
      </w:pPr>
    </w:p>
    <w:p w14:paraId="7E65BB09" w14:textId="6D8667A5" w:rsidR="00B01FCD" w:rsidRDefault="00000F8F" w:rsidP="00441B6F">
      <w:pPr>
        <w:pStyle w:val="ConcHead"/>
        <w:spacing w:after="0"/>
        <w:jc w:val="both"/>
        <w:rPr>
          <w:rFonts w:ascii="Arial" w:hAnsi="Arial" w:cs="Arial"/>
        </w:rPr>
      </w:pPr>
      <w:r>
        <w:rPr>
          <w:rFonts w:ascii="Arial" w:hAnsi="Arial" w:cs="Arial"/>
        </w:rPr>
        <w:t xml:space="preserve">4. </w:t>
      </w:r>
      <w:r w:rsidR="00EB3446" w:rsidRPr="00FB3A86">
        <w:rPr>
          <w:rFonts w:ascii="Arial" w:hAnsi="Arial" w:cs="Arial"/>
          <w:caps w:val="0"/>
        </w:rPr>
        <w:t>Conclusion</w:t>
      </w:r>
    </w:p>
    <w:p w14:paraId="1FC53897" w14:textId="77777777" w:rsidR="00790ADA" w:rsidRPr="00FB3A86" w:rsidRDefault="00790ADA" w:rsidP="00441B6F">
      <w:pPr>
        <w:pStyle w:val="ConcHead"/>
        <w:spacing w:after="0"/>
        <w:jc w:val="both"/>
        <w:rPr>
          <w:rFonts w:ascii="Arial" w:hAnsi="Arial" w:cs="Arial"/>
        </w:rPr>
      </w:pPr>
    </w:p>
    <w:p w14:paraId="6C18B71E" w14:textId="27A184DF" w:rsidR="00676673" w:rsidRPr="00D437EE" w:rsidRDefault="00CF4A08" w:rsidP="008406EF">
      <w:pPr>
        <w:spacing w:line="480" w:lineRule="auto"/>
        <w:rPr>
          <w:rFonts w:ascii="Arial" w:hAnsi="Arial" w:cs="Arial"/>
        </w:rPr>
      </w:pPr>
      <w:r w:rsidRPr="00D437EE">
        <w:rPr>
          <w:rFonts w:ascii="Arial" w:hAnsi="Arial" w:cs="Arial"/>
        </w:rPr>
        <w:t xml:space="preserve">The study reveals </w:t>
      </w:r>
      <w:r w:rsidR="00EB3446" w:rsidRPr="00D437EE">
        <w:rPr>
          <w:rFonts w:ascii="Arial" w:hAnsi="Arial" w:cs="Arial"/>
        </w:rPr>
        <w:t>a disconnect between the ethical intent of informed consent and its routine clinical application in dental practice. While practitioners acknowledge its value, inconsistent use and practical barriers limit its effectiveness. Addressing these challenges through standardized protocols and targeted training can help integrate informed consent more meaningfully into everyday care.</w:t>
      </w:r>
    </w:p>
    <w:p w14:paraId="0B35F7EE" w14:textId="77777777" w:rsidR="00790ADA" w:rsidRPr="00FB3A86" w:rsidRDefault="00790ADA" w:rsidP="00441B6F">
      <w:pPr>
        <w:pStyle w:val="Body"/>
        <w:spacing w:after="0"/>
        <w:rPr>
          <w:rFonts w:ascii="Arial" w:hAnsi="Arial" w:cs="Arial"/>
        </w:rPr>
      </w:pPr>
    </w:p>
    <w:p w14:paraId="19EEA115" w14:textId="77777777" w:rsidR="00315186" w:rsidRPr="00650479" w:rsidRDefault="00315186" w:rsidP="00441B6F">
      <w:pPr>
        <w:rPr>
          <w:rFonts w:ascii="Arial" w:hAnsi="Arial" w:cs="Arial"/>
          <w:b/>
          <w:sz w:val="22"/>
          <w:szCs w:val="22"/>
        </w:rPr>
      </w:pPr>
    </w:p>
    <w:p w14:paraId="61ABD0BE" w14:textId="36F9B3D5" w:rsidR="00D437EE" w:rsidRDefault="00D437EE" w:rsidP="00D437EE">
      <w:pPr>
        <w:rPr>
          <w:rFonts w:ascii="Arial" w:hAnsi="Arial" w:cs="Arial"/>
          <w:b/>
          <w:sz w:val="22"/>
          <w:szCs w:val="22"/>
        </w:rPr>
      </w:pPr>
      <w:r w:rsidRPr="00D437EE">
        <w:rPr>
          <w:rFonts w:ascii="Arial" w:hAnsi="Arial" w:cs="Arial"/>
          <w:b/>
          <w:sz w:val="22"/>
          <w:szCs w:val="22"/>
        </w:rPr>
        <w:t xml:space="preserve">Ethical </w:t>
      </w:r>
      <w:r>
        <w:rPr>
          <w:rFonts w:ascii="Arial" w:hAnsi="Arial" w:cs="Arial"/>
          <w:b/>
          <w:sz w:val="22"/>
          <w:szCs w:val="22"/>
        </w:rPr>
        <w:t xml:space="preserve">Approval and Consent: </w:t>
      </w:r>
    </w:p>
    <w:p w14:paraId="2474B49E" w14:textId="77777777" w:rsidR="00D437EE" w:rsidRPr="00D437EE" w:rsidRDefault="00D437EE" w:rsidP="00D437EE">
      <w:pPr>
        <w:rPr>
          <w:rFonts w:ascii="Arial" w:hAnsi="Arial" w:cs="Arial"/>
          <w:sz w:val="22"/>
          <w:szCs w:val="22"/>
        </w:rPr>
      </w:pPr>
    </w:p>
    <w:p w14:paraId="72A6507B" w14:textId="1773FB71" w:rsidR="00315186" w:rsidRPr="00D437EE" w:rsidRDefault="00D437EE" w:rsidP="00D437EE">
      <w:pPr>
        <w:rPr>
          <w:rFonts w:ascii="Arial" w:hAnsi="Arial" w:cs="Arial"/>
          <w:sz w:val="22"/>
          <w:szCs w:val="22"/>
        </w:rPr>
      </w:pPr>
      <w:r w:rsidRPr="00D437EE">
        <w:rPr>
          <w:rFonts w:ascii="Arial" w:hAnsi="Arial" w:cs="Arial"/>
          <w:sz w:val="22"/>
          <w:szCs w:val="22"/>
        </w:rPr>
        <w:t xml:space="preserve">Ethical clearance was obtained from the institutional review board of </w:t>
      </w:r>
      <w:proofErr w:type="spellStart"/>
      <w:r w:rsidRPr="00D437EE">
        <w:rPr>
          <w:rFonts w:ascii="Arial" w:hAnsi="Arial" w:cs="Arial"/>
          <w:sz w:val="22"/>
          <w:szCs w:val="22"/>
        </w:rPr>
        <w:t>sscds</w:t>
      </w:r>
      <w:proofErr w:type="spellEnd"/>
      <w:r w:rsidRPr="00D437EE">
        <w:rPr>
          <w:rFonts w:ascii="Arial" w:hAnsi="Arial" w:cs="Arial"/>
          <w:sz w:val="22"/>
          <w:szCs w:val="22"/>
        </w:rPr>
        <w:t xml:space="preserve">, </w:t>
      </w:r>
      <w:proofErr w:type="spellStart"/>
      <w:r w:rsidRPr="00D437EE">
        <w:rPr>
          <w:rFonts w:ascii="Arial" w:hAnsi="Arial" w:cs="Arial"/>
          <w:sz w:val="22"/>
          <w:szCs w:val="22"/>
        </w:rPr>
        <w:t>vikarabad</w:t>
      </w:r>
      <w:proofErr w:type="spellEnd"/>
      <w:r w:rsidRPr="00D437EE">
        <w:rPr>
          <w:rFonts w:ascii="Arial" w:hAnsi="Arial" w:cs="Arial"/>
          <w:sz w:val="22"/>
          <w:szCs w:val="22"/>
        </w:rPr>
        <w:t xml:space="preserve">. Participants received a clear explanation of the study’s objectives and </w:t>
      </w:r>
      <w:r w:rsidRPr="00D437EE">
        <w:rPr>
          <w:rFonts w:ascii="Arial" w:hAnsi="Arial" w:cs="Arial"/>
          <w:sz w:val="22"/>
          <w:szCs w:val="22"/>
        </w:rPr>
        <w:lastRenderedPageBreak/>
        <w:t>procedures. Verbal informed consent was obtained prior to each interview. Confidentiality and voluntary participation were emphasized, and participants were informed they could withdraw at any time without any consequences.</w:t>
      </w:r>
    </w:p>
    <w:p w14:paraId="65CF4EE7" w14:textId="77777777" w:rsidR="001411AA" w:rsidRDefault="001411AA" w:rsidP="001411AA">
      <w:pPr>
        <w:rPr>
          <w:rFonts w:ascii="Calibri" w:eastAsia="Calibri" w:hAnsi="Calibri"/>
          <w:kern w:val="2"/>
        </w:rPr>
      </w:pPr>
      <w:bookmarkStart w:id="1" w:name="_Hlk192511329"/>
      <w:bookmarkStart w:id="2" w:name="_Hlk187485061"/>
      <w:bookmarkStart w:id="3" w:name="_Hlk194655630"/>
      <w:bookmarkStart w:id="4" w:name="_Hlk209008097"/>
      <w:bookmarkStart w:id="5" w:name="_Hlk213163655"/>
    </w:p>
    <w:p w14:paraId="5D12F3D2" w14:textId="77777777" w:rsidR="001411AA" w:rsidRPr="00D437EE" w:rsidRDefault="001411AA" w:rsidP="001411AA">
      <w:pPr>
        <w:rPr>
          <w:rFonts w:ascii="Calibri" w:eastAsia="Calibri" w:hAnsi="Calibri"/>
          <w:b/>
          <w:kern w:val="2"/>
          <w:highlight w:val="yellow"/>
        </w:rPr>
      </w:pPr>
      <w:bookmarkStart w:id="6" w:name="_Hlk204003461"/>
      <w:bookmarkStart w:id="7" w:name="_Hlk213070710"/>
      <w:bookmarkEnd w:id="1"/>
      <w:bookmarkEnd w:id="2"/>
      <w:bookmarkEnd w:id="3"/>
      <w:bookmarkEnd w:id="4"/>
      <w:r w:rsidRPr="00D437EE">
        <w:rPr>
          <w:rFonts w:ascii="Calibri" w:eastAsia="Calibri" w:hAnsi="Calibri"/>
          <w:b/>
          <w:kern w:val="2"/>
          <w:highlight w:val="yellow"/>
        </w:rPr>
        <w:t>Disclaimer (Artificial intelligence)</w:t>
      </w:r>
    </w:p>
    <w:p w14:paraId="1DE2B788" w14:textId="77777777" w:rsidR="001411AA" w:rsidRDefault="001411AA" w:rsidP="001411AA">
      <w:pPr>
        <w:rPr>
          <w:rFonts w:ascii="Calibri" w:eastAsia="Calibri" w:hAnsi="Calibri"/>
          <w:kern w:val="2"/>
          <w:highlight w:val="yellow"/>
        </w:rPr>
      </w:pPr>
      <w:r>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A7AE15" w14:textId="77777777" w:rsidR="001411AA" w:rsidRDefault="001411AA" w:rsidP="001411AA">
      <w:pPr>
        <w:rPr>
          <w:rFonts w:ascii="Calibri" w:eastAsia="Calibri" w:hAnsi="Calibri"/>
          <w:kern w:val="2"/>
          <w:highlight w:val="yellow"/>
        </w:rPr>
      </w:pPr>
      <w:r>
        <w:rPr>
          <w:rFonts w:ascii="Calibri" w:eastAsia="Calibri" w:hAnsi="Calibri"/>
          <w:kern w:val="2"/>
          <w:highlight w:val="yellow"/>
        </w:rPr>
        <w:t>Details of the AI usage are given below:</w:t>
      </w:r>
    </w:p>
    <w:p w14:paraId="44CE0EA8" w14:textId="77777777" w:rsidR="001411AA" w:rsidRDefault="001411AA" w:rsidP="001411AA">
      <w:pPr>
        <w:rPr>
          <w:rFonts w:ascii="Calibri" w:eastAsia="Calibri" w:hAnsi="Calibri"/>
          <w:kern w:val="2"/>
          <w:highlight w:val="yellow"/>
        </w:rPr>
      </w:pPr>
      <w:r>
        <w:rPr>
          <w:rFonts w:ascii="Calibri" w:eastAsia="Calibri" w:hAnsi="Calibri"/>
          <w:kern w:val="2"/>
          <w:highlight w:val="yellow"/>
        </w:rPr>
        <w:t>1.</w:t>
      </w:r>
    </w:p>
    <w:p w14:paraId="3343DCBB" w14:textId="58664954" w:rsidR="001411AA" w:rsidRDefault="001411AA" w:rsidP="00F03DD3">
      <w:pPr>
        <w:rPr>
          <w:rFonts w:ascii="Calibri" w:eastAsia="Calibri" w:hAnsi="Calibri"/>
          <w:kern w:val="2"/>
          <w:highlight w:val="yellow"/>
        </w:rPr>
      </w:pPr>
      <w:r>
        <w:rPr>
          <w:rFonts w:ascii="Calibri" w:eastAsia="Calibri" w:hAnsi="Calibri"/>
          <w:kern w:val="2"/>
          <w:highlight w:val="yellow"/>
        </w:rPr>
        <w:t>2.</w:t>
      </w:r>
      <w:r w:rsidR="00F03DD3" w:rsidRPr="00F03DD3">
        <w:t xml:space="preserve"> </w:t>
      </w:r>
      <w:bookmarkEnd w:id="6"/>
      <w:r w:rsidR="00F03DD3" w:rsidRPr="00F03DD3">
        <w:t>The authors carried out all the research and writing themselves. GPT-5 Mini was used only to help improve clarity and language.</w:t>
      </w:r>
    </w:p>
    <w:bookmarkEnd w:id="5"/>
    <w:bookmarkEnd w:id="7"/>
    <w:p w14:paraId="716A852D" w14:textId="77777777" w:rsidR="00315186" w:rsidRPr="00650479" w:rsidRDefault="00315186" w:rsidP="00441B6F">
      <w:pPr>
        <w:rPr>
          <w:rFonts w:ascii="Arial" w:hAnsi="Arial" w:cs="Arial"/>
          <w:b/>
          <w:sz w:val="22"/>
          <w:szCs w:val="22"/>
        </w:rPr>
      </w:pPr>
    </w:p>
    <w:p w14:paraId="3481B210" w14:textId="77777777" w:rsidR="00B86C7E" w:rsidRDefault="00B86C7E" w:rsidP="00650479">
      <w:pPr>
        <w:pStyle w:val="ReferHead"/>
        <w:spacing w:after="0"/>
        <w:jc w:val="both"/>
        <w:rPr>
          <w:rFonts w:ascii="Arial" w:hAnsi="Arial" w:cs="Arial"/>
        </w:rPr>
      </w:pPr>
    </w:p>
    <w:p w14:paraId="6E98DCC3" w14:textId="77777777" w:rsidR="002C57D2" w:rsidRPr="002C57D2" w:rsidRDefault="00B01FCD" w:rsidP="00650479">
      <w:pPr>
        <w:pStyle w:val="ReferHead"/>
        <w:spacing w:after="0"/>
        <w:jc w:val="both"/>
        <w:rPr>
          <w:rFonts w:ascii="Arial" w:hAnsi="Arial" w:cs="Arial"/>
        </w:rPr>
      </w:pPr>
      <w:r w:rsidRPr="00FB3A86">
        <w:rPr>
          <w:rFonts w:ascii="Arial" w:hAnsi="Arial" w:cs="Arial"/>
        </w:rPr>
        <w:t>References</w:t>
      </w:r>
    </w:p>
    <w:p w14:paraId="795A1395" w14:textId="77777777" w:rsidR="00790ADA" w:rsidRDefault="00790ADA" w:rsidP="00441B6F">
      <w:pPr>
        <w:pStyle w:val="Body"/>
        <w:spacing w:after="0"/>
        <w:rPr>
          <w:rFonts w:ascii="Arial" w:hAnsi="Arial" w:cs="Arial"/>
        </w:rPr>
      </w:pPr>
    </w:p>
    <w:p w14:paraId="0FAE26F4" w14:textId="77777777" w:rsidR="008B459E" w:rsidRDefault="002C57D2" w:rsidP="00441B6F">
      <w:pPr>
        <w:pStyle w:val="Body"/>
        <w:spacing w:after="0"/>
        <w:rPr>
          <w:rFonts w:ascii="Arial" w:hAnsi="Arial" w:cs="Arial"/>
        </w:rPr>
      </w:pPr>
      <w:r w:rsidRPr="002C57D2">
        <w:rPr>
          <w:rFonts w:ascii="Arial" w:hAnsi="Arial" w:cs="Arial"/>
          <w:b/>
        </w:rPr>
        <w:t>Reference to a journal</w:t>
      </w:r>
      <w:r w:rsidRPr="002C57D2">
        <w:rPr>
          <w:rFonts w:ascii="Arial" w:hAnsi="Arial" w:cs="Arial"/>
        </w:rPr>
        <w:t>:</w:t>
      </w:r>
    </w:p>
    <w:p w14:paraId="228CD542" w14:textId="77777777" w:rsidR="00B1555B" w:rsidRDefault="00B1555B" w:rsidP="00650479">
      <w:pPr>
        <w:pStyle w:val="NormalWeb"/>
        <w:numPr>
          <w:ilvl w:val="0"/>
          <w:numId w:val="31"/>
        </w:numPr>
        <w:spacing w:line="480" w:lineRule="auto"/>
        <w:rPr>
          <w:rFonts w:ascii="Arial" w:hAnsi="Arial" w:cs="Arial"/>
          <w:sz w:val="22"/>
          <w:szCs w:val="22"/>
        </w:rPr>
      </w:pPr>
      <w:proofErr w:type="spellStart"/>
      <w:r w:rsidRPr="00B1555B">
        <w:rPr>
          <w:rFonts w:ascii="Arial" w:hAnsi="Arial" w:cs="Arial"/>
          <w:sz w:val="22"/>
          <w:szCs w:val="22"/>
        </w:rPr>
        <w:t>Kovács</w:t>
      </w:r>
      <w:proofErr w:type="spellEnd"/>
      <w:r w:rsidRPr="00B1555B">
        <w:rPr>
          <w:rFonts w:ascii="Arial" w:hAnsi="Arial" w:cs="Arial"/>
          <w:sz w:val="22"/>
          <w:szCs w:val="22"/>
        </w:rPr>
        <w:t xml:space="preserve">, S. D., </w:t>
      </w:r>
      <w:proofErr w:type="spellStart"/>
      <w:r w:rsidRPr="00B1555B">
        <w:rPr>
          <w:rFonts w:ascii="Arial" w:hAnsi="Arial" w:cs="Arial"/>
          <w:sz w:val="22"/>
          <w:szCs w:val="22"/>
        </w:rPr>
        <w:t>Irawan</w:t>
      </w:r>
      <w:proofErr w:type="spellEnd"/>
      <w:r w:rsidRPr="00B1555B">
        <w:rPr>
          <w:rFonts w:ascii="Arial" w:hAnsi="Arial" w:cs="Arial"/>
          <w:sz w:val="22"/>
          <w:szCs w:val="22"/>
        </w:rPr>
        <w:t xml:space="preserve">, A. S., </w:t>
      </w:r>
      <w:proofErr w:type="spellStart"/>
      <w:r w:rsidRPr="00B1555B">
        <w:rPr>
          <w:rFonts w:ascii="Arial" w:hAnsi="Arial" w:cs="Arial"/>
          <w:sz w:val="22"/>
          <w:szCs w:val="22"/>
        </w:rPr>
        <w:t>Zörgő</w:t>
      </w:r>
      <w:proofErr w:type="spellEnd"/>
      <w:r w:rsidRPr="00B1555B">
        <w:rPr>
          <w:rFonts w:ascii="Arial" w:hAnsi="Arial" w:cs="Arial"/>
          <w:sz w:val="22"/>
          <w:szCs w:val="22"/>
        </w:rPr>
        <w:t xml:space="preserve">, S., &amp; </w:t>
      </w:r>
      <w:proofErr w:type="spellStart"/>
      <w:r w:rsidRPr="00B1555B">
        <w:rPr>
          <w:rFonts w:ascii="Arial" w:hAnsi="Arial" w:cs="Arial"/>
          <w:sz w:val="22"/>
          <w:szCs w:val="22"/>
        </w:rPr>
        <w:t>Kovács</w:t>
      </w:r>
      <w:proofErr w:type="spellEnd"/>
      <w:r w:rsidRPr="00B1555B">
        <w:rPr>
          <w:rFonts w:ascii="Arial" w:hAnsi="Arial" w:cs="Arial"/>
          <w:sz w:val="22"/>
          <w:szCs w:val="22"/>
        </w:rPr>
        <w:t xml:space="preserve">, J. (2024). The conflict between oral health and patient autonomy in dentistry: a scoping review. BMC Medical Ethics, 25(1), 150. </w:t>
      </w:r>
      <w:hyperlink r:id="rId12" w:history="1">
        <w:r w:rsidRPr="00F61AA8">
          <w:rPr>
            <w:rStyle w:val="Hyperlink"/>
            <w:rFonts w:ascii="Arial" w:hAnsi="Arial" w:cs="Arial"/>
            <w:sz w:val="22"/>
            <w:szCs w:val="22"/>
          </w:rPr>
          <w:t>https://doi.org/10.1186/s12910-024-01156-3</w:t>
        </w:r>
      </w:hyperlink>
      <w:r>
        <w:rPr>
          <w:rFonts w:ascii="Arial" w:hAnsi="Arial" w:cs="Arial"/>
          <w:sz w:val="22"/>
          <w:szCs w:val="22"/>
        </w:rPr>
        <w:t xml:space="preserve"> </w:t>
      </w:r>
    </w:p>
    <w:p w14:paraId="6D9FFCE3" w14:textId="77777777" w:rsidR="00B1555B" w:rsidRDefault="00B1555B" w:rsidP="00650479">
      <w:pPr>
        <w:pStyle w:val="NormalWeb"/>
        <w:numPr>
          <w:ilvl w:val="0"/>
          <w:numId w:val="31"/>
        </w:numPr>
        <w:spacing w:line="480" w:lineRule="auto"/>
        <w:rPr>
          <w:rFonts w:ascii="Arial" w:hAnsi="Arial" w:cs="Arial"/>
          <w:sz w:val="22"/>
          <w:szCs w:val="22"/>
        </w:rPr>
      </w:pPr>
      <w:proofErr w:type="spellStart"/>
      <w:r w:rsidRPr="00B1555B">
        <w:rPr>
          <w:rFonts w:ascii="Arial" w:hAnsi="Arial" w:cs="Arial"/>
          <w:sz w:val="22"/>
          <w:szCs w:val="22"/>
        </w:rPr>
        <w:t>Budiono</w:t>
      </w:r>
      <w:proofErr w:type="spellEnd"/>
      <w:r w:rsidRPr="00B1555B">
        <w:rPr>
          <w:rFonts w:ascii="Arial" w:hAnsi="Arial" w:cs="Arial"/>
          <w:sz w:val="22"/>
          <w:szCs w:val="22"/>
        </w:rPr>
        <w:t xml:space="preserve">, A., </w:t>
      </w:r>
      <w:proofErr w:type="spellStart"/>
      <w:r w:rsidRPr="00B1555B">
        <w:rPr>
          <w:rFonts w:ascii="Arial" w:hAnsi="Arial" w:cs="Arial"/>
          <w:sz w:val="22"/>
          <w:szCs w:val="22"/>
        </w:rPr>
        <w:t>Sapnosa</w:t>
      </w:r>
      <w:proofErr w:type="spellEnd"/>
      <w:r w:rsidRPr="00B1555B">
        <w:rPr>
          <w:rFonts w:ascii="Arial" w:hAnsi="Arial" w:cs="Arial"/>
          <w:sz w:val="22"/>
          <w:szCs w:val="22"/>
        </w:rPr>
        <w:t xml:space="preserve">, I. K., &amp; Al Mamun, A. (2023). Informed Consent as an Instrument of Legal Protection for Dentists. </w:t>
      </w:r>
      <w:proofErr w:type="spellStart"/>
      <w:r w:rsidRPr="00B1555B">
        <w:rPr>
          <w:rFonts w:ascii="Arial" w:hAnsi="Arial" w:cs="Arial"/>
          <w:sz w:val="22"/>
          <w:szCs w:val="22"/>
        </w:rPr>
        <w:t>Jurnal</w:t>
      </w:r>
      <w:proofErr w:type="spellEnd"/>
      <w:r w:rsidRPr="00B1555B">
        <w:rPr>
          <w:rFonts w:ascii="Arial" w:hAnsi="Arial" w:cs="Arial"/>
          <w:sz w:val="22"/>
          <w:szCs w:val="22"/>
        </w:rPr>
        <w:t xml:space="preserve"> </w:t>
      </w:r>
      <w:proofErr w:type="spellStart"/>
      <w:r w:rsidRPr="00B1555B">
        <w:rPr>
          <w:rFonts w:ascii="Arial" w:hAnsi="Arial" w:cs="Arial"/>
          <w:sz w:val="22"/>
          <w:szCs w:val="22"/>
        </w:rPr>
        <w:t>Hukum</w:t>
      </w:r>
      <w:proofErr w:type="spellEnd"/>
      <w:r w:rsidRPr="00B1555B">
        <w:rPr>
          <w:rFonts w:ascii="Arial" w:hAnsi="Arial" w:cs="Arial"/>
          <w:sz w:val="22"/>
          <w:szCs w:val="22"/>
        </w:rPr>
        <w:t xml:space="preserve"> </w:t>
      </w:r>
      <w:proofErr w:type="spellStart"/>
      <w:r w:rsidRPr="00B1555B">
        <w:rPr>
          <w:rFonts w:ascii="Arial" w:hAnsi="Arial" w:cs="Arial"/>
          <w:sz w:val="22"/>
          <w:szCs w:val="22"/>
        </w:rPr>
        <w:t>Volkgeist</w:t>
      </w:r>
      <w:proofErr w:type="spellEnd"/>
      <w:r w:rsidRPr="00B1555B">
        <w:rPr>
          <w:rFonts w:ascii="Arial" w:hAnsi="Arial" w:cs="Arial"/>
          <w:sz w:val="22"/>
          <w:szCs w:val="22"/>
        </w:rPr>
        <w:t xml:space="preserve">, 7(2). </w:t>
      </w:r>
      <w:hyperlink r:id="rId13" w:history="1">
        <w:r w:rsidRPr="00F61AA8">
          <w:rPr>
            <w:rStyle w:val="Hyperlink"/>
            <w:rFonts w:ascii="Arial" w:hAnsi="Arial" w:cs="Arial"/>
            <w:sz w:val="22"/>
            <w:szCs w:val="22"/>
          </w:rPr>
          <w:t>https://doi.org/10.35326/volkgeist.v7i2.3349</w:t>
        </w:r>
      </w:hyperlink>
      <w:r>
        <w:rPr>
          <w:rFonts w:ascii="Arial" w:hAnsi="Arial" w:cs="Arial"/>
          <w:sz w:val="22"/>
          <w:szCs w:val="22"/>
        </w:rPr>
        <w:t xml:space="preserve"> </w:t>
      </w:r>
    </w:p>
    <w:p w14:paraId="0E7FAA14" w14:textId="77777777" w:rsidR="00B1555B" w:rsidRDefault="00B1555B" w:rsidP="00650479">
      <w:pPr>
        <w:pStyle w:val="NormalWeb"/>
        <w:numPr>
          <w:ilvl w:val="0"/>
          <w:numId w:val="31"/>
        </w:numPr>
        <w:spacing w:line="480" w:lineRule="auto"/>
        <w:rPr>
          <w:rFonts w:ascii="Arial" w:hAnsi="Arial" w:cs="Arial"/>
          <w:sz w:val="22"/>
          <w:szCs w:val="22"/>
        </w:rPr>
      </w:pPr>
      <w:proofErr w:type="spellStart"/>
      <w:r w:rsidRPr="00B1555B">
        <w:rPr>
          <w:rFonts w:ascii="Arial" w:hAnsi="Arial" w:cs="Arial"/>
          <w:sz w:val="22"/>
          <w:szCs w:val="22"/>
        </w:rPr>
        <w:t>Pietrzykowski</w:t>
      </w:r>
      <w:proofErr w:type="spellEnd"/>
      <w:r w:rsidRPr="00B1555B">
        <w:rPr>
          <w:rFonts w:ascii="Arial" w:hAnsi="Arial" w:cs="Arial"/>
          <w:sz w:val="22"/>
          <w:szCs w:val="22"/>
        </w:rPr>
        <w:t xml:space="preserve">, T., &amp; </w:t>
      </w:r>
      <w:proofErr w:type="spellStart"/>
      <w:r w:rsidRPr="00B1555B">
        <w:rPr>
          <w:rFonts w:ascii="Arial" w:hAnsi="Arial" w:cs="Arial"/>
          <w:sz w:val="22"/>
          <w:szCs w:val="22"/>
        </w:rPr>
        <w:t>Smilowska</w:t>
      </w:r>
      <w:proofErr w:type="spellEnd"/>
      <w:r w:rsidRPr="00B1555B">
        <w:rPr>
          <w:rFonts w:ascii="Arial" w:hAnsi="Arial" w:cs="Arial"/>
          <w:sz w:val="22"/>
          <w:szCs w:val="22"/>
        </w:rPr>
        <w:t xml:space="preserve">, K. (2021). The reality of informed consent: empirical studies on patient comprehension—systematic review. Trials, 22(1), 57. </w:t>
      </w:r>
      <w:hyperlink r:id="rId14" w:history="1">
        <w:r w:rsidRPr="00F61AA8">
          <w:rPr>
            <w:rStyle w:val="Hyperlink"/>
            <w:rFonts w:ascii="Arial" w:hAnsi="Arial" w:cs="Arial"/>
            <w:sz w:val="22"/>
            <w:szCs w:val="22"/>
          </w:rPr>
          <w:t>https://doi.org/10.1186/s13063-020-04969-w</w:t>
        </w:r>
      </w:hyperlink>
      <w:r>
        <w:rPr>
          <w:rFonts w:ascii="Arial" w:hAnsi="Arial" w:cs="Arial"/>
          <w:sz w:val="22"/>
          <w:szCs w:val="22"/>
        </w:rPr>
        <w:t xml:space="preserve"> </w:t>
      </w:r>
    </w:p>
    <w:p w14:paraId="215C550A" w14:textId="77777777" w:rsidR="00B1555B" w:rsidRDefault="00B1555B" w:rsidP="00650479">
      <w:pPr>
        <w:pStyle w:val="NormalWeb"/>
        <w:numPr>
          <w:ilvl w:val="0"/>
          <w:numId w:val="31"/>
        </w:numPr>
        <w:spacing w:line="480" w:lineRule="auto"/>
        <w:rPr>
          <w:rFonts w:ascii="Arial" w:hAnsi="Arial" w:cs="Arial"/>
          <w:sz w:val="22"/>
          <w:szCs w:val="22"/>
        </w:rPr>
      </w:pPr>
      <w:proofErr w:type="spellStart"/>
      <w:r w:rsidRPr="00B1555B">
        <w:rPr>
          <w:rFonts w:ascii="Arial" w:hAnsi="Arial" w:cs="Arial"/>
          <w:sz w:val="22"/>
          <w:szCs w:val="22"/>
        </w:rPr>
        <w:t>Pietrzykowski</w:t>
      </w:r>
      <w:proofErr w:type="spellEnd"/>
      <w:r w:rsidRPr="00B1555B">
        <w:rPr>
          <w:rFonts w:ascii="Arial" w:hAnsi="Arial" w:cs="Arial"/>
          <w:sz w:val="22"/>
          <w:szCs w:val="22"/>
        </w:rPr>
        <w:t xml:space="preserve">, T., &amp; </w:t>
      </w:r>
      <w:proofErr w:type="spellStart"/>
      <w:r w:rsidRPr="00B1555B">
        <w:rPr>
          <w:rFonts w:ascii="Arial" w:hAnsi="Arial" w:cs="Arial"/>
          <w:sz w:val="22"/>
          <w:szCs w:val="22"/>
        </w:rPr>
        <w:t>Smilowska</w:t>
      </w:r>
      <w:proofErr w:type="spellEnd"/>
      <w:r w:rsidRPr="00B1555B">
        <w:rPr>
          <w:rFonts w:ascii="Arial" w:hAnsi="Arial" w:cs="Arial"/>
          <w:sz w:val="22"/>
          <w:szCs w:val="22"/>
        </w:rPr>
        <w:t xml:space="preserve">, K. (2021). The reality of informed consent: empirical studies on patient comprehension—systematic review. Trials, 22(1), 57. </w:t>
      </w:r>
      <w:hyperlink r:id="rId15" w:history="1">
        <w:r w:rsidRPr="00F61AA8">
          <w:rPr>
            <w:rStyle w:val="Hyperlink"/>
            <w:rFonts w:ascii="Arial" w:hAnsi="Arial" w:cs="Arial"/>
            <w:sz w:val="22"/>
            <w:szCs w:val="22"/>
          </w:rPr>
          <w:t>https://doi.org/10.1186/s13063-020-04969-w</w:t>
        </w:r>
      </w:hyperlink>
      <w:r>
        <w:rPr>
          <w:rFonts w:ascii="Arial" w:hAnsi="Arial" w:cs="Arial"/>
          <w:sz w:val="22"/>
          <w:szCs w:val="22"/>
        </w:rPr>
        <w:t xml:space="preserve"> </w:t>
      </w:r>
    </w:p>
    <w:p w14:paraId="613E3F3A" w14:textId="77777777" w:rsidR="00B1555B" w:rsidRDefault="00B1555B" w:rsidP="00650479">
      <w:pPr>
        <w:pStyle w:val="NormalWeb"/>
        <w:numPr>
          <w:ilvl w:val="0"/>
          <w:numId w:val="31"/>
        </w:numPr>
        <w:spacing w:line="480" w:lineRule="auto"/>
        <w:rPr>
          <w:rFonts w:ascii="Arial" w:hAnsi="Arial" w:cs="Arial"/>
          <w:sz w:val="22"/>
          <w:szCs w:val="22"/>
        </w:rPr>
      </w:pPr>
      <w:r w:rsidRPr="00B1555B">
        <w:rPr>
          <w:rFonts w:ascii="Arial" w:hAnsi="Arial" w:cs="Arial"/>
          <w:sz w:val="22"/>
          <w:szCs w:val="22"/>
        </w:rPr>
        <w:t xml:space="preserve">Butt, H., Fatima, D., </w:t>
      </w:r>
      <w:proofErr w:type="spellStart"/>
      <w:r w:rsidRPr="00B1555B">
        <w:rPr>
          <w:rFonts w:ascii="Arial" w:hAnsi="Arial" w:cs="Arial"/>
          <w:sz w:val="22"/>
          <w:szCs w:val="22"/>
        </w:rPr>
        <w:t>Irum</w:t>
      </w:r>
      <w:proofErr w:type="spellEnd"/>
      <w:r w:rsidRPr="00B1555B">
        <w:rPr>
          <w:rFonts w:ascii="Arial" w:hAnsi="Arial" w:cs="Arial"/>
          <w:sz w:val="22"/>
          <w:szCs w:val="22"/>
        </w:rPr>
        <w:t xml:space="preserve">, F., Khan, A. N., Khan, N. R., &amp; Tahir, F. (2022). Knowledge and practices regarding informed consent among dental </w:t>
      </w:r>
      <w:r w:rsidRPr="00B1555B">
        <w:rPr>
          <w:rFonts w:ascii="Arial" w:hAnsi="Arial" w:cs="Arial"/>
          <w:sz w:val="22"/>
          <w:szCs w:val="22"/>
        </w:rPr>
        <w:lastRenderedPageBreak/>
        <w:t xml:space="preserve">practitioners. Journal of </w:t>
      </w:r>
      <w:proofErr w:type="spellStart"/>
      <w:r w:rsidRPr="00B1555B">
        <w:rPr>
          <w:rFonts w:ascii="Arial" w:hAnsi="Arial" w:cs="Arial"/>
          <w:sz w:val="22"/>
          <w:szCs w:val="22"/>
        </w:rPr>
        <w:t>Gandhara</w:t>
      </w:r>
      <w:proofErr w:type="spellEnd"/>
      <w:r w:rsidRPr="00B1555B">
        <w:rPr>
          <w:rFonts w:ascii="Arial" w:hAnsi="Arial" w:cs="Arial"/>
          <w:sz w:val="22"/>
          <w:szCs w:val="22"/>
        </w:rPr>
        <w:t xml:space="preserve"> Medical and Dental Science, 9(3), 3-8. </w:t>
      </w:r>
      <w:hyperlink r:id="rId16" w:history="1">
        <w:r w:rsidRPr="00F61AA8">
          <w:rPr>
            <w:rStyle w:val="Hyperlink"/>
            <w:rFonts w:ascii="Arial" w:hAnsi="Arial" w:cs="Arial"/>
            <w:sz w:val="22"/>
            <w:szCs w:val="22"/>
          </w:rPr>
          <w:t>https://doi.org/10.37762/jgmds.9-3.160</w:t>
        </w:r>
      </w:hyperlink>
      <w:r>
        <w:rPr>
          <w:rFonts w:ascii="Arial" w:hAnsi="Arial" w:cs="Arial"/>
          <w:sz w:val="22"/>
          <w:szCs w:val="22"/>
        </w:rPr>
        <w:t xml:space="preserve"> </w:t>
      </w:r>
    </w:p>
    <w:p w14:paraId="48CE7B36" w14:textId="77777777" w:rsidR="00B1555B" w:rsidRDefault="00B1555B" w:rsidP="00B1555B">
      <w:pPr>
        <w:pStyle w:val="NormalWeb"/>
        <w:numPr>
          <w:ilvl w:val="0"/>
          <w:numId w:val="31"/>
        </w:numPr>
        <w:spacing w:line="480" w:lineRule="auto"/>
        <w:rPr>
          <w:rFonts w:ascii="Arial" w:hAnsi="Arial" w:cs="Arial"/>
          <w:sz w:val="22"/>
          <w:szCs w:val="22"/>
        </w:rPr>
      </w:pPr>
      <w:r w:rsidRPr="00B1555B">
        <w:rPr>
          <w:rFonts w:ascii="Arial" w:hAnsi="Arial" w:cs="Arial"/>
          <w:sz w:val="22"/>
          <w:szCs w:val="22"/>
        </w:rPr>
        <w:t xml:space="preserve">Nassar, A. A., &amp; </w:t>
      </w:r>
      <w:proofErr w:type="spellStart"/>
      <w:r w:rsidRPr="00B1555B">
        <w:rPr>
          <w:rFonts w:ascii="Arial" w:hAnsi="Arial" w:cs="Arial"/>
          <w:sz w:val="22"/>
          <w:szCs w:val="22"/>
        </w:rPr>
        <w:t>Demyati</w:t>
      </w:r>
      <w:proofErr w:type="spellEnd"/>
      <w:r w:rsidRPr="00B1555B">
        <w:rPr>
          <w:rFonts w:ascii="Arial" w:hAnsi="Arial" w:cs="Arial"/>
          <w:sz w:val="22"/>
          <w:szCs w:val="22"/>
        </w:rPr>
        <w:t xml:space="preserve">, A. (2021). Informed Consent in the Health Care System: An Overview from a Dental Perspective in Saudi Arabia. Saudi Journal of Health Systems Research, 1(1), 11–15. </w:t>
      </w:r>
      <w:hyperlink r:id="rId17" w:history="1">
        <w:r w:rsidRPr="00F61AA8">
          <w:rPr>
            <w:rStyle w:val="Hyperlink"/>
            <w:rFonts w:ascii="Arial" w:hAnsi="Arial" w:cs="Arial"/>
            <w:sz w:val="22"/>
            <w:szCs w:val="22"/>
          </w:rPr>
          <w:t>https://doi.org/10.1159/000514405</w:t>
        </w:r>
      </w:hyperlink>
      <w:r>
        <w:rPr>
          <w:rFonts w:ascii="Arial" w:hAnsi="Arial" w:cs="Arial"/>
          <w:sz w:val="22"/>
          <w:szCs w:val="22"/>
        </w:rPr>
        <w:t xml:space="preserve"> </w:t>
      </w:r>
    </w:p>
    <w:p w14:paraId="57B41C6E" w14:textId="768E3685" w:rsidR="00B1555B" w:rsidRPr="00B1555B" w:rsidRDefault="00B1555B" w:rsidP="00B1555B">
      <w:pPr>
        <w:pStyle w:val="NormalWeb"/>
        <w:numPr>
          <w:ilvl w:val="0"/>
          <w:numId w:val="31"/>
        </w:numPr>
        <w:spacing w:line="480" w:lineRule="auto"/>
        <w:rPr>
          <w:rFonts w:ascii="Arial" w:hAnsi="Arial" w:cs="Arial"/>
          <w:sz w:val="22"/>
          <w:szCs w:val="22"/>
        </w:rPr>
      </w:pPr>
      <w:r w:rsidRPr="00B1555B">
        <w:rPr>
          <w:rFonts w:ascii="Arial" w:hAnsi="Arial" w:cs="Arial"/>
          <w:sz w:val="22"/>
          <w:szCs w:val="22"/>
        </w:rPr>
        <w:t xml:space="preserve">Pandit, S., &amp; Pradhan, S. (2024). The role of informed consent in dental practice: A comprehensive review. Santosh University Journal of Health Sciences, 10(2), 265-268. </w:t>
      </w:r>
      <w:hyperlink r:id="rId18" w:history="1">
        <w:r w:rsidRPr="00B1555B">
          <w:rPr>
            <w:rStyle w:val="Hyperlink"/>
            <w:rFonts w:ascii="Arial" w:hAnsi="Arial" w:cs="Arial"/>
            <w:sz w:val="22"/>
            <w:szCs w:val="22"/>
          </w:rPr>
          <w:t>https://doi.org/10.4103/sujhs.sujhs_62_24</w:t>
        </w:r>
      </w:hyperlink>
      <w:r w:rsidRPr="00B1555B">
        <w:rPr>
          <w:rFonts w:ascii="Arial" w:hAnsi="Arial" w:cs="Arial"/>
          <w:sz w:val="22"/>
          <w:szCs w:val="22"/>
        </w:rPr>
        <w:t xml:space="preserve"> </w:t>
      </w:r>
    </w:p>
    <w:p w14:paraId="41A669AB" w14:textId="52B30916" w:rsidR="00650479" w:rsidRPr="00650479" w:rsidRDefault="00B1555B" w:rsidP="00650479">
      <w:pPr>
        <w:pStyle w:val="NormalWeb"/>
        <w:numPr>
          <w:ilvl w:val="0"/>
          <w:numId w:val="32"/>
        </w:numPr>
        <w:spacing w:line="480" w:lineRule="auto"/>
        <w:rPr>
          <w:rFonts w:ascii="Arial" w:hAnsi="Arial" w:cs="Arial"/>
          <w:sz w:val="22"/>
          <w:szCs w:val="22"/>
        </w:rPr>
      </w:pPr>
      <w:r w:rsidRPr="00B1555B">
        <w:rPr>
          <w:rFonts w:ascii="Arial" w:hAnsi="Arial" w:cs="Arial"/>
          <w:sz w:val="22"/>
          <w:szCs w:val="22"/>
        </w:rPr>
        <w:t xml:space="preserve">Elwyn, G., Frosch, D., Thomson, R., Joseph-Williams, N., Lloyd, A., </w:t>
      </w:r>
      <w:proofErr w:type="spellStart"/>
      <w:r w:rsidRPr="00B1555B">
        <w:rPr>
          <w:rFonts w:ascii="Arial" w:hAnsi="Arial" w:cs="Arial"/>
          <w:sz w:val="22"/>
          <w:szCs w:val="22"/>
        </w:rPr>
        <w:t>Kinnersley</w:t>
      </w:r>
      <w:proofErr w:type="spellEnd"/>
      <w:r w:rsidRPr="00B1555B">
        <w:rPr>
          <w:rFonts w:ascii="Arial" w:hAnsi="Arial" w:cs="Arial"/>
          <w:sz w:val="22"/>
          <w:szCs w:val="22"/>
        </w:rPr>
        <w:t xml:space="preserve">, P., Cording, E., Tomson, D., Dodd, C., Rollnick, S., Edwards, A., &amp; Barry, M. J. (2012). Shared decision making: A model for clinical practice. Journal of General Internal Medicine, 27(10), 1361–1367. </w:t>
      </w:r>
      <w:hyperlink r:id="rId19" w:history="1">
        <w:r w:rsidRPr="00F61AA8">
          <w:rPr>
            <w:rStyle w:val="Hyperlink"/>
            <w:rFonts w:ascii="Arial" w:hAnsi="Arial" w:cs="Arial"/>
            <w:sz w:val="22"/>
            <w:szCs w:val="22"/>
          </w:rPr>
          <w:t>https://doi.org/10.1007/s11606-012-2077-6</w:t>
        </w:r>
      </w:hyperlink>
      <w:r>
        <w:rPr>
          <w:rFonts w:ascii="Arial" w:hAnsi="Arial" w:cs="Arial"/>
          <w:sz w:val="22"/>
          <w:szCs w:val="22"/>
        </w:rPr>
        <w:t xml:space="preserve"> </w:t>
      </w:r>
      <w:r w:rsidR="00650479" w:rsidRPr="00650479">
        <w:rPr>
          <w:rFonts w:ascii="Arial" w:hAnsi="Arial" w:cs="Arial"/>
          <w:sz w:val="22"/>
          <w:szCs w:val="22"/>
        </w:rPr>
        <w:t xml:space="preserve">. </w:t>
      </w:r>
    </w:p>
    <w:p w14:paraId="28308A82" w14:textId="77777777" w:rsidR="00650479" w:rsidRPr="00650479" w:rsidRDefault="00650479" w:rsidP="00650479">
      <w:pPr>
        <w:pStyle w:val="NormalWeb"/>
        <w:numPr>
          <w:ilvl w:val="0"/>
          <w:numId w:val="32"/>
        </w:numPr>
        <w:spacing w:line="480" w:lineRule="auto"/>
        <w:rPr>
          <w:rFonts w:ascii="Arial" w:hAnsi="Arial" w:cs="Arial"/>
          <w:sz w:val="22"/>
          <w:szCs w:val="22"/>
        </w:rPr>
      </w:pPr>
      <w:r w:rsidRPr="00650479">
        <w:rPr>
          <w:rFonts w:ascii="Arial" w:hAnsi="Arial" w:cs="Arial"/>
          <w:sz w:val="22"/>
          <w:szCs w:val="22"/>
        </w:rPr>
        <w:t xml:space="preserve">Murtagh m, </w:t>
      </w:r>
      <w:proofErr w:type="spellStart"/>
      <w:r w:rsidRPr="00650479">
        <w:rPr>
          <w:rFonts w:ascii="Arial" w:hAnsi="Arial" w:cs="Arial"/>
          <w:sz w:val="22"/>
          <w:szCs w:val="22"/>
        </w:rPr>
        <w:t>hepworth</w:t>
      </w:r>
      <w:proofErr w:type="spellEnd"/>
      <w:r w:rsidRPr="00650479">
        <w:rPr>
          <w:rFonts w:ascii="Arial" w:hAnsi="Arial" w:cs="Arial"/>
          <w:sz w:val="22"/>
          <w:szCs w:val="22"/>
        </w:rPr>
        <w:t xml:space="preserve"> j, </w:t>
      </w:r>
      <w:proofErr w:type="spellStart"/>
      <w:r w:rsidRPr="00650479">
        <w:rPr>
          <w:rFonts w:ascii="Arial" w:hAnsi="Arial" w:cs="Arial"/>
          <w:sz w:val="22"/>
          <w:szCs w:val="22"/>
        </w:rPr>
        <w:t>murray</w:t>
      </w:r>
      <w:proofErr w:type="spellEnd"/>
      <w:r w:rsidRPr="00650479">
        <w:rPr>
          <w:rFonts w:ascii="Arial" w:hAnsi="Arial" w:cs="Arial"/>
          <w:sz w:val="22"/>
          <w:szCs w:val="22"/>
        </w:rPr>
        <w:t xml:space="preserve"> </w:t>
      </w:r>
      <w:proofErr w:type="spellStart"/>
      <w:r w:rsidRPr="00650479">
        <w:rPr>
          <w:rFonts w:ascii="Arial" w:hAnsi="Arial" w:cs="Arial"/>
          <w:sz w:val="22"/>
          <w:szCs w:val="22"/>
        </w:rPr>
        <w:t>sa</w:t>
      </w:r>
      <w:proofErr w:type="spellEnd"/>
      <w:r w:rsidRPr="00650479">
        <w:rPr>
          <w:rFonts w:ascii="Arial" w:hAnsi="Arial" w:cs="Arial"/>
          <w:sz w:val="22"/>
          <w:szCs w:val="22"/>
        </w:rPr>
        <w:t xml:space="preserve">. Patient and professional perspectives on advance care planning: thematic synthesis of qualitative studies. </w:t>
      </w:r>
      <w:proofErr w:type="spellStart"/>
      <w:r w:rsidRPr="00650479">
        <w:rPr>
          <w:rStyle w:val="Emphasis"/>
          <w:rFonts w:ascii="Arial" w:hAnsi="Arial" w:cs="Arial"/>
          <w:sz w:val="22"/>
          <w:szCs w:val="22"/>
        </w:rPr>
        <w:t>Plos</w:t>
      </w:r>
      <w:proofErr w:type="spellEnd"/>
      <w:r w:rsidRPr="00650479">
        <w:rPr>
          <w:rStyle w:val="Emphasis"/>
          <w:rFonts w:ascii="Arial" w:hAnsi="Arial" w:cs="Arial"/>
          <w:sz w:val="22"/>
          <w:szCs w:val="22"/>
        </w:rPr>
        <w:t xml:space="preserve"> one</w:t>
      </w:r>
      <w:r w:rsidRPr="00650479">
        <w:rPr>
          <w:rFonts w:ascii="Arial" w:hAnsi="Arial" w:cs="Arial"/>
          <w:sz w:val="22"/>
          <w:szCs w:val="22"/>
        </w:rPr>
        <w:t>. 2018;13(1</w:t>
      </w:r>
      <w:proofErr w:type="gramStart"/>
      <w:r w:rsidRPr="00650479">
        <w:rPr>
          <w:rFonts w:ascii="Arial" w:hAnsi="Arial" w:cs="Arial"/>
          <w:sz w:val="22"/>
          <w:szCs w:val="22"/>
        </w:rPr>
        <w:t>):e</w:t>
      </w:r>
      <w:proofErr w:type="gramEnd"/>
      <w:r w:rsidRPr="00650479">
        <w:rPr>
          <w:rFonts w:ascii="Arial" w:hAnsi="Arial" w:cs="Arial"/>
          <w:sz w:val="22"/>
          <w:szCs w:val="22"/>
        </w:rPr>
        <w:t>0190548.</w:t>
      </w:r>
    </w:p>
    <w:p w14:paraId="693E5858" w14:textId="77777777" w:rsidR="00650479" w:rsidRPr="00650479" w:rsidRDefault="00650479" w:rsidP="00650479">
      <w:pPr>
        <w:pStyle w:val="NormalWeb"/>
        <w:numPr>
          <w:ilvl w:val="0"/>
          <w:numId w:val="33"/>
        </w:numPr>
        <w:spacing w:line="480" w:lineRule="auto"/>
        <w:rPr>
          <w:rFonts w:ascii="Arial" w:hAnsi="Arial" w:cs="Arial"/>
          <w:sz w:val="22"/>
          <w:szCs w:val="22"/>
        </w:rPr>
      </w:pPr>
      <w:r w:rsidRPr="00650479">
        <w:rPr>
          <w:rFonts w:ascii="Arial" w:hAnsi="Arial" w:cs="Arial"/>
          <w:sz w:val="22"/>
          <w:szCs w:val="22"/>
        </w:rPr>
        <w:t xml:space="preserve">Khan a, </w:t>
      </w:r>
      <w:proofErr w:type="spellStart"/>
      <w:r w:rsidRPr="00650479">
        <w:rPr>
          <w:rFonts w:ascii="Arial" w:hAnsi="Arial" w:cs="Arial"/>
          <w:sz w:val="22"/>
          <w:szCs w:val="22"/>
        </w:rPr>
        <w:t>bhat</w:t>
      </w:r>
      <w:proofErr w:type="spellEnd"/>
      <w:r w:rsidRPr="00650479">
        <w:rPr>
          <w:rFonts w:ascii="Arial" w:hAnsi="Arial" w:cs="Arial"/>
          <w:sz w:val="22"/>
          <w:szCs w:val="22"/>
        </w:rPr>
        <w:t xml:space="preserve"> a, </w:t>
      </w:r>
      <w:proofErr w:type="spellStart"/>
      <w:r w:rsidRPr="00650479">
        <w:rPr>
          <w:rFonts w:ascii="Arial" w:hAnsi="Arial" w:cs="Arial"/>
          <w:sz w:val="22"/>
          <w:szCs w:val="22"/>
        </w:rPr>
        <w:t>raza</w:t>
      </w:r>
      <w:proofErr w:type="spellEnd"/>
      <w:r w:rsidRPr="00650479">
        <w:rPr>
          <w:rFonts w:ascii="Arial" w:hAnsi="Arial" w:cs="Arial"/>
          <w:sz w:val="22"/>
          <w:szCs w:val="22"/>
        </w:rPr>
        <w:t xml:space="preserve"> s. Perceptions and practices of informed consent among dental practitioners in </w:t>
      </w:r>
      <w:proofErr w:type="spellStart"/>
      <w:r w:rsidRPr="00650479">
        <w:rPr>
          <w:rFonts w:ascii="Arial" w:hAnsi="Arial" w:cs="Arial"/>
          <w:sz w:val="22"/>
          <w:szCs w:val="22"/>
        </w:rPr>
        <w:t>hyderabad</w:t>
      </w:r>
      <w:proofErr w:type="spellEnd"/>
      <w:r w:rsidRPr="00650479">
        <w:rPr>
          <w:rFonts w:ascii="Arial" w:hAnsi="Arial" w:cs="Arial"/>
          <w:sz w:val="22"/>
          <w:szCs w:val="22"/>
        </w:rPr>
        <w:t xml:space="preserve">, </w:t>
      </w:r>
      <w:proofErr w:type="spellStart"/>
      <w:r w:rsidRPr="00650479">
        <w:rPr>
          <w:rFonts w:ascii="Arial" w:hAnsi="Arial" w:cs="Arial"/>
          <w:sz w:val="22"/>
          <w:szCs w:val="22"/>
        </w:rPr>
        <w:t>telangana</w:t>
      </w:r>
      <w:proofErr w:type="spellEnd"/>
      <w:r w:rsidRPr="00650479">
        <w:rPr>
          <w:rFonts w:ascii="Arial" w:hAnsi="Arial" w:cs="Arial"/>
          <w:sz w:val="22"/>
          <w:szCs w:val="22"/>
        </w:rPr>
        <w:t xml:space="preserve">: a cross-sectional study. </w:t>
      </w:r>
      <w:r w:rsidRPr="00650479">
        <w:rPr>
          <w:rStyle w:val="Emphasis"/>
          <w:rFonts w:ascii="Arial" w:hAnsi="Arial" w:cs="Arial"/>
          <w:sz w:val="22"/>
          <w:szCs w:val="22"/>
        </w:rPr>
        <w:t>Indian j dent res</w:t>
      </w:r>
      <w:r w:rsidRPr="00650479">
        <w:rPr>
          <w:rFonts w:ascii="Arial" w:hAnsi="Arial" w:cs="Arial"/>
          <w:sz w:val="22"/>
          <w:szCs w:val="22"/>
        </w:rPr>
        <w:t>. 2023;34(2):143</w:t>
      </w:r>
      <w:r w:rsidRPr="00650479">
        <w:rPr>
          <w:rFonts w:ascii="Arial" w:hAnsi="Arial" w:cs="Arial"/>
          <w:sz w:val="22"/>
          <w:szCs w:val="22"/>
        </w:rPr>
        <w:noBreakHyphen/>
        <w:t>149.</w:t>
      </w:r>
    </w:p>
    <w:p w14:paraId="17D00DE0" w14:textId="77777777" w:rsidR="00650479" w:rsidRPr="00650479" w:rsidRDefault="00650479" w:rsidP="00650479">
      <w:pPr>
        <w:pStyle w:val="NormalWeb"/>
        <w:numPr>
          <w:ilvl w:val="0"/>
          <w:numId w:val="33"/>
        </w:numPr>
        <w:spacing w:line="480" w:lineRule="auto"/>
        <w:rPr>
          <w:rFonts w:ascii="Arial" w:hAnsi="Arial" w:cs="Arial"/>
          <w:sz w:val="22"/>
          <w:szCs w:val="22"/>
        </w:rPr>
      </w:pPr>
      <w:r w:rsidRPr="00650479">
        <w:rPr>
          <w:rFonts w:ascii="Arial" w:hAnsi="Arial" w:cs="Arial"/>
          <w:sz w:val="22"/>
          <w:szCs w:val="22"/>
        </w:rPr>
        <w:t xml:space="preserve">Koura m, </w:t>
      </w:r>
      <w:proofErr w:type="spellStart"/>
      <w:r w:rsidRPr="00650479">
        <w:rPr>
          <w:rFonts w:ascii="Arial" w:hAnsi="Arial" w:cs="Arial"/>
          <w:sz w:val="22"/>
          <w:szCs w:val="22"/>
        </w:rPr>
        <w:t>abdelrahim</w:t>
      </w:r>
      <w:proofErr w:type="spellEnd"/>
      <w:r w:rsidRPr="00650479">
        <w:rPr>
          <w:rFonts w:ascii="Arial" w:hAnsi="Arial" w:cs="Arial"/>
          <w:sz w:val="22"/>
          <w:szCs w:val="22"/>
        </w:rPr>
        <w:t xml:space="preserve"> s, </w:t>
      </w:r>
      <w:proofErr w:type="spellStart"/>
      <w:r w:rsidRPr="00650479">
        <w:rPr>
          <w:rFonts w:ascii="Arial" w:hAnsi="Arial" w:cs="Arial"/>
          <w:sz w:val="22"/>
          <w:szCs w:val="22"/>
        </w:rPr>
        <w:t>elsayed</w:t>
      </w:r>
      <w:proofErr w:type="spellEnd"/>
      <w:r w:rsidRPr="00650479">
        <w:rPr>
          <w:rFonts w:ascii="Arial" w:hAnsi="Arial" w:cs="Arial"/>
          <w:sz w:val="22"/>
          <w:szCs w:val="22"/>
        </w:rPr>
        <w:t xml:space="preserve"> h. Dental practitioners’ perspectives on informed consent and medico-legal aspects in clinical practice. </w:t>
      </w:r>
      <w:r w:rsidRPr="00650479">
        <w:rPr>
          <w:rStyle w:val="Emphasis"/>
          <w:rFonts w:ascii="Arial" w:hAnsi="Arial" w:cs="Arial"/>
          <w:sz w:val="22"/>
          <w:szCs w:val="22"/>
        </w:rPr>
        <w:t xml:space="preserve">Int j dent </w:t>
      </w:r>
      <w:proofErr w:type="spellStart"/>
      <w:r w:rsidRPr="00650479">
        <w:rPr>
          <w:rStyle w:val="Emphasis"/>
          <w:rFonts w:ascii="Arial" w:hAnsi="Arial" w:cs="Arial"/>
          <w:sz w:val="22"/>
          <w:szCs w:val="22"/>
        </w:rPr>
        <w:t>hyg</w:t>
      </w:r>
      <w:proofErr w:type="spellEnd"/>
      <w:r w:rsidRPr="00650479">
        <w:rPr>
          <w:rFonts w:ascii="Arial" w:hAnsi="Arial" w:cs="Arial"/>
          <w:sz w:val="22"/>
          <w:szCs w:val="22"/>
        </w:rPr>
        <w:t>. 2022;20(3):385</w:t>
      </w:r>
      <w:r w:rsidRPr="00650479">
        <w:rPr>
          <w:rFonts w:ascii="Arial" w:hAnsi="Arial" w:cs="Arial"/>
          <w:sz w:val="22"/>
          <w:szCs w:val="22"/>
        </w:rPr>
        <w:noBreakHyphen/>
        <w:t>392.</w:t>
      </w:r>
    </w:p>
    <w:p w14:paraId="23B0FF0D" w14:textId="77777777" w:rsidR="00650479" w:rsidRPr="00650479" w:rsidRDefault="00650479" w:rsidP="00650479">
      <w:pPr>
        <w:pStyle w:val="NormalWeb"/>
        <w:numPr>
          <w:ilvl w:val="0"/>
          <w:numId w:val="33"/>
        </w:numPr>
        <w:spacing w:line="480" w:lineRule="auto"/>
        <w:rPr>
          <w:rFonts w:ascii="Arial" w:hAnsi="Arial" w:cs="Arial"/>
          <w:sz w:val="22"/>
          <w:szCs w:val="22"/>
        </w:rPr>
      </w:pPr>
      <w:proofErr w:type="spellStart"/>
      <w:r w:rsidRPr="00650479">
        <w:rPr>
          <w:rFonts w:ascii="Arial" w:hAnsi="Arial" w:cs="Arial"/>
          <w:sz w:val="22"/>
          <w:szCs w:val="22"/>
        </w:rPr>
        <w:lastRenderedPageBreak/>
        <w:t>Baiju</w:t>
      </w:r>
      <w:proofErr w:type="spellEnd"/>
      <w:r w:rsidRPr="00650479">
        <w:rPr>
          <w:rFonts w:ascii="Arial" w:hAnsi="Arial" w:cs="Arial"/>
          <w:sz w:val="22"/>
          <w:szCs w:val="22"/>
        </w:rPr>
        <w:t xml:space="preserve"> r, prasad </w:t>
      </w:r>
      <w:proofErr w:type="spellStart"/>
      <w:r w:rsidRPr="00650479">
        <w:rPr>
          <w:rFonts w:ascii="Arial" w:hAnsi="Arial" w:cs="Arial"/>
          <w:sz w:val="22"/>
          <w:szCs w:val="22"/>
        </w:rPr>
        <w:t>pv</w:t>
      </w:r>
      <w:proofErr w:type="spellEnd"/>
      <w:r w:rsidRPr="00650479">
        <w:rPr>
          <w:rFonts w:ascii="Arial" w:hAnsi="Arial" w:cs="Arial"/>
          <w:sz w:val="22"/>
          <w:szCs w:val="22"/>
        </w:rPr>
        <w:t xml:space="preserve">, </w:t>
      </w:r>
      <w:proofErr w:type="spellStart"/>
      <w:r w:rsidRPr="00650479">
        <w:rPr>
          <w:rFonts w:ascii="Arial" w:hAnsi="Arial" w:cs="Arial"/>
          <w:sz w:val="22"/>
          <w:szCs w:val="22"/>
        </w:rPr>
        <w:t>arun</w:t>
      </w:r>
      <w:proofErr w:type="spellEnd"/>
      <w:r w:rsidRPr="00650479">
        <w:rPr>
          <w:rFonts w:ascii="Arial" w:hAnsi="Arial" w:cs="Arial"/>
          <w:sz w:val="22"/>
          <w:szCs w:val="22"/>
        </w:rPr>
        <w:t xml:space="preserve"> s, </w:t>
      </w:r>
      <w:proofErr w:type="spellStart"/>
      <w:r w:rsidRPr="00650479">
        <w:rPr>
          <w:rFonts w:ascii="Arial" w:hAnsi="Arial" w:cs="Arial"/>
          <w:sz w:val="22"/>
          <w:szCs w:val="22"/>
        </w:rPr>
        <w:t>mathew</w:t>
      </w:r>
      <w:proofErr w:type="spellEnd"/>
      <w:r w:rsidRPr="00650479">
        <w:rPr>
          <w:rFonts w:ascii="Arial" w:hAnsi="Arial" w:cs="Arial"/>
          <w:sz w:val="22"/>
          <w:szCs w:val="22"/>
        </w:rPr>
        <w:t xml:space="preserve"> j. Attitudes of dental professionals towards informed consent and medico-legal safety. </w:t>
      </w:r>
      <w:r w:rsidRPr="00650479">
        <w:rPr>
          <w:rStyle w:val="Emphasis"/>
          <w:rFonts w:ascii="Arial" w:hAnsi="Arial" w:cs="Arial"/>
          <w:sz w:val="22"/>
          <w:szCs w:val="22"/>
        </w:rPr>
        <w:t xml:space="preserve">J clin </w:t>
      </w:r>
      <w:proofErr w:type="spellStart"/>
      <w:r w:rsidRPr="00650479">
        <w:rPr>
          <w:rStyle w:val="Emphasis"/>
          <w:rFonts w:ascii="Arial" w:hAnsi="Arial" w:cs="Arial"/>
          <w:sz w:val="22"/>
          <w:szCs w:val="22"/>
        </w:rPr>
        <w:t>diagn</w:t>
      </w:r>
      <w:proofErr w:type="spellEnd"/>
      <w:r w:rsidRPr="00650479">
        <w:rPr>
          <w:rStyle w:val="Emphasis"/>
          <w:rFonts w:ascii="Arial" w:hAnsi="Arial" w:cs="Arial"/>
          <w:sz w:val="22"/>
          <w:szCs w:val="22"/>
        </w:rPr>
        <w:t xml:space="preserve"> res</w:t>
      </w:r>
      <w:r w:rsidRPr="00650479">
        <w:rPr>
          <w:rFonts w:ascii="Arial" w:hAnsi="Arial" w:cs="Arial"/>
          <w:sz w:val="22"/>
          <w:szCs w:val="22"/>
        </w:rPr>
        <w:t>. 2021;15(5</w:t>
      </w:r>
      <w:proofErr w:type="gramStart"/>
      <w:r w:rsidRPr="00650479">
        <w:rPr>
          <w:rFonts w:ascii="Arial" w:hAnsi="Arial" w:cs="Arial"/>
          <w:sz w:val="22"/>
          <w:szCs w:val="22"/>
        </w:rPr>
        <w:t>):zc</w:t>
      </w:r>
      <w:proofErr w:type="gramEnd"/>
      <w:r w:rsidRPr="00650479">
        <w:rPr>
          <w:rFonts w:ascii="Arial" w:hAnsi="Arial" w:cs="Arial"/>
          <w:sz w:val="22"/>
          <w:szCs w:val="22"/>
        </w:rPr>
        <w:t>05</w:t>
      </w:r>
      <w:r w:rsidRPr="00650479">
        <w:rPr>
          <w:rFonts w:ascii="Arial" w:hAnsi="Arial" w:cs="Arial"/>
          <w:sz w:val="22"/>
          <w:szCs w:val="22"/>
        </w:rPr>
        <w:noBreakHyphen/>
        <w:t>zc09.</w:t>
      </w:r>
    </w:p>
    <w:p w14:paraId="6BDA4733" w14:textId="77777777" w:rsidR="00B1555B" w:rsidRDefault="00B1555B" w:rsidP="00650479">
      <w:pPr>
        <w:pStyle w:val="NormalWeb"/>
        <w:numPr>
          <w:ilvl w:val="0"/>
          <w:numId w:val="33"/>
        </w:numPr>
        <w:spacing w:line="480" w:lineRule="auto"/>
        <w:rPr>
          <w:rFonts w:ascii="Arial" w:hAnsi="Arial" w:cs="Arial"/>
          <w:sz w:val="22"/>
          <w:szCs w:val="22"/>
        </w:rPr>
      </w:pPr>
      <w:proofErr w:type="spellStart"/>
      <w:r w:rsidRPr="00B1555B">
        <w:rPr>
          <w:rFonts w:ascii="Arial" w:hAnsi="Arial" w:cs="Arial"/>
          <w:sz w:val="22"/>
          <w:szCs w:val="22"/>
        </w:rPr>
        <w:t>Nono</w:t>
      </w:r>
      <w:proofErr w:type="spellEnd"/>
      <w:r w:rsidRPr="00B1555B">
        <w:rPr>
          <w:rFonts w:ascii="Arial" w:hAnsi="Arial" w:cs="Arial"/>
          <w:sz w:val="22"/>
          <w:szCs w:val="22"/>
        </w:rPr>
        <w:t xml:space="preserve">, D., </w:t>
      </w:r>
      <w:proofErr w:type="spellStart"/>
      <w:r w:rsidRPr="00B1555B">
        <w:rPr>
          <w:rFonts w:ascii="Arial" w:hAnsi="Arial" w:cs="Arial"/>
          <w:sz w:val="22"/>
          <w:szCs w:val="22"/>
        </w:rPr>
        <w:t>Mapley</w:t>
      </w:r>
      <w:proofErr w:type="spellEnd"/>
      <w:r w:rsidRPr="00B1555B">
        <w:rPr>
          <w:rFonts w:ascii="Arial" w:hAnsi="Arial" w:cs="Arial"/>
          <w:sz w:val="22"/>
          <w:szCs w:val="22"/>
        </w:rPr>
        <w:t xml:space="preserve">, E., </w:t>
      </w:r>
      <w:proofErr w:type="spellStart"/>
      <w:r w:rsidRPr="00B1555B">
        <w:rPr>
          <w:rFonts w:ascii="Arial" w:hAnsi="Arial" w:cs="Arial"/>
          <w:sz w:val="22"/>
          <w:szCs w:val="22"/>
        </w:rPr>
        <w:t>Rwenyonyi</w:t>
      </w:r>
      <w:proofErr w:type="spellEnd"/>
      <w:r w:rsidRPr="00B1555B">
        <w:rPr>
          <w:rFonts w:ascii="Arial" w:hAnsi="Arial" w:cs="Arial"/>
          <w:sz w:val="22"/>
          <w:szCs w:val="22"/>
        </w:rPr>
        <w:t xml:space="preserve">, C. M., &amp; </w:t>
      </w:r>
      <w:proofErr w:type="spellStart"/>
      <w:r w:rsidRPr="00B1555B">
        <w:rPr>
          <w:rFonts w:ascii="Arial" w:hAnsi="Arial" w:cs="Arial"/>
          <w:sz w:val="22"/>
          <w:szCs w:val="22"/>
        </w:rPr>
        <w:t>Okullo</w:t>
      </w:r>
      <w:proofErr w:type="spellEnd"/>
      <w:r w:rsidRPr="00B1555B">
        <w:rPr>
          <w:rFonts w:ascii="Arial" w:hAnsi="Arial" w:cs="Arial"/>
          <w:sz w:val="22"/>
          <w:szCs w:val="22"/>
        </w:rPr>
        <w:t xml:space="preserve">, I. (2022). Assessment of the informed consent process in the provision of dental care in Mulago hospital, Uganda. BMC Oral Health, 22(501). </w:t>
      </w:r>
      <w:hyperlink r:id="rId20" w:history="1">
        <w:r w:rsidRPr="00F61AA8">
          <w:rPr>
            <w:rStyle w:val="Hyperlink"/>
            <w:rFonts w:ascii="Arial" w:hAnsi="Arial" w:cs="Arial"/>
            <w:sz w:val="22"/>
            <w:szCs w:val="22"/>
          </w:rPr>
          <w:t>https://doi.org/10.1186/s12903-022-02550-2</w:t>
        </w:r>
      </w:hyperlink>
      <w:r>
        <w:rPr>
          <w:rFonts w:ascii="Arial" w:hAnsi="Arial" w:cs="Arial"/>
          <w:sz w:val="22"/>
          <w:szCs w:val="22"/>
        </w:rPr>
        <w:t xml:space="preserve"> </w:t>
      </w:r>
    </w:p>
    <w:p w14:paraId="13426D4B" w14:textId="7202AE01" w:rsidR="00650479" w:rsidRPr="00650479" w:rsidRDefault="00650479" w:rsidP="00650479">
      <w:pPr>
        <w:pStyle w:val="NormalWeb"/>
        <w:numPr>
          <w:ilvl w:val="0"/>
          <w:numId w:val="33"/>
        </w:numPr>
        <w:spacing w:line="480" w:lineRule="auto"/>
        <w:rPr>
          <w:rFonts w:ascii="Arial" w:hAnsi="Arial" w:cs="Arial"/>
          <w:sz w:val="22"/>
          <w:szCs w:val="22"/>
        </w:rPr>
      </w:pPr>
      <w:r w:rsidRPr="00650479">
        <w:rPr>
          <w:rFonts w:ascii="Arial" w:hAnsi="Arial" w:cs="Arial"/>
          <w:sz w:val="22"/>
          <w:szCs w:val="22"/>
        </w:rPr>
        <w:t xml:space="preserve">Nusbaum </w:t>
      </w:r>
      <w:proofErr w:type="spellStart"/>
      <w:r w:rsidRPr="00650479">
        <w:rPr>
          <w:rFonts w:ascii="Arial" w:hAnsi="Arial" w:cs="Arial"/>
          <w:sz w:val="22"/>
          <w:szCs w:val="22"/>
        </w:rPr>
        <w:t>js</w:t>
      </w:r>
      <w:proofErr w:type="spellEnd"/>
      <w:r w:rsidRPr="00650479">
        <w:rPr>
          <w:rFonts w:ascii="Arial" w:hAnsi="Arial" w:cs="Arial"/>
          <w:sz w:val="22"/>
          <w:szCs w:val="22"/>
        </w:rPr>
        <w:t xml:space="preserve">, fish l, </w:t>
      </w:r>
      <w:proofErr w:type="spellStart"/>
      <w:r w:rsidRPr="00650479">
        <w:rPr>
          <w:rFonts w:ascii="Arial" w:hAnsi="Arial" w:cs="Arial"/>
          <w:sz w:val="22"/>
          <w:szCs w:val="22"/>
        </w:rPr>
        <w:t>hurst</w:t>
      </w:r>
      <w:proofErr w:type="spellEnd"/>
      <w:r w:rsidRPr="00650479">
        <w:rPr>
          <w:rFonts w:ascii="Arial" w:hAnsi="Arial" w:cs="Arial"/>
          <w:sz w:val="22"/>
          <w:szCs w:val="22"/>
        </w:rPr>
        <w:t xml:space="preserve"> j, et al. Enhancing patient rapport through effective consent procedures: a qualitative study. </w:t>
      </w:r>
      <w:r w:rsidRPr="00650479">
        <w:rPr>
          <w:rStyle w:val="Emphasis"/>
          <w:rFonts w:ascii="Arial" w:hAnsi="Arial" w:cs="Arial"/>
          <w:sz w:val="22"/>
          <w:szCs w:val="22"/>
        </w:rPr>
        <w:t>J dent educ</w:t>
      </w:r>
      <w:r w:rsidRPr="00650479">
        <w:rPr>
          <w:rFonts w:ascii="Arial" w:hAnsi="Arial" w:cs="Arial"/>
          <w:sz w:val="22"/>
          <w:szCs w:val="22"/>
        </w:rPr>
        <w:t>. 2020;84(8):939</w:t>
      </w:r>
      <w:r w:rsidRPr="00650479">
        <w:rPr>
          <w:rFonts w:ascii="Arial" w:hAnsi="Arial" w:cs="Arial"/>
          <w:sz w:val="22"/>
          <w:szCs w:val="22"/>
        </w:rPr>
        <w:noBreakHyphen/>
        <w:t>945.</w:t>
      </w:r>
    </w:p>
    <w:p w14:paraId="76678419" w14:textId="77777777" w:rsidR="00650479" w:rsidRPr="00650479" w:rsidRDefault="00650479" w:rsidP="00650479">
      <w:pPr>
        <w:pStyle w:val="ListParagraph"/>
        <w:numPr>
          <w:ilvl w:val="0"/>
          <w:numId w:val="33"/>
        </w:numPr>
        <w:spacing w:before="100" w:beforeAutospacing="1" w:after="100" w:afterAutospacing="1" w:line="480" w:lineRule="auto"/>
        <w:rPr>
          <w:rFonts w:eastAsia="Times New Roman"/>
          <w:b w:val="0"/>
          <w:sz w:val="22"/>
          <w:szCs w:val="22"/>
        </w:rPr>
      </w:pPr>
      <w:proofErr w:type="spellStart"/>
      <w:r w:rsidRPr="00650479">
        <w:rPr>
          <w:rFonts w:eastAsia="Times New Roman"/>
          <w:b w:val="0"/>
          <w:sz w:val="22"/>
          <w:szCs w:val="22"/>
        </w:rPr>
        <w:t>Alkindi</w:t>
      </w:r>
      <w:proofErr w:type="spellEnd"/>
      <w:r w:rsidRPr="00650479">
        <w:rPr>
          <w:rFonts w:eastAsia="Times New Roman"/>
          <w:b w:val="0"/>
          <w:sz w:val="22"/>
          <w:szCs w:val="22"/>
        </w:rPr>
        <w:t xml:space="preserve"> as. Practices and attitudes toward informed consent in dental procedures. </w:t>
      </w:r>
      <w:r w:rsidRPr="00650479">
        <w:rPr>
          <w:rFonts w:eastAsia="Times New Roman"/>
          <w:b w:val="0"/>
          <w:i/>
          <w:iCs/>
          <w:sz w:val="22"/>
          <w:szCs w:val="22"/>
        </w:rPr>
        <w:t>Int j oral health</w:t>
      </w:r>
      <w:r w:rsidRPr="00650479">
        <w:rPr>
          <w:rFonts w:eastAsia="Times New Roman"/>
          <w:b w:val="0"/>
          <w:sz w:val="22"/>
          <w:szCs w:val="22"/>
        </w:rPr>
        <w:t>. 2022;14(1):22-28.</w:t>
      </w:r>
    </w:p>
    <w:p w14:paraId="7C43B993" w14:textId="77777777" w:rsidR="00650479" w:rsidRPr="00650479" w:rsidRDefault="00650479" w:rsidP="00650479">
      <w:pPr>
        <w:pStyle w:val="ListParagraph"/>
        <w:numPr>
          <w:ilvl w:val="0"/>
          <w:numId w:val="33"/>
        </w:numPr>
        <w:spacing w:before="100" w:beforeAutospacing="1" w:after="100" w:afterAutospacing="1" w:line="480" w:lineRule="auto"/>
        <w:rPr>
          <w:rFonts w:eastAsia="Times New Roman"/>
          <w:b w:val="0"/>
          <w:sz w:val="22"/>
          <w:szCs w:val="22"/>
        </w:rPr>
      </w:pPr>
      <w:r w:rsidRPr="00650479">
        <w:rPr>
          <w:rFonts w:eastAsia="Times New Roman"/>
          <w:b w:val="0"/>
          <w:sz w:val="22"/>
          <w:szCs w:val="22"/>
        </w:rPr>
        <w:t>Farhat m, al-</w:t>
      </w:r>
      <w:proofErr w:type="spellStart"/>
      <w:r w:rsidRPr="00650479">
        <w:rPr>
          <w:rFonts w:eastAsia="Times New Roman"/>
          <w:b w:val="0"/>
          <w:sz w:val="22"/>
          <w:szCs w:val="22"/>
        </w:rPr>
        <w:t>baloushi</w:t>
      </w:r>
      <w:proofErr w:type="spellEnd"/>
      <w:r w:rsidRPr="00650479">
        <w:rPr>
          <w:rFonts w:eastAsia="Times New Roman"/>
          <w:b w:val="0"/>
          <w:sz w:val="22"/>
          <w:szCs w:val="22"/>
        </w:rPr>
        <w:t xml:space="preserve"> n, al-</w:t>
      </w:r>
      <w:proofErr w:type="spellStart"/>
      <w:r w:rsidRPr="00650479">
        <w:rPr>
          <w:rFonts w:eastAsia="Times New Roman"/>
          <w:b w:val="0"/>
          <w:sz w:val="22"/>
          <w:szCs w:val="22"/>
        </w:rPr>
        <w:t>khabbaz</w:t>
      </w:r>
      <w:proofErr w:type="spellEnd"/>
      <w:r w:rsidRPr="00650479">
        <w:rPr>
          <w:rFonts w:eastAsia="Times New Roman"/>
          <w:b w:val="0"/>
          <w:sz w:val="22"/>
          <w:szCs w:val="22"/>
        </w:rPr>
        <w:t xml:space="preserve"> a. Barriers to obtaining informed consent in dental clinics: a survey of practitioners. </w:t>
      </w:r>
      <w:r w:rsidRPr="00650479">
        <w:rPr>
          <w:rFonts w:eastAsia="Times New Roman"/>
          <w:b w:val="0"/>
          <w:i/>
          <w:iCs/>
          <w:sz w:val="22"/>
          <w:szCs w:val="22"/>
        </w:rPr>
        <w:t xml:space="preserve">J med ethics dent </w:t>
      </w:r>
      <w:proofErr w:type="spellStart"/>
      <w:r w:rsidRPr="00650479">
        <w:rPr>
          <w:rFonts w:eastAsia="Times New Roman"/>
          <w:b w:val="0"/>
          <w:i/>
          <w:iCs/>
          <w:sz w:val="22"/>
          <w:szCs w:val="22"/>
        </w:rPr>
        <w:t>pract</w:t>
      </w:r>
      <w:proofErr w:type="spellEnd"/>
      <w:r w:rsidRPr="00650479">
        <w:rPr>
          <w:rFonts w:eastAsia="Times New Roman"/>
          <w:b w:val="0"/>
          <w:sz w:val="22"/>
          <w:szCs w:val="22"/>
        </w:rPr>
        <w:t>. 2023;19(4):101-109.</w:t>
      </w:r>
    </w:p>
    <w:p w14:paraId="4D333E67" w14:textId="77777777" w:rsidR="00650479" w:rsidRPr="00650479" w:rsidRDefault="00650479" w:rsidP="00650479">
      <w:pPr>
        <w:pStyle w:val="ListParagraph"/>
        <w:numPr>
          <w:ilvl w:val="0"/>
          <w:numId w:val="33"/>
        </w:numPr>
        <w:spacing w:before="100" w:beforeAutospacing="1" w:after="100" w:afterAutospacing="1" w:line="480" w:lineRule="auto"/>
        <w:rPr>
          <w:rFonts w:eastAsia="Times New Roman"/>
          <w:sz w:val="22"/>
          <w:szCs w:val="22"/>
        </w:rPr>
      </w:pPr>
      <w:r w:rsidRPr="00650479">
        <w:rPr>
          <w:rFonts w:eastAsia="Times New Roman"/>
          <w:b w:val="0"/>
          <w:sz w:val="22"/>
          <w:szCs w:val="22"/>
        </w:rPr>
        <w:t xml:space="preserve">Singh r, </w:t>
      </w:r>
      <w:proofErr w:type="spellStart"/>
      <w:r w:rsidRPr="00650479">
        <w:rPr>
          <w:rFonts w:eastAsia="Times New Roman"/>
          <w:b w:val="0"/>
          <w:sz w:val="22"/>
          <w:szCs w:val="22"/>
        </w:rPr>
        <w:t>jamwal</w:t>
      </w:r>
      <w:proofErr w:type="spellEnd"/>
      <w:r w:rsidRPr="00650479">
        <w:rPr>
          <w:rFonts w:eastAsia="Times New Roman"/>
          <w:b w:val="0"/>
          <w:sz w:val="22"/>
          <w:szCs w:val="22"/>
        </w:rPr>
        <w:t xml:space="preserve"> a. Language barriers and their impact on informed consent in dental practice. </w:t>
      </w:r>
      <w:r w:rsidRPr="00650479">
        <w:rPr>
          <w:rFonts w:eastAsia="Times New Roman"/>
          <w:b w:val="0"/>
          <w:i/>
          <w:iCs/>
          <w:sz w:val="22"/>
          <w:szCs w:val="22"/>
        </w:rPr>
        <w:t>Dent ethic j</w:t>
      </w:r>
      <w:r w:rsidRPr="00650479">
        <w:rPr>
          <w:rFonts w:eastAsia="Times New Roman"/>
          <w:b w:val="0"/>
          <w:sz w:val="22"/>
          <w:szCs w:val="22"/>
        </w:rPr>
        <w:t>. 2021;8(2):45-52</w:t>
      </w:r>
    </w:p>
    <w:p w14:paraId="41EDD4F4" w14:textId="77777777" w:rsidR="00284C4C" w:rsidRPr="00284C4C" w:rsidRDefault="00284C4C" w:rsidP="00441B6F">
      <w:pPr>
        <w:pStyle w:val="Body"/>
        <w:spacing w:after="0"/>
        <w:rPr>
          <w:rFonts w:ascii="Arial" w:hAnsi="Arial" w:cs="Arial"/>
          <w:i/>
          <w:u w:val="single"/>
        </w:rPr>
      </w:pPr>
    </w:p>
    <w:sectPr w:rsidR="00284C4C" w:rsidRPr="00284C4C" w:rsidSect="005112C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ABAE3" w14:textId="77777777" w:rsidR="00204957" w:rsidRDefault="00204957" w:rsidP="00C37E61">
      <w:r>
        <w:separator/>
      </w:r>
    </w:p>
  </w:endnote>
  <w:endnote w:type="continuationSeparator" w:id="0">
    <w:p w14:paraId="46F20128" w14:textId="77777777" w:rsidR="00204957" w:rsidRDefault="002049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945C7" w14:textId="77777777" w:rsidR="009E048A" w:rsidRDefault="009E048A">
    <w:pPr>
      <w:pStyle w:val="Footer"/>
      <w:rPr>
        <w:rFonts w:ascii="Arial" w:hAnsi="Arial" w:cs="Arial"/>
        <w:sz w:val="16"/>
      </w:rPr>
    </w:pPr>
  </w:p>
  <w:p w14:paraId="6E568D0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96D318E" w14:textId="77777777" w:rsidR="009E048A" w:rsidRDefault="009E048A">
    <w:pPr>
      <w:pStyle w:val="Footer"/>
      <w:rPr>
        <w:rFonts w:ascii="Arial" w:hAnsi="Arial" w:cs="Arial"/>
        <w:sz w:val="16"/>
      </w:rPr>
    </w:pPr>
  </w:p>
  <w:p w14:paraId="3D12D4F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DA0F9" w14:textId="77777777" w:rsidR="00204957" w:rsidRDefault="00204957" w:rsidP="00C37E61">
      <w:r>
        <w:separator/>
      </w:r>
    </w:p>
  </w:footnote>
  <w:footnote w:type="continuationSeparator" w:id="0">
    <w:p w14:paraId="419CFB59" w14:textId="77777777" w:rsidR="00204957" w:rsidRDefault="002049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6DAD5" w14:textId="205A63C4" w:rsidR="005112C4" w:rsidRDefault="00204957">
    <w:pPr>
      <w:pStyle w:val="Header"/>
    </w:pPr>
    <w:r>
      <w:rPr>
        <w:noProof/>
      </w:rPr>
      <w:pict w14:anchorId="1EC90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410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224CD" w14:textId="6032EB82" w:rsidR="005112C4" w:rsidRDefault="00204957">
    <w:pPr>
      <w:pStyle w:val="Header"/>
    </w:pPr>
    <w:r>
      <w:rPr>
        <w:noProof/>
      </w:rPr>
      <w:pict w14:anchorId="41FB4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410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4F035" w14:textId="2B588764" w:rsidR="00296529" w:rsidRPr="00296529" w:rsidRDefault="00204957" w:rsidP="00296529">
    <w:pPr>
      <w:ind w:left="2160"/>
      <w:jc w:val="center"/>
      <w:rPr>
        <w:rFonts w:ascii="Times New Roman" w:eastAsia="Calibri" w:hAnsi="Times New Roman"/>
        <w:i/>
        <w:sz w:val="18"/>
        <w:szCs w:val="22"/>
      </w:rPr>
    </w:pPr>
    <w:r>
      <w:rPr>
        <w:noProof/>
      </w:rPr>
      <w:pict w14:anchorId="77A90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4101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4F020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B23987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9D0FD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7528D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AD488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C43D4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9A6485"/>
    <w:multiLevelType w:val="multilevel"/>
    <w:tmpl w:val="01322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95C3235"/>
    <w:multiLevelType w:val="multilevel"/>
    <w:tmpl w:val="CB38A4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5B4110"/>
    <w:multiLevelType w:val="multilevel"/>
    <w:tmpl w:val="84E234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7"/>
  </w:num>
  <w:num w:numId="32">
    <w:abstractNumId w:val="1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2383D"/>
    <w:rsid w:val="00030174"/>
    <w:rsid w:val="0004579C"/>
    <w:rsid w:val="000A47FA"/>
    <w:rsid w:val="000A65D3"/>
    <w:rsid w:val="000B1E33"/>
    <w:rsid w:val="000D689F"/>
    <w:rsid w:val="000E7B7B"/>
    <w:rsid w:val="000E7D62"/>
    <w:rsid w:val="00103357"/>
    <w:rsid w:val="0010496B"/>
    <w:rsid w:val="00123C9F"/>
    <w:rsid w:val="00126190"/>
    <w:rsid w:val="00130F17"/>
    <w:rsid w:val="001320BF"/>
    <w:rsid w:val="001411AA"/>
    <w:rsid w:val="00163BC4"/>
    <w:rsid w:val="001707F7"/>
    <w:rsid w:val="00191062"/>
    <w:rsid w:val="00192B72"/>
    <w:rsid w:val="001A29D8"/>
    <w:rsid w:val="001A5CAA"/>
    <w:rsid w:val="001B0427"/>
    <w:rsid w:val="001D3A51"/>
    <w:rsid w:val="001E10D2"/>
    <w:rsid w:val="001E25B4"/>
    <w:rsid w:val="001E44FE"/>
    <w:rsid w:val="00200595"/>
    <w:rsid w:val="00204835"/>
    <w:rsid w:val="00204957"/>
    <w:rsid w:val="00231920"/>
    <w:rsid w:val="0023195C"/>
    <w:rsid w:val="002319EF"/>
    <w:rsid w:val="0024282C"/>
    <w:rsid w:val="002460DC"/>
    <w:rsid w:val="00250985"/>
    <w:rsid w:val="002556F6"/>
    <w:rsid w:val="00283105"/>
    <w:rsid w:val="00284C4C"/>
    <w:rsid w:val="00287E68"/>
    <w:rsid w:val="00296529"/>
    <w:rsid w:val="002B27FB"/>
    <w:rsid w:val="002B685A"/>
    <w:rsid w:val="002C57D2"/>
    <w:rsid w:val="002E0D56"/>
    <w:rsid w:val="00315186"/>
    <w:rsid w:val="003269CB"/>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443D"/>
    <w:rsid w:val="00505F06"/>
    <w:rsid w:val="00506828"/>
    <w:rsid w:val="005112C4"/>
    <w:rsid w:val="0053056E"/>
    <w:rsid w:val="00552DB5"/>
    <w:rsid w:val="00554FDA"/>
    <w:rsid w:val="005C784C"/>
    <w:rsid w:val="005D17F6"/>
    <w:rsid w:val="005E5539"/>
    <w:rsid w:val="00602BF5"/>
    <w:rsid w:val="00617FDD"/>
    <w:rsid w:val="00633614"/>
    <w:rsid w:val="00633F68"/>
    <w:rsid w:val="00636EB2"/>
    <w:rsid w:val="006375B8"/>
    <w:rsid w:val="00650479"/>
    <w:rsid w:val="0066510A"/>
    <w:rsid w:val="00673F9F"/>
    <w:rsid w:val="00675DF9"/>
    <w:rsid w:val="00676673"/>
    <w:rsid w:val="00686953"/>
    <w:rsid w:val="00687DEA"/>
    <w:rsid w:val="00687E67"/>
    <w:rsid w:val="006967F7"/>
    <w:rsid w:val="006A250C"/>
    <w:rsid w:val="006B21D3"/>
    <w:rsid w:val="006B57D0"/>
    <w:rsid w:val="006D30FF"/>
    <w:rsid w:val="006D6940"/>
    <w:rsid w:val="006F11EC"/>
    <w:rsid w:val="006F55A5"/>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06EF"/>
    <w:rsid w:val="00860000"/>
    <w:rsid w:val="00863BD3"/>
    <w:rsid w:val="008641ED"/>
    <w:rsid w:val="00866D66"/>
    <w:rsid w:val="008671C6"/>
    <w:rsid w:val="00875803"/>
    <w:rsid w:val="00882FD7"/>
    <w:rsid w:val="008A4D86"/>
    <w:rsid w:val="008B459E"/>
    <w:rsid w:val="008B6647"/>
    <w:rsid w:val="008E13AE"/>
    <w:rsid w:val="008E1506"/>
    <w:rsid w:val="008E710C"/>
    <w:rsid w:val="008F69D6"/>
    <w:rsid w:val="00902823"/>
    <w:rsid w:val="00915CA6"/>
    <w:rsid w:val="00927834"/>
    <w:rsid w:val="009500A6"/>
    <w:rsid w:val="00957C18"/>
    <w:rsid w:val="009659BA"/>
    <w:rsid w:val="009771E6"/>
    <w:rsid w:val="00983040"/>
    <w:rsid w:val="00996DD1"/>
    <w:rsid w:val="009B3FB9"/>
    <w:rsid w:val="009C2465"/>
    <w:rsid w:val="009D35A0"/>
    <w:rsid w:val="009D7EB7"/>
    <w:rsid w:val="009E048A"/>
    <w:rsid w:val="009E08E9"/>
    <w:rsid w:val="009E3DB9"/>
    <w:rsid w:val="009E6E35"/>
    <w:rsid w:val="009F0EDA"/>
    <w:rsid w:val="00A03B96"/>
    <w:rsid w:val="00A05B19"/>
    <w:rsid w:val="00A1134E"/>
    <w:rsid w:val="00A20396"/>
    <w:rsid w:val="00A24E7E"/>
    <w:rsid w:val="00A258C3"/>
    <w:rsid w:val="00A347C0"/>
    <w:rsid w:val="00A51431"/>
    <w:rsid w:val="00A539AD"/>
    <w:rsid w:val="00A94063"/>
    <w:rsid w:val="00AA6219"/>
    <w:rsid w:val="00AA74E0"/>
    <w:rsid w:val="00AB703F"/>
    <w:rsid w:val="00AC6BB8"/>
    <w:rsid w:val="00AE008F"/>
    <w:rsid w:val="00B01FCD"/>
    <w:rsid w:val="00B1555B"/>
    <w:rsid w:val="00B1776C"/>
    <w:rsid w:val="00B52583"/>
    <w:rsid w:val="00B52896"/>
    <w:rsid w:val="00B86C7E"/>
    <w:rsid w:val="00B95236"/>
    <w:rsid w:val="00B96BD9"/>
    <w:rsid w:val="00BA1B01"/>
    <w:rsid w:val="00BA2641"/>
    <w:rsid w:val="00BB37AA"/>
    <w:rsid w:val="00BC53A0"/>
    <w:rsid w:val="00BD16D6"/>
    <w:rsid w:val="00BE62AD"/>
    <w:rsid w:val="00BF121F"/>
    <w:rsid w:val="00BF1F80"/>
    <w:rsid w:val="00C054B0"/>
    <w:rsid w:val="00C166EF"/>
    <w:rsid w:val="00C17EB0"/>
    <w:rsid w:val="00C27F5F"/>
    <w:rsid w:val="00C30A0F"/>
    <w:rsid w:val="00C370BF"/>
    <w:rsid w:val="00C37E61"/>
    <w:rsid w:val="00C70F1B"/>
    <w:rsid w:val="00C71A47"/>
    <w:rsid w:val="00C7464C"/>
    <w:rsid w:val="00C85588"/>
    <w:rsid w:val="00CA30EF"/>
    <w:rsid w:val="00CD6755"/>
    <w:rsid w:val="00CD6856"/>
    <w:rsid w:val="00CE0089"/>
    <w:rsid w:val="00CE793C"/>
    <w:rsid w:val="00CF193C"/>
    <w:rsid w:val="00CF4A08"/>
    <w:rsid w:val="00D12090"/>
    <w:rsid w:val="00D173F1"/>
    <w:rsid w:val="00D437EE"/>
    <w:rsid w:val="00D5201D"/>
    <w:rsid w:val="00D74CB0"/>
    <w:rsid w:val="00D8295D"/>
    <w:rsid w:val="00DB1452"/>
    <w:rsid w:val="00DC2A65"/>
    <w:rsid w:val="00DE15F0"/>
    <w:rsid w:val="00DE5663"/>
    <w:rsid w:val="00DE78AA"/>
    <w:rsid w:val="00E053D0"/>
    <w:rsid w:val="00E1267B"/>
    <w:rsid w:val="00E15994"/>
    <w:rsid w:val="00E3114E"/>
    <w:rsid w:val="00E31A70"/>
    <w:rsid w:val="00E35B02"/>
    <w:rsid w:val="00E43FB9"/>
    <w:rsid w:val="00E66496"/>
    <w:rsid w:val="00E66B35"/>
    <w:rsid w:val="00E66E10"/>
    <w:rsid w:val="00E769F6"/>
    <w:rsid w:val="00E8407C"/>
    <w:rsid w:val="00E84F3C"/>
    <w:rsid w:val="00EA012C"/>
    <w:rsid w:val="00EB3446"/>
    <w:rsid w:val="00EC6A55"/>
    <w:rsid w:val="00ED0288"/>
    <w:rsid w:val="00EE52CB"/>
    <w:rsid w:val="00EF581D"/>
    <w:rsid w:val="00EF7FD8"/>
    <w:rsid w:val="00F03DD3"/>
    <w:rsid w:val="00F06F59"/>
    <w:rsid w:val="00F17988"/>
    <w:rsid w:val="00F469F0"/>
    <w:rsid w:val="00F53273"/>
    <w:rsid w:val="00F755E4"/>
    <w:rsid w:val="00F77D02"/>
    <w:rsid w:val="00F8712B"/>
    <w:rsid w:val="00F874F7"/>
    <w:rsid w:val="00F938CB"/>
    <w:rsid w:val="00FA2DE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938C73B"/>
  <w15:docId w15:val="{EE45E754-ADC9-4E38-B825-F371951B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50479"/>
    <w:pPr>
      <w:spacing w:after="200" w:line="276" w:lineRule="auto"/>
      <w:ind w:left="720"/>
      <w:contextualSpacing/>
    </w:pPr>
    <w:rPr>
      <w:rFonts w:ascii="Arial" w:eastAsiaTheme="minorHAnsi" w:hAnsi="Arial" w:cs="Arial"/>
      <w:b/>
      <w:sz w:val="24"/>
      <w:szCs w:val="24"/>
    </w:rPr>
  </w:style>
  <w:style w:type="paragraph" w:styleId="NormalWeb">
    <w:name w:val="Normal (Web)"/>
    <w:basedOn w:val="Normal"/>
    <w:uiPriority w:val="99"/>
    <w:semiHidden/>
    <w:unhideWhenUsed/>
    <w:rsid w:val="00650479"/>
    <w:pPr>
      <w:spacing w:before="100" w:beforeAutospacing="1" w:after="100" w:afterAutospacing="1"/>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996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158760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35326/volkgeist.v7i2.3349" TargetMode="External"/><Relationship Id="rId18" Type="http://schemas.openxmlformats.org/officeDocument/2006/relationships/hyperlink" Target="https://doi.org/10.4103/sujhs.sujhs_62_2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86/s12910-024-01156-3" TargetMode="External"/><Relationship Id="rId17" Type="http://schemas.openxmlformats.org/officeDocument/2006/relationships/hyperlink" Target="https://doi.org/10.1159/000514405" TargetMode="External"/><Relationship Id="rId2" Type="http://schemas.openxmlformats.org/officeDocument/2006/relationships/numbering" Target="numbering.xml"/><Relationship Id="rId16" Type="http://schemas.openxmlformats.org/officeDocument/2006/relationships/hyperlink" Target="https://doi.org/10.37762/jgmds.9-3.160" TargetMode="External"/><Relationship Id="rId20" Type="http://schemas.openxmlformats.org/officeDocument/2006/relationships/hyperlink" Target="https://doi.org/10.1186/s12903-022-0255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86/s13063-020-04969-w" TargetMode="External"/><Relationship Id="rId10" Type="http://schemas.openxmlformats.org/officeDocument/2006/relationships/header" Target="header3.xml"/><Relationship Id="rId19" Type="http://schemas.openxmlformats.org/officeDocument/2006/relationships/hyperlink" Target="https://doi.org/10.1007/s11606-012-2077-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86/s13063-020-04969-w"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9842C-B9CE-4261-ACDA-510FF2D1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86</TotalTime>
  <Pages>16</Pages>
  <Words>3848</Words>
  <Characters>21936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25733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cp:revision>
  <cp:lastPrinted>1999-07-06T11:00:00Z</cp:lastPrinted>
  <dcterms:created xsi:type="dcterms:W3CDTF">2025-12-24T10:22:00Z</dcterms:created>
  <dcterms:modified xsi:type="dcterms:W3CDTF">2025-12-27T11:48:00Z</dcterms:modified>
</cp:coreProperties>
</file>