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8BDE" w14:textId="40B210B6" w:rsidR="00B8159D" w:rsidRDefault="00B8159D" w:rsidP="00B8159D">
      <w:pPr>
        <w:pBdr>
          <w:bottom w:val="single" w:sz="12" w:space="1" w:color="auto"/>
        </w:pBdr>
        <w:jc w:val="center"/>
        <w:rPr>
          <w:rFonts w:ascii="Times New Roman" w:eastAsiaTheme="majorEastAsia" w:hAnsi="Times New Roman" w:cs="Times New Roman"/>
          <w:b/>
          <w:bCs/>
          <w:sz w:val="24"/>
          <w:szCs w:val="24"/>
          <w:lang w:val="en-GB"/>
        </w:rPr>
      </w:pPr>
      <w:bookmarkStart w:id="0" w:name="_Toc13063349"/>
      <w:r>
        <w:rPr>
          <w:rFonts w:ascii="Times New Roman" w:eastAsiaTheme="majorEastAsia" w:hAnsi="Times New Roman" w:cs="Times New Roman"/>
          <w:b/>
          <w:bCs/>
          <w:sz w:val="24"/>
          <w:szCs w:val="24"/>
          <w:lang w:val="en-GB"/>
        </w:rPr>
        <w:t>Evaluation of Haematology of Uda rams reared under different housing systems and seasons in semi-arid region of Nigeria</w:t>
      </w:r>
    </w:p>
    <w:p w14:paraId="7F42A080" w14:textId="13F28323" w:rsidR="00B8159D" w:rsidRDefault="00B8159D" w:rsidP="00766681">
      <w:pPr>
        <w:pBdr>
          <w:bottom w:val="single" w:sz="12" w:space="1" w:color="auto"/>
        </w:pBdr>
        <w:rPr>
          <w:rFonts w:ascii="Times New Roman" w:eastAsiaTheme="majorEastAsia" w:hAnsi="Times New Roman" w:cs="Times New Roman"/>
          <w:b/>
          <w:bCs/>
          <w:sz w:val="24"/>
          <w:szCs w:val="24"/>
          <w:lang w:val="en-GB"/>
        </w:rPr>
      </w:pPr>
    </w:p>
    <w:p w14:paraId="599D8E0F" w14:textId="77777777" w:rsidR="008F7B0A" w:rsidRDefault="008F7B0A" w:rsidP="00766681">
      <w:pPr>
        <w:pBdr>
          <w:bottom w:val="single" w:sz="12" w:space="1" w:color="auto"/>
        </w:pBdr>
        <w:rPr>
          <w:rFonts w:ascii="Times New Roman" w:eastAsiaTheme="majorEastAsia" w:hAnsi="Times New Roman" w:cs="Times New Roman"/>
          <w:b/>
          <w:bCs/>
          <w:sz w:val="24"/>
          <w:szCs w:val="24"/>
          <w:lang w:val="en-GB"/>
        </w:rPr>
      </w:pPr>
    </w:p>
    <w:p w14:paraId="591DFA41" w14:textId="73016CDF" w:rsidR="00820B08" w:rsidRPr="00E07514" w:rsidRDefault="00820B08" w:rsidP="00766681">
      <w:pPr>
        <w:rPr>
          <w:rFonts w:ascii="Times New Roman" w:eastAsiaTheme="majorEastAsia" w:hAnsi="Times New Roman" w:cs="Times New Roman"/>
          <w:b/>
          <w:bCs/>
          <w:lang w:val="en-GB"/>
        </w:rPr>
      </w:pPr>
      <w:r w:rsidRPr="00E07514">
        <w:rPr>
          <w:rFonts w:ascii="Times New Roman" w:eastAsiaTheme="majorEastAsia" w:hAnsi="Times New Roman" w:cs="Times New Roman"/>
          <w:b/>
          <w:bCs/>
          <w:lang w:val="en-GB"/>
        </w:rPr>
        <w:t>ABSTRACT</w:t>
      </w:r>
    </w:p>
    <w:p w14:paraId="6F5602BE" w14:textId="6E4DCAEC" w:rsidR="00820B08" w:rsidRPr="00E07514" w:rsidRDefault="00820B08" w:rsidP="00820B08">
      <w:pPr>
        <w:jc w:val="both"/>
        <w:rPr>
          <w:rFonts w:ascii="Times New Roman" w:hAnsi="Times New Roman" w:cs="Times New Roman"/>
        </w:rPr>
      </w:pPr>
      <w:r w:rsidRPr="00E07514">
        <w:rPr>
          <w:rFonts w:ascii="Times New Roman" w:hAnsi="Times New Roman" w:cs="Times New Roman"/>
        </w:rPr>
        <w:t xml:space="preserve">The study was conducted at the Teaching and Research Farm of the Department of Animal Science of </w:t>
      </w:r>
      <w:proofErr w:type="spellStart"/>
      <w:r w:rsidRPr="00E07514">
        <w:rPr>
          <w:rFonts w:ascii="Times New Roman" w:hAnsi="Times New Roman" w:cs="Times New Roman"/>
        </w:rPr>
        <w:t>Usmanu</w:t>
      </w:r>
      <w:proofErr w:type="spellEnd"/>
      <w:r w:rsidRPr="00E07514">
        <w:rPr>
          <w:rFonts w:ascii="Times New Roman" w:hAnsi="Times New Roman" w:cs="Times New Roman"/>
        </w:rPr>
        <w:t xml:space="preserve"> </w:t>
      </w:r>
      <w:proofErr w:type="spellStart"/>
      <w:r w:rsidRPr="00E07514">
        <w:rPr>
          <w:rFonts w:ascii="Times New Roman" w:hAnsi="Times New Roman" w:cs="Times New Roman"/>
        </w:rPr>
        <w:t>Danfodiyo</w:t>
      </w:r>
      <w:proofErr w:type="spellEnd"/>
      <w:r w:rsidRPr="00E07514">
        <w:rPr>
          <w:rFonts w:ascii="Times New Roman" w:hAnsi="Times New Roman" w:cs="Times New Roman"/>
        </w:rPr>
        <w:t xml:space="preserve"> University, Sokoto, Nigeria. To determine the effect of housing and season on haematology of Uda rams. A factorial design (3x5) was used in this experiment where housing types and season combinations representing the factors (treatment combination). Four animals were allotted to each housing types with each animal serving as replicate. At the end of feeding trial in each season blood samples were collected in EDTA bottle from each animal which were analysed for haematological indices, the data obtained were subjected to Analysis of variance (ANOVA)</w:t>
      </w:r>
      <w:r w:rsidR="00B8159D" w:rsidRPr="00E07514">
        <w:rPr>
          <w:rFonts w:ascii="Times New Roman" w:hAnsi="Times New Roman" w:cs="Times New Roman"/>
        </w:rPr>
        <w:t xml:space="preserve"> There was significant (P&lt;0.05) variation in PCV between animals placed in HZ and those in FT and FZ. PCV values are below the normal range in FZ and FT while RBC is also below normal range in all the treatments except HT. The result showed that Hb values were below normal range during hot season, while RBC was below normal range in all the seasons, the other parameters are within the normal range. The study concludes that housing system and seasonal variation significantly influenced haematological indices in sheep, with poorly ventilated or inadequately shaded structures during the hot season causing reductions in Hb, RBC, PCV, and lymphocyte levels indicative of heat stress.</w:t>
      </w:r>
    </w:p>
    <w:p w14:paraId="3E5F0373" w14:textId="6DB217EF" w:rsidR="00B8159D" w:rsidRPr="00E07514" w:rsidRDefault="00B8159D" w:rsidP="00820B08">
      <w:pPr>
        <w:pBdr>
          <w:bottom w:val="single" w:sz="12" w:space="1" w:color="auto"/>
        </w:pBdr>
        <w:jc w:val="both"/>
        <w:rPr>
          <w:rFonts w:ascii="Times New Roman" w:hAnsi="Times New Roman" w:cs="Times New Roman"/>
          <w:i/>
          <w:iCs/>
        </w:rPr>
      </w:pPr>
      <w:r w:rsidRPr="00E07514">
        <w:rPr>
          <w:rFonts w:ascii="Times New Roman" w:hAnsi="Times New Roman" w:cs="Times New Roman"/>
          <w:i/>
          <w:iCs/>
        </w:rPr>
        <w:t xml:space="preserve">Keywords: </w:t>
      </w:r>
      <w:proofErr w:type="spellStart"/>
      <w:r w:rsidRPr="00E07514">
        <w:rPr>
          <w:rFonts w:ascii="Times New Roman" w:hAnsi="Times New Roman" w:cs="Times New Roman"/>
          <w:i/>
          <w:iCs/>
        </w:rPr>
        <w:t>Uda</w:t>
      </w:r>
      <w:proofErr w:type="spellEnd"/>
      <w:r w:rsidRPr="00E07514">
        <w:rPr>
          <w:rFonts w:ascii="Times New Roman" w:hAnsi="Times New Roman" w:cs="Times New Roman"/>
          <w:i/>
          <w:iCs/>
        </w:rPr>
        <w:t xml:space="preserve"> rams, Haematology, housing types, seasons</w:t>
      </w:r>
    </w:p>
    <w:p w14:paraId="4BF78DA2" w14:textId="77777777" w:rsidR="00B8159D" w:rsidRPr="00E07514" w:rsidRDefault="00B8159D" w:rsidP="00820B08">
      <w:pPr>
        <w:jc w:val="both"/>
        <w:rPr>
          <w:rFonts w:ascii="Times New Roman" w:hAnsi="Times New Roman" w:cs="Times New Roman"/>
        </w:rPr>
      </w:pPr>
    </w:p>
    <w:p w14:paraId="336F678E" w14:textId="30521C8C" w:rsidR="00766681" w:rsidRPr="00E07514" w:rsidRDefault="00766681" w:rsidP="00766681">
      <w:pPr>
        <w:rPr>
          <w:rFonts w:ascii="Times New Roman" w:eastAsiaTheme="majorEastAsia" w:hAnsi="Times New Roman" w:cs="Times New Roman"/>
          <w:b/>
          <w:bCs/>
          <w:lang w:val="en-GB"/>
        </w:rPr>
      </w:pPr>
      <w:r w:rsidRPr="00E07514">
        <w:rPr>
          <w:rFonts w:ascii="Times New Roman" w:eastAsiaTheme="majorEastAsia" w:hAnsi="Times New Roman" w:cs="Times New Roman"/>
          <w:b/>
          <w:bCs/>
          <w:lang w:val="en-GB"/>
        </w:rPr>
        <w:t>Introduction</w:t>
      </w:r>
    </w:p>
    <w:p w14:paraId="53E47067" w14:textId="1273DED6" w:rsidR="00766681" w:rsidRPr="00E07514" w:rsidRDefault="00766681" w:rsidP="00766681">
      <w:pPr>
        <w:jc w:val="both"/>
        <w:rPr>
          <w:rFonts w:ascii="Times New Roman" w:eastAsiaTheme="majorEastAsia" w:hAnsi="Times New Roman" w:cs="Times New Roman"/>
          <w:lang w:val="en-GB"/>
        </w:rPr>
      </w:pPr>
      <w:r w:rsidRPr="00E07514">
        <w:rPr>
          <w:rFonts w:ascii="Times New Roman" w:eastAsiaTheme="majorEastAsia" w:hAnsi="Times New Roman" w:cs="Times New Roman"/>
          <w:lang w:val="en-GB"/>
        </w:rPr>
        <w:t>Sheep production in semi-arid regions is heavily influenced by environmental stressors such as high ambient temperatures, low and erratic rainfall, elevated solar radiation, and seasonal fluctuations in forage availability (</w:t>
      </w:r>
      <w:proofErr w:type="spellStart"/>
      <w:r w:rsidRPr="00E07514">
        <w:rPr>
          <w:rFonts w:ascii="Times New Roman" w:eastAsiaTheme="majorEastAsia" w:hAnsi="Times New Roman" w:cs="Times New Roman"/>
          <w:lang w:val="en-GB"/>
        </w:rPr>
        <w:t>Boyi</w:t>
      </w:r>
      <w:proofErr w:type="spellEnd"/>
      <w:r w:rsidRPr="00E07514">
        <w:rPr>
          <w:rFonts w:ascii="Times New Roman" w:eastAsiaTheme="majorEastAsia" w:hAnsi="Times New Roman" w:cs="Times New Roman"/>
          <w:lang w:val="en-GB"/>
        </w:rPr>
        <w:t xml:space="preserve"> et al., 2024; Habibu et al., 2021). These stressors can significantly impact the physiological and haematological status of animals, as haematological indices such as packed cell volume (PCV), haemoglobin concentration (Hb), red blood cell (RBC) and white blood cell (WBC) counts serve as reliable indicators of health, welfare, and adaptive responses to environmental conditions (Flay et al., 2022; Islam et al., 2021). Seasonal variations alone have been shown to affect these indices; for example, lambs in Northern Nigeria exhibited higher leukocyte counts during the wet season compared to the dry season, reflecting immune and stress responses to environmental changes (Iyiola</w:t>
      </w:r>
      <w:r w:rsidRPr="00E07514">
        <w:rPr>
          <w:rFonts w:ascii="Times New Roman" w:eastAsiaTheme="majorEastAsia" w:hAnsi="Times New Roman" w:cs="Times New Roman"/>
          <w:lang w:val="en-GB"/>
        </w:rPr>
        <w:noBreakHyphen/>
        <w:t xml:space="preserve">Tunji et al., 2024; </w:t>
      </w:r>
      <w:proofErr w:type="spellStart"/>
      <w:r w:rsidRPr="00E07514">
        <w:rPr>
          <w:rFonts w:ascii="Times New Roman" w:eastAsiaTheme="majorEastAsia" w:hAnsi="Times New Roman" w:cs="Times New Roman"/>
          <w:lang w:val="en-GB"/>
        </w:rPr>
        <w:t>Mthi</w:t>
      </w:r>
      <w:proofErr w:type="spellEnd"/>
      <w:r w:rsidRPr="00E07514">
        <w:rPr>
          <w:rFonts w:ascii="Times New Roman" w:eastAsiaTheme="majorEastAsia" w:hAnsi="Times New Roman" w:cs="Times New Roman"/>
          <w:lang w:val="en-GB"/>
        </w:rPr>
        <w:t>, 2020). Similarly, PCV and Hb concentrations were reported to vary significantly across seasons in sheep reared in the semi-arid zone of North-Eastern Nigeria (</w:t>
      </w:r>
      <w:proofErr w:type="spellStart"/>
      <w:r w:rsidRPr="00E07514">
        <w:rPr>
          <w:rFonts w:ascii="Times New Roman" w:eastAsiaTheme="majorEastAsia" w:hAnsi="Times New Roman" w:cs="Times New Roman"/>
          <w:lang w:val="en-GB"/>
        </w:rPr>
        <w:t>Boyi</w:t>
      </w:r>
      <w:proofErr w:type="spellEnd"/>
      <w:r w:rsidRPr="00E07514">
        <w:rPr>
          <w:rFonts w:ascii="Times New Roman" w:eastAsiaTheme="majorEastAsia" w:hAnsi="Times New Roman" w:cs="Times New Roman"/>
          <w:lang w:val="en-GB"/>
        </w:rPr>
        <w:t xml:space="preserve"> et al., 2024).</w:t>
      </w:r>
    </w:p>
    <w:p w14:paraId="7DB8F3A2" w14:textId="77777777" w:rsidR="00766681" w:rsidRPr="00E07514" w:rsidRDefault="00766681" w:rsidP="00766681">
      <w:pPr>
        <w:jc w:val="both"/>
        <w:rPr>
          <w:rFonts w:ascii="Times New Roman" w:eastAsiaTheme="majorEastAsia" w:hAnsi="Times New Roman" w:cs="Times New Roman"/>
          <w:lang w:val="en-GB"/>
        </w:rPr>
      </w:pPr>
      <w:r w:rsidRPr="00E07514">
        <w:rPr>
          <w:rFonts w:ascii="Times New Roman" w:eastAsiaTheme="majorEastAsia" w:hAnsi="Times New Roman" w:cs="Times New Roman"/>
          <w:lang w:val="en-GB"/>
        </w:rPr>
        <w:t>Housing systems further modulate the microclimatic conditions experienced by sheep, influencing air temperature, humidity, ventilation, and radiant heat exposure, which in turn affect haematological parameters (</w:t>
      </w:r>
      <w:proofErr w:type="spellStart"/>
      <w:r w:rsidRPr="00E07514">
        <w:rPr>
          <w:rFonts w:ascii="Times New Roman" w:eastAsiaTheme="majorEastAsia" w:hAnsi="Times New Roman" w:cs="Times New Roman"/>
          <w:lang w:val="en-GB"/>
        </w:rPr>
        <w:t>Pampori</w:t>
      </w:r>
      <w:proofErr w:type="spellEnd"/>
      <w:r w:rsidRPr="00E07514">
        <w:rPr>
          <w:rFonts w:ascii="Times New Roman" w:eastAsiaTheme="majorEastAsia" w:hAnsi="Times New Roman" w:cs="Times New Roman"/>
          <w:lang w:val="en-GB"/>
        </w:rPr>
        <w:t xml:space="preserve"> et al., 2025; Marinho et al., 2023). Studies have shown that sheep housed in open, semi-open, or closed shelters exhibit measurable differences in blood indices, including neutrophil-to-lymphocyte ratio, RBC, and Hb concentrations, as a result of differential exposure to heat stress and airflow (Aljameel et al., 2021; Aljameel &amp; Abdulkarim, 2021). While many investigations have examined either seasonal or housing effects on haematology independently, few have evaluated their interactive influence, particularly in semi-arid tropical regions where sheep experience compounded stressors of climate and management practices.</w:t>
      </w:r>
    </w:p>
    <w:p w14:paraId="3B679459" w14:textId="77777777" w:rsidR="00766681" w:rsidRPr="00E07514" w:rsidRDefault="00766681" w:rsidP="00766681">
      <w:pPr>
        <w:jc w:val="both"/>
        <w:rPr>
          <w:rFonts w:ascii="Times New Roman" w:eastAsiaTheme="majorEastAsia" w:hAnsi="Times New Roman" w:cs="Times New Roman"/>
          <w:lang w:val="en-GB"/>
        </w:rPr>
      </w:pPr>
      <w:r w:rsidRPr="00E07514">
        <w:rPr>
          <w:rFonts w:ascii="Times New Roman" w:eastAsiaTheme="majorEastAsia" w:hAnsi="Times New Roman" w:cs="Times New Roman"/>
          <w:lang w:val="en-GB"/>
        </w:rPr>
        <w:lastRenderedPageBreak/>
        <w:t xml:space="preserve">Given that haematological indices provide critical insight into animal health, stress levels, and productivity potential, understanding the combined effects of housing system and seasonal variation is vital for the development of effective management strategies (Atte &amp; </w:t>
      </w:r>
      <w:proofErr w:type="spellStart"/>
      <w:r w:rsidRPr="00E07514">
        <w:rPr>
          <w:rFonts w:ascii="Times New Roman" w:eastAsiaTheme="majorEastAsia" w:hAnsi="Times New Roman" w:cs="Times New Roman"/>
          <w:lang w:val="en-GB"/>
        </w:rPr>
        <w:t>Opoola</w:t>
      </w:r>
      <w:proofErr w:type="spellEnd"/>
      <w:r w:rsidRPr="00E07514">
        <w:rPr>
          <w:rFonts w:ascii="Times New Roman" w:eastAsiaTheme="majorEastAsia" w:hAnsi="Times New Roman" w:cs="Times New Roman"/>
          <w:lang w:val="en-GB"/>
        </w:rPr>
        <w:t xml:space="preserve">, 2022; </w:t>
      </w:r>
      <w:proofErr w:type="spellStart"/>
      <w:r w:rsidRPr="00E07514">
        <w:rPr>
          <w:rFonts w:ascii="Times New Roman" w:eastAsiaTheme="majorEastAsia" w:hAnsi="Times New Roman" w:cs="Times New Roman"/>
          <w:lang w:val="en-GB"/>
        </w:rPr>
        <w:t>Kolo</w:t>
      </w:r>
      <w:proofErr w:type="spellEnd"/>
      <w:r w:rsidRPr="00E07514">
        <w:rPr>
          <w:rFonts w:ascii="Times New Roman" w:eastAsiaTheme="majorEastAsia" w:hAnsi="Times New Roman" w:cs="Times New Roman"/>
          <w:lang w:val="en-GB"/>
        </w:rPr>
        <w:t xml:space="preserve"> et al., 2019). Therefore, this study aimed to evaluate the effect of housing system and season on haematological indices of sheep reared in a semi-arid region, with the objective of identifying management practices that optimize physiological status, welfare, and productivity under challenging environmental conditions.</w:t>
      </w:r>
    </w:p>
    <w:p w14:paraId="38D841AD" w14:textId="2C05F561" w:rsidR="00C00ACC" w:rsidRPr="00E07514" w:rsidRDefault="00C00ACC" w:rsidP="00766681">
      <w:pPr>
        <w:rPr>
          <w:rFonts w:ascii="Times New Roman" w:hAnsi="Times New Roman" w:cs="Times New Roman"/>
          <w:b/>
        </w:rPr>
      </w:pPr>
      <w:r w:rsidRPr="00E07514">
        <w:rPr>
          <w:rFonts w:ascii="Times New Roman" w:hAnsi="Times New Roman" w:cs="Times New Roman"/>
          <w:b/>
        </w:rPr>
        <w:t>MATERIALS AND METHODS</w:t>
      </w:r>
      <w:bookmarkEnd w:id="0"/>
    </w:p>
    <w:p w14:paraId="5B5C5633" w14:textId="77777777" w:rsidR="00C00ACC" w:rsidRPr="00E07514" w:rsidRDefault="00C00ACC" w:rsidP="00766681">
      <w:pPr>
        <w:pStyle w:val="NormalWeb"/>
        <w:jc w:val="both"/>
        <w:rPr>
          <w:b/>
          <w:bCs/>
          <w:sz w:val="22"/>
          <w:szCs w:val="22"/>
        </w:rPr>
      </w:pPr>
      <w:bookmarkStart w:id="1" w:name="_Toc13063350"/>
      <w:r w:rsidRPr="00E07514">
        <w:rPr>
          <w:b/>
          <w:bCs/>
          <w:sz w:val="22"/>
          <w:szCs w:val="22"/>
        </w:rPr>
        <w:t>Experimental Site</w:t>
      </w:r>
      <w:bookmarkEnd w:id="1"/>
    </w:p>
    <w:p w14:paraId="0063CB5B" w14:textId="77777777" w:rsidR="00C00ACC" w:rsidRPr="00E07514" w:rsidRDefault="00C00ACC" w:rsidP="00590937">
      <w:pPr>
        <w:spacing w:line="240" w:lineRule="auto"/>
        <w:jc w:val="both"/>
        <w:rPr>
          <w:rFonts w:ascii="Times New Roman" w:eastAsia="Times New Roman" w:hAnsi="Times New Roman" w:cs="Times New Roman"/>
        </w:rPr>
      </w:pPr>
      <w:r w:rsidRPr="00E07514">
        <w:rPr>
          <w:rFonts w:ascii="Times New Roman" w:hAnsi="Times New Roman" w:cs="Times New Roman"/>
        </w:rPr>
        <w:t xml:space="preserve">The study was conducted at the Teaching and Research Farm of the Department of Animal Science of </w:t>
      </w:r>
      <w:proofErr w:type="spellStart"/>
      <w:r w:rsidRPr="00E07514">
        <w:rPr>
          <w:rFonts w:ascii="Times New Roman" w:hAnsi="Times New Roman" w:cs="Times New Roman"/>
        </w:rPr>
        <w:t>Usmanu</w:t>
      </w:r>
      <w:proofErr w:type="spellEnd"/>
      <w:r w:rsidRPr="00E07514">
        <w:rPr>
          <w:rFonts w:ascii="Times New Roman" w:hAnsi="Times New Roman" w:cs="Times New Roman"/>
        </w:rPr>
        <w:t xml:space="preserve"> </w:t>
      </w:r>
      <w:proofErr w:type="spellStart"/>
      <w:r w:rsidRPr="00E07514">
        <w:rPr>
          <w:rFonts w:ascii="Times New Roman" w:hAnsi="Times New Roman" w:cs="Times New Roman"/>
        </w:rPr>
        <w:t>Danfodiyo</w:t>
      </w:r>
      <w:proofErr w:type="spellEnd"/>
      <w:r w:rsidRPr="00E07514">
        <w:rPr>
          <w:rFonts w:ascii="Times New Roman" w:hAnsi="Times New Roman" w:cs="Times New Roman"/>
        </w:rPr>
        <w:t xml:space="preserve"> University, Sokoto, Nigeria. The farm lies at longitude 5</w:t>
      </w:r>
      <w:r w:rsidRPr="00E07514">
        <w:rPr>
          <w:rFonts w:ascii="Times New Roman" w:hAnsi="Times New Roman" w:cs="Times New Roman"/>
          <w:vertAlign w:val="superscript"/>
        </w:rPr>
        <w:t xml:space="preserve">o </w:t>
      </w:r>
      <w:r w:rsidRPr="00E07514">
        <w:rPr>
          <w:rFonts w:ascii="Times New Roman" w:hAnsi="Times New Roman" w:cs="Times New Roman"/>
        </w:rPr>
        <w:t>27” E and latitude 13</w:t>
      </w:r>
      <w:r w:rsidRPr="00E07514">
        <w:rPr>
          <w:rFonts w:ascii="Times New Roman" w:hAnsi="Times New Roman" w:cs="Times New Roman"/>
          <w:vertAlign w:val="superscript"/>
        </w:rPr>
        <w:t xml:space="preserve">o </w:t>
      </w:r>
      <w:proofErr w:type="gramStart"/>
      <w:r w:rsidRPr="00E07514">
        <w:rPr>
          <w:rFonts w:ascii="Times New Roman" w:hAnsi="Times New Roman" w:cs="Times New Roman"/>
        </w:rPr>
        <w:t>08”N</w:t>
      </w:r>
      <w:proofErr w:type="gramEnd"/>
      <w:r w:rsidRPr="00E07514">
        <w:rPr>
          <w:rFonts w:ascii="Times New Roman" w:hAnsi="Times New Roman" w:cs="Times New Roman"/>
        </w:rPr>
        <w:t xml:space="preserve"> and at altitude of 266m above sea level, the readings were obtained from GNSS viewer software for androids</w:t>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(Mamman et al., 2000)</w:t>
      </w:r>
      <w:r w:rsidRPr="00E07514">
        <w:rPr>
          <w:rFonts w:ascii="Times New Roman" w:hAnsi="Times New Roman" w:cs="Times New Roman"/>
        </w:rPr>
        <w:fldChar w:fldCharType="end"/>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(Mamman et al., 2000)</w:t>
      </w:r>
      <w:r w:rsidRPr="00E07514">
        <w:rPr>
          <w:rFonts w:ascii="Times New Roman" w:hAnsi="Times New Roman" w:cs="Times New Roman"/>
        </w:rPr>
        <w:fldChar w:fldCharType="end"/>
      </w:r>
      <w:r w:rsidRPr="00E07514">
        <w:rPr>
          <w:rFonts w:ascii="Times New Roman" w:hAnsi="Times New Roman" w:cs="Times New Roman"/>
        </w:rPr>
        <w:t>. The average annual environmental temperature is 28.3</w:t>
      </w:r>
      <w:r w:rsidRPr="00E07514">
        <w:rPr>
          <w:rFonts w:ascii="Times New Roman" w:hAnsi="Times New Roman" w:cs="Times New Roman"/>
          <w:vertAlign w:val="superscript"/>
        </w:rPr>
        <w:t>o</w:t>
      </w:r>
      <w:r w:rsidRPr="00E07514">
        <w:rPr>
          <w:rFonts w:ascii="Times New Roman" w:hAnsi="Times New Roman" w:cs="Times New Roman"/>
        </w:rPr>
        <w:t>C (82.9</w:t>
      </w:r>
      <w:r w:rsidRPr="00E07514">
        <w:rPr>
          <w:rFonts w:ascii="Times New Roman" w:hAnsi="Times New Roman" w:cs="Times New Roman"/>
          <w:vertAlign w:val="superscript"/>
        </w:rPr>
        <w:t>o</w:t>
      </w:r>
      <w:r w:rsidRPr="00E07514">
        <w:rPr>
          <w:rFonts w:ascii="Times New Roman" w:hAnsi="Times New Roman" w:cs="Times New Roman"/>
        </w:rPr>
        <w:t xml:space="preserve"> F). However, the maximum daytime temperature for most of the year are generally under 40</w:t>
      </w:r>
      <w:r w:rsidRPr="00E07514">
        <w:rPr>
          <w:rFonts w:ascii="Times New Roman" w:hAnsi="Times New Roman" w:cs="Times New Roman"/>
          <w:vertAlign w:val="superscript"/>
        </w:rPr>
        <w:t>o</w:t>
      </w:r>
      <w:r w:rsidRPr="00E07514">
        <w:rPr>
          <w:rFonts w:ascii="Times New Roman" w:hAnsi="Times New Roman" w:cs="Times New Roman"/>
        </w:rPr>
        <w:t>C (104.0</w:t>
      </w:r>
      <w:r w:rsidRPr="00E07514">
        <w:rPr>
          <w:rFonts w:ascii="Times New Roman" w:hAnsi="Times New Roman" w:cs="Times New Roman"/>
          <w:vertAlign w:val="superscript"/>
        </w:rPr>
        <w:t>o</w:t>
      </w:r>
      <w:r w:rsidRPr="00E07514">
        <w:rPr>
          <w:rFonts w:ascii="Times New Roman" w:hAnsi="Times New Roman" w:cs="Times New Roman"/>
        </w:rPr>
        <w:t xml:space="preserve">F). The low humidity of Sokoto state makes the heat bearable. </w:t>
      </w:r>
      <w:r w:rsidRPr="00E07514">
        <w:rPr>
          <w:rFonts w:ascii="Times New Roman" w:eastAsia="Times New Roman" w:hAnsi="Times New Roman" w:cs="Times New Roman"/>
        </w:rPr>
        <w:t xml:space="preserve">Heat is more severe in the state in March and April, but the weather in the state is always cold in the mornings and hot in the afternoons except during the harmattan period </w:t>
      </w:r>
      <w:r w:rsidRPr="00E07514">
        <w:rPr>
          <w:rFonts w:ascii="Times New Roman" w:eastAsia="Times New Roman" w:hAnsi="Times New Roman" w:cs="Times New Roman"/>
          <w:noProof/>
        </w:rPr>
        <w:fldChar w:fldCharType="begin" w:fldLock="1"/>
      </w:r>
      <w:r w:rsidRPr="00E07514">
        <w:rPr>
          <w:rFonts w:ascii="Times New Roman" w:eastAsia="Times New Roman" w:hAnsi="Times New Roman" w:cs="Times New Roman"/>
          <w:noProof/>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Pr="00E07514">
        <w:rPr>
          <w:rFonts w:ascii="Times New Roman" w:eastAsia="Times New Roman" w:hAnsi="Times New Roman" w:cs="Times New Roman"/>
          <w:noProof/>
        </w:rPr>
        <w:fldChar w:fldCharType="separate"/>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noProof/>
        </w:rPr>
        <w:fldChar w:fldCharType="end"/>
      </w:r>
      <w:r w:rsidRPr="00E07514">
        <w:rPr>
          <w:rFonts w:ascii="Times New Roman" w:eastAsia="Times New Roman" w:hAnsi="Times New Roman" w:cs="Times New Roman"/>
        </w:rPr>
        <w:fldChar w:fldCharType="begin"/>
      </w:r>
      <w:r w:rsidRPr="00E07514">
        <w:rPr>
          <w:rFonts w:ascii="Times New Roman" w:eastAsia="Times New Roman" w:hAnsi="Times New Roman" w:cs="Times New Roman"/>
        </w:rPr>
        <w:fldChar w:fldCharType="separate"/>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rPr>
        <w:fldChar w:fldCharType="end"/>
      </w:r>
      <w:r w:rsidRPr="00E07514">
        <w:rPr>
          <w:rFonts w:ascii="Times New Roman" w:eastAsia="Times New Roman" w:hAnsi="Times New Roman" w:cs="Times New Roman"/>
        </w:rPr>
        <w:t>.</w:t>
      </w:r>
      <w:r w:rsidRPr="00E07514">
        <w:rPr>
          <w:rFonts w:ascii="Times New Roman" w:hAnsi="Times New Roman" w:cs="Times New Roman"/>
        </w:rPr>
        <w:t xml:space="preserve"> The rainy season starts from late May to October.</w:t>
      </w:r>
      <w:r w:rsidRPr="00E07514">
        <w:rPr>
          <w:rFonts w:ascii="Times New Roman" w:eastAsia="Times New Roman" w:hAnsi="Times New Roman" w:cs="Times New Roman"/>
        </w:rPr>
        <w:t xml:space="preserve"> Rainfall starts late and ends early with annual rainfall ranging between 500mm to 1,200mm </w:t>
      </w:r>
      <w:r w:rsidRPr="00E07514">
        <w:rPr>
          <w:rFonts w:ascii="Times New Roman" w:eastAsia="Times New Roman" w:hAnsi="Times New Roman" w:cs="Times New Roman"/>
          <w:noProof/>
        </w:rPr>
        <w:fldChar w:fldCharType="begin" w:fldLock="1"/>
      </w:r>
      <w:r w:rsidRPr="00E07514">
        <w:rPr>
          <w:rFonts w:ascii="Times New Roman" w:eastAsia="Times New Roman" w:hAnsi="Times New Roman" w:cs="Times New Roman"/>
          <w:noProof/>
        </w:rPr>
        <w:instrText>ADDIN CSL_CITATION { "citationItems" : [ { "id" : "ITEM-1", "itemData" : { "author" : [ { "dropping-particle" : "", "family" : "SSMIYSC", "given" : "", "non-dropping-particle" : "", "parse-names" : false, "suffix" : "" } ], "id" : "ITEM-1", "issued" : { "date-parts" : [ [ "2010" ] ] }, "page" : "1-33", "title" : "Sokoto State Government Dairy. Ministry of Information and Youth, Sport and Culture", "type" : "book" }, "uris" : [ "http://www.mendeley.com/documents/?uuid=9510fce2-139d-4798-8530-3217f63a3a1f" ] } ], "mendeley" : { "formattedCitation" : "(SSMIYSC, 2010)", "plainTextFormattedCitation" : "(SSMIYSC, 2010)", "previouslyFormattedCitation" : "(SSMIYSC, 2010)" }, "properties" : { "noteIndex" : 0 }, "schema" : "https://github.com/citation-style-language/schema/raw/master/csl-citation.json" }</w:instrText>
      </w:r>
      <w:r w:rsidRPr="00E07514">
        <w:rPr>
          <w:rFonts w:ascii="Times New Roman" w:eastAsia="Times New Roman" w:hAnsi="Times New Roman" w:cs="Times New Roman"/>
          <w:noProof/>
        </w:rPr>
        <w:fldChar w:fldCharType="separate"/>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noProof/>
        </w:rPr>
        <w:fldChar w:fldCharType="end"/>
      </w:r>
      <w:r w:rsidRPr="00E07514">
        <w:rPr>
          <w:rFonts w:ascii="Times New Roman" w:eastAsia="Times New Roman" w:hAnsi="Times New Roman" w:cs="Times New Roman"/>
        </w:rPr>
        <w:t xml:space="preserve">. There are two major seasons in the state namely: wet and dry seasons. The dry season starts from October and last up to April and may extend to May or June. The wet season on the other hand begins in most part of the state in May and last up to September or October </w:t>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rPr>
        <w:fldChar w:fldCharType="begin"/>
      </w:r>
      <w:r w:rsidRPr="00E07514">
        <w:rPr>
          <w:rFonts w:ascii="Times New Roman" w:eastAsia="Times New Roman" w:hAnsi="Times New Roman" w:cs="Times New Roman"/>
        </w:rPr>
        <w:fldChar w:fldCharType="separate"/>
      </w:r>
      <w:r w:rsidRPr="00E07514">
        <w:rPr>
          <w:rFonts w:ascii="Times New Roman" w:eastAsia="Times New Roman" w:hAnsi="Times New Roman" w:cs="Times New Roman"/>
          <w:noProof/>
        </w:rPr>
        <w:t>(SSMIYSC, 2010)</w:t>
      </w:r>
      <w:r w:rsidRPr="00E07514">
        <w:rPr>
          <w:rFonts w:ascii="Times New Roman" w:eastAsia="Times New Roman" w:hAnsi="Times New Roman" w:cs="Times New Roman"/>
        </w:rPr>
        <w:fldChar w:fldCharType="end"/>
      </w:r>
      <w:r w:rsidRPr="00E07514">
        <w:rPr>
          <w:rFonts w:ascii="Times New Roman" w:eastAsia="Times New Roman" w:hAnsi="Times New Roman" w:cs="Times New Roman"/>
        </w:rPr>
        <w:t xml:space="preserve">. </w:t>
      </w:r>
    </w:p>
    <w:p w14:paraId="0F7D19F5" w14:textId="77777777" w:rsidR="00C00ACC" w:rsidRPr="00E07514" w:rsidRDefault="00C00ACC" w:rsidP="00766681">
      <w:pPr>
        <w:pStyle w:val="NormalWeb"/>
        <w:spacing w:before="0" w:beforeAutospacing="0" w:after="0" w:afterAutospacing="0"/>
        <w:jc w:val="both"/>
        <w:rPr>
          <w:b/>
          <w:bCs/>
          <w:sz w:val="22"/>
          <w:szCs w:val="22"/>
        </w:rPr>
      </w:pPr>
      <w:bookmarkStart w:id="2" w:name="_Toc13063355"/>
      <w:r w:rsidRPr="00E07514">
        <w:rPr>
          <w:b/>
          <w:bCs/>
          <w:sz w:val="22"/>
          <w:szCs w:val="22"/>
        </w:rPr>
        <w:t>Experimental Design</w:t>
      </w:r>
      <w:bookmarkEnd w:id="2"/>
    </w:p>
    <w:p w14:paraId="4D5992D0" w14:textId="098C0A41" w:rsidR="00C00ACC" w:rsidRPr="00E07514" w:rsidRDefault="00C00ACC" w:rsidP="00590937">
      <w:pPr>
        <w:autoSpaceDE w:val="0"/>
        <w:autoSpaceDN w:val="0"/>
        <w:adjustRightInd w:val="0"/>
        <w:spacing w:after="0" w:line="240" w:lineRule="auto"/>
        <w:jc w:val="both"/>
        <w:rPr>
          <w:rFonts w:ascii="Times New Roman" w:hAnsi="Times New Roman" w:cs="Times New Roman"/>
        </w:rPr>
      </w:pPr>
      <w:r w:rsidRPr="00E07514">
        <w:rPr>
          <w:rFonts w:ascii="Times New Roman" w:hAnsi="Times New Roman" w:cs="Times New Roman"/>
        </w:rPr>
        <w:t xml:space="preserve">A factorial design (3x5) was used in this experiment </w:t>
      </w:r>
      <w:r w:rsidR="00820B08" w:rsidRPr="00E07514">
        <w:rPr>
          <w:rFonts w:ascii="Times New Roman" w:hAnsi="Times New Roman" w:cs="Times New Roman"/>
        </w:rPr>
        <w:t xml:space="preserve">where </w:t>
      </w:r>
      <w:r w:rsidRPr="00E07514">
        <w:rPr>
          <w:rFonts w:ascii="Times New Roman" w:hAnsi="Times New Roman" w:cs="Times New Roman"/>
        </w:rPr>
        <w:t xml:space="preserve">housing types and season </w:t>
      </w:r>
      <w:r w:rsidR="00820B08" w:rsidRPr="00E07514">
        <w:rPr>
          <w:rFonts w:ascii="Times New Roman" w:hAnsi="Times New Roman" w:cs="Times New Roman"/>
        </w:rPr>
        <w:t xml:space="preserve">combinations </w:t>
      </w:r>
      <w:r w:rsidRPr="00E07514">
        <w:rPr>
          <w:rFonts w:ascii="Times New Roman" w:hAnsi="Times New Roman" w:cs="Times New Roman"/>
        </w:rPr>
        <w:t xml:space="preserve">representing the factors (treatment combination). Four animals were allotted to each housing types with each animal serving as replicate. The weight of the animals was balanced between treatments. Five housing types were used; full wall with Zinc roofing (FZ), full wall with Thach roofing (FT), Half wall with zinc roofing (HZ), half wall with Thach roofing (HT) and without walls and shade (N). The FZ, FT, HZ, HT and N environments received 4 animals each. </w:t>
      </w:r>
    </w:p>
    <w:p w14:paraId="0062105C" w14:textId="77777777" w:rsidR="00C00ACC" w:rsidRPr="00E07514" w:rsidRDefault="00C00ACC" w:rsidP="00590937">
      <w:pPr>
        <w:autoSpaceDE w:val="0"/>
        <w:autoSpaceDN w:val="0"/>
        <w:adjustRightInd w:val="0"/>
        <w:spacing w:after="0" w:line="240" w:lineRule="auto"/>
        <w:jc w:val="both"/>
        <w:rPr>
          <w:rFonts w:ascii="Times New Roman" w:eastAsia="TimesNewRomanPSMT" w:hAnsi="Times New Roman" w:cs="Times New Roman"/>
        </w:rPr>
      </w:pPr>
      <w:r w:rsidRPr="00E07514">
        <w:rPr>
          <w:rFonts w:ascii="Times New Roman" w:eastAsia="TimesNewRomanPSMT" w:hAnsi="Times New Roman" w:cs="Times New Roman"/>
        </w:rPr>
        <w:t>Three studies, one each in a defined season was carried out to determine the effect of housing on performance and some physiological responses of Uda rams during different seasons. Season 1 (hot season) from March to June; here there is high temperature and low humidity, temperature may reach up to 41</w:t>
      </w:r>
      <w:r w:rsidRPr="00E07514">
        <w:rPr>
          <w:rFonts w:ascii="Times New Roman" w:eastAsia="SymbolMT" w:hAnsi="Times New Roman" w:cs="Times New Roman"/>
        </w:rPr>
        <w:t>°</w:t>
      </w:r>
      <w:r w:rsidRPr="00E07514">
        <w:rPr>
          <w:rFonts w:ascii="Times New Roman" w:eastAsia="TimesNewRomanPSMT" w:hAnsi="Times New Roman" w:cs="Times New Roman"/>
        </w:rPr>
        <w:t>C during the day, there is no rain usually, but we experience little drop during the last month of the period. Season 2 (wet season) from July to October; this season is characterised by low temperature and high humidity, it is the main season for vegetative growth, low temperature of 25</w:t>
      </w:r>
      <w:r w:rsidRPr="00E07514">
        <w:rPr>
          <w:rFonts w:ascii="Times New Roman" w:eastAsia="SymbolMT" w:hAnsi="Times New Roman" w:cs="Times New Roman"/>
        </w:rPr>
        <w:t>°</w:t>
      </w:r>
      <w:r w:rsidRPr="00E07514">
        <w:rPr>
          <w:rFonts w:ascii="Times New Roman" w:eastAsia="TimesNewRomanPSMT" w:hAnsi="Times New Roman" w:cs="Times New Roman"/>
        </w:rPr>
        <w:t>C and humidity may reach up to 85% and season 3 (cold season), from November to February, when the growth of vegetation stops, there is a low temperature (value) and low humidity.</w:t>
      </w:r>
    </w:p>
    <w:p w14:paraId="4D1A5A76" w14:textId="77777777" w:rsidR="00C00ACC" w:rsidRPr="00E07514" w:rsidRDefault="00C00ACC" w:rsidP="00766681">
      <w:pPr>
        <w:rPr>
          <w:rFonts w:ascii="Times New Roman" w:eastAsia="TimesNewRomanPSMT" w:hAnsi="Times New Roman" w:cs="Times New Roman"/>
          <w:b/>
        </w:rPr>
      </w:pPr>
      <w:bookmarkStart w:id="3" w:name="_Toc13063356"/>
      <w:r w:rsidRPr="00E07514">
        <w:rPr>
          <w:rFonts w:ascii="Times New Roman" w:hAnsi="Times New Roman" w:cs="Times New Roman"/>
          <w:b/>
        </w:rPr>
        <w:t>Experimental Animals and their Management</w:t>
      </w:r>
      <w:bookmarkEnd w:id="3"/>
      <w:r w:rsidRPr="00E07514">
        <w:rPr>
          <w:rFonts w:ascii="Times New Roman" w:hAnsi="Times New Roman" w:cs="Times New Roman"/>
          <w:b/>
        </w:rPr>
        <w:t xml:space="preserve"> </w:t>
      </w:r>
    </w:p>
    <w:p w14:paraId="070D2DD3" w14:textId="48A71E54" w:rsidR="00C00ACC" w:rsidRPr="00E07514" w:rsidRDefault="00C00ACC" w:rsidP="00590937">
      <w:pPr>
        <w:spacing w:after="0" w:line="240" w:lineRule="auto"/>
        <w:jc w:val="both"/>
        <w:rPr>
          <w:rFonts w:ascii="Times New Roman" w:hAnsi="Times New Roman" w:cs="Times New Roman"/>
        </w:rPr>
      </w:pPr>
      <w:r w:rsidRPr="00E07514">
        <w:rPr>
          <w:rFonts w:ascii="Times New Roman" w:hAnsi="Times New Roman" w:cs="Times New Roman"/>
        </w:rPr>
        <w:t xml:space="preserve">Twenty (20) yearling rams aged by dentition (Dyce </w:t>
      </w:r>
      <w:r w:rsidRPr="00E07514">
        <w:rPr>
          <w:rFonts w:ascii="Times New Roman" w:hAnsi="Times New Roman" w:cs="Times New Roman"/>
          <w:i/>
        </w:rPr>
        <w:t>et al</w:t>
      </w:r>
      <w:r w:rsidRPr="00E07514">
        <w:rPr>
          <w:rFonts w:ascii="Times New Roman" w:hAnsi="Times New Roman" w:cs="Times New Roman"/>
        </w:rPr>
        <w:t>., 2002) in each season were used in this experiment, the animals were purchased from local markets around Sokoto state. The apparently healthy sheep were quarantined at the Livestock Teaching and Research Farm for 14 days for adaptation to new environment. The animals were diagnosed for possible infection or disease and treated before the commencement of the experiment. The feeding pens were cleaned regularly so also the feeding and water troughs every morning before feeding. The gross composition of the experimental feed is presented in Table 1.</w:t>
      </w:r>
    </w:p>
    <w:p w14:paraId="1FA3A80F" w14:textId="0CBD4526" w:rsidR="00C00ACC" w:rsidRPr="00E07514" w:rsidRDefault="00C00ACC" w:rsidP="00590937">
      <w:pPr>
        <w:pStyle w:val="Caption"/>
        <w:rPr>
          <w:rFonts w:ascii="Times New Roman" w:hAnsi="Times New Roman" w:cs="Times New Roman"/>
          <w:i w:val="0"/>
          <w:color w:val="auto"/>
          <w:sz w:val="22"/>
          <w:szCs w:val="22"/>
        </w:rPr>
      </w:pPr>
      <w:bookmarkStart w:id="4" w:name="_Toc527172696"/>
      <w:bookmarkStart w:id="5" w:name="_Toc7946452"/>
      <w:bookmarkStart w:id="6" w:name="_Toc8488707"/>
      <w:r w:rsidRPr="00E07514">
        <w:rPr>
          <w:rFonts w:ascii="Times New Roman" w:hAnsi="Times New Roman" w:cs="Times New Roman"/>
          <w:i w:val="0"/>
          <w:color w:val="auto"/>
          <w:sz w:val="22"/>
          <w:szCs w:val="22"/>
        </w:rPr>
        <w:t xml:space="preserve">Table </w:t>
      </w:r>
      <w:r w:rsidRPr="00E07514">
        <w:rPr>
          <w:rFonts w:ascii="Times New Roman" w:hAnsi="Times New Roman" w:cs="Times New Roman"/>
          <w:i w:val="0"/>
          <w:color w:val="auto"/>
          <w:sz w:val="22"/>
          <w:szCs w:val="22"/>
        </w:rPr>
        <w:fldChar w:fldCharType="begin"/>
      </w:r>
      <w:r w:rsidRPr="00E07514">
        <w:rPr>
          <w:rFonts w:ascii="Times New Roman" w:hAnsi="Times New Roman" w:cs="Times New Roman"/>
          <w:i w:val="0"/>
          <w:color w:val="auto"/>
          <w:sz w:val="22"/>
          <w:szCs w:val="22"/>
        </w:rPr>
        <w:instrText xml:space="preserve"> SEQ Table_3 \* ARABIC </w:instrText>
      </w:r>
      <w:r w:rsidRPr="00E07514">
        <w:rPr>
          <w:rFonts w:ascii="Times New Roman" w:hAnsi="Times New Roman" w:cs="Times New Roman"/>
          <w:i w:val="0"/>
          <w:color w:val="auto"/>
          <w:sz w:val="22"/>
          <w:szCs w:val="22"/>
        </w:rPr>
        <w:fldChar w:fldCharType="separate"/>
      </w:r>
      <w:r w:rsidRPr="00E07514">
        <w:rPr>
          <w:rFonts w:ascii="Times New Roman" w:hAnsi="Times New Roman" w:cs="Times New Roman"/>
          <w:i w:val="0"/>
          <w:noProof/>
          <w:color w:val="auto"/>
          <w:sz w:val="22"/>
          <w:szCs w:val="22"/>
        </w:rPr>
        <w:t>1</w:t>
      </w:r>
      <w:r w:rsidRPr="00E07514">
        <w:rPr>
          <w:rFonts w:ascii="Times New Roman" w:hAnsi="Times New Roman" w:cs="Times New Roman"/>
          <w:i w:val="0"/>
          <w:color w:val="auto"/>
          <w:sz w:val="22"/>
          <w:szCs w:val="22"/>
        </w:rPr>
        <w:fldChar w:fldCharType="end"/>
      </w:r>
      <w:r w:rsidRPr="00E07514">
        <w:rPr>
          <w:rFonts w:ascii="Times New Roman" w:hAnsi="Times New Roman" w:cs="Times New Roman"/>
          <w:i w:val="0"/>
          <w:color w:val="auto"/>
          <w:sz w:val="22"/>
          <w:szCs w:val="22"/>
        </w:rPr>
        <w:t>: Gross Composition of the Experimental Diet</w:t>
      </w:r>
      <w:bookmarkEnd w:id="4"/>
      <w:bookmarkEnd w:id="5"/>
      <w:bookmarkEnd w:id="6"/>
    </w:p>
    <w:tbl>
      <w:tblPr>
        <w:tblStyle w:val="ListTable6Colorful"/>
        <w:tblW w:w="0" w:type="auto"/>
        <w:shd w:val="clear" w:color="auto" w:fill="FFFFFF" w:themeFill="background1"/>
        <w:tblLook w:val="04A0" w:firstRow="1" w:lastRow="0" w:firstColumn="1" w:lastColumn="0" w:noHBand="0" w:noVBand="1"/>
      </w:tblPr>
      <w:tblGrid>
        <w:gridCol w:w="3397"/>
        <w:gridCol w:w="1418"/>
      </w:tblGrid>
      <w:tr w:rsidR="00C00ACC" w:rsidRPr="00E07514" w14:paraId="630B82EE" w14:textId="77777777" w:rsidTr="00090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47307F6"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Ingredients (%)</w:t>
            </w:r>
          </w:p>
        </w:tc>
        <w:tc>
          <w:tcPr>
            <w:tcW w:w="1418" w:type="dxa"/>
            <w:shd w:val="clear" w:color="auto" w:fill="FFFFFF" w:themeFill="background1"/>
          </w:tcPr>
          <w:p w14:paraId="2C055145"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E07514">
              <w:rPr>
                <w:rFonts w:ascii="Times New Roman" w:hAnsi="Times New Roman" w:cs="Times New Roman"/>
                <w:b w:val="0"/>
                <w:color w:val="auto"/>
              </w:rPr>
              <w:t xml:space="preserve">Diet </w:t>
            </w:r>
          </w:p>
        </w:tc>
      </w:tr>
      <w:tr w:rsidR="00C00ACC" w:rsidRPr="00E07514" w14:paraId="3BABC823"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BAACD8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Maize</w:t>
            </w:r>
          </w:p>
        </w:tc>
        <w:tc>
          <w:tcPr>
            <w:tcW w:w="1418" w:type="dxa"/>
            <w:shd w:val="clear" w:color="auto" w:fill="FFFFFF" w:themeFill="background1"/>
          </w:tcPr>
          <w:p w14:paraId="729AE76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17.00</w:t>
            </w:r>
          </w:p>
        </w:tc>
      </w:tr>
      <w:tr w:rsidR="00C00ACC" w:rsidRPr="00E07514" w14:paraId="1C9BBC4D"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4829B444"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Wheat offal</w:t>
            </w:r>
          </w:p>
        </w:tc>
        <w:tc>
          <w:tcPr>
            <w:tcW w:w="1418" w:type="dxa"/>
            <w:shd w:val="clear" w:color="auto" w:fill="FFFFFF" w:themeFill="background1"/>
          </w:tcPr>
          <w:p w14:paraId="02F56E79"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20.2</w:t>
            </w:r>
          </w:p>
        </w:tc>
      </w:tr>
      <w:tr w:rsidR="00C00ACC" w:rsidRPr="00E07514" w14:paraId="65DF1C1B"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D938D2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lastRenderedPageBreak/>
              <w:t>Cowpea husk</w:t>
            </w:r>
          </w:p>
        </w:tc>
        <w:tc>
          <w:tcPr>
            <w:tcW w:w="1418" w:type="dxa"/>
            <w:shd w:val="clear" w:color="auto" w:fill="FFFFFF" w:themeFill="background1"/>
          </w:tcPr>
          <w:p w14:paraId="4099C31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7.60</w:t>
            </w:r>
          </w:p>
        </w:tc>
      </w:tr>
      <w:tr w:rsidR="00C00ACC" w:rsidRPr="00E07514" w14:paraId="0581BD2C"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B461937"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Cowpea haulms</w:t>
            </w:r>
          </w:p>
        </w:tc>
        <w:tc>
          <w:tcPr>
            <w:tcW w:w="1418" w:type="dxa"/>
            <w:shd w:val="clear" w:color="auto" w:fill="FFFFFF" w:themeFill="background1"/>
          </w:tcPr>
          <w:p w14:paraId="0B4231EB"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17.20</w:t>
            </w:r>
          </w:p>
        </w:tc>
      </w:tr>
      <w:tr w:rsidR="00C00ACC" w:rsidRPr="00E07514" w14:paraId="675C993C"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5D42E852"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Rice offal</w:t>
            </w:r>
          </w:p>
        </w:tc>
        <w:tc>
          <w:tcPr>
            <w:tcW w:w="1418" w:type="dxa"/>
            <w:shd w:val="clear" w:color="auto" w:fill="FFFFFF" w:themeFill="background1"/>
          </w:tcPr>
          <w:p w14:paraId="6AD7797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12.45</w:t>
            </w:r>
          </w:p>
        </w:tc>
      </w:tr>
      <w:tr w:rsidR="00C00ACC" w:rsidRPr="00E07514" w14:paraId="1BA3014C"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66F7121"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Cotton seed cake</w:t>
            </w:r>
          </w:p>
        </w:tc>
        <w:tc>
          <w:tcPr>
            <w:tcW w:w="1418" w:type="dxa"/>
            <w:shd w:val="clear" w:color="auto" w:fill="FFFFFF" w:themeFill="background1"/>
          </w:tcPr>
          <w:p w14:paraId="5C53F32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42.0</w:t>
            </w:r>
          </w:p>
        </w:tc>
      </w:tr>
      <w:tr w:rsidR="00C00ACC" w:rsidRPr="00E07514" w14:paraId="380CEA4B"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57757EF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Salt</w:t>
            </w:r>
          </w:p>
        </w:tc>
        <w:tc>
          <w:tcPr>
            <w:tcW w:w="1418" w:type="dxa"/>
            <w:shd w:val="clear" w:color="auto" w:fill="FFFFFF" w:themeFill="background1"/>
          </w:tcPr>
          <w:p w14:paraId="51940EE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w:t>
            </w:r>
          </w:p>
        </w:tc>
      </w:tr>
      <w:tr w:rsidR="00C00ACC" w:rsidRPr="00E07514" w14:paraId="15387ACF"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2851D6E"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Total</w:t>
            </w:r>
          </w:p>
        </w:tc>
        <w:tc>
          <w:tcPr>
            <w:tcW w:w="1418" w:type="dxa"/>
            <w:shd w:val="clear" w:color="auto" w:fill="FFFFFF" w:themeFill="background1"/>
          </w:tcPr>
          <w:p w14:paraId="27C6EB2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100</w:t>
            </w:r>
          </w:p>
        </w:tc>
      </w:tr>
      <w:tr w:rsidR="00C00ACC" w:rsidRPr="00E07514" w14:paraId="5B1F7EF2"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2CC14CB" w14:textId="77777777" w:rsidR="00C00ACC" w:rsidRPr="00E07514" w:rsidRDefault="00C00ACC" w:rsidP="00590937">
            <w:pPr>
              <w:jc w:val="both"/>
              <w:rPr>
                <w:rFonts w:ascii="Times New Roman" w:hAnsi="Times New Roman" w:cs="Times New Roman"/>
                <w:b w:val="0"/>
                <w:color w:val="auto"/>
                <w:u w:val="single"/>
              </w:rPr>
            </w:pPr>
            <w:r w:rsidRPr="00E07514">
              <w:rPr>
                <w:rFonts w:ascii="Times New Roman" w:hAnsi="Times New Roman" w:cs="Times New Roman"/>
                <w:b w:val="0"/>
                <w:color w:val="auto"/>
                <w:u w:val="single"/>
              </w:rPr>
              <w:t>Calculated chemical composition</w:t>
            </w:r>
          </w:p>
        </w:tc>
        <w:tc>
          <w:tcPr>
            <w:tcW w:w="1418" w:type="dxa"/>
            <w:shd w:val="clear" w:color="auto" w:fill="FFFFFF" w:themeFill="background1"/>
          </w:tcPr>
          <w:p w14:paraId="5A466F0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r>
      <w:tr w:rsidR="00C00ACC" w:rsidRPr="00E07514" w14:paraId="189C2B89"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255E45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Energy (Kcal/Kg)</w:t>
            </w:r>
          </w:p>
        </w:tc>
        <w:tc>
          <w:tcPr>
            <w:tcW w:w="1418" w:type="dxa"/>
            <w:shd w:val="clear" w:color="auto" w:fill="FFFFFF" w:themeFill="background1"/>
          </w:tcPr>
          <w:p w14:paraId="142633C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2514</w:t>
            </w:r>
          </w:p>
        </w:tc>
      </w:tr>
      <w:tr w:rsidR="00C00ACC" w:rsidRPr="00E07514" w14:paraId="0B81A1EF" w14:textId="77777777" w:rsidTr="00090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A3EF7FE"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Crude protein (%)</w:t>
            </w:r>
          </w:p>
        </w:tc>
        <w:tc>
          <w:tcPr>
            <w:tcW w:w="1418" w:type="dxa"/>
            <w:shd w:val="clear" w:color="auto" w:fill="FFFFFF" w:themeFill="background1"/>
          </w:tcPr>
          <w:p w14:paraId="1CBCA13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14</w:t>
            </w:r>
          </w:p>
        </w:tc>
      </w:tr>
      <w:tr w:rsidR="00C00ACC" w:rsidRPr="00E07514" w14:paraId="0E3A0730" w14:textId="77777777" w:rsidTr="00090D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72E1755"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Crude fibre (%)</w:t>
            </w:r>
          </w:p>
        </w:tc>
        <w:tc>
          <w:tcPr>
            <w:tcW w:w="1418" w:type="dxa"/>
            <w:shd w:val="clear" w:color="auto" w:fill="FFFFFF" w:themeFill="background1"/>
          </w:tcPr>
          <w:p w14:paraId="0E41D2A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22.1</w:t>
            </w:r>
          </w:p>
        </w:tc>
      </w:tr>
    </w:tbl>
    <w:p w14:paraId="633285B7" w14:textId="77777777" w:rsidR="00C00ACC" w:rsidRPr="00E07514" w:rsidRDefault="00C00ACC" w:rsidP="00590937">
      <w:pPr>
        <w:spacing w:after="0" w:line="240" w:lineRule="auto"/>
        <w:jc w:val="both"/>
        <w:rPr>
          <w:rFonts w:ascii="Times New Roman" w:hAnsi="Times New Roman" w:cs="Times New Roman"/>
        </w:rPr>
      </w:pPr>
    </w:p>
    <w:p w14:paraId="2440B00C" w14:textId="77777777" w:rsidR="00C00ACC" w:rsidRPr="00E07514" w:rsidRDefault="00C00ACC" w:rsidP="00766681">
      <w:pPr>
        <w:rPr>
          <w:rFonts w:ascii="Times New Roman" w:hAnsi="Times New Roman" w:cs="Times New Roman"/>
          <w:b/>
        </w:rPr>
      </w:pPr>
      <w:bookmarkStart w:id="7" w:name="_Toc13063374"/>
      <w:r w:rsidRPr="00E07514">
        <w:rPr>
          <w:rFonts w:ascii="Times New Roman" w:hAnsi="Times New Roman" w:cs="Times New Roman"/>
          <w:b/>
        </w:rPr>
        <w:t>Haematological indices determination</w:t>
      </w:r>
      <w:bookmarkEnd w:id="7"/>
    </w:p>
    <w:p w14:paraId="60AE8BC8"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The haematological parameters analysed include packed cell volume (PCV), red blood cells (RBC) count, total white blood cells (WBC) count, leucocytes differential count and haemoglobin concentration (Hb) in accordance with the methods outlined by </w:t>
      </w:r>
      <w:r w:rsidRPr="00E07514">
        <w:rPr>
          <w:rFonts w:ascii="Times New Roman" w:hAnsi="Times New Roman" w:cs="Times New Roman"/>
          <w:noProof/>
        </w:rPr>
        <w:t>Bush (1991)</w:t>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(Bush, 1991)</w:t>
      </w:r>
      <w:r w:rsidRPr="00E07514">
        <w:rPr>
          <w:rFonts w:ascii="Times New Roman" w:hAnsi="Times New Roman" w:cs="Times New Roman"/>
        </w:rPr>
        <w:fldChar w:fldCharType="end"/>
      </w:r>
      <w:r w:rsidRPr="00E07514">
        <w:rPr>
          <w:rFonts w:ascii="Times New Roman" w:hAnsi="Times New Roman" w:cs="Times New Roman"/>
        </w:rPr>
        <w:t>.</w:t>
      </w:r>
    </w:p>
    <w:p w14:paraId="2335662D"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Erythrocyte indices which include the mean corpuscular volume (MCV) and mean corpuscular haemoglobin concentration (MCHC) was computed in accordance with the standard formula indicated by </w:t>
      </w:r>
      <w:r w:rsidRPr="00E07514">
        <w:rPr>
          <w:rFonts w:ascii="Times New Roman" w:hAnsi="Times New Roman" w:cs="Times New Roman"/>
          <w:noProof/>
        </w:rPr>
        <w:fldChar w:fldCharType="begin" w:fldLock="1"/>
      </w:r>
      <w:r w:rsidRPr="00E07514">
        <w:rPr>
          <w:rFonts w:ascii="Times New Roman" w:hAnsi="Times New Roman" w:cs="Times New Roman"/>
          <w:noProof/>
        </w:rPr>
        <w:instrText>ADDIN CSL_CITATION { "citationItems" : [ { "id" : "ITEM-1", "itemData" : { "author" : [ { "dropping-particle" : "", "family" : "Jain", "given" : "N. C.", "non-dropping-particle" : "", "parse-names" : false, "suffix" : "" } ], "edition" : "1st", "id" : "ITEM-1", "issued" : { "date-parts" : [ [ "1993" ] ] }, "page" : "1-18", "publisher" : "Lea and Febiger publishers", "publisher-place" : "Philadelpia", "title" : "Essentials of Veterinary haematology", "type" : "book" }, "uris" : [ "http://www.mendeley.com/documents/?uuid=4505a97c-6aaf-4406-8db2-0f5503013529" ] } ], "mendeley" : { "formattedCitation" : "(Jain, 1993)", "manualFormatting" : "Jain (1993)", "plainTextFormattedCitation" : "(Jain, 1993)", "previouslyFormattedCitation" : "(Jain, 1993)" }, "properties" : { "noteIndex" : 0 }, "schema" : "https://github.com/citation-style-language/schema/raw/master/csl-citation.json" }</w:instrText>
      </w:r>
      <w:r w:rsidRPr="00E07514">
        <w:rPr>
          <w:rFonts w:ascii="Times New Roman" w:hAnsi="Times New Roman" w:cs="Times New Roman"/>
          <w:noProof/>
        </w:rPr>
        <w:fldChar w:fldCharType="separate"/>
      </w:r>
      <w:r w:rsidRPr="00E07514">
        <w:rPr>
          <w:rFonts w:ascii="Times New Roman" w:hAnsi="Times New Roman" w:cs="Times New Roman"/>
          <w:noProof/>
        </w:rPr>
        <w:t>Jain (1993)</w:t>
      </w:r>
      <w:r w:rsidRPr="00E07514">
        <w:rPr>
          <w:rFonts w:ascii="Times New Roman" w:hAnsi="Times New Roman" w:cs="Times New Roman"/>
          <w:noProof/>
        </w:rPr>
        <w:fldChar w:fldCharType="end"/>
      </w:r>
      <w:r w:rsidRPr="00E07514">
        <w:rPr>
          <w:rFonts w:ascii="Times New Roman" w:hAnsi="Times New Roman" w:cs="Times New Roman"/>
          <w:noProof/>
        </w:rPr>
        <w:t xml:space="preserve"> and </w:t>
      </w:r>
      <w:r w:rsidRPr="00E07514">
        <w:rPr>
          <w:rFonts w:ascii="Times New Roman" w:hAnsi="Times New Roman" w:cs="Times New Roman"/>
          <w:noProof/>
        </w:rPr>
        <w:fldChar w:fldCharType="begin" w:fldLock="1"/>
      </w:r>
      <w:r w:rsidRPr="00E07514">
        <w:rPr>
          <w:rFonts w:ascii="Times New Roman" w:hAnsi="Times New Roman" w:cs="Times New Roman"/>
          <w:noProof/>
        </w:rPr>
        <w:instrText>ADDIN CSL_CITATION { "citationItems" : [ { "id" : "ITEM-1", "itemData" : { "author" : [ { "dropping-particle" : "", "family" : "Schalm", "given" : "O. W.", "non-dropping-particle" : "", "parse-names" : false, "suffix" : "" }, { "dropping-particle" : "", "family" : "Jain", "given" : "N. C.", "non-dropping-particle" : "", "parse-names" : false, "suffix" : "" }, { "dropping-particle" : "", "family" : "Carrol", "given" : "E. J.", "non-dropping-particle" : "", "parse-names" : false, "suffix" : "" } ], "id" : "ITEM-1", "issued" : { "date-parts" : [ [ "1975" ] ] }, "page" : "15-218", "publisher" : "Lea and Febiger publishers, Philadelphia", "publisher-place" : "USA", "title" : "Veterinary Haematology", "type" : "book" }, "uris" : [ "http://www.mendeley.com/documents/?uuid=add2e128-e32b-4fcf-afa8-5b1bcb1bd3e0" ] } ], "mendeley" : { "formattedCitation" : "(Schalm et al., 1975)", "manualFormatting" : "Schalm et al. (1975)", "plainTextFormattedCitation" : "(Schalm et al., 1975)", "previouslyFormattedCitation" : "(Schalm et al., 1975)" }, "properties" : { "noteIndex" : 0 }, "schema" : "https://github.com/citation-style-language/schema/raw/master/csl-citation.json" }</w:instrText>
      </w:r>
      <w:r w:rsidRPr="00E07514">
        <w:rPr>
          <w:rFonts w:ascii="Times New Roman" w:hAnsi="Times New Roman" w:cs="Times New Roman"/>
          <w:noProof/>
        </w:rPr>
        <w:fldChar w:fldCharType="separate"/>
      </w:r>
      <w:r w:rsidRPr="00E07514">
        <w:rPr>
          <w:rFonts w:ascii="Times New Roman" w:hAnsi="Times New Roman" w:cs="Times New Roman"/>
          <w:noProof/>
        </w:rPr>
        <w:t xml:space="preserve">Schalm </w:t>
      </w:r>
      <w:r w:rsidRPr="00E07514">
        <w:rPr>
          <w:rFonts w:ascii="Times New Roman" w:hAnsi="Times New Roman" w:cs="Times New Roman"/>
          <w:i/>
          <w:noProof/>
        </w:rPr>
        <w:t xml:space="preserve">et al. </w:t>
      </w:r>
      <w:r w:rsidRPr="00E07514">
        <w:rPr>
          <w:rFonts w:ascii="Times New Roman" w:hAnsi="Times New Roman" w:cs="Times New Roman"/>
          <w:noProof/>
        </w:rPr>
        <w:t>(1975)</w:t>
      </w:r>
      <w:r w:rsidRPr="00E07514">
        <w:rPr>
          <w:rFonts w:ascii="Times New Roman" w:hAnsi="Times New Roman" w:cs="Times New Roman"/>
          <w:noProof/>
        </w:rPr>
        <w:fldChar w:fldCharType="end"/>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(Jain, 1993; Schalm et al., 1975)</w:t>
      </w:r>
      <w:r w:rsidRPr="00E07514">
        <w:rPr>
          <w:rFonts w:ascii="Times New Roman" w:hAnsi="Times New Roman" w:cs="Times New Roman"/>
        </w:rPr>
        <w:fldChar w:fldCharType="end"/>
      </w:r>
      <w:r w:rsidRPr="00E07514">
        <w:rPr>
          <w:rFonts w:ascii="Times New Roman" w:hAnsi="Times New Roman" w:cs="Times New Roman"/>
        </w:rPr>
        <w:t xml:space="preserve"> as shown below:</w:t>
      </w:r>
    </w:p>
    <w:p w14:paraId="529DA31D" w14:textId="77777777" w:rsidR="00C00ACC" w:rsidRPr="00E07514" w:rsidRDefault="00C00ACC" w:rsidP="00590937">
      <w:pPr>
        <w:spacing w:before="240" w:after="0" w:line="240" w:lineRule="auto"/>
        <w:ind w:left="1440"/>
        <w:jc w:val="both"/>
        <w:rPr>
          <w:rFonts w:ascii="Times New Roman" w:hAnsi="Times New Roman" w:cs="Times New Roman"/>
        </w:rPr>
      </w:pPr>
      <w:r w:rsidRPr="00E07514">
        <w:rPr>
          <w:rFonts w:ascii="Times New Roman" w:hAnsi="Times New Roman" w:cs="Times New Roman"/>
        </w:rPr>
        <w:t>MCV (</w:t>
      </w:r>
      <w:proofErr w:type="spellStart"/>
      <w:r w:rsidRPr="00E07514">
        <w:rPr>
          <w:rFonts w:ascii="Times New Roman" w:hAnsi="Times New Roman" w:cs="Times New Roman"/>
        </w:rPr>
        <w:t>fl</w:t>
      </w:r>
      <w:proofErr w:type="spellEnd"/>
      <w:r w:rsidRPr="00E07514">
        <w:rPr>
          <w:rFonts w:ascii="Times New Roman" w:hAnsi="Times New Roman" w:cs="Times New Roman"/>
        </w:rPr>
        <w:t>) =</w:t>
      </w:r>
      <w:r w:rsidRPr="00E07514">
        <w:rPr>
          <w:rFonts w:ascii="Times New Roman" w:hAnsi="Times New Roman" w:cs="Times New Roman"/>
        </w:rPr>
        <w:tab/>
      </w:r>
      <w:r w:rsidRPr="00E07514">
        <w:rPr>
          <w:rFonts w:ascii="Times New Roman" w:hAnsi="Times New Roman" w:cs="Times New Roman"/>
          <w:u w:val="single"/>
        </w:rPr>
        <w:t>PCV</w:t>
      </w:r>
      <w:r w:rsidRPr="00E07514">
        <w:rPr>
          <w:rFonts w:ascii="Times New Roman" w:hAnsi="Times New Roman" w:cs="Times New Roman"/>
        </w:rPr>
        <w:tab/>
      </w:r>
      <w:r w:rsidRPr="00E07514">
        <w:rPr>
          <w:rFonts w:ascii="Times New Roman" w:hAnsi="Times New Roman" w:cs="Times New Roman"/>
        </w:rPr>
        <w:tab/>
      </w:r>
      <w:r w:rsidRPr="00E07514">
        <w:rPr>
          <w:rFonts w:ascii="Times New Roman" w:hAnsi="Times New Roman" w:cs="Times New Roman"/>
        </w:rPr>
        <w:tab/>
        <w:t xml:space="preserve">X       </w:t>
      </w:r>
      <w:r w:rsidRPr="00E07514">
        <w:rPr>
          <w:rFonts w:ascii="Times New Roman" w:hAnsi="Times New Roman" w:cs="Times New Roman"/>
          <w:u w:val="single"/>
        </w:rPr>
        <w:t>10</w:t>
      </w:r>
    </w:p>
    <w:p w14:paraId="0487766A" w14:textId="77777777" w:rsidR="00C00ACC" w:rsidRPr="00E07514" w:rsidRDefault="00C00ACC" w:rsidP="00590937">
      <w:pPr>
        <w:spacing w:after="0" w:line="240" w:lineRule="auto"/>
        <w:ind w:left="1440"/>
        <w:jc w:val="both"/>
        <w:rPr>
          <w:rFonts w:ascii="Times New Roman" w:hAnsi="Times New Roman" w:cs="Times New Roman"/>
        </w:rPr>
      </w:pPr>
      <w:r w:rsidRPr="00E07514">
        <w:rPr>
          <w:rFonts w:ascii="Times New Roman" w:hAnsi="Times New Roman" w:cs="Times New Roman"/>
        </w:rPr>
        <w:tab/>
        <w:t xml:space="preserve">            RBC Count In 10</w:t>
      </w:r>
      <w:r w:rsidRPr="00E07514">
        <w:rPr>
          <w:rFonts w:ascii="Times New Roman" w:hAnsi="Times New Roman" w:cs="Times New Roman"/>
          <w:vertAlign w:val="superscript"/>
        </w:rPr>
        <w:t>6</w:t>
      </w:r>
      <w:r w:rsidRPr="00E07514">
        <w:rPr>
          <w:rFonts w:ascii="Times New Roman" w:hAnsi="Times New Roman" w:cs="Times New Roman"/>
        </w:rPr>
        <w:t>/Mm</w:t>
      </w:r>
      <w:r w:rsidRPr="00E07514">
        <w:rPr>
          <w:rFonts w:ascii="Times New Roman" w:hAnsi="Times New Roman" w:cs="Times New Roman"/>
          <w:vertAlign w:val="superscript"/>
        </w:rPr>
        <w:t>3</w:t>
      </w:r>
      <w:r w:rsidRPr="00E07514">
        <w:rPr>
          <w:rFonts w:ascii="Times New Roman" w:hAnsi="Times New Roman" w:cs="Times New Roman"/>
        </w:rPr>
        <w:t xml:space="preserve">         1</w:t>
      </w:r>
    </w:p>
    <w:p w14:paraId="5BD6830B" w14:textId="77777777" w:rsidR="00C00ACC" w:rsidRPr="00E07514" w:rsidRDefault="00C00ACC" w:rsidP="00590937">
      <w:pPr>
        <w:spacing w:line="240" w:lineRule="auto"/>
        <w:ind w:left="1440"/>
        <w:jc w:val="both"/>
        <w:rPr>
          <w:rFonts w:ascii="Times New Roman" w:hAnsi="Times New Roman" w:cs="Times New Roman"/>
        </w:rPr>
      </w:pPr>
    </w:p>
    <w:p w14:paraId="4F6E2239" w14:textId="77777777" w:rsidR="00C00ACC" w:rsidRPr="00E07514" w:rsidRDefault="00C00ACC" w:rsidP="00590937">
      <w:pPr>
        <w:spacing w:after="0" w:line="240" w:lineRule="auto"/>
        <w:ind w:left="1440"/>
        <w:jc w:val="both"/>
        <w:rPr>
          <w:rFonts w:ascii="Times New Roman" w:hAnsi="Times New Roman" w:cs="Times New Roman"/>
          <w:u w:val="single"/>
        </w:rPr>
      </w:pPr>
      <w:r w:rsidRPr="00E07514">
        <w:rPr>
          <w:rFonts w:ascii="Times New Roman" w:hAnsi="Times New Roman" w:cs="Times New Roman"/>
        </w:rPr>
        <w:t>MCH (</w:t>
      </w:r>
      <w:proofErr w:type="spellStart"/>
      <w:r w:rsidRPr="00E07514">
        <w:rPr>
          <w:rFonts w:ascii="Times New Roman" w:hAnsi="Times New Roman" w:cs="Times New Roman"/>
        </w:rPr>
        <w:t>pg</w:t>
      </w:r>
      <w:proofErr w:type="spellEnd"/>
      <w:r w:rsidRPr="00E07514">
        <w:rPr>
          <w:rFonts w:ascii="Times New Roman" w:hAnsi="Times New Roman" w:cs="Times New Roman"/>
        </w:rPr>
        <w:t>) =</w:t>
      </w:r>
      <w:r w:rsidRPr="00E07514">
        <w:rPr>
          <w:rFonts w:ascii="Times New Roman" w:hAnsi="Times New Roman" w:cs="Times New Roman"/>
        </w:rPr>
        <w:tab/>
      </w:r>
      <w:r w:rsidRPr="00E07514">
        <w:rPr>
          <w:rFonts w:ascii="Times New Roman" w:hAnsi="Times New Roman" w:cs="Times New Roman"/>
          <w:u w:val="single"/>
        </w:rPr>
        <w:t>Hb (G/Dl)</w:t>
      </w:r>
      <w:r w:rsidRPr="00E07514">
        <w:rPr>
          <w:rFonts w:ascii="Times New Roman" w:hAnsi="Times New Roman" w:cs="Times New Roman"/>
        </w:rPr>
        <w:tab/>
      </w:r>
      <w:r w:rsidRPr="00E07514">
        <w:rPr>
          <w:rFonts w:ascii="Times New Roman" w:hAnsi="Times New Roman" w:cs="Times New Roman"/>
        </w:rPr>
        <w:tab/>
        <w:t>X</w:t>
      </w:r>
      <w:r w:rsidRPr="00E07514">
        <w:rPr>
          <w:rFonts w:ascii="Times New Roman" w:hAnsi="Times New Roman" w:cs="Times New Roman"/>
        </w:rPr>
        <w:tab/>
      </w:r>
      <w:r w:rsidRPr="00E07514">
        <w:rPr>
          <w:rFonts w:ascii="Times New Roman" w:hAnsi="Times New Roman" w:cs="Times New Roman"/>
          <w:u w:val="single"/>
        </w:rPr>
        <w:t>10</w:t>
      </w:r>
    </w:p>
    <w:p w14:paraId="4F23CDC2" w14:textId="77777777" w:rsidR="00C00ACC" w:rsidRPr="00E07514" w:rsidRDefault="00C00ACC" w:rsidP="00590937">
      <w:pPr>
        <w:spacing w:after="0" w:line="240" w:lineRule="auto"/>
        <w:ind w:left="1440"/>
        <w:jc w:val="both"/>
        <w:rPr>
          <w:rFonts w:ascii="Times New Roman" w:hAnsi="Times New Roman" w:cs="Times New Roman"/>
        </w:rPr>
      </w:pPr>
      <w:r w:rsidRPr="00E07514">
        <w:rPr>
          <w:rFonts w:ascii="Times New Roman" w:hAnsi="Times New Roman" w:cs="Times New Roman"/>
        </w:rPr>
        <w:tab/>
      </w:r>
      <w:r w:rsidRPr="00E07514">
        <w:rPr>
          <w:rFonts w:ascii="Times New Roman" w:hAnsi="Times New Roman" w:cs="Times New Roman"/>
        </w:rPr>
        <w:tab/>
        <w:t>RBC (In 10</w:t>
      </w:r>
      <w:r w:rsidRPr="00E07514">
        <w:rPr>
          <w:rFonts w:ascii="Times New Roman" w:hAnsi="Times New Roman" w:cs="Times New Roman"/>
          <w:vertAlign w:val="superscript"/>
        </w:rPr>
        <w:t>6</w:t>
      </w:r>
      <w:r w:rsidRPr="00E07514">
        <w:rPr>
          <w:rFonts w:ascii="Times New Roman" w:hAnsi="Times New Roman" w:cs="Times New Roman"/>
        </w:rPr>
        <w:t>/Mm</w:t>
      </w:r>
      <w:r w:rsidRPr="00E07514">
        <w:rPr>
          <w:rFonts w:ascii="Times New Roman" w:hAnsi="Times New Roman" w:cs="Times New Roman"/>
          <w:vertAlign w:val="superscript"/>
        </w:rPr>
        <w:t>3</w:t>
      </w:r>
      <w:r w:rsidRPr="00E07514">
        <w:rPr>
          <w:rFonts w:ascii="Times New Roman" w:hAnsi="Times New Roman" w:cs="Times New Roman"/>
        </w:rPr>
        <w:t>)</w:t>
      </w:r>
      <w:r w:rsidRPr="00E07514">
        <w:rPr>
          <w:rFonts w:ascii="Times New Roman" w:hAnsi="Times New Roman" w:cs="Times New Roman"/>
        </w:rPr>
        <w:tab/>
      </w:r>
      <w:r w:rsidRPr="00E07514">
        <w:rPr>
          <w:rFonts w:ascii="Times New Roman" w:hAnsi="Times New Roman" w:cs="Times New Roman"/>
        </w:rPr>
        <w:tab/>
        <w:t xml:space="preserve"> 1</w:t>
      </w:r>
    </w:p>
    <w:p w14:paraId="2B995848" w14:textId="77777777" w:rsidR="00C00ACC" w:rsidRPr="00E07514" w:rsidRDefault="00C00ACC" w:rsidP="00590937">
      <w:pPr>
        <w:spacing w:after="0" w:line="240" w:lineRule="auto"/>
        <w:jc w:val="both"/>
        <w:rPr>
          <w:rFonts w:ascii="Times New Roman" w:hAnsi="Times New Roman" w:cs="Times New Roman"/>
        </w:rPr>
      </w:pPr>
    </w:p>
    <w:p w14:paraId="34DC7C9A" w14:textId="77777777" w:rsidR="00C00ACC" w:rsidRPr="00E07514" w:rsidRDefault="00C00ACC" w:rsidP="00590937">
      <w:pPr>
        <w:spacing w:after="0" w:line="240" w:lineRule="auto"/>
        <w:ind w:left="1440"/>
        <w:jc w:val="both"/>
        <w:rPr>
          <w:rFonts w:ascii="Times New Roman" w:hAnsi="Times New Roman" w:cs="Times New Roman"/>
        </w:rPr>
      </w:pPr>
    </w:p>
    <w:p w14:paraId="09A4ED80" w14:textId="77777777" w:rsidR="00C00ACC" w:rsidRPr="00E07514" w:rsidRDefault="00C00ACC" w:rsidP="00590937">
      <w:pPr>
        <w:spacing w:after="0" w:line="240" w:lineRule="auto"/>
        <w:ind w:left="1440"/>
        <w:jc w:val="both"/>
        <w:rPr>
          <w:rFonts w:ascii="Times New Roman" w:hAnsi="Times New Roman" w:cs="Times New Roman"/>
          <w:u w:val="single"/>
        </w:rPr>
      </w:pPr>
      <w:r w:rsidRPr="00E07514">
        <w:rPr>
          <w:rFonts w:ascii="Times New Roman" w:hAnsi="Times New Roman" w:cs="Times New Roman"/>
        </w:rPr>
        <w:t>MCHC</w:t>
      </w:r>
      <w:r w:rsidRPr="00E07514">
        <w:rPr>
          <w:rFonts w:ascii="Times New Roman" w:hAnsi="Times New Roman" w:cs="Times New Roman"/>
        </w:rPr>
        <w:tab/>
        <w:t xml:space="preserve"> (g/dl) = </w:t>
      </w:r>
      <w:r w:rsidRPr="00E07514">
        <w:rPr>
          <w:rFonts w:ascii="Times New Roman" w:hAnsi="Times New Roman" w:cs="Times New Roman"/>
          <w:u w:val="single"/>
        </w:rPr>
        <w:t>Hb (G/Dl)</w:t>
      </w:r>
      <w:r w:rsidRPr="00E07514">
        <w:rPr>
          <w:rFonts w:ascii="Times New Roman" w:hAnsi="Times New Roman" w:cs="Times New Roman"/>
        </w:rPr>
        <w:tab/>
      </w:r>
      <w:r w:rsidRPr="00E07514">
        <w:rPr>
          <w:rFonts w:ascii="Times New Roman" w:hAnsi="Times New Roman" w:cs="Times New Roman"/>
        </w:rPr>
        <w:tab/>
        <w:t>X</w:t>
      </w:r>
      <w:r w:rsidRPr="00E07514">
        <w:rPr>
          <w:rFonts w:ascii="Times New Roman" w:hAnsi="Times New Roman" w:cs="Times New Roman"/>
        </w:rPr>
        <w:tab/>
      </w:r>
      <w:r w:rsidRPr="00E07514">
        <w:rPr>
          <w:rFonts w:ascii="Times New Roman" w:hAnsi="Times New Roman" w:cs="Times New Roman"/>
          <w:u w:val="single"/>
        </w:rPr>
        <w:t>100</w:t>
      </w:r>
    </w:p>
    <w:p w14:paraId="1737FAE7" w14:textId="77777777" w:rsidR="00C00ACC" w:rsidRPr="00E07514" w:rsidRDefault="00C00ACC" w:rsidP="00590937">
      <w:pPr>
        <w:spacing w:after="0" w:line="240" w:lineRule="auto"/>
        <w:ind w:left="1440"/>
        <w:jc w:val="both"/>
        <w:rPr>
          <w:rFonts w:ascii="Times New Roman" w:hAnsi="Times New Roman" w:cs="Times New Roman"/>
        </w:rPr>
      </w:pPr>
      <w:r w:rsidRPr="00E07514">
        <w:rPr>
          <w:rFonts w:ascii="Times New Roman" w:hAnsi="Times New Roman" w:cs="Times New Roman"/>
        </w:rPr>
        <w:tab/>
      </w:r>
      <w:r w:rsidRPr="00E07514">
        <w:rPr>
          <w:rFonts w:ascii="Times New Roman" w:hAnsi="Times New Roman" w:cs="Times New Roman"/>
        </w:rPr>
        <w:tab/>
        <w:t xml:space="preserve">     PCV (%)</w:t>
      </w:r>
      <w:r w:rsidRPr="00E07514">
        <w:rPr>
          <w:rFonts w:ascii="Times New Roman" w:hAnsi="Times New Roman" w:cs="Times New Roman"/>
        </w:rPr>
        <w:tab/>
      </w:r>
      <w:r w:rsidRPr="00E07514">
        <w:rPr>
          <w:rFonts w:ascii="Times New Roman" w:hAnsi="Times New Roman" w:cs="Times New Roman"/>
        </w:rPr>
        <w:tab/>
      </w:r>
      <w:r w:rsidRPr="00E07514">
        <w:rPr>
          <w:rFonts w:ascii="Times New Roman" w:hAnsi="Times New Roman" w:cs="Times New Roman"/>
        </w:rPr>
        <w:tab/>
        <w:t xml:space="preserve"> 1</w:t>
      </w:r>
    </w:p>
    <w:p w14:paraId="59A13A9F" w14:textId="77777777" w:rsidR="00C00ACC" w:rsidRPr="00E07514" w:rsidRDefault="00C00ACC" w:rsidP="00590937">
      <w:pPr>
        <w:spacing w:after="0" w:line="240" w:lineRule="auto"/>
        <w:jc w:val="both"/>
        <w:rPr>
          <w:rFonts w:ascii="Times New Roman" w:hAnsi="Times New Roman" w:cs="Times New Roman"/>
        </w:rPr>
      </w:pPr>
      <w:r w:rsidRPr="00E07514">
        <w:rPr>
          <w:rFonts w:ascii="Times New Roman" w:hAnsi="Times New Roman" w:cs="Times New Roman"/>
        </w:rPr>
        <w:t>Where: MCV= mean corpuscular volume, PCV= parked cell volume, RBC= red blood cell, MCH = mean corpuscular haemoglobin, Hb = haemoglobin, MCHC = mean corpuscular haemoglobin concentration</w:t>
      </w:r>
    </w:p>
    <w:p w14:paraId="1952C346" w14:textId="77777777" w:rsidR="00C00ACC" w:rsidRPr="00E07514" w:rsidRDefault="00C00ACC" w:rsidP="00590937">
      <w:pPr>
        <w:spacing w:after="0" w:line="240" w:lineRule="auto"/>
        <w:jc w:val="both"/>
        <w:rPr>
          <w:rFonts w:ascii="Times New Roman" w:hAnsi="Times New Roman" w:cs="Times New Roman"/>
        </w:rPr>
      </w:pPr>
    </w:p>
    <w:p w14:paraId="171A2248" w14:textId="2BF18359" w:rsidR="00C00ACC" w:rsidRPr="00E07514" w:rsidRDefault="00820B08" w:rsidP="00590937">
      <w:pPr>
        <w:spacing w:after="0" w:line="240" w:lineRule="auto"/>
        <w:jc w:val="both"/>
        <w:rPr>
          <w:rFonts w:ascii="Times New Roman" w:hAnsi="Times New Roman" w:cs="Times New Roman"/>
        </w:rPr>
      </w:pPr>
      <w:bookmarkStart w:id="8" w:name="_Toc13063379"/>
      <w:r w:rsidRPr="00E07514">
        <w:rPr>
          <w:rFonts w:ascii="Times New Roman" w:hAnsi="Times New Roman" w:cs="Times New Roman"/>
          <w:b/>
        </w:rPr>
        <w:t>Data</w:t>
      </w:r>
      <w:r w:rsidR="00C00ACC" w:rsidRPr="00E07514">
        <w:rPr>
          <w:rFonts w:ascii="Times New Roman" w:hAnsi="Times New Roman" w:cs="Times New Roman"/>
          <w:b/>
        </w:rPr>
        <w:t xml:space="preserve"> Analysis</w:t>
      </w:r>
      <w:bookmarkEnd w:id="8"/>
    </w:p>
    <w:p w14:paraId="60A1F36E" w14:textId="77777777" w:rsidR="00C00ACC" w:rsidRPr="00E07514" w:rsidRDefault="00C00ACC" w:rsidP="00590937">
      <w:pPr>
        <w:autoSpaceDE w:val="0"/>
        <w:autoSpaceDN w:val="0"/>
        <w:adjustRightInd w:val="0"/>
        <w:spacing w:after="0" w:line="240" w:lineRule="auto"/>
        <w:jc w:val="both"/>
        <w:rPr>
          <w:rFonts w:ascii="Times New Roman" w:hAnsi="Times New Roman" w:cs="Times New Roman"/>
          <w:b/>
        </w:rPr>
      </w:pPr>
      <w:r w:rsidRPr="00E07514">
        <w:rPr>
          <w:rFonts w:ascii="Times New Roman" w:eastAsia="TimesNewRomanPSMT" w:hAnsi="Times New Roman" w:cs="Times New Roman"/>
        </w:rPr>
        <w:t xml:space="preserve">The data generated were subjected to analysis of variance with season and housing as the independent variables </w:t>
      </w:r>
      <w:r w:rsidRPr="00E07514">
        <w:rPr>
          <w:rFonts w:ascii="Times New Roman" w:hAnsi="Times New Roman" w:cs="Times New Roman"/>
          <w:noProof/>
        </w:rPr>
        <w:fldChar w:fldCharType="begin" w:fldLock="1"/>
      </w:r>
      <w:r w:rsidRPr="00E07514">
        <w:rPr>
          <w:rFonts w:ascii="Times New Roman" w:hAnsi="Times New Roman" w:cs="Times New Roman"/>
          <w:noProof/>
        </w:rPr>
        <w:instrText>ADDIN CSL_CITATION { "citationItems" : [ { "id" : "ITEM-1", "itemData" : { "author" : [ { "dropping-particle" : "", "family" : "Steel", "given" : "R. G. D.", "non-dropping-particle" : "", "parse-names" : false, "suffix" : "" }, { "dropping-particle" : "", "family" : "Torrie", "given" : "J. A.", "non-dropping-particle" : "", "parse-names" : false, "suffix" : "" } ], "id" : "ITEM-1", "issued" : { "date-parts" : [ [ "1980" ] ] }, "publisher" : "McGraw-Hill Book Company Inc", "publisher-place" : "New York", "title" : "Principles and Procedure of Statistics", "type" : "book" }, "uris" : [ "http://www.mendeley.com/documents/?uuid=41f69eb0-5287-40ee-9fd0-20b65323f437" ] } ], "mendeley" : { "formattedCitation" : "(Steel &amp; Torrie, 1980)", "manualFormatting" : "(Steel and Torrie, 1980)", "plainTextFormattedCitation" : "(Steel &amp; Torrie, 1980)", "previouslyFormattedCitation" : "(Steel &amp; Torrie, 1980)" }, "properties" : { "noteIndex" : 0 }, "schema" : "https://github.com/citation-style-language/schema/raw/master/csl-citation.json" }</w:instrText>
      </w:r>
      <w:r w:rsidRPr="00E07514">
        <w:rPr>
          <w:rFonts w:ascii="Times New Roman" w:hAnsi="Times New Roman" w:cs="Times New Roman"/>
          <w:noProof/>
        </w:rPr>
        <w:fldChar w:fldCharType="separate"/>
      </w:r>
      <w:r w:rsidRPr="00E07514">
        <w:rPr>
          <w:rFonts w:ascii="Times New Roman" w:hAnsi="Times New Roman" w:cs="Times New Roman"/>
          <w:noProof/>
        </w:rPr>
        <w:t>(Steel and Torrie, 1980)</w:t>
      </w:r>
      <w:r w:rsidRPr="00E07514">
        <w:rPr>
          <w:rFonts w:ascii="Times New Roman" w:hAnsi="Times New Roman" w:cs="Times New Roman"/>
          <w:noProof/>
        </w:rPr>
        <w:fldChar w:fldCharType="end"/>
      </w:r>
      <w:r w:rsidRPr="00E07514">
        <w:rPr>
          <w:rFonts w:ascii="Times New Roman" w:hAnsi="Times New Roman" w:cs="Times New Roman"/>
        </w:rPr>
        <w:fldChar w:fldCharType="begin"/>
      </w:r>
      <w:r w:rsidRPr="00E07514">
        <w:rPr>
          <w:rFonts w:ascii="Times New Roman" w:hAnsi="Times New Roman" w:cs="Times New Roman"/>
        </w:rPr>
        <w:fldChar w:fldCharType="separate"/>
      </w:r>
      <w:r w:rsidRPr="00E07514">
        <w:rPr>
          <w:rFonts w:ascii="Times New Roman" w:hAnsi="Times New Roman" w:cs="Times New Roman"/>
          <w:noProof/>
        </w:rPr>
        <w:t>(Steel and Torrie, 1980)</w:t>
      </w:r>
      <w:r w:rsidRPr="00E07514">
        <w:rPr>
          <w:rFonts w:ascii="Times New Roman" w:hAnsi="Times New Roman" w:cs="Times New Roman"/>
        </w:rPr>
        <w:fldChar w:fldCharType="end"/>
      </w:r>
      <w:r w:rsidRPr="00E07514">
        <w:rPr>
          <w:rFonts w:ascii="Times New Roman" w:eastAsia="TimesNewRomanPSMT" w:hAnsi="Times New Roman" w:cs="Times New Roman"/>
        </w:rPr>
        <w:t>, to determine their effects on other parameters, the interaction of season vs. housing was obtained. Duncan’s multiple range test (DMRT) was used to express the difference between treatment means each.</w:t>
      </w:r>
      <w:r w:rsidRPr="00E07514">
        <w:rPr>
          <w:rFonts w:ascii="Times New Roman" w:hAnsi="Times New Roman" w:cs="Times New Roman"/>
        </w:rPr>
        <w:t xml:space="preserve"> </w:t>
      </w:r>
    </w:p>
    <w:p w14:paraId="4004A38B" w14:textId="77777777" w:rsidR="00C00ACC" w:rsidRPr="00E07514" w:rsidRDefault="00C00ACC" w:rsidP="00766681">
      <w:pPr>
        <w:rPr>
          <w:rFonts w:ascii="Times New Roman" w:hAnsi="Times New Roman" w:cs="Times New Roman"/>
          <w:b/>
        </w:rPr>
      </w:pPr>
      <w:bookmarkStart w:id="9" w:name="_Toc13063381"/>
      <w:r w:rsidRPr="00E07514">
        <w:rPr>
          <w:rFonts w:ascii="Times New Roman" w:hAnsi="Times New Roman" w:cs="Times New Roman"/>
          <w:b/>
        </w:rPr>
        <w:t>RESULTS</w:t>
      </w:r>
      <w:bookmarkEnd w:id="9"/>
    </w:p>
    <w:p w14:paraId="0D02EA82" w14:textId="77777777" w:rsidR="00C00ACC" w:rsidRPr="00E07514" w:rsidRDefault="00C00ACC" w:rsidP="00590937">
      <w:pPr>
        <w:spacing w:after="200" w:line="240" w:lineRule="auto"/>
        <w:jc w:val="both"/>
        <w:rPr>
          <w:rFonts w:ascii="Times New Roman" w:hAnsi="Times New Roman" w:cs="Times New Roman"/>
          <w:b/>
        </w:rPr>
      </w:pPr>
      <w:bookmarkStart w:id="10" w:name="_Toc13063398"/>
      <w:r w:rsidRPr="00E07514">
        <w:rPr>
          <w:rFonts w:ascii="Times New Roman" w:hAnsi="Times New Roman" w:cs="Times New Roman"/>
          <w:b/>
        </w:rPr>
        <w:t>Effect of housing on haematological Profile of Uda at different seasons</w:t>
      </w:r>
      <w:bookmarkEnd w:id="10"/>
    </w:p>
    <w:p w14:paraId="328FA5DB"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In the hot season, the results showed significant difference (P&lt;0.05) haemoglobin, PCV, RBC, MCV, MCHC, WBC, and lymphocytes. The Hb and PCV values were below the normal range for all the treatments except those in HT and HZ. RBC values were below the normal range for animals in HZ, N and FZ. Animals placed under HT has significantly higher (P&lt;0.05) values of Hb, PCV, RBC, MCHC and WBC. There was no significant (P&gt;0.05) difference between animals in HT and HZ in terms of PCV. MCHC and WBC. Animals placed in N and FZ have significantly (P&lt;0.05) lower values in haemoglobin, PCV, RBC and lymphocytes.</w:t>
      </w:r>
    </w:p>
    <w:p w14:paraId="4BDA8445"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In the rainy season, there was significant (P&lt;0.05) variation between the treatments (housing type) in terms of Hb, PCV, WBC, monocytes and eosinophils. The result showed that RBC levels were slightly below the normal range for animals in N, HT and FT while monocytes values were above the normal range for animals in HT and HZ. Animals in HZ had higher Hb, PCV and eosinophil, HT had </w:t>
      </w:r>
      <w:r w:rsidRPr="00E07514">
        <w:rPr>
          <w:rFonts w:ascii="Times New Roman" w:hAnsi="Times New Roman" w:cs="Times New Roman"/>
        </w:rPr>
        <w:lastRenderedPageBreak/>
        <w:t>significantly (P&lt;0.05) lower value of eosinophil compared to the other treatments. The only significant difference (P&lt;0.05) observed in terms of monocytes and eosinophil is between HT and HZ.</w:t>
      </w:r>
    </w:p>
    <w:p w14:paraId="1911305F"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In the cold season, observations showed significant variation between the treatments for Hb, MCHC and WBC only. MCV and RBC values are below the normal range in N and HT. Animals placed in N has significantly (P&lt;0.05) lower Hb compared to the other treatments. In terms of MCHC, the difference (P&lt;0.05) was observed between animal placed in FZ and those in N and HT. Animals placed in FT had significantly (P&lt;0.05) higher WBC compared to those in HT, HZ and N.</w:t>
      </w:r>
    </w:p>
    <w:p w14:paraId="4379762B" w14:textId="4B86B729" w:rsidR="00C00ACC" w:rsidRPr="00E54165" w:rsidRDefault="00C00ACC" w:rsidP="00590937">
      <w:pPr>
        <w:pStyle w:val="Caption"/>
        <w:jc w:val="both"/>
        <w:rPr>
          <w:rFonts w:ascii="Times New Roman" w:hAnsi="Times New Roman" w:cs="Times New Roman"/>
          <w:i w:val="0"/>
          <w:color w:val="auto"/>
          <w:sz w:val="24"/>
          <w:szCs w:val="24"/>
        </w:rPr>
      </w:pPr>
      <w:bookmarkStart w:id="11" w:name="_Toc7946478"/>
      <w:bookmarkStart w:id="12" w:name="_Toc8487321"/>
      <w:bookmarkStart w:id="13" w:name="_Toc13064215"/>
      <w:r w:rsidRPr="00E54165">
        <w:rPr>
          <w:rFonts w:ascii="Times New Roman" w:hAnsi="Times New Roman" w:cs="Times New Roman"/>
          <w:i w:val="0"/>
          <w:color w:val="auto"/>
          <w:sz w:val="24"/>
          <w:szCs w:val="24"/>
        </w:rPr>
        <w:t xml:space="preserve">Table </w:t>
      </w:r>
      <w:r w:rsidR="00E07514">
        <w:rPr>
          <w:rFonts w:ascii="Times New Roman" w:hAnsi="Times New Roman" w:cs="Times New Roman"/>
          <w:i w:val="0"/>
          <w:color w:val="auto"/>
          <w:sz w:val="24"/>
          <w:szCs w:val="24"/>
        </w:rPr>
        <w:t>2</w:t>
      </w:r>
      <w:r w:rsidRPr="00E54165">
        <w:rPr>
          <w:rFonts w:ascii="Times New Roman" w:hAnsi="Times New Roman" w:cs="Times New Roman"/>
          <w:i w:val="0"/>
          <w:color w:val="auto"/>
          <w:sz w:val="24"/>
          <w:szCs w:val="24"/>
        </w:rPr>
        <w:t xml:space="preserve">. Effect of housing </w:t>
      </w:r>
      <w:r>
        <w:rPr>
          <w:rFonts w:ascii="Times New Roman" w:hAnsi="Times New Roman" w:cs="Times New Roman"/>
          <w:i w:val="0"/>
          <w:color w:val="auto"/>
          <w:sz w:val="24"/>
          <w:szCs w:val="24"/>
        </w:rPr>
        <w:t>type</w:t>
      </w:r>
      <w:r w:rsidRPr="00E54165">
        <w:rPr>
          <w:rFonts w:ascii="Times New Roman" w:hAnsi="Times New Roman" w:cs="Times New Roman"/>
          <w:i w:val="0"/>
          <w:color w:val="auto"/>
          <w:sz w:val="24"/>
          <w:szCs w:val="24"/>
        </w:rPr>
        <w:t>s on haematological Profile of Uda sheep in the hot season</w:t>
      </w:r>
      <w:bookmarkEnd w:id="11"/>
      <w:bookmarkEnd w:id="12"/>
      <w:bookmarkEnd w:id="13"/>
    </w:p>
    <w:tbl>
      <w:tblPr>
        <w:tblStyle w:val="ListTable6Colorful"/>
        <w:tblW w:w="9741" w:type="dxa"/>
        <w:shd w:val="clear" w:color="auto" w:fill="FFFFFF" w:themeFill="background1"/>
        <w:tblLook w:val="04A0" w:firstRow="1" w:lastRow="0" w:firstColumn="1" w:lastColumn="0" w:noHBand="0" w:noVBand="1"/>
      </w:tblPr>
      <w:tblGrid>
        <w:gridCol w:w="2472"/>
        <w:gridCol w:w="961"/>
        <w:gridCol w:w="1011"/>
        <w:gridCol w:w="1025"/>
        <w:gridCol w:w="1019"/>
        <w:gridCol w:w="1108"/>
        <w:gridCol w:w="911"/>
        <w:gridCol w:w="1234"/>
      </w:tblGrid>
      <w:tr w:rsidR="00C00ACC" w:rsidRPr="00E07514" w14:paraId="5049227A" w14:textId="77777777" w:rsidTr="00D1788D">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25B7184E" w14:textId="77777777" w:rsidR="00C00ACC" w:rsidRPr="00E07514" w:rsidRDefault="00C00ACC" w:rsidP="00590937">
            <w:pPr>
              <w:jc w:val="both"/>
              <w:rPr>
                <w:rFonts w:ascii="Times New Roman" w:hAnsi="Times New Roman" w:cs="Times New Roman"/>
                <w:color w:val="auto"/>
              </w:rPr>
            </w:pPr>
          </w:p>
          <w:p w14:paraId="7C2C2327" w14:textId="77777777" w:rsidR="00C00ACC" w:rsidRPr="00E07514" w:rsidRDefault="00C00ACC" w:rsidP="00590937">
            <w:pPr>
              <w:jc w:val="both"/>
              <w:rPr>
                <w:rFonts w:ascii="Times New Roman" w:hAnsi="Times New Roman" w:cs="Times New Roman"/>
                <w:bCs w:val="0"/>
                <w:color w:val="auto"/>
              </w:rPr>
            </w:pPr>
            <w:r w:rsidRPr="00E07514">
              <w:rPr>
                <w:rFonts w:ascii="Times New Roman" w:hAnsi="Times New Roman" w:cs="Times New Roman"/>
                <w:color w:val="auto"/>
              </w:rPr>
              <w:t>Parameter</w:t>
            </w:r>
          </w:p>
        </w:tc>
        <w:tc>
          <w:tcPr>
            <w:tcW w:w="5124" w:type="dxa"/>
            <w:gridSpan w:val="5"/>
            <w:shd w:val="clear" w:color="auto" w:fill="FFFFFF" w:themeFill="background1"/>
          </w:tcPr>
          <w:p w14:paraId="444D7F8F"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Treatment</w:t>
            </w:r>
          </w:p>
          <w:p w14:paraId="6C237C78" w14:textId="77777777" w:rsidR="00C00ACC" w:rsidRPr="00E07514" w:rsidRDefault="00C00ACC" w:rsidP="005909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N    </w:t>
            </w: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HT           HZ     </w:t>
            </w:r>
            <w:r w:rsidRPr="00E07514">
              <w:rPr>
                <w:rFonts w:ascii="Times New Roman" w:hAnsi="Times New Roman" w:cs="Times New Roman"/>
                <w:color w:val="auto"/>
              </w:rPr>
              <w:t xml:space="preserve">      FT             FZ</w:t>
            </w:r>
          </w:p>
        </w:tc>
        <w:tc>
          <w:tcPr>
            <w:tcW w:w="911" w:type="dxa"/>
            <w:shd w:val="clear" w:color="auto" w:fill="FFFFFF" w:themeFill="background1"/>
          </w:tcPr>
          <w:p w14:paraId="286AFA89"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B1A25D3"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SEM</w:t>
            </w:r>
          </w:p>
        </w:tc>
        <w:tc>
          <w:tcPr>
            <w:tcW w:w="1234" w:type="dxa"/>
            <w:shd w:val="clear" w:color="auto" w:fill="FFFFFF" w:themeFill="background1"/>
          </w:tcPr>
          <w:p w14:paraId="2529D124"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Reference values*</w:t>
            </w:r>
          </w:p>
        </w:tc>
      </w:tr>
      <w:tr w:rsidR="00C00ACC" w:rsidRPr="00E07514" w14:paraId="64E33055" w14:textId="77777777" w:rsidTr="00D1788D">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20BC7857"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Haemoglobin (g/dL)</w:t>
            </w:r>
          </w:p>
        </w:tc>
        <w:tc>
          <w:tcPr>
            <w:tcW w:w="961" w:type="dxa"/>
            <w:shd w:val="clear" w:color="auto" w:fill="FFFFFF" w:themeFill="background1"/>
          </w:tcPr>
          <w:p w14:paraId="7961692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r w:rsidRPr="00E07514">
              <w:rPr>
                <w:rFonts w:ascii="Times New Roman" w:hAnsi="Times New Roman" w:cs="Times New Roman"/>
                <w:color w:val="auto"/>
                <w:vertAlign w:val="superscript"/>
              </w:rPr>
              <w:t>b</w:t>
            </w:r>
          </w:p>
        </w:tc>
        <w:tc>
          <w:tcPr>
            <w:tcW w:w="1011" w:type="dxa"/>
            <w:shd w:val="clear" w:color="auto" w:fill="FFFFFF" w:themeFill="background1"/>
          </w:tcPr>
          <w:p w14:paraId="290C35A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10.50</w:t>
            </w:r>
            <w:r w:rsidRPr="00E07514">
              <w:rPr>
                <w:rFonts w:ascii="Times New Roman" w:hAnsi="Times New Roman" w:cs="Times New Roman"/>
                <w:color w:val="auto"/>
                <w:vertAlign w:val="superscript"/>
              </w:rPr>
              <w:t>a</w:t>
            </w:r>
          </w:p>
        </w:tc>
        <w:tc>
          <w:tcPr>
            <w:tcW w:w="1025" w:type="dxa"/>
            <w:shd w:val="clear" w:color="auto" w:fill="FFFFFF" w:themeFill="background1"/>
          </w:tcPr>
          <w:p w14:paraId="5472B63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9.00</w:t>
            </w:r>
            <w:r w:rsidRPr="00E07514">
              <w:rPr>
                <w:rFonts w:ascii="Times New Roman" w:hAnsi="Times New Roman" w:cs="Times New Roman"/>
                <w:color w:val="auto"/>
                <w:vertAlign w:val="superscript"/>
              </w:rPr>
              <w:t>b</w:t>
            </w:r>
          </w:p>
        </w:tc>
        <w:tc>
          <w:tcPr>
            <w:tcW w:w="1019" w:type="dxa"/>
            <w:shd w:val="clear" w:color="auto" w:fill="FFFFFF" w:themeFill="background1"/>
          </w:tcPr>
          <w:p w14:paraId="4FC5031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8.27</w:t>
            </w:r>
            <w:r w:rsidRPr="00E07514">
              <w:rPr>
                <w:rFonts w:ascii="Times New Roman" w:hAnsi="Times New Roman" w:cs="Times New Roman"/>
                <w:color w:val="auto"/>
                <w:vertAlign w:val="superscript"/>
              </w:rPr>
              <w:t>b</w:t>
            </w:r>
          </w:p>
        </w:tc>
        <w:tc>
          <w:tcPr>
            <w:tcW w:w="1106" w:type="dxa"/>
            <w:shd w:val="clear" w:color="auto" w:fill="FFFFFF" w:themeFill="background1"/>
          </w:tcPr>
          <w:p w14:paraId="5414828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8.20</w:t>
            </w:r>
            <w:r w:rsidRPr="00E07514">
              <w:rPr>
                <w:rFonts w:ascii="Times New Roman" w:hAnsi="Times New Roman" w:cs="Times New Roman"/>
                <w:color w:val="auto"/>
                <w:vertAlign w:val="superscript"/>
              </w:rPr>
              <w:t>b</w:t>
            </w:r>
          </w:p>
        </w:tc>
        <w:tc>
          <w:tcPr>
            <w:tcW w:w="911" w:type="dxa"/>
            <w:shd w:val="clear" w:color="auto" w:fill="FFFFFF" w:themeFill="background1"/>
          </w:tcPr>
          <w:p w14:paraId="31DFD0C7"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0.54</w:t>
            </w:r>
          </w:p>
        </w:tc>
        <w:tc>
          <w:tcPr>
            <w:tcW w:w="1234" w:type="dxa"/>
            <w:shd w:val="clear" w:color="auto" w:fill="FFFFFF" w:themeFill="background1"/>
          </w:tcPr>
          <w:p w14:paraId="72593F6D"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501A193D" w14:textId="77777777" w:rsidTr="00D1788D">
        <w:trPr>
          <w:trHeight w:val="221"/>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7AC210E8"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PCV (%)</w:t>
            </w:r>
          </w:p>
        </w:tc>
        <w:tc>
          <w:tcPr>
            <w:tcW w:w="961" w:type="dxa"/>
            <w:shd w:val="clear" w:color="auto" w:fill="FFFFFF" w:themeFill="background1"/>
          </w:tcPr>
          <w:p w14:paraId="020F80EE"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25.67</w:t>
            </w:r>
            <w:r w:rsidRPr="00E07514">
              <w:rPr>
                <w:rFonts w:ascii="Times New Roman" w:hAnsi="Times New Roman" w:cs="Times New Roman"/>
                <w:color w:val="auto"/>
                <w:vertAlign w:val="superscript"/>
              </w:rPr>
              <w:t>b</w:t>
            </w:r>
          </w:p>
        </w:tc>
        <w:tc>
          <w:tcPr>
            <w:tcW w:w="1011" w:type="dxa"/>
            <w:shd w:val="clear" w:color="auto" w:fill="FFFFFF" w:themeFill="background1"/>
          </w:tcPr>
          <w:p w14:paraId="27D1ECA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30.91</w:t>
            </w:r>
            <w:r w:rsidRPr="00E07514">
              <w:rPr>
                <w:rFonts w:ascii="Times New Roman" w:hAnsi="Times New Roman" w:cs="Times New Roman"/>
                <w:color w:val="auto"/>
                <w:vertAlign w:val="superscript"/>
              </w:rPr>
              <w:t>a</w:t>
            </w:r>
          </w:p>
        </w:tc>
        <w:tc>
          <w:tcPr>
            <w:tcW w:w="1025" w:type="dxa"/>
            <w:shd w:val="clear" w:color="auto" w:fill="FFFFFF" w:themeFill="background1"/>
          </w:tcPr>
          <w:p w14:paraId="3B6F788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28.67</w:t>
            </w:r>
            <w:r w:rsidRPr="00E07514">
              <w:rPr>
                <w:rFonts w:ascii="Times New Roman" w:hAnsi="Times New Roman" w:cs="Times New Roman"/>
                <w:color w:val="auto"/>
                <w:vertAlign w:val="superscript"/>
              </w:rPr>
              <w:t>ab</w:t>
            </w:r>
          </w:p>
        </w:tc>
        <w:tc>
          <w:tcPr>
            <w:tcW w:w="1019" w:type="dxa"/>
            <w:shd w:val="clear" w:color="auto" w:fill="FFFFFF" w:themeFill="background1"/>
          </w:tcPr>
          <w:p w14:paraId="3E6F27E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26.63</w:t>
            </w:r>
            <w:r w:rsidRPr="00E07514">
              <w:rPr>
                <w:rFonts w:ascii="Times New Roman" w:hAnsi="Times New Roman" w:cs="Times New Roman"/>
                <w:color w:val="auto"/>
                <w:vertAlign w:val="superscript"/>
              </w:rPr>
              <w:t>ab</w:t>
            </w:r>
          </w:p>
        </w:tc>
        <w:tc>
          <w:tcPr>
            <w:tcW w:w="1106" w:type="dxa"/>
            <w:shd w:val="clear" w:color="auto" w:fill="FFFFFF" w:themeFill="background1"/>
          </w:tcPr>
          <w:p w14:paraId="4959F15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25.59</w:t>
            </w:r>
            <w:r w:rsidRPr="00E07514">
              <w:rPr>
                <w:rFonts w:ascii="Times New Roman" w:hAnsi="Times New Roman" w:cs="Times New Roman"/>
                <w:color w:val="auto"/>
                <w:vertAlign w:val="superscript"/>
              </w:rPr>
              <w:t>b</w:t>
            </w:r>
          </w:p>
        </w:tc>
        <w:tc>
          <w:tcPr>
            <w:tcW w:w="911" w:type="dxa"/>
            <w:shd w:val="clear" w:color="auto" w:fill="FFFFFF" w:themeFill="background1"/>
          </w:tcPr>
          <w:p w14:paraId="1A8BF065"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1.58</w:t>
            </w:r>
          </w:p>
        </w:tc>
        <w:tc>
          <w:tcPr>
            <w:tcW w:w="1234" w:type="dxa"/>
            <w:shd w:val="clear" w:color="auto" w:fill="FFFFFF" w:themeFill="background1"/>
          </w:tcPr>
          <w:p w14:paraId="0592141C"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27-45</w:t>
            </w:r>
          </w:p>
        </w:tc>
      </w:tr>
      <w:tr w:rsidR="00C00ACC" w:rsidRPr="00E07514" w14:paraId="26859ED2" w14:textId="77777777" w:rsidTr="00D1788D">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1447134D"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RBC (x10</w:t>
            </w:r>
            <w:r w:rsidRPr="00E07514">
              <w:rPr>
                <w:rFonts w:ascii="Times New Roman" w:hAnsi="Times New Roman" w:cs="Times New Roman"/>
                <w:b w:val="0"/>
                <w:color w:val="auto"/>
                <w:vertAlign w:val="superscript"/>
              </w:rPr>
              <w:t>6</w:t>
            </w:r>
            <w:r w:rsidRPr="00E07514">
              <w:rPr>
                <w:rFonts w:ascii="Times New Roman" w:hAnsi="Times New Roman" w:cs="Times New Roman"/>
                <w:b w:val="0"/>
                <w:color w:val="auto"/>
              </w:rPr>
              <w:t>/ul)</w:t>
            </w:r>
          </w:p>
        </w:tc>
        <w:tc>
          <w:tcPr>
            <w:tcW w:w="961" w:type="dxa"/>
            <w:shd w:val="clear" w:color="auto" w:fill="FFFFFF" w:themeFill="background1"/>
          </w:tcPr>
          <w:p w14:paraId="05BC382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7.67</w:t>
            </w:r>
            <w:r w:rsidRPr="00E07514">
              <w:rPr>
                <w:rFonts w:ascii="Times New Roman" w:hAnsi="Times New Roman" w:cs="Times New Roman"/>
                <w:color w:val="auto"/>
                <w:vertAlign w:val="superscript"/>
              </w:rPr>
              <w:t>c</w:t>
            </w:r>
          </w:p>
        </w:tc>
        <w:tc>
          <w:tcPr>
            <w:tcW w:w="1011" w:type="dxa"/>
            <w:shd w:val="clear" w:color="auto" w:fill="FFFFFF" w:themeFill="background1"/>
          </w:tcPr>
          <w:p w14:paraId="20C31F7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11.00</w:t>
            </w:r>
            <w:r w:rsidRPr="00E07514">
              <w:rPr>
                <w:rFonts w:ascii="Times New Roman" w:hAnsi="Times New Roman" w:cs="Times New Roman"/>
                <w:color w:val="auto"/>
                <w:vertAlign w:val="superscript"/>
              </w:rPr>
              <w:t>a</w:t>
            </w:r>
          </w:p>
        </w:tc>
        <w:tc>
          <w:tcPr>
            <w:tcW w:w="1025" w:type="dxa"/>
            <w:shd w:val="clear" w:color="auto" w:fill="FFFFFF" w:themeFill="background1"/>
          </w:tcPr>
          <w:p w14:paraId="7899DB6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r w:rsidRPr="00E07514">
              <w:rPr>
                <w:rFonts w:ascii="Times New Roman" w:hAnsi="Times New Roman" w:cs="Times New Roman"/>
                <w:color w:val="auto"/>
                <w:vertAlign w:val="superscript"/>
              </w:rPr>
              <w:t>b</w:t>
            </w:r>
          </w:p>
        </w:tc>
        <w:tc>
          <w:tcPr>
            <w:tcW w:w="1019" w:type="dxa"/>
            <w:shd w:val="clear" w:color="auto" w:fill="FFFFFF" w:themeFill="background1"/>
          </w:tcPr>
          <w:p w14:paraId="41832F2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9.50</w:t>
            </w:r>
            <w:r w:rsidRPr="00E07514">
              <w:rPr>
                <w:rFonts w:ascii="Times New Roman" w:hAnsi="Times New Roman" w:cs="Times New Roman"/>
                <w:color w:val="auto"/>
                <w:vertAlign w:val="superscript"/>
              </w:rPr>
              <w:t>b</w:t>
            </w:r>
          </w:p>
        </w:tc>
        <w:tc>
          <w:tcPr>
            <w:tcW w:w="1106" w:type="dxa"/>
            <w:shd w:val="clear" w:color="auto" w:fill="FFFFFF" w:themeFill="background1"/>
          </w:tcPr>
          <w:p w14:paraId="60B597B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r w:rsidRPr="00E07514">
              <w:rPr>
                <w:rFonts w:ascii="Times New Roman" w:hAnsi="Times New Roman" w:cs="Times New Roman"/>
                <w:color w:val="auto"/>
                <w:vertAlign w:val="superscript"/>
              </w:rPr>
              <w:t>b</w:t>
            </w:r>
          </w:p>
        </w:tc>
        <w:tc>
          <w:tcPr>
            <w:tcW w:w="911" w:type="dxa"/>
            <w:shd w:val="clear" w:color="auto" w:fill="FFFFFF" w:themeFill="background1"/>
          </w:tcPr>
          <w:p w14:paraId="3189C3BC"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0.49</w:t>
            </w:r>
          </w:p>
        </w:tc>
        <w:tc>
          <w:tcPr>
            <w:tcW w:w="1234" w:type="dxa"/>
            <w:shd w:val="clear" w:color="auto" w:fill="FFFFFF" w:themeFill="background1"/>
          </w:tcPr>
          <w:p w14:paraId="0D26D9FE"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7F011D3D" w14:textId="77777777" w:rsidTr="00D1788D">
        <w:trPr>
          <w:trHeight w:val="193"/>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6F2AA4F2"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 (</w:t>
            </w:r>
            <w:proofErr w:type="spellStart"/>
            <w:r w:rsidRPr="00E07514">
              <w:rPr>
                <w:rFonts w:ascii="Times New Roman" w:hAnsi="Times New Roman" w:cs="Times New Roman"/>
                <w:b w:val="0"/>
                <w:color w:val="auto"/>
              </w:rPr>
              <w:t>pg</w:t>
            </w:r>
            <w:proofErr w:type="spellEnd"/>
            <w:r w:rsidRPr="00E07514">
              <w:rPr>
                <w:rFonts w:ascii="Times New Roman" w:hAnsi="Times New Roman" w:cs="Times New Roman"/>
                <w:b w:val="0"/>
                <w:color w:val="auto"/>
              </w:rPr>
              <w:t>)</w:t>
            </w:r>
          </w:p>
        </w:tc>
        <w:tc>
          <w:tcPr>
            <w:tcW w:w="961" w:type="dxa"/>
            <w:shd w:val="clear" w:color="auto" w:fill="FFFFFF" w:themeFill="background1"/>
          </w:tcPr>
          <w:p w14:paraId="5206BCC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9.00</w:t>
            </w:r>
          </w:p>
        </w:tc>
        <w:tc>
          <w:tcPr>
            <w:tcW w:w="1011" w:type="dxa"/>
            <w:shd w:val="clear" w:color="auto" w:fill="FFFFFF" w:themeFill="background1"/>
          </w:tcPr>
          <w:p w14:paraId="678497E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8.69</w:t>
            </w:r>
          </w:p>
        </w:tc>
        <w:tc>
          <w:tcPr>
            <w:tcW w:w="1025" w:type="dxa"/>
            <w:shd w:val="clear" w:color="auto" w:fill="FFFFFF" w:themeFill="background1"/>
          </w:tcPr>
          <w:p w14:paraId="64C5281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8.83</w:t>
            </w:r>
          </w:p>
        </w:tc>
        <w:tc>
          <w:tcPr>
            <w:tcW w:w="1019" w:type="dxa"/>
            <w:shd w:val="clear" w:color="auto" w:fill="FFFFFF" w:themeFill="background1"/>
          </w:tcPr>
          <w:p w14:paraId="7A9F5DF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8.50</w:t>
            </w:r>
          </w:p>
        </w:tc>
        <w:tc>
          <w:tcPr>
            <w:tcW w:w="1106" w:type="dxa"/>
            <w:shd w:val="clear" w:color="auto" w:fill="FFFFFF" w:themeFill="background1"/>
          </w:tcPr>
          <w:p w14:paraId="4EE45FE9"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9.07</w:t>
            </w:r>
          </w:p>
        </w:tc>
        <w:tc>
          <w:tcPr>
            <w:tcW w:w="911" w:type="dxa"/>
            <w:shd w:val="clear" w:color="auto" w:fill="FFFFFF" w:themeFill="background1"/>
          </w:tcPr>
          <w:p w14:paraId="2A405AAB"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0.27</w:t>
            </w:r>
          </w:p>
        </w:tc>
        <w:tc>
          <w:tcPr>
            <w:tcW w:w="1234" w:type="dxa"/>
            <w:shd w:val="clear" w:color="auto" w:fill="FFFFFF" w:themeFill="background1"/>
          </w:tcPr>
          <w:p w14:paraId="01E3109E"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8-12</w:t>
            </w:r>
          </w:p>
        </w:tc>
      </w:tr>
      <w:tr w:rsidR="00C00ACC" w:rsidRPr="00E07514" w14:paraId="2446B98D" w14:textId="77777777" w:rsidTr="00D1788D">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68CBB4EE"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MCV (</w:t>
            </w:r>
            <w:proofErr w:type="spellStart"/>
            <w:r w:rsidRPr="00E07514">
              <w:rPr>
                <w:rFonts w:ascii="Times New Roman" w:hAnsi="Times New Roman" w:cs="Times New Roman"/>
                <w:b w:val="0"/>
                <w:color w:val="auto"/>
              </w:rPr>
              <w:t>fl</w:t>
            </w:r>
            <w:proofErr w:type="spellEnd"/>
            <w:r w:rsidRPr="00E07514">
              <w:rPr>
                <w:rFonts w:ascii="Times New Roman" w:hAnsi="Times New Roman" w:cs="Times New Roman"/>
                <w:b w:val="0"/>
                <w:color w:val="auto"/>
              </w:rPr>
              <w:t>)</w:t>
            </w:r>
          </w:p>
        </w:tc>
        <w:tc>
          <w:tcPr>
            <w:tcW w:w="961" w:type="dxa"/>
            <w:shd w:val="clear" w:color="auto" w:fill="FFFFFF" w:themeFill="background1"/>
          </w:tcPr>
          <w:p w14:paraId="69E9047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34.68</w:t>
            </w:r>
            <w:r w:rsidRPr="00E07514">
              <w:rPr>
                <w:rFonts w:ascii="Times New Roman" w:hAnsi="Times New Roman" w:cs="Times New Roman"/>
                <w:color w:val="auto"/>
                <w:vertAlign w:val="superscript"/>
              </w:rPr>
              <w:t>ab</w:t>
            </w:r>
          </w:p>
        </w:tc>
        <w:tc>
          <w:tcPr>
            <w:tcW w:w="1011" w:type="dxa"/>
            <w:shd w:val="clear" w:color="auto" w:fill="FFFFFF" w:themeFill="background1"/>
          </w:tcPr>
          <w:p w14:paraId="2B5D730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34.30</w:t>
            </w:r>
            <w:r w:rsidRPr="00E07514">
              <w:rPr>
                <w:rFonts w:ascii="Times New Roman" w:hAnsi="Times New Roman" w:cs="Times New Roman"/>
                <w:color w:val="auto"/>
                <w:vertAlign w:val="superscript"/>
              </w:rPr>
              <w:t>b</w:t>
            </w:r>
          </w:p>
        </w:tc>
        <w:tc>
          <w:tcPr>
            <w:tcW w:w="1025" w:type="dxa"/>
            <w:shd w:val="clear" w:color="auto" w:fill="FFFFFF" w:themeFill="background1"/>
          </w:tcPr>
          <w:p w14:paraId="3B12513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36.00</w:t>
            </w:r>
            <w:r w:rsidRPr="00E07514">
              <w:rPr>
                <w:rFonts w:ascii="Times New Roman" w:hAnsi="Times New Roman" w:cs="Times New Roman"/>
                <w:color w:val="auto"/>
                <w:vertAlign w:val="superscript"/>
              </w:rPr>
              <w:t>a</w:t>
            </w:r>
          </w:p>
        </w:tc>
        <w:tc>
          <w:tcPr>
            <w:tcW w:w="1019" w:type="dxa"/>
            <w:shd w:val="clear" w:color="auto" w:fill="FFFFFF" w:themeFill="background1"/>
          </w:tcPr>
          <w:p w14:paraId="48C2B95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33.67</w:t>
            </w:r>
            <w:r w:rsidRPr="00E07514">
              <w:rPr>
                <w:rFonts w:ascii="Times New Roman" w:hAnsi="Times New Roman" w:cs="Times New Roman"/>
                <w:color w:val="auto"/>
                <w:vertAlign w:val="superscript"/>
              </w:rPr>
              <w:t>b</w:t>
            </w:r>
          </w:p>
        </w:tc>
        <w:tc>
          <w:tcPr>
            <w:tcW w:w="1106" w:type="dxa"/>
            <w:shd w:val="clear" w:color="auto" w:fill="FFFFFF" w:themeFill="background1"/>
          </w:tcPr>
          <w:p w14:paraId="714D434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34.00</w:t>
            </w:r>
            <w:r w:rsidRPr="00E07514">
              <w:rPr>
                <w:rFonts w:ascii="Times New Roman" w:hAnsi="Times New Roman" w:cs="Times New Roman"/>
                <w:color w:val="auto"/>
                <w:vertAlign w:val="superscript"/>
              </w:rPr>
              <w:t>b</w:t>
            </w:r>
          </w:p>
        </w:tc>
        <w:tc>
          <w:tcPr>
            <w:tcW w:w="911" w:type="dxa"/>
            <w:shd w:val="clear" w:color="auto" w:fill="FFFFFF" w:themeFill="background1"/>
          </w:tcPr>
          <w:p w14:paraId="3C1BD51D"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0.49</w:t>
            </w:r>
          </w:p>
        </w:tc>
        <w:tc>
          <w:tcPr>
            <w:tcW w:w="1234" w:type="dxa"/>
            <w:shd w:val="clear" w:color="auto" w:fill="FFFFFF" w:themeFill="background1"/>
          </w:tcPr>
          <w:p w14:paraId="12CB81FE"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28-40</w:t>
            </w:r>
          </w:p>
        </w:tc>
      </w:tr>
      <w:tr w:rsidR="00C00ACC" w:rsidRPr="00E07514" w14:paraId="534CB64E" w14:textId="77777777" w:rsidTr="00D1788D">
        <w:trPr>
          <w:trHeight w:val="156"/>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48492C9D"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MCHC (g/dL)</w:t>
            </w:r>
          </w:p>
        </w:tc>
        <w:tc>
          <w:tcPr>
            <w:tcW w:w="961" w:type="dxa"/>
            <w:shd w:val="clear" w:color="auto" w:fill="FFFFFF" w:themeFill="background1"/>
          </w:tcPr>
          <w:p w14:paraId="3A416D6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34.00</w:t>
            </w:r>
            <w:r w:rsidRPr="00E07514">
              <w:rPr>
                <w:rFonts w:ascii="Times New Roman" w:hAnsi="Times New Roman" w:cs="Times New Roman"/>
                <w:color w:val="auto"/>
                <w:vertAlign w:val="superscript"/>
              </w:rPr>
              <w:t>a</w:t>
            </w:r>
          </w:p>
        </w:tc>
        <w:tc>
          <w:tcPr>
            <w:tcW w:w="1011" w:type="dxa"/>
            <w:shd w:val="clear" w:color="auto" w:fill="FFFFFF" w:themeFill="background1"/>
          </w:tcPr>
          <w:p w14:paraId="7B10127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34.00</w:t>
            </w:r>
            <w:r w:rsidRPr="00E07514">
              <w:rPr>
                <w:rFonts w:ascii="Times New Roman" w:hAnsi="Times New Roman" w:cs="Times New Roman"/>
                <w:color w:val="auto"/>
                <w:vertAlign w:val="superscript"/>
              </w:rPr>
              <w:t>a</w:t>
            </w:r>
          </w:p>
        </w:tc>
        <w:tc>
          <w:tcPr>
            <w:tcW w:w="1025" w:type="dxa"/>
            <w:shd w:val="clear" w:color="auto" w:fill="FFFFFF" w:themeFill="background1"/>
          </w:tcPr>
          <w:p w14:paraId="32A1429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34.80</w:t>
            </w:r>
            <w:r w:rsidRPr="00E07514">
              <w:rPr>
                <w:rFonts w:ascii="Times New Roman" w:hAnsi="Times New Roman" w:cs="Times New Roman"/>
                <w:color w:val="auto"/>
                <w:vertAlign w:val="superscript"/>
              </w:rPr>
              <w:t>a</w:t>
            </w:r>
          </w:p>
        </w:tc>
        <w:tc>
          <w:tcPr>
            <w:tcW w:w="1019" w:type="dxa"/>
            <w:shd w:val="clear" w:color="auto" w:fill="FFFFFF" w:themeFill="background1"/>
          </w:tcPr>
          <w:p w14:paraId="6F8448E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32.00</w:t>
            </w:r>
            <w:r w:rsidRPr="00E07514">
              <w:rPr>
                <w:rFonts w:ascii="Times New Roman" w:hAnsi="Times New Roman" w:cs="Times New Roman"/>
                <w:color w:val="auto"/>
                <w:vertAlign w:val="superscript"/>
              </w:rPr>
              <w:t>b</w:t>
            </w:r>
          </w:p>
        </w:tc>
        <w:tc>
          <w:tcPr>
            <w:tcW w:w="1106" w:type="dxa"/>
            <w:shd w:val="clear" w:color="auto" w:fill="FFFFFF" w:themeFill="background1"/>
          </w:tcPr>
          <w:p w14:paraId="40EEEDD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31.30</w:t>
            </w:r>
            <w:r w:rsidRPr="00E07514">
              <w:rPr>
                <w:rFonts w:ascii="Times New Roman" w:hAnsi="Times New Roman" w:cs="Times New Roman"/>
                <w:color w:val="auto"/>
                <w:vertAlign w:val="superscript"/>
              </w:rPr>
              <w:t>b</w:t>
            </w:r>
          </w:p>
        </w:tc>
        <w:tc>
          <w:tcPr>
            <w:tcW w:w="911" w:type="dxa"/>
            <w:shd w:val="clear" w:color="auto" w:fill="FFFFFF" w:themeFill="background1"/>
          </w:tcPr>
          <w:p w14:paraId="292806A3"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0.36</w:t>
            </w:r>
          </w:p>
        </w:tc>
        <w:tc>
          <w:tcPr>
            <w:tcW w:w="1234" w:type="dxa"/>
            <w:shd w:val="clear" w:color="auto" w:fill="FFFFFF" w:themeFill="background1"/>
          </w:tcPr>
          <w:p w14:paraId="7F935C66"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31-34</w:t>
            </w:r>
          </w:p>
        </w:tc>
      </w:tr>
      <w:tr w:rsidR="00C00ACC" w:rsidRPr="00E07514" w14:paraId="30F134A2" w14:textId="77777777" w:rsidTr="00D1788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40FAB4E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WBC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6CFB420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3.27</w:t>
            </w:r>
            <w:r w:rsidRPr="00E07514">
              <w:rPr>
                <w:rFonts w:ascii="Times New Roman" w:hAnsi="Times New Roman" w:cs="Times New Roman"/>
                <w:color w:val="auto"/>
                <w:vertAlign w:val="superscript"/>
              </w:rPr>
              <w:t>b</w:t>
            </w:r>
          </w:p>
        </w:tc>
        <w:tc>
          <w:tcPr>
            <w:tcW w:w="1011" w:type="dxa"/>
            <w:shd w:val="clear" w:color="auto" w:fill="FFFFFF" w:themeFill="background1"/>
          </w:tcPr>
          <w:p w14:paraId="7E21229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4.17</w:t>
            </w:r>
            <w:r w:rsidRPr="00E07514">
              <w:rPr>
                <w:rFonts w:ascii="Times New Roman" w:hAnsi="Times New Roman" w:cs="Times New Roman"/>
                <w:color w:val="auto"/>
                <w:vertAlign w:val="superscript"/>
              </w:rPr>
              <w:t>a</w:t>
            </w:r>
          </w:p>
        </w:tc>
        <w:tc>
          <w:tcPr>
            <w:tcW w:w="1025" w:type="dxa"/>
            <w:shd w:val="clear" w:color="auto" w:fill="FFFFFF" w:themeFill="background1"/>
          </w:tcPr>
          <w:p w14:paraId="5839EF0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4.17</w:t>
            </w:r>
            <w:r w:rsidRPr="00E07514">
              <w:rPr>
                <w:rFonts w:ascii="Times New Roman" w:hAnsi="Times New Roman" w:cs="Times New Roman"/>
                <w:color w:val="auto"/>
                <w:vertAlign w:val="superscript"/>
              </w:rPr>
              <w:t>a</w:t>
            </w:r>
          </w:p>
        </w:tc>
        <w:tc>
          <w:tcPr>
            <w:tcW w:w="1019" w:type="dxa"/>
            <w:shd w:val="clear" w:color="auto" w:fill="FFFFFF" w:themeFill="background1"/>
          </w:tcPr>
          <w:p w14:paraId="41939B1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4.50</w:t>
            </w:r>
            <w:r w:rsidRPr="00E07514">
              <w:rPr>
                <w:rFonts w:ascii="Times New Roman" w:hAnsi="Times New Roman" w:cs="Times New Roman"/>
                <w:color w:val="auto"/>
                <w:vertAlign w:val="superscript"/>
              </w:rPr>
              <w:t>a</w:t>
            </w:r>
          </w:p>
        </w:tc>
        <w:tc>
          <w:tcPr>
            <w:tcW w:w="1106" w:type="dxa"/>
            <w:shd w:val="clear" w:color="auto" w:fill="FFFFFF" w:themeFill="background1"/>
          </w:tcPr>
          <w:p w14:paraId="56B26A8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4.00</w:t>
            </w:r>
            <w:r w:rsidRPr="00E07514">
              <w:rPr>
                <w:rFonts w:ascii="Times New Roman" w:hAnsi="Times New Roman" w:cs="Times New Roman"/>
                <w:color w:val="auto"/>
                <w:vertAlign w:val="superscript"/>
              </w:rPr>
              <w:t>a</w:t>
            </w:r>
          </w:p>
        </w:tc>
        <w:tc>
          <w:tcPr>
            <w:tcW w:w="911" w:type="dxa"/>
            <w:shd w:val="clear" w:color="auto" w:fill="FFFFFF" w:themeFill="background1"/>
          </w:tcPr>
          <w:p w14:paraId="15AD58FE"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0.18</w:t>
            </w:r>
          </w:p>
        </w:tc>
        <w:tc>
          <w:tcPr>
            <w:tcW w:w="1234" w:type="dxa"/>
            <w:shd w:val="clear" w:color="auto" w:fill="FFFFFF" w:themeFill="background1"/>
          </w:tcPr>
          <w:p w14:paraId="363BD899"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4-12</w:t>
            </w:r>
          </w:p>
        </w:tc>
      </w:tr>
      <w:tr w:rsidR="00C00ACC" w:rsidRPr="00E07514" w14:paraId="7C9367F3" w14:textId="77777777" w:rsidTr="00D1788D">
        <w:trPr>
          <w:trHeight w:val="219"/>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307CF688"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Monocytes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450A846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p>
        </w:tc>
        <w:tc>
          <w:tcPr>
            <w:tcW w:w="1011" w:type="dxa"/>
            <w:shd w:val="clear" w:color="auto" w:fill="FFFFFF" w:themeFill="background1"/>
          </w:tcPr>
          <w:p w14:paraId="3F86BB8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p>
        </w:tc>
        <w:tc>
          <w:tcPr>
            <w:tcW w:w="1025" w:type="dxa"/>
            <w:shd w:val="clear" w:color="auto" w:fill="FFFFFF" w:themeFill="background1"/>
          </w:tcPr>
          <w:p w14:paraId="2ED464B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p>
        </w:tc>
        <w:tc>
          <w:tcPr>
            <w:tcW w:w="1019" w:type="dxa"/>
            <w:shd w:val="clear" w:color="auto" w:fill="FFFFFF" w:themeFill="background1"/>
          </w:tcPr>
          <w:p w14:paraId="2529597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0.86</w:t>
            </w:r>
          </w:p>
        </w:tc>
        <w:tc>
          <w:tcPr>
            <w:tcW w:w="1106" w:type="dxa"/>
            <w:shd w:val="clear" w:color="auto" w:fill="FFFFFF" w:themeFill="background1"/>
          </w:tcPr>
          <w:p w14:paraId="3E59E38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911" w:type="dxa"/>
            <w:shd w:val="clear" w:color="auto" w:fill="FFFFFF" w:themeFill="background1"/>
          </w:tcPr>
          <w:p w14:paraId="197B7057"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0.09</w:t>
            </w:r>
          </w:p>
        </w:tc>
        <w:tc>
          <w:tcPr>
            <w:tcW w:w="1234" w:type="dxa"/>
            <w:shd w:val="clear" w:color="auto" w:fill="FFFFFF" w:themeFill="background1"/>
          </w:tcPr>
          <w:p w14:paraId="2F918476"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0-0.8</w:t>
            </w:r>
          </w:p>
        </w:tc>
      </w:tr>
      <w:tr w:rsidR="00C00ACC" w:rsidRPr="00E07514" w14:paraId="42F01E5D" w14:textId="77777777" w:rsidTr="00D1788D">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3E07C14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Eosinophil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4A8D845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0.67</w:t>
            </w:r>
          </w:p>
        </w:tc>
        <w:tc>
          <w:tcPr>
            <w:tcW w:w="1011" w:type="dxa"/>
            <w:shd w:val="clear" w:color="auto" w:fill="FFFFFF" w:themeFill="background1"/>
          </w:tcPr>
          <w:p w14:paraId="321B2AD7"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0.30</w:t>
            </w:r>
          </w:p>
        </w:tc>
        <w:tc>
          <w:tcPr>
            <w:tcW w:w="1025" w:type="dxa"/>
            <w:shd w:val="clear" w:color="auto" w:fill="FFFFFF" w:themeFill="background1"/>
          </w:tcPr>
          <w:p w14:paraId="5747522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0.80</w:t>
            </w:r>
          </w:p>
        </w:tc>
        <w:tc>
          <w:tcPr>
            <w:tcW w:w="1019" w:type="dxa"/>
            <w:shd w:val="clear" w:color="auto" w:fill="FFFFFF" w:themeFill="background1"/>
          </w:tcPr>
          <w:p w14:paraId="66273FB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0.80</w:t>
            </w:r>
          </w:p>
        </w:tc>
        <w:tc>
          <w:tcPr>
            <w:tcW w:w="1106" w:type="dxa"/>
            <w:shd w:val="clear" w:color="auto" w:fill="FFFFFF" w:themeFill="background1"/>
          </w:tcPr>
          <w:p w14:paraId="0AC3328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0.40</w:t>
            </w:r>
          </w:p>
        </w:tc>
        <w:tc>
          <w:tcPr>
            <w:tcW w:w="911" w:type="dxa"/>
            <w:shd w:val="clear" w:color="auto" w:fill="FFFFFF" w:themeFill="background1"/>
          </w:tcPr>
          <w:p w14:paraId="7D756A75"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0.20</w:t>
            </w:r>
          </w:p>
        </w:tc>
        <w:tc>
          <w:tcPr>
            <w:tcW w:w="1234" w:type="dxa"/>
            <w:shd w:val="clear" w:color="auto" w:fill="FFFFFF" w:themeFill="background1"/>
          </w:tcPr>
          <w:p w14:paraId="1C82046A"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0-1.0</w:t>
            </w:r>
          </w:p>
        </w:tc>
      </w:tr>
      <w:tr w:rsidR="00C00ACC" w:rsidRPr="00E07514" w14:paraId="039E160A" w14:textId="77777777" w:rsidTr="00D1788D">
        <w:trPr>
          <w:trHeight w:val="272"/>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10C9B70C"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Lymphocytes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257FF1F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1.30</w:t>
            </w:r>
            <w:r w:rsidRPr="00E07514">
              <w:rPr>
                <w:rFonts w:ascii="Times New Roman" w:hAnsi="Times New Roman" w:cs="Times New Roman"/>
                <w:color w:val="auto"/>
                <w:vertAlign w:val="superscript"/>
              </w:rPr>
              <w:t>c</w:t>
            </w:r>
          </w:p>
        </w:tc>
        <w:tc>
          <w:tcPr>
            <w:tcW w:w="1011" w:type="dxa"/>
            <w:shd w:val="clear" w:color="auto" w:fill="FFFFFF" w:themeFill="background1"/>
          </w:tcPr>
          <w:p w14:paraId="387384A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3.00</w:t>
            </w:r>
            <w:r w:rsidRPr="00E07514">
              <w:rPr>
                <w:rFonts w:ascii="Times New Roman" w:hAnsi="Times New Roman" w:cs="Times New Roman"/>
                <w:color w:val="auto"/>
                <w:vertAlign w:val="superscript"/>
              </w:rPr>
              <w:t>a</w:t>
            </w:r>
          </w:p>
        </w:tc>
        <w:tc>
          <w:tcPr>
            <w:tcW w:w="1025" w:type="dxa"/>
            <w:shd w:val="clear" w:color="auto" w:fill="FFFFFF" w:themeFill="background1"/>
          </w:tcPr>
          <w:p w14:paraId="42B5ADC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2.07</w:t>
            </w:r>
            <w:r w:rsidRPr="00E07514">
              <w:rPr>
                <w:rFonts w:ascii="Times New Roman" w:hAnsi="Times New Roman" w:cs="Times New Roman"/>
                <w:color w:val="auto"/>
                <w:vertAlign w:val="superscript"/>
              </w:rPr>
              <w:t>ab</w:t>
            </w:r>
          </w:p>
        </w:tc>
        <w:tc>
          <w:tcPr>
            <w:tcW w:w="1019" w:type="dxa"/>
            <w:shd w:val="clear" w:color="auto" w:fill="FFFFFF" w:themeFill="background1"/>
          </w:tcPr>
          <w:p w14:paraId="4ED959D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1.69</w:t>
            </w:r>
            <w:r w:rsidRPr="00E07514">
              <w:rPr>
                <w:rFonts w:ascii="Times New Roman" w:hAnsi="Times New Roman" w:cs="Times New Roman"/>
                <w:color w:val="auto"/>
                <w:vertAlign w:val="superscript"/>
              </w:rPr>
              <w:t>bc</w:t>
            </w:r>
          </w:p>
        </w:tc>
        <w:tc>
          <w:tcPr>
            <w:tcW w:w="1106" w:type="dxa"/>
            <w:shd w:val="clear" w:color="auto" w:fill="FFFFFF" w:themeFill="background1"/>
          </w:tcPr>
          <w:p w14:paraId="0358EBD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1.00</w:t>
            </w:r>
            <w:r w:rsidRPr="00E07514">
              <w:rPr>
                <w:rFonts w:ascii="Times New Roman" w:hAnsi="Times New Roman" w:cs="Times New Roman"/>
                <w:color w:val="auto"/>
                <w:vertAlign w:val="superscript"/>
              </w:rPr>
              <w:t>c</w:t>
            </w:r>
          </w:p>
        </w:tc>
        <w:tc>
          <w:tcPr>
            <w:tcW w:w="911" w:type="dxa"/>
            <w:shd w:val="clear" w:color="auto" w:fill="FFFFFF" w:themeFill="background1"/>
          </w:tcPr>
          <w:p w14:paraId="055D7E2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0.38</w:t>
            </w:r>
          </w:p>
        </w:tc>
        <w:tc>
          <w:tcPr>
            <w:tcW w:w="1234" w:type="dxa"/>
            <w:shd w:val="clear" w:color="auto" w:fill="FFFFFF" w:themeFill="background1"/>
          </w:tcPr>
          <w:p w14:paraId="6EBDD4E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2-90</w:t>
            </w:r>
          </w:p>
        </w:tc>
      </w:tr>
      <w:tr w:rsidR="00C00ACC" w:rsidRPr="00E07514" w14:paraId="5EA5E3B1" w14:textId="77777777" w:rsidTr="00D1788D">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472" w:type="dxa"/>
            <w:shd w:val="clear" w:color="auto" w:fill="FFFFFF" w:themeFill="background1"/>
          </w:tcPr>
          <w:p w14:paraId="62C02904"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Basophils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61" w:type="dxa"/>
            <w:shd w:val="clear" w:color="auto" w:fill="FFFFFF" w:themeFill="background1"/>
          </w:tcPr>
          <w:p w14:paraId="00F25ED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1011" w:type="dxa"/>
            <w:shd w:val="clear" w:color="auto" w:fill="FFFFFF" w:themeFill="background1"/>
          </w:tcPr>
          <w:p w14:paraId="6D2C1BA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0.17</w:t>
            </w:r>
          </w:p>
        </w:tc>
        <w:tc>
          <w:tcPr>
            <w:tcW w:w="1025" w:type="dxa"/>
            <w:shd w:val="clear" w:color="auto" w:fill="FFFFFF" w:themeFill="background1"/>
          </w:tcPr>
          <w:p w14:paraId="502E3B4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1019" w:type="dxa"/>
            <w:shd w:val="clear" w:color="auto" w:fill="FFFFFF" w:themeFill="background1"/>
          </w:tcPr>
          <w:p w14:paraId="18A3DA3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1.15</w:t>
            </w:r>
          </w:p>
        </w:tc>
        <w:tc>
          <w:tcPr>
            <w:tcW w:w="1106" w:type="dxa"/>
            <w:shd w:val="clear" w:color="auto" w:fill="FFFFFF" w:themeFill="background1"/>
          </w:tcPr>
          <w:p w14:paraId="60F86E1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2.40</w:t>
            </w:r>
          </w:p>
        </w:tc>
        <w:tc>
          <w:tcPr>
            <w:tcW w:w="911" w:type="dxa"/>
            <w:shd w:val="clear" w:color="auto" w:fill="FFFFFF" w:themeFill="background1"/>
          </w:tcPr>
          <w:p w14:paraId="35A53676"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0.98</w:t>
            </w:r>
          </w:p>
        </w:tc>
        <w:tc>
          <w:tcPr>
            <w:tcW w:w="1234" w:type="dxa"/>
            <w:shd w:val="clear" w:color="auto" w:fill="FFFFFF" w:themeFill="background1"/>
          </w:tcPr>
          <w:p w14:paraId="1E27243C"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bl>
    <w:p w14:paraId="1D1CEB99" w14:textId="77777777" w:rsidR="00C00ACC" w:rsidRPr="00E54165" w:rsidRDefault="00C00ACC" w:rsidP="00590937">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PCV- Packed cell volume, RBC- Red blood cells, MCV- Mean corpuscular volume, MCH- mean corpuscular haemoglobin, MCHC- mean corpuscular haemoglobin concentration, WBC-white blood cells</w:t>
      </w:r>
    </w:p>
    <w:p w14:paraId="79870E71" w14:textId="77777777" w:rsidR="00C00ACC" w:rsidRPr="00E54165" w:rsidRDefault="00C00ACC" w:rsidP="00590937">
      <w:pPr>
        <w:spacing w:line="240" w:lineRule="auto"/>
        <w:jc w:val="both"/>
        <w:rPr>
          <w:rFonts w:ascii="Times New Roman" w:hAnsi="Times New Roman" w:cs="Times New Roman"/>
          <w:sz w:val="20"/>
          <w:szCs w:val="20"/>
        </w:rPr>
      </w:pPr>
      <w:r w:rsidRPr="00E54165">
        <w:rPr>
          <w:rFonts w:ascii="Times New Roman" w:hAnsi="Times New Roman" w:cs="Times New Roman"/>
          <w:sz w:val="20"/>
          <w:szCs w:val="20"/>
        </w:rPr>
        <w:t xml:space="preserve">*source = </w:t>
      </w:r>
      <w:r w:rsidRPr="00E54165">
        <w:rPr>
          <w:rFonts w:ascii="Times New Roman" w:hAnsi="Times New Roman" w:cs="Times New Roman"/>
          <w:sz w:val="20"/>
          <w:szCs w:val="20"/>
        </w:rPr>
        <w:fldChar w:fldCharType="begin" w:fldLock="1"/>
      </w:r>
      <w:r w:rsidRPr="00E54165">
        <w:rPr>
          <w:rFonts w:ascii="Times New Roman" w:hAnsi="Times New Roman" w:cs="Times New Roman"/>
          <w:sz w:val="20"/>
          <w:szCs w:val="20"/>
        </w:rPr>
        <w:instrText>ADDIN CSL_CITATION { "citationItems" : [ { "id" : "ITEM-1", "itemData" : { "ISBN" : "0632057068", "author" : [ { "dropping-particle" : "", "family" : "Elmhurst", "given" : "Samantha", "non-dropping-particle" : "", "parse-names" : false, "suffix" : "" }, { "dropping-particle" : "", "family" : "Hons", "given" : "B A", "non-dropping-particle" : "", "parse-names" : false, "suffix" : "" }, { "dropping-particle" : "", "family" : "Pearson", "given" : "Mike", "non-dropping-particle" : "", "parse-names" : false, "suffix" : "" } ], "edition" : "1", "id" : "ITEM-1", "issued" : { "date-parts" : [ [ "2002" ] ] }, "page" : "456", "publisher" : "BlackWell Scientific Publication", "publisher-place" : "Osney Mead, Oxford OX2 0EL, UK", "title" : "Clinical Examination of Farm Animals", "type" : "book" }, "uris" : [ "http://www.mendeley.com/documents/?uuid=e57fd7d7-3521-42bb-b78f-b8c88b9c718e" ] } ], "mendeley" : { "formattedCitation" : "(Elmhurst et al., 2002)", "manualFormatting" : "(Elmhurst et al., 2002)", "plainTextFormattedCitation" : "(Elmhurst et al., 2002)", "previouslyFormattedCitation" : "(Elmhurst et al., 2002)" }, "properties" : { "noteIndex" : 0 }, "schema" : "https://github.com/citation-style-language/schema/raw/master/csl-citation.json" }</w:instrText>
      </w:r>
      <w:r w:rsidRPr="00E54165">
        <w:rPr>
          <w:rFonts w:ascii="Times New Roman" w:hAnsi="Times New Roman" w:cs="Times New Roman"/>
          <w:sz w:val="20"/>
          <w:szCs w:val="20"/>
        </w:rPr>
        <w:fldChar w:fldCharType="separate"/>
      </w:r>
      <w:r w:rsidRPr="00E54165">
        <w:rPr>
          <w:rFonts w:ascii="Times New Roman" w:hAnsi="Times New Roman" w:cs="Times New Roman"/>
          <w:noProof/>
          <w:sz w:val="20"/>
          <w:szCs w:val="20"/>
        </w:rPr>
        <w:t xml:space="preserve">(Elmhurst </w:t>
      </w:r>
      <w:r w:rsidRPr="00E54165">
        <w:rPr>
          <w:rFonts w:ascii="Times New Roman" w:hAnsi="Times New Roman" w:cs="Times New Roman"/>
          <w:i/>
          <w:noProof/>
          <w:sz w:val="20"/>
          <w:szCs w:val="20"/>
        </w:rPr>
        <w:t>et al</w:t>
      </w:r>
      <w:r w:rsidRPr="00E54165">
        <w:rPr>
          <w:rFonts w:ascii="Times New Roman" w:hAnsi="Times New Roman" w:cs="Times New Roman"/>
          <w:noProof/>
          <w:sz w:val="20"/>
          <w:szCs w:val="20"/>
        </w:rPr>
        <w:t>., 2002)</w:t>
      </w:r>
      <w:r w:rsidRPr="00E54165">
        <w:rPr>
          <w:rFonts w:ascii="Times New Roman" w:hAnsi="Times New Roman" w:cs="Times New Roman"/>
          <w:sz w:val="20"/>
          <w:szCs w:val="20"/>
        </w:rPr>
        <w:fldChar w:fldCharType="end"/>
      </w:r>
    </w:p>
    <w:p w14:paraId="4D41F84A" w14:textId="77777777" w:rsidR="00C00ACC" w:rsidRPr="00E54165" w:rsidRDefault="00C00ACC" w:rsidP="00590937">
      <w:pPr>
        <w:pStyle w:val="Caption"/>
        <w:rPr>
          <w:rFonts w:ascii="Times New Roman" w:hAnsi="Times New Roman" w:cs="Times New Roman"/>
          <w:i w:val="0"/>
          <w:iCs w:val="0"/>
          <w:color w:val="auto"/>
          <w:sz w:val="24"/>
          <w:szCs w:val="24"/>
        </w:rPr>
      </w:pPr>
      <w:bookmarkStart w:id="14" w:name="_Toc527172724"/>
    </w:p>
    <w:p w14:paraId="76DF16CE" w14:textId="278292FC" w:rsidR="00C00ACC" w:rsidRPr="00E07514" w:rsidRDefault="00C00ACC" w:rsidP="00590937">
      <w:pPr>
        <w:pStyle w:val="Caption"/>
        <w:rPr>
          <w:rFonts w:ascii="Times New Roman" w:hAnsi="Times New Roman" w:cs="Times New Roman"/>
          <w:i w:val="0"/>
          <w:color w:val="auto"/>
          <w:sz w:val="22"/>
          <w:szCs w:val="22"/>
        </w:rPr>
      </w:pPr>
      <w:bookmarkStart w:id="15" w:name="_Toc7946479"/>
      <w:bookmarkStart w:id="16" w:name="_Toc8487322"/>
      <w:bookmarkStart w:id="17" w:name="_Toc13064216"/>
      <w:bookmarkEnd w:id="14"/>
      <w:r w:rsidRPr="00E07514">
        <w:rPr>
          <w:rFonts w:ascii="Times New Roman" w:hAnsi="Times New Roman" w:cs="Times New Roman"/>
          <w:i w:val="0"/>
          <w:color w:val="auto"/>
          <w:sz w:val="22"/>
          <w:szCs w:val="22"/>
        </w:rPr>
        <w:t xml:space="preserve">Table </w:t>
      </w:r>
      <w:r w:rsidR="00E07514">
        <w:rPr>
          <w:rFonts w:ascii="Times New Roman" w:hAnsi="Times New Roman" w:cs="Times New Roman"/>
          <w:i w:val="0"/>
          <w:color w:val="auto"/>
          <w:sz w:val="22"/>
          <w:szCs w:val="22"/>
        </w:rPr>
        <w:t>3</w:t>
      </w:r>
      <w:r w:rsidRPr="00E07514">
        <w:rPr>
          <w:rFonts w:ascii="Times New Roman" w:hAnsi="Times New Roman" w:cs="Times New Roman"/>
          <w:i w:val="0"/>
          <w:color w:val="auto"/>
          <w:sz w:val="22"/>
          <w:szCs w:val="22"/>
        </w:rPr>
        <w:t>. Effect of housing types on haematological profile of Uda sheep in the rainy season</w:t>
      </w:r>
      <w:bookmarkEnd w:id="15"/>
      <w:bookmarkEnd w:id="16"/>
      <w:bookmarkEnd w:id="17"/>
    </w:p>
    <w:tbl>
      <w:tblPr>
        <w:tblStyle w:val="ListTable6Colorful"/>
        <w:tblW w:w="9505" w:type="dxa"/>
        <w:shd w:val="clear" w:color="auto" w:fill="FFFFFF" w:themeFill="background1"/>
        <w:tblLook w:val="04A0" w:firstRow="1" w:lastRow="0" w:firstColumn="1" w:lastColumn="0" w:noHBand="0" w:noVBand="1"/>
      </w:tblPr>
      <w:tblGrid>
        <w:gridCol w:w="2405"/>
        <w:gridCol w:w="932"/>
        <w:gridCol w:w="983"/>
        <w:gridCol w:w="987"/>
        <w:gridCol w:w="987"/>
        <w:gridCol w:w="1078"/>
        <w:gridCol w:w="887"/>
        <w:gridCol w:w="1246"/>
      </w:tblGrid>
      <w:tr w:rsidR="00C00ACC" w:rsidRPr="00E07514" w14:paraId="132D1D98" w14:textId="77777777" w:rsidTr="00D1788D">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677ADA90" w14:textId="77777777" w:rsidR="00C00ACC" w:rsidRPr="00E07514" w:rsidRDefault="00C00ACC" w:rsidP="00590937">
            <w:pPr>
              <w:jc w:val="both"/>
              <w:rPr>
                <w:rFonts w:ascii="Times New Roman" w:hAnsi="Times New Roman" w:cs="Times New Roman"/>
                <w:color w:val="auto"/>
              </w:rPr>
            </w:pPr>
          </w:p>
          <w:p w14:paraId="6F1FBEB8" w14:textId="77777777" w:rsidR="00C00ACC" w:rsidRPr="00E07514" w:rsidRDefault="00C00ACC" w:rsidP="00590937">
            <w:pPr>
              <w:jc w:val="both"/>
              <w:rPr>
                <w:rFonts w:ascii="Times New Roman" w:hAnsi="Times New Roman" w:cs="Times New Roman"/>
                <w:bCs w:val="0"/>
                <w:color w:val="auto"/>
              </w:rPr>
            </w:pPr>
            <w:r w:rsidRPr="00E07514">
              <w:rPr>
                <w:rFonts w:ascii="Times New Roman" w:hAnsi="Times New Roman" w:cs="Times New Roman"/>
                <w:color w:val="auto"/>
              </w:rPr>
              <w:t>Parameter</w:t>
            </w:r>
          </w:p>
        </w:tc>
        <w:tc>
          <w:tcPr>
            <w:tcW w:w="4967" w:type="dxa"/>
            <w:gridSpan w:val="5"/>
            <w:shd w:val="clear" w:color="auto" w:fill="FFFFFF" w:themeFill="background1"/>
          </w:tcPr>
          <w:p w14:paraId="2FE49514"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Housing Type</w:t>
            </w:r>
          </w:p>
          <w:p w14:paraId="6F37DA08" w14:textId="77777777" w:rsidR="00C00ACC" w:rsidRPr="00E07514" w:rsidRDefault="00C00ACC" w:rsidP="005909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N    </w:t>
            </w: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HT           HZ     </w:t>
            </w:r>
            <w:r w:rsidRPr="00E07514">
              <w:rPr>
                <w:rFonts w:ascii="Times New Roman" w:hAnsi="Times New Roman" w:cs="Times New Roman"/>
                <w:color w:val="auto"/>
              </w:rPr>
              <w:t xml:space="preserve">     FT             FZ</w:t>
            </w:r>
          </w:p>
        </w:tc>
        <w:tc>
          <w:tcPr>
            <w:tcW w:w="887" w:type="dxa"/>
            <w:shd w:val="clear" w:color="auto" w:fill="FFFFFF" w:themeFill="background1"/>
          </w:tcPr>
          <w:p w14:paraId="4CB466D5"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3FD9D205"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SEM</w:t>
            </w:r>
          </w:p>
        </w:tc>
        <w:tc>
          <w:tcPr>
            <w:tcW w:w="1246" w:type="dxa"/>
            <w:shd w:val="clear" w:color="auto" w:fill="FFFFFF" w:themeFill="background1"/>
          </w:tcPr>
          <w:p w14:paraId="225ADF16"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Reference values*</w:t>
            </w:r>
          </w:p>
        </w:tc>
      </w:tr>
      <w:tr w:rsidR="00C00ACC" w:rsidRPr="00E07514" w14:paraId="2686ED5F" w14:textId="77777777" w:rsidTr="00D1788D">
        <w:trPr>
          <w:cnfStyle w:val="000000100000" w:firstRow="0" w:lastRow="0" w:firstColumn="0" w:lastColumn="0" w:oddVBand="0" w:evenVBand="0" w:oddHBand="1"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44D5187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Haemoglobin (g/dL)</w:t>
            </w:r>
          </w:p>
        </w:tc>
        <w:tc>
          <w:tcPr>
            <w:tcW w:w="932" w:type="dxa"/>
            <w:shd w:val="clear" w:color="auto" w:fill="FFFFFF" w:themeFill="background1"/>
          </w:tcPr>
          <w:p w14:paraId="3E17D18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9.90</w:t>
            </w:r>
            <w:r w:rsidRPr="00E07514">
              <w:rPr>
                <w:rFonts w:ascii="Times New Roman" w:hAnsi="Times New Roman" w:cs="Times New Roman"/>
                <w:color w:val="auto"/>
                <w:vertAlign w:val="superscript"/>
              </w:rPr>
              <w:t>b</w:t>
            </w:r>
          </w:p>
        </w:tc>
        <w:tc>
          <w:tcPr>
            <w:tcW w:w="983" w:type="dxa"/>
            <w:shd w:val="clear" w:color="auto" w:fill="FFFFFF" w:themeFill="background1"/>
          </w:tcPr>
          <w:p w14:paraId="32CD715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10.30</w:t>
            </w:r>
            <w:r w:rsidRPr="00E07514">
              <w:rPr>
                <w:rFonts w:ascii="Times New Roman" w:hAnsi="Times New Roman" w:cs="Times New Roman"/>
                <w:color w:val="auto"/>
                <w:vertAlign w:val="superscript"/>
              </w:rPr>
              <w:t>b</w:t>
            </w:r>
          </w:p>
        </w:tc>
        <w:tc>
          <w:tcPr>
            <w:tcW w:w="987" w:type="dxa"/>
            <w:shd w:val="clear" w:color="auto" w:fill="FFFFFF" w:themeFill="background1"/>
          </w:tcPr>
          <w:p w14:paraId="0E82263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11.30</w:t>
            </w:r>
            <w:r w:rsidRPr="00E07514">
              <w:rPr>
                <w:rFonts w:ascii="Times New Roman" w:hAnsi="Times New Roman" w:cs="Times New Roman"/>
                <w:color w:val="auto"/>
                <w:vertAlign w:val="superscript"/>
              </w:rPr>
              <w:t>a</w:t>
            </w:r>
          </w:p>
        </w:tc>
        <w:tc>
          <w:tcPr>
            <w:tcW w:w="987" w:type="dxa"/>
            <w:shd w:val="clear" w:color="auto" w:fill="FFFFFF" w:themeFill="background1"/>
          </w:tcPr>
          <w:p w14:paraId="3201FA3B"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9.80</w:t>
            </w:r>
            <w:r w:rsidRPr="00E07514">
              <w:rPr>
                <w:rFonts w:ascii="Times New Roman" w:hAnsi="Times New Roman" w:cs="Times New Roman"/>
                <w:color w:val="auto"/>
                <w:vertAlign w:val="superscript"/>
              </w:rPr>
              <w:t>bc</w:t>
            </w:r>
          </w:p>
        </w:tc>
        <w:tc>
          <w:tcPr>
            <w:tcW w:w="1077" w:type="dxa"/>
            <w:shd w:val="clear" w:color="auto" w:fill="FFFFFF" w:themeFill="background1"/>
          </w:tcPr>
          <w:p w14:paraId="10E97DE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9.17</w:t>
            </w:r>
            <w:r w:rsidRPr="00E07514">
              <w:rPr>
                <w:rFonts w:ascii="Times New Roman" w:hAnsi="Times New Roman" w:cs="Times New Roman"/>
                <w:color w:val="auto"/>
                <w:vertAlign w:val="superscript"/>
              </w:rPr>
              <w:t>c</w:t>
            </w:r>
          </w:p>
        </w:tc>
        <w:tc>
          <w:tcPr>
            <w:tcW w:w="887" w:type="dxa"/>
            <w:shd w:val="clear" w:color="auto" w:fill="FFFFFF" w:themeFill="background1"/>
          </w:tcPr>
          <w:p w14:paraId="688EEF69"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0.21</w:t>
            </w:r>
          </w:p>
        </w:tc>
        <w:tc>
          <w:tcPr>
            <w:tcW w:w="1246" w:type="dxa"/>
            <w:shd w:val="clear" w:color="auto" w:fill="FFFFFF" w:themeFill="background1"/>
          </w:tcPr>
          <w:p w14:paraId="4E8384B5"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6F073277" w14:textId="77777777" w:rsidTr="00D1788D">
        <w:trPr>
          <w:trHeight w:val="247"/>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14D1248"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PCV (%)</w:t>
            </w:r>
          </w:p>
        </w:tc>
        <w:tc>
          <w:tcPr>
            <w:tcW w:w="932" w:type="dxa"/>
            <w:shd w:val="clear" w:color="auto" w:fill="FFFFFF" w:themeFill="background1"/>
          </w:tcPr>
          <w:p w14:paraId="24C3138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30.30</w:t>
            </w:r>
            <w:r w:rsidRPr="00E07514">
              <w:rPr>
                <w:rFonts w:ascii="Times New Roman" w:hAnsi="Times New Roman" w:cs="Times New Roman"/>
                <w:color w:val="auto"/>
                <w:vertAlign w:val="superscript"/>
              </w:rPr>
              <w:t>ab</w:t>
            </w:r>
          </w:p>
        </w:tc>
        <w:tc>
          <w:tcPr>
            <w:tcW w:w="983" w:type="dxa"/>
            <w:shd w:val="clear" w:color="auto" w:fill="FFFFFF" w:themeFill="background1"/>
          </w:tcPr>
          <w:p w14:paraId="6AD1AEF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27.70</w:t>
            </w:r>
            <w:r w:rsidRPr="00E07514">
              <w:rPr>
                <w:rFonts w:ascii="Times New Roman" w:hAnsi="Times New Roman" w:cs="Times New Roman"/>
                <w:color w:val="auto"/>
                <w:vertAlign w:val="superscript"/>
              </w:rPr>
              <w:t>bc</w:t>
            </w:r>
          </w:p>
        </w:tc>
        <w:tc>
          <w:tcPr>
            <w:tcW w:w="987" w:type="dxa"/>
            <w:shd w:val="clear" w:color="auto" w:fill="FFFFFF" w:themeFill="background1"/>
          </w:tcPr>
          <w:p w14:paraId="0931E9B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33.40</w:t>
            </w:r>
            <w:r w:rsidRPr="00E07514">
              <w:rPr>
                <w:rFonts w:ascii="Times New Roman" w:hAnsi="Times New Roman" w:cs="Times New Roman"/>
                <w:color w:val="auto"/>
                <w:vertAlign w:val="superscript"/>
              </w:rPr>
              <w:t>a</w:t>
            </w:r>
          </w:p>
        </w:tc>
        <w:tc>
          <w:tcPr>
            <w:tcW w:w="987" w:type="dxa"/>
            <w:shd w:val="clear" w:color="auto" w:fill="FFFFFF" w:themeFill="background1"/>
          </w:tcPr>
          <w:p w14:paraId="5ADEC20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27.00</w:t>
            </w:r>
            <w:r w:rsidRPr="00E07514">
              <w:rPr>
                <w:rFonts w:ascii="Times New Roman" w:hAnsi="Times New Roman" w:cs="Times New Roman"/>
                <w:color w:val="auto"/>
                <w:vertAlign w:val="superscript"/>
              </w:rPr>
              <w:t>c</w:t>
            </w:r>
          </w:p>
        </w:tc>
        <w:tc>
          <w:tcPr>
            <w:tcW w:w="1077" w:type="dxa"/>
            <w:shd w:val="clear" w:color="auto" w:fill="FFFFFF" w:themeFill="background1"/>
          </w:tcPr>
          <w:p w14:paraId="2EC57BA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25.67</w:t>
            </w:r>
            <w:r w:rsidRPr="00E07514">
              <w:rPr>
                <w:rFonts w:ascii="Times New Roman" w:hAnsi="Times New Roman" w:cs="Times New Roman"/>
                <w:color w:val="auto"/>
                <w:vertAlign w:val="superscript"/>
              </w:rPr>
              <w:t>c</w:t>
            </w:r>
          </w:p>
        </w:tc>
        <w:tc>
          <w:tcPr>
            <w:tcW w:w="887" w:type="dxa"/>
            <w:shd w:val="clear" w:color="auto" w:fill="FFFFFF" w:themeFill="background1"/>
          </w:tcPr>
          <w:p w14:paraId="69248C1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1.07</w:t>
            </w:r>
          </w:p>
        </w:tc>
        <w:tc>
          <w:tcPr>
            <w:tcW w:w="1246" w:type="dxa"/>
            <w:shd w:val="clear" w:color="auto" w:fill="FFFFFF" w:themeFill="background1"/>
          </w:tcPr>
          <w:p w14:paraId="3A1FBFA0"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27-45</w:t>
            </w:r>
          </w:p>
        </w:tc>
      </w:tr>
      <w:tr w:rsidR="00C00ACC" w:rsidRPr="00E07514" w14:paraId="46ADCD15" w14:textId="77777777" w:rsidTr="00D1788D">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227FB2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RBC (x10</w:t>
            </w:r>
            <w:r w:rsidRPr="00E07514">
              <w:rPr>
                <w:rFonts w:ascii="Times New Roman" w:hAnsi="Times New Roman" w:cs="Times New Roman"/>
                <w:b w:val="0"/>
                <w:color w:val="auto"/>
                <w:vertAlign w:val="superscript"/>
              </w:rPr>
              <w:t>6</w:t>
            </w:r>
            <w:r w:rsidRPr="00E07514">
              <w:rPr>
                <w:rFonts w:ascii="Times New Roman" w:hAnsi="Times New Roman" w:cs="Times New Roman"/>
                <w:b w:val="0"/>
                <w:color w:val="auto"/>
              </w:rPr>
              <w:t>/ul)</w:t>
            </w:r>
          </w:p>
        </w:tc>
        <w:tc>
          <w:tcPr>
            <w:tcW w:w="932" w:type="dxa"/>
            <w:shd w:val="clear" w:color="auto" w:fill="FFFFFF" w:themeFill="background1"/>
          </w:tcPr>
          <w:p w14:paraId="52DB3E8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8.67</w:t>
            </w:r>
          </w:p>
        </w:tc>
        <w:tc>
          <w:tcPr>
            <w:tcW w:w="983" w:type="dxa"/>
            <w:shd w:val="clear" w:color="auto" w:fill="FFFFFF" w:themeFill="background1"/>
          </w:tcPr>
          <w:p w14:paraId="3FFA3A0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8.80</w:t>
            </w:r>
          </w:p>
        </w:tc>
        <w:tc>
          <w:tcPr>
            <w:tcW w:w="987" w:type="dxa"/>
            <w:shd w:val="clear" w:color="auto" w:fill="FFFFFF" w:themeFill="background1"/>
          </w:tcPr>
          <w:p w14:paraId="7D8FFFF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9.00</w:t>
            </w:r>
          </w:p>
        </w:tc>
        <w:tc>
          <w:tcPr>
            <w:tcW w:w="987" w:type="dxa"/>
            <w:shd w:val="clear" w:color="auto" w:fill="FFFFFF" w:themeFill="background1"/>
          </w:tcPr>
          <w:p w14:paraId="185CA5F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p>
        </w:tc>
        <w:tc>
          <w:tcPr>
            <w:tcW w:w="1077" w:type="dxa"/>
            <w:shd w:val="clear" w:color="auto" w:fill="FFFFFF" w:themeFill="background1"/>
          </w:tcPr>
          <w:p w14:paraId="3558B85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9.00</w:t>
            </w:r>
          </w:p>
        </w:tc>
        <w:tc>
          <w:tcPr>
            <w:tcW w:w="887" w:type="dxa"/>
            <w:shd w:val="clear" w:color="auto" w:fill="FFFFFF" w:themeFill="background1"/>
          </w:tcPr>
          <w:p w14:paraId="27A4F537"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0.43</w:t>
            </w:r>
          </w:p>
        </w:tc>
        <w:tc>
          <w:tcPr>
            <w:tcW w:w="1246" w:type="dxa"/>
            <w:shd w:val="clear" w:color="auto" w:fill="FFFFFF" w:themeFill="background1"/>
          </w:tcPr>
          <w:p w14:paraId="7E60125F"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7599BC38" w14:textId="77777777" w:rsidTr="00D1788D">
        <w:trPr>
          <w:trHeight w:val="215"/>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4A1812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 (</w:t>
            </w:r>
            <w:proofErr w:type="spellStart"/>
            <w:r w:rsidRPr="00E07514">
              <w:rPr>
                <w:rFonts w:ascii="Times New Roman" w:hAnsi="Times New Roman" w:cs="Times New Roman"/>
                <w:b w:val="0"/>
                <w:color w:val="auto"/>
              </w:rPr>
              <w:t>pg</w:t>
            </w:r>
            <w:proofErr w:type="spellEnd"/>
            <w:r w:rsidRPr="00E07514">
              <w:rPr>
                <w:rFonts w:ascii="Times New Roman" w:hAnsi="Times New Roman" w:cs="Times New Roman"/>
                <w:b w:val="0"/>
                <w:color w:val="auto"/>
              </w:rPr>
              <w:t>)</w:t>
            </w:r>
          </w:p>
        </w:tc>
        <w:tc>
          <w:tcPr>
            <w:tcW w:w="932" w:type="dxa"/>
            <w:shd w:val="clear" w:color="auto" w:fill="FFFFFF" w:themeFill="background1"/>
          </w:tcPr>
          <w:p w14:paraId="12E4D64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p>
        </w:tc>
        <w:tc>
          <w:tcPr>
            <w:tcW w:w="983" w:type="dxa"/>
            <w:shd w:val="clear" w:color="auto" w:fill="FFFFFF" w:themeFill="background1"/>
          </w:tcPr>
          <w:p w14:paraId="6FFCB668"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8.60</w:t>
            </w:r>
          </w:p>
        </w:tc>
        <w:tc>
          <w:tcPr>
            <w:tcW w:w="987" w:type="dxa"/>
            <w:shd w:val="clear" w:color="auto" w:fill="FFFFFF" w:themeFill="background1"/>
          </w:tcPr>
          <w:p w14:paraId="4CEEAD7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8.30</w:t>
            </w:r>
          </w:p>
        </w:tc>
        <w:tc>
          <w:tcPr>
            <w:tcW w:w="987" w:type="dxa"/>
            <w:shd w:val="clear" w:color="auto" w:fill="FFFFFF" w:themeFill="background1"/>
          </w:tcPr>
          <w:p w14:paraId="7B81877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9.30</w:t>
            </w:r>
          </w:p>
        </w:tc>
        <w:tc>
          <w:tcPr>
            <w:tcW w:w="1077" w:type="dxa"/>
            <w:shd w:val="clear" w:color="auto" w:fill="FFFFFF" w:themeFill="background1"/>
          </w:tcPr>
          <w:p w14:paraId="3336ED3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9.70</w:t>
            </w:r>
          </w:p>
        </w:tc>
        <w:tc>
          <w:tcPr>
            <w:tcW w:w="887" w:type="dxa"/>
            <w:shd w:val="clear" w:color="auto" w:fill="FFFFFF" w:themeFill="background1"/>
          </w:tcPr>
          <w:p w14:paraId="5D385E08"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0.51</w:t>
            </w:r>
          </w:p>
        </w:tc>
        <w:tc>
          <w:tcPr>
            <w:tcW w:w="1246" w:type="dxa"/>
            <w:shd w:val="clear" w:color="auto" w:fill="FFFFFF" w:themeFill="background1"/>
          </w:tcPr>
          <w:p w14:paraId="567C3212"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8-12</w:t>
            </w:r>
          </w:p>
        </w:tc>
      </w:tr>
      <w:tr w:rsidR="00C00ACC" w:rsidRPr="00E07514" w14:paraId="03594720" w14:textId="77777777" w:rsidTr="00D1788D">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5D6AED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MCV (</w:t>
            </w:r>
            <w:proofErr w:type="spellStart"/>
            <w:r w:rsidRPr="00E07514">
              <w:rPr>
                <w:rFonts w:ascii="Times New Roman" w:hAnsi="Times New Roman" w:cs="Times New Roman"/>
                <w:b w:val="0"/>
                <w:color w:val="auto"/>
              </w:rPr>
              <w:t>fl</w:t>
            </w:r>
            <w:proofErr w:type="spellEnd"/>
            <w:r w:rsidRPr="00E07514">
              <w:rPr>
                <w:rFonts w:ascii="Times New Roman" w:hAnsi="Times New Roman" w:cs="Times New Roman"/>
                <w:b w:val="0"/>
                <w:color w:val="auto"/>
              </w:rPr>
              <w:t>)</w:t>
            </w:r>
          </w:p>
        </w:tc>
        <w:tc>
          <w:tcPr>
            <w:tcW w:w="932" w:type="dxa"/>
            <w:shd w:val="clear" w:color="auto" w:fill="FFFFFF" w:themeFill="background1"/>
          </w:tcPr>
          <w:p w14:paraId="37FD9F8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32.00</w:t>
            </w:r>
          </w:p>
        </w:tc>
        <w:tc>
          <w:tcPr>
            <w:tcW w:w="983" w:type="dxa"/>
            <w:shd w:val="clear" w:color="auto" w:fill="FFFFFF" w:themeFill="background1"/>
          </w:tcPr>
          <w:p w14:paraId="17DD035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31.40</w:t>
            </w:r>
          </w:p>
        </w:tc>
        <w:tc>
          <w:tcPr>
            <w:tcW w:w="987" w:type="dxa"/>
            <w:shd w:val="clear" w:color="auto" w:fill="FFFFFF" w:themeFill="background1"/>
          </w:tcPr>
          <w:p w14:paraId="14D4D9A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29.70</w:t>
            </w:r>
          </w:p>
        </w:tc>
        <w:tc>
          <w:tcPr>
            <w:tcW w:w="987" w:type="dxa"/>
            <w:shd w:val="clear" w:color="auto" w:fill="FFFFFF" w:themeFill="background1"/>
          </w:tcPr>
          <w:p w14:paraId="44AF6B8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31.20</w:t>
            </w:r>
          </w:p>
        </w:tc>
        <w:tc>
          <w:tcPr>
            <w:tcW w:w="1077" w:type="dxa"/>
            <w:shd w:val="clear" w:color="auto" w:fill="FFFFFF" w:themeFill="background1"/>
          </w:tcPr>
          <w:p w14:paraId="18BC33C5"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30.00</w:t>
            </w:r>
          </w:p>
        </w:tc>
        <w:tc>
          <w:tcPr>
            <w:tcW w:w="887" w:type="dxa"/>
            <w:shd w:val="clear" w:color="auto" w:fill="FFFFFF" w:themeFill="background1"/>
          </w:tcPr>
          <w:p w14:paraId="071AC25E"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0.88</w:t>
            </w:r>
          </w:p>
        </w:tc>
        <w:tc>
          <w:tcPr>
            <w:tcW w:w="1246" w:type="dxa"/>
            <w:shd w:val="clear" w:color="auto" w:fill="FFFFFF" w:themeFill="background1"/>
          </w:tcPr>
          <w:p w14:paraId="289F53A9"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28-40</w:t>
            </w:r>
          </w:p>
        </w:tc>
      </w:tr>
      <w:tr w:rsidR="00C00ACC" w:rsidRPr="00E07514" w14:paraId="7F134EC6" w14:textId="77777777" w:rsidTr="00D1788D">
        <w:trPr>
          <w:trHeight w:val="175"/>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30A4A1B"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MCHC (g/dL)</w:t>
            </w:r>
          </w:p>
        </w:tc>
        <w:tc>
          <w:tcPr>
            <w:tcW w:w="932" w:type="dxa"/>
            <w:shd w:val="clear" w:color="auto" w:fill="FFFFFF" w:themeFill="background1"/>
          </w:tcPr>
          <w:p w14:paraId="0CC9991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31.60</w:t>
            </w:r>
          </w:p>
        </w:tc>
        <w:tc>
          <w:tcPr>
            <w:tcW w:w="983" w:type="dxa"/>
            <w:shd w:val="clear" w:color="auto" w:fill="FFFFFF" w:themeFill="background1"/>
          </w:tcPr>
          <w:p w14:paraId="2D03ED4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33.20</w:t>
            </w:r>
          </w:p>
        </w:tc>
        <w:tc>
          <w:tcPr>
            <w:tcW w:w="987" w:type="dxa"/>
            <w:shd w:val="clear" w:color="auto" w:fill="FFFFFF" w:themeFill="background1"/>
          </w:tcPr>
          <w:p w14:paraId="0AB2FE1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31.70</w:t>
            </w:r>
          </w:p>
        </w:tc>
        <w:tc>
          <w:tcPr>
            <w:tcW w:w="987" w:type="dxa"/>
            <w:shd w:val="clear" w:color="auto" w:fill="FFFFFF" w:themeFill="background1"/>
          </w:tcPr>
          <w:p w14:paraId="0FCB43E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32.30</w:t>
            </w:r>
          </w:p>
        </w:tc>
        <w:tc>
          <w:tcPr>
            <w:tcW w:w="1077" w:type="dxa"/>
            <w:shd w:val="clear" w:color="auto" w:fill="FFFFFF" w:themeFill="background1"/>
          </w:tcPr>
          <w:p w14:paraId="03F9A71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33.00</w:t>
            </w:r>
          </w:p>
        </w:tc>
        <w:tc>
          <w:tcPr>
            <w:tcW w:w="887" w:type="dxa"/>
            <w:shd w:val="clear" w:color="auto" w:fill="FFFFFF" w:themeFill="background1"/>
          </w:tcPr>
          <w:p w14:paraId="1B8B64C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0.75</w:t>
            </w:r>
          </w:p>
        </w:tc>
        <w:tc>
          <w:tcPr>
            <w:tcW w:w="1246" w:type="dxa"/>
            <w:shd w:val="clear" w:color="auto" w:fill="FFFFFF" w:themeFill="background1"/>
          </w:tcPr>
          <w:p w14:paraId="4DA6478A"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31-34</w:t>
            </w:r>
          </w:p>
        </w:tc>
      </w:tr>
      <w:tr w:rsidR="00C00ACC" w:rsidRPr="00E07514" w14:paraId="3009FB91" w14:textId="77777777" w:rsidTr="00D1788D">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22C1F36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WBC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05A25DA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4.80</w:t>
            </w:r>
            <w:r w:rsidRPr="00E07514">
              <w:rPr>
                <w:rFonts w:ascii="Times New Roman" w:hAnsi="Times New Roman" w:cs="Times New Roman"/>
                <w:color w:val="auto"/>
                <w:vertAlign w:val="superscript"/>
              </w:rPr>
              <w:t>bc</w:t>
            </w:r>
          </w:p>
        </w:tc>
        <w:tc>
          <w:tcPr>
            <w:tcW w:w="983" w:type="dxa"/>
            <w:shd w:val="clear" w:color="auto" w:fill="FFFFFF" w:themeFill="background1"/>
          </w:tcPr>
          <w:p w14:paraId="40EF96D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6.30</w:t>
            </w:r>
            <w:r w:rsidRPr="00E07514">
              <w:rPr>
                <w:rFonts w:ascii="Times New Roman" w:hAnsi="Times New Roman" w:cs="Times New Roman"/>
                <w:color w:val="auto"/>
                <w:vertAlign w:val="superscript"/>
              </w:rPr>
              <w:t>a</w:t>
            </w:r>
          </w:p>
        </w:tc>
        <w:tc>
          <w:tcPr>
            <w:tcW w:w="987" w:type="dxa"/>
            <w:shd w:val="clear" w:color="auto" w:fill="FFFFFF" w:themeFill="background1"/>
          </w:tcPr>
          <w:p w14:paraId="427AF21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6.00</w:t>
            </w:r>
            <w:r w:rsidRPr="00E07514">
              <w:rPr>
                <w:rFonts w:ascii="Times New Roman" w:hAnsi="Times New Roman" w:cs="Times New Roman"/>
                <w:color w:val="auto"/>
                <w:vertAlign w:val="superscript"/>
              </w:rPr>
              <w:t>ab</w:t>
            </w:r>
          </w:p>
        </w:tc>
        <w:tc>
          <w:tcPr>
            <w:tcW w:w="987" w:type="dxa"/>
            <w:shd w:val="clear" w:color="auto" w:fill="FFFFFF" w:themeFill="background1"/>
          </w:tcPr>
          <w:p w14:paraId="01A69F2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5.00</w:t>
            </w:r>
            <w:r w:rsidRPr="00E07514">
              <w:rPr>
                <w:rFonts w:ascii="Times New Roman" w:hAnsi="Times New Roman" w:cs="Times New Roman"/>
                <w:color w:val="auto"/>
                <w:vertAlign w:val="superscript"/>
              </w:rPr>
              <w:t>bc</w:t>
            </w:r>
          </w:p>
        </w:tc>
        <w:tc>
          <w:tcPr>
            <w:tcW w:w="1077" w:type="dxa"/>
            <w:shd w:val="clear" w:color="auto" w:fill="FFFFFF" w:themeFill="background1"/>
          </w:tcPr>
          <w:p w14:paraId="703518A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4.30</w:t>
            </w:r>
            <w:r w:rsidRPr="00E07514">
              <w:rPr>
                <w:rFonts w:ascii="Times New Roman" w:hAnsi="Times New Roman" w:cs="Times New Roman"/>
                <w:color w:val="auto"/>
                <w:vertAlign w:val="superscript"/>
              </w:rPr>
              <w:t>c</w:t>
            </w:r>
          </w:p>
        </w:tc>
        <w:tc>
          <w:tcPr>
            <w:tcW w:w="887" w:type="dxa"/>
            <w:shd w:val="clear" w:color="auto" w:fill="FFFFFF" w:themeFill="background1"/>
          </w:tcPr>
          <w:p w14:paraId="3FFF84F4"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0.41</w:t>
            </w:r>
          </w:p>
        </w:tc>
        <w:tc>
          <w:tcPr>
            <w:tcW w:w="1246" w:type="dxa"/>
            <w:shd w:val="clear" w:color="auto" w:fill="FFFFFF" w:themeFill="background1"/>
          </w:tcPr>
          <w:p w14:paraId="489C5231"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4-12</w:t>
            </w:r>
          </w:p>
        </w:tc>
      </w:tr>
      <w:tr w:rsidR="00C00ACC" w:rsidRPr="00E07514" w14:paraId="4A96AA97" w14:textId="77777777" w:rsidTr="00D1788D">
        <w:trPr>
          <w:trHeight w:val="244"/>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0A04B462"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Monocytes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7188CAB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0.77</w:t>
            </w:r>
            <w:r w:rsidRPr="00E07514">
              <w:rPr>
                <w:rFonts w:ascii="Times New Roman" w:hAnsi="Times New Roman" w:cs="Times New Roman"/>
                <w:color w:val="auto"/>
                <w:vertAlign w:val="superscript"/>
              </w:rPr>
              <w:t>ab</w:t>
            </w:r>
          </w:p>
        </w:tc>
        <w:tc>
          <w:tcPr>
            <w:tcW w:w="983" w:type="dxa"/>
            <w:shd w:val="clear" w:color="auto" w:fill="FFFFFF" w:themeFill="background1"/>
          </w:tcPr>
          <w:p w14:paraId="27D6F59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0.93</w:t>
            </w:r>
            <w:r w:rsidRPr="00E07514">
              <w:rPr>
                <w:rFonts w:ascii="Times New Roman" w:hAnsi="Times New Roman" w:cs="Times New Roman"/>
                <w:color w:val="auto"/>
                <w:vertAlign w:val="superscript"/>
              </w:rPr>
              <w:t>a</w:t>
            </w:r>
          </w:p>
        </w:tc>
        <w:tc>
          <w:tcPr>
            <w:tcW w:w="987" w:type="dxa"/>
            <w:shd w:val="clear" w:color="auto" w:fill="FFFFFF" w:themeFill="background1"/>
          </w:tcPr>
          <w:p w14:paraId="7C98E44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0.50</w:t>
            </w:r>
            <w:r w:rsidRPr="00E07514">
              <w:rPr>
                <w:rFonts w:ascii="Times New Roman" w:hAnsi="Times New Roman" w:cs="Times New Roman"/>
                <w:color w:val="auto"/>
                <w:vertAlign w:val="superscript"/>
              </w:rPr>
              <w:t>b</w:t>
            </w:r>
          </w:p>
        </w:tc>
        <w:tc>
          <w:tcPr>
            <w:tcW w:w="987" w:type="dxa"/>
            <w:shd w:val="clear" w:color="auto" w:fill="FFFFFF" w:themeFill="background1"/>
          </w:tcPr>
          <w:p w14:paraId="107AF8C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0.77</w:t>
            </w:r>
            <w:r w:rsidRPr="00E07514">
              <w:rPr>
                <w:rFonts w:ascii="Times New Roman" w:hAnsi="Times New Roman" w:cs="Times New Roman"/>
                <w:color w:val="auto"/>
                <w:vertAlign w:val="superscript"/>
              </w:rPr>
              <w:t>ab</w:t>
            </w:r>
          </w:p>
        </w:tc>
        <w:tc>
          <w:tcPr>
            <w:tcW w:w="1077" w:type="dxa"/>
            <w:shd w:val="clear" w:color="auto" w:fill="FFFFFF" w:themeFill="background1"/>
          </w:tcPr>
          <w:p w14:paraId="58A7852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0.83</w:t>
            </w:r>
            <w:r w:rsidRPr="00E07514">
              <w:rPr>
                <w:rFonts w:ascii="Times New Roman" w:hAnsi="Times New Roman" w:cs="Times New Roman"/>
                <w:color w:val="auto"/>
                <w:vertAlign w:val="superscript"/>
              </w:rPr>
              <w:t>ab</w:t>
            </w:r>
          </w:p>
        </w:tc>
        <w:tc>
          <w:tcPr>
            <w:tcW w:w="887" w:type="dxa"/>
            <w:shd w:val="clear" w:color="auto" w:fill="FFFFFF" w:themeFill="background1"/>
          </w:tcPr>
          <w:p w14:paraId="2DABD0E2"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0.13</w:t>
            </w:r>
          </w:p>
        </w:tc>
        <w:tc>
          <w:tcPr>
            <w:tcW w:w="1246" w:type="dxa"/>
            <w:shd w:val="clear" w:color="auto" w:fill="FFFFFF" w:themeFill="background1"/>
          </w:tcPr>
          <w:p w14:paraId="33792BEB"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0-0.8</w:t>
            </w:r>
          </w:p>
        </w:tc>
      </w:tr>
      <w:tr w:rsidR="00C00ACC" w:rsidRPr="00E07514" w14:paraId="51BF8763" w14:textId="77777777" w:rsidTr="00D1788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111B42FE"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Lymphocytes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5DE5BF7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0.53</w:t>
            </w:r>
            <w:r w:rsidRPr="00E07514">
              <w:rPr>
                <w:rFonts w:ascii="Times New Roman" w:hAnsi="Times New Roman" w:cs="Times New Roman"/>
                <w:color w:val="auto"/>
                <w:vertAlign w:val="superscript"/>
              </w:rPr>
              <w:t>b</w:t>
            </w:r>
          </w:p>
        </w:tc>
        <w:tc>
          <w:tcPr>
            <w:tcW w:w="983" w:type="dxa"/>
            <w:shd w:val="clear" w:color="auto" w:fill="FFFFFF" w:themeFill="background1"/>
          </w:tcPr>
          <w:p w14:paraId="51EF5D7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3.30</w:t>
            </w:r>
            <w:r w:rsidRPr="00E07514">
              <w:rPr>
                <w:rFonts w:ascii="Times New Roman" w:hAnsi="Times New Roman" w:cs="Times New Roman"/>
                <w:color w:val="auto"/>
                <w:vertAlign w:val="superscript"/>
              </w:rPr>
              <w:t>a</w:t>
            </w:r>
          </w:p>
        </w:tc>
        <w:tc>
          <w:tcPr>
            <w:tcW w:w="987" w:type="dxa"/>
            <w:shd w:val="clear" w:color="auto" w:fill="FFFFFF" w:themeFill="background1"/>
          </w:tcPr>
          <w:p w14:paraId="66E0CC1B"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3.00</w:t>
            </w:r>
            <w:r w:rsidRPr="00E07514">
              <w:rPr>
                <w:rFonts w:ascii="Times New Roman" w:hAnsi="Times New Roman" w:cs="Times New Roman"/>
                <w:color w:val="auto"/>
                <w:vertAlign w:val="superscript"/>
              </w:rPr>
              <w:t>ab</w:t>
            </w:r>
          </w:p>
        </w:tc>
        <w:tc>
          <w:tcPr>
            <w:tcW w:w="987" w:type="dxa"/>
            <w:shd w:val="clear" w:color="auto" w:fill="FFFFFF" w:themeFill="background1"/>
          </w:tcPr>
          <w:p w14:paraId="5903250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3.67</w:t>
            </w:r>
            <w:r w:rsidRPr="00E07514">
              <w:rPr>
                <w:rFonts w:ascii="Times New Roman" w:hAnsi="Times New Roman" w:cs="Times New Roman"/>
                <w:color w:val="auto"/>
                <w:vertAlign w:val="superscript"/>
              </w:rPr>
              <w:t>a</w:t>
            </w:r>
          </w:p>
        </w:tc>
        <w:tc>
          <w:tcPr>
            <w:tcW w:w="1077" w:type="dxa"/>
            <w:shd w:val="clear" w:color="auto" w:fill="FFFFFF" w:themeFill="background1"/>
          </w:tcPr>
          <w:p w14:paraId="68AFD1E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2.00</w:t>
            </w:r>
            <w:r w:rsidRPr="00E07514">
              <w:rPr>
                <w:rFonts w:ascii="Times New Roman" w:hAnsi="Times New Roman" w:cs="Times New Roman"/>
                <w:color w:val="auto"/>
                <w:vertAlign w:val="superscript"/>
              </w:rPr>
              <w:t>ab</w:t>
            </w:r>
          </w:p>
        </w:tc>
        <w:tc>
          <w:tcPr>
            <w:tcW w:w="887" w:type="dxa"/>
            <w:shd w:val="clear" w:color="auto" w:fill="FFFFFF" w:themeFill="background1"/>
          </w:tcPr>
          <w:p w14:paraId="3C15A29A"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0.88</w:t>
            </w:r>
          </w:p>
        </w:tc>
        <w:tc>
          <w:tcPr>
            <w:tcW w:w="1246" w:type="dxa"/>
            <w:shd w:val="clear" w:color="auto" w:fill="FFFFFF" w:themeFill="background1"/>
          </w:tcPr>
          <w:p w14:paraId="250BD38D"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w:t>
            </w:r>
          </w:p>
        </w:tc>
      </w:tr>
      <w:tr w:rsidR="00C00ACC" w:rsidRPr="00E07514" w14:paraId="15F19D3F" w14:textId="77777777" w:rsidTr="00D1788D">
        <w:trPr>
          <w:trHeight w:val="304"/>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3BB9BF86"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Eosinophil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5FF55A5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r w:rsidRPr="00E07514">
              <w:rPr>
                <w:rFonts w:ascii="Times New Roman" w:hAnsi="Times New Roman" w:cs="Times New Roman"/>
                <w:color w:val="auto"/>
                <w:vertAlign w:val="superscript"/>
              </w:rPr>
              <w:t>a</w:t>
            </w:r>
          </w:p>
        </w:tc>
        <w:tc>
          <w:tcPr>
            <w:tcW w:w="983" w:type="dxa"/>
            <w:shd w:val="clear" w:color="auto" w:fill="FFFFFF" w:themeFill="background1"/>
          </w:tcPr>
          <w:p w14:paraId="62985DB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0.00</w:t>
            </w:r>
            <w:r w:rsidRPr="00E07514">
              <w:rPr>
                <w:rFonts w:ascii="Times New Roman" w:hAnsi="Times New Roman" w:cs="Times New Roman"/>
                <w:color w:val="auto"/>
                <w:vertAlign w:val="superscript"/>
              </w:rPr>
              <w:t>b</w:t>
            </w:r>
          </w:p>
        </w:tc>
        <w:tc>
          <w:tcPr>
            <w:tcW w:w="987" w:type="dxa"/>
            <w:shd w:val="clear" w:color="auto" w:fill="FFFFFF" w:themeFill="background1"/>
          </w:tcPr>
          <w:p w14:paraId="0A508E6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0.70</w:t>
            </w:r>
            <w:r w:rsidRPr="00E07514">
              <w:rPr>
                <w:rFonts w:ascii="Times New Roman" w:hAnsi="Times New Roman" w:cs="Times New Roman"/>
                <w:color w:val="auto"/>
                <w:vertAlign w:val="superscript"/>
              </w:rPr>
              <w:t>a</w:t>
            </w:r>
          </w:p>
        </w:tc>
        <w:tc>
          <w:tcPr>
            <w:tcW w:w="987" w:type="dxa"/>
            <w:shd w:val="clear" w:color="auto" w:fill="FFFFFF" w:themeFill="background1"/>
          </w:tcPr>
          <w:p w14:paraId="4F73B32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0.40</w:t>
            </w:r>
            <w:r w:rsidRPr="00E07514">
              <w:rPr>
                <w:rFonts w:ascii="Times New Roman" w:hAnsi="Times New Roman" w:cs="Times New Roman"/>
                <w:color w:val="auto"/>
                <w:vertAlign w:val="superscript"/>
              </w:rPr>
              <w:t>ab</w:t>
            </w:r>
          </w:p>
        </w:tc>
        <w:tc>
          <w:tcPr>
            <w:tcW w:w="1077" w:type="dxa"/>
            <w:shd w:val="clear" w:color="auto" w:fill="FFFFFF" w:themeFill="background1"/>
          </w:tcPr>
          <w:p w14:paraId="24ABA4D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0.50</w:t>
            </w:r>
            <w:r w:rsidRPr="00E07514">
              <w:rPr>
                <w:rFonts w:ascii="Times New Roman" w:hAnsi="Times New Roman" w:cs="Times New Roman"/>
                <w:color w:val="auto"/>
                <w:vertAlign w:val="superscript"/>
              </w:rPr>
              <w:t>ab</w:t>
            </w:r>
          </w:p>
        </w:tc>
        <w:tc>
          <w:tcPr>
            <w:tcW w:w="887" w:type="dxa"/>
            <w:shd w:val="clear" w:color="auto" w:fill="FFFFFF" w:themeFill="background1"/>
          </w:tcPr>
          <w:p w14:paraId="67DEF017"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0.38</w:t>
            </w:r>
          </w:p>
        </w:tc>
        <w:tc>
          <w:tcPr>
            <w:tcW w:w="1246" w:type="dxa"/>
            <w:shd w:val="clear" w:color="auto" w:fill="FFFFFF" w:themeFill="background1"/>
          </w:tcPr>
          <w:p w14:paraId="6EADA075" w14:textId="77777777" w:rsidR="00C00ACC" w:rsidRPr="00E07514" w:rsidRDefault="00C00ACC" w:rsidP="005909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0-1.0</w:t>
            </w:r>
          </w:p>
        </w:tc>
      </w:tr>
      <w:tr w:rsidR="00C00ACC" w:rsidRPr="00E07514" w14:paraId="7D5D757F" w14:textId="77777777" w:rsidTr="00D1788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5" w:type="dxa"/>
            <w:shd w:val="clear" w:color="auto" w:fill="FFFFFF" w:themeFill="background1"/>
          </w:tcPr>
          <w:p w14:paraId="712A2D5C"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Basophils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32" w:type="dxa"/>
            <w:shd w:val="clear" w:color="auto" w:fill="FFFFFF" w:themeFill="background1"/>
          </w:tcPr>
          <w:p w14:paraId="7A1B1A7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2.80</w:t>
            </w:r>
          </w:p>
        </w:tc>
        <w:tc>
          <w:tcPr>
            <w:tcW w:w="983" w:type="dxa"/>
            <w:shd w:val="clear" w:color="auto" w:fill="FFFFFF" w:themeFill="background1"/>
          </w:tcPr>
          <w:p w14:paraId="7CD2D40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2.07</w:t>
            </w:r>
          </w:p>
        </w:tc>
        <w:tc>
          <w:tcPr>
            <w:tcW w:w="987" w:type="dxa"/>
            <w:shd w:val="clear" w:color="auto" w:fill="FFFFFF" w:themeFill="background1"/>
          </w:tcPr>
          <w:p w14:paraId="3F1D863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1.80</w:t>
            </w:r>
          </w:p>
        </w:tc>
        <w:tc>
          <w:tcPr>
            <w:tcW w:w="987" w:type="dxa"/>
            <w:shd w:val="clear" w:color="auto" w:fill="FFFFFF" w:themeFill="background1"/>
          </w:tcPr>
          <w:p w14:paraId="6AB3765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0.16</w:t>
            </w:r>
          </w:p>
        </w:tc>
        <w:tc>
          <w:tcPr>
            <w:tcW w:w="1077" w:type="dxa"/>
            <w:shd w:val="clear" w:color="auto" w:fill="FFFFFF" w:themeFill="background1"/>
          </w:tcPr>
          <w:p w14:paraId="01D02A4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0.97</w:t>
            </w:r>
          </w:p>
        </w:tc>
        <w:tc>
          <w:tcPr>
            <w:tcW w:w="887" w:type="dxa"/>
            <w:shd w:val="clear" w:color="auto" w:fill="FFFFFF" w:themeFill="background1"/>
          </w:tcPr>
          <w:p w14:paraId="29F26F29"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0.84</w:t>
            </w:r>
          </w:p>
        </w:tc>
        <w:tc>
          <w:tcPr>
            <w:tcW w:w="1246" w:type="dxa"/>
            <w:shd w:val="clear" w:color="auto" w:fill="FFFFFF" w:themeFill="background1"/>
          </w:tcPr>
          <w:p w14:paraId="549F466C" w14:textId="77777777" w:rsidR="00C00ACC" w:rsidRPr="00E07514" w:rsidRDefault="00C00ACC" w:rsidP="005909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bl>
    <w:p w14:paraId="0571884B" w14:textId="77777777" w:rsidR="00C00ACC" w:rsidRPr="00E07514" w:rsidRDefault="00C00ACC" w:rsidP="00590937">
      <w:pPr>
        <w:spacing w:line="240" w:lineRule="auto"/>
        <w:jc w:val="both"/>
        <w:rPr>
          <w:rFonts w:ascii="Times New Roman" w:hAnsi="Times New Roman" w:cs="Times New Roman"/>
        </w:rPr>
      </w:pPr>
      <w:proofErr w:type="spellStart"/>
      <w:proofErr w:type="gramStart"/>
      <w:r w:rsidRPr="00E07514">
        <w:rPr>
          <w:rFonts w:ascii="Times New Roman" w:hAnsi="Times New Roman" w:cs="Times New Roman"/>
        </w:rPr>
        <w:t>a,b</w:t>
      </w:r>
      <w:proofErr w:type="gramEnd"/>
      <w:r w:rsidRPr="00E07514">
        <w:rPr>
          <w:rFonts w:ascii="Times New Roman" w:hAnsi="Times New Roman" w:cs="Times New Roman"/>
        </w:rPr>
        <w:t>,c</w:t>
      </w:r>
      <w:proofErr w:type="spellEnd"/>
      <w:r w:rsidRPr="00E07514">
        <w:rPr>
          <w:rFonts w:ascii="Times New Roman" w:hAnsi="Times New Roman" w:cs="Times New Roman"/>
        </w:rPr>
        <w:t xml:space="preserve"> means in the same row with different superscripts are significant (P&lt;0.05) different. N= without shade and walls, HT= Half wall with Thatch, HZ= Half wall with Zinc, FT= Full wall with Thatch, FZ= Full wall with Zinc. PCV- Packed cell volume, RBC- Red blood cells, MCV- Mean corpuscular volume, MCH- mean corpuscular haemoglobin, MCHC- mean corpuscular haemoglobin concentration, WBC-white blood cells</w:t>
      </w:r>
    </w:p>
    <w:p w14:paraId="6F866229"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*source = </w:t>
      </w:r>
      <w:r w:rsidRPr="00E07514">
        <w:rPr>
          <w:rFonts w:ascii="Times New Roman" w:hAnsi="Times New Roman" w:cs="Times New Roman"/>
        </w:rPr>
        <w:fldChar w:fldCharType="begin" w:fldLock="1"/>
      </w:r>
      <w:r w:rsidRPr="00E07514">
        <w:rPr>
          <w:rFonts w:ascii="Times New Roman" w:hAnsi="Times New Roman" w:cs="Times New Roman"/>
        </w:rPr>
        <w:instrText>ADDIN CSL_CITATION { "citationItems" : [ { "id" : "ITEM-1", "itemData" : { "ISBN" : "0632057068", "author" : [ { "dropping-particle" : "", "family" : "Elmhurst", "given" : "Samantha", "non-dropping-particle" : "", "parse-names" : false, "suffix" : "" }, { "dropping-particle" : "", "family" : "Hons", "given" : "B A", "non-dropping-particle" : "", "parse-names" : false, "suffix" : "" }, { "dropping-particle" : "", "family" : "Pearson", "given" : "Mike", "non-dropping-particle" : "", "parse-names" : false, "suffix" : "" } ], "edition" : "1", "id" : "ITEM-1", "issued" : { "date-parts" : [ [ "2002" ] ] }, "page" : "456", "publisher" : "BlackWell Scientific Publication", "publisher-place" : "Osney Mead, Oxford OX2 0EL, UK", "title" : "Clinical Examination of Farm Animals", "type" : "book" }, "uris" : [ "http://www.mendeley.com/documents/?uuid=e57fd7d7-3521-42bb-b78f-b8c88b9c718e" ] } ], "mendeley" : { "formattedCitation" : "(Elmhurst et al., 2002)", "manualFormatting" : "(Elmhurst et al., 2002)", "plainTextFormattedCitation" : "(Elmhurst et al., 2002)", "previouslyFormattedCitation" : "(Elmhurst et al., 2002)" }, "properties" : { "noteIndex" : 0 }, "schema" : "https://github.com/citation-style-language/schema/raw/master/csl-citation.json" }</w:instrText>
      </w:r>
      <w:r w:rsidRPr="00E07514">
        <w:rPr>
          <w:rFonts w:ascii="Times New Roman" w:hAnsi="Times New Roman" w:cs="Times New Roman"/>
        </w:rPr>
        <w:fldChar w:fldCharType="separate"/>
      </w:r>
      <w:r w:rsidRPr="00E07514">
        <w:rPr>
          <w:rFonts w:ascii="Times New Roman" w:hAnsi="Times New Roman" w:cs="Times New Roman"/>
          <w:noProof/>
        </w:rPr>
        <w:t xml:space="preserve">(Elmhurst </w:t>
      </w:r>
      <w:r w:rsidRPr="00E07514">
        <w:rPr>
          <w:rFonts w:ascii="Times New Roman" w:hAnsi="Times New Roman" w:cs="Times New Roman"/>
          <w:i/>
          <w:noProof/>
        </w:rPr>
        <w:t>et al</w:t>
      </w:r>
      <w:r w:rsidRPr="00E07514">
        <w:rPr>
          <w:rFonts w:ascii="Times New Roman" w:hAnsi="Times New Roman" w:cs="Times New Roman"/>
          <w:noProof/>
        </w:rPr>
        <w:t>., 2002)</w:t>
      </w:r>
      <w:r w:rsidRPr="00E07514">
        <w:rPr>
          <w:rFonts w:ascii="Times New Roman" w:hAnsi="Times New Roman" w:cs="Times New Roman"/>
        </w:rPr>
        <w:fldChar w:fldCharType="end"/>
      </w:r>
    </w:p>
    <w:p w14:paraId="1170B296" w14:textId="77777777" w:rsidR="00C00ACC" w:rsidRPr="00E07514" w:rsidRDefault="00C00ACC" w:rsidP="00590937">
      <w:pPr>
        <w:spacing w:line="240" w:lineRule="auto"/>
        <w:jc w:val="both"/>
        <w:rPr>
          <w:rFonts w:ascii="Times New Roman" w:hAnsi="Times New Roman" w:cs="Times New Roman"/>
        </w:rPr>
      </w:pPr>
    </w:p>
    <w:p w14:paraId="2B7FE95A" w14:textId="0917D538" w:rsidR="00C00ACC" w:rsidRPr="00E07514" w:rsidRDefault="00C00ACC" w:rsidP="00590937">
      <w:pPr>
        <w:pStyle w:val="Caption"/>
        <w:rPr>
          <w:rFonts w:ascii="Times New Roman" w:hAnsi="Times New Roman" w:cs="Times New Roman"/>
          <w:i w:val="0"/>
          <w:color w:val="auto"/>
          <w:sz w:val="22"/>
          <w:szCs w:val="22"/>
        </w:rPr>
      </w:pPr>
      <w:bookmarkStart w:id="18" w:name="_Toc7946480"/>
      <w:bookmarkStart w:id="19" w:name="_Toc8487323"/>
      <w:bookmarkStart w:id="20" w:name="_Toc13064217"/>
      <w:r w:rsidRPr="00E07514">
        <w:rPr>
          <w:rFonts w:ascii="Times New Roman" w:hAnsi="Times New Roman" w:cs="Times New Roman"/>
          <w:i w:val="0"/>
          <w:color w:val="auto"/>
          <w:sz w:val="22"/>
          <w:szCs w:val="22"/>
        </w:rPr>
        <w:t>Table 4.</w:t>
      </w:r>
      <w:r w:rsidR="00E07514">
        <w:rPr>
          <w:rFonts w:ascii="Times New Roman" w:hAnsi="Times New Roman" w:cs="Times New Roman"/>
          <w:i w:val="0"/>
          <w:color w:val="auto"/>
          <w:sz w:val="22"/>
          <w:szCs w:val="22"/>
        </w:rPr>
        <w:t xml:space="preserve"> </w:t>
      </w:r>
      <w:r w:rsidRPr="00E07514">
        <w:rPr>
          <w:rFonts w:ascii="Times New Roman" w:hAnsi="Times New Roman" w:cs="Times New Roman"/>
          <w:i w:val="0"/>
          <w:color w:val="auto"/>
          <w:sz w:val="22"/>
          <w:szCs w:val="22"/>
        </w:rPr>
        <w:t>Effect of housing types on haematological profile of Uda sheep in the cold season</w:t>
      </w:r>
      <w:bookmarkEnd w:id="18"/>
      <w:bookmarkEnd w:id="19"/>
      <w:bookmarkEnd w:id="20"/>
    </w:p>
    <w:tbl>
      <w:tblPr>
        <w:tblStyle w:val="ListTable6Colorful"/>
        <w:tblW w:w="9703" w:type="dxa"/>
        <w:shd w:val="clear" w:color="auto" w:fill="FFFFFF" w:themeFill="background1"/>
        <w:tblLook w:val="04A0" w:firstRow="1" w:lastRow="0" w:firstColumn="1" w:lastColumn="0" w:noHBand="0" w:noVBand="1"/>
      </w:tblPr>
      <w:tblGrid>
        <w:gridCol w:w="2464"/>
        <w:gridCol w:w="950"/>
        <w:gridCol w:w="1003"/>
        <w:gridCol w:w="1015"/>
        <w:gridCol w:w="1009"/>
        <w:gridCol w:w="1105"/>
        <w:gridCol w:w="907"/>
        <w:gridCol w:w="1250"/>
      </w:tblGrid>
      <w:tr w:rsidR="00C00ACC" w:rsidRPr="00E07514" w14:paraId="5913187D" w14:textId="77777777" w:rsidTr="00D1788D">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6527F8C3" w14:textId="77777777" w:rsidR="00C00ACC" w:rsidRPr="00E07514" w:rsidRDefault="00C00ACC" w:rsidP="00590937">
            <w:pPr>
              <w:jc w:val="both"/>
              <w:rPr>
                <w:rFonts w:ascii="Times New Roman" w:hAnsi="Times New Roman" w:cs="Times New Roman"/>
                <w:color w:val="auto"/>
              </w:rPr>
            </w:pPr>
          </w:p>
          <w:p w14:paraId="497F2D3A" w14:textId="77777777" w:rsidR="00C00ACC" w:rsidRPr="00E07514" w:rsidRDefault="00C00ACC" w:rsidP="00590937">
            <w:pPr>
              <w:jc w:val="both"/>
              <w:rPr>
                <w:rFonts w:ascii="Times New Roman" w:hAnsi="Times New Roman" w:cs="Times New Roman"/>
                <w:bCs w:val="0"/>
                <w:color w:val="auto"/>
              </w:rPr>
            </w:pPr>
            <w:r w:rsidRPr="00E07514">
              <w:rPr>
                <w:rFonts w:ascii="Times New Roman" w:hAnsi="Times New Roman" w:cs="Times New Roman"/>
                <w:color w:val="auto"/>
              </w:rPr>
              <w:t>Parameter</w:t>
            </w:r>
          </w:p>
        </w:tc>
        <w:tc>
          <w:tcPr>
            <w:tcW w:w="5082" w:type="dxa"/>
            <w:gridSpan w:val="5"/>
            <w:shd w:val="clear" w:color="auto" w:fill="FFFFFF" w:themeFill="background1"/>
          </w:tcPr>
          <w:p w14:paraId="2EF6E27D"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Housing Type</w:t>
            </w:r>
          </w:p>
          <w:p w14:paraId="505B95C6" w14:textId="77777777" w:rsidR="00C00ACC" w:rsidRPr="00E07514" w:rsidRDefault="00C00ACC" w:rsidP="005909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N    </w:t>
            </w:r>
            <w:r w:rsidRPr="00E07514">
              <w:rPr>
                <w:rFonts w:ascii="Times New Roman" w:hAnsi="Times New Roman" w:cs="Times New Roman"/>
                <w:color w:val="auto"/>
              </w:rPr>
              <w:t xml:space="preserve">       </w:t>
            </w:r>
            <w:r w:rsidRPr="00E07514">
              <w:rPr>
                <w:rFonts w:ascii="Times New Roman" w:hAnsi="Times New Roman" w:cs="Times New Roman"/>
                <w:bCs w:val="0"/>
                <w:color w:val="auto"/>
              </w:rPr>
              <w:t xml:space="preserve">HT           HZ     </w:t>
            </w:r>
            <w:r w:rsidRPr="00E07514">
              <w:rPr>
                <w:rFonts w:ascii="Times New Roman" w:hAnsi="Times New Roman" w:cs="Times New Roman"/>
                <w:color w:val="auto"/>
              </w:rPr>
              <w:t xml:space="preserve">       FT           FZ</w:t>
            </w:r>
          </w:p>
        </w:tc>
        <w:tc>
          <w:tcPr>
            <w:tcW w:w="907" w:type="dxa"/>
            <w:shd w:val="clear" w:color="auto" w:fill="FFFFFF" w:themeFill="background1"/>
          </w:tcPr>
          <w:p w14:paraId="648DA7E4"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14:paraId="296EC34D"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SEM</w:t>
            </w:r>
          </w:p>
        </w:tc>
        <w:tc>
          <w:tcPr>
            <w:tcW w:w="1250" w:type="dxa"/>
            <w:shd w:val="clear" w:color="auto" w:fill="FFFFFF" w:themeFill="background1"/>
          </w:tcPr>
          <w:p w14:paraId="194722EA" w14:textId="77777777" w:rsidR="00C00ACC" w:rsidRPr="00E07514"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Reference values*</w:t>
            </w:r>
          </w:p>
        </w:tc>
      </w:tr>
      <w:tr w:rsidR="00C00ACC" w:rsidRPr="00E07514" w14:paraId="7D5F9C56" w14:textId="77777777" w:rsidTr="00D1788D">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4C9F571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Haemoglobin (g/dL)</w:t>
            </w:r>
          </w:p>
        </w:tc>
        <w:tc>
          <w:tcPr>
            <w:tcW w:w="950" w:type="dxa"/>
            <w:shd w:val="clear" w:color="auto" w:fill="FFFFFF" w:themeFill="background1"/>
          </w:tcPr>
          <w:p w14:paraId="17DBF0F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12.00</w:t>
            </w:r>
            <w:r w:rsidRPr="00E07514">
              <w:rPr>
                <w:rFonts w:ascii="Times New Roman" w:hAnsi="Times New Roman" w:cs="Times New Roman"/>
                <w:color w:val="auto"/>
                <w:vertAlign w:val="superscript"/>
              </w:rPr>
              <w:t>b</w:t>
            </w:r>
          </w:p>
        </w:tc>
        <w:tc>
          <w:tcPr>
            <w:tcW w:w="1003" w:type="dxa"/>
            <w:shd w:val="clear" w:color="auto" w:fill="FFFFFF" w:themeFill="background1"/>
          </w:tcPr>
          <w:p w14:paraId="6BB8A3C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13.00</w:t>
            </w:r>
            <w:r w:rsidRPr="00E07514">
              <w:rPr>
                <w:rFonts w:ascii="Times New Roman" w:hAnsi="Times New Roman" w:cs="Times New Roman"/>
                <w:color w:val="auto"/>
                <w:vertAlign w:val="superscript"/>
              </w:rPr>
              <w:t>a</w:t>
            </w:r>
          </w:p>
        </w:tc>
        <w:tc>
          <w:tcPr>
            <w:tcW w:w="1015" w:type="dxa"/>
            <w:shd w:val="clear" w:color="auto" w:fill="FFFFFF" w:themeFill="background1"/>
          </w:tcPr>
          <w:p w14:paraId="2570C86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13.30</w:t>
            </w:r>
            <w:r w:rsidRPr="00E07514">
              <w:rPr>
                <w:rFonts w:ascii="Times New Roman" w:hAnsi="Times New Roman" w:cs="Times New Roman"/>
                <w:color w:val="auto"/>
                <w:vertAlign w:val="superscript"/>
              </w:rPr>
              <w:t>a</w:t>
            </w:r>
          </w:p>
        </w:tc>
        <w:tc>
          <w:tcPr>
            <w:tcW w:w="1009" w:type="dxa"/>
            <w:shd w:val="clear" w:color="auto" w:fill="FFFFFF" w:themeFill="background1"/>
          </w:tcPr>
          <w:p w14:paraId="72C5555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13.00</w:t>
            </w:r>
            <w:r w:rsidRPr="00E07514">
              <w:rPr>
                <w:rFonts w:ascii="Times New Roman" w:hAnsi="Times New Roman" w:cs="Times New Roman"/>
                <w:color w:val="auto"/>
                <w:vertAlign w:val="superscript"/>
              </w:rPr>
              <w:t>a</w:t>
            </w:r>
          </w:p>
        </w:tc>
        <w:tc>
          <w:tcPr>
            <w:tcW w:w="1103" w:type="dxa"/>
            <w:shd w:val="clear" w:color="auto" w:fill="FFFFFF" w:themeFill="background1"/>
          </w:tcPr>
          <w:p w14:paraId="176895D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13.00</w:t>
            </w:r>
            <w:r w:rsidRPr="00E07514">
              <w:rPr>
                <w:rFonts w:ascii="Times New Roman" w:hAnsi="Times New Roman" w:cs="Times New Roman"/>
                <w:color w:val="auto"/>
                <w:vertAlign w:val="superscript"/>
              </w:rPr>
              <w:t>a</w:t>
            </w:r>
          </w:p>
        </w:tc>
        <w:tc>
          <w:tcPr>
            <w:tcW w:w="907" w:type="dxa"/>
            <w:shd w:val="clear" w:color="auto" w:fill="FFFFFF" w:themeFill="background1"/>
          </w:tcPr>
          <w:p w14:paraId="224A51C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0.30</w:t>
            </w:r>
          </w:p>
        </w:tc>
        <w:tc>
          <w:tcPr>
            <w:tcW w:w="1250" w:type="dxa"/>
            <w:shd w:val="clear" w:color="auto" w:fill="FFFFFF" w:themeFill="background1"/>
          </w:tcPr>
          <w:p w14:paraId="182FD087"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490CF8D5" w14:textId="77777777" w:rsidTr="00D1788D">
        <w:trPr>
          <w:trHeight w:val="247"/>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57FD9284"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PCV (%)</w:t>
            </w:r>
          </w:p>
        </w:tc>
        <w:tc>
          <w:tcPr>
            <w:tcW w:w="950" w:type="dxa"/>
            <w:shd w:val="clear" w:color="auto" w:fill="FFFFFF" w:themeFill="background1"/>
          </w:tcPr>
          <w:p w14:paraId="35EAB4C9"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30.00</w:t>
            </w:r>
          </w:p>
        </w:tc>
        <w:tc>
          <w:tcPr>
            <w:tcW w:w="1003" w:type="dxa"/>
            <w:shd w:val="clear" w:color="auto" w:fill="FFFFFF" w:themeFill="background1"/>
          </w:tcPr>
          <w:p w14:paraId="08264CE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28.67</w:t>
            </w:r>
          </w:p>
        </w:tc>
        <w:tc>
          <w:tcPr>
            <w:tcW w:w="1015" w:type="dxa"/>
            <w:shd w:val="clear" w:color="auto" w:fill="FFFFFF" w:themeFill="background1"/>
          </w:tcPr>
          <w:p w14:paraId="4060F12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29.00</w:t>
            </w:r>
          </w:p>
        </w:tc>
        <w:tc>
          <w:tcPr>
            <w:tcW w:w="1009" w:type="dxa"/>
            <w:shd w:val="clear" w:color="auto" w:fill="FFFFFF" w:themeFill="background1"/>
          </w:tcPr>
          <w:p w14:paraId="620FC6E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28.40</w:t>
            </w:r>
          </w:p>
        </w:tc>
        <w:tc>
          <w:tcPr>
            <w:tcW w:w="1103" w:type="dxa"/>
            <w:shd w:val="clear" w:color="auto" w:fill="FFFFFF" w:themeFill="background1"/>
          </w:tcPr>
          <w:p w14:paraId="124E30B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28.90</w:t>
            </w:r>
          </w:p>
        </w:tc>
        <w:tc>
          <w:tcPr>
            <w:tcW w:w="907" w:type="dxa"/>
            <w:shd w:val="clear" w:color="auto" w:fill="FFFFFF" w:themeFill="background1"/>
          </w:tcPr>
          <w:p w14:paraId="5CAF70B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1.06</w:t>
            </w:r>
          </w:p>
        </w:tc>
        <w:tc>
          <w:tcPr>
            <w:tcW w:w="1250" w:type="dxa"/>
            <w:shd w:val="clear" w:color="auto" w:fill="FFFFFF" w:themeFill="background1"/>
          </w:tcPr>
          <w:p w14:paraId="5183D19B"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27-45</w:t>
            </w:r>
          </w:p>
        </w:tc>
      </w:tr>
      <w:tr w:rsidR="00C00ACC" w:rsidRPr="00E07514" w14:paraId="64FACB75" w14:textId="77777777" w:rsidTr="00D1788D">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11B2CED6"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RBC (x10</w:t>
            </w:r>
            <w:r w:rsidRPr="00E07514">
              <w:rPr>
                <w:rFonts w:ascii="Times New Roman" w:hAnsi="Times New Roman" w:cs="Times New Roman"/>
                <w:b w:val="0"/>
                <w:color w:val="auto"/>
                <w:vertAlign w:val="superscript"/>
              </w:rPr>
              <w:t>6</w:t>
            </w:r>
            <w:r w:rsidRPr="00E07514">
              <w:rPr>
                <w:rFonts w:ascii="Times New Roman" w:hAnsi="Times New Roman" w:cs="Times New Roman"/>
                <w:b w:val="0"/>
                <w:color w:val="auto"/>
              </w:rPr>
              <w:t>/ul)</w:t>
            </w:r>
          </w:p>
        </w:tc>
        <w:tc>
          <w:tcPr>
            <w:tcW w:w="950" w:type="dxa"/>
            <w:shd w:val="clear" w:color="auto" w:fill="FFFFFF" w:themeFill="background1"/>
          </w:tcPr>
          <w:p w14:paraId="13B597D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8.67</w:t>
            </w:r>
          </w:p>
        </w:tc>
        <w:tc>
          <w:tcPr>
            <w:tcW w:w="1003" w:type="dxa"/>
            <w:shd w:val="clear" w:color="auto" w:fill="FFFFFF" w:themeFill="background1"/>
          </w:tcPr>
          <w:p w14:paraId="388F2AD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8.80</w:t>
            </w:r>
          </w:p>
        </w:tc>
        <w:tc>
          <w:tcPr>
            <w:tcW w:w="1015" w:type="dxa"/>
            <w:shd w:val="clear" w:color="auto" w:fill="FFFFFF" w:themeFill="background1"/>
          </w:tcPr>
          <w:p w14:paraId="676B26C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8.33</w:t>
            </w:r>
          </w:p>
        </w:tc>
        <w:tc>
          <w:tcPr>
            <w:tcW w:w="1009" w:type="dxa"/>
            <w:shd w:val="clear" w:color="auto" w:fill="FFFFFF" w:themeFill="background1"/>
          </w:tcPr>
          <w:p w14:paraId="14BAEA9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8.17</w:t>
            </w:r>
          </w:p>
        </w:tc>
        <w:tc>
          <w:tcPr>
            <w:tcW w:w="1103" w:type="dxa"/>
            <w:shd w:val="clear" w:color="auto" w:fill="FFFFFF" w:themeFill="background1"/>
          </w:tcPr>
          <w:p w14:paraId="61C5B3C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8.63</w:t>
            </w:r>
          </w:p>
        </w:tc>
        <w:tc>
          <w:tcPr>
            <w:tcW w:w="907" w:type="dxa"/>
            <w:shd w:val="clear" w:color="auto" w:fill="FFFFFF" w:themeFill="background1"/>
          </w:tcPr>
          <w:p w14:paraId="7890050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0.27</w:t>
            </w:r>
          </w:p>
        </w:tc>
        <w:tc>
          <w:tcPr>
            <w:tcW w:w="1250" w:type="dxa"/>
            <w:shd w:val="clear" w:color="auto" w:fill="FFFFFF" w:themeFill="background1"/>
          </w:tcPr>
          <w:p w14:paraId="481EE9C3"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9-15</w:t>
            </w:r>
          </w:p>
        </w:tc>
      </w:tr>
      <w:tr w:rsidR="00C00ACC" w:rsidRPr="00E07514" w14:paraId="393E3225" w14:textId="77777777" w:rsidTr="00D1788D">
        <w:trPr>
          <w:trHeight w:val="21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045C3DBF"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 (</w:t>
            </w:r>
            <w:proofErr w:type="spellStart"/>
            <w:r w:rsidRPr="00E07514">
              <w:rPr>
                <w:rFonts w:ascii="Times New Roman" w:hAnsi="Times New Roman" w:cs="Times New Roman"/>
                <w:b w:val="0"/>
                <w:color w:val="auto"/>
              </w:rPr>
              <w:t>pg</w:t>
            </w:r>
            <w:proofErr w:type="spellEnd"/>
            <w:r w:rsidRPr="00E07514">
              <w:rPr>
                <w:rFonts w:ascii="Times New Roman" w:hAnsi="Times New Roman" w:cs="Times New Roman"/>
                <w:b w:val="0"/>
                <w:color w:val="auto"/>
              </w:rPr>
              <w:t>)</w:t>
            </w:r>
          </w:p>
        </w:tc>
        <w:tc>
          <w:tcPr>
            <w:tcW w:w="950" w:type="dxa"/>
            <w:shd w:val="clear" w:color="auto" w:fill="FFFFFF" w:themeFill="background1"/>
          </w:tcPr>
          <w:p w14:paraId="61B96DA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8.17</w:t>
            </w:r>
          </w:p>
        </w:tc>
        <w:tc>
          <w:tcPr>
            <w:tcW w:w="1003" w:type="dxa"/>
            <w:shd w:val="clear" w:color="auto" w:fill="FFFFFF" w:themeFill="background1"/>
          </w:tcPr>
          <w:p w14:paraId="21AF7788"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8.83</w:t>
            </w:r>
          </w:p>
        </w:tc>
        <w:tc>
          <w:tcPr>
            <w:tcW w:w="1015" w:type="dxa"/>
            <w:shd w:val="clear" w:color="auto" w:fill="FFFFFF" w:themeFill="background1"/>
          </w:tcPr>
          <w:p w14:paraId="63895F2A"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8.50</w:t>
            </w:r>
          </w:p>
        </w:tc>
        <w:tc>
          <w:tcPr>
            <w:tcW w:w="1009" w:type="dxa"/>
            <w:shd w:val="clear" w:color="auto" w:fill="FFFFFF" w:themeFill="background1"/>
          </w:tcPr>
          <w:p w14:paraId="2814C86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8.67</w:t>
            </w:r>
          </w:p>
        </w:tc>
        <w:tc>
          <w:tcPr>
            <w:tcW w:w="1103" w:type="dxa"/>
            <w:shd w:val="clear" w:color="auto" w:fill="FFFFFF" w:themeFill="background1"/>
          </w:tcPr>
          <w:p w14:paraId="4058810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8.83</w:t>
            </w:r>
          </w:p>
        </w:tc>
        <w:tc>
          <w:tcPr>
            <w:tcW w:w="907" w:type="dxa"/>
            <w:shd w:val="clear" w:color="auto" w:fill="FFFFFF" w:themeFill="background1"/>
          </w:tcPr>
          <w:p w14:paraId="1E5A446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0.19</w:t>
            </w:r>
          </w:p>
        </w:tc>
        <w:tc>
          <w:tcPr>
            <w:tcW w:w="1250" w:type="dxa"/>
            <w:shd w:val="clear" w:color="auto" w:fill="FFFFFF" w:themeFill="background1"/>
          </w:tcPr>
          <w:p w14:paraId="07FE137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8-12</w:t>
            </w:r>
          </w:p>
        </w:tc>
      </w:tr>
      <w:tr w:rsidR="00C00ACC" w:rsidRPr="00E07514" w14:paraId="0743BC7D" w14:textId="77777777" w:rsidTr="00D1788D">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221694D4"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MCV (</w:t>
            </w:r>
            <w:proofErr w:type="spellStart"/>
            <w:r w:rsidRPr="00E07514">
              <w:rPr>
                <w:rFonts w:ascii="Times New Roman" w:hAnsi="Times New Roman" w:cs="Times New Roman"/>
                <w:b w:val="0"/>
                <w:color w:val="auto"/>
              </w:rPr>
              <w:t>fl</w:t>
            </w:r>
            <w:proofErr w:type="spellEnd"/>
            <w:r w:rsidRPr="00E07514">
              <w:rPr>
                <w:rFonts w:ascii="Times New Roman" w:hAnsi="Times New Roman" w:cs="Times New Roman"/>
                <w:b w:val="0"/>
                <w:color w:val="auto"/>
              </w:rPr>
              <w:t>)</w:t>
            </w:r>
          </w:p>
        </w:tc>
        <w:tc>
          <w:tcPr>
            <w:tcW w:w="950" w:type="dxa"/>
            <w:shd w:val="clear" w:color="auto" w:fill="FFFFFF" w:themeFill="background1"/>
          </w:tcPr>
          <w:p w14:paraId="5758454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27.67</w:t>
            </w:r>
          </w:p>
        </w:tc>
        <w:tc>
          <w:tcPr>
            <w:tcW w:w="1003" w:type="dxa"/>
            <w:shd w:val="clear" w:color="auto" w:fill="FFFFFF" w:themeFill="background1"/>
          </w:tcPr>
          <w:p w14:paraId="7065D05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27.30</w:t>
            </w:r>
          </w:p>
        </w:tc>
        <w:tc>
          <w:tcPr>
            <w:tcW w:w="1015" w:type="dxa"/>
            <w:shd w:val="clear" w:color="auto" w:fill="FFFFFF" w:themeFill="background1"/>
          </w:tcPr>
          <w:p w14:paraId="0CF5770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28.30</w:t>
            </w:r>
          </w:p>
        </w:tc>
        <w:tc>
          <w:tcPr>
            <w:tcW w:w="1009" w:type="dxa"/>
            <w:shd w:val="clear" w:color="auto" w:fill="FFFFFF" w:themeFill="background1"/>
          </w:tcPr>
          <w:p w14:paraId="3FE381E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28.00</w:t>
            </w:r>
          </w:p>
        </w:tc>
        <w:tc>
          <w:tcPr>
            <w:tcW w:w="1103" w:type="dxa"/>
            <w:shd w:val="clear" w:color="auto" w:fill="FFFFFF" w:themeFill="background1"/>
          </w:tcPr>
          <w:p w14:paraId="15FC917B"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29.30</w:t>
            </w:r>
          </w:p>
        </w:tc>
        <w:tc>
          <w:tcPr>
            <w:tcW w:w="907" w:type="dxa"/>
            <w:shd w:val="clear" w:color="auto" w:fill="FFFFFF" w:themeFill="background1"/>
          </w:tcPr>
          <w:p w14:paraId="1565E57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0.40</w:t>
            </w:r>
          </w:p>
        </w:tc>
        <w:tc>
          <w:tcPr>
            <w:tcW w:w="1250" w:type="dxa"/>
            <w:shd w:val="clear" w:color="auto" w:fill="FFFFFF" w:themeFill="background1"/>
          </w:tcPr>
          <w:p w14:paraId="0121C308"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28-40</w:t>
            </w:r>
          </w:p>
        </w:tc>
      </w:tr>
      <w:tr w:rsidR="00C00ACC" w:rsidRPr="00E07514" w14:paraId="25AAA2C0" w14:textId="77777777" w:rsidTr="00D1788D">
        <w:trPr>
          <w:trHeight w:val="17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4CA2ABD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MCHC (g/dL)</w:t>
            </w:r>
          </w:p>
        </w:tc>
        <w:tc>
          <w:tcPr>
            <w:tcW w:w="950" w:type="dxa"/>
            <w:shd w:val="clear" w:color="auto" w:fill="FFFFFF" w:themeFill="background1"/>
          </w:tcPr>
          <w:p w14:paraId="17A6ADA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31.30</w:t>
            </w:r>
            <w:r w:rsidRPr="00E07514">
              <w:rPr>
                <w:rFonts w:ascii="Times New Roman" w:hAnsi="Times New Roman" w:cs="Times New Roman"/>
                <w:color w:val="auto"/>
                <w:vertAlign w:val="superscript"/>
              </w:rPr>
              <w:t>b</w:t>
            </w:r>
          </w:p>
        </w:tc>
        <w:tc>
          <w:tcPr>
            <w:tcW w:w="1003" w:type="dxa"/>
            <w:shd w:val="clear" w:color="auto" w:fill="FFFFFF" w:themeFill="background1"/>
          </w:tcPr>
          <w:p w14:paraId="705FF844"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31.30</w:t>
            </w:r>
            <w:r w:rsidRPr="00E07514">
              <w:rPr>
                <w:rFonts w:ascii="Times New Roman" w:hAnsi="Times New Roman" w:cs="Times New Roman"/>
                <w:color w:val="auto"/>
                <w:vertAlign w:val="superscript"/>
              </w:rPr>
              <w:t>b</w:t>
            </w:r>
          </w:p>
        </w:tc>
        <w:tc>
          <w:tcPr>
            <w:tcW w:w="1015" w:type="dxa"/>
            <w:shd w:val="clear" w:color="auto" w:fill="FFFFFF" w:themeFill="background1"/>
          </w:tcPr>
          <w:p w14:paraId="2CC42F6E"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32.00</w:t>
            </w:r>
            <w:r w:rsidRPr="00E07514">
              <w:rPr>
                <w:rFonts w:ascii="Times New Roman" w:hAnsi="Times New Roman" w:cs="Times New Roman"/>
                <w:color w:val="auto"/>
                <w:vertAlign w:val="superscript"/>
              </w:rPr>
              <w:t>ab</w:t>
            </w:r>
          </w:p>
        </w:tc>
        <w:tc>
          <w:tcPr>
            <w:tcW w:w="1009" w:type="dxa"/>
            <w:shd w:val="clear" w:color="auto" w:fill="FFFFFF" w:themeFill="background1"/>
          </w:tcPr>
          <w:p w14:paraId="7D5C69FF"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32.30</w:t>
            </w:r>
            <w:r w:rsidRPr="00E07514">
              <w:rPr>
                <w:rFonts w:ascii="Times New Roman" w:hAnsi="Times New Roman" w:cs="Times New Roman"/>
                <w:color w:val="auto"/>
                <w:vertAlign w:val="superscript"/>
              </w:rPr>
              <w:t>ab</w:t>
            </w:r>
          </w:p>
        </w:tc>
        <w:tc>
          <w:tcPr>
            <w:tcW w:w="1103" w:type="dxa"/>
            <w:shd w:val="clear" w:color="auto" w:fill="FFFFFF" w:themeFill="background1"/>
          </w:tcPr>
          <w:p w14:paraId="5D5B5013"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32.67</w:t>
            </w:r>
            <w:r w:rsidRPr="00E07514">
              <w:rPr>
                <w:rFonts w:ascii="Times New Roman" w:hAnsi="Times New Roman" w:cs="Times New Roman"/>
                <w:color w:val="auto"/>
                <w:vertAlign w:val="superscript"/>
              </w:rPr>
              <w:t>a</w:t>
            </w:r>
          </w:p>
        </w:tc>
        <w:tc>
          <w:tcPr>
            <w:tcW w:w="907" w:type="dxa"/>
            <w:shd w:val="clear" w:color="auto" w:fill="FFFFFF" w:themeFill="background1"/>
          </w:tcPr>
          <w:p w14:paraId="131BCD3C"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0.13</w:t>
            </w:r>
          </w:p>
        </w:tc>
        <w:tc>
          <w:tcPr>
            <w:tcW w:w="1250" w:type="dxa"/>
            <w:shd w:val="clear" w:color="auto" w:fill="FFFFFF" w:themeFill="background1"/>
          </w:tcPr>
          <w:p w14:paraId="2C9D329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31-34</w:t>
            </w:r>
          </w:p>
        </w:tc>
      </w:tr>
      <w:tr w:rsidR="00C00ACC" w:rsidRPr="00E07514" w14:paraId="7B0DAB3A" w14:textId="77777777" w:rsidTr="00D1788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1E3255B3"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WBC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0C0E857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7.33</w:t>
            </w:r>
            <w:r w:rsidRPr="00E07514">
              <w:rPr>
                <w:rFonts w:ascii="Times New Roman" w:hAnsi="Times New Roman" w:cs="Times New Roman"/>
                <w:color w:val="auto"/>
                <w:vertAlign w:val="superscript"/>
              </w:rPr>
              <w:t>c</w:t>
            </w:r>
          </w:p>
        </w:tc>
        <w:tc>
          <w:tcPr>
            <w:tcW w:w="1003" w:type="dxa"/>
            <w:shd w:val="clear" w:color="auto" w:fill="FFFFFF" w:themeFill="background1"/>
          </w:tcPr>
          <w:p w14:paraId="24235DC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8.00</w:t>
            </w:r>
            <w:r w:rsidRPr="00E07514">
              <w:rPr>
                <w:rFonts w:ascii="Times New Roman" w:hAnsi="Times New Roman" w:cs="Times New Roman"/>
                <w:color w:val="auto"/>
                <w:vertAlign w:val="superscript"/>
              </w:rPr>
              <w:t>bc</w:t>
            </w:r>
          </w:p>
        </w:tc>
        <w:tc>
          <w:tcPr>
            <w:tcW w:w="1015" w:type="dxa"/>
            <w:shd w:val="clear" w:color="auto" w:fill="FFFFFF" w:themeFill="background1"/>
          </w:tcPr>
          <w:p w14:paraId="7BD2826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7.67</w:t>
            </w:r>
            <w:r w:rsidRPr="00E07514">
              <w:rPr>
                <w:rFonts w:ascii="Times New Roman" w:hAnsi="Times New Roman" w:cs="Times New Roman"/>
                <w:color w:val="auto"/>
                <w:vertAlign w:val="superscript"/>
              </w:rPr>
              <w:t>bc</w:t>
            </w:r>
          </w:p>
        </w:tc>
        <w:tc>
          <w:tcPr>
            <w:tcW w:w="1009" w:type="dxa"/>
            <w:shd w:val="clear" w:color="auto" w:fill="FFFFFF" w:themeFill="background1"/>
          </w:tcPr>
          <w:p w14:paraId="55E25A3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8.67</w:t>
            </w:r>
            <w:r w:rsidRPr="00E07514">
              <w:rPr>
                <w:rFonts w:ascii="Times New Roman" w:hAnsi="Times New Roman" w:cs="Times New Roman"/>
                <w:color w:val="auto"/>
                <w:vertAlign w:val="superscript"/>
              </w:rPr>
              <w:t>a</w:t>
            </w:r>
          </w:p>
        </w:tc>
        <w:tc>
          <w:tcPr>
            <w:tcW w:w="1103" w:type="dxa"/>
            <w:shd w:val="clear" w:color="auto" w:fill="FFFFFF" w:themeFill="background1"/>
          </w:tcPr>
          <w:p w14:paraId="67AC399C"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8.54</w:t>
            </w:r>
            <w:r w:rsidRPr="00E07514">
              <w:rPr>
                <w:rFonts w:ascii="Times New Roman" w:hAnsi="Times New Roman" w:cs="Times New Roman"/>
                <w:color w:val="auto"/>
                <w:vertAlign w:val="superscript"/>
              </w:rPr>
              <w:t>ab</w:t>
            </w:r>
          </w:p>
        </w:tc>
        <w:tc>
          <w:tcPr>
            <w:tcW w:w="907" w:type="dxa"/>
            <w:shd w:val="clear" w:color="auto" w:fill="FFFFFF" w:themeFill="background1"/>
          </w:tcPr>
          <w:p w14:paraId="552B0E0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0.33</w:t>
            </w:r>
          </w:p>
        </w:tc>
        <w:tc>
          <w:tcPr>
            <w:tcW w:w="1250" w:type="dxa"/>
            <w:shd w:val="clear" w:color="auto" w:fill="FFFFFF" w:themeFill="background1"/>
          </w:tcPr>
          <w:p w14:paraId="6FC531A0"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4-12</w:t>
            </w:r>
          </w:p>
        </w:tc>
      </w:tr>
      <w:tr w:rsidR="00C00ACC" w:rsidRPr="00E07514" w14:paraId="0AB23527" w14:textId="77777777" w:rsidTr="00D1788D">
        <w:trPr>
          <w:trHeight w:val="24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566EC3AF"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Monocytes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7255F4E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0.93</w:t>
            </w:r>
          </w:p>
        </w:tc>
        <w:tc>
          <w:tcPr>
            <w:tcW w:w="1003" w:type="dxa"/>
            <w:shd w:val="clear" w:color="auto" w:fill="FFFFFF" w:themeFill="background1"/>
          </w:tcPr>
          <w:p w14:paraId="66A1241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0.67</w:t>
            </w:r>
          </w:p>
        </w:tc>
        <w:tc>
          <w:tcPr>
            <w:tcW w:w="1015" w:type="dxa"/>
            <w:shd w:val="clear" w:color="auto" w:fill="FFFFFF" w:themeFill="background1"/>
          </w:tcPr>
          <w:p w14:paraId="4EF1C4F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0.76</w:t>
            </w:r>
          </w:p>
        </w:tc>
        <w:tc>
          <w:tcPr>
            <w:tcW w:w="1009" w:type="dxa"/>
            <w:shd w:val="clear" w:color="auto" w:fill="FFFFFF" w:themeFill="background1"/>
          </w:tcPr>
          <w:p w14:paraId="2C1D3BC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1103" w:type="dxa"/>
            <w:shd w:val="clear" w:color="auto" w:fill="FFFFFF" w:themeFill="background1"/>
          </w:tcPr>
          <w:p w14:paraId="788BF0AD"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0.60</w:t>
            </w:r>
          </w:p>
        </w:tc>
        <w:tc>
          <w:tcPr>
            <w:tcW w:w="907" w:type="dxa"/>
            <w:shd w:val="clear" w:color="auto" w:fill="FFFFFF" w:themeFill="background1"/>
          </w:tcPr>
          <w:p w14:paraId="2B9D087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0.22</w:t>
            </w:r>
          </w:p>
        </w:tc>
        <w:tc>
          <w:tcPr>
            <w:tcW w:w="1250" w:type="dxa"/>
            <w:shd w:val="clear" w:color="auto" w:fill="FFFFFF" w:themeFill="background1"/>
          </w:tcPr>
          <w:p w14:paraId="4259D0F6"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0-0.8</w:t>
            </w:r>
          </w:p>
        </w:tc>
      </w:tr>
      <w:tr w:rsidR="00C00ACC" w:rsidRPr="00E07514" w14:paraId="4390F2DA" w14:textId="77777777" w:rsidTr="00D1788D">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71ADCD17"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Eosinophil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33A1E6D7"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0.23</w:t>
            </w:r>
          </w:p>
        </w:tc>
        <w:tc>
          <w:tcPr>
            <w:tcW w:w="1003" w:type="dxa"/>
            <w:shd w:val="clear" w:color="auto" w:fill="FFFFFF" w:themeFill="background1"/>
          </w:tcPr>
          <w:p w14:paraId="652186C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0.67</w:t>
            </w:r>
          </w:p>
        </w:tc>
        <w:tc>
          <w:tcPr>
            <w:tcW w:w="1015" w:type="dxa"/>
            <w:shd w:val="clear" w:color="auto" w:fill="FFFFFF" w:themeFill="background1"/>
          </w:tcPr>
          <w:p w14:paraId="523C040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0.50</w:t>
            </w:r>
          </w:p>
        </w:tc>
        <w:tc>
          <w:tcPr>
            <w:tcW w:w="1009" w:type="dxa"/>
            <w:shd w:val="clear" w:color="auto" w:fill="FFFFFF" w:themeFill="background1"/>
          </w:tcPr>
          <w:p w14:paraId="6373D09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0.67</w:t>
            </w:r>
          </w:p>
        </w:tc>
        <w:tc>
          <w:tcPr>
            <w:tcW w:w="1103" w:type="dxa"/>
            <w:shd w:val="clear" w:color="auto" w:fill="FFFFFF" w:themeFill="background1"/>
          </w:tcPr>
          <w:p w14:paraId="6D17273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0.20</w:t>
            </w:r>
          </w:p>
        </w:tc>
        <w:tc>
          <w:tcPr>
            <w:tcW w:w="907" w:type="dxa"/>
            <w:shd w:val="clear" w:color="auto" w:fill="FFFFFF" w:themeFill="background1"/>
          </w:tcPr>
          <w:p w14:paraId="2C47954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0.23</w:t>
            </w:r>
          </w:p>
        </w:tc>
        <w:tc>
          <w:tcPr>
            <w:tcW w:w="1250" w:type="dxa"/>
            <w:shd w:val="clear" w:color="auto" w:fill="FFFFFF" w:themeFill="background1"/>
          </w:tcPr>
          <w:p w14:paraId="5136EF8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0-1.0</w:t>
            </w:r>
          </w:p>
        </w:tc>
      </w:tr>
      <w:tr w:rsidR="00C00ACC" w:rsidRPr="00E07514" w14:paraId="636D9FEA" w14:textId="77777777" w:rsidTr="00D1788D">
        <w:trPr>
          <w:trHeight w:val="30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2AC16DFD"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Lymphocytes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59A53FC0"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4.17</w:t>
            </w:r>
            <w:r w:rsidRPr="00E07514">
              <w:rPr>
                <w:rFonts w:ascii="Times New Roman" w:hAnsi="Times New Roman" w:cs="Times New Roman"/>
                <w:color w:val="auto"/>
                <w:vertAlign w:val="superscript"/>
              </w:rPr>
              <w:t>b</w:t>
            </w:r>
          </w:p>
        </w:tc>
        <w:tc>
          <w:tcPr>
            <w:tcW w:w="1003" w:type="dxa"/>
            <w:shd w:val="clear" w:color="auto" w:fill="FFFFFF" w:themeFill="background1"/>
          </w:tcPr>
          <w:p w14:paraId="338B9579"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5.66</w:t>
            </w:r>
            <w:r w:rsidRPr="00E07514">
              <w:rPr>
                <w:rFonts w:ascii="Times New Roman" w:hAnsi="Times New Roman" w:cs="Times New Roman"/>
                <w:color w:val="auto"/>
                <w:vertAlign w:val="superscript"/>
              </w:rPr>
              <w:t>a</w:t>
            </w:r>
          </w:p>
        </w:tc>
        <w:tc>
          <w:tcPr>
            <w:tcW w:w="1015" w:type="dxa"/>
            <w:shd w:val="clear" w:color="auto" w:fill="FFFFFF" w:themeFill="background1"/>
          </w:tcPr>
          <w:p w14:paraId="0CF20BF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5.58</w:t>
            </w:r>
            <w:r w:rsidRPr="00E07514">
              <w:rPr>
                <w:rFonts w:ascii="Times New Roman" w:hAnsi="Times New Roman" w:cs="Times New Roman"/>
                <w:color w:val="auto"/>
                <w:vertAlign w:val="superscript"/>
              </w:rPr>
              <w:t>a</w:t>
            </w:r>
          </w:p>
        </w:tc>
        <w:tc>
          <w:tcPr>
            <w:tcW w:w="1009" w:type="dxa"/>
            <w:shd w:val="clear" w:color="auto" w:fill="FFFFFF" w:themeFill="background1"/>
          </w:tcPr>
          <w:p w14:paraId="3CC0CCE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4.01</w:t>
            </w:r>
            <w:r w:rsidRPr="00E07514">
              <w:rPr>
                <w:rFonts w:ascii="Times New Roman" w:hAnsi="Times New Roman" w:cs="Times New Roman"/>
                <w:color w:val="auto"/>
                <w:vertAlign w:val="superscript"/>
              </w:rPr>
              <w:t>b</w:t>
            </w:r>
          </w:p>
        </w:tc>
        <w:tc>
          <w:tcPr>
            <w:tcW w:w="1103" w:type="dxa"/>
            <w:shd w:val="clear" w:color="auto" w:fill="FFFFFF" w:themeFill="background1"/>
          </w:tcPr>
          <w:p w14:paraId="4B80B3A5"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5.74</w:t>
            </w:r>
            <w:r w:rsidRPr="00E07514">
              <w:rPr>
                <w:rFonts w:ascii="Times New Roman" w:hAnsi="Times New Roman" w:cs="Times New Roman"/>
                <w:color w:val="auto"/>
                <w:vertAlign w:val="superscript"/>
              </w:rPr>
              <w:t>a</w:t>
            </w:r>
          </w:p>
        </w:tc>
        <w:tc>
          <w:tcPr>
            <w:tcW w:w="907" w:type="dxa"/>
            <w:shd w:val="clear" w:color="auto" w:fill="FFFFFF" w:themeFill="background1"/>
          </w:tcPr>
          <w:p w14:paraId="2378ADF7"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0.47</w:t>
            </w:r>
          </w:p>
        </w:tc>
        <w:tc>
          <w:tcPr>
            <w:tcW w:w="1250" w:type="dxa"/>
            <w:shd w:val="clear" w:color="auto" w:fill="FFFFFF" w:themeFill="background1"/>
          </w:tcPr>
          <w:p w14:paraId="67B69B38"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2-9</w:t>
            </w:r>
          </w:p>
        </w:tc>
      </w:tr>
      <w:tr w:rsidR="00C00ACC" w:rsidRPr="00E07514" w14:paraId="34BBEBD6" w14:textId="77777777" w:rsidTr="00D1788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64" w:type="dxa"/>
            <w:shd w:val="clear" w:color="auto" w:fill="FFFFFF" w:themeFill="background1"/>
          </w:tcPr>
          <w:p w14:paraId="7F9CB569"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Basophils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950" w:type="dxa"/>
            <w:shd w:val="clear" w:color="auto" w:fill="FFFFFF" w:themeFill="background1"/>
          </w:tcPr>
          <w:p w14:paraId="39E8827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2.00</w:t>
            </w:r>
          </w:p>
        </w:tc>
        <w:tc>
          <w:tcPr>
            <w:tcW w:w="1003" w:type="dxa"/>
            <w:shd w:val="clear" w:color="auto" w:fill="FFFFFF" w:themeFill="background1"/>
          </w:tcPr>
          <w:p w14:paraId="27E10849"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1.00</w:t>
            </w:r>
          </w:p>
        </w:tc>
        <w:tc>
          <w:tcPr>
            <w:tcW w:w="1015" w:type="dxa"/>
            <w:shd w:val="clear" w:color="auto" w:fill="FFFFFF" w:themeFill="background1"/>
          </w:tcPr>
          <w:p w14:paraId="7F07AD2F"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0.83</w:t>
            </w:r>
          </w:p>
        </w:tc>
        <w:tc>
          <w:tcPr>
            <w:tcW w:w="1009" w:type="dxa"/>
            <w:shd w:val="clear" w:color="auto" w:fill="FFFFFF" w:themeFill="background1"/>
          </w:tcPr>
          <w:p w14:paraId="648BEE04"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3.30</w:t>
            </w:r>
          </w:p>
        </w:tc>
        <w:tc>
          <w:tcPr>
            <w:tcW w:w="1103" w:type="dxa"/>
            <w:shd w:val="clear" w:color="auto" w:fill="FFFFFF" w:themeFill="background1"/>
          </w:tcPr>
          <w:p w14:paraId="6736F8B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2.00</w:t>
            </w:r>
          </w:p>
        </w:tc>
        <w:tc>
          <w:tcPr>
            <w:tcW w:w="907" w:type="dxa"/>
            <w:shd w:val="clear" w:color="auto" w:fill="FFFFFF" w:themeFill="background1"/>
          </w:tcPr>
          <w:p w14:paraId="42F0D947"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0.98</w:t>
            </w:r>
          </w:p>
        </w:tc>
        <w:tc>
          <w:tcPr>
            <w:tcW w:w="1250" w:type="dxa"/>
            <w:shd w:val="clear" w:color="auto" w:fill="FFFFFF" w:themeFill="background1"/>
          </w:tcPr>
          <w:p w14:paraId="2CCC4D3D"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bl>
    <w:p w14:paraId="28533FF1" w14:textId="77777777" w:rsidR="00C00ACC" w:rsidRPr="00E54165" w:rsidRDefault="00C00ACC" w:rsidP="00590937">
      <w:pPr>
        <w:spacing w:line="240" w:lineRule="auto"/>
        <w:jc w:val="both"/>
        <w:rPr>
          <w:rFonts w:ascii="Times New Roman" w:hAnsi="Times New Roman" w:cs="Times New Roman"/>
          <w:sz w:val="20"/>
          <w:szCs w:val="20"/>
        </w:rPr>
      </w:pPr>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PCV- Packed cell volume, RBC- Red blood cells, MCV- Mean corpuscular volume, MCH- mean corpuscular haemoglobin, MCHC- mean corpuscular haemoglobin concentration, WBC-white blood cells</w:t>
      </w:r>
    </w:p>
    <w:p w14:paraId="1CC8DA2B" w14:textId="77777777" w:rsidR="00C00ACC" w:rsidRPr="00E54165" w:rsidRDefault="00C00ACC" w:rsidP="00590937">
      <w:pPr>
        <w:spacing w:line="240" w:lineRule="auto"/>
        <w:jc w:val="both"/>
        <w:rPr>
          <w:rFonts w:ascii="Times New Roman" w:hAnsi="Times New Roman" w:cs="Times New Roman"/>
          <w:sz w:val="20"/>
          <w:szCs w:val="20"/>
        </w:rPr>
      </w:pPr>
      <w:r w:rsidRPr="00E54165">
        <w:rPr>
          <w:rFonts w:ascii="Times New Roman" w:hAnsi="Times New Roman" w:cs="Times New Roman"/>
          <w:sz w:val="20"/>
          <w:szCs w:val="20"/>
        </w:rPr>
        <w:t xml:space="preserve">*source = </w:t>
      </w:r>
      <w:r w:rsidRPr="00E54165">
        <w:rPr>
          <w:rFonts w:ascii="Times New Roman" w:hAnsi="Times New Roman" w:cs="Times New Roman"/>
          <w:sz w:val="20"/>
          <w:szCs w:val="20"/>
        </w:rPr>
        <w:fldChar w:fldCharType="begin" w:fldLock="1"/>
      </w:r>
      <w:r w:rsidRPr="00E54165">
        <w:rPr>
          <w:rFonts w:ascii="Times New Roman" w:hAnsi="Times New Roman" w:cs="Times New Roman"/>
          <w:sz w:val="20"/>
          <w:szCs w:val="20"/>
        </w:rPr>
        <w:instrText>ADDIN CSL_CITATION { "citationItems" : [ { "id" : "ITEM-1", "itemData" : { "ISBN" : "0632057068", "author" : [ { "dropping-particle" : "", "family" : "Elmhurst", "given" : "Samantha", "non-dropping-particle" : "", "parse-names" : false, "suffix" : "" }, { "dropping-particle" : "", "family" : "Hons", "given" : "B A", "non-dropping-particle" : "", "parse-names" : false, "suffix" : "" }, { "dropping-particle" : "", "family" : "Pearson", "given" : "Mike", "non-dropping-particle" : "", "parse-names" : false, "suffix" : "" } ], "edition" : "1", "id" : "ITEM-1", "issued" : { "date-parts" : [ [ "2002" ] ] }, "page" : "456", "publisher" : "BlackWell Scientific Publication", "publisher-place" : "Osney Mead, Oxford OX2 0EL, UK", "title" : "Clinical Examination of Farm Animals", "type" : "book" }, "uris" : [ "http://www.mendeley.com/documents/?uuid=e57fd7d7-3521-42bb-b78f-b8c88b9c718e" ] } ], "mendeley" : { "formattedCitation" : "(Elmhurst et al., 2002)", "manualFormatting" : "(Elmhurst et al., 2002)", "plainTextFormattedCitation" : "(Elmhurst et al., 2002)", "previouslyFormattedCitation" : "(Elmhurst et al., 2002)" }, "properties" : { "noteIndex" : 0 }, "schema" : "https://github.com/citation-style-language/schema/raw/master/csl-citation.json" }</w:instrText>
      </w:r>
      <w:r w:rsidRPr="00E54165">
        <w:rPr>
          <w:rFonts w:ascii="Times New Roman" w:hAnsi="Times New Roman" w:cs="Times New Roman"/>
          <w:sz w:val="20"/>
          <w:szCs w:val="20"/>
        </w:rPr>
        <w:fldChar w:fldCharType="separate"/>
      </w:r>
      <w:r w:rsidRPr="00E54165">
        <w:rPr>
          <w:rFonts w:ascii="Times New Roman" w:hAnsi="Times New Roman" w:cs="Times New Roman"/>
          <w:noProof/>
          <w:sz w:val="20"/>
          <w:szCs w:val="20"/>
        </w:rPr>
        <w:t xml:space="preserve">(Elmhurst </w:t>
      </w:r>
      <w:r w:rsidRPr="00E54165">
        <w:rPr>
          <w:rFonts w:ascii="Times New Roman" w:hAnsi="Times New Roman" w:cs="Times New Roman"/>
          <w:i/>
          <w:noProof/>
          <w:sz w:val="20"/>
          <w:szCs w:val="20"/>
        </w:rPr>
        <w:t>et al</w:t>
      </w:r>
      <w:r w:rsidRPr="00E54165">
        <w:rPr>
          <w:rFonts w:ascii="Times New Roman" w:hAnsi="Times New Roman" w:cs="Times New Roman"/>
          <w:noProof/>
          <w:sz w:val="20"/>
          <w:szCs w:val="20"/>
        </w:rPr>
        <w:t>., 2002)</w:t>
      </w:r>
      <w:r w:rsidRPr="00E54165">
        <w:rPr>
          <w:rFonts w:ascii="Times New Roman" w:hAnsi="Times New Roman" w:cs="Times New Roman"/>
          <w:sz w:val="20"/>
          <w:szCs w:val="20"/>
        </w:rPr>
        <w:fldChar w:fldCharType="end"/>
      </w:r>
    </w:p>
    <w:p w14:paraId="60666063" w14:textId="77777777" w:rsidR="00C00ACC" w:rsidRPr="00E07514" w:rsidRDefault="00C00ACC" w:rsidP="00766681">
      <w:pPr>
        <w:rPr>
          <w:rFonts w:ascii="Times New Roman" w:hAnsi="Times New Roman" w:cs="Times New Roman"/>
          <w:b/>
        </w:rPr>
      </w:pPr>
      <w:bookmarkStart w:id="21" w:name="_Toc13063399"/>
      <w:r w:rsidRPr="00E07514">
        <w:rPr>
          <w:rFonts w:ascii="Times New Roman" w:hAnsi="Times New Roman" w:cs="Times New Roman"/>
          <w:b/>
        </w:rPr>
        <w:t>Main (overall) and interactive effect of season and housing types on haematology of Uda Rams</w:t>
      </w:r>
      <w:bookmarkEnd w:id="21"/>
      <w:r w:rsidRPr="00E07514">
        <w:rPr>
          <w:rFonts w:ascii="Times New Roman" w:hAnsi="Times New Roman" w:cs="Times New Roman"/>
          <w:b/>
        </w:rPr>
        <w:t xml:space="preserve"> </w:t>
      </w:r>
    </w:p>
    <w:p w14:paraId="528C9BB7" w14:textId="77777777" w:rsidR="00C00ACC" w:rsidRPr="00E07514" w:rsidRDefault="00C00ACC" w:rsidP="00590937">
      <w:pPr>
        <w:spacing w:line="240" w:lineRule="auto"/>
        <w:rPr>
          <w:rFonts w:ascii="Times New Roman" w:hAnsi="Times New Roman" w:cs="Times New Roman"/>
        </w:rPr>
      </w:pPr>
    </w:p>
    <w:p w14:paraId="773EAEF1" w14:textId="4D978C4F"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The result of interaction and main effect is presented in </w:t>
      </w:r>
      <w:r w:rsidR="00E07514">
        <w:rPr>
          <w:rFonts w:ascii="Times New Roman" w:hAnsi="Times New Roman" w:cs="Times New Roman"/>
        </w:rPr>
        <w:t>T</w:t>
      </w:r>
      <w:r w:rsidRPr="00E07514">
        <w:rPr>
          <w:rFonts w:ascii="Times New Roman" w:hAnsi="Times New Roman" w:cs="Times New Roman"/>
        </w:rPr>
        <w:t xml:space="preserve">able </w:t>
      </w:r>
      <w:r w:rsidR="00E07514">
        <w:rPr>
          <w:rFonts w:ascii="Times New Roman" w:hAnsi="Times New Roman" w:cs="Times New Roman"/>
        </w:rPr>
        <w:t>5</w:t>
      </w:r>
      <w:r w:rsidRPr="00E07514">
        <w:rPr>
          <w:rFonts w:ascii="Times New Roman" w:hAnsi="Times New Roman" w:cs="Times New Roman"/>
        </w:rPr>
        <w:t xml:space="preserve"> and </w:t>
      </w:r>
      <w:r w:rsidR="00E07514">
        <w:rPr>
          <w:rFonts w:ascii="Times New Roman" w:hAnsi="Times New Roman" w:cs="Times New Roman"/>
        </w:rPr>
        <w:t>6</w:t>
      </w:r>
      <w:r w:rsidRPr="00E07514">
        <w:rPr>
          <w:rFonts w:ascii="Times New Roman" w:hAnsi="Times New Roman" w:cs="Times New Roman"/>
        </w:rPr>
        <w:t>. The result showed significant variation in PCV, RBC, MCH and lymphocytes for housing types while Hb, MCV, MCH and WBC showed significant variation across the seasons.</w:t>
      </w:r>
    </w:p>
    <w:p w14:paraId="3ACA503B"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There was significant (P&lt;0.05) variation in PCV between animals placed in HZ and those in FT and FZ. PCV values are below the normal range in FZ and FT while RBC is also below normal range in all the treatments except HT. Animals placed in HT had significantly (P&lt;0.05) higher RBC. In terms of MCH, the variation (P&lt;0.05) was between animals placed in FZ and those placed in N. Significant (P&lt;0.05) variation was observed between HZ and FZ with regards to lymphocytes.</w:t>
      </w:r>
    </w:p>
    <w:p w14:paraId="7E74CADC" w14:textId="77777777" w:rsidR="00C00ACC" w:rsidRPr="00E07514" w:rsidRDefault="00C00ACC" w:rsidP="00590937">
      <w:pPr>
        <w:spacing w:line="240" w:lineRule="auto"/>
        <w:jc w:val="both"/>
        <w:rPr>
          <w:rFonts w:ascii="Times New Roman" w:hAnsi="Times New Roman" w:cs="Times New Roman"/>
        </w:rPr>
      </w:pPr>
      <w:r w:rsidRPr="00E07514">
        <w:rPr>
          <w:rFonts w:ascii="Times New Roman" w:hAnsi="Times New Roman" w:cs="Times New Roman"/>
        </w:rPr>
        <w:t xml:space="preserve">The result showed that Hb values were below normal range during hot season, while RBC was below normal range in all the seasons, the other parameters are within the normal range. Hb and MCH were significantly (P&lt;0.05) higher in the cold season and lower in the hot season. MCV and MCHC were higher in hot season and lower during cold season. There was no significant (P&lt;0.05) difference between cold season and rainy season, and between rainy season and cold season in terms of MCHC. There was significant interaction between season and housing on basophils and MCH. </w:t>
      </w:r>
    </w:p>
    <w:p w14:paraId="61975B8C" w14:textId="18BC73AE" w:rsidR="00C00ACC" w:rsidRPr="00E54165" w:rsidRDefault="00C00ACC" w:rsidP="00590937">
      <w:pPr>
        <w:pStyle w:val="Caption"/>
        <w:jc w:val="both"/>
        <w:rPr>
          <w:rFonts w:ascii="Times New Roman" w:hAnsi="Times New Roman" w:cs="Times New Roman"/>
          <w:i w:val="0"/>
          <w:color w:val="auto"/>
          <w:sz w:val="24"/>
          <w:szCs w:val="24"/>
        </w:rPr>
      </w:pPr>
      <w:bookmarkStart w:id="22" w:name="_Toc7946481"/>
      <w:bookmarkStart w:id="23" w:name="_Toc8487324"/>
      <w:bookmarkStart w:id="24" w:name="_Toc13064218"/>
      <w:r w:rsidRPr="00E54165">
        <w:rPr>
          <w:rFonts w:ascii="Times New Roman" w:hAnsi="Times New Roman" w:cs="Times New Roman"/>
          <w:i w:val="0"/>
          <w:color w:val="auto"/>
          <w:sz w:val="24"/>
          <w:szCs w:val="24"/>
        </w:rPr>
        <w:t xml:space="preserve">Table </w:t>
      </w:r>
      <w:r w:rsidR="00E07514">
        <w:rPr>
          <w:rFonts w:ascii="Times New Roman" w:hAnsi="Times New Roman" w:cs="Times New Roman"/>
          <w:i w:val="0"/>
          <w:color w:val="auto"/>
          <w:sz w:val="24"/>
          <w:szCs w:val="24"/>
        </w:rPr>
        <w:t>5</w:t>
      </w:r>
      <w:r w:rsidRPr="00E54165">
        <w:rPr>
          <w:rFonts w:ascii="Times New Roman" w:hAnsi="Times New Roman" w:cs="Times New Roman"/>
          <w:i w:val="0"/>
          <w:color w:val="auto"/>
          <w:sz w:val="24"/>
          <w:szCs w:val="24"/>
        </w:rPr>
        <w:t xml:space="preserve">.  Haematology of Uda rams as influenced by main (overall) effect of housing </w:t>
      </w:r>
      <w:r>
        <w:rPr>
          <w:rFonts w:ascii="Times New Roman" w:hAnsi="Times New Roman" w:cs="Times New Roman"/>
          <w:i w:val="0"/>
          <w:color w:val="auto"/>
          <w:sz w:val="24"/>
          <w:szCs w:val="24"/>
        </w:rPr>
        <w:t>type</w:t>
      </w:r>
      <w:r w:rsidRPr="00E54165">
        <w:rPr>
          <w:rFonts w:ascii="Times New Roman" w:hAnsi="Times New Roman" w:cs="Times New Roman"/>
          <w:i w:val="0"/>
          <w:color w:val="auto"/>
          <w:sz w:val="24"/>
          <w:szCs w:val="24"/>
        </w:rPr>
        <w:t xml:space="preserve"> and seasons</w:t>
      </w:r>
      <w:bookmarkEnd w:id="22"/>
      <w:bookmarkEnd w:id="23"/>
      <w:bookmarkEnd w:id="24"/>
    </w:p>
    <w:tbl>
      <w:tblPr>
        <w:tblStyle w:val="ListTable6Colorful"/>
        <w:tblW w:w="9402" w:type="dxa"/>
        <w:shd w:val="clear" w:color="auto" w:fill="FFFFFF" w:themeFill="background1"/>
        <w:tblLook w:val="04A0" w:firstRow="1" w:lastRow="0" w:firstColumn="1" w:lastColumn="0" w:noHBand="0" w:noVBand="1"/>
      </w:tblPr>
      <w:tblGrid>
        <w:gridCol w:w="2384"/>
        <w:gridCol w:w="923"/>
        <w:gridCol w:w="973"/>
        <w:gridCol w:w="42"/>
        <w:gridCol w:w="941"/>
        <w:gridCol w:w="976"/>
        <w:gridCol w:w="17"/>
        <w:gridCol w:w="1057"/>
        <w:gridCol w:w="876"/>
        <w:gridCol w:w="1213"/>
      </w:tblGrid>
      <w:tr w:rsidR="00C00ACC" w:rsidRPr="00E54165" w14:paraId="23F24EEE" w14:textId="77777777" w:rsidTr="00D1788D">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069FECFE" w14:textId="77777777" w:rsidR="00C00ACC" w:rsidRPr="000554D1" w:rsidRDefault="00C00ACC" w:rsidP="00590937">
            <w:pPr>
              <w:jc w:val="both"/>
              <w:rPr>
                <w:rFonts w:ascii="Times New Roman" w:hAnsi="Times New Roman" w:cs="Times New Roman"/>
                <w:color w:val="auto"/>
                <w:sz w:val="20"/>
                <w:szCs w:val="20"/>
              </w:rPr>
            </w:pPr>
          </w:p>
          <w:p w14:paraId="40538BAA" w14:textId="77777777" w:rsidR="00C00ACC" w:rsidRPr="000554D1" w:rsidRDefault="00C00ACC" w:rsidP="00590937">
            <w:pPr>
              <w:jc w:val="both"/>
              <w:rPr>
                <w:rFonts w:ascii="Times New Roman" w:hAnsi="Times New Roman" w:cs="Times New Roman"/>
                <w:bCs w:val="0"/>
                <w:color w:val="auto"/>
                <w:sz w:val="20"/>
                <w:szCs w:val="20"/>
              </w:rPr>
            </w:pPr>
            <w:r w:rsidRPr="000554D1">
              <w:rPr>
                <w:rFonts w:ascii="Times New Roman" w:hAnsi="Times New Roman" w:cs="Times New Roman"/>
                <w:color w:val="auto"/>
                <w:sz w:val="20"/>
                <w:szCs w:val="20"/>
              </w:rPr>
              <w:t>Parameter</w:t>
            </w:r>
          </w:p>
        </w:tc>
        <w:tc>
          <w:tcPr>
            <w:tcW w:w="4929" w:type="dxa"/>
            <w:gridSpan w:val="7"/>
            <w:shd w:val="clear" w:color="auto" w:fill="FFFFFF" w:themeFill="background1"/>
          </w:tcPr>
          <w:p w14:paraId="6021C5DB" w14:textId="77777777" w:rsidR="00C00ACC" w:rsidRPr="000554D1"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0AB05F3E" w14:textId="77777777" w:rsidR="00C00ACC" w:rsidRPr="000554D1"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554D1">
              <w:rPr>
                <w:rFonts w:ascii="Times New Roman" w:hAnsi="Times New Roman" w:cs="Times New Roman"/>
                <w:color w:val="auto"/>
                <w:sz w:val="20"/>
                <w:szCs w:val="20"/>
              </w:rPr>
              <w:t xml:space="preserve">Housing </w:t>
            </w:r>
            <w:r>
              <w:rPr>
                <w:rFonts w:ascii="Times New Roman" w:hAnsi="Times New Roman" w:cs="Times New Roman"/>
                <w:color w:val="auto"/>
                <w:sz w:val="20"/>
                <w:szCs w:val="20"/>
              </w:rPr>
              <w:t>Type</w:t>
            </w:r>
          </w:p>
          <w:p w14:paraId="2B428A97" w14:textId="77777777" w:rsidR="00C00ACC" w:rsidRPr="000554D1" w:rsidRDefault="00C00ACC" w:rsidP="0059093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0554D1">
              <w:rPr>
                <w:rFonts w:ascii="Times New Roman" w:hAnsi="Times New Roman" w:cs="Times New Roman"/>
                <w:color w:val="auto"/>
                <w:sz w:val="20"/>
                <w:szCs w:val="20"/>
              </w:rPr>
              <w:t xml:space="preserve">     N</w:t>
            </w:r>
            <w:r>
              <w:rPr>
                <w:rFonts w:ascii="Times New Roman" w:hAnsi="Times New Roman" w:cs="Times New Roman"/>
                <w:color w:val="auto"/>
                <w:sz w:val="20"/>
                <w:szCs w:val="20"/>
              </w:rPr>
              <w:t xml:space="preserve">               HT              </w:t>
            </w:r>
            <w:r w:rsidRPr="000554D1">
              <w:rPr>
                <w:rFonts w:ascii="Times New Roman" w:hAnsi="Times New Roman" w:cs="Times New Roman"/>
                <w:color w:val="auto"/>
                <w:sz w:val="20"/>
                <w:szCs w:val="20"/>
              </w:rPr>
              <w:t>HZ             FT                FZ</w:t>
            </w:r>
          </w:p>
        </w:tc>
        <w:tc>
          <w:tcPr>
            <w:tcW w:w="876" w:type="dxa"/>
            <w:shd w:val="clear" w:color="auto" w:fill="FFFFFF" w:themeFill="background1"/>
          </w:tcPr>
          <w:p w14:paraId="32CB9E1F" w14:textId="77777777" w:rsidR="00C00ACC" w:rsidRPr="000554D1"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p w14:paraId="487DC7E1" w14:textId="77777777" w:rsidR="00C00ACC" w:rsidRPr="000554D1"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554D1">
              <w:rPr>
                <w:rFonts w:ascii="Times New Roman" w:hAnsi="Times New Roman" w:cs="Times New Roman"/>
                <w:color w:val="auto"/>
                <w:sz w:val="20"/>
                <w:szCs w:val="20"/>
              </w:rPr>
              <w:t>SEM</w:t>
            </w:r>
          </w:p>
        </w:tc>
        <w:tc>
          <w:tcPr>
            <w:tcW w:w="1212" w:type="dxa"/>
            <w:shd w:val="clear" w:color="auto" w:fill="FFFFFF" w:themeFill="background1"/>
          </w:tcPr>
          <w:p w14:paraId="1C69DA8F" w14:textId="77777777" w:rsidR="00C00ACC" w:rsidRPr="000554D1" w:rsidRDefault="00C00ACC" w:rsidP="00590937">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0554D1">
              <w:rPr>
                <w:rFonts w:ascii="Times New Roman" w:hAnsi="Times New Roman" w:cs="Times New Roman"/>
                <w:color w:val="auto"/>
                <w:sz w:val="20"/>
                <w:szCs w:val="20"/>
              </w:rPr>
              <w:t>Reference values*</w:t>
            </w:r>
          </w:p>
        </w:tc>
      </w:tr>
      <w:tr w:rsidR="00C00ACC" w:rsidRPr="00E54165" w14:paraId="2BF82C0B" w14:textId="77777777" w:rsidTr="00D1788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1CAD608"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Haemoglobin (g/dL)</w:t>
            </w:r>
          </w:p>
        </w:tc>
        <w:tc>
          <w:tcPr>
            <w:tcW w:w="923" w:type="dxa"/>
            <w:shd w:val="clear" w:color="auto" w:fill="FFFFFF" w:themeFill="background1"/>
          </w:tcPr>
          <w:p w14:paraId="7D81B50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10.06</w:t>
            </w:r>
          </w:p>
        </w:tc>
        <w:tc>
          <w:tcPr>
            <w:tcW w:w="973" w:type="dxa"/>
            <w:shd w:val="clear" w:color="auto" w:fill="FFFFFF" w:themeFill="background1"/>
          </w:tcPr>
          <w:p w14:paraId="740A388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11.27</w:t>
            </w:r>
          </w:p>
        </w:tc>
        <w:tc>
          <w:tcPr>
            <w:tcW w:w="983" w:type="dxa"/>
            <w:gridSpan w:val="2"/>
            <w:shd w:val="clear" w:color="auto" w:fill="FFFFFF" w:themeFill="background1"/>
          </w:tcPr>
          <w:p w14:paraId="4728CB8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11.2</w:t>
            </w:r>
          </w:p>
        </w:tc>
        <w:tc>
          <w:tcPr>
            <w:tcW w:w="976" w:type="dxa"/>
            <w:shd w:val="clear" w:color="auto" w:fill="FFFFFF" w:themeFill="background1"/>
          </w:tcPr>
          <w:p w14:paraId="03158E9B"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10.37</w:t>
            </w:r>
          </w:p>
        </w:tc>
        <w:tc>
          <w:tcPr>
            <w:tcW w:w="1071" w:type="dxa"/>
            <w:gridSpan w:val="2"/>
            <w:shd w:val="clear" w:color="auto" w:fill="FFFFFF" w:themeFill="background1"/>
          </w:tcPr>
          <w:p w14:paraId="6D0C947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10.37</w:t>
            </w:r>
          </w:p>
        </w:tc>
        <w:tc>
          <w:tcPr>
            <w:tcW w:w="876" w:type="dxa"/>
            <w:shd w:val="clear" w:color="auto" w:fill="FFFFFF" w:themeFill="background1"/>
          </w:tcPr>
          <w:p w14:paraId="16A98ADB"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0.66</w:t>
            </w:r>
          </w:p>
        </w:tc>
        <w:tc>
          <w:tcPr>
            <w:tcW w:w="1212" w:type="dxa"/>
            <w:shd w:val="clear" w:color="auto" w:fill="FFFFFF" w:themeFill="background1"/>
          </w:tcPr>
          <w:p w14:paraId="0140BF5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9-15</w:t>
            </w:r>
          </w:p>
        </w:tc>
      </w:tr>
      <w:tr w:rsidR="00C00ACC" w:rsidRPr="00E54165" w14:paraId="7C65CE22" w14:textId="77777777" w:rsidTr="00D1788D">
        <w:trPr>
          <w:trHeight w:val="335"/>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ABE5C84"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PCV (%)</w:t>
            </w:r>
          </w:p>
        </w:tc>
        <w:tc>
          <w:tcPr>
            <w:tcW w:w="923" w:type="dxa"/>
            <w:shd w:val="clear" w:color="auto" w:fill="FFFFFF" w:themeFill="background1"/>
          </w:tcPr>
          <w:p w14:paraId="23F013F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28.67</w:t>
            </w:r>
            <w:r w:rsidRPr="00E54165">
              <w:rPr>
                <w:rFonts w:ascii="Times New Roman" w:hAnsi="Times New Roman" w:cs="Times New Roman"/>
                <w:color w:val="auto"/>
                <w:sz w:val="20"/>
                <w:szCs w:val="20"/>
                <w:vertAlign w:val="superscript"/>
              </w:rPr>
              <w:t>ab</w:t>
            </w:r>
          </w:p>
        </w:tc>
        <w:tc>
          <w:tcPr>
            <w:tcW w:w="973" w:type="dxa"/>
            <w:shd w:val="clear" w:color="auto" w:fill="FFFFFF" w:themeFill="background1"/>
          </w:tcPr>
          <w:p w14:paraId="4C3B1BB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29.04</w:t>
            </w:r>
            <w:r w:rsidRPr="00E54165">
              <w:rPr>
                <w:rFonts w:ascii="Times New Roman" w:hAnsi="Times New Roman" w:cs="Times New Roman"/>
                <w:color w:val="auto"/>
                <w:sz w:val="20"/>
                <w:szCs w:val="20"/>
                <w:vertAlign w:val="superscript"/>
              </w:rPr>
              <w:t>ab</w:t>
            </w:r>
          </w:p>
        </w:tc>
        <w:tc>
          <w:tcPr>
            <w:tcW w:w="983" w:type="dxa"/>
            <w:gridSpan w:val="2"/>
            <w:shd w:val="clear" w:color="auto" w:fill="FFFFFF" w:themeFill="background1"/>
          </w:tcPr>
          <w:p w14:paraId="12A2F04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30.35</w:t>
            </w:r>
            <w:r w:rsidRPr="00E54165">
              <w:rPr>
                <w:rFonts w:ascii="Times New Roman" w:hAnsi="Times New Roman" w:cs="Times New Roman"/>
                <w:color w:val="auto"/>
                <w:sz w:val="20"/>
                <w:szCs w:val="20"/>
                <w:vertAlign w:val="superscript"/>
              </w:rPr>
              <w:t>a</w:t>
            </w:r>
          </w:p>
        </w:tc>
        <w:tc>
          <w:tcPr>
            <w:tcW w:w="976" w:type="dxa"/>
            <w:shd w:val="clear" w:color="auto" w:fill="FFFFFF" w:themeFill="background1"/>
          </w:tcPr>
          <w:p w14:paraId="0FE9BC5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27.34</w:t>
            </w:r>
            <w:r w:rsidRPr="00E54165">
              <w:rPr>
                <w:rFonts w:ascii="Times New Roman" w:hAnsi="Times New Roman" w:cs="Times New Roman"/>
                <w:color w:val="auto"/>
                <w:sz w:val="20"/>
                <w:szCs w:val="20"/>
                <w:vertAlign w:val="superscript"/>
              </w:rPr>
              <w:t>b</w:t>
            </w:r>
          </w:p>
        </w:tc>
        <w:tc>
          <w:tcPr>
            <w:tcW w:w="1071" w:type="dxa"/>
            <w:gridSpan w:val="2"/>
            <w:shd w:val="clear" w:color="auto" w:fill="FFFFFF" w:themeFill="background1"/>
          </w:tcPr>
          <w:p w14:paraId="14EB7E4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26.67</w:t>
            </w:r>
            <w:r w:rsidRPr="00E54165">
              <w:rPr>
                <w:rFonts w:ascii="Times New Roman" w:hAnsi="Times New Roman" w:cs="Times New Roman"/>
                <w:color w:val="auto"/>
                <w:sz w:val="20"/>
                <w:szCs w:val="20"/>
                <w:vertAlign w:val="superscript"/>
              </w:rPr>
              <w:t>b</w:t>
            </w:r>
          </w:p>
        </w:tc>
        <w:tc>
          <w:tcPr>
            <w:tcW w:w="876" w:type="dxa"/>
            <w:shd w:val="clear" w:color="auto" w:fill="FFFFFF" w:themeFill="background1"/>
          </w:tcPr>
          <w:p w14:paraId="2957F20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0.92</w:t>
            </w:r>
          </w:p>
        </w:tc>
        <w:tc>
          <w:tcPr>
            <w:tcW w:w="1212" w:type="dxa"/>
            <w:shd w:val="clear" w:color="auto" w:fill="FFFFFF" w:themeFill="background1"/>
          </w:tcPr>
          <w:p w14:paraId="2DED1C5C"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27-45</w:t>
            </w:r>
          </w:p>
        </w:tc>
      </w:tr>
      <w:tr w:rsidR="00C00ACC" w:rsidRPr="00E54165" w14:paraId="13A7DE7D" w14:textId="77777777" w:rsidTr="00D1788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8A1F0F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RBC (x10</w:t>
            </w:r>
            <w:r w:rsidRPr="00E54165">
              <w:rPr>
                <w:rFonts w:ascii="Times New Roman" w:hAnsi="Times New Roman" w:cs="Times New Roman"/>
                <w:b w:val="0"/>
                <w:color w:val="auto"/>
                <w:sz w:val="20"/>
                <w:szCs w:val="20"/>
                <w:vertAlign w:val="superscript"/>
              </w:rPr>
              <w:t>6</w:t>
            </w:r>
            <w:r w:rsidRPr="00E54165">
              <w:rPr>
                <w:rFonts w:ascii="Times New Roman" w:hAnsi="Times New Roman" w:cs="Times New Roman"/>
                <w:b w:val="0"/>
                <w:color w:val="auto"/>
                <w:sz w:val="20"/>
                <w:szCs w:val="20"/>
              </w:rPr>
              <w:t>/ul)</w:t>
            </w:r>
          </w:p>
        </w:tc>
        <w:tc>
          <w:tcPr>
            <w:tcW w:w="923" w:type="dxa"/>
            <w:shd w:val="clear" w:color="auto" w:fill="FFFFFF" w:themeFill="background1"/>
          </w:tcPr>
          <w:p w14:paraId="27A58B32"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8.34</w:t>
            </w:r>
            <w:r w:rsidRPr="00E54165">
              <w:rPr>
                <w:rFonts w:ascii="Times New Roman" w:hAnsi="Times New Roman" w:cs="Times New Roman"/>
                <w:color w:val="auto"/>
                <w:sz w:val="20"/>
                <w:szCs w:val="20"/>
                <w:vertAlign w:val="superscript"/>
              </w:rPr>
              <w:t>b</w:t>
            </w:r>
          </w:p>
        </w:tc>
        <w:tc>
          <w:tcPr>
            <w:tcW w:w="973" w:type="dxa"/>
            <w:shd w:val="clear" w:color="auto" w:fill="FFFFFF" w:themeFill="background1"/>
          </w:tcPr>
          <w:p w14:paraId="14D9CCB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9.53</w:t>
            </w:r>
            <w:r w:rsidRPr="00E54165">
              <w:rPr>
                <w:rFonts w:ascii="Times New Roman" w:hAnsi="Times New Roman" w:cs="Times New Roman"/>
                <w:color w:val="auto"/>
                <w:sz w:val="20"/>
                <w:szCs w:val="20"/>
                <w:vertAlign w:val="superscript"/>
              </w:rPr>
              <w:t>a</w:t>
            </w:r>
          </w:p>
        </w:tc>
        <w:tc>
          <w:tcPr>
            <w:tcW w:w="983" w:type="dxa"/>
            <w:gridSpan w:val="2"/>
            <w:shd w:val="clear" w:color="auto" w:fill="FFFFFF" w:themeFill="background1"/>
          </w:tcPr>
          <w:p w14:paraId="029044C2"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8.54</w:t>
            </w:r>
            <w:r w:rsidRPr="00E54165">
              <w:rPr>
                <w:rFonts w:ascii="Times New Roman" w:hAnsi="Times New Roman" w:cs="Times New Roman"/>
                <w:color w:val="auto"/>
                <w:sz w:val="20"/>
                <w:szCs w:val="20"/>
                <w:vertAlign w:val="superscript"/>
              </w:rPr>
              <w:t>b</w:t>
            </w:r>
          </w:p>
        </w:tc>
        <w:tc>
          <w:tcPr>
            <w:tcW w:w="976" w:type="dxa"/>
            <w:shd w:val="clear" w:color="auto" w:fill="FFFFFF" w:themeFill="background1"/>
          </w:tcPr>
          <w:p w14:paraId="73AA6EA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8.65</w:t>
            </w:r>
            <w:r w:rsidRPr="00E54165">
              <w:rPr>
                <w:rFonts w:ascii="Times New Roman" w:hAnsi="Times New Roman" w:cs="Times New Roman"/>
                <w:color w:val="auto"/>
                <w:sz w:val="20"/>
                <w:szCs w:val="20"/>
                <w:vertAlign w:val="superscript"/>
              </w:rPr>
              <w:t>b</w:t>
            </w:r>
          </w:p>
        </w:tc>
        <w:tc>
          <w:tcPr>
            <w:tcW w:w="1071" w:type="dxa"/>
            <w:gridSpan w:val="2"/>
            <w:shd w:val="clear" w:color="auto" w:fill="FFFFFF" w:themeFill="background1"/>
          </w:tcPr>
          <w:p w14:paraId="6C634AD7"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8.64</w:t>
            </w:r>
            <w:r w:rsidRPr="00E54165">
              <w:rPr>
                <w:rFonts w:ascii="Times New Roman" w:hAnsi="Times New Roman" w:cs="Times New Roman"/>
                <w:color w:val="auto"/>
                <w:sz w:val="20"/>
                <w:szCs w:val="20"/>
                <w:vertAlign w:val="superscript"/>
              </w:rPr>
              <w:t>b</w:t>
            </w:r>
          </w:p>
        </w:tc>
        <w:tc>
          <w:tcPr>
            <w:tcW w:w="876" w:type="dxa"/>
            <w:shd w:val="clear" w:color="auto" w:fill="FFFFFF" w:themeFill="background1"/>
          </w:tcPr>
          <w:p w14:paraId="383B12F7"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0.28</w:t>
            </w:r>
          </w:p>
        </w:tc>
        <w:tc>
          <w:tcPr>
            <w:tcW w:w="1212" w:type="dxa"/>
            <w:shd w:val="clear" w:color="auto" w:fill="FFFFFF" w:themeFill="background1"/>
          </w:tcPr>
          <w:p w14:paraId="4D53671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9-15</w:t>
            </w:r>
          </w:p>
        </w:tc>
      </w:tr>
      <w:tr w:rsidR="00C00ACC" w:rsidRPr="00E54165" w14:paraId="33F095E3" w14:textId="77777777" w:rsidTr="00D1788D">
        <w:trPr>
          <w:trHeight w:val="29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A0F2D2A"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MCH (</w:t>
            </w:r>
            <w:proofErr w:type="spellStart"/>
            <w:r w:rsidRPr="00E54165">
              <w:rPr>
                <w:rFonts w:ascii="Times New Roman" w:hAnsi="Times New Roman" w:cs="Times New Roman"/>
                <w:b w:val="0"/>
                <w:color w:val="auto"/>
                <w:sz w:val="20"/>
                <w:szCs w:val="20"/>
              </w:rPr>
              <w:t>pg</w:t>
            </w:r>
            <w:proofErr w:type="spellEnd"/>
            <w:r w:rsidRPr="00E54165">
              <w:rPr>
                <w:rFonts w:ascii="Times New Roman" w:hAnsi="Times New Roman" w:cs="Times New Roman"/>
                <w:b w:val="0"/>
                <w:color w:val="auto"/>
                <w:sz w:val="20"/>
                <w:szCs w:val="20"/>
              </w:rPr>
              <w:t>)</w:t>
            </w:r>
          </w:p>
        </w:tc>
        <w:tc>
          <w:tcPr>
            <w:tcW w:w="923" w:type="dxa"/>
            <w:shd w:val="clear" w:color="auto" w:fill="FFFFFF" w:themeFill="background1"/>
          </w:tcPr>
          <w:p w14:paraId="2344703D"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8.50</w:t>
            </w:r>
            <w:r w:rsidRPr="00E54165">
              <w:rPr>
                <w:rFonts w:ascii="Times New Roman" w:hAnsi="Times New Roman" w:cs="Times New Roman"/>
                <w:color w:val="auto"/>
                <w:sz w:val="20"/>
                <w:szCs w:val="20"/>
                <w:vertAlign w:val="superscript"/>
              </w:rPr>
              <w:t>b</w:t>
            </w:r>
          </w:p>
        </w:tc>
        <w:tc>
          <w:tcPr>
            <w:tcW w:w="973" w:type="dxa"/>
            <w:shd w:val="clear" w:color="auto" w:fill="FFFFFF" w:themeFill="background1"/>
          </w:tcPr>
          <w:p w14:paraId="13928EA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8.72</w:t>
            </w:r>
            <w:r w:rsidRPr="00E54165">
              <w:rPr>
                <w:rFonts w:ascii="Times New Roman" w:hAnsi="Times New Roman" w:cs="Times New Roman"/>
                <w:color w:val="auto"/>
                <w:sz w:val="20"/>
                <w:szCs w:val="20"/>
                <w:vertAlign w:val="superscript"/>
              </w:rPr>
              <w:t>ab</w:t>
            </w:r>
          </w:p>
        </w:tc>
        <w:tc>
          <w:tcPr>
            <w:tcW w:w="983" w:type="dxa"/>
            <w:gridSpan w:val="2"/>
            <w:shd w:val="clear" w:color="auto" w:fill="FFFFFF" w:themeFill="background1"/>
          </w:tcPr>
          <w:p w14:paraId="78787DB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8.56</w:t>
            </w:r>
            <w:r w:rsidRPr="00E54165">
              <w:rPr>
                <w:rFonts w:ascii="Times New Roman" w:hAnsi="Times New Roman" w:cs="Times New Roman"/>
                <w:color w:val="auto"/>
                <w:sz w:val="20"/>
                <w:szCs w:val="20"/>
                <w:vertAlign w:val="superscript"/>
              </w:rPr>
              <w:t>ab</w:t>
            </w:r>
          </w:p>
        </w:tc>
        <w:tc>
          <w:tcPr>
            <w:tcW w:w="976" w:type="dxa"/>
            <w:shd w:val="clear" w:color="auto" w:fill="FFFFFF" w:themeFill="background1"/>
          </w:tcPr>
          <w:p w14:paraId="417C4494"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8.83</w:t>
            </w:r>
            <w:r w:rsidRPr="00E54165">
              <w:rPr>
                <w:rFonts w:ascii="Times New Roman" w:hAnsi="Times New Roman" w:cs="Times New Roman"/>
                <w:color w:val="auto"/>
                <w:sz w:val="20"/>
                <w:szCs w:val="20"/>
                <w:vertAlign w:val="superscript"/>
              </w:rPr>
              <w:t>ab</w:t>
            </w:r>
          </w:p>
        </w:tc>
        <w:tc>
          <w:tcPr>
            <w:tcW w:w="1071" w:type="dxa"/>
            <w:gridSpan w:val="2"/>
            <w:shd w:val="clear" w:color="auto" w:fill="FFFFFF" w:themeFill="background1"/>
          </w:tcPr>
          <w:p w14:paraId="575FACEB"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9.19</w:t>
            </w:r>
            <w:r w:rsidRPr="00E54165">
              <w:rPr>
                <w:rFonts w:ascii="Times New Roman" w:hAnsi="Times New Roman" w:cs="Times New Roman"/>
                <w:color w:val="auto"/>
                <w:sz w:val="20"/>
                <w:szCs w:val="20"/>
                <w:vertAlign w:val="superscript"/>
              </w:rPr>
              <w:t>a</w:t>
            </w:r>
          </w:p>
        </w:tc>
        <w:tc>
          <w:tcPr>
            <w:tcW w:w="876" w:type="dxa"/>
            <w:shd w:val="clear" w:color="auto" w:fill="FFFFFF" w:themeFill="background1"/>
          </w:tcPr>
          <w:p w14:paraId="0C79945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0.22</w:t>
            </w:r>
          </w:p>
        </w:tc>
        <w:tc>
          <w:tcPr>
            <w:tcW w:w="1212" w:type="dxa"/>
            <w:shd w:val="clear" w:color="auto" w:fill="FFFFFF" w:themeFill="background1"/>
          </w:tcPr>
          <w:p w14:paraId="2F3C3601"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8-12</w:t>
            </w:r>
          </w:p>
        </w:tc>
      </w:tr>
      <w:tr w:rsidR="00C00ACC" w:rsidRPr="00E54165" w14:paraId="1A2857F7" w14:textId="77777777" w:rsidTr="00D1788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FB2F0EB"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lastRenderedPageBreak/>
              <w:t>MCV (</w:t>
            </w:r>
            <w:proofErr w:type="spellStart"/>
            <w:r w:rsidRPr="00E54165">
              <w:rPr>
                <w:rFonts w:ascii="Times New Roman" w:hAnsi="Times New Roman" w:cs="Times New Roman"/>
                <w:b w:val="0"/>
                <w:color w:val="auto"/>
                <w:sz w:val="20"/>
                <w:szCs w:val="20"/>
              </w:rPr>
              <w:t>fl</w:t>
            </w:r>
            <w:proofErr w:type="spellEnd"/>
            <w:r w:rsidRPr="00E54165">
              <w:rPr>
                <w:rFonts w:ascii="Times New Roman" w:hAnsi="Times New Roman" w:cs="Times New Roman"/>
                <w:b w:val="0"/>
                <w:color w:val="auto"/>
                <w:sz w:val="20"/>
                <w:szCs w:val="20"/>
              </w:rPr>
              <w:t>)</w:t>
            </w:r>
          </w:p>
        </w:tc>
        <w:tc>
          <w:tcPr>
            <w:tcW w:w="923" w:type="dxa"/>
            <w:shd w:val="clear" w:color="auto" w:fill="FFFFFF" w:themeFill="background1"/>
          </w:tcPr>
          <w:p w14:paraId="7ED13DD6"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31.44</w:t>
            </w:r>
          </w:p>
        </w:tc>
        <w:tc>
          <w:tcPr>
            <w:tcW w:w="973" w:type="dxa"/>
            <w:shd w:val="clear" w:color="auto" w:fill="FFFFFF" w:themeFill="background1"/>
          </w:tcPr>
          <w:p w14:paraId="3C3E2C1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31.00</w:t>
            </w:r>
          </w:p>
        </w:tc>
        <w:tc>
          <w:tcPr>
            <w:tcW w:w="983" w:type="dxa"/>
            <w:gridSpan w:val="2"/>
            <w:shd w:val="clear" w:color="auto" w:fill="FFFFFF" w:themeFill="background1"/>
          </w:tcPr>
          <w:p w14:paraId="382F0145"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31.30</w:t>
            </w:r>
          </w:p>
        </w:tc>
        <w:tc>
          <w:tcPr>
            <w:tcW w:w="976" w:type="dxa"/>
            <w:shd w:val="clear" w:color="auto" w:fill="FFFFFF" w:themeFill="background1"/>
          </w:tcPr>
          <w:p w14:paraId="7E507866"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31.00</w:t>
            </w:r>
          </w:p>
        </w:tc>
        <w:tc>
          <w:tcPr>
            <w:tcW w:w="1071" w:type="dxa"/>
            <w:gridSpan w:val="2"/>
            <w:shd w:val="clear" w:color="auto" w:fill="FFFFFF" w:themeFill="background1"/>
          </w:tcPr>
          <w:p w14:paraId="7027D41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31.11</w:t>
            </w:r>
          </w:p>
        </w:tc>
        <w:tc>
          <w:tcPr>
            <w:tcW w:w="876" w:type="dxa"/>
            <w:shd w:val="clear" w:color="auto" w:fill="FFFFFF" w:themeFill="background1"/>
          </w:tcPr>
          <w:p w14:paraId="42FF897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1.03</w:t>
            </w:r>
          </w:p>
        </w:tc>
        <w:tc>
          <w:tcPr>
            <w:tcW w:w="1212" w:type="dxa"/>
            <w:shd w:val="clear" w:color="auto" w:fill="FFFFFF" w:themeFill="background1"/>
          </w:tcPr>
          <w:p w14:paraId="604A36E2"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28-40</w:t>
            </w:r>
          </w:p>
        </w:tc>
      </w:tr>
      <w:tr w:rsidR="00C00ACC" w:rsidRPr="00E54165" w14:paraId="7E20F456" w14:textId="77777777" w:rsidTr="00D1788D">
        <w:trPr>
          <w:trHeight w:val="237"/>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18C36CBC"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MCHC (g/dL)</w:t>
            </w:r>
          </w:p>
        </w:tc>
        <w:tc>
          <w:tcPr>
            <w:tcW w:w="923" w:type="dxa"/>
            <w:shd w:val="clear" w:color="auto" w:fill="FFFFFF" w:themeFill="background1"/>
          </w:tcPr>
          <w:p w14:paraId="1C2F1F2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32.4</w:t>
            </w:r>
          </w:p>
        </w:tc>
        <w:tc>
          <w:tcPr>
            <w:tcW w:w="973" w:type="dxa"/>
            <w:shd w:val="clear" w:color="auto" w:fill="FFFFFF" w:themeFill="background1"/>
          </w:tcPr>
          <w:p w14:paraId="56CAA6C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32.81</w:t>
            </w:r>
          </w:p>
        </w:tc>
        <w:tc>
          <w:tcPr>
            <w:tcW w:w="983" w:type="dxa"/>
            <w:gridSpan w:val="2"/>
            <w:shd w:val="clear" w:color="auto" w:fill="FFFFFF" w:themeFill="background1"/>
          </w:tcPr>
          <w:p w14:paraId="376D266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32.78</w:t>
            </w:r>
          </w:p>
        </w:tc>
        <w:tc>
          <w:tcPr>
            <w:tcW w:w="976" w:type="dxa"/>
            <w:shd w:val="clear" w:color="auto" w:fill="FFFFFF" w:themeFill="background1"/>
          </w:tcPr>
          <w:p w14:paraId="71678F97"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32.44</w:t>
            </w:r>
          </w:p>
        </w:tc>
        <w:tc>
          <w:tcPr>
            <w:tcW w:w="1071" w:type="dxa"/>
            <w:gridSpan w:val="2"/>
            <w:shd w:val="clear" w:color="auto" w:fill="FFFFFF" w:themeFill="background1"/>
          </w:tcPr>
          <w:p w14:paraId="2CFC80F4"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32.33</w:t>
            </w:r>
          </w:p>
        </w:tc>
        <w:tc>
          <w:tcPr>
            <w:tcW w:w="876" w:type="dxa"/>
            <w:shd w:val="clear" w:color="auto" w:fill="FFFFFF" w:themeFill="background1"/>
          </w:tcPr>
          <w:p w14:paraId="6DEBD61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0.44</w:t>
            </w:r>
          </w:p>
        </w:tc>
        <w:tc>
          <w:tcPr>
            <w:tcW w:w="1212" w:type="dxa"/>
            <w:shd w:val="clear" w:color="auto" w:fill="FFFFFF" w:themeFill="background1"/>
          </w:tcPr>
          <w:p w14:paraId="0B81658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31-34</w:t>
            </w:r>
          </w:p>
        </w:tc>
      </w:tr>
      <w:tr w:rsidR="00C00ACC" w:rsidRPr="00E54165" w14:paraId="528C1E85" w14:textId="77777777" w:rsidTr="00D1788D">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514A7097"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WBC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2FCE39A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5.09</w:t>
            </w:r>
          </w:p>
        </w:tc>
        <w:tc>
          <w:tcPr>
            <w:tcW w:w="973" w:type="dxa"/>
            <w:shd w:val="clear" w:color="auto" w:fill="FFFFFF" w:themeFill="background1"/>
          </w:tcPr>
          <w:p w14:paraId="1587A679"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6.17</w:t>
            </w:r>
          </w:p>
        </w:tc>
        <w:tc>
          <w:tcPr>
            <w:tcW w:w="983" w:type="dxa"/>
            <w:gridSpan w:val="2"/>
            <w:shd w:val="clear" w:color="auto" w:fill="FFFFFF" w:themeFill="background1"/>
          </w:tcPr>
          <w:p w14:paraId="100A36C4"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5.94</w:t>
            </w:r>
          </w:p>
        </w:tc>
        <w:tc>
          <w:tcPr>
            <w:tcW w:w="976" w:type="dxa"/>
            <w:shd w:val="clear" w:color="auto" w:fill="FFFFFF" w:themeFill="background1"/>
          </w:tcPr>
          <w:p w14:paraId="72E3C9A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6.06</w:t>
            </w:r>
          </w:p>
        </w:tc>
        <w:tc>
          <w:tcPr>
            <w:tcW w:w="1071" w:type="dxa"/>
            <w:gridSpan w:val="2"/>
            <w:shd w:val="clear" w:color="auto" w:fill="FFFFFF" w:themeFill="background1"/>
          </w:tcPr>
          <w:p w14:paraId="27BB09D2"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5.61</w:t>
            </w:r>
          </w:p>
        </w:tc>
        <w:tc>
          <w:tcPr>
            <w:tcW w:w="876" w:type="dxa"/>
            <w:shd w:val="clear" w:color="auto" w:fill="FFFFFF" w:themeFill="background1"/>
          </w:tcPr>
          <w:p w14:paraId="4D747928"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0.63</w:t>
            </w:r>
          </w:p>
        </w:tc>
        <w:tc>
          <w:tcPr>
            <w:tcW w:w="1212" w:type="dxa"/>
            <w:shd w:val="clear" w:color="auto" w:fill="FFFFFF" w:themeFill="background1"/>
          </w:tcPr>
          <w:p w14:paraId="0858D265"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4-12</w:t>
            </w:r>
          </w:p>
        </w:tc>
      </w:tr>
      <w:tr w:rsidR="00C00ACC" w:rsidRPr="00E54165" w14:paraId="473E256E" w14:textId="77777777" w:rsidTr="00D1788D">
        <w:trPr>
          <w:trHeight w:val="33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47BA62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Monocytes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76A1740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0.80</w:t>
            </w:r>
          </w:p>
        </w:tc>
        <w:tc>
          <w:tcPr>
            <w:tcW w:w="973" w:type="dxa"/>
            <w:shd w:val="clear" w:color="auto" w:fill="FFFFFF" w:themeFill="background1"/>
          </w:tcPr>
          <w:p w14:paraId="2AED8FFB"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0.76</w:t>
            </w:r>
          </w:p>
        </w:tc>
        <w:tc>
          <w:tcPr>
            <w:tcW w:w="983" w:type="dxa"/>
            <w:gridSpan w:val="2"/>
            <w:shd w:val="clear" w:color="auto" w:fill="FFFFFF" w:themeFill="background1"/>
          </w:tcPr>
          <w:p w14:paraId="76B95CD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0.65</w:t>
            </w:r>
          </w:p>
        </w:tc>
        <w:tc>
          <w:tcPr>
            <w:tcW w:w="976" w:type="dxa"/>
            <w:shd w:val="clear" w:color="auto" w:fill="FFFFFF" w:themeFill="background1"/>
          </w:tcPr>
          <w:p w14:paraId="402B509D"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0.74</w:t>
            </w:r>
          </w:p>
        </w:tc>
        <w:tc>
          <w:tcPr>
            <w:tcW w:w="1071" w:type="dxa"/>
            <w:gridSpan w:val="2"/>
            <w:shd w:val="clear" w:color="auto" w:fill="FFFFFF" w:themeFill="background1"/>
          </w:tcPr>
          <w:p w14:paraId="58C06CF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0.68</w:t>
            </w:r>
          </w:p>
        </w:tc>
        <w:tc>
          <w:tcPr>
            <w:tcW w:w="876" w:type="dxa"/>
            <w:shd w:val="clear" w:color="auto" w:fill="FFFFFF" w:themeFill="background1"/>
          </w:tcPr>
          <w:p w14:paraId="692199C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0.07</w:t>
            </w:r>
          </w:p>
        </w:tc>
        <w:tc>
          <w:tcPr>
            <w:tcW w:w="1212" w:type="dxa"/>
            <w:shd w:val="clear" w:color="auto" w:fill="FFFFFF" w:themeFill="background1"/>
          </w:tcPr>
          <w:p w14:paraId="49150A6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0-0.8</w:t>
            </w:r>
          </w:p>
        </w:tc>
      </w:tr>
      <w:tr w:rsidR="00C00ACC" w:rsidRPr="00E54165" w14:paraId="34F2794D" w14:textId="77777777" w:rsidTr="00D1788D">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362ED66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Eosinophil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3DE35D3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0.53</w:t>
            </w:r>
          </w:p>
        </w:tc>
        <w:tc>
          <w:tcPr>
            <w:tcW w:w="973" w:type="dxa"/>
            <w:shd w:val="clear" w:color="auto" w:fill="FFFFFF" w:themeFill="background1"/>
          </w:tcPr>
          <w:p w14:paraId="567D0616"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0.32</w:t>
            </w:r>
          </w:p>
        </w:tc>
        <w:tc>
          <w:tcPr>
            <w:tcW w:w="983" w:type="dxa"/>
            <w:gridSpan w:val="2"/>
            <w:shd w:val="clear" w:color="auto" w:fill="FFFFFF" w:themeFill="background1"/>
          </w:tcPr>
          <w:p w14:paraId="155F6FC8"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0.67</w:t>
            </w:r>
          </w:p>
        </w:tc>
        <w:tc>
          <w:tcPr>
            <w:tcW w:w="976" w:type="dxa"/>
            <w:shd w:val="clear" w:color="auto" w:fill="FFFFFF" w:themeFill="background1"/>
          </w:tcPr>
          <w:p w14:paraId="095013D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0.64</w:t>
            </w:r>
          </w:p>
        </w:tc>
        <w:tc>
          <w:tcPr>
            <w:tcW w:w="1071" w:type="dxa"/>
            <w:gridSpan w:val="2"/>
            <w:shd w:val="clear" w:color="auto" w:fill="FFFFFF" w:themeFill="background1"/>
          </w:tcPr>
          <w:p w14:paraId="6014E954"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0.22</w:t>
            </w:r>
          </w:p>
        </w:tc>
        <w:tc>
          <w:tcPr>
            <w:tcW w:w="876" w:type="dxa"/>
            <w:shd w:val="clear" w:color="auto" w:fill="FFFFFF" w:themeFill="background1"/>
          </w:tcPr>
          <w:p w14:paraId="1D482265"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0.15</w:t>
            </w:r>
          </w:p>
        </w:tc>
        <w:tc>
          <w:tcPr>
            <w:tcW w:w="1212" w:type="dxa"/>
            <w:shd w:val="clear" w:color="auto" w:fill="FFFFFF" w:themeFill="background1"/>
          </w:tcPr>
          <w:p w14:paraId="735C3F3A"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0-1.0</w:t>
            </w:r>
          </w:p>
        </w:tc>
      </w:tr>
      <w:tr w:rsidR="00C00ACC" w:rsidRPr="00E54165" w14:paraId="2DC7E86A" w14:textId="77777777" w:rsidTr="00D1788D">
        <w:trPr>
          <w:trHeight w:val="412"/>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552441BC"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Lymphocytes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6AFA9D10"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1.99</w:t>
            </w:r>
            <w:r w:rsidRPr="00E54165">
              <w:rPr>
                <w:rFonts w:ascii="Times New Roman" w:hAnsi="Times New Roman" w:cs="Times New Roman"/>
                <w:color w:val="auto"/>
                <w:sz w:val="20"/>
                <w:szCs w:val="20"/>
                <w:vertAlign w:val="superscript"/>
              </w:rPr>
              <w:t>ab</w:t>
            </w:r>
          </w:p>
        </w:tc>
        <w:tc>
          <w:tcPr>
            <w:tcW w:w="973" w:type="dxa"/>
            <w:shd w:val="clear" w:color="auto" w:fill="FFFFFF" w:themeFill="background1"/>
          </w:tcPr>
          <w:p w14:paraId="2B6871DD"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3.79</w:t>
            </w:r>
            <w:r w:rsidRPr="00E54165">
              <w:rPr>
                <w:rFonts w:ascii="Times New Roman" w:hAnsi="Times New Roman" w:cs="Times New Roman"/>
                <w:color w:val="auto"/>
                <w:sz w:val="20"/>
                <w:szCs w:val="20"/>
                <w:vertAlign w:val="superscript"/>
              </w:rPr>
              <w:t>a</w:t>
            </w:r>
          </w:p>
        </w:tc>
        <w:tc>
          <w:tcPr>
            <w:tcW w:w="983" w:type="dxa"/>
            <w:gridSpan w:val="2"/>
            <w:shd w:val="clear" w:color="auto" w:fill="FFFFFF" w:themeFill="background1"/>
          </w:tcPr>
          <w:p w14:paraId="60E4F94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3.55</w:t>
            </w:r>
            <w:r w:rsidRPr="00E54165">
              <w:rPr>
                <w:rFonts w:ascii="Times New Roman" w:hAnsi="Times New Roman" w:cs="Times New Roman"/>
                <w:color w:val="auto"/>
                <w:sz w:val="20"/>
                <w:szCs w:val="20"/>
                <w:vertAlign w:val="superscript"/>
              </w:rPr>
              <w:t>a</w:t>
            </w:r>
          </w:p>
        </w:tc>
        <w:tc>
          <w:tcPr>
            <w:tcW w:w="976" w:type="dxa"/>
            <w:shd w:val="clear" w:color="auto" w:fill="FFFFFF" w:themeFill="background1"/>
          </w:tcPr>
          <w:p w14:paraId="4B3C42BB"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3.12</w:t>
            </w:r>
            <w:r w:rsidRPr="00E54165">
              <w:rPr>
                <w:rFonts w:ascii="Times New Roman" w:hAnsi="Times New Roman" w:cs="Times New Roman"/>
                <w:color w:val="auto"/>
                <w:sz w:val="20"/>
                <w:szCs w:val="20"/>
                <w:vertAlign w:val="superscript"/>
              </w:rPr>
              <w:t>ab</w:t>
            </w:r>
          </w:p>
        </w:tc>
        <w:tc>
          <w:tcPr>
            <w:tcW w:w="1071" w:type="dxa"/>
            <w:gridSpan w:val="2"/>
            <w:shd w:val="clear" w:color="auto" w:fill="FFFFFF" w:themeFill="background1"/>
          </w:tcPr>
          <w:p w14:paraId="61D8D84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2.91</w:t>
            </w:r>
            <w:r w:rsidRPr="00E54165">
              <w:rPr>
                <w:rFonts w:ascii="Times New Roman" w:hAnsi="Times New Roman" w:cs="Times New Roman"/>
                <w:color w:val="auto"/>
                <w:sz w:val="20"/>
                <w:szCs w:val="20"/>
                <w:vertAlign w:val="superscript"/>
              </w:rPr>
              <w:t>b</w:t>
            </w:r>
          </w:p>
        </w:tc>
        <w:tc>
          <w:tcPr>
            <w:tcW w:w="876" w:type="dxa"/>
            <w:shd w:val="clear" w:color="auto" w:fill="FFFFFF" w:themeFill="background1"/>
          </w:tcPr>
          <w:p w14:paraId="56EDD530"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0.44</w:t>
            </w:r>
          </w:p>
        </w:tc>
        <w:tc>
          <w:tcPr>
            <w:tcW w:w="1212" w:type="dxa"/>
            <w:shd w:val="clear" w:color="auto" w:fill="FFFFFF" w:themeFill="background1"/>
          </w:tcPr>
          <w:p w14:paraId="7D18718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2-9</w:t>
            </w:r>
          </w:p>
        </w:tc>
      </w:tr>
      <w:tr w:rsidR="00C00ACC" w:rsidRPr="00E54165" w14:paraId="1DA16F64"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92BEFF7"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Basophils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923" w:type="dxa"/>
            <w:shd w:val="clear" w:color="auto" w:fill="FFFFFF" w:themeFill="background1"/>
          </w:tcPr>
          <w:p w14:paraId="55A1BF2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1.80</w:t>
            </w:r>
          </w:p>
        </w:tc>
        <w:tc>
          <w:tcPr>
            <w:tcW w:w="973" w:type="dxa"/>
            <w:shd w:val="clear" w:color="auto" w:fill="FFFFFF" w:themeFill="background1"/>
          </w:tcPr>
          <w:p w14:paraId="3930297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1.08</w:t>
            </w:r>
          </w:p>
        </w:tc>
        <w:tc>
          <w:tcPr>
            <w:tcW w:w="983" w:type="dxa"/>
            <w:gridSpan w:val="2"/>
            <w:shd w:val="clear" w:color="auto" w:fill="FFFFFF" w:themeFill="background1"/>
          </w:tcPr>
          <w:p w14:paraId="07B4A23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1.08</w:t>
            </w:r>
          </w:p>
        </w:tc>
        <w:tc>
          <w:tcPr>
            <w:tcW w:w="976" w:type="dxa"/>
            <w:shd w:val="clear" w:color="auto" w:fill="FFFFFF" w:themeFill="background1"/>
          </w:tcPr>
          <w:p w14:paraId="37BED5F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0.55</w:t>
            </w:r>
          </w:p>
        </w:tc>
        <w:tc>
          <w:tcPr>
            <w:tcW w:w="1071" w:type="dxa"/>
            <w:gridSpan w:val="2"/>
            <w:shd w:val="clear" w:color="auto" w:fill="FFFFFF" w:themeFill="background1"/>
          </w:tcPr>
          <w:p w14:paraId="2F2440D9"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1.79</w:t>
            </w:r>
          </w:p>
        </w:tc>
        <w:tc>
          <w:tcPr>
            <w:tcW w:w="876" w:type="dxa"/>
            <w:shd w:val="clear" w:color="auto" w:fill="FFFFFF" w:themeFill="background1"/>
          </w:tcPr>
          <w:p w14:paraId="1CD89AED"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0.54</w:t>
            </w:r>
          </w:p>
        </w:tc>
        <w:tc>
          <w:tcPr>
            <w:tcW w:w="1212" w:type="dxa"/>
            <w:shd w:val="clear" w:color="auto" w:fill="FFFFFF" w:themeFill="background1"/>
          </w:tcPr>
          <w:p w14:paraId="3CBC449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w:t>
            </w:r>
          </w:p>
        </w:tc>
      </w:tr>
      <w:tr w:rsidR="00C00ACC" w:rsidRPr="00E54165" w14:paraId="551AFCAB"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9402" w:type="dxa"/>
            <w:gridSpan w:val="10"/>
            <w:shd w:val="clear" w:color="auto" w:fill="FFFFFF" w:themeFill="background1"/>
          </w:tcPr>
          <w:p w14:paraId="553B0AD2" w14:textId="77777777" w:rsidR="00C00ACC" w:rsidRPr="000554D1" w:rsidRDefault="00C00ACC" w:rsidP="00590937">
            <w:pPr>
              <w:jc w:val="center"/>
              <w:rPr>
                <w:rFonts w:ascii="Times New Roman" w:hAnsi="Times New Roman" w:cs="Times New Roman"/>
                <w:color w:val="auto"/>
                <w:sz w:val="20"/>
                <w:szCs w:val="20"/>
              </w:rPr>
            </w:pPr>
            <w:r w:rsidRPr="000554D1">
              <w:rPr>
                <w:rFonts w:ascii="Times New Roman" w:hAnsi="Times New Roman" w:cs="Times New Roman"/>
                <w:color w:val="auto"/>
                <w:sz w:val="20"/>
                <w:szCs w:val="20"/>
              </w:rPr>
              <w:t>Season</w:t>
            </w:r>
          </w:p>
        </w:tc>
      </w:tr>
      <w:tr w:rsidR="00C00ACC" w:rsidRPr="00E54165" w14:paraId="2EBF14DC"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075C18EC" w14:textId="77777777" w:rsidR="00C00ACC" w:rsidRPr="00E54165" w:rsidRDefault="00C00ACC" w:rsidP="00590937">
            <w:pPr>
              <w:jc w:val="both"/>
              <w:rPr>
                <w:rFonts w:ascii="Times New Roman" w:hAnsi="Times New Roman" w:cs="Times New Roman"/>
                <w:b w:val="0"/>
                <w:color w:val="auto"/>
                <w:sz w:val="20"/>
                <w:szCs w:val="20"/>
              </w:rPr>
            </w:pPr>
          </w:p>
        </w:tc>
        <w:tc>
          <w:tcPr>
            <w:tcW w:w="1938" w:type="dxa"/>
            <w:gridSpan w:val="3"/>
            <w:shd w:val="clear" w:color="auto" w:fill="FFFFFF" w:themeFill="background1"/>
          </w:tcPr>
          <w:p w14:paraId="7334BF51" w14:textId="77777777" w:rsidR="00C00ACC" w:rsidRPr="000554D1"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0554D1">
              <w:rPr>
                <w:rFonts w:ascii="Times New Roman" w:hAnsi="Times New Roman" w:cs="Times New Roman"/>
                <w:b/>
                <w:color w:val="auto"/>
                <w:sz w:val="20"/>
                <w:szCs w:val="20"/>
              </w:rPr>
              <w:t>Hot Season</w:t>
            </w:r>
          </w:p>
        </w:tc>
        <w:tc>
          <w:tcPr>
            <w:tcW w:w="1934" w:type="dxa"/>
            <w:gridSpan w:val="3"/>
            <w:shd w:val="clear" w:color="auto" w:fill="FFFFFF" w:themeFill="background1"/>
          </w:tcPr>
          <w:p w14:paraId="499C7F5C" w14:textId="77777777" w:rsidR="00C00ACC" w:rsidRPr="000554D1"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0554D1">
              <w:rPr>
                <w:rFonts w:ascii="Times New Roman" w:hAnsi="Times New Roman" w:cs="Times New Roman"/>
                <w:b/>
                <w:color w:val="auto"/>
                <w:sz w:val="20"/>
                <w:szCs w:val="20"/>
              </w:rPr>
              <w:t>Rainy season</w:t>
            </w:r>
          </w:p>
        </w:tc>
        <w:tc>
          <w:tcPr>
            <w:tcW w:w="1931" w:type="dxa"/>
            <w:gridSpan w:val="2"/>
            <w:shd w:val="clear" w:color="auto" w:fill="FFFFFF" w:themeFill="background1"/>
          </w:tcPr>
          <w:p w14:paraId="13CECCDC" w14:textId="77777777" w:rsidR="00C00ACC" w:rsidRPr="000554D1"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0554D1">
              <w:rPr>
                <w:rFonts w:ascii="Times New Roman" w:hAnsi="Times New Roman" w:cs="Times New Roman"/>
                <w:b/>
                <w:color w:val="auto"/>
                <w:sz w:val="20"/>
                <w:szCs w:val="20"/>
              </w:rPr>
              <w:t>Cold Season</w:t>
            </w:r>
          </w:p>
        </w:tc>
        <w:tc>
          <w:tcPr>
            <w:tcW w:w="1212" w:type="dxa"/>
            <w:shd w:val="clear" w:color="auto" w:fill="FFFFFF" w:themeFill="background1"/>
          </w:tcPr>
          <w:p w14:paraId="7F95BEA1" w14:textId="77777777" w:rsidR="00C00ACC" w:rsidRPr="000554D1"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0554D1">
              <w:rPr>
                <w:rFonts w:ascii="Times New Roman" w:hAnsi="Times New Roman" w:cs="Times New Roman"/>
                <w:b/>
                <w:color w:val="auto"/>
                <w:sz w:val="20"/>
                <w:szCs w:val="20"/>
              </w:rPr>
              <w:t>SEM</w:t>
            </w:r>
          </w:p>
        </w:tc>
      </w:tr>
      <w:tr w:rsidR="00C00ACC" w:rsidRPr="00E54165" w14:paraId="7B44A790"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739004D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Haemoglobin (g/dL)</w:t>
            </w:r>
          </w:p>
        </w:tc>
        <w:tc>
          <w:tcPr>
            <w:tcW w:w="1938" w:type="dxa"/>
            <w:gridSpan w:val="3"/>
            <w:shd w:val="clear" w:color="auto" w:fill="FFFFFF" w:themeFill="background1"/>
          </w:tcPr>
          <w:p w14:paraId="771608BC"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8.85</w:t>
            </w:r>
            <w:r w:rsidRPr="00E54165">
              <w:rPr>
                <w:rFonts w:ascii="Times New Roman" w:hAnsi="Times New Roman" w:cs="Times New Roman"/>
                <w:color w:val="auto"/>
                <w:sz w:val="20"/>
                <w:szCs w:val="20"/>
                <w:vertAlign w:val="superscript"/>
              </w:rPr>
              <w:t>c</w:t>
            </w:r>
          </w:p>
        </w:tc>
        <w:tc>
          <w:tcPr>
            <w:tcW w:w="1934" w:type="dxa"/>
            <w:gridSpan w:val="3"/>
            <w:shd w:val="clear" w:color="auto" w:fill="FFFFFF" w:themeFill="background1"/>
          </w:tcPr>
          <w:p w14:paraId="235A1EB1"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10.11</w:t>
            </w:r>
            <w:r w:rsidRPr="00E54165">
              <w:rPr>
                <w:rFonts w:ascii="Times New Roman" w:hAnsi="Times New Roman" w:cs="Times New Roman"/>
                <w:color w:val="auto"/>
                <w:sz w:val="20"/>
                <w:szCs w:val="20"/>
                <w:vertAlign w:val="superscript"/>
              </w:rPr>
              <w:t>b</w:t>
            </w:r>
          </w:p>
        </w:tc>
        <w:tc>
          <w:tcPr>
            <w:tcW w:w="1931" w:type="dxa"/>
            <w:gridSpan w:val="2"/>
            <w:shd w:val="clear" w:color="auto" w:fill="FFFFFF" w:themeFill="background1"/>
          </w:tcPr>
          <w:p w14:paraId="535832A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12.87</w:t>
            </w:r>
            <w:r w:rsidRPr="00E54165">
              <w:rPr>
                <w:rFonts w:ascii="Times New Roman" w:hAnsi="Times New Roman" w:cs="Times New Roman"/>
                <w:color w:val="auto"/>
                <w:sz w:val="20"/>
                <w:szCs w:val="20"/>
                <w:vertAlign w:val="superscript"/>
              </w:rPr>
              <w:t>a</w:t>
            </w:r>
          </w:p>
        </w:tc>
        <w:tc>
          <w:tcPr>
            <w:tcW w:w="1212" w:type="dxa"/>
            <w:shd w:val="clear" w:color="auto" w:fill="FFFFFF" w:themeFill="background1"/>
          </w:tcPr>
          <w:p w14:paraId="799C465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0.19</w:t>
            </w:r>
          </w:p>
        </w:tc>
      </w:tr>
      <w:tr w:rsidR="00C00ACC" w:rsidRPr="00E54165" w14:paraId="22EEF7E8"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13DD45A9"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PCV (%)</w:t>
            </w:r>
          </w:p>
        </w:tc>
        <w:tc>
          <w:tcPr>
            <w:tcW w:w="1938" w:type="dxa"/>
            <w:gridSpan w:val="3"/>
            <w:shd w:val="clear" w:color="auto" w:fill="FFFFFF" w:themeFill="background1"/>
          </w:tcPr>
          <w:p w14:paraId="2AC63219"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27.27</w:t>
            </w:r>
          </w:p>
        </w:tc>
        <w:tc>
          <w:tcPr>
            <w:tcW w:w="1934" w:type="dxa"/>
            <w:gridSpan w:val="3"/>
            <w:shd w:val="clear" w:color="auto" w:fill="FFFFFF" w:themeFill="background1"/>
          </w:tcPr>
          <w:p w14:paraId="107CAA6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28.80</w:t>
            </w:r>
          </w:p>
        </w:tc>
        <w:tc>
          <w:tcPr>
            <w:tcW w:w="1931" w:type="dxa"/>
            <w:gridSpan w:val="2"/>
            <w:shd w:val="clear" w:color="auto" w:fill="FFFFFF" w:themeFill="background1"/>
          </w:tcPr>
          <w:p w14:paraId="19A2B3B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29.00</w:t>
            </w:r>
          </w:p>
        </w:tc>
        <w:tc>
          <w:tcPr>
            <w:tcW w:w="1212" w:type="dxa"/>
            <w:shd w:val="clear" w:color="auto" w:fill="FFFFFF" w:themeFill="background1"/>
          </w:tcPr>
          <w:p w14:paraId="11D491ED"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0.76</w:t>
            </w:r>
          </w:p>
        </w:tc>
      </w:tr>
      <w:tr w:rsidR="00C00ACC" w:rsidRPr="00E54165" w14:paraId="1E277274"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44A94BB5"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RBC (x10</w:t>
            </w:r>
            <w:r w:rsidRPr="00E54165">
              <w:rPr>
                <w:rFonts w:ascii="Times New Roman" w:hAnsi="Times New Roman" w:cs="Times New Roman"/>
                <w:b w:val="0"/>
                <w:color w:val="auto"/>
                <w:sz w:val="20"/>
                <w:szCs w:val="20"/>
                <w:vertAlign w:val="superscript"/>
              </w:rPr>
              <w:t>6</w:t>
            </w:r>
            <w:r w:rsidRPr="00E54165">
              <w:rPr>
                <w:rFonts w:ascii="Times New Roman" w:hAnsi="Times New Roman" w:cs="Times New Roman"/>
                <w:b w:val="0"/>
                <w:color w:val="auto"/>
                <w:sz w:val="20"/>
                <w:szCs w:val="20"/>
              </w:rPr>
              <w:t>/ul)</w:t>
            </w:r>
          </w:p>
        </w:tc>
        <w:tc>
          <w:tcPr>
            <w:tcW w:w="1938" w:type="dxa"/>
            <w:gridSpan w:val="3"/>
            <w:shd w:val="clear" w:color="auto" w:fill="FFFFFF" w:themeFill="background1"/>
          </w:tcPr>
          <w:p w14:paraId="2DCA4316"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8.95</w:t>
            </w:r>
          </w:p>
        </w:tc>
        <w:tc>
          <w:tcPr>
            <w:tcW w:w="1934" w:type="dxa"/>
            <w:gridSpan w:val="3"/>
            <w:shd w:val="clear" w:color="auto" w:fill="FFFFFF" w:themeFill="background1"/>
          </w:tcPr>
          <w:p w14:paraId="437C5EC9"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8.73</w:t>
            </w:r>
          </w:p>
        </w:tc>
        <w:tc>
          <w:tcPr>
            <w:tcW w:w="1931" w:type="dxa"/>
            <w:gridSpan w:val="2"/>
            <w:shd w:val="clear" w:color="auto" w:fill="FFFFFF" w:themeFill="background1"/>
          </w:tcPr>
          <w:p w14:paraId="154D1CE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8.50</w:t>
            </w:r>
          </w:p>
        </w:tc>
        <w:tc>
          <w:tcPr>
            <w:tcW w:w="1212" w:type="dxa"/>
            <w:shd w:val="clear" w:color="auto" w:fill="FFFFFF" w:themeFill="background1"/>
          </w:tcPr>
          <w:p w14:paraId="4A5AF2F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0.22</w:t>
            </w:r>
          </w:p>
        </w:tc>
      </w:tr>
      <w:tr w:rsidR="00C00ACC" w:rsidRPr="00E54165" w14:paraId="4AA1760A"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6A5E909F"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MCH (</w:t>
            </w:r>
            <w:proofErr w:type="spellStart"/>
            <w:r w:rsidRPr="00E54165">
              <w:rPr>
                <w:rFonts w:ascii="Times New Roman" w:hAnsi="Times New Roman" w:cs="Times New Roman"/>
                <w:b w:val="0"/>
                <w:color w:val="auto"/>
                <w:sz w:val="20"/>
                <w:szCs w:val="20"/>
              </w:rPr>
              <w:t>pg</w:t>
            </w:r>
            <w:proofErr w:type="spellEnd"/>
            <w:r w:rsidRPr="00E54165">
              <w:rPr>
                <w:rFonts w:ascii="Times New Roman" w:hAnsi="Times New Roman" w:cs="Times New Roman"/>
                <w:b w:val="0"/>
                <w:color w:val="auto"/>
                <w:sz w:val="20"/>
                <w:szCs w:val="20"/>
              </w:rPr>
              <w:t>)</w:t>
            </w:r>
          </w:p>
        </w:tc>
        <w:tc>
          <w:tcPr>
            <w:tcW w:w="1938" w:type="dxa"/>
            <w:gridSpan w:val="3"/>
            <w:shd w:val="clear" w:color="auto" w:fill="FFFFFF" w:themeFill="background1"/>
          </w:tcPr>
          <w:p w14:paraId="48DF24B7"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8.81</w:t>
            </w:r>
          </w:p>
        </w:tc>
        <w:tc>
          <w:tcPr>
            <w:tcW w:w="1934" w:type="dxa"/>
            <w:gridSpan w:val="3"/>
            <w:shd w:val="clear" w:color="auto" w:fill="FFFFFF" w:themeFill="background1"/>
          </w:tcPr>
          <w:p w14:paraId="33904B1C"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8.87</w:t>
            </w:r>
          </w:p>
        </w:tc>
        <w:tc>
          <w:tcPr>
            <w:tcW w:w="1931" w:type="dxa"/>
            <w:gridSpan w:val="2"/>
            <w:shd w:val="clear" w:color="auto" w:fill="FFFFFF" w:themeFill="background1"/>
          </w:tcPr>
          <w:p w14:paraId="419E47B7"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8.60</w:t>
            </w:r>
          </w:p>
        </w:tc>
        <w:tc>
          <w:tcPr>
            <w:tcW w:w="1212" w:type="dxa"/>
            <w:shd w:val="clear" w:color="auto" w:fill="FFFFFF" w:themeFill="background1"/>
          </w:tcPr>
          <w:p w14:paraId="7032097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0.17</w:t>
            </w:r>
          </w:p>
        </w:tc>
      </w:tr>
      <w:tr w:rsidR="00C00ACC" w:rsidRPr="00E54165" w14:paraId="4B5C3D1D"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F3A41D0"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MCV (</w:t>
            </w:r>
            <w:proofErr w:type="spellStart"/>
            <w:r w:rsidRPr="00E54165">
              <w:rPr>
                <w:rFonts w:ascii="Times New Roman" w:hAnsi="Times New Roman" w:cs="Times New Roman"/>
                <w:b w:val="0"/>
                <w:color w:val="auto"/>
                <w:sz w:val="20"/>
                <w:szCs w:val="20"/>
              </w:rPr>
              <w:t>fl</w:t>
            </w:r>
            <w:proofErr w:type="spellEnd"/>
            <w:r w:rsidRPr="00E54165">
              <w:rPr>
                <w:rFonts w:ascii="Times New Roman" w:hAnsi="Times New Roman" w:cs="Times New Roman"/>
                <w:b w:val="0"/>
                <w:color w:val="auto"/>
                <w:sz w:val="20"/>
                <w:szCs w:val="20"/>
              </w:rPr>
              <w:t>)</w:t>
            </w:r>
          </w:p>
        </w:tc>
        <w:tc>
          <w:tcPr>
            <w:tcW w:w="1938" w:type="dxa"/>
            <w:gridSpan w:val="3"/>
            <w:shd w:val="clear" w:color="auto" w:fill="FFFFFF" w:themeFill="background1"/>
          </w:tcPr>
          <w:p w14:paraId="68FB9CC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34.53</w:t>
            </w:r>
            <w:r w:rsidRPr="00E54165">
              <w:rPr>
                <w:rFonts w:ascii="Times New Roman" w:hAnsi="Times New Roman" w:cs="Times New Roman"/>
                <w:color w:val="auto"/>
                <w:sz w:val="20"/>
                <w:szCs w:val="20"/>
                <w:vertAlign w:val="superscript"/>
              </w:rPr>
              <w:t>a</w:t>
            </w:r>
          </w:p>
        </w:tc>
        <w:tc>
          <w:tcPr>
            <w:tcW w:w="1934" w:type="dxa"/>
            <w:gridSpan w:val="3"/>
            <w:shd w:val="clear" w:color="auto" w:fill="FFFFFF" w:themeFill="background1"/>
          </w:tcPr>
          <w:p w14:paraId="17BA84CB"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30.87</w:t>
            </w:r>
            <w:r w:rsidRPr="00E54165">
              <w:rPr>
                <w:rFonts w:ascii="Times New Roman" w:hAnsi="Times New Roman" w:cs="Times New Roman"/>
                <w:color w:val="auto"/>
                <w:sz w:val="20"/>
                <w:szCs w:val="20"/>
                <w:vertAlign w:val="superscript"/>
              </w:rPr>
              <w:t>b</w:t>
            </w:r>
          </w:p>
        </w:tc>
        <w:tc>
          <w:tcPr>
            <w:tcW w:w="1931" w:type="dxa"/>
            <w:gridSpan w:val="2"/>
            <w:shd w:val="clear" w:color="auto" w:fill="FFFFFF" w:themeFill="background1"/>
          </w:tcPr>
          <w:p w14:paraId="698514F1"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28.13</w:t>
            </w:r>
            <w:r w:rsidRPr="00E54165">
              <w:rPr>
                <w:rFonts w:ascii="Times New Roman" w:hAnsi="Times New Roman" w:cs="Times New Roman"/>
                <w:color w:val="auto"/>
                <w:sz w:val="20"/>
                <w:szCs w:val="20"/>
                <w:vertAlign w:val="superscript"/>
              </w:rPr>
              <w:t>c</w:t>
            </w:r>
          </w:p>
        </w:tc>
        <w:tc>
          <w:tcPr>
            <w:tcW w:w="1212" w:type="dxa"/>
            <w:shd w:val="clear" w:color="auto" w:fill="FFFFFF" w:themeFill="background1"/>
          </w:tcPr>
          <w:p w14:paraId="3181606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0.35</w:t>
            </w:r>
          </w:p>
        </w:tc>
      </w:tr>
      <w:tr w:rsidR="00C00ACC" w:rsidRPr="00E54165" w14:paraId="591D989F"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CA15861"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MCHC (g/dL)</w:t>
            </w:r>
          </w:p>
        </w:tc>
        <w:tc>
          <w:tcPr>
            <w:tcW w:w="1938" w:type="dxa"/>
            <w:gridSpan w:val="3"/>
            <w:shd w:val="clear" w:color="auto" w:fill="FFFFFF" w:themeFill="background1"/>
          </w:tcPr>
          <w:p w14:paraId="44C848B8"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33.33</w:t>
            </w:r>
            <w:r w:rsidRPr="00E54165">
              <w:rPr>
                <w:rFonts w:ascii="Times New Roman" w:hAnsi="Times New Roman" w:cs="Times New Roman"/>
                <w:color w:val="auto"/>
                <w:sz w:val="20"/>
                <w:szCs w:val="20"/>
                <w:vertAlign w:val="superscript"/>
              </w:rPr>
              <w:t>a</w:t>
            </w:r>
          </w:p>
        </w:tc>
        <w:tc>
          <w:tcPr>
            <w:tcW w:w="1934" w:type="dxa"/>
            <w:gridSpan w:val="3"/>
            <w:shd w:val="clear" w:color="auto" w:fill="FFFFFF" w:themeFill="background1"/>
          </w:tcPr>
          <w:p w14:paraId="529A9F9F"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32.4</w:t>
            </w:r>
            <w:r w:rsidRPr="00E54165">
              <w:rPr>
                <w:rFonts w:ascii="Times New Roman" w:hAnsi="Times New Roman" w:cs="Times New Roman"/>
                <w:color w:val="auto"/>
                <w:sz w:val="20"/>
                <w:szCs w:val="20"/>
                <w:vertAlign w:val="superscript"/>
              </w:rPr>
              <w:t>ab</w:t>
            </w:r>
          </w:p>
        </w:tc>
        <w:tc>
          <w:tcPr>
            <w:tcW w:w="1931" w:type="dxa"/>
            <w:gridSpan w:val="2"/>
            <w:shd w:val="clear" w:color="auto" w:fill="FFFFFF" w:themeFill="background1"/>
          </w:tcPr>
          <w:p w14:paraId="10EA7C5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31.93</w:t>
            </w:r>
            <w:r w:rsidRPr="00E54165">
              <w:rPr>
                <w:rFonts w:ascii="Times New Roman" w:hAnsi="Times New Roman" w:cs="Times New Roman"/>
                <w:color w:val="auto"/>
                <w:sz w:val="20"/>
                <w:szCs w:val="20"/>
                <w:vertAlign w:val="superscript"/>
              </w:rPr>
              <w:t>b</w:t>
            </w:r>
          </w:p>
        </w:tc>
        <w:tc>
          <w:tcPr>
            <w:tcW w:w="1212" w:type="dxa"/>
            <w:shd w:val="clear" w:color="auto" w:fill="FFFFFF" w:themeFill="background1"/>
          </w:tcPr>
          <w:p w14:paraId="0EB1E15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0.31</w:t>
            </w:r>
          </w:p>
        </w:tc>
      </w:tr>
      <w:tr w:rsidR="00C00ACC" w:rsidRPr="00E54165" w14:paraId="1D00738A"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5F74EE71"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WBC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23EC475C"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4.20</w:t>
            </w:r>
            <w:r w:rsidRPr="00E54165">
              <w:rPr>
                <w:rFonts w:ascii="Times New Roman" w:hAnsi="Times New Roman" w:cs="Times New Roman"/>
                <w:color w:val="auto"/>
                <w:sz w:val="20"/>
                <w:szCs w:val="20"/>
                <w:vertAlign w:val="superscript"/>
              </w:rPr>
              <w:t>c</w:t>
            </w:r>
          </w:p>
        </w:tc>
        <w:tc>
          <w:tcPr>
            <w:tcW w:w="1934" w:type="dxa"/>
            <w:gridSpan w:val="3"/>
            <w:shd w:val="clear" w:color="auto" w:fill="FFFFFF" w:themeFill="background1"/>
          </w:tcPr>
          <w:p w14:paraId="3A7A53E3"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5.27</w:t>
            </w:r>
            <w:r w:rsidRPr="00E54165">
              <w:rPr>
                <w:rFonts w:ascii="Times New Roman" w:hAnsi="Times New Roman" w:cs="Times New Roman"/>
                <w:color w:val="auto"/>
                <w:sz w:val="20"/>
                <w:szCs w:val="20"/>
                <w:vertAlign w:val="superscript"/>
              </w:rPr>
              <w:t>b</w:t>
            </w:r>
          </w:p>
        </w:tc>
        <w:tc>
          <w:tcPr>
            <w:tcW w:w="1931" w:type="dxa"/>
            <w:gridSpan w:val="2"/>
            <w:shd w:val="clear" w:color="auto" w:fill="FFFFFF" w:themeFill="background1"/>
          </w:tcPr>
          <w:p w14:paraId="01F0FF8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8.00</w:t>
            </w:r>
            <w:r w:rsidRPr="00E54165">
              <w:rPr>
                <w:rFonts w:ascii="Times New Roman" w:hAnsi="Times New Roman" w:cs="Times New Roman"/>
                <w:color w:val="auto"/>
                <w:sz w:val="20"/>
                <w:szCs w:val="20"/>
                <w:vertAlign w:val="superscript"/>
              </w:rPr>
              <w:t>a</w:t>
            </w:r>
          </w:p>
        </w:tc>
        <w:tc>
          <w:tcPr>
            <w:tcW w:w="1212" w:type="dxa"/>
            <w:shd w:val="clear" w:color="auto" w:fill="FFFFFF" w:themeFill="background1"/>
          </w:tcPr>
          <w:p w14:paraId="1587FCF8"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0.20</w:t>
            </w:r>
          </w:p>
        </w:tc>
      </w:tr>
      <w:tr w:rsidR="00C00ACC" w:rsidRPr="00E54165" w14:paraId="4BE80853"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355D3D84"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Monocytes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550DB64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0.72</w:t>
            </w:r>
          </w:p>
        </w:tc>
        <w:tc>
          <w:tcPr>
            <w:tcW w:w="1934" w:type="dxa"/>
            <w:gridSpan w:val="3"/>
            <w:shd w:val="clear" w:color="auto" w:fill="FFFFFF" w:themeFill="background1"/>
          </w:tcPr>
          <w:p w14:paraId="0A1602DB"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0.76</w:t>
            </w:r>
          </w:p>
        </w:tc>
        <w:tc>
          <w:tcPr>
            <w:tcW w:w="1931" w:type="dxa"/>
            <w:gridSpan w:val="2"/>
            <w:shd w:val="clear" w:color="auto" w:fill="FFFFFF" w:themeFill="background1"/>
          </w:tcPr>
          <w:p w14:paraId="09784F39"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0.71</w:t>
            </w:r>
          </w:p>
        </w:tc>
        <w:tc>
          <w:tcPr>
            <w:tcW w:w="1212" w:type="dxa"/>
            <w:shd w:val="clear" w:color="auto" w:fill="FFFFFF" w:themeFill="background1"/>
          </w:tcPr>
          <w:p w14:paraId="6783F201"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0.05</w:t>
            </w:r>
          </w:p>
        </w:tc>
      </w:tr>
      <w:tr w:rsidR="00C00ACC" w:rsidRPr="00E54165" w14:paraId="675CE56A"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1F942A93"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Eosinophil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12321BC0"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0.59</w:t>
            </w:r>
          </w:p>
        </w:tc>
        <w:tc>
          <w:tcPr>
            <w:tcW w:w="1934" w:type="dxa"/>
            <w:gridSpan w:val="3"/>
            <w:shd w:val="clear" w:color="auto" w:fill="FFFFFF" w:themeFill="background1"/>
          </w:tcPr>
          <w:p w14:paraId="275F6021"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0.46</w:t>
            </w:r>
          </w:p>
        </w:tc>
        <w:tc>
          <w:tcPr>
            <w:tcW w:w="1931" w:type="dxa"/>
            <w:gridSpan w:val="2"/>
            <w:shd w:val="clear" w:color="auto" w:fill="FFFFFF" w:themeFill="background1"/>
          </w:tcPr>
          <w:p w14:paraId="10F7A17E"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0.45</w:t>
            </w:r>
          </w:p>
        </w:tc>
        <w:tc>
          <w:tcPr>
            <w:tcW w:w="1212" w:type="dxa"/>
            <w:shd w:val="clear" w:color="auto" w:fill="FFFFFF" w:themeFill="background1"/>
          </w:tcPr>
          <w:p w14:paraId="06FB078A"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0.12</w:t>
            </w:r>
          </w:p>
        </w:tc>
      </w:tr>
      <w:tr w:rsidR="00C00ACC" w:rsidRPr="00E54165" w14:paraId="5CB524EE" w14:textId="77777777" w:rsidTr="00D1788D">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71D9FAC2"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Lymphocytes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5275C9DB"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3.02</w:t>
            </w:r>
            <w:r w:rsidRPr="00E54165">
              <w:rPr>
                <w:rFonts w:ascii="Times New Roman" w:hAnsi="Times New Roman" w:cs="Times New Roman"/>
                <w:color w:val="auto"/>
                <w:sz w:val="20"/>
                <w:szCs w:val="20"/>
                <w:vertAlign w:val="superscript"/>
              </w:rPr>
              <w:t>b</w:t>
            </w:r>
          </w:p>
        </w:tc>
        <w:tc>
          <w:tcPr>
            <w:tcW w:w="1934" w:type="dxa"/>
            <w:gridSpan w:val="3"/>
            <w:shd w:val="clear" w:color="auto" w:fill="FFFFFF" w:themeFill="background1"/>
          </w:tcPr>
          <w:p w14:paraId="0BCDA743"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2.50</w:t>
            </w:r>
            <w:r w:rsidRPr="00E54165">
              <w:rPr>
                <w:rFonts w:ascii="Times New Roman" w:hAnsi="Times New Roman" w:cs="Times New Roman"/>
                <w:color w:val="auto"/>
                <w:sz w:val="20"/>
                <w:szCs w:val="20"/>
                <w:vertAlign w:val="superscript"/>
              </w:rPr>
              <w:t>b</w:t>
            </w:r>
          </w:p>
        </w:tc>
        <w:tc>
          <w:tcPr>
            <w:tcW w:w="1931" w:type="dxa"/>
            <w:gridSpan w:val="2"/>
            <w:shd w:val="clear" w:color="auto" w:fill="FFFFFF" w:themeFill="background1"/>
          </w:tcPr>
          <w:p w14:paraId="6B965A80"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5.03</w:t>
            </w:r>
            <w:r w:rsidRPr="00E54165">
              <w:rPr>
                <w:rFonts w:ascii="Times New Roman" w:hAnsi="Times New Roman" w:cs="Times New Roman"/>
                <w:color w:val="auto"/>
                <w:sz w:val="20"/>
                <w:szCs w:val="20"/>
                <w:vertAlign w:val="superscript"/>
              </w:rPr>
              <w:t>a</w:t>
            </w:r>
          </w:p>
        </w:tc>
        <w:tc>
          <w:tcPr>
            <w:tcW w:w="1212" w:type="dxa"/>
            <w:shd w:val="clear" w:color="auto" w:fill="FFFFFF" w:themeFill="background1"/>
          </w:tcPr>
          <w:p w14:paraId="021AE44E" w14:textId="77777777" w:rsidR="00C00ACC" w:rsidRPr="00E54165"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0.34</w:t>
            </w:r>
          </w:p>
        </w:tc>
      </w:tr>
      <w:tr w:rsidR="00C00ACC" w:rsidRPr="00E54165" w14:paraId="00639AEC" w14:textId="77777777" w:rsidTr="00D1788D">
        <w:trPr>
          <w:trHeight w:val="401"/>
        </w:trPr>
        <w:tc>
          <w:tcPr>
            <w:cnfStyle w:val="001000000000" w:firstRow="0" w:lastRow="0" w:firstColumn="1" w:lastColumn="0" w:oddVBand="0" w:evenVBand="0" w:oddHBand="0" w:evenHBand="0" w:firstRowFirstColumn="0" w:firstRowLastColumn="0" w:lastRowFirstColumn="0" w:lastRowLastColumn="0"/>
            <w:tcW w:w="2384" w:type="dxa"/>
            <w:shd w:val="clear" w:color="auto" w:fill="FFFFFF" w:themeFill="background1"/>
          </w:tcPr>
          <w:p w14:paraId="2C5698D4" w14:textId="77777777" w:rsidR="00C00ACC" w:rsidRPr="00E54165" w:rsidRDefault="00C00ACC" w:rsidP="00590937">
            <w:pPr>
              <w:jc w:val="both"/>
              <w:rPr>
                <w:rFonts w:ascii="Times New Roman" w:hAnsi="Times New Roman" w:cs="Times New Roman"/>
                <w:b w:val="0"/>
                <w:color w:val="auto"/>
                <w:sz w:val="20"/>
                <w:szCs w:val="20"/>
              </w:rPr>
            </w:pPr>
            <w:r w:rsidRPr="00E54165">
              <w:rPr>
                <w:rFonts w:ascii="Times New Roman" w:hAnsi="Times New Roman" w:cs="Times New Roman"/>
                <w:b w:val="0"/>
                <w:color w:val="auto"/>
                <w:sz w:val="20"/>
                <w:szCs w:val="20"/>
              </w:rPr>
              <w:t>Basophils (x 10</w:t>
            </w:r>
            <w:r w:rsidRPr="00E54165">
              <w:rPr>
                <w:rFonts w:ascii="Times New Roman" w:hAnsi="Times New Roman" w:cs="Times New Roman"/>
                <w:b w:val="0"/>
                <w:color w:val="auto"/>
                <w:sz w:val="20"/>
                <w:szCs w:val="20"/>
                <w:vertAlign w:val="superscript"/>
              </w:rPr>
              <w:t>9</w:t>
            </w:r>
            <w:r w:rsidRPr="00E54165">
              <w:rPr>
                <w:rFonts w:ascii="Times New Roman" w:hAnsi="Times New Roman" w:cs="Times New Roman"/>
                <w:b w:val="0"/>
                <w:color w:val="auto"/>
                <w:sz w:val="20"/>
                <w:szCs w:val="20"/>
              </w:rPr>
              <w:t>/L)</w:t>
            </w:r>
          </w:p>
        </w:tc>
        <w:tc>
          <w:tcPr>
            <w:tcW w:w="1938" w:type="dxa"/>
            <w:gridSpan w:val="3"/>
            <w:shd w:val="clear" w:color="auto" w:fill="FFFFFF" w:themeFill="background1"/>
          </w:tcPr>
          <w:p w14:paraId="1131C9BF"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1.64</w:t>
            </w:r>
          </w:p>
        </w:tc>
        <w:tc>
          <w:tcPr>
            <w:tcW w:w="1934" w:type="dxa"/>
            <w:gridSpan w:val="3"/>
            <w:shd w:val="clear" w:color="auto" w:fill="FFFFFF" w:themeFill="background1"/>
          </w:tcPr>
          <w:p w14:paraId="3E1557DD"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1.56</w:t>
            </w:r>
          </w:p>
        </w:tc>
        <w:tc>
          <w:tcPr>
            <w:tcW w:w="1931" w:type="dxa"/>
            <w:gridSpan w:val="2"/>
            <w:shd w:val="clear" w:color="auto" w:fill="FFFFFF" w:themeFill="background1"/>
          </w:tcPr>
          <w:p w14:paraId="53D88AF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1.83</w:t>
            </w:r>
          </w:p>
        </w:tc>
        <w:tc>
          <w:tcPr>
            <w:tcW w:w="1212" w:type="dxa"/>
            <w:shd w:val="clear" w:color="auto" w:fill="FFFFFF" w:themeFill="background1"/>
          </w:tcPr>
          <w:p w14:paraId="3557B265" w14:textId="77777777" w:rsidR="00C00ACC" w:rsidRPr="00E54165"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54165">
              <w:rPr>
                <w:rFonts w:ascii="Times New Roman" w:hAnsi="Times New Roman" w:cs="Times New Roman"/>
                <w:color w:val="auto"/>
                <w:sz w:val="20"/>
                <w:szCs w:val="20"/>
              </w:rPr>
              <w:t>0.43</w:t>
            </w:r>
          </w:p>
        </w:tc>
      </w:tr>
    </w:tbl>
    <w:p w14:paraId="083AF521" w14:textId="77777777" w:rsidR="00C00ACC" w:rsidRPr="00E54165" w:rsidRDefault="00C00ACC" w:rsidP="00590937">
      <w:pPr>
        <w:spacing w:line="240" w:lineRule="auto"/>
        <w:jc w:val="both"/>
        <w:rPr>
          <w:rFonts w:ascii="Times New Roman" w:hAnsi="Times New Roman" w:cs="Times New Roman"/>
          <w:sz w:val="20"/>
          <w:szCs w:val="20"/>
        </w:rPr>
      </w:pPr>
      <w:bookmarkStart w:id="25" w:name="_Toc527172727"/>
      <w:proofErr w:type="spellStart"/>
      <w:proofErr w:type="gramStart"/>
      <w:r w:rsidRPr="00E54165">
        <w:rPr>
          <w:rFonts w:ascii="Times New Roman" w:hAnsi="Times New Roman" w:cs="Times New Roman"/>
          <w:sz w:val="20"/>
          <w:szCs w:val="20"/>
        </w:rPr>
        <w:t>a,b</w:t>
      </w:r>
      <w:proofErr w:type="gramEnd"/>
      <w:r w:rsidRPr="00E54165">
        <w:rPr>
          <w:rFonts w:ascii="Times New Roman" w:hAnsi="Times New Roman" w:cs="Times New Roman"/>
          <w:sz w:val="20"/>
          <w:szCs w:val="20"/>
        </w:rPr>
        <w:t>,c</w:t>
      </w:r>
      <w:proofErr w:type="spellEnd"/>
      <w:r w:rsidRPr="00E54165">
        <w:rPr>
          <w:rFonts w:ascii="Times New Roman" w:hAnsi="Times New Roman" w:cs="Times New Roman"/>
          <w:sz w:val="20"/>
          <w:szCs w:val="20"/>
        </w:rPr>
        <w:t xml:space="preserve"> means in the same row with different superscripts are significant (P&lt;0.05) different. N= without shade and walls, HT= Half wall with Thatch, HZ= Half wall with Zinc, FT= Full wall with Thatch, FZ= Full wall with Zinc. PCV- Packed cell volume, RBC- Red blood cells, MCV- Mean corpuscular volume, MCH- mean corpuscular haemoglobin, MCHC- mean corpuscular haemoglobin concentration, WBC-white blood cells</w:t>
      </w:r>
    </w:p>
    <w:p w14:paraId="58DA989A" w14:textId="77777777" w:rsidR="00C00ACC" w:rsidRPr="00E54165" w:rsidRDefault="00C00ACC" w:rsidP="00590937">
      <w:pPr>
        <w:spacing w:line="240" w:lineRule="auto"/>
        <w:jc w:val="both"/>
        <w:rPr>
          <w:rFonts w:ascii="Times New Roman" w:hAnsi="Times New Roman" w:cs="Times New Roman"/>
          <w:sz w:val="20"/>
          <w:szCs w:val="20"/>
        </w:rPr>
      </w:pPr>
      <w:r w:rsidRPr="00E54165">
        <w:rPr>
          <w:rFonts w:ascii="Times New Roman" w:hAnsi="Times New Roman" w:cs="Times New Roman"/>
          <w:sz w:val="20"/>
          <w:szCs w:val="20"/>
        </w:rPr>
        <w:t xml:space="preserve">*source = </w:t>
      </w:r>
      <w:r w:rsidRPr="00E54165">
        <w:rPr>
          <w:rFonts w:ascii="Times New Roman" w:hAnsi="Times New Roman" w:cs="Times New Roman"/>
          <w:sz w:val="20"/>
          <w:szCs w:val="20"/>
        </w:rPr>
        <w:fldChar w:fldCharType="begin" w:fldLock="1"/>
      </w:r>
      <w:r w:rsidRPr="00E54165">
        <w:rPr>
          <w:rFonts w:ascii="Times New Roman" w:hAnsi="Times New Roman" w:cs="Times New Roman"/>
          <w:sz w:val="20"/>
          <w:szCs w:val="20"/>
        </w:rPr>
        <w:instrText>ADDIN CSL_CITATION { "citationItems" : [ { "id" : "ITEM-1", "itemData" : { "ISBN" : "0632057068", "author" : [ { "dropping-particle" : "", "family" : "Elmhurst", "given" : "Samantha", "non-dropping-particle" : "", "parse-names" : false, "suffix" : "" }, { "dropping-particle" : "", "family" : "Hons", "given" : "B A", "non-dropping-particle" : "", "parse-names" : false, "suffix" : "" }, { "dropping-particle" : "", "family" : "Pearson", "given" : "Mike", "non-dropping-particle" : "", "parse-names" : false, "suffix" : "" } ], "edition" : "1", "id" : "ITEM-1", "issued" : { "date-parts" : [ [ "2002" ] ] }, "page" : "456", "publisher" : "BlackWell Scientific Publication", "publisher-place" : "Osney Mead, Oxford OX2 0EL, UK", "title" : "Clinical Examination of Farm Animals", "type" : "book" }, "uris" : [ "http://www.mendeley.com/documents/?uuid=e57fd7d7-3521-42bb-b78f-b8c88b9c718e" ] } ], "mendeley" : { "formattedCitation" : "(Elmhurst et al., 2002)", "manualFormatting" : "(Elmhurst et al., 2002)", "plainTextFormattedCitation" : "(Elmhurst et al., 2002)", "previouslyFormattedCitation" : "(Elmhurst et al., 2002)" }, "properties" : { "noteIndex" : 0 }, "schema" : "https://github.com/citation-style-language/schema/raw/master/csl-citation.json" }</w:instrText>
      </w:r>
      <w:r w:rsidRPr="00E54165">
        <w:rPr>
          <w:rFonts w:ascii="Times New Roman" w:hAnsi="Times New Roman" w:cs="Times New Roman"/>
          <w:sz w:val="20"/>
          <w:szCs w:val="20"/>
        </w:rPr>
        <w:fldChar w:fldCharType="separate"/>
      </w:r>
      <w:r w:rsidRPr="00E54165">
        <w:rPr>
          <w:rFonts w:ascii="Times New Roman" w:hAnsi="Times New Roman" w:cs="Times New Roman"/>
          <w:noProof/>
          <w:sz w:val="20"/>
          <w:szCs w:val="20"/>
        </w:rPr>
        <w:t xml:space="preserve">(Elmhurst </w:t>
      </w:r>
      <w:r w:rsidRPr="00E54165">
        <w:rPr>
          <w:rFonts w:ascii="Times New Roman" w:hAnsi="Times New Roman" w:cs="Times New Roman"/>
          <w:i/>
          <w:noProof/>
          <w:sz w:val="20"/>
          <w:szCs w:val="20"/>
        </w:rPr>
        <w:t>et al</w:t>
      </w:r>
      <w:r w:rsidRPr="00E54165">
        <w:rPr>
          <w:rFonts w:ascii="Times New Roman" w:hAnsi="Times New Roman" w:cs="Times New Roman"/>
          <w:noProof/>
          <w:sz w:val="20"/>
          <w:szCs w:val="20"/>
        </w:rPr>
        <w:t>., 2002)</w:t>
      </w:r>
      <w:r w:rsidRPr="00E54165">
        <w:rPr>
          <w:rFonts w:ascii="Times New Roman" w:hAnsi="Times New Roman" w:cs="Times New Roman"/>
          <w:sz w:val="20"/>
          <w:szCs w:val="20"/>
        </w:rPr>
        <w:fldChar w:fldCharType="end"/>
      </w:r>
    </w:p>
    <w:p w14:paraId="551D3B34" w14:textId="6480C42A" w:rsidR="00C00ACC" w:rsidRPr="00E07514" w:rsidRDefault="00C00ACC" w:rsidP="00590937">
      <w:pPr>
        <w:pStyle w:val="Caption"/>
        <w:rPr>
          <w:rFonts w:ascii="Times New Roman" w:hAnsi="Times New Roman" w:cs="Times New Roman"/>
          <w:i w:val="0"/>
          <w:color w:val="auto"/>
          <w:sz w:val="22"/>
          <w:szCs w:val="22"/>
        </w:rPr>
      </w:pPr>
      <w:bookmarkStart w:id="26" w:name="_Toc7946482"/>
      <w:bookmarkStart w:id="27" w:name="_Toc8487325"/>
      <w:bookmarkStart w:id="28" w:name="_Toc13064219"/>
      <w:bookmarkStart w:id="29" w:name="_GoBack"/>
      <w:bookmarkEnd w:id="25"/>
      <w:r w:rsidRPr="00E07514">
        <w:rPr>
          <w:rFonts w:ascii="Times New Roman" w:hAnsi="Times New Roman" w:cs="Times New Roman"/>
          <w:i w:val="0"/>
          <w:color w:val="auto"/>
          <w:sz w:val="22"/>
          <w:szCs w:val="22"/>
        </w:rPr>
        <w:t>Table</w:t>
      </w:r>
      <w:bookmarkEnd w:id="29"/>
      <w:r w:rsidRPr="00E07514">
        <w:rPr>
          <w:rFonts w:ascii="Times New Roman" w:hAnsi="Times New Roman" w:cs="Times New Roman"/>
          <w:i w:val="0"/>
          <w:color w:val="auto"/>
          <w:sz w:val="22"/>
          <w:szCs w:val="22"/>
        </w:rPr>
        <w:t xml:space="preserve"> </w:t>
      </w:r>
      <w:r w:rsidR="00E07514">
        <w:rPr>
          <w:rFonts w:ascii="Times New Roman" w:hAnsi="Times New Roman" w:cs="Times New Roman"/>
          <w:i w:val="0"/>
          <w:color w:val="auto"/>
          <w:sz w:val="22"/>
          <w:szCs w:val="22"/>
        </w:rPr>
        <w:t>6</w:t>
      </w:r>
      <w:r w:rsidRPr="00E07514">
        <w:rPr>
          <w:rFonts w:ascii="Times New Roman" w:hAnsi="Times New Roman" w:cs="Times New Roman"/>
          <w:i w:val="0"/>
          <w:color w:val="auto"/>
          <w:sz w:val="22"/>
          <w:szCs w:val="22"/>
        </w:rPr>
        <w:t>. Interactive effect of Housing Type and Season on haematological indices</w:t>
      </w:r>
      <w:bookmarkEnd w:id="26"/>
      <w:bookmarkEnd w:id="27"/>
      <w:bookmarkEnd w:id="28"/>
    </w:p>
    <w:tbl>
      <w:tblPr>
        <w:tblStyle w:val="ListTable6Colorful"/>
        <w:tblW w:w="9738" w:type="dxa"/>
        <w:tblLook w:val="04A0" w:firstRow="1" w:lastRow="0" w:firstColumn="1" w:lastColumn="0" w:noHBand="0" w:noVBand="1"/>
      </w:tblPr>
      <w:tblGrid>
        <w:gridCol w:w="2488"/>
        <w:gridCol w:w="7250"/>
      </w:tblGrid>
      <w:tr w:rsidR="00C00ACC" w:rsidRPr="00E07514" w14:paraId="0B6CA8C9" w14:textId="77777777" w:rsidTr="00D1788D">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2488" w:type="dxa"/>
          </w:tcPr>
          <w:p w14:paraId="5D7520B1" w14:textId="77777777" w:rsidR="00C00ACC" w:rsidRPr="00E07514" w:rsidRDefault="00C00ACC" w:rsidP="00590937">
            <w:pPr>
              <w:rPr>
                <w:rFonts w:ascii="Times New Roman" w:hAnsi="Times New Roman" w:cs="Times New Roman"/>
                <w:color w:val="auto"/>
              </w:rPr>
            </w:pPr>
            <w:r w:rsidRPr="00E07514">
              <w:rPr>
                <w:rFonts w:ascii="Times New Roman" w:hAnsi="Times New Roman" w:cs="Times New Roman"/>
                <w:color w:val="auto"/>
              </w:rPr>
              <w:t>Parameters</w:t>
            </w:r>
          </w:p>
        </w:tc>
        <w:tc>
          <w:tcPr>
            <w:tcW w:w="7250" w:type="dxa"/>
          </w:tcPr>
          <w:p w14:paraId="7174083B" w14:textId="77777777" w:rsidR="00C00ACC" w:rsidRPr="00E07514" w:rsidRDefault="00C00ACC" w:rsidP="005909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 xml:space="preserve">Level of Significant </w:t>
            </w:r>
          </w:p>
        </w:tc>
      </w:tr>
      <w:tr w:rsidR="00C00ACC" w:rsidRPr="00E07514" w14:paraId="0AFE97BA"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6293E97B"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Haemoglobin (g/dL)</w:t>
            </w:r>
          </w:p>
        </w:tc>
        <w:tc>
          <w:tcPr>
            <w:tcW w:w="7250" w:type="dxa"/>
            <w:shd w:val="clear" w:color="auto" w:fill="auto"/>
          </w:tcPr>
          <w:p w14:paraId="5F70F1F1"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05E8C5DF"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640F60A2"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PCV (%)</w:t>
            </w:r>
          </w:p>
        </w:tc>
        <w:tc>
          <w:tcPr>
            <w:tcW w:w="7250" w:type="dxa"/>
          </w:tcPr>
          <w:p w14:paraId="3CFB0B2E"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0D1CDDDD"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4DFBAD8A"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RBC (x10</w:t>
            </w:r>
            <w:r w:rsidRPr="00E07514">
              <w:rPr>
                <w:rFonts w:ascii="Times New Roman" w:hAnsi="Times New Roman" w:cs="Times New Roman"/>
                <w:b w:val="0"/>
                <w:color w:val="auto"/>
                <w:vertAlign w:val="superscript"/>
              </w:rPr>
              <w:t>6</w:t>
            </w:r>
            <w:r w:rsidRPr="00E07514">
              <w:rPr>
                <w:rFonts w:ascii="Times New Roman" w:hAnsi="Times New Roman" w:cs="Times New Roman"/>
                <w:b w:val="0"/>
                <w:color w:val="auto"/>
              </w:rPr>
              <w:t>/ul)</w:t>
            </w:r>
          </w:p>
        </w:tc>
        <w:tc>
          <w:tcPr>
            <w:tcW w:w="7250" w:type="dxa"/>
            <w:shd w:val="clear" w:color="auto" w:fill="auto"/>
          </w:tcPr>
          <w:p w14:paraId="4B3D6372"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0DD06C2A"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27782BC5"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 (</w:t>
            </w:r>
            <w:proofErr w:type="spellStart"/>
            <w:r w:rsidRPr="00E07514">
              <w:rPr>
                <w:rFonts w:ascii="Times New Roman" w:hAnsi="Times New Roman" w:cs="Times New Roman"/>
                <w:b w:val="0"/>
                <w:color w:val="auto"/>
              </w:rPr>
              <w:t>pg</w:t>
            </w:r>
            <w:proofErr w:type="spellEnd"/>
            <w:r w:rsidRPr="00E07514">
              <w:rPr>
                <w:rFonts w:ascii="Times New Roman" w:hAnsi="Times New Roman" w:cs="Times New Roman"/>
                <w:b w:val="0"/>
                <w:color w:val="auto"/>
              </w:rPr>
              <w:t>)</w:t>
            </w:r>
          </w:p>
        </w:tc>
        <w:tc>
          <w:tcPr>
            <w:tcW w:w="7250" w:type="dxa"/>
          </w:tcPr>
          <w:p w14:paraId="4833FF28"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016B434C"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0FD23771"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MCV (</w:t>
            </w:r>
            <w:proofErr w:type="spellStart"/>
            <w:r w:rsidRPr="00E07514">
              <w:rPr>
                <w:rFonts w:ascii="Times New Roman" w:hAnsi="Times New Roman" w:cs="Times New Roman"/>
                <w:b w:val="0"/>
                <w:color w:val="auto"/>
              </w:rPr>
              <w:t>fl</w:t>
            </w:r>
            <w:proofErr w:type="spellEnd"/>
            <w:r w:rsidRPr="00E07514">
              <w:rPr>
                <w:rFonts w:ascii="Times New Roman" w:hAnsi="Times New Roman" w:cs="Times New Roman"/>
                <w:b w:val="0"/>
                <w:color w:val="auto"/>
              </w:rPr>
              <w:t>)</w:t>
            </w:r>
          </w:p>
        </w:tc>
        <w:tc>
          <w:tcPr>
            <w:tcW w:w="7250" w:type="dxa"/>
            <w:shd w:val="clear" w:color="auto" w:fill="auto"/>
          </w:tcPr>
          <w:p w14:paraId="0EA595AA"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1C52F0AC"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0B01785B"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MCHC (g/dL)</w:t>
            </w:r>
          </w:p>
        </w:tc>
        <w:tc>
          <w:tcPr>
            <w:tcW w:w="7250" w:type="dxa"/>
          </w:tcPr>
          <w:p w14:paraId="5272E1F2"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4553B7BC"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34E7B9EC"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WBC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shd w:val="clear" w:color="auto" w:fill="auto"/>
          </w:tcPr>
          <w:p w14:paraId="38D4587E"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30EEA0D2"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37BC7898"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Monocytes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tcPr>
          <w:p w14:paraId="546B3C21"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50F56B12"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4D9C622B"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Eosinophil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shd w:val="clear" w:color="auto" w:fill="auto"/>
          </w:tcPr>
          <w:p w14:paraId="036EE93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515A2EA2" w14:textId="77777777" w:rsidTr="00D1788D">
        <w:trPr>
          <w:trHeight w:val="282"/>
        </w:trPr>
        <w:tc>
          <w:tcPr>
            <w:cnfStyle w:val="001000000000" w:firstRow="0" w:lastRow="0" w:firstColumn="1" w:lastColumn="0" w:oddVBand="0" w:evenVBand="0" w:oddHBand="0" w:evenHBand="0" w:firstRowFirstColumn="0" w:firstRowLastColumn="0" w:lastRowFirstColumn="0" w:lastRowLastColumn="0"/>
            <w:tcW w:w="2488" w:type="dxa"/>
          </w:tcPr>
          <w:p w14:paraId="7219830D"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Lymphocytes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tcPr>
          <w:p w14:paraId="57C5910B" w14:textId="77777777" w:rsidR="00C00ACC" w:rsidRPr="00E07514" w:rsidRDefault="00C00ACC" w:rsidP="005909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r w:rsidR="00C00ACC" w:rsidRPr="00E07514" w14:paraId="2B80D0A6" w14:textId="77777777" w:rsidTr="00D1788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488" w:type="dxa"/>
            <w:shd w:val="clear" w:color="auto" w:fill="auto"/>
          </w:tcPr>
          <w:p w14:paraId="0BBBDC50" w14:textId="77777777" w:rsidR="00C00ACC" w:rsidRPr="00E07514" w:rsidRDefault="00C00ACC" w:rsidP="00590937">
            <w:pPr>
              <w:jc w:val="both"/>
              <w:rPr>
                <w:rFonts w:ascii="Times New Roman" w:hAnsi="Times New Roman" w:cs="Times New Roman"/>
                <w:b w:val="0"/>
                <w:color w:val="auto"/>
              </w:rPr>
            </w:pPr>
            <w:r w:rsidRPr="00E07514">
              <w:rPr>
                <w:rFonts w:ascii="Times New Roman" w:hAnsi="Times New Roman" w:cs="Times New Roman"/>
                <w:b w:val="0"/>
                <w:color w:val="auto"/>
              </w:rPr>
              <w:t>Basophils (x 10</w:t>
            </w:r>
            <w:r w:rsidRPr="00E07514">
              <w:rPr>
                <w:rFonts w:ascii="Times New Roman" w:hAnsi="Times New Roman" w:cs="Times New Roman"/>
                <w:b w:val="0"/>
                <w:color w:val="auto"/>
                <w:vertAlign w:val="superscript"/>
              </w:rPr>
              <w:t>9</w:t>
            </w:r>
            <w:r w:rsidRPr="00E07514">
              <w:rPr>
                <w:rFonts w:ascii="Times New Roman" w:hAnsi="Times New Roman" w:cs="Times New Roman"/>
                <w:b w:val="0"/>
                <w:color w:val="auto"/>
              </w:rPr>
              <w:t>/L)</w:t>
            </w:r>
          </w:p>
        </w:tc>
        <w:tc>
          <w:tcPr>
            <w:tcW w:w="7250" w:type="dxa"/>
            <w:shd w:val="clear" w:color="auto" w:fill="auto"/>
          </w:tcPr>
          <w:p w14:paraId="40FFAC46" w14:textId="77777777" w:rsidR="00C00ACC" w:rsidRPr="00E07514" w:rsidRDefault="00C00ACC" w:rsidP="005909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07514">
              <w:rPr>
                <w:rFonts w:ascii="Times New Roman" w:hAnsi="Times New Roman" w:cs="Times New Roman"/>
                <w:color w:val="auto"/>
              </w:rPr>
              <w:t>***</w:t>
            </w:r>
          </w:p>
        </w:tc>
      </w:tr>
    </w:tbl>
    <w:p w14:paraId="07D13445" w14:textId="77777777" w:rsidR="00C00ACC" w:rsidRPr="00E54165" w:rsidRDefault="00C00ACC" w:rsidP="00590937">
      <w:pPr>
        <w:spacing w:after="0" w:line="240" w:lineRule="auto"/>
        <w:jc w:val="both"/>
        <w:rPr>
          <w:rFonts w:ascii="Times New Roman" w:hAnsi="Times New Roman" w:cs="Times New Roman"/>
          <w:sz w:val="20"/>
          <w:szCs w:val="20"/>
        </w:rPr>
      </w:pPr>
      <w:r w:rsidRPr="00E54165">
        <w:rPr>
          <w:rFonts w:ascii="Times New Roman" w:hAnsi="Times New Roman" w:cs="Times New Roman"/>
          <w:sz w:val="20"/>
          <w:szCs w:val="20"/>
        </w:rPr>
        <w:t xml:space="preserve">NS = Not </w:t>
      </w:r>
      <w:r>
        <w:rPr>
          <w:rFonts w:ascii="Times New Roman" w:hAnsi="Times New Roman" w:cs="Times New Roman"/>
          <w:sz w:val="20"/>
          <w:szCs w:val="20"/>
        </w:rPr>
        <w:t>significant</w:t>
      </w:r>
      <w:r w:rsidRPr="00E54165">
        <w:rPr>
          <w:rFonts w:ascii="Times New Roman" w:hAnsi="Times New Roman" w:cs="Times New Roman"/>
          <w:sz w:val="20"/>
          <w:szCs w:val="20"/>
        </w:rPr>
        <w:t>, * = P&lt;0.05, ** =P&lt;0.01, *** = P&lt;0.001.</w:t>
      </w:r>
    </w:p>
    <w:p w14:paraId="7FCEE4DF" w14:textId="77777777" w:rsidR="00C00ACC" w:rsidRPr="00E07514" w:rsidRDefault="00C00ACC" w:rsidP="00766681">
      <w:pPr>
        <w:rPr>
          <w:rFonts w:ascii="Times New Roman" w:eastAsia="TimesNewRomanPSMT" w:hAnsi="Times New Roman" w:cs="Times New Roman"/>
          <w:b/>
        </w:rPr>
      </w:pPr>
      <w:bookmarkStart w:id="30" w:name="_Toc13063418"/>
      <w:r w:rsidRPr="00E07514">
        <w:rPr>
          <w:rFonts w:ascii="Times New Roman" w:eastAsia="TimesNewRomanPSMT" w:hAnsi="Times New Roman" w:cs="Times New Roman"/>
          <w:b/>
        </w:rPr>
        <w:t>DISCUSSION</w:t>
      </w:r>
      <w:bookmarkEnd w:id="30"/>
    </w:p>
    <w:p w14:paraId="3F2F4CDA" w14:textId="77777777" w:rsidR="00C00ACC" w:rsidRPr="00E07514" w:rsidRDefault="00C00ACC" w:rsidP="00766681">
      <w:pPr>
        <w:rPr>
          <w:rFonts w:ascii="Times New Roman" w:hAnsi="Times New Roman" w:cs="Times New Roman"/>
          <w:b/>
        </w:rPr>
      </w:pPr>
      <w:bookmarkStart w:id="31" w:name="_Toc13063428"/>
      <w:r w:rsidRPr="00E07514">
        <w:rPr>
          <w:rFonts w:ascii="Times New Roman" w:hAnsi="Times New Roman" w:cs="Times New Roman"/>
          <w:b/>
        </w:rPr>
        <w:lastRenderedPageBreak/>
        <w:t>Effect of housing and season on haematological Profile of Uda</w:t>
      </w:r>
      <w:bookmarkEnd w:id="31"/>
      <w:r w:rsidRPr="00E07514">
        <w:rPr>
          <w:rFonts w:ascii="Times New Roman" w:hAnsi="Times New Roman" w:cs="Times New Roman"/>
          <w:b/>
        </w:rPr>
        <w:t xml:space="preserve"> </w:t>
      </w:r>
    </w:p>
    <w:p w14:paraId="09A291E9" w14:textId="77777777" w:rsidR="00766681" w:rsidRPr="00E07514" w:rsidRDefault="00766681" w:rsidP="00590937">
      <w:pPr>
        <w:autoSpaceDE w:val="0"/>
        <w:autoSpaceDN w:val="0"/>
        <w:adjustRightInd w:val="0"/>
        <w:spacing w:after="0" w:line="240" w:lineRule="auto"/>
        <w:jc w:val="both"/>
        <w:rPr>
          <w:rFonts w:ascii="Times New Roman" w:hAnsi="Times New Roman" w:cs="Times New Roman"/>
        </w:rPr>
      </w:pPr>
    </w:p>
    <w:p w14:paraId="71FDAAE8" w14:textId="5E67696D" w:rsidR="00626E67" w:rsidRPr="00E07514" w:rsidRDefault="00626E67" w:rsidP="00626E67">
      <w:pPr>
        <w:autoSpaceDE w:val="0"/>
        <w:autoSpaceDN w:val="0"/>
        <w:adjustRightInd w:val="0"/>
        <w:spacing w:after="0" w:line="240" w:lineRule="auto"/>
        <w:jc w:val="both"/>
        <w:rPr>
          <w:rFonts w:ascii="Times New Roman" w:hAnsi="Times New Roman" w:cs="Times New Roman"/>
          <w:lang w:val="en-GB"/>
        </w:rPr>
      </w:pPr>
      <w:r w:rsidRPr="00E07514">
        <w:rPr>
          <w:rFonts w:ascii="Times New Roman" w:hAnsi="Times New Roman" w:cs="Times New Roman"/>
          <w:lang w:val="en-GB"/>
        </w:rPr>
        <w:t>The present study revealed that during the hot season, sheep housed in the natural (N), fully-thatched (FT) and fully-zinc (FZ) systems exhibited haemoglobin (Hb), red blood cell count (RBC), packed cell volume (PCV) and lymphocyte values below normal reference ranges. The depressed Hb, RBC and PCV suggest a reduced oxygen-carrying capacity and a risk of anaemia, which likely reflects the cumulative effect of heat stress on erythropoiesis and circulatory dynamics (</w:t>
      </w:r>
      <w:r w:rsidR="00CF7D99" w:rsidRPr="00CF7D99">
        <w:rPr>
          <w:rFonts w:ascii="Times New Roman" w:hAnsi="Times New Roman" w:cs="Times New Roman"/>
          <w:lang w:val="en-GB"/>
        </w:rPr>
        <w:t>Blackshaw &amp; Blackshaw</w:t>
      </w:r>
      <w:r w:rsidR="00CF7D99">
        <w:rPr>
          <w:rFonts w:ascii="Times New Roman" w:hAnsi="Times New Roman" w:cs="Times New Roman"/>
          <w:lang w:val="en-GB"/>
        </w:rPr>
        <w:t>,</w:t>
      </w:r>
      <w:r w:rsidRPr="00E07514">
        <w:rPr>
          <w:rFonts w:ascii="Times New Roman" w:hAnsi="Times New Roman" w:cs="Times New Roman"/>
          <w:lang w:val="en-GB"/>
        </w:rPr>
        <w:t xml:space="preserve"> 1998). Lower Hb may also be attributed to increased water intake associated with thermoregulation, which dilutes blood concentration, or to reduced nutrient intake for haemoglobin synthesis during thermal stress </w:t>
      </w:r>
      <w:r w:rsidR="004C14BC">
        <w:rPr>
          <w:rFonts w:ascii="Times New Roman" w:hAnsi="Times New Roman" w:cs="Times New Roman"/>
          <w:lang w:val="en-GB"/>
        </w:rPr>
        <w:t>(Abdulkarim &amp; Aljameel, 2021)</w:t>
      </w:r>
      <w:r w:rsidRPr="00E07514">
        <w:rPr>
          <w:rFonts w:ascii="Times New Roman" w:hAnsi="Times New Roman" w:cs="Times New Roman"/>
          <w:lang w:val="en-GB"/>
        </w:rPr>
        <w:t>.</w:t>
      </w:r>
    </w:p>
    <w:p w14:paraId="2B926BF6" w14:textId="43409BBA" w:rsidR="00626E67" w:rsidRPr="00E07514" w:rsidRDefault="00626E67" w:rsidP="00626E67">
      <w:pPr>
        <w:autoSpaceDE w:val="0"/>
        <w:autoSpaceDN w:val="0"/>
        <w:adjustRightInd w:val="0"/>
        <w:spacing w:after="0" w:line="240" w:lineRule="auto"/>
        <w:jc w:val="both"/>
        <w:rPr>
          <w:rFonts w:ascii="Times New Roman" w:hAnsi="Times New Roman" w:cs="Times New Roman"/>
          <w:lang w:val="en-GB"/>
        </w:rPr>
      </w:pPr>
      <w:r w:rsidRPr="00E07514">
        <w:rPr>
          <w:rFonts w:ascii="Times New Roman" w:hAnsi="Times New Roman" w:cs="Times New Roman"/>
          <w:lang w:val="en-GB"/>
        </w:rPr>
        <w:t>White blood cell (WBC) counts were also found to be below the normal reference range in animals in the N housing type during the hot season, suggesting mild immunological stress under these housing conditions. In optimal conditions, elevated WBC values are interpreted as indicators of immune responsiveness and adaptation to environmental challenges.</w:t>
      </w:r>
    </w:p>
    <w:p w14:paraId="2B448294" w14:textId="1A8A45CA" w:rsidR="00626E67" w:rsidRPr="00E07514" w:rsidRDefault="00626E67" w:rsidP="00626E67">
      <w:pPr>
        <w:autoSpaceDE w:val="0"/>
        <w:autoSpaceDN w:val="0"/>
        <w:adjustRightInd w:val="0"/>
        <w:spacing w:after="0" w:line="240" w:lineRule="auto"/>
        <w:jc w:val="both"/>
        <w:rPr>
          <w:rFonts w:ascii="Times New Roman" w:hAnsi="Times New Roman" w:cs="Times New Roman"/>
          <w:lang w:val="en-GB"/>
        </w:rPr>
      </w:pPr>
      <w:r w:rsidRPr="00E07514">
        <w:rPr>
          <w:rFonts w:ascii="Times New Roman" w:hAnsi="Times New Roman" w:cs="Times New Roman"/>
          <w:lang w:val="en-GB"/>
        </w:rPr>
        <w:t xml:space="preserve">The finding that blood indices declined during the hot season </w:t>
      </w:r>
      <w:r w:rsidR="005718DC">
        <w:rPr>
          <w:rFonts w:ascii="Times New Roman" w:hAnsi="Times New Roman" w:cs="Times New Roman"/>
          <w:lang w:val="en-GB"/>
        </w:rPr>
        <w:t>which contradicts the findings of</w:t>
      </w:r>
      <w:r w:rsidRPr="00E07514">
        <w:rPr>
          <w:rFonts w:ascii="Times New Roman" w:hAnsi="Times New Roman" w:cs="Times New Roman"/>
          <w:lang w:val="en-GB"/>
        </w:rPr>
        <w:t xml:space="preserve"> Tibbo et al. (2004) reported that RBC, PCV and Hb values decreased during the rainy rather than the hot season. Our results differ, showing lowest Hb during the hot season</w:t>
      </w:r>
      <w:r w:rsidR="005718DC">
        <w:rPr>
          <w:rFonts w:ascii="Times New Roman" w:hAnsi="Times New Roman" w:cs="Times New Roman"/>
          <w:lang w:val="en-GB"/>
        </w:rPr>
        <w:t xml:space="preserve"> </w:t>
      </w:r>
      <w:r w:rsidRPr="00E07514">
        <w:rPr>
          <w:rFonts w:ascii="Times New Roman" w:hAnsi="Times New Roman" w:cs="Times New Roman"/>
          <w:lang w:val="en-GB"/>
        </w:rPr>
        <w:t>likely because during the rainy and cold season voluntary feed intake tends to increase, improving nutrient availability for haemoglobin synthesis, whereas reduced intake in the hot season impairs this process (Rana et al., 20</w:t>
      </w:r>
      <w:r w:rsidR="005718DC">
        <w:rPr>
          <w:rFonts w:ascii="Times New Roman" w:hAnsi="Times New Roman" w:cs="Times New Roman"/>
          <w:lang w:val="en-GB"/>
        </w:rPr>
        <w:t>1</w:t>
      </w:r>
      <w:r w:rsidRPr="00E07514">
        <w:rPr>
          <w:rFonts w:ascii="Times New Roman" w:hAnsi="Times New Roman" w:cs="Times New Roman"/>
          <w:lang w:val="en-GB"/>
        </w:rPr>
        <w:t>4). Interestingly, during our study, PCV, mean corpuscular volume (MCV) and mean corpuscular haemoglobin concentration (MCHC) were higher in the hot season</w:t>
      </w:r>
      <w:r w:rsidR="005718DC">
        <w:rPr>
          <w:rFonts w:ascii="Times New Roman" w:hAnsi="Times New Roman" w:cs="Times New Roman"/>
          <w:lang w:val="en-GB"/>
        </w:rPr>
        <w:t xml:space="preserve"> </w:t>
      </w:r>
      <w:r w:rsidRPr="00E07514">
        <w:rPr>
          <w:rFonts w:ascii="Times New Roman" w:hAnsi="Times New Roman" w:cs="Times New Roman"/>
          <w:lang w:val="en-GB"/>
        </w:rPr>
        <w:t>an adaptive physiological response possibly oriented towards maintaining plasma volume and enhancing evaporative cooling under high heat load (Al-Haidary, 200</w:t>
      </w:r>
      <w:r w:rsidR="00CF7D99">
        <w:rPr>
          <w:rFonts w:ascii="Times New Roman" w:hAnsi="Times New Roman" w:cs="Times New Roman"/>
          <w:lang w:val="en-GB"/>
        </w:rPr>
        <w:t>0</w:t>
      </w:r>
      <w:r w:rsidRPr="00E07514">
        <w:rPr>
          <w:rFonts w:ascii="Times New Roman" w:hAnsi="Times New Roman" w:cs="Times New Roman"/>
          <w:lang w:val="en-GB"/>
        </w:rPr>
        <w:t>).</w:t>
      </w:r>
    </w:p>
    <w:p w14:paraId="7E5222CE" w14:textId="2AD9A68F" w:rsidR="00626E67" w:rsidRPr="00E07514" w:rsidRDefault="00626E67" w:rsidP="00626E67">
      <w:pPr>
        <w:autoSpaceDE w:val="0"/>
        <w:autoSpaceDN w:val="0"/>
        <w:adjustRightInd w:val="0"/>
        <w:spacing w:after="0" w:line="240" w:lineRule="auto"/>
        <w:jc w:val="both"/>
        <w:rPr>
          <w:rFonts w:ascii="Times New Roman" w:hAnsi="Times New Roman" w:cs="Times New Roman"/>
          <w:lang w:val="en-GB"/>
        </w:rPr>
      </w:pPr>
      <w:r w:rsidRPr="00E07514">
        <w:rPr>
          <w:rFonts w:ascii="Times New Roman" w:hAnsi="Times New Roman" w:cs="Times New Roman"/>
          <w:lang w:val="en-GB"/>
        </w:rPr>
        <w:t>Recent studies support these findings. For instance, A</w:t>
      </w:r>
      <w:r w:rsidR="004C14BC">
        <w:rPr>
          <w:rFonts w:ascii="Times New Roman" w:hAnsi="Times New Roman" w:cs="Times New Roman"/>
          <w:lang w:val="en-GB"/>
        </w:rPr>
        <w:t xml:space="preserve">tte and </w:t>
      </w:r>
      <w:proofErr w:type="spellStart"/>
      <w:r w:rsidR="004C14BC">
        <w:rPr>
          <w:rFonts w:ascii="Times New Roman" w:hAnsi="Times New Roman" w:cs="Times New Roman"/>
          <w:lang w:val="en-GB"/>
        </w:rPr>
        <w:t>Opoola</w:t>
      </w:r>
      <w:proofErr w:type="spellEnd"/>
      <w:r w:rsidRPr="00E07514">
        <w:rPr>
          <w:rFonts w:ascii="Times New Roman" w:hAnsi="Times New Roman" w:cs="Times New Roman"/>
          <w:lang w:val="en-GB"/>
        </w:rPr>
        <w:t xml:space="preserve"> (202</w:t>
      </w:r>
      <w:r w:rsidR="004C14BC">
        <w:rPr>
          <w:rFonts w:ascii="Times New Roman" w:hAnsi="Times New Roman" w:cs="Times New Roman"/>
          <w:lang w:val="en-GB"/>
        </w:rPr>
        <w:t>2</w:t>
      </w:r>
      <w:r w:rsidRPr="00E07514">
        <w:rPr>
          <w:rFonts w:ascii="Times New Roman" w:hAnsi="Times New Roman" w:cs="Times New Roman"/>
          <w:lang w:val="en-GB"/>
        </w:rPr>
        <w:t xml:space="preserve">) demonstrated significant reductions in Hb, RBC and PCV in sheep exposed to prolonged high ambient temperatures. </w:t>
      </w:r>
      <w:r w:rsidR="005718DC">
        <w:rPr>
          <w:rFonts w:ascii="Times New Roman" w:hAnsi="Times New Roman" w:cs="Times New Roman"/>
          <w:lang w:val="en-GB"/>
        </w:rPr>
        <w:t>H</w:t>
      </w:r>
      <w:r w:rsidRPr="00E07514">
        <w:rPr>
          <w:rFonts w:ascii="Times New Roman" w:hAnsi="Times New Roman" w:cs="Times New Roman"/>
          <w:lang w:val="en-GB"/>
        </w:rPr>
        <w:t>eat stress in semi-arid Nigerian sheep resulted in lower haematological indices compared to cooler periods, while providing adequate shade and ventilation mitigated these effects. These results confirm that housing system and season interact to influence microclimate, thermal load, and consequently the physiological and haematological status of sheep. Poorly ventilated or inadequately shaded housing systems, as observed in N, FT, and FZ, exacerbated heat stress and altered blood parameters, highlighting the importance of effective housing management in semi-arid regions.</w:t>
      </w:r>
    </w:p>
    <w:p w14:paraId="4FFEA764" w14:textId="77777777" w:rsidR="00766681" w:rsidRPr="00E07514" w:rsidRDefault="00766681" w:rsidP="00590937">
      <w:pPr>
        <w:autoSpaceDE w:val="0"/>
        <w:autoSpaceDN w:val="0"/>
        <w:adjustRightInd w:val="0"/>
        <w:spacing w:after="0" w:line="240" w:lineRule="auto"/>
        <w:jc w:val="both"/>
        <w:rPr>
          <w:rFonts w:ascii="Times New Roman" w:hAnsi="Times New Roman" w:cs="Times New Roman"/>
        </w:rPr>
      </w:pPr>
    </w:p>
    <w:p w14:paraId="5C20E4D1" w14:textId="13BB1C7D" w:rsidR="00766681" w:rsidRPr="00E07514" w:rsidRDefault="00820B08" w:rsidP="00590937">
      <w:pPr>
        <w:autoSpaceDE w:val="0"/>
        <w:autoSpaceDN w:val="0"/>
        <w:adjustRightInd w:val="0"/>
        <w:spacing w:after="0" w:line="240" w:lineRule="auto"/>
        <w:jc w:val="both"/>
        <w:rPr>
          <w:rFonts w:ascii="Times New Roman" w:hAnsi="Times New Roman" w:cs="Times New Roman"/>
          <w:b/>
          <w:bCs/>
        </w:rPr>
      </w:pPr>
      <w:r w:rsidRPr="00E07514">
        <w:rPr>
          <w:rFonts w:ascii="Times New Roman" w:hAnsi="Times New Roman" w:cs="Times New Roman"/>
          <w:b/>
          <w:bCs/>
        </w:rPr>
        <w:t>Conclusion</w:t>
      </w:r>
    </w:p>
    <w:p w14:paraId="283D48B6" w14:textId="1233DBB9" w:rsidR="00820B08" w:rsidRPr="00E07514" w:rsidRDefault="00820B08" w:rsidP="00590937">
      <w:pPr>
        <w:autoSpaceDE w:val="0"/>
        <w:autoSpaceDN w:val="0"/>
        <w:adjustRightInd w:val="0"/>
        <w:spacing w:after="0" w:line="240" w:lineRule="auto"/>
        <w:jc w:val="both"/>
        <w:rPr>
          <w:rFonts w:ascii="Times New Roman" w:hAnsi="Times New Roman" w:cs="Times New Roman"/>
        </w:rPr>
      </w:pPr>
      <w:r w:rsidRPr="00E07514">
        <w:rPr>
          <w:rFonts w:ascii="Times New Roman" w:hAnsi="Times New Roman" w:cs="Times New Roman"/>
        </w:rPr>
        <w:t>Housing system and seasonal variation significantly influenced haematological indices in sheep, with poorly ventilated or inadequately shaded structures during the hot season causing reductions in Hb, RBC, PCV, and lymphocyte levels indicative of heat stress. Optimizing housing design and providing effective shade and ventilation can mitigate thermal stress, maintain physiological homeostasis, and support sheep health and productivity in semi-arid regions.</w:t>
      </w:r>
    </w:p>
    <w:p w14:paraId="7367C37E" w14:textId="77777777" w:rsidR="00B439EF" w:rsidRPr="00EF7CE3" w:rsidRDefault="00B439EF" w:rsidP="00EF7CE3">
      <w:pPr>
        <w:jc w:val="both"/>
        <w:rPr>
          <w:b/>
          <w:bCs/>
        </w:rPr>
      </w:pPr>
      <w:r w:rsidRPr="00EF7CE3">
        <w:rPr>
          <w:b/>
          <w:bCs/>
        </w:rPr>
        <w:t>Disclaimer (Artificial intelligence)</w:t>
      </w:r>
    </w:p>
    <w:p w14:paraId="63ECF3F7" w14:textId="518777BD" w:rsidR="00B439EF" w:rsidRPr="00EF7CE3" w:rsidRDefault="00B439EF" w:rsidP="00EF7CE3">
      <w:pPr>
        <w:jc w:val="both"/>
      </w:pPr>
      <w:r w:rsidRPr="00EF7CE3">
        <w:t xml:space="preserve">Author(s) hereby </w:t>
      </w:r>
      <w:r w:rsidR="00EF7CE3" w:rsidRPr="00EF7CE3">
        <w:t>declares</w:t>
      </w:r>
      <w:r w:rsidRPr="00EF7CE3">
        <w:t xml:space="preserve"> that NO generative AI technologies such as Large Language Models (ChatGPT, COPILOT, etc.) and text-to-image generators have been used during the writing or editing of this manuscript. </w:t>
      </w:r>
    </w:p>
    <w:p w14:paraId="4B784743" w14:textId="7B8ECCC2" w:rsidR="00820B08" w:rsidRPr="00E07514" w:rsidRDefault="00820B08" w:rsidP="00626E67">
      <w:pPr>
        <w:autoSpaceDE w:val="0"/>
        <w:autoSpaceDN w:val="0"/>
        <w:adjustRightInd w:val="0"/>
        <w:spacing w:before="240" w:after="0" w:line="240" w:lineRule="auto"/>
        <w:ind w:left="720" w:hanging="720"/>
        <w:jc w:val="both"/>
        <w:rPr>
          <w:rFonts w:ascii="Times New Roman" w:hAnsi="Times New Roman" w:cs="Times New Roman"/>
          <w:b/>
          <w:bCs/>
          <w:lang w:val="en-GB"/>
        </w:rPr>
      </w:pPr>
      <w:r w:rsidRPr="00E07514">
        <w:rPr>
          <w:rFonts w:ascii="Times New Roman" w:hAnsi="Times New Roman" w:cs="Times New Roman"/>
          <w:b/>
          <w:bCs/>
          <w:lang w:val="en-GB"/>
        </w:rPr>
        <w:t>References</w:t>
      </w:r>
    </w:p>
    <w:p w14:paraId="5A899EDA" w14:textId="0AA45FF1" w:rsidR="00F0319F" w:rsidRPr="00F341F1" w:rsidRDefault="00F341F1" w:rsidP="00F341F1">
      <w:pPr>
        <w:pStyle w:val="ListParagraph"/>
        <w:numPr>
          <w:ilvl w:val="0"/>
          <w:numId w:val="27"/>
        </w:numPr>
        <w:spacing w:line="240" w:lineRule="auto"/>
      </w:pPr>
      <w:r w:rsidRPr="00F341F1">
        <w:rPr>
          <w:lang w:val="en-GB"/>
        </w:rPr>
        <w:t xml:space="preserve">Abdulkarim, A., &amp; Aljameel, K. M. (2021). Assessing the haematology and serum chemistry of Uda rams fed different Kanwa based mineral licks. Journal of Animal Science and Veterinary Medicine. </w:t>
      </w:r>
      <w:hyperlink r:id="rId8" w:history="1">
        <w:r w:rsidRPr="00F341F1">
          <w:rPr>
            <w:rStyle w:val="Hyperlink"/>
            <w:lang w:val="en-GB"/>
          </w:rPr>
          <w:t>https://doi.org/10.31248/JASVM2021.299</w:t>
        </w:r>
      </w:hyperlink>
      <w:r w:rsidRPr="00F341F1">
        <w:rPr>
          <w:lang w:val="en-GB"/>
        </w:rPr>
        <w:t xml:space="preserve"> </w:t>
      </w:r>
    </w:p>
    <w:p w14:paraId="4604369D"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Al-Haidary, A. (2000). Effect of heat stress on some thermoregulatory responses of cattle, sheep and goat. Zagazig Veterinary Journal, 28, 101-110.</w:t>
      </w:r>
      <w:r>
        <w:rPr>
          <w:lang w:val="en-GB"/>
        </w:rPr>
        <w:t xml:space="preserve"> </w:t>
      </w:r>
    </w:p>
    <w:p w14:paraId="6F75E282"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Aljameel, K. M., </w:t>
      </w:r>
      <w:proofErr w:type="spellStart"/>
      <w:r w:rsidRPr="00F341F1">
        <w:rPr>
          <w:lang w:val="en-GB"/>
        </w:rPr>
        <w:t>Maigandi</w:t>
      </w:r>
      <w:proofErr w:type="spellEnd"/>
      <w:r w:rsidRPr="00F341F1">
        <w:rPr>
          <w:lang w:val="en-GB"/>
        </w:rPr>
        <w:t xml:space="preserve">, S. A., Ibrahim, M., Mikailu, M. M., Sanusi, A. Z., Abubakar, F., &amp; </w:t>
      </w:r>
      <w:proofErr w:type="spellStart"/>
      <w:r w:rsidRPr="00F341F1">
        <w:rPr>
          <w:lang w:val="en-GB"/>
        </w:rPr>
        <w:t>Pillah</w:t>
      </w:r>
      <w:proofErr w:type="spellEnd"/>
      <w:r w:rsidRPr="00F341F1">
        <w:rPr>
          <w:lang w:val="en-GB"/>
        </w:rPr>
        <w:t xml:space="preserve">, V. T. (2022). Effects of ensiled sorghum husk and maize cobs with poultry litter on </w:t>
      </w:r>
      <w:r w:rsidRPr="00F341F1">
        <w:rPr>
          <w:lang w:val="en-GB"/>
        </w:rPr>
        <w:lastRenderedPageBreak/>
        <w:t xml:space="preserve">haematology and serum biochemistry of Uda rams. Nigerian Journal of Animal Production, NSAP 2022 Proceedings </w:t>
      </w:r>
      <w:hyperlink r:id="rId9" w:history="1">
        <w:r w:rsidRPr="008D6C0B">
          <w:rPr>
            <w:rStyle w:val="Hyperlink"/>
            <w:lang w:val="en-GB"/>
          </w:rPr>
          <w:t>https://doi.org/10.51791/njap.vi.4666</w:t>
        </w:r>
      </w:hyperlink>
      <w:r>
        <w:rPr>
          <w:lang w:val="en-GB"/>
        </w:rPr>
        <w:t xml:space="preserve"> </w:t>
      </w:r>
    </w:p>
    <w:p w14:paraId="43A1298C" w14:textId="74D94053" w:rsid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Atte, P. O., &amp; </w:t>
      </w:r>
      <w:proofErr w:type="spellStart"/>
      <w:r w:rsidRPr="00F341F1">
        <w:rPr>
          <w:lang w:val="en-GB"/>
        </w:rPr>
        <w:t>Opoola</w:t>
      </w:r>
      <w:proofErr w:type="spellEnd"/>
      <w:r w:rsidRPr="00F341F1">
        <w:rPr>
          <w:lang w:val="en-GB"/>
        </w:rPr>
        <w:t xml:space="preserve">, E. (2022). Seasonal Variation in Haematological and Oxidative Status of West African Dwarf Sheep. Nigerian Journal of Animal Science and Technology (NJAST), 5(3), 80-85. </w:t>
      </w:r>
      <w:hyperlink r:id="rId10" w:history="1">
        <w:r w:rsidRPr="008D6C0B">
          <w:rPr>
            <w:rStyle w:val="Hyperlink"/>
            <w:lang w:val="en-GB"/>
          </w:rPr>
          <w:t>https://njast.com.ng/index.php/home/article/view/216</w:t>
        </w:r>
      </w:hyperlink>
    </w:p>
    <w:p w14:paraId="33EBE75F" w14:textId="401C2762" w:rsidR="00F341F1" w:rsidRDefault="00F341F1" w:rsidP="00F341F1">
      <w:pPr>
        <w:pStyle w:val="ListParagraph"/>
        <w:numPr>
          <w:ilvl w:val="0"/>
          <w:numId w:val="27"/>
        </w:numPr>
        <w:autoSpaceDE w:val="0"/>
        <w:autoSpaceDN w:val="0"/>
        <w:adjustRightInd w:val="0"/>
        <w:spacing w:before="240" w:after="0" w:line="240" w:lineRule="auto"/>
      </w:pPr>
      <w:r w:rsidRPr="00F341F1">
        <w:t xml:space="preserve">Boyi, B., Maidala, A., Makinde, O. J., Badmus, K. A., &amp; Dunya, A. (2024). Haematological parameters of sheep in the semi-arid zone of North Eastern Nigeria. Journal of Animal Science and Veterinary Medicine, 9(1), 30-36. </w:t>
      </w:r>
      <w:r>
        <w:fldChar w:fldCharType="begin"/>
      </w:r>
      <w:r>
        <w:instrText xml:space="preserve"> HYPERLINK "</w:instrText>
      </w:r>
      <w:r w:rsidRPr="00F341F1">
        <w:instrText>https://doi.org/10.31248/JASVM2024.427</w:instrText>
      </w:r>
      <w:r>
        <w:instrText xml:space="preserve">" </w:instrText>
      </w:r>
      <w:r>
        <w:fldChar w:fldCharType="separate"/>
      </w:r>
      <w:r w:rsidRPr="008D6C0B">
        <w:rPr>
          <w:rStyle w:val="Hyperlink"/>
        </w:rPr>
        <w:t>https://doi.org/10.31248/JASVM2024.427</w:t>
      </w:r>
      <w:r>
        <w:fldChar w:fldCharType="end"/>
      </w:r>
    </w:p>
    <w:p w14:paraId="24CB8CC3"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t xml:space="preserve">Blackshaw, J. K., &amp; Blackshaw, A. W. (1994). Heat stress in cattle and the effect of shade on production and behaviour: A review. Australian Journal of Experimental Agriculture, 34(2), 285-295. </w:t>
      </w:r>
      <w:r>
        <w:fldChar w:fldCharType="begin"/>
      </w:r>
      <w:r>
        <w:instrText xml:space="preserve"> HYPERLINK "</w:instrText>
      </w:r>
      <w:r w:rsidRPr="00F341F1">
        <w:instrText>https://doi.org/10.1071/EA9940285</w:instrText>
      </w:r>
      <w:r>
        <w:instrText xml:space="preserve">" </w:instrText>
      </w:r>
      <w:r>
        <w:fldChar w:fldCharType="separate"/>
      </w:r>
      <w:r w:rsidRPr="008D6C0B">
        <w:rPr>
          <w:rStyle w:val="Hyperlink"/>
        </w:rPr>
        <w:t>https://doi.org/10.1071/EA9940285</w:t>
      </w:r>
      <w:r>
        <w:fldChar w:fldCharType="end"/>
      </w:r>
      <w:r>
        <w:rPr>
          <w:lang w:val="en-GB"/>
        </w:rPr>
        <w:t xml:space="preserve"> </w:t>
      </w:r>
    </w:p>
    <w:p w14:paraId="3D4E90A4"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Flay, K. J., Hill, F. I., &amp; </w:t>
      </w:r>
      <w:proofErr w:type="spellStart"/>
      <w:r w:rsidRPr="00F341F1">
        <w:rPr>
          <w:lang w:val="en-GB"/>
        </w:rPr>
        <w:t>Muguiro</w:t>
      </w:r>
      <w:proofErr w:type="spellEnd"/>
      <w:r w:rsidRPr="00F341F1">
        <w:rPr>
          <w:lang w:val="en-GB"/>
        </w:rPr>
        <w:t xml:space="preserve">, D. H. (2022). A Review: </w:t>
      </w:r>
      <w:proofErr w:type="spellStart"/>
      <w:r w:rsidRPr="00F341F1">
        <w:rPr>
          <w:lang w:val="en-GB"/>
        </w:rPr>
        <w:t>Haemonchus</w:t>
      </w:r>
      <w:proofErr w:type="spellEnd"/>
      <w:r w:rsidRPr="00F341F1">
        <w:rPr>
          <w:lang w:val="en-GB"/>
        </w:rPr>
        <w:t xml:space="preserve"> </w:t>
      </w:r>
      <w:proofErr w:type="spellStart"/>
      <w:r w:rsidRPr="00F341F1">
        <w:rPr>
          <w:lang w:val="en-GB"/>
        </w:rPr>
        <w:t>contortus</w:t>
      </w:r>
      <w:proofErr w:type="spellEnd"/>
      <w:r w:rsidRPr="00F341F1">
        <w:rPr>
          <w:lang w:val="en-GB"/>
        </w:rPr>
        <w:t xml:space="preserve"> Infection in Pasture-Based Sheep Production Systems, with a Focus on the Pathogenesis of Anaemia and Changes in Haematological Parameters. Animals, 12(10), 1238. </w:t>
      </w:r>
      <w:hyperlink r:id="rId11" w:history="1">
        <w:r w:rsidRPr="008D6C0B">
          <w:rPr>
            <w:rStyle w:val="Hyperlink"/>
            <w:lang w:val="en-GB"/>
          </w:rPr>
          <w:t>https://doi.org/10.3390/ani12101238</w:t>
        </w:r>
      </w:hyperlink>
      <w:r>
        <w:rPr>
          <w:lang w:val="en-GB"/>
        </w:rPr>
        <w:t xml:space="preserve"> </w:t>
      </w:r>
    </w:p>
    <w:p w14:paraId="2075E17D"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Habibu, B., Abdullahi, I., Hussaini, M., &amp; Buhari, H. U. (2021). Thermoregulatory response of </w:t>
      </w:r>
      <w:proofErr w:type="spellStart"/>
      <w:r w:rsidRPr="00F341F1">
        <w:rPr>
          <w:lang w:val="en-GB"/>
        </w:rPr>
        <w:t>Yankasa</w:t>
      </w:r>
      <w:proofErr w:type="spellEnd"/>
      <w:r w:rsidRPr="00F341F1">
        <w:rPr>
          <w:lang w:val="en-GB"/>
        </w:rPr>
        <w:t xml:space="preserve"> sheep with distinct thick-coarse and </w:t>
      </w:r>
      <w:proofErr w:type="spellStart"/>
      <w:r w:rsidRPr="00F341F1">
        <w:rPr>
          <w:lang w:val="en-GB"/>
        </w:rPr>
        <w:t>shortslick</w:t>
      </w:r>
      <w:proofErr w:type="spellEnd"/>
      <w:r w:rsidRPr="00F341F1">
        <w:rPr>
          <w:lang w:val="en-GB"/>
        </w:rPr>
        <w:t xml:space="preserve"> hair types during hot-dry season in tropical Savannah. Nigerian Journal of Animal Production. </w:t>
      </w:r>
      <w:hyperlink r:id="rId12" w:history="1">
        <w:r w:rsidRPr="008D6C0B">
          <w:rPr>
            <w:rStyle w:val="Hyperlink"/>
            <w:lang w:val="en-GB"/>
          </w:rPr>
          <w:t>https://doi.org/10.51791/njap.v48i2.2933</w:t>
        </w:r>
      </w:hyperlink>
      <w:r>
        <w:rPr>
          <w:lang w:val="en-GB"/>
        </w:rPr>
        <w:t xml:space="preserve"> </w:t>
      </w:r>
    </w:p>
    <w:p w14:paraId="49041642"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Islam, M. A., Lee, S., Rahman, M. M., &amp; Kim, S. (2021). Automated monitoring of cattle heat stress and its mitigation. Frontiers in Animal Science, 2, 688533. </w:t>
      </w:r>
      <w:hyperlink r:id="rId13" w:history="1">
        <w:r w:rsidRPr="008D6C0B">
          <w:rPr>
            <w:rStyle w:val="Hyperlink"/>
            <w:lang w:val="en-GB"/>
          </w:rPr>
          <w:t>https://doi.org/10.3389/fanim.2021.688533</w:t>
        </w:r>
      </w:hyperlink>
      <w:r>
        <w:rPr>
          <w:lang w:val="en-GB"/>
        </w:rPr>
        <w:t xml:space="preserve"> </w:t>
      </w:r>
    </w:p>
    <w:p w14:paraId="0E5FC310" w14:textId="09EAB5BC" w:rsid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Iyiola-Tunji, A. O., Akpa, G. N., </w:t>
      </w:r>
      <w:proofErr w:type="spellStart"/>
      <w:r w:rsidRPr="00F341F1">
        <w:rPr>
          <w:lang w:val="en-GB"/>
        </w:rPr>
        <w:t>Nwagu</w:t>
      </w:r>
      <w:proofErr w:type="spellEnd"/>
      <w:r w:rsidRPr="00F341F1">
        <w:rPr>
          <w:lang w:val="en-GB"/>
        </w:rPr>
        <w:t xml:space="preserve">, B. I., Adeyinka, L. A., Ojo, O. A., &amp; Buba, W. (2024). Effect of season on haematological parameters of lambs. Nigerian Journal of Animal Production, 39–41. </w:t>
      </w:r>
      <w:hyperlink r:id="rId14" w:history="1">
        <w:r w:rsidRPr="008D6C0B">
          <w:rPr>
            <w:rStyle w:val="Hyperlink"/>
            <w:lang w:val="en-GB"/>
          </w:rPr>
          <w:t>https://doi.org/10.51791/njap.vi.6805</w:t>
        </w:r>
      </w:hyperlink>
    </w:p>
    <w:p w14:paraId="3B6D2285" w14:textId="77777777" w:rsidR="00F341F1" w:rsidRDefault="00F341F1" w:rsidP="00F341F1">
      <w:pPr>
        <w:pStyle w:val="NormalWeb"/>
        <w:numPr>
          <w:ilvl w:val="0"/>
          <w:numId w:val="27"/>
        </w:numPr>
        <w:jc w:val="both"/>
        <w:rPr>
          <w:noProof/>
        </w:rPr>
      </w:pPr>
      <w:r w:rsidRPr="00F341F1">
        <w:rPr>
          <w:rFonts w:eastAsia="Times New Roman"/>
          <w:sz w:val="22"/>
          <w:szCs w:val="22"/>
          <w:lang w:val="ru-RU" w:eastAsia="en-US"/>
        </w:rPr>
        <w:t>Kolo, U. M., Abbator, F. I., Ashiekh, L. G., Mohammed, G., Girgir, A. Y., Saidu, A. M., &amp; Garba, U. I. (2019). Haematogical indices and serum biochemistry of sheep fed a concentrate diet supplemented with graded levels of exogenous enzyme in the semi-arid region of Nigeria. Global Journal of Science Frontier Research: D (Agriculture and Veterinary), 19(3).</w:t>
      </w:r>
    </w:p>
    <w:p w14:paraId="5A057A37" w14:textId="77777777" w:rsidR="00F341F1" w:rsidRPr="00F341F1" w:rsidRDefault="00F341F1" w:rsidP="00F341F1">
      <w:pPr>
        <w:pStyle w:val="ListParagraph"/>
        <w:numPr>
          <w:ilvl w:val="0"/>
          <w:numId w:val="27"/>
        </w:numPr>
        <w:autoSpaceDE w:val="0"/>
        <w:autoSpaceDN w:val="0"/>
        <w:adjustRightInd w:val="0"/>
        <w:spacing w:before="240" w:after="0" w:line="240" w:lineRule="auto"/>
      </w:pPr>
      <w:r w:rsidRPr="00F341F1">
        <w:rPr>
          <w:lang w:val="en-GB"/>
        </w:rPr>
        <w:t xml:space="preserve">Marinho, G. T. B., </w:t>
      </w:r>
      <w:proofErr w:type="spellStart"/>
      <w:r w:rsidRPr="00F341F1">
        <w:rPr>
          <w:lang w:val="en-GB"/>
        </w:rPr>
        <w:t>Pandorfi</w:t>
      </w:r>
      <w:proofErr w:type="spellEnd"/>
      <w:r w:rsidRPr="00F341F1">
        <w:rPr>
          <w:lang w:val="en-GB"/>
        </w:rPr>
        <w:t xml:space="preserve">, H., da Silva, M. V., Montenegro, A. A. d. A., de Sousa, L. d. B., </w:t>
      </w:r>
      <w:proofErr w:type="spellStart"/>
      <w:r w:rsidRPr="00F341F1">
        <w:rPr>
          <w:lang w:val="en-GB"/>
        </w:rPr>
        <w:t>Desenzi</w:t>
      </w:r>
      <w:proofErr w:type="spellEnd"/>
      <w:r w:rsidRPr="00F341F1">
        <w:rPr>
          <w:lang w:val="en-GB"/>
        </w:rPr>
        <w:t xml:space="preserve">, R., da Silva, J. L. B., de Oliveira-Júnior, J. F., Mesquita, M., de Almeida, G. L. P., Guiselini, C., da Rosa Ferraz Jardim, A. M., &amp; Silva, T. G. F. d. (2023). Bioclimatic Zoning for Sheep Farming through Geostatistical </w:t>
      </w:r>
      <w:proofErr w:type="spellStart"/>
      <w:r w:rsidRPr="00F341F1">
        <w:rPr>
          <w:lang w:val="en-GB"/>
        </w:rPr>
        <w:t>Modeling</w:t>
      </w:r>
      <w:proofErr w:type="spellEnd"/>
      <w:r w:rsidRPr="00F341F1">
        <w:rPr>
          <w:lang w:val="en-GB"/>
        </w:rPr>
        <w:t xml:space="preserve"> in the State of Pernambuco, Brazil. Animals, 13(6), 1124. </w:t>
      </w:r>
      <w:hyperlink r:id="rId15" w:history="1">
        <w:r w:rsidRPr="008D6C0B">
          <w:rPr>
            <w:rStyle w:val="Hyperlink"/>
            <w:lang w:val="en-GB"/>
          </w:rPr>
          <w:t>https://doi.org/10.3390/ani13061124</w:t>
        </w:r>
      </w:hyperlink>
      <w:r>
        <w:rPr>
          <w:lang w:val="en-GB"/>
        </w:rPr>
        <w:t xml:space="preserve"> </w:t>
      </w:r>
    </w:p>
    <w:p w14:paraId="276AF900" w14:textId="05F75050" w:rsidR="00F341F1" w:rsidRDefault="00F341F1" w:rsidP="00F341F1">
      <w:pPr>
        <w:pStyle w:val="ListParagraph"/>
        <w:numPr>
          <w:ilvl w:val="0"/>
          <w:numId w:val="27"/>
        </w:numPr>
        <w:autoSpaceDE w:val="0"/>
        <w:autoSpaceDN w:val="0"/>
        <w:adjustRightInd w:val="0"/>
        <w:spacing w:before="240" w:after="0" w:line="240" w:lineRule="auto"/>
      </w:pPr>
      <w:proofErr w:type="spellStart"/>
      <w:r w:rsidRPr="00F341F1">
        <w:rPr>
          <w:lang w:val="en-GB"/>
        </w:rPr>
        <w:t>Mthi</w:t>
      </w:r>
      <w:proofErr w:type="spellEnd"/>
      <w:r w:rsidRPr="00F341F1">
        <w:rPr>
          <w:lang w:val="en-GB"/>
        </w:rPr>
        <w:t xml:space="preserve">, S., Rust, J. M., Mpendulo, C. T., Muchenje, V., Goosen, W. J., &amp; </w:t>
      </w:r>
      <w:proofErr w:type="spellStart"/>
      <w:r w:rsidRPr="00F341F1">
        <w:rPr>
          <w:lang w:val="en-GB"/>
        </w:rPr>
        <w:t>Mbathsa</w:t>
      </w:r>
      <w:proofErr w:type="spellEnd"/>
      <w:r w:rsidRPr="00F341F1">
        <w:rPr>
          <w:lang w:val="en-GB"/>
        </w:rPr>
        <w:t xml:space="preserve">, Z. (2020). Basic factors influencing lamb mortality under low input production systems in the Eastern Cape Province, South Africa. Applied Animal Husbandry &amp; Rural Development, 13, 60–68. </w:t>
      </w:r>
      <w:hyperlink r:id="rId16" w:history="1">
        <w:r w:rsidRPr="008D6C0B">
          <w:rPr>
            <w:rStyle w:val="Hyperlink"/>
            <w:lang w:val="en-GB"/>
          </w:rPr>
          <w:t>https://www.sasas.co.za/wp-content/uploads/2020/09/Mthi-S_2020-Vol-13-2.pdf</w:t>
        </w:r>
      </w:hyperlink>
    </w:p>
    <w:p w14:paraId="34705E5D" w14:textId="77777777" w:rsidR="00F341F1" w:rsidRPr="00F341F1" w:rsidRDefault="00F341F1" w:rsidP="00F341F1">
      <w:pPr>
        <w:pStyle w:val="NormalWeb"/>
        <w:numPr>
          <w:ilvl w:val="0"/>
          <w:numId w:val="27"/>
        </w:numPr>
        <w:jc w:val="both"/>
        <w:rPr>
          <w:noProof/>
        </w:rPr>
      </w:pPr>
      <w:r w:rsidRPr="00F341F1">
        <w:rPr>
          <w:rFonts w:eastAsia="Times New Roman"/>
          <w:sz w:val="22"/>
          <w:szCs w:val="22"/>
          <w:lang w:val="ru-RU" w:eastAsia="en-US"/>
        </w:rPr>
        <w:t xml:space="preserve">Pampori, Z. A., Aarif, O., Aasif, S., Hasin, D., &amp; Shah, F. (2025). Housing effect on growth, physiological and blood indices in crossbred sheep during winter. Indian Journal of Animal Research, 59(7), 1224-1229. </w:t>
      </w:r>
      <w:hyperlink r:id="rId17" w:history="1">
        <w:r w:rsidRPr="008D6C0B">
          <w:rPr>
            <w:rStyle w:val="Hyperlink"/>
            <w:rFonts w:eastAsia="Times New Roman"/>
            <w:sz w:val="22"/>
            <w:szCs w:val="22"/>
            <w:lang w:val="ru-RU" w:eastAsia="en-US"/>
          </w:rPr>
          <w:t>https://doi.org/10.18805/IJAR.B-4827</w:t>
        </w:r>
      </w:hyperlink>
      <w:r>
        <w:rPr>
          <w:rFonts w:eastAsia="Times New Roman"/>
          <w:sz w:val="22"/>
          <w:szCs w:val="22"/>
          <w:lang w:val="en-GB" w:eastAsia="en-US"/>
        </w:rPr>
        <w:t xml:space="preserve"> </w:t>
      </w:r>
    </w:p>
    <w:p w14:paraId="4EFB870F" w14:textId="223AB360" w:rsidR="00F341F1" w:rsidRDefault="005718DC" w:rsidP="00F341F1">
      <w:pPr>
        <w:pStyle w:val="NormalWeb"/>
        <w:numPr>
          <w:ilvl w:val="0"/>
          <w:numId w:val="27"/>
        </w:numPr>
        <w:jc w:val="both"/>
        <w:rPr>
          <w:noProof/>
        </w:rPr>
      </w:pPr>
      <w:r w:rsidRPr="005718DC">
        <w:rPr>
          <w:noProof/>
          <w:lang w:val="en-GB"/>
        </w:rPr>
        <w:t>Rana, M. S., Hashem, M. A., Sakib, M. N., &amp; Kumar, A</w:t>
      </w:r>
      <w:r w:rsidR="00F341F1" w:rsidRPr="00F341F1">
        <w:rPr>
          <w:noProof/>
        </w:rPr>
        <w:t xml:space="preserve">. (2014). Effect of heat stress on blood parameters in indigenous sheep. Journal of Bangladesh Agricultural University, 12(1), 91–94. </w:t>
      </w:r>
      <w:hyperlink r:id="rId18" w:history="1">
        <w:r w:rsidR="00F341F1" w:rsidRPr="008D6C0B">
          <w:rPr>
            <w:rStyle w:val="Hyperlink"/>
            <w:noProof/>
          </w:rPr>
          <w:t>https://doi.org/10.3329/jbau.v12i1.21253</w:t>
        </w:r>
      </w:hyperlink>
      <w:r w:rsidR="00F341F1">
        <w:rPr>
          <w:noProof/>
        </w:rPr>
        <w:t xml:space="preserve"> </w:t>
      </w:r>
    </w:p>
    <w:p w14:paraId="18F6BA92" w14:textId="75681D3B" w:rsidR="00F0319F" w:rsidRPr="004C14BC" w:rsidRDefault="004C14BC" w:rsidP="004C14BC">
      <w:pPr>
        <w:pStyle w:val="NormalWeb"/>
        <w:numPr>
          <w:ilvl w:val="0"/>
          <w:numId w:val="27"/>
        </w:numPr>
        <w:jc w:val="both"/>
        <w:rPr>
          <w:noProof/>
          <w:lang w:val="en-GB"/>
        </w:rPr>
      </w:pPr>
      <w:r w:rsidRPr="004C14BC">
        <w:rPr>
          <w:noProof/>
          <w:lang w:val="en-GB"/>
        </w:rPr>
        <w:t>Tibbo, M., Jibril, Y., Woldemeskel, M. W., Dawo, F., Aragaw, K., &amp; Rege, J. E. O.</w:t>
      </w:r>
      <w:r>
        <w:rPr>
          <w:noProof/>
          <w:lang w:val="en-GB"/>
        </w:rPr>
        <w:t xml:space="preserve"> </w:t>
      </w:r>
      <w:r w:rsidR="00F341F1" w:rsidRPr="00F341F1">
        <w:rPr>
          <w:noProof/>
        </w:rPr>
        <w:t xml:space="preserve">(2004). </w:t>
      </w:r>
      <w:r w:rsidRPr="004C14BC">
        <w:rPr>
          <w:noProof/>
          <w:lang w:val="en-GB"/>
        </w:rPr>
        <w:t>Factors Affecting Hematological Profiles in Three Ethiopian Indigenous Goat Breeds</w:t>
      </w:r>
      <w:r w:rsidR="00F341F1" w:rsidRPr="00F341F1">
        <w:rPr>
          <w:noProof/>
        </w:rPr>
        <w:t xml:space="preserve">. International Journal of Applied Research in Veterinary Medicine, 2(4), 297–309. </w:t>
      </w:r>
      <w:hyperlink r:id="rId19" w:history="1">
        <w:r w:rsidR="00F341F1" w:rsidRPr="00F341F1">
          <w:rPr>
            <w:rStyle w:val="Hyperlink"/>
            <w:noProof/>
          </w:rPr>
          <w:t>https://api.semanticscholar.org/CorpusID:40928690</w:t>
        </w:r>
      </w:hyperlink>
      <w:r w:rsidR="00F341F1" w:rsidRPr="00F341F1">
        <w:rPr>
          <w:noProof/>
        </w:rPr>
        <w:t xml:space="preserve"> .</w:t>
      </w:r>
    </w:p>
    <w:sectPr w:rsidR="00F0319F" w:rsidRPr="004C14B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F0A2F" w14:textId="77777777" w:rsidR="00E1037C" w:rsidRDefault="00E1037C">
      <w:pPr>
        <w:spacing w:after="0" w:line="240" w:lineRule="auto"/>
      </w:pPr>
      <w:r>
        <w:separator/>
      </w:r>
    </w:p>
  </w:endnote>
  <w:endnote w:type="continuationSeparator" w:id="0">
    <w:p w14:paraId="13144622" w14:textId="77777777" w:rsidR="00E1037C" w:rsidRDefault="00E1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0811" w14:textId="77777777" w:rsidR="008F7B0A" w:rsidRDefault="008F7B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895772"/>
      <w:docPartObj>
        <w:docPartGallery w:val="Page Numbers (Bottom of Page)"/>
        <w:docPartUnique/>
      </w:docPartObj>
    </w:sdtPr>
    <w:sdtEndPr>
      <w:rPr>
        <w:noProof/>
      </w:rPr>
    </w:sdtEndPr>
    <w:sdtContent>
      <w:p w14:paraId="1E8F8671" w14:textId="77777777" w:rsidR="001018E8" w:rsidRDefault="00C00ACC">
        <w:pPr>
          <w:pStyle w:val="Footer"/>
          <w:jc w:val="center"/>
        </w:pPr>
        <w:r>
          <w:fldChar w:fldCharType="begin"/>
        </w:r>
        <w:r w:rsidRPr="00FE5B06">
          <w:instrText xml:space="preserve"> PAGE   \* MERGEFORMAT </w:instrText>
        </w:r>
        <w:r>
          <w:fldChar w:fldCharType="separate"/>
        </w:r>
        <w:r w:rsidR="00590937">
          <w:rPr>
            <w:noProof/>
          </w:rPr>
          <w:t>6</w:t>
        </w:r>
        <w:r>
          <w:rPr>
            <w:noProof/>
          </w:rPr>
          <w:fldChar w:fldCharType="end"/>
        </w:r>
      </w:p>
    </w:sdtContent>
  </w:sdt>
  <w:p w14:paraId="032558C6" w14:textId="77777777" w:rsidR="001018E8" w:rsidRDefault="001018E8">
    <w:pPr>
      <w:pStyle w:val="Footer"/>
    </w:pPr>
  </w:p>
  <w:p w14:paraId="4ACB4E7D" w14:textId="77777777" w:rsidR="001018E8" w:rsidRDefault="001018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163A" w14:textId="77777777" w:rsidR="008F7B0A" w:rsidRDefault="008F7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8733D" w14:textId="77777777" w:rsidR="00E1037C" w:rsidRDefault="00E1037C">
      <w:pPr>
        <w:spacing w:after="0" w:line="240" w:lineRule="auto"/>
      </w:pPr>
      <w:r>
        <w:separator/>
      </w:r>
    </w:p>
  </w:footnote>
  <w:footnote w:type="continuationSeparator" w:id="0">
    <w:p w14:paraId="3B5781E1" w14:textId="77777777" w:rsidR="00E1037C" w:rsidRDefault="00E10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543D" w14:textId="71EFAE20" w:rsidR="008F7B0A" w:rsidRDefault="00E1037C">
    <w:pPr>
      <w:pStyle w:val="Header"/>
    </w:pPr>
    <w:r>
      <w:rPr>
        <w:noProof/>
      </w:rPr>
      <w:pict w14:anchorId="0CD567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94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B5B0" w14:textId="14E29A91" w:rsidR="008F7B0A" w:rsidRDefault="00E1037C">
    <w:pPr>
      <w:pStyle w:val="Header"/>
    </w:pPr>
    <w:r>
      <w:rPr>
        <w:noProof/>
      </w:rPr>
      <w:pict w14:anchorId="58642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94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BD2E" w14:textId="22AFF3C4" w:rsidR="008F7B0A" w:rsidRDefault="00E1037C">
    <w:pPr>
      <w:pStyle w:val="Header"/>
    </w:pPr>
    <w:r>
      <w:rPr>
        <w:noProof/>
      </w:rPr>
      <w:pict w14:anchorId="3B82C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8994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16"/>
    <w:multiLevelType w:val="multilevel"/>
    <w:tmpl w:val="90C6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E630F"/>
    <w:multiLevelType w:val="hybridMultilevel"/>
    <w:tmpl w:val="67F45D0E"/>
    <w:lvl w:ilvl="0" w:tplc="844E2E6C">
      <w:numFmt w:val="bullet"/>
      <w:lvlText w:val=""/>
      <w:lvlJc w:val="left"/>
      <w:pPr>
        <w:ind w:left="720" w:hanging="360"/>
      </w:pPr>
      <w:rPr>
        <w:rFonts w:ascii="Times New Roman" w:eastAsia="SymbolMT"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FE30E1"/>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0C4D06AC"/>
    <w:multiLevelType w:val="hybridMultilevel"/>
    <w:tmpl w:val="0BAAEB4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0824BBB"/>
    <w:multiLevelType w:val="hybridMultilevel"/>
    <w:tmpl w:val="EC2E410C"/>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15:restartNumberingAfterBreak="0">
    <w:nsid w:val="262F246B"/>
    <w:multiLevelType w:val="hybridMultilevel"/>
    <w:tmpl w:val="A588B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ACD3AC2"/>
    <w:multiLevelType w:val="hybridMultilevel"/>
    <w:tmpl w:val="B93CD3E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15:restartNumberingAfterBreak="0">
    <w:nsid w:val="2D9D11FF"/>
    <w:multiLevelType w:val="hybridMultilevel"/>
    <w:tmpl w:val="14E863BE"/>
    <w:lvl w:ilvl="0" w:tplc="562AE3E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0457EA0"/>
    <w:multiLevelType w:val="hybridMultilevel"/>
    <w:tmpl w:val="41E68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C3BE6"/>
    <w:multiLevelType w:val="hybridMultilevel"/>
    <w:tmpl w:val="016AC1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67147FC"/>
    <w:multiLevelType w:val="hybridMultilevel"/>
    <w:tmpl w:val="26887EA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A6E49FB"/>
    <w:multiLevelType w:val="hybridMultilevel"/>
    <w:tmpl w:val="39B0651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B3511BE"/>
    <w:multiLevelType w:val="hybridMultilevel"/>
    <w:tmpl w:val="C2CCAE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C64CC4"/>
    <w:multiLevelType w:val="multilevel"/>
    <w:tmpl w:val="7060B0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6FE437D"/>
    <w:multiLevelType w:val="hybridMultilevel"/>
    <w:tmpl w:val="952E84F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48A10C53"/>
    <w:multiLevelType w:val="hybridMultilevel"/>
    <w:tmpl w:val="C0CAB0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B40207E"/>
    <w:multiLevelType w:val="hybridMultilevel"/>
    <w:tmpl w:val="6E5AF1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F541C4E"/>
    <w:multiLevelType w:val="hybridMultilevel"/>
    <w:tmpl w:val="B0C62EE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 w15:restartNumberingAfterBreak="0">
    <w:nsid w:val="563E5D77"/>
    <w:multiLevelType w:val="hybridMultilevel"/>
    <w:tmpl w:val="C032F038"/>
    <w:lvl w:ilvl="0" w:tplc="1C09001B">
      <w:start w:val="1"/>
      <w:numFmt w:val="lowerRoman"/>
      <w:lvlText w:val="%1."/>
      <w:lvlJc w:val="righ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9" w15:restartNumberingAfterBreak="0">
    <w:nsid w:val="5A524352"/>
    <w:multiLevelType w:val="hybridMultilevel"/>
    <w:tmpl w:val="5DA4E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CD52C38"/>
    <w:multiLevelType w:val="hybridMultilevel"/>
    <w:tmpl w:val="9E18A8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E867964"/>
    <w:multiLevelType w:val="hybridMultilevel"/>
    <w:tmpl w:val="A84E2C9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F4D5427"/>
    <w:multiLevelType w:val="hybridMultilevel"/>
    <w:tmpl w:val="331898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9C20901"/>
    <w:multiLevelType w:val="hybridMultilevel"/>
    <w:tmpl w:val="DEA2A5C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4" w15:restartNumberingAfterBreak="0">
    <w:nsid w:val="76782B93"/>
    <w:multiLevelType w:val="hybridMultilevel"/>
    <w:tmpl w:val="EDBCCFB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7653879"/>
    <w:multiLevelType w:val="hybridMultilevel"/>
    <w:tmpl w:val="720C9FCE"/>
    <w:lvl w:ilvl="0" w:tplc="FFFFFFFF">
      <w:start w:val="1"/>
      <w:numFmt w:val="bullet"/>
      <w:lvlText w:val=""/>
      <w:lvlJc w:val="left"/>
      <w:pPr>
        <w:ind w:left="900" w:hanging="360"/>
      </w:pPr>
      <w:rPr>
        <w:rFonts w:ascii="Wingdings" w:hAnsi="Wingding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26" w15:restartNumberingAfterBreak="0">
    <w:nsid w:val="78802B1F"/>
    <w:multiLevelType w:val="hybridMultilevel"/>
    <w:tmpl w:val="1B2E2DB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abstractNumId w:val="7"/>
  </w:num>
  <w:num w:numId="2">
    <w:abstractNumId w:val="25"/>
  </w:num>
  <w:num w:numId="3">
    <w:abstractNumId w:val="24"/>
  </w:num>
  <w:num w:numId="4">
    <w:abstractNumId w:val="3"/>
  </w:num>
  <w:num w:numId="5">
    <w:abstractNumId w:val="12"/>
  </w:num>
  <w:num w:numId="6">
    <w:abstractNumId w:val="1"/>
  </w:num>
  <w:num w:numId="7">
    <w:abstractNumId w:val="19"/>
  </w:num>
  <w:num w:numId="8">
    <w:abstractNumId w:val="23"/>
  </w:num>
  <w:num w:numId="9">
    <w:abstractNumId w:val="13"/>
  </w:num>
  <w:num w:numId="10">
    <w:abstractNumId w:val="20"/>
  </w:num>
  <w:num w:numId="11">
    <w:abstractNumId w:val="15"/>
  </w:num>
  <w:num w:numId="12">
    <w:abstractNumId w:val="9"/>
  </w:num>
  <w:num w:numId="13">
    <w:abstractNumId w:val="10"/>
  </w:num>
  <w:num w:numId="14">
    <w:abstractNumId w:val="21"/>
  </w:num>
  <w:num w:numId="15">
    <w:abstractNumId w:val="18"/>
  </w:num>
  <w:num w:numId="16">
    <w:abstractNumId w:val="14"/>
  </w:num>
  <w:num w:numId="17">
    <w:abstractNumId w:val="4"/>
  </w:num>
  <w:num w:numId="18">
    <w:abstractNumId w:val="16"/>
  </w:num>
  <w:num w:numId="19">
    <w:abstractNumId w:val="6"/>
  </w:num>
  <w:num w:numId="20">
    <w:abstractNumId w:val="26"/>
  </w:num>
  <w:num w:numId="21">
    <w:abstractNumId w:val="17"/>
  </w:num>
  <w:num w:numId="22">
    <w:abstractNumId w:val="2"/>
  </w:num>
  <w:num w:numId="23">
    <w:abstractNumId w:val="11"/>
  </w:num>
  <w:num w:numId="24">
    <w:abstractNumId w:val="22"/>
  </w:num>
  <w:num w:numId="25">
    <w:abstractNumId w:val="8"/>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CC"/>
    <w:rsid w:val="000E3990"/>
    <w:rsid w:val="001018E8"/>
    <w:rsid w:val="00194DD0"/>
    <w:rsid w:val="003B53EA"/>
    <w:rsid w:val="003E5915"/>
    <w:rsid w:val="003F02FC"/>
    <w:rsid w:val="00430D81"/>
    <w:rsid w:val="00476290"/>
    <w:rsid w:val="004C14BC"/>
    <w:rsid w:val="00557440"/>
    <w:rsid w:val="00561271"/>
    <w:rsid w:val="005718DC"/>
    <w:rsid w:val="00590937"/>
    <w:rsid w:val="00597976"/>
    <w:rsid w:val="005D7A49"/>
    <w:rsid w:val="00626E67"/>
    <w:rsid w:val="006C001C"/>
    <w:rsid w:val="00705129"/>
    <w:rsid w:val="00766681"/>
    <w:rsid w:val="00820B08"/>
    <w:rsid w:val="008F7B0A"/>
    <w:rsid w:val="009F033E"/>
    <w:rsid w:val="00A11E92"/>
    <w:rsid w:val="00A26F7F"/>
    <w:rsid w:val="00AA3A77"/>
    <w:rsid w:val="00B17750"/>
    <w:rsid w:val="00B439EF"/>
    <w:rsid w:val="00B8159D"/>
    <w:rsid w:val="00C00ACC"/>
    <w:rsid w:val="00CF7D99"/>
    <w:rsid w:val="00D1788D"/>
    <w:rsid w:val="00D202E0"/>
    <w:rsid w:val="00DF039B"/>
    <w:rsid w:val="00E01B7F"/>
    <w:rsid w:val="00E07514"/>
    <w:rsid w:val="00E1037C"/>
    <w:rsid w:val="00E64D2C"/>
    <w:rsid w:val="00EF6803"/>
    <w:rsid w:val="00EF7CE3"/>
    <w:rsid w:val="00F0319F"/>
    <w:rsid w:val="00F341F1"/>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314200"/>
  <w15:chartTrackingRefBased/>
  <w15:docId w15:val="{E8AC7A22-3C80-4AE5-8F3E-EF89522A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A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0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00AC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A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0AC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00AC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00ACC"/>
    <w:pPr>
      <w:spacing w:before="120" w:after="240" w:line="276" w:lineRule="auto"/>
      <w:ind w:left="720"/>
      <w:contextualSpacing/>
      <w:jc w:val="both"/>
    </w:pPr>
    <w:rPr>
      <w:rFonts w:ascii="Times New Roman" w:eastAsia="Times New Roman" w:hAnsi="Times New Roman" w:cs="Times New Roman"/>
      <w:lang w:val="ru-RU"/>
    </w:rPr>
  </w:style>
  <w:style w:type="character" w:styleId="Strong">
    <w:name w:val="Strong"/>
    <w:qFormat/>
    <w:rsid w:val="00C00ACC"/>
    <w:rPr>
      <w:b/>
      <w:bCs/>
    </w:rPr>
  </w:style>
  <w:style w:type="paragraph" w:customStyle="1" w:styleId="Default">
    <w:name w:val="Default"/>
    <w:rsid w:val="00C00AC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ListTable6Colorful">
    <w:name w:val="List Table 6 Colorful"/>
    <w:basedOn w:val="TableNormal"/>
    <w:uiPriority w:val="51"/>
    <w:rsid w:val="00C00AC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00ACC"/>
    <w:pPr>
      <w:spacing w:before="100" w:beforeAutospacing="1" w:after="100" w:afterAutospacing="1" w:line="240" w:lineRule="auto"/>
    </w:pPr>
    <w:rPr>
      <w:rFonts w:ascii="Times New Roman" w:eastAsiaTheme="minorEastAsia" w:hAnsi="Times New Roman" w:cs="Times New Roman"/>
      <w:sz w:val="24"/>
      <w:szCs w:val="24"/>
      <w:lang w:eastAsia="en-ZA"/>
    </w:rPr>
  </w:style>
  <w:style w:type="character" w:customStyle="1" w:styleId="A5">
    <w:name w:val="A5"/>
    <w:uiPriority w:val="99"/>
    <w:rsid w:val="00C00ACC"/>
    <w:rPr>
      <w:color w:val="000000"/>
      <w:sz w:val="18"/>
      <w:szCs w:val="18"/>
    </w:rPr>
  </w:style>
  <w:style w:type="paragraph" w:customStyle="1" w:styleId="Pa14">
    <w:name w:val="Pa14"/>
    <w:basedOn w:val="Default"/>
    <w:next w:val="Default"/>
    <w:uiPriority w:val="99"/>
    <w:rsid w:val="00C00ACC"/>
    <w:pPr>
      <w:spacing w:line="200" w:lineRule="atLeast"/>
    </w:pPr>
    <w:rPr>
      <w:color w:val="auto"/>
    </w:rPr>
  </w:style>
  <w:style w:type="paragraph" w:styleId="Header">
    <w:name w:val="header"/>
    <w:basedOn w:val="Normal"/>
    <w:link w:val="HeaderChar"/>
    <w:uiPriority w:val="99"/>
    <w:unhideWhenUsed/>
    <w:rsid w:val="00C00ACC"/>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C00ACC"/>
    <w:rPr>
      <w:rFonts w:eastAsiaTheme="minorEastAsia"/>
    </w:rPr>
  </w:style>
  <w:style w:type="paragraph" w:styleId="Footer">
    <w:name w:val="footer"/>
    <w:basedOn w:val="Normal"/>
    <w:link w:val="FooterChar"/>
    <w:uiPriority w:val="99"/>
    <w:unhideWhenUsed/>
    <w:rsid w:val="00C00ACC"/>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C00ACC"/>
    <w:rPr>
      <w:rFonts w:eastAsiaTheme="minorEastAsia"/>
    </w:rPr>
  </w:style>
  <w:style w:type="paragraph" w:styleId="NoSpacing">
    <w:name w:val="No Spacing"/>
    <w:link w:val="NoSpacingChar"/>
    <w:uiPriority w:val="1"/>
    <w:qFormat/>
    <w:rsid w:val="00C00ACC"/>
    <w:pPr>
      <w:spacing w:after="0" w:line="240" w:lineRule="auto"/>
    </w:pPr>
    <w:rPr>
      <w:rFonts w:eastAsiaTheme="minorEastAsia"/>
    </w:rPr>
  </w:style>
  <w:style w:type="character" w:customStyle="1" w:styleId="NoSpacingChar">
    <w:name w:val="No Spacing Char"/>
    <w:basedOn w:val="DefaultParagraphFont"/>
    <w:link w:val="NoSpacing"/>
    <w:uiPriority w:val="1"/>
    <w:rsid w:val="00C00ACC"/>
    <w:rPr>
      <w:rFonts w:eastAsiaTheme="minorEastAsia"/>
    </w:rPr>
  </w:style>
  <w:style w:type="paragraph" w:customStyle="1" w:styleId="Pa4">
    <w:name w:val="Pa4"/>
    <w:basedOn w:val="Default"/>
    <w:next w:val="Default"/>
    <w:uiPriority w:val="99"/>
    <w:rsid w:val="00C00ACC"/>
    <w:pPr>
      <w:spacing w:line="181" w:lineRule="atLeast"/>
    </w:pPr>
    <w:rPr>
      <w:rFonts w:ascii="GarthGraphic" w:eastAsiaTheme="minorHAnsi" w:hAnsi="GarthGraphic" w:cstheme="minorBidi"/>
      <w:color w:val="auto"/>
    </w:rPr>
  </w:style>
  <w:style w:type="paragraph" w:customStyle="1" w:styleId="Pa10">
    <w:name w:val="Pa10"/>
    <w:basedOn w:val="Default"/>
    <w:next w:val="Default"/>
    <w:uiPriority w:val="99"/>
    <w:rsid w:val="00C00ACC"/>
    <w:pPr>
      <w:spacing w:line="181" w:lineRule="atLeast"/>
    </w:pPr>
    <w:rPr>
      <w:rFonts w:ascii="GarthGraphic" w:eastAsiaTheme="minorHAnsi" w:hAnsi="GarthGraphic" w:cstheme="minorBidi"/>
      <w:color w:val="auto"/>
    </w:rPr>
  </w:style>
  <w:style w:type="character" w:customStyle="1" w:styleId="A9">
    <w:name w:val="A9"/>
    <w:uiPriority w:val="99"/>
    <w:rsid w:val="00C00ACC"/>
    <w:rPr>
      <w:rFonts w:cs="GarthGraphic"/>
      <w:color w:val="000000"/>
      <w:sz w:val="10"/>
      <w:szCs w:val="10"/>
    </w:rPr>
  </w:style>
  <w:style w:type="paragraph" w:styleId="TOCHeading">
    <w:name w:val="TOC Heading"/>
    <w:basedOn w:val="Heading1"/>
    <w:next w:val="Normal"/>
    <w:uiPriority w:val="39"/>
    <w:unhideWhenUsed/>
    <w:qFormat/>
    <w:rsid w:val="00C00ACC"/>
    <w:pPr>
      <w:outlineLvl w:val="9"/>
    </w:pPr>
    <w:rPr>
      <w:lang w:val="en-US"/>
    </w:rPr>
  </w:style>
  <w:style w:type="paragraph" w:styleId="TOC1">
    <w:name w:val="toc 1"/>
    <w:basedOn w:val="Normal"/>
    <w:next w:val="Normal"/>
    <w:autoRedefine/>
    <w:uiPriority w:val="39"/>
    <w:unhideWhenUsed/>
    <w:rsid w:val="00C00ACC"/>
    <w:pPr>
      <w:spacing w:after="100"/>
    </w:pPr>
  </w:style>
  <w:style w:type="paragraph" w:styleId="TOC2">
    <w:name w:val="toc 2"/>
    <w:basedOn w:val="Normal"/>
    <w:next w:val="Normal"/>
    <w:autoRedefine/>
    <w:uiPriority w:val="39"/>
    <w:unhideWhenUsed/>
    <w:rsid w:val="00C00ACC"/>
    <w:pPr>
      <w:spacing w:after="100"/>
      <w:ind w:left="220"/>
    </w:pPr>
  </w:style>
  <w:style w:type="paragraph" w:styleId="TOC3">
    <w:name w:val="toc 3"/>
    <w:basedOn w:val="Normal"/>
    <w:next w:val="Normal"/>
    <w:autoRedefine/>
    <w:uiPriority w:val="39"/>
    <w:unhideWhenUsed/>
    <w:rsid w:val="00C00ACC"/>
    <w:pPr>
      <w:spacing w:after="100"/>
      <w:ind w:left="440"/>
    </w:pPr>
  </w:style>
  <w:style w:type="paragraph" w:styleId="Caption">
    <w:name w:val="caption"/>
    <w:basedOn w:val="Normal"/>
    <w:next w:val="Normal"/>
    <w:uiPriority w:val="35"/>
    <w:unhideWhenUsed/>
    <w:qFormat/>
    <w:rsid w:val="00C00ACC"/>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C00ACC"/>
    <w:pPr>
      <w:spacing w:after="0"/>
      <w:ind w:left="440" w:hanging="440"/>
    </w:pPr>
    <w:rPr>
      <w:b/>
      <w:bCs/>
      <w:sz w:val="20"/>
      <w:szCs w:val="20"/>
    </w:rPr>
  </w:style>
  <w:style w:type="character" w:styleId="Hyperlink">
    <w:name w:val="Hyperlink"/>
    <w:basedOn w:val="DefaultParagraphFont"/>
    <w:uiPriority w:val="99"/>
    <w:unhideWhenUsed/>
    <w:rsid w:val="00C00ACC"/>
    <w:rPr>
      <w:color w:val="0563C1" w:themeColor="hyperlink"/>
      <w:u w:val="single"/>
    </w:rPr>
  </w:style>
  <w:style w:type="paragraph" w:styleId="TOC4">
    <w:name w:val="toc 4"/>
    <w:basedOn w:val="Normal"/>
    <w:next w:val="Normal"/>
    <w:autoRedefine/>
    <w:uiPriority w:val="39"/>
    <w:unhideWhenUsed/>
    <w:rsid w:val="00C00ACC"/>
    <w:pPr>
      <w:spacing w:after="100"/>
      <w:ind w:left="660"/>
    </w:pPr>
    <w:rPr>
      <w:rFonts w:eastAsiaTheme="minorEastAsia"/>
      <w:lang w:eastAsia="en-ZA"/>
    </w:rPr>
  </w:style>
  <w:style w:type="paragraph" w:styleId="TOC5">
    <w:name w:val="toc 5"/>
    <w:basedOn w:val="Normal"/>
    <w:next w:val="Normal"/>
    <w:autoRedefine/>
    <w:uiPriority w:val="39"/>
    <w:unhideWhenUsed/>
    <w:rsid w:val="00C00ACC"/>
    <w:pPr>
      <w:spacing w:after="100"/>
      <w:ind w:left="880"/>
    </w:pPr>
    <w:rPr>
      <w:rFonts w:eastAsiaTheme="minorEastAsia"/>
      <w:lang w:eastAsia="en-ZA"/>
    </w:rPr>
  </w:style>
  <w:style w:type="paragraph" w:styleId="TOC6">
    <w:name w:val="toc 6"/>
    <w:basedOn w:val="Normal"/>
    <w:next w:val="Normal"/>
    <w:autoRedefine/>
    <w:uiPriority w:val="39"/>
    <w:unhideWhenUsed/>
    <w:rsid w:val="00C00ACC"/>
    <w:pPr>
      <w:spacing w:after="100"/>
      <w:ind w:left="1100"/>
    </w:pPr>
    <w:rPr>
      <w:rFonts w:eastAsiaTheme="minorEastAsia"/>
      <w:lang w:eastAsia="en-ZA"/>
    </w:rPr>
  </w:style>
  <w:style w:type="paragraph" w:styleId="TOC7">
    <w:name w:val="toc 7"/>
    <w:basedOn w:val="Normal"/>
    <w:next w:val="Normal"/>
    <w:autoRedefine/>
    <w:uiPriority w:val="39"/>
    <w:unhideWhenUsed/>
    <w:rsid w:val="00C00ACC"/>
    <w:pPr>
      <w:spacing w:after="100"/>
      <w:ind w:left="1320"/>
    </w:pPr>
    <w:rPr>
      <w:rFonts w:eastAsiaTheme="minorEastAsia"/>
      <w:lang w:eastAsia="en-ZA"/>
    </w:rPr>
  </w:style>
  <w:style w:type="paragraph" w:styleId="TOC8">
    <w:name w:val="toc 8"/>
    <w:basedOn w:val="Normal"/>
    <w:next w:val="Normal"/>
    <w:autoRedefine/>
    <w:uiPriority w:val="39"/>
    <w:unhideWhenUsed/>
    <w:rsid w:val="00C00ACC"/>
    <w:pPr>
      <w:spacing w:after="100"/>
      <w:ind w:left="1540"/>
    </w:pPr>
    <w:rPr>
      <w:rFonts w:eastAsiaTheme="minorEastAsia"/>
      <w:lang w:eastAsia="en-ZA"/>
    </w:rPr>
  </w:style>
  <w:style w:type="paragraph" w:styleId="TOC9">
    <w:name w:val="toc 9"/>
    <w:basedOn w:val="Normal"/>
    <w:next w:val="Normal"/>
    <w:autoRedefine/>
    <w:uiPriority w:val="39"/>
    <w:unhideWhenUsed/>
    <w:rsid w:val="00C00ACC"/>
    <w:pPr>
      <w:spacing w:after="100"/>
      <w:ind w:left="1760"/>
    </w:pPr>
    <w:rPr>
      <w:rFonts w:eastAsiaTheme="minorEastAsia"/>
      <w:lang w:eastAsia="en-ZA"/>
    </w:rPr>
  </w:style>
  <w:style w:type="character" w:customStyle="1" w:styleId="EndnoteTextChar">
    <w:name w:val="Endnote Text Char"/>
    <w:basedOn w:val="DefaultParagraphFont"/>
    <w:link w:val="EndnoteText"/>
    <w:uiPriority w:val="99"/>
    <w:semiHidden/>
    <w:rsid w:val="00C00ACC"/>
    <w:rPr>
      <w:sz w:val="20"/>
      <w:szCs w:val="20"/>
    </w:rPr>
  </w:style>
  <w:style w:type="paragraph" w:styleId="EndnoteText">
    <w:name w:val="endnote text"/>
    <w:basedOn w:val="Normal"/>
    <w:link w:val="EndnoteTextChar"/>
    <w:uiPriority w:val="99"/>
    <w:semiHidden/>
    <w:unhideWhenUsed/>
    <w:rsid w:val="00C00ACC"/>
    <w:pPr>
      <w:spacing w:after="0" w:line="240" w:lineRule="auto"/>
    </w:pPr>
    <w:rPr>
      <w:sz w:val="20"/>
      <w:szCs w:val="20"/>
    </w:rPr>
  </w:style>
  <w:style w:type="character" w:customStyle="1" w:styleId="EndnoteTextChar1">
    <w:name w:val="Endnote Text Char1"/>
    <w:basedOn w:val="DefaultParagraphFont"/>
    <w:uiPriority w:val="99"/>
    <w:semiHidden/>
    <w:rsid w:val="00C00ACC"/>
    <w:rPr>
      <w:sz w:val="20"/>
      <w:szCs w:val="20"/>
    </w:rPr>
  </w:style>
  <w:style w:type="character" w:customStyle="1" w:styleId="BalloonTextChar">
    <w:name w:val="Balloon Text Char"/>
    <w:basedOn w:val="DefaultParagraphFont"/>
    <w:link w:val="BalloonText"/>
    <w:uiPriority w:val="99"/>
    <w:semiHidden/>
    <w:rsid w:val="00C00ACC"/>
    <w:rPr>
      <w:rFonts w:ascii="Segoe UI" w:hAnsi="Segoe UI" w:cs="Segoe UI"/>
      <w:sz w:val="18"/>
      <w:szCs w:val="18"/>
    </w:rPr>
  </w:style>
  <w:style w:type="paragraph" w:styleId="BalloonText">
    <w:name w:val="Balloon Text"/>
    <w:basedOn w:val="Normal"/>
    <w:link w:val="BalloonTextChar"/>
    <w:uiPriority w:val="99"/>
    <w:semiHidden/>
    <w:unhideWhenUsed/>
    <w:rsid w:val="00C00ACC"/>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C00ACC"/>
    <w:rPr>
      <w:rFonts w:ascii="Segoe UI" w:hAnsi="Segoe UI" w:cs="Segoe UI"/>
      <w:sz w:val="18"/>
      <w:szCs w:val="18"/>
    </w:rPr>
  </w:style>
  <w:style w:type="character" w:customStyle="1" w:styleId="CommentTextChar">
    <w:name w:val="Comment Text Char"/>
    <w:basedOn w:val="DefaultParagraphFont"/>
    <w:link w:val="CommentText"/>
    <w:uiPriority w:val="99"/>
    <w:semiHidden/>
    <w:rsid w:val="00C00ACC"/>
    <w:rPr>
      <w:sz w:val="20"/>
      <w:szCs w:val="20"/>
    </w:rPr>
  </w:style>
  <w:style w:type="paragraph" w:styleId="CommentText">
    <w:name w:val="annotation text"/>
    <w:basedOn w:val="Normal"/>
    <w:link w:val="CommentTextChar"/>
    <w:uiPriority w:val="99"/>
    <w:semiHidden/>
    <w:unhideWhenUsed/>
    <w:rsid w:val="00C00ACC"/>
    <w:pPr>
      <w:spacing w:line="240" w:lineRule="auto"/>
    </w:pPr>
    <w:rPr>
      <w:sz w:val="20"/>
      <w:szCs w:val="20"/>
    </w:rPr>
  </w:style>
  <w:style w:type="character" w:customStyle="1" w:styleId="CommentTextChar1">
    <w:name w:val="Comment Text Char1"/>
    <w:basedOn w:val="DefaultParagraphFont"/>
    <w:uiPriority w:val="99"/>
    <w:semiHidden/>
    <w:rsid w:val="00C00ACC"/>
    <w:rPr>
      <w:sz w:val="20"/>
      <w:szCs w:val="20"/>
    </w:rPr>
  </w:style>
  <w:style w:type="character" w:customStyle="1" w:styleId="CommentSubjectChar">
    <w:name w:val="Comment Subject Char"/>
    <w:basedOn w:val="CommentTextChar"/>
    <w:link w:val="CommentSubject"/>
    <w:uiPriority w:val="99"/>
    <w:semiHidden/>
    <w:rsid w:val="00C00ACC"/>
    <w:rPr>
      <w:b/>
      <w:bCs/>
      <w:sz w:val="20"/>
      <w:szCs w:val="20"/>
    </w:rPr>
  </w:style>
  <w:style w:type="paragraph" w:styleId="CommentSubject">
    <w:name w:val="annotation subject"/>
    <w:basedOn w:val="CommentText"/>
    <w:next w:val="CommentText"/>
    <w:link w:val="CommentSubjectChar"/>
    <w:uiPriority w:val="99"/>
    <w:semiHidden/>
    <w:unhideWhenUsed/>
    <w:rsid w:val="00C00ACC"/>
    <w:rPr>
      <w:b/>
      <w:bCs/>
    </w:rPr>
  </w:style>
  <w:style w:type="character" w:customStyle="1" w:styleId="CommentSubjectChar1">
    <w:name w:val="Comment Subject Char1"/>
    <w:basedOn w:val="CommentTextChar1"/>
    <w:uiPriority w:val="99"/>
    <w:semiHidden/>
    <w:rsid w:val="00C00ACC"/>
    <w:rPr>
      <w:b/>
      <w:bCs/>
      <w:sz w:val="20"/>
      <w:szCs w:val="20"/>
    </w:rPr>
  </w:style>
  <w:style w:type="character" w:styleId="UnresolvedMention">
    <w:name w:val="Unresolved Mention"/>
    <w:basedOn w:val="DefaultParagraphFont"/>
    <w:uiPriority w:val="99"/>
    <w:semiHidden/>
    <w:unhideWhenUsed/>
    <w:rsid w:val="00626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248/JASVM2021.299" TargetMode="External"/><Relationship Id="rId13" Type="http://schemas.openxmlformats.org/officeDocument/2006/relationships/hyperlink" Target="https://doi.org/10.3389/fanim.2021.688533" TargetMode="External"/><Relationship Id="rId18" Type="http://schemas.openxmlformats.org/officeDocument/2006/relationships/hyperlink" Target="https://doi.org/10.3329/jbau.v12i1.2125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51791/njap.v48i2.2933" TargetMode="External"/><Relationship Id="rId17" Type="http://schemas.openxmlformats.org/officeDocument/2006/relationships/hyperlink" Target="https://doi.org/10.18805/IJAR.B-482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asas.co.za/wp-content/uploads/2020/09/Mthi-S_2020-Vol-13-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ani12101238"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90/ani13061124" TargetMode="External"/><Relationship Id="rId23" Type="http://schemas.openxmlformats.org/officeDocument/2006/relationships/footer" Target="footer2.xml"/><Relationship Id="rId10" Type="http://schemas.openxmlformats.org/officeDocument/2006/relationships/hyperlink" Target="https://njast.com.ng/index.php/home/article/view/216" TargetMode="External"/><Relationship Id="rId19" Type="http://schemas.openxmlformats.org/officeDocument/2006/relationships/hyperlink" Target="https://api.semanticscholar.org/CorpusID:40928690" TargetMode="External"/><Relationship Id="rId4" Type="http://schemas.openxmlformats.org/officeDocument/2006/relationships/settings" Target="settings.xml"/><Relationship Id="rId9" Type="http://schemas.openxmlformats.org/officeDocument/2006/relationships/hyperlink" Target="https://doi.org/10.51791/njap.vi.4666" TargetMode="External"/><Relationship Id="rId14" Type="http://schemas.openxmlformats.org/officeDocument/2006/relationships/hyperlink" Target="https://doi.org/10.51791/njap.vi.6805"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F7F91-56FD-4759-B911-0752EE7E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5449</Words>
  <Characters>31063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Toshiba-User</dc:creator>
  <cp:keywords/>
  <dc:description/>
  <cp:lastModifiedBy>Editor GP 005</cp:lastModifiedBy>
  <cp:revision>14</cp:revision>
  <dcterms:created xsi:type="dcterms:W3CDTF">2020-08-01T20:41:00Z</dcterms:created>
  <dcterms:modified xsi:type="dcterms:W3CDTF">2025-12-22T10:01:00Z</dcterms:modified>
</cp:coreProperties>
</file>