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3DFAE" w14:textId="27904082" w:rsidR="00235919" w:rsidRPr="00235919" w:rsidRDefault="00235919" w:rsidP="00235919">
      <w:pPr>
        <w:rPr>
          <w:rFonts w:ascii="Arial" w:hAnsi="Arial" w:cs="Arial"/>
          <w:b/>
          <w:sz w:val="28"/>
          <w:szCs w:val="28"/>
          <w:u w:val="single"/>
        </w:rPr>
      </w:pPr>
      <w:r w:rsidRPr="00235919">
        <w:rPr>
          <w:rFonts w:ascii="Arial" w:hAnsi="Arial" w:cs="Arial"/>
          <w:b/>
          <w:sz w:val="28"/>
          <w:szCs w:val="28"/>
          <w:u w:val="single"/>
        </w:rPr>
        <w:t>Original Research Article</w:t>
      </w:r>
    </w:p>
    <w:p w14:paraId="7B75ACC6" w14:textId="77777777" w:rsidR="00235919" w:rsidRDefault="00235919" w:rsidP="00820308">
      <w:pPr>
        <w:jc w:val="right"/>
        <w:rPr>
          <w:rFonts w:ascii="Arial" w:hAnsi="Arial" w:cs="Arial"/>
          <w:b/>
          <w:sz w:val="36"/>
          <w:szCs w:val="36"/>
        </w:rPr>
      </w:pPr>
    </w:p>
    <w:p w14:paraId="12594CB3" w14:textId="32BF99A2" w:rsidR="002A6EB3" w:rsidRPr="002A6EB3" w:rsidRDefault="002A6EB3" w:rsidP="00820308">
      <w:pPr>
        <w:jc w:val="right"/>
        <w:rPr>
          <w:rFonts w:ascii="Arial" w:hAnsi="Arial" w:cs="Arial"/>
          <w:b/>
          <w:sz w:val="36"/>
          <w:szCs w:val="36"/>
        </w:rPr>
      </w:pPr>
      <w:r w:rsidRPr="002A6EB3">
        <w:rPr>
          <w:rFonts w:ascii="Arial" w:hAnsi="Arial" w:cs="Arial"/>
          <w:b/>
          <w:sz w:val="36"/>
          <w:szCs w:val="36"/>
        </w:rPr>
        <w:t>Effect of Sulphur and Boron application on nutrient uptake and yield of urdbean (</w:t>
      </w:r>
      <w:r w:rsidRPr="002A6EB3">
        <w:rPr>
          <w:rFonts w:ascii="Arial" w:hAnsi="Arial" w:cs="Arial"/>
          <w:b/>
          <w:i/>
          <w:sz w:val="36"/>
          <w:szCs w:val="36"/>
        </w:rPr>
        <w:t>Vigna</w:t>
      </w:r>
      <w:r w:rsidRPr="002A6EB3">
        <w:rPr>
          <w:rFonts w:ascii="Arial" w:hAnsi="Arial" w:cs="Arial"/>
          <w:b/>
          <w:sz w:val="36"/>
          <w:szCs w:val="36"/>
        </w:rPr>
        <w:t xml:space="preserve"> </w:t>
      </w:r>
      <w:r w:rsidRPr="002A6EB3">
        <w:rPr>
          <w:rFonts w:ascii="Arial" w:hAnsi="Arial" w:cs="Arial"/>
          <w:b/>
          <w:i/>
          <w:sz w:val="36"/>
          <w:szCs w:val="36"/>
        </w:rPr>
        <w:t>mungo</w:t>
      </w:r>
      <w:r w:rsidRPr="002A6EB3">
        <w:rPr>
          <w:rFonts w:ascii="Arial" w:hAnsi="Arial" w:cs="Arial"/>
          <w:b/>
          <w:sz w:val="36"/>
          <w:szCs w:val="36"/>
        </w:rPr>
        <w:t>) crop and its residual effect on succeeding toria (</w:t>
      </w:r>
      <w:hyperlink r:id="rId8" w:history="1">
        <w:r w:rsidRPr="002A6EB3">
          <w:rPr>
            <w:rStyle w:val="Hyperlink"/>
            <w:rFonts w:ascii="Arial" w:hAnsi="Arial" w:cs="Arial"/>
            <w:b/>
            <w:i/>
            <w:iCs/>
            <w:color w:val="auto"/>
            <w:sz w:val="36"/>
            <w:szCs w:val="36"/>
            <w:u w:val="none"/>
            <w:shd w:val="clear" w:color="auto" w:fill="FFFFFF"/>
          </w:rPr>
          <w:t>Brassica campestris L. var. toria</w:t>
        </w:r>
      </w:hyperlink>
      <w:r w:rsidRPr="002A6EB3">
        <w:rPr>
          <w:rStyle w:val="Emphasis"/>
          <w:rFonts w:ascii="Arial" w:hAnsi="Arial" w:cs="Arial"/>
          <w:b/>
          <w:color w:val="001D35"/>
          <w:sz w:val="36"/>
          <w:szCs w:val="36"/>
          <w:shd w:val="clear" w:color="auto" w:fill="FFFFFF"/>
        </w:rPr>
        <w:t>)</w:t>
      </w:r>
      <w:r w:rsidRPr="002A6EB3">
        <w:rPr>
          <w:rFonts w:ascii="Arial" w:hAnsi="Arial" w:cs="Arial"/>
          <w:b/>
          <w:sz w:val="36"/>
          <w:szCs w:val="36"/>
        </w:rPr>
        <w:t xml:space="preserve"> crop grown in mollisol </w:t>
      </w:r>
    </w:p>
    <w:p w14:paraId="06E0291A" w14:textId="77777777" w:rsidR="00A258C3" w:rsidRPr="002A6EB3" w:rsidRDefault="00A258C3" w:rsidP="00820308">
      <w:pPr>
        <w:pStyle w:val="Author"/>
        <w:spacing w:line="240" w:lineRule="auto"/>
        <w:rPr>
          <w:rFonts w:ascii="Arial" w:hAnsi="Arial" w:cs="Arial"/>
          <w:sz w:val="36"/>
          <w:szCs w:val="36"/>
        </w:rPr>
      </w:pPr>
    </w:p>
    <w:p w14:paraId="752E5942" w14:textId="77777777" w:rsidR="002C57D2" w:rsidRPr="00FB3A86" w:rsidRDefault="002C57D2" w:rsidP="00441B6F">
      <w:pPr>
        <w:pStyle w:val="Affiliation"/>
        <w:spacing w:after="0" w:line="240" w:lineRule="auto"/>
        <w:jc w:val="both"/>
        <w:rPr>
          <w:rFonts w:ascii="Arial" w:hAnsi="Arial" w:cs="Arial"/>
        </w:rPr>
      </w:pPr>
    </w:p>
    <w:p w14:paraId="0E233762" w14:textId="77777777" w:rsidR="00181CA1" w:rsidRDefault="00181CA1" w:rsidP="00181CA1">
      <w:pPr>
        <w:pStyle w:val="AbstHead"/>
        <w:tabs>
          <w:tab w:val="left" w:pos="284"/>
        </w:tabs>
        <w:spacing w:after="0"/>
        <w:jc w:val="both"/>
        <w:rPr>
          <w:rFonts w:ascii="Arial" w:hAnsi="Arial" w:cs="Arial"/>
        </w:rPr>
      </w:pPr>
      <w:r w:rsidRPr="00FB3A86">
        <w:rPr>
          <w:rFonts w:ascii="Arial" w:hAnsi="Arial" w:cs="Arial"/>
        </w:rPr>
        <w:t>ABSTRACT</w:t>
      </w:r>
      <w:r>
        <w:rPr>
          <w:rFonts w:ascii="Arial" w:hAnsi="Arial" w:cs="Arial"/>
        </w:rPr>
        <w:t xml:space="preserve"> </w:t>
      </w:r>
    </w:p>
    <w:p w14:paraId="78106E8F" w14:textId="77777777" w:rsidR="00181CA1" w:rsidRPr="00FB3A86" w:rsidRDefault="00181CA1" w:rsidP="00181CA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181CA1" w:rsidRPr="001E44FE" w14:paraId="7AD736E0" w14:textId="77777777" w:rsidTr="00181CA1">
        <w:tc>
          <w:tcPr>
            <w:tcW w:w="9576" w:type="dxa"/>
            <w:shd w:val="clear" w:color="auto" w:fill="F2F2F2"/>
          </w:tcPr>
          <w:p w14:paraId="296E5A7D" w14:textId="77777777" w:rsidR="00181CA1" w:rsidRDefault="00181CA1" w:rsidP="00181CA1">
            <w:pPr>
              <w:pStyle w:val="Body"/>
              <w:spacing w:after="0"/>
              <w:rPr>
                <w:rFonts w:ascii="Arial" w:eastAsia="Calibri" w:hAnsi="Arial" w:cs="Arial"/>
                <w:b/>
                <w:szCs w:val="22"/>
              </w:rPr>
            </w:pPr>
          </w:p>
          <w:p w14:paraId="09922EAD" w14:textId="77777777" w:rsidR="00181CA1" w:rsidRDefault="00181CA1" w:rsidP="00181CA1">
            <w:pPr>
              <w:pStyle w:val="Body"/>
              <w:spacing w:after="0"/>
              <w:rPr>
                <w:rFonts w:ascii="Arial" w:eastAsia="Calibri" w:hAnsi="Arial" w:cs="Arial"/>
                <w:szCs w:val="22"/>
              </w:rPr>
            </w:pPr>
            <w:r w:rsidRPr="00BA1B01">
              <w:rPr>
                <w:rFonts w:ascii="Arial" w:eastAsia="Calibri" w:hAnsi="Arial" w:cs="Arial"/>
                <w:b/>
                <w:szCs w:val="22"/>
              </w:rPr>
              <w:t xml:space="preserve">Aims: </w:t>
            </w:r>
            <w:r>
              <w:rPr>
                <w:rFonts w:ascii="Arial" w:eastAsia="Calibri" w:hAnsi="Arial" w:cs="Arial"/>
                <w:szCs w:val="22"/>
              </w:rPr>
              <w:t>A field experiment was conducted to study the effect of different doses of sulphur and boron</w:t>
            </w:r>
            <w:r w:rsidRPr="00993A29">
              <w:rPr>
                <w:rFonts w:ascii="Arial" w:eastAsia="Calibri" w:hAnsi="Arial" w:cs="Arial"/>
                <w:szCs w:val="22"/>
              </w:rPr>
              <w:t xml:space="preserve"> application on yi</w:t>
            </w:r>
            <w:r>
              <w:rPr>
                <w:rFonts w:ascii="Arial" w:eastAsia="Calibri" w:hAnsi="Arial" w:cs="Arial"/>
                <w:szCs w:val="22"/>
              </w:rPr>
              <w:t xml:space="preserve">eld and nutrient uptake </w:t>
            </w:r>
            <w:r w:rsidRPr="00993A29">
              <w:rPr>
                <w:rFonts w:ascii="Arial" w:eastAsia="Calibri" w:hAnsi="Arial" w:cs="Arial"/>
                <w:szCs w:val="22"/>
              </w:rPr>
              <w:t>of urdbean</w:t>
            </w:r>
            <w:r>
              <w:rPr>
                <w:rFonts w:ascii="Arial" w:eastAsia="Calibri" w:hAnsi="Arial" w:cs="Arial"/>
                <w:szCs w:val="22"/>
              </w:rPr>
              <w:t xml:space="preserve"> crop</w:t>
            </w:r>
            <w:r w:rsidRPr="00993A29">
              <w:rPr>
                <w:rFonts w:ascii="Arial" w:eastAsia="Calibri" w:hAnsi="Arial" w:cs="Arial"/>
                <w:szCs w:val="22"/>
              </w:rPr>
              <w:t xml:space="preserve"> and its residual effect on succeeding toria crop</w:t>
            </w:r>
            <w:r>
              <w:rPr>
                <w:rFonts w:ascii="Arial" w:eastAsia="Calibri" w:hAnsi="Arial" w:cs="Arial"/>
                <w:szCs w:val="22"/>
              </w:rPr>
              <w:t>.</w:t>
            </w:r>
          </w:p>
          <w:p w14:paraId="48155E57" w14:textId="77777777" w:rsidR="00181CA1" w:rsidRPr="00BA1B01" w:rsidRDefault="00181CA1" w:rsidP="00181CA1">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Pr>
                <w:rFonts w:ascii="Arial" w:eastAsia="Calibri" w:hAnsi="Arial" w:cs="Arial"/>
                <w:szCs w:val="22"/>
              </w:rPr>
              <w:t xml:space="preserve">Randomised Block Design </w:t>
            </w:r>
          </w:p>
          <w:p w14:paraId="76D111FC" w14:textId="77777777" w:rsidR="00181CA1" w:rsidRPr="00BA1B01" w:rsidRDefault="00181CA1" w:rsidP="00181CA1">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Pr>
                <w:rFonts w:ascii="Arial" w:eastAsia="Calibri" w:hAnsi="Arial" w:cs="Arial"/>
                <w:szCs w:val="22"/>
              </w:rPr>
              <w:t xml:space="preserve">Field Experiment was conducted at </w:t>
            </w:r>
            <w:r w:rsidRPr="001F1AC0">
              <w:rPr>
                <w:rFonts w:ascii="Arial" w:eastAsia="Calibri" w:hAnsi="Arial" w:cs="Arial"/>
                <w:szCs w:val="22"/>
              </w:rPr>
              <w:t>Norman E. Borlaug Crop Research Centre, during Kharif and Rabi Season of 2021-22</w:t>
            </w:r>
            <w:r>
              <w:rPr>
                <w:rFonts w:ascii="Arial" w:eastAsia="Calibri" w:hAnsi="Arial" w:cs="Arial"/>
                <w:szCs w:val="22"/>
              </w:rPr>
              <w:t xml:space="preserve"> and Lab analysis was done at Department of Soil Science, </w:t>
            </w:r>
            <w:r w:rsidRPr="001F1AC0">
              <w:rPr>
                <w:rFonts w:ascii="Arial" w:eastAsia="Calibri" w:hAnsi="Arial" w:cs="Arial"/>
                <w:szCs w:val="22"/>
              </w:rPr>
              <w:t>G.B. Pant University of Agriculture and Technology, Pantnagar, Uttarakhand</w:t>
            </w:r>
            <w:r>
              <w:rPr>
                <w:rFonts w:ascii="Arial" w:eastAsia="Calibri" w:hAnsi="Arial" w:cs="Arial"/>
                <w:szCs w:val="22"/>
              </w:rPr>
              <w:t xml:space="preserve">. </w:t>
            </w:r>
          </w:p>
          <w:p w14:paraId="4DABDD58" w14:textId="77777777" w:rsidR="00181CA1" w:rsidRPr="00BA1B01" w:rsidRDefault="00181CA1" w:rsidP="00181CA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Pr>
                <w:rFonts w:ascii="Arial" w:eastAsia="Calibri" w:hAnsi="Arial" w:cs="Arial"/>
                <w:szCs w:val="22"/>
              </w:rPr>
              <w:t>There were 6 treatments and 4 replications of each treatment. Treatments included control (with neither boron nor sulphur application), 2 levels of boron (</w:t>
            </w:r>
            <w:r w:rsidRPr="001F1AC0">
              <w:rPr>
                <w:rFonts w:ascii="Arial" w:eastAsia="Calibri" w:hAnsi="Arial" w:cs="Arial"/>
                <w:szCs w:val="22"/>
              </w:rPr>
              <w:t>1 and 2 kg B ha</w:t>
            </w:r>
            <w:r w:rsidRPr="001F1AC0">
              <w:rPr>
                <w:rFonts w:ascii="Arial" w:eastAsia="Calibri" w:hAnsi="Arial" w:cs="Arial"/>
                <w:szCs w:val="22"/>
                <w:vertAlign w:val="superscript"/>
              </w:rPr>
              <w:t>-1</w:t>
            </w:r>
            <w:r>
              <w:rPr>
                <w:rFonts w:ascii="Arial" w:eastAsia="Calibri" w:hAnsi="Arial" w:cs="Arial"/>
                <w:szCs w:val="22"/>
              </w:rPr>
              <w:t>) and 3 levels of sulphur (</w:t>
            </w:r>
            <w:r w:rsidRPr="001F1AC0">
              <w:rPr>
                <w:rFonts w:ascii="Arial" w:eastAsia="Calibri" w:hAnsi="Arial" w:cs="Arial"/>
                <w:szCs w:val="22"/>
              </w:rPr>
              <w:t>20, 40 and 60 kg S ha</w:t>
            </w:r>
            <w:r w:rsidRPr="001F1AC0">
              <w:rPr>
                <w:rFonts w:ascii="Arial" w:eastAsia="Calibri" w:hAnsi="Arial" w:cs="Arial"/>
                <w:szCs w:val="22"/>
                <w:vertAlign w:val="superscript"/>
              </w:rPr>
              <w:t>-1</w:t>
            </w:r>
            <w:r w:rsidRPr="001F1AC0">
              <w:rPr>
                <w:rFonts w:ascii="Arial" w:eastAsia="Calibri" w:hAnsi="Arial" w:cs="Arial"/>
                <w:szCs w:val="22"/>
              </w:rPr>
              <w:t>)</w:t>
            </w:r>
            <w:r>
              <w:rPr>
                <w:rFonts w:ascii="Arial" w:eastAsia="Calibri" w:hAnsi="Arial" w:cs="Arial"/>
                <w:szCs w:val="22"/>
              </w:rPr>
              <w:t xml:space="preserve">. </w:t>
            </w:r>
            <w:r w:rsidRPr="00EF773C">
              <w:rPr>
                <w:rFonts w:ascii="Arial" w:eastAsia="Calibri" w:hAnsi="Arial" w:cs="Arial"/>
                <w:szCs w:val="22"/>
              </w:rPr>
              <w:t>Basal doses of abovementioned boron and sulphur levels were applied only to Urdbean crop and its residual effect was seen in succeeding Toria crop.</w:t>
            </w:r>
          </w:p>
          <w:p w14:paraId="555748EB" w14:textId="1C5ABBA3" w:rsidR="00181CA1" w:rsidRPr="00C4100A" w:rsidRDefault="00181CA1" w:rsidP="00181CA1">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Pr="00F854A2">
              <w:rPr>
                <w:rFonts w:ascii="Arial" w:eastAsia="Calibri" w:hAnsi="Arial" w:cs="Arial"/>
              </w:rPr>
              <w:t>Result analysis at  p=0.05 revealed that Boron application at 1 kg ha</w:t>
            </w:r>
            <w:r w:rsidRPr="00F854A2">
              <w:rPr>
                <w:rFonts w:ascii="Arial" w:eastAsia="Calibri" w:hAnsi="Arial" w:cs="Arial"/>
                <w:vertAlign w:val="superscript"/>
              </w:rPr>
              <w:t>-1</w:t>
            </w:r>
            <w:r w:rsidRPr="00F854A2">
              <w:rPr>
                <w:rFonts w:ascii="Arial" w:eastAsia="Calibri" w:hAnsi="Arial" w:cs="Arial"/>
              </w:rPr>
              <w:t xml:space="preserve"> and 2 kg ha</w:t>
            </w:r>
            <w:r w:rsidRPr="00F854A2">
              <w:rPr>
                <w:rFonts w:ascii="Arial" w:eastAsia="Calibri" w:hAnsi="Arial" w:cs="Arial"/>
                <w:vertAlign w:val="superscript"/>
              </w:rPr>
              <w:t xml:space="preserve">-1 </w:t>
            </w:r>
            <w:r w:rsidRPr="00F854A2">
              <w:rPr>
                <w:rFonts w:ascii="Arial" w:eastAsia="Calibri" w:hAnsi="Arial" w:cs="Arial"/>
              </w:rPr>
              <w:t>causes significant, 11.58 % and 19.47 %, respective increase in urdbean grain yield and due to its residual effect toria oilseed grain yield also increases by 10.36 % and 10.90 % respectively in comparision to control. Similar,</w:t>
            </w:r>
            <w:r w:rsidRPr="00F854A2">
              <w:rPr>
                <w:rFonts w:ascii="Arial" w:eastAsiaTheme="minorHAnsi" w:hAnsi="Arial" w:cs="Arial"/>
              </w:rPr>
              <w:t xml:space="preserve"> enhancements in grain yield (11.05 %, 20.00 % and 17.89%) and nutrient uptake were also noticed </w:t>
            </w:r>
            <w:r w:rsidRPr="00F854A2">
              <w:rPr>
                <w:rFonts w:ascii="Arial" w:eastAsia="Calibri" w:hAnsi="Arial" w:cs="Arial"/>
              </w:rPr>
              <w:t>due to Sulphur application at 20, 40 and 60 kg ha</w:t>
            </w:r>
            <w:r w:rsidRPr="00F854A2">
              <w:rPr>
                <w:rFonts w:ascii="Arial" w:eastAsia="Calibri" w:hAnsi="Arial" w:cs="Arial"/>
                <w:vertAlign w:val="superscript"/>
              </w:rPr>
              <w:t xml:space="preserve">-1 </w:t>
            </w:r>
            <w:r w:rsidRPr="00F854A2">
              <w:rPr>
                <w:rFonts w:ascii="Arial" w:eastAsia="Calibri" w:hAnsi="Arial" w:cs="Arial"/>
              </w:rPr>
              <w:t xml:space="preserve">respectively </w:t>
            </w:r>
            <w:r>
              <w:rPr>
                <w:rFonts w:ascii="Arial" w:eastAsia="Calibri" w:hAnsi="Arial" w:cs="Arial"/>
              </w:rPr>
              <w:t xml:space="preserve">to urdbean crop and </w:t>
            </w:r>
            <w:r w:rsidRPr="00F854A2">
              <w:rPr>
                <w:rFonts w:ascii="Arial" w:eastAsia="Calibri" w:hAnsi="Arial" w:cs="Arial"/>
              </w:rPr>
              <w:t xml:space="preserve">residual effect </w:t>
            </w:r>
            <w:r>
              <w:rPr>
                <w:rFonts w:ascii="Arial" w:eastAsia="Calibri" w:hAnsi="Arial" w:cs="Arial"/>
              </w:rPr>
              <w:t xml:space="preserve">of these sulphur levels also observed in </w:t>
            </w:r>
            <w:r w:rsidR="007334AE">
              <w:rPr>
                <w:rFonts w:ascii="Arial" w:eastAsia="Calibri" w:hAnsi="Arial" w:cs="Arial"/>
              </w:rPr>
              <w:t xml:space="preserve">yield and nutrient uptake of </w:t>
            </w:r>
            <w:r w:rsidRPr="00F854A2">
              <w:rPr>
                <w:rFonts w:ascii="Arial" w:eastAsia="Calibri" w:hAnsi="Arial" w:cs="Arial"/>
              </w:rPr>
              <w:t xml:space="preserve">succeeding toria crop. </w:t>
            </w:r>
            <w:r w:rsidR="007334AE">
              <w:rPr>
                <w:rFonts w:ascii="Arial" w:eastAsia="Calibri" w:hAnsi="Arial" w:cs="Arial"/>
              </w:rPr>
              <w:t>On application of 2 kg B ha</w:t>
            </w:r>
            <w:r w:rsidR="007334AE" w:rsidRPr="007334AE">
              <w:rPr>
                <w:rFonts w:ascii="Arial" w:eastAsia="Calibri" w:hAnsi="Arial" w:cs="Arial"/>
                <w:vertAlign w:val="superscript"/>
              </w:rPr>
              <w:t>-1</w:t>
            </w:r>
            <w:r w:rsidR="007334AE">
              <w:rPr>
                <w:rFonts w:ascii="Arial" w:eastAsia="Calibri" w:hAnsi="Arial" w:cs="Arial"/>
              </w:rPr>
              <w:t xml:space="preserve">, B uptake increased by </w:t>
            </w:r>
            <w:r w:rsidR="00C4100A">
              <w:rPr>
                <w:rFonts w:ascii="Arial" w:eastAsia="Calibri" w:hAnsi="Arial" w:cs="Arial"/>
              </w:rPr>
              <w:t xml:space="preserve">44.71 % in </w:t>
            </w:r>
            <w:r w:rsidR="00020064">
              <w:rPr>
                <w:rFonts w:ascii="Arial" w:eastAsia="Calibri" w:hAnsi="Arial" w:cs="Arial"/>
              </w:rPr>
              <w:t xml:space="preserve">grains of </w:t>
            </w:r>
            <w:r w:rsidR="007334AE">
              <w:rPr>
                <w:rFonts w:ascii="Arial" w:eastAsia="Calibri" w:hAnsi="Arial" w:cs="Arial"/>
              </w:rPr>
              <w:t xml:space="preserve">urdbean crop and by </w:t>
            </w:r>
            <w:r w:rsidR="00C4100A">
              <w:rPr>
                <w:rFonts w:ascii="Arial" w:eastAsia="Calibri" w:hAnsi="Arial" w:cs="Arial"/>
              </w:rPr>
              <w:t xml:space="preserve">36.97 % </w:t>
            </w:r>
            <w:r w:rsidR="007334AE">
              <w:rPr>
                <w:rFonts w:ascii="Arial" w:eastAsia="Calibri" w:hAnsi="Arial" w:cs="Arial"/>
              </w:rPr>
              <w:t xml:space="preserve">in </w:t>
            </w:r>
            <w:r w:rsidR="00020064">
              <w:rPr>
                <w:rFonts w:ascii="Arial" w:eastAsia="Calibri" w:hAnsi="Arial" w:cs="Arial"/>
              </w:rPr>
              <w:t xml:space="preserve">grains </w:t>
            </w:r>
            <w:r w:rsidR="007334AE">
              <w:rPr>
                <w:rFonts w:ascii="Arial" w:eastAsia="Calibri" w:hAnsi="Arial" w:cs="Arial"/>
              </w:rPr>
              <w:t xml:space="preserve">succeeding toria crop and on increasing dose of </w:t>
            </w:r>
            <w:r w:rsidR="00C4100A">
              <w:rPr>
                <w:rFonts w:ascii="Arial" w:eastAsia="Calibri" w:hAnsi="Arial" w:cs="Arial"/>
              </w:rPr>
              <w:t xml:space="preserve">S application to 60 kg </w:t>
            </w:r>
            <w:r w:rsidR="00C4100A" w:rsidRPr="00F854A2">
              <w:rPr>
                <w:rFonts w:ascii="Arial" w:eastAsia="Calibri" w:hAnsi="Arial" w:cs="Arial"/>
              </w:rPr>
              <w:t>ha</w:t>
            </w:r>
            <w:r w:rsidR="00C4100A" w:rsidRPr="00F854A2">
              <w:rPr>
                <w:rFonts w:ascii="Arial" w:eastAsia="Calibri" w:hAnsi="Arial" w:cs="Arial"/>
                <w:vertAlign w:val="superscript"/>
              </w:rPr>
              <w:t>-1</w:t>
            </w:r>
            <w:r w:rsidR="00C4100A">
              <w:rPr>
                <w:rFonts w:ascii="Arial" w:eastAsia="Calibri" w:hAnsi="Arial" w:cs="Arial"/>
              </w:rPr>
              <w:t>, S uptake incr</w:t>
            </w:r>
            <w:r w:rsidR="00020064">
              <w:rPr>
                <w:rFonts w:ascii="Arial" w:eastAsia="Calibri" w:hAnsi="Arial" w:cs="Arial"/>
              </w:rPr>
              <w:t>eased by 55.31 % in urdbean grains</w:t>
            </w:r>
            <w:r w:rsidR="00C4100A">
              <w:rPr>
                <w:rFonts w:ascii="Arial" w:eastAsia="Calibri" w:hAnsi="Arial" w:cs="Arial"/>
              </w:rPr>
              <w:t xml:space="preserve"> and by </w:t>
            </w:r>
            <w:r w:rsidR="00020064">
              <w:rPr>
                <w:rFonts w:ascii="Arial" w:eastAsia="Calibri" w:hAnsi="Arial" w:cs="Arial"/>
              </w:rPr>
              <w:t xml:space="preserve">52.63 % </w:t>
            </w:r>
            <w:r w:rsidR="00C4100A">
              <w:rPr>
                <w:rFonts w:ascii="Arial" w:eastAsia="Calibri" w:hAnsi="Arial" w:cs="Arial"/>
              </w:rPr>
              <w:t xml:space="preserve">in </w:t>
            </w:r>
            <w:r w:rsidR="00020064">
              <w:rPr>
                <w:rFonts w:ascii="Arial" w:eastAsia="Calibri" w:hAnsi="Arial" w:cs="Arial"/>
              </w:rPr>
              <w:t xml:space="preserve">grains of </w:t>
            </w:r>
            <w:r w:rsidR="00C4100A">
              <w:rPr>
                <w:rFonts w:ascii="Arial" w:eastAsia="Calibri" w:hAnsi="Arial" w:cs="Arial"/>
              </w:rPr>
              <w:t>succeeding toria crop.</w:t>
            </w:r>
          </w:p>
          <w:p w14:paraId="109531F2" w14:textId="59037CA6" w:rsidR="00181CA1" w:rsidRDefault="00181CA1" w:rsidP="00181CA1">
            <w:pPr>
              <w:pStyle w:val="Body"/>
              <w:spacing w:after="0"/>
              <w:rPr>
                <w:rFonts w:ascii="Arial" w:eastAsia="Calibri" w:hAnsi="Arial" w:cs="Arial"/>
                <w:szCs w:val="22"/>
              </w:rPr>
            </w:pPr>
            <w:r w:rsidRPr="00BA1B01">
              <w:rPr>
                <w:rFonts w:ascii="Arial" w:eastAsia="Calibri" w:hAnsi="Arial" w:cs="Arial"/>
                <w:b/>
                <w:bCs/>
                <w:szCs w:val="22"/>
              </w:rPr>
              <w:t>Conclusion:</w:t>
            </w:r>
            <w:r w:rsidR="00714F8F">
              <w:rPr>
                <w:rFonts w:ascii="Arial" w:eastAsia="Calibri" w:hAnsi="Arial" w:cs="Arial"/>
                <w:szCs w:val="22"/>
              </w:rPr>
              <w:t xml:space="preserve"> On increasing dose of B application to 2 kg per ha and S application to 6</w:t>
            </w:r>
            <w:r w:rsidR="00714F8F" w:rsidRPr="00EF773C">
              <w:rPr>
                <w:rFonts w:ascii="Arial" w:eastAsia="Calibri" w:hAnsi="Arial" w:cs="Arial"/>
                <w:szCs w:val="22"/>
              </w:rPr>
              <w:t>0 kg ha</w:t>
            </w:r>
            <w:r w:rsidR="00714F8F" w:rsidRPr="00EF773C">
              <w:rPr>
                <w:rFonts w:ascii="Arial" w:eastAsia="Calibri" w:hAnsi="Arial" w:cs="Arial"/>
                <w:szCs w:val="22"/>
                <w:vertAlign w:val="superscript"/>
              </w:rPr>
              <w:t>-1</w:t>
            </w:r>
            <w:r w:rsidR="00714F8F">
              <w:rPr>
                <w:rFonts w:ascii="Arial" w:eastAsia="Calibri" w:hAnsi="Arial" w:cs="Arial"/>
                <w:szCs w:val="22"/>
              </w:rPr>
              <w:t xml:space="preserve"> there is significant increase in yield and nutrient uptake of urdbean crop and positive residual effect of these doses can be seen in</w:t>
            </w:r>
            <w:r w:rsidR="001338BB">
              <w:rPr>
                <w:rFonts w:ascii="Arial" w:eastAsia="Calibri" w:hAnsi="Arial" w:cs="Arial"/>
                <w:szCs w:val="22"/>
              </w:rPr>
              <w:t xml:space="preserve"> yield and nutrient uptake of</w:t>
            </w:r>
            <w:r w:rsidR="00714F8F">
              <w:rPr>
                <w:rFonts w:ascii="Arial" w:eastAsia="Calibri" w:hAnsi="Arial" w:cs="Arial"/>
                <w:szCs w:val="22"/>
              </w:rPr>
              <w:t xml:space="preserve"> succeeding </w:t>
            </w:r>
            <w:r w:rsidR="001338BB">
              <w:rPr>
                <w:rFonts w:ascii="Arial" w:eastAsia="Calibri" w:hAnsi="Arial" w:cs="Arial"/>
                <w:szCs w:val="22"/>
              </w:rPr>
              <w:t>toria crop. Since, t</w:t>
            </w:r>
            <w:r w:rsidRPr="00EF773C">
              <w:rPr>
                <w:rFonts w:ascii="Arial" w:eastAsia="Calibri" w:hAnsi="Arial" w:cs="Arial"/>
                <w:szCs w:val="22"/>
              </w:rPr>
              <w:t>here is no significant difference between 1 kg B ha</w:t>
            </w:r>
            <w:r w:rsidRPr="00EF773C">
              <w:rPr>
                <w:rFonts w:ascii="Arial" w:eastAsia="Calibri" w:hAnsi="Arial" w:cs="Arial"/>
                <w:szCs w:val="22"/>
                <w:vertAlign w:val="superscript"/>
              </w:rPr>
              <w:t>-1</w:t>
            </w:r>
            <w:r w:rsidRPr="00EF773C">
              <w:rPr>
                <w:rFonts w:ascii="Arial" w:eastAsia="Calibri" w:hAnsi="Arial" w:cs="Arial"/>
                <w:szCs w:val="22"/>
              </w:rPr>
              <w:t xml:space="preserve"> and 2 kg B ha</w:t>
            </w:r>
            <w:r w:rsidRPr="00EF773C">
              <w:rPr>
                <w:rFonts w:ascii="Arial" w:eastAsia="Calibri" w:hAnsi="Arial" w:cs="Arial"/>
                <w:szCs w:val="22"/>
                <w:vertAlign w:val="superscript"/>
              </w:rPr>
              <w:t>-1</w:t>
            </w:r>
            <w:r w:rsidRPr="00EF773C">
              <w:rPr>
                <w:rFonts w:ascii="Arial" w:eastAsia="Calibri" w:hAnsi="Arial" w:cs="Arial"/>
                <w:szCs w:val="22"/>
              </w:rPr>
              <w:t xml:space="preserve"> and also between 40 kg S ha</w:t>
            </w:r>
            <w:r w:rsidRPr="00EF773C">
              <w:rPr>
                <w:rFonts w:ascii="Arial" w:eastAsia="Calibri" w:hAnsi="Arial" w:cs="Arial"/>
                <w:szCs w:val="22"/>
                <w:vertAlign w:val="superscript"/>
              </w:rPr>
              <w:t>-1</w:t>
            </w:r>
            <w:r w:rsidRPr="00EF773C">
              <w:rPr>
                <w:rFonts w:ascii="Arial" w:eastAsia="Calibri" w:hAnsi="Arial" w:cs="Arial"/>
                <w:szCs w:val="22"/>
              </w:rPr>
              <w:t xml:space="preserve"> and 60 kg S ha</w:t>
            </w:r>
            <w:r w:rsidRPr="00EF773C">
              <w:rPr>
                <w:rFonts w:ascii="Arial" w:eastAsia="Calibri" w:hAnsi="Arial" w:cs="Arial"/>
                <w:szCs w:val="22"/>
                <w:vertAlign w:val="superscript"/>
              </w:rPr>
              <w:t>-1</w:t>
            </w:r>
            <w:r w:rsidRPr="00EF773C">
              <w:rPr>
                <w:rFonts w:ascii="Arial" w:eastAsia="Calibri" w:hAnsi="Arial" w:cs="Arial"/>
                <w:szCs w:val="22"/>
              </w:rPr>
              <w:t>, with respect to grain yield and nutrient uptake of Urd bean-Toria crops, application of B at 1 kg ha</w:t>
            </w:r>
            <w:r w:rsidRPr="00EF773C">
              <w:rPr>
                <w:rFonts w:ascii="Arial" w:eastAsia="Calibri" w:hAnsi="Arial" w:cs="Arial"/>
                <w:szCs w:val="22"/>
                <w:vertAlign w:val="superscript"/>
              </w:rPr>
              <w:t>-1</w:t>
            </w:r>
            <w:r w:rsidRPr="00EF773C">
              <w:rPr>
                <w:rFonts w:ascii="Arial" w:eastAsia="Calibri" w:hAnsi="Arial" w:cs="Arial"/>
                <w:szCs w:val="22"/>
              </w:rPr>
              <w:t xml:space="preserve"> and S at 40 kg ha</w:t>
            </w:r>
            <w:r w:rsidRPr="00EF773C">
              <w:rPr>
                <w:rFonts w:ascii="Arial" w:eastAsia="Calibri" w:hAnsi="Arial" w:cs="Arial"/>
                <w:szCs w:val="22"/>
                <w:vertAlign w:val="superscript"/>
              </w:rPr>
              <w:t>-1</w:t>
            </w:r>
            <w:r w:rsidRPr="00EF773C">
              <w:rPr>
                <w:rFonts w:ascii="Arial" w:eastAsia="Calibri" w:hAnsi="Arial" w:cs="Arial"/>
                <w:szCs w:val="22"/>
              </w:rPr>
              <w:t xml:space="preserve"> is advisable in this region.</w:t>
            </w:r>
          </w:p>
          <w:p w14:paraId="46A9CAD5" w14:textId="77777777" w:rsidR="00181CA1" w:rsidRPr="00BA1B01" w:rsidRDefault="00181CA1" w:rsidP="00181CA1">
            <w:pPr>
              <w:pStyle w:val="Body"/>
              <w:spacing w:after="0"/>
              <w:rPr>
                <w:rFonts w:ascii="Arial" w:eastAsia="Calibri" w:hAnsi="Arial" w:cs="Arial"/>
                <w:szCs w:val="22"/>
              </w:rPr>
            </w:pPr>
          </w:p>
        </w:tc>
      </w:tr>
    </w:tbl>
    <w:p w14:paraId="2D6125FD" w14:textId="77777777" w:rsidR="00181CA1" w:rsidRDefault="00181CA1" w:rsidP="00181CA1">
      <w:pPr>
        <w:pStyle w:val="Body"/>
        <w:spacing w:after="0"/>
        <w:rPr>
          <w:rFonts w:ascii="Arial" w:hAnsi="Arial" w:cs="Arial"/>
          <w:i/>
        </w:rPr>
      </w:pPr>
    </w:p>
    <w:p w14:paraId="02FB2312" w14:textId="12A9D6A4" w:rsidR="00181CA1" w:rsidRDefault="00181CA1" w:rsidP="00181CA1">
      <w:pPr>
        <w:pStyle w:val="Body"/>
        <w:spacing w:after="0"/>
        <w:rPr>
          <w:rFonts w:ascii="Arial" w:hAnsi="Arial" w:cs="Arial"/>
          <w:i/>
        </w:rPr>
      </w:pPr>
      <w:r>
        <w:rPr>
          <w:rFonts w:ascii="Arial" w:hAnsi="Arial" w:cs="Arial"/>
          <w:i/>
        </w:rPr>
        <w:t xml:space="preserve">Keywords: </w:t>
      </w:r>
      <w:r w:rsidR="00866BD4">
        <w:rPr>
          <w:rFonts w:ascii="Arial" w:hAnsi="Arial" w:cs="Arial"/>
          <w:i/>
        </w:rPr>
        <w:t xml:space="preserve">Boron, </w:t>
      </w:r>
      <w:r w:rsidR="003836AF">
        <w:rPr>
          <w:rFonts w:ascii="Arial" w:hAnsi="Arial" w:cs="Arial"/>
          <w:i/>
        </w:rPr>
        <w:t>Micronutrient</w:t>
      </w:r>
      <w:r w:rsidR="00E135BD">
        <w:rPr>
          <w:rFonts w:ascii="Arial" w:hAnsi="Arial" w:cs="Arial"/>
          <w:i/>
        </w:rPr>
        <w:t xml:space="preserve">, </w:t>
      </w:r>
      <w:r w:rsidR="003836AF">
        <w:rPr>
          <w:rFonts w:ascii="Arial" w:hAnsi="Arial" w:cs="Arial"/>
          <w:i/>
        </w:rPr>
        <w:t>Nutrient management,</w:t>
      </w:r>
      <w:r w:rsidR="00E135BD" w:rsidRPr="00E135BD">
        <w:rPr>
          <w:rFonts w:ascii="Arial" w:hAnsi="Arial" w:cs="Arial"/>
          <w:i/>
        </w:rPr>
        <w:t xml:space="preserve"> </w:t>
      </w:r>
      <w:r w:rsidR="00E135BD" w:rsidRPr="00EA781D">
        <w:rPr>
          <w:rFonts w:ascii="Arial" w:hAnsi="Arial" w:cs="Arial"/>
          <w:i/>
        </w:rPr>
        <w:t>Nutrient uptake</w:t>
      </w:r>
      <w:r w:rsidR="00E135BD">
        <w:rPr>
          <w:rFonts w:ascii="Arial" w:hAnsi="Arial" w:cs="Arial"/>
          <w:i/>
        </w:rPr>
        <w:t>,</w:t>
      </w:r>
      <w:r w:rsidR="003836AF">
        <w:rPr>
          <w:rFonts w:ascii="Arial" w:hAnsi="Arial" w:cs="Arial"/>
          <w:i/>
        </w:rPr>
        <w:t xml:space="preserve"> </w:t>
      </w:r>
      <w:r w:rsidRPr="00EA781D">
        <w:rPr>
          <w:rFonts w:ascii="Arial" w:hAnsi="Arial" w:cs="Arial"/>
          <w:i/>
        </w:rPr>
        <w:t>Residual effect</w:t>
      </w:r>
      <w:r w:rsidR="00E135BD">
        <w:rPr>
          <w:rFonts w:ascii="Arial" w:hAnsi="Arial" w:cs="Arial"/>
          <w:i/>
        </w:rPr>
        <w:t>, Sulphur</w:t>
      </w:r>
    </w:p>
    <w:p w14:paraId="777D19F1" w14:textId="77777777" w:rsidR="00B01FCD" w:rsidRPr="00FB3A86" w:rsidRDefault="00B01FCD" w:rsidP="00441B6F">
      <w:pPr>
        <w:pStyle w:val="Copyright"/>
        <w:spacing w:after="0" w:line="240" w:lineRule="auto"/>
        <w:jc w:val="both"/>
        <w:rPr>
          <w:rFonts w:ascii="Arial" w:hAnsi="Arial" w:cs="Arial"/>
        </w:rPr>
        <w:sectPr w:rsidR="00B01FCD" w:rsidRPr="00FB3A86" w:rsidSect="001A224A">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p>
    <w:p w14:paraId="1559196F" w14:textId="77777777" w:rsidR="007F7B32" w:rsidRDefault="00B01FCD" w:rsidP="0098584E">
      <w:pPr>
        <w:pStyle w:val="AbstHead"/>
        <w:numPr>
          <w:ilvl w:val="0"/>
          <w:numId w:val="31"/>
        </w:numPr>
        <w:spacing w:before="240"/>
        <w:ind w:left="426"/>
        <w:jc w:val="both"/>
        <w:rPr>
          <w:rFonts w:ascii="Arial" w:hAnsi="Arial" w:cs="Arial"/>
        </w:rPr>
      </w:pPr>
      <w:r w:rsidRPr="00FB3A86">
        <w:rPr>
          <w:rFonts w:ascii="Arial" w:hAnsi="Arial" w:cs="Arial"/>
        </w:rPr>
        <w:lastRenderedPageBreak/>
        <w:t>INTRODUCTION</w:t>
      </w:r>
      <w:r w:rsidR="00BF1C95">
        <w:rPr>
          <w:rFonts w:ascii="Arial" w:hAnsi="Arial" w:cs="Arial"/>
        </w:rPr>
        <w:t xml:space="preserve"> </w:t>
      </w:r>
    </w:p>
    <w:p w14:paraId="16316A81" w14:textId="0537C00A" w:rsidR="00E52D23" w:rsidRPr="00E52D23" w:rsidRDefault="00E52D23" w:rsidP="00EC3302">
      <w:pPr>
        <w:pStyle w:val="AbstHead"/>
        <w:ind w:left="142"/>
        <w:jc w:val="both"/>
        <w:rPr>
          <w:rFonts w:ascii="Arial" w:hAnsi="Arial" w:cs="Arial"/>
          <w:b w:val="0"/>
          <w:caps w:val="0"/>
          <w:sz w:val="20"/>
        </w:rPr>
      </w:pPr>
      <w:r w:rsidRPr="00E52D23">
        <w:rPr>
          <w:rFonts w:ascii="Arial" w:hAnsi="Arial" w:cs="Arial"/>
          <w:b w:val="0"/>
          <w:caps w:val="0"/>
          <w:sz w:val="20"/>
        </w:rPr>
        <w:t>Pulses and oilseeds are very important components</w:t>
      </w:r>
      <w:r w:rsidR="008E3402">
        <w:rPr>
          <w:rFonts w:ascii="Arial" w:hAnsi="Arial" w:cs="Arial"/>
          <w:b w:val="0"/>
          <w:caps w:val="0"/>
          <w:sz w:val="20"/>
        </w:rPr>
        <w:t xml:space="preserve"> for diversification</w:t>
      </w:r>
      <w:r w:rsidRPr="00E52D23">
        <w:rPr>
          <w:rFonts w:ascii="Arial" w:hAnsi="Arial" w:cs="Arial"/>
          <w:b w:val="0"/>
          <w:caps w:val="0"/>
          <w:sz w:val="20"/>
        </w:rPr>
        <w:t xml:space="preserve"> of cropping systems in India</w:t>
      </w:r>
      <w:r w:rsidR="008E3402">
        <w:rPr>
          <w:rFonts w:ascii="Arial" w:hAnsi="Arial" w:cs="Arial"/>
          <w:b w:val="0"/>
          <w:caps w:val="0"/>
          <w:sz w:val="20"/>
        </w:rPr>
        <w:t xml:space="preserve"> (</w:t>
      </w:r>
      <w:r w:rsidR="008E3402" w:rsidRPr="008E3402">
        <w:rPr>
          <w:rFonts w:ascii="Arial" w:hAnsi="Arial" w:cs="Arial"/>
          <w:caps w:val="0"/>
          <w:sz w:val="20"/>
        </w:rPr>
        <w:t xml:space="preserve">Kumari </w:t>
      </w:r>
      <w:r w:rsidR="008E3402" w:rsidRPr="008E3402">
        <w:rPr>
          <w:rFonts w:ascii="Arial" w:hAnsi="Arial" w:cs="Arial"/>
          <w:i/>
          <w:caps w:val="0"/>
          <w:sz w:val="20"/>
        </w:rPr>
        <w:t>et al</w:t>
      </w:r>
      <w:r w:rsidR="008E3402" w:rsidRPr="008E3402">
        <w:rPr>
          <w:rFonts w:ascii="Arial" w:hAnsi="Arial" w:cs="Arial"/>
          <w:caps w:val="0"/>
          <w:sz w:val="20"/>
        </w:rPr>
        <w:t>., 2025</w:t>
      </w:r>
      <w:r w:rsidR="008E3402">
        <w:rPr>
          <w:rFonts w:ascii="Arial" w:hAnsi="Arial" w:cs="Arial"/>
          <w:b w:val="0"/>
          <w:caps w:val="0"/>
          <w:sz w:val="20"/>
        </w:rPr>
        <w:t>)</w:t>
      </w:r>
      <w:r w:rsidRPr="00E52D23">
        <w:rPr>
          <w:rFonts w:ascii="Arial" w:hAnsi="Arial" w:cs="Arial"/>
          <w:b w:val="0"/>
          <w:caps w:val="0"/>
          <w:sz w:val="20"/>
        </w:rPr>
        <w:t xml:space="preserve">. They are good source of protein and energy in our diet, especially in India where most of population is preferably vegetarian. Pulses are an important source of protein, macronutrients, micronutrients, carbohydrates as well as dietary fibers which gives many health benefits like controlling diabetes, lowering blood cholesterol level and heart diseases </w:t>
      </w:r>
      <w:r w:rsidRPr="008C6957">
        <w:rPr>
          <w:rFonts w:ascii="Arial" w:hAnsi="Arial" w:cs="Arial"/>
          <w:caps w:val="0"/>
          <w:sz w:val="20"/>
        </w:rPr>
        <w:t xml:space="preserve">(Hall </w:t>
      </w:r>
      <w:r w:rsidRPr="008C6957">
        <w:rPr>
          <w:rFonts w:ascii="Arial" w:hAnsi="Arial" w:cs="Arial"/>
          <w:i/>
          <w:caps w:val="0"/>
          <w:sz w:val="20"/>
        </w:rPr>
        <w:t>et al</w:t>
      </w:r>
      <w:r w:rsidRPr="008C6957">
        <w:rPr>
          <w:rFonts w:ascii="Arial" w:hAnsi="Arial" w:cs="Arial"/>
          <w:caps w:val="0"/>
          <w:sz w:val="20"/>
        </w:rPr>
        <w:t>., 2017)</w:t>
      </w:r>
      <w:r w:rsidRPr="00E52D23">
        <w:rPr>
          <w:rFonts w:ascii="Arial" w:hAnsi="Arial" w:cs="Arial"/>
          <w:b w:val="0"/>
          <w:caps w:val="0"/>
          <w:sz w:val="20"/>
        </w:rPr>
        <w:t xml:space="preserve">. Pulses contain minerals, vitamins A, B, E &amp; C and antioxidants </w:t>
      </w:r>
      <w:r w:rsidRPr="008C6957">
        <w:rPr>
          <w:rFonts w:ascii="Arial" w:hAnsi="Arial" w:cs="Arial"/>
          <w:caps w:val="0"/>
          <w:sz w:val="20"/>
        </w:rPr>
        <w:t xml:space="preserve">(Mudryj </w:t>
      </w:r>
      <w:r w:rsidRPr="008C6957">
        <w:rPr>
          <w:rFonts w:ascii="Arial" w:hAnsi="Arial" w:cs="Arial"/>
          <w:i/>
          <w:caps w:val="0"/>
          <w:sz w:val="20"/>
        </w:rPr>
        <w:t>et al</w:t>
      </w:r>
      <w:r w:rsidRPr="008C6957">
        <w:rPr>
          <w:rFonts w:ascii="Arial" w:hAnsi="Arial" w:cs="Arial"/>
          <w:caps w:val="0"/>
          <w:sz w:val="20"/>
        </w:rPr>
        <w:t>., 2014).</w:t>
      </w:r>
      <w:r w:rsidRPr="00E52D23">
        <w:rPr>
          <w:rFonts w:ascii="Arial" w:hAnsi="Arial" w:cs="Arial"/>
          <w:b w:val="0"/>
          <w:caps w:val="0"/>
          <w:sz w:val="20"/>
        </w:rPr>
        <w:t xml:space="preserve"> India is leading pr</w:t>
      </w:r>
      <w:r w:rsidR="002B0E6B">
        <w:rPr>
          <w:rFonts w:ascii="Arial" w:hAnsi="Arial" w:cs="Arial"/>
          <w:b w:val="0"/>
          <w:caps w:val="0"/>
          <w:sz w:val="20"/>
        </w:rPr>
        <w:t>oducer of pulses in world (25.46</w:t>
      </w:r>
      <w:r w:rsidRPr="00E52D23">
        <w:rPr>
          <w:rFonts w:ascii="Arial" w:hAnsi="Arial" w:cs="Arial"/>
          <w:b w:val="0"/>
          <w:caps w:val="0"/>
          <w:sz w:val="20"/>
        </w:rPr>
        <w:t xml:space="preserve"> MT) but it is also leading in consumption and i</w:t>
      </w:r>
      <w:r w:rsidR="002B0E6B">
        <w:rPr>
          <w:rFonts w:ascii="Arial" w:hAnsi="Arial" w:cs="Arial"/>
          <w:b w:val="0"/>
          <w:caps w:val="0"/>
          <w:sz w:val="20"/>
        </w:rPr>
        <w:t>mports. Likewise, in India 30.24</w:t>
      </w:r>
      <w:r w:rsidRPr="00E52D23">
        <w:rPr>
          <w:rFonts w:ascii="Arial" w:hAnsi="Arial" w:cs="Arial"/>
          <w:b w:val="0"/>
          <w:caps w:val="0"/>
          <w:sz w:val="20"/>
        </w:rPr>
        <w:t xml:space="preserve"> Mha area is under oilseed cultivation and oi</w:t>
      </w:r>
      <w:r w:rsidR="002B0E6B">
        <w:rPr>
          <w:rFonts w:ascii="Arial" w:hAnsi="Arial" w:cs="Arial"/>
          <w:b w:val="0"/>
          <w:caps w:val="0"/>
          <w:sz w:val="20"/>
        </w:rPr>
        <w:t>lseed production is around 41.36</w:t>
      </w:r>
      <w:r w:rsidRPr="00E52D23">
        <w:rPr>
          <w:rFonts w:ascii="Arial" w:hAnsi="Arial" w:cs="Arial"/>
          <w:b w:val="0"/>
          <w:caps w:val="0"/>
          <w:sz w:val="20"/>
        </w:rPr>
        <w:t xml:space="preserve"> MT</w:t>
      </w:r>
      <w:r w:rsidR="006D42A7">
        <w:rPr>
          <w:rFonts w:ascii="Arial" w:hAnsi="Arial" w:cs="Arial"/>
          <w:b w:val="0"/>
          <w:caps w:val="0"/>
          <w:sz w:val="20"/>
        </w:rPr>
        <w:t xml:space="preserve"> </w:t>
      </w:r>
      <w:r w:rsidR="002B0E6B">
        <w:rPr>
          <w:rFonts w:ascii="Arial" w:hAnsi="Arial" w:cs="Arial"/>
          <w:caps w:val="0"/>
          <w:sz w:val="20"/>
        </w:rPr>
        <w:t>(DAC&amp; FW, Annual Report 2023-24</w:t>
      </w:r>
      <w:r w:rsidR="002B0E6B" w:rsidRPr="008C6957">
        <w:rPr>
          <w:rFonts w:ascii="Arial" w:hAnsi="Arial" w:cs="Arial"/>
          <w:caps w:val="0"/>
          <w:sz w:val="20"/>
        </w:rPr>
        <w:t>)</w:t>
      </w:r>
      <w:r w:rsidR="002B0E6B">
        <w:rPr>
          <w:rFonts w:ascii="Arial" w:hAnsi="Arial" w:cs="Arial"/>
          <w:caps w:val="0"/>
          <w:sz w:val="20"/>
        </w:rPr>
        <w:t xml:space="preserve"> </w:t>
      </w:r>
      <w:r w:rsidRPr="00E52D23">
        <w:rPr>
          <w:rFonts w:ascii="Arial" w:hAnsi="Arial" w:cs="Arial"/>
          <w:b w:val="0"/>
          <w:caps w:val="0"/>
          <w:sz w:val="20"/>
        </w:rPr>
        <w:t xml:space="preserve">but still, </w:t>
      </w:r>
      <w:r w:rsidR="006D42A7">
        <w:rPr>
          <w:rFonts w:ascii="Arial" w:hAnsi="Arial" w:cs="Arial"/>
          <w:b w:val="0"/>
          <w:caps w:val="0"/>
          <w:sz w:val="20"/>
        </w:rPr>
        <w:t xml:space="preserve">a large </w:t>
      </w:r>
      <w:proofErr w:type="gramStart"/>
      <w:r w:rsidR="006D42A7">
        <w:rPr>
          <w:rFonts w:ascii="Arial" w:hAnsi="Arial" w:cs="Arial"/>
          <w:b w:val="0"/>
          <w:caps w:val="0"/>
          <w:sz w:val="20"/>
        </w:rPr>
        <w:t xml:space="preserve">part </w:t>
      </w:r>
      <w:r w:rsidRPr="00E52D23">
        <w:rPr>
          <w:rFonts w:ascii="Arial" w:hAnsi="Arial" w:cs="Arial"/>
          <w:b w:val="0"/>
          <w:caps w:val="0"/>
          <w:sz w:val="20"/>
        </w:rPr>
        <w:t xml:space="preserve"> of</w:t>
      </w:r>
      <w:proofErr w:type="gramEnd"/>
      <w:r w:rsidRPr="00E52D23">
        <w:rPr>
          <w:rFonts w:ascii="Arial" w:hAnsi="Arial" w:cs="Arial"/>
          <w:b w:val="0"/>
          <w:caps w:val="0"/>
          <w:sz w:val="20"/>
        </w:rPr>
        <w:t xml:space="preserve"> edible</w:t>
      </w:r>
      <w:r w:rsidR="006D42A7">
        <w:rPr>
          <w:rFonts w:ascii="Arial" w:hAnsi="Arial" w:cs="Arial"/>
          <w:b w:val="0"/>
          <w:caps w:val="0"/>
          <w:sz w:val="20"/>
        </w:rPr>
        <w:t xml:space="preserve"> oil in India is imported</w:t>
      </w:r>
      <w:r w:rsidRPr="00E52D23">
        <w:rPr>
          <w:rFonts w:ascii="Arial" w:hAnsi="Arial" w:cs="Arial"/>
          <w:b w:val="0"/>
          <w:caps w:val="0"/>
          <w:sz w:val="20"/>
        </w:rPr>
        <w:t>. Demand supply gap exists in case of both pulses and oilseeds in India</w:t>
      </w:r>
      <w:r w:rsidR="00BF7A02">
        <w:rPr>
          <w:rFonts w:ascii="Arial" w:hAnsi="Arial" w:cs="Arial"/>
          <w:b w:val="0"/>
          <w:caps w:val="0"/>
          <w:sz w:val="20"/>
        </w:rPr>
        <w:t xml:space="preserve"> </w:t>
      </w:r>
      <w:r w:rsidR="00BF7A02" w:rsidRPr="00BF7A02">
        <w:rPr>
          <w:rFonts w:ascii="Arial" w:hAnsi="Arial" w:cs="Arial"/>
          <w:caps w:val="0"/>
          <w:sz w:val="20"/>
        </w:rPr>
        <w:t xml:space="preserve">(Agarwal </w:t>
      </w:r>
      <w:r w:rsidR="00BF7A02" w:rsidRPr="00BF7A02">
        <w:rPr>
          <w:rFonts w:ascii="Arial" w:hAnsi="Arial" w:cs="Arial"/>
          <w:i/>
          <w:caps w:val="0"/>
          <w:sz w:val="20"/>
        </w:rPr>
        <w:t>et al</w:t>
      </w:r>
      <w:r w:rsidR="00BF7A02" w:rsidRPr="00BF7A02">
        <w:rPr>
          <w:rFonts w:ascii="Arial" w:hAnsi="Arial" w:cs="Arial"/>
          <w:caps w:val="0"/>
          <w:sz w:val="20"/>
        </w:rPr>
        <w:t>., 2024)</w:t>
      </w:r>
      <w:r w:rsidRPr="00E52D23">
        <w:rPr>
          <w:rFonts w:ascii="Arial" w:hAnsi="Arial" w:cs="Arial"/>
          <w:b w:val="0"/>
          <w:caps w:val="0"/>
          <w:sz w:val="20"/>
        </w:rPr>
        <w:t>. Since there is limited agricultural land available and there is competition for various crops and enterprises, productivity of both pulses and oilseeds has to be improved to meet out the yield gap. Pulses which contain 18 to 25% protein and oilseeds which contain approximately 9 kcal/g energy might be a potential solution to the problem of protein calorie malnutrition which India is facing today (</w:t>
      </w:r>
      <w:r w:rsidR="0038385E">
        <w:rPr>
          <w:rFonts w:ascii="Arial" w:hAnsi="Arial" w:cs="Arial"/>
          <w:caps w:val="0"/>
          <w:sz w:val="20"/>
        </w:rPr>
        <w:t xml:space="preserve">Mazumdar </w:t>
      </w:r>
      <w:r w:rsidR="0038385E" w:rsidRPr="0038385E">
        <w:rPr>
          <w:rFonts w:ascii="Arial" w:hAnsi="Arial" w:cs="Arial"/>
          <w:i/>
          <w:caps w:val="0"/>
          <w:sz w:val="20"/>
        </w:rPr>
        <w:t>et al</w:t>
      </w:r>
      <w:r w:rsidR="0038385E">
        <w:rPr>
          <w:rFonts w:ascii="Arial" w:hAnsi="Arial" w:cs="Arial"/>
          <w:caps w:val="0"/>
          <w:sz w:val="20"/>
        </w:rPr>
        <w:t>., 2024)</w:t>
      </w:r>
      <w:r w:rsidRPr="00E52D23">
        <w:rPr>
          <w:rFonts w:ascii="Arial" w:hAnsi="Arial" w:cs="Arial"/>
          <w:b w:val="0"/>
          <w:caps w:val="0"/>
          <w:sz w:val="20"/>
        </w:rPr>
        <w:t xml:space="preserve">. </w:t>
      </w:r>
    </w:p>
    <w:p w14:paraId="00CF8CAA" w14:textId="1F411230" w:rsidR="00E52D23" w:rsidRPr="008C6957" w:rsidRDefault="00E52D23" w:rsidP="008C6957">
      <w:pPr>
        <w:pStyle w:val="AbstHead"/>
        <w:ind w:left="142"/>
        <w:jc w:val="both"/>
        <w:rPr>
          <w:rFonts w:ascii="Arial" w:hAnsi="Arial" w:cs="Arial"/>
          <w:caps w:val="0"/>
          <w:sz w:val="20"/>
        </w:rPr>
      </w:pPr>
      <w:r w:rsidRPr="00E52D23">
        <w:rPr>
          <w:rFonts w:ascii="Arial" w:hAnsi="Arial" w:cs="Arial"/>
          <w:b w:val="0"/>
          <w:caps w:val="0"/>
          <w:sz w:val="20"/>
        </w:rPr>
        <w:t>Among the pulses, urdbean is an important crop in India which serve as source of carbohydrate, protein, fat, minerals, calcium, iron and fibre (</w:t>
      </w:r>
      <w:r w:rsidR="00ED0495">
        <w:rPr>
          <w:rFonts w:ascii="Arial" w:hAnsi="Arial" w:cs="Arial"/>
          <w:caps w:val="0"/>
          <w:sz w:val="20"/>
        </w:rPr>
        <w:t>Soharu</w:t>
      </w:r>
      <w:r w:rsidRPr="008C6957">
        <w:rPr>
          <w:rFonts w:ascii="Arial" w:hAnsi="Arial" w:cs="Arial"/>
          <w:caps w:val="0"/>
          <w:sz w:val="20"/>
        </w:rPr>
        <w:t xml:space="preserve"> </w:t>
      </w:r>
      <w:r w:rsidRPr="008C6957">
        <w:rPr>
          <w:rFonts w:ascii="Arial" w:hAnsi="Arial" w:cs="Arial"/>
          <w:i/>
          <w:caps w:val="0"/>
          <w:sz w:val="20"/>
        </w:rPr>
        <w:t>et al</w:t>
      </w:r>
      <w:r w:rsidRPr="008C6957">
        <w:rPr>
          <w:rFonts w:ascii="Arial" w:hAnsi="Arial" w:cs="Arial"/>
          <w:caps w:val="0"/>
          <w:sz w:val="20"/>
        </w:rPr>
        <w:t>., 20</w:t>
      </w:r>
      <w:r w:rsidR="00ED0495">
        <w:rPr>
          <w:rFonts w:ascii="Arial" w:hAnsi="Arial" w:cs="Arial"/>
          <w:caps w:val="0"/>
          <w:sz w:val="20"/>
        </w:rPr>
        <w:t>24</w:t>
      </w:r>
      <w:r w:rsidRPr="00E52D23">
        <w:rPr>
          <w:rFonts w:ascii="Arial" w:hAnsi="Arial" w:cs="Arial"/>
          <w:b w:val="0"/>
          <w:caps w:val="0"/>
          <w:sz w:val="20"/>
        </w:rPr>
        <w:t>). Urdbean can be cultivated in all three seasons as sole crop as well as mixed crop. It fits well in various multiple and intercropping system due to its short duration nature. Toria is generally not cultivated as main rabi crop beacause its yield potential is less but is taken as relay crop because of its short duration. Rabi season could be utilized by growing toria crop to achieve double cropping which contribute greatly to farmers income (</w:t>
      </w:r>
      <w:r w:rsidRPr="008C6957">
        <w:rPr>
          <w:rFonts w:ascii="Arial" w:hAnsi="Arial" w:cs="Arial"/>
          <w:caps w:val="0"/>
          <w:sz w:val="20"/>
        </w:rPr>
        <w:t>Mookherjee, 2019</w:t>
      </w:r>
      <w:r w:rsidRPr="00E52D23">
        <w:rPr>
          <w:rFonts w:ascii="Arial" w:hAnsi="Arial" w:cs="Arial"/>
          <w:b w:val="0"/>
          <w:caps w:val="0"/>
          <w:sz w:val="20"/>
        </w:rPr>
        <w:t>). In addition to primary nutrients i.e. nitrogen, phosphorus and potassium, secondary nutrient like sulphur and micronutrient like boron play important role in production technology of pulses and oilseed crop and the response of these crops to application of S and B has been recorded</w:t>
      </w:r>
      <w:r w:rsidR="003C22B4" w:rsidRPr="003C22B4">
        <w:rPr>
          <w:rFonts w:ascii="Arial" w:hAnsi="Arial" w:cs="Arial"/>
          <w:caps w:val="0"/>
          <w:sz w:val="20"/>
        </w:rPr>
        <w:t xml:space="preserve"> </w:t>
      </w:r>
      <w:r w:rsidR="003C22B4">
        <w:rPr>
          <w:rFonts w:ascii="Arial" w:hAnsi="Arial" w:cs="Arial"/>
          <w:caps w:val="0"/>
          <w:sz w:val="20"/>
        </w:rPr>
        <w:t xml:space="preserve">(Ladohia et al., </w:t>
      </w:r>
      <w:r w:rsidR="003C22B4" w:rsidRPr="003C22B4">
        <w:rPr>
          <w:rFonts w:ascii="Arial" w:hAnsi="Arial" w:cs="Arial"/>
          <w:caps w:val="0"/>
          <w:sz w:val="20"/>
        </w:rPr>
        <w:t>2025)</w:t>
      </w:r>
      <w:r w:rsidR="003C22B4">
        <w:rPr>
          <w:rFonts w:ascii="Arial" w:hAnsi="Arial" w:cs="Arial"/>
          <w:b w:val="0"/>
          <w:caps w:val="0"/>
          <w:sz w:val="20"/>
        </w:rPr>
        <w:t xml:space="preserve"> </w:t>
      </w:r>
      <w:r w:rsidRPr="00E52D23">
        <w:rPr>
          <w:rFonts w:ascii="Arial" w:hAnsi="Arial" w:cs="Arial"/>
          <w:b w:val="0"/>
          <w:caps w:val="0"/>
          <w:sz w:val="20"/>
        </w:rPr>
        <w:t xml:space="preserve"> </w:t>
      </w:r>
    </w:p>
    <w:p w14:paraId="35541945" w14:textId="77777777" w:rsidR="00E52D23" w:rsidRDefault="00E52D23" w:rsidP="00EC3302">
      <w:pPr>
        <w:pStyle w:val="AbstHead"/>
        <w:ind w:left="142"/>
        <w:jc w:val="both"/>
        <w:rPr>
          <w:rFonts w:ascii="Arial" w:hAnsi="Arial" w:cs="Arial"/>
          <w:b w:val="0"/>
          <w:caps w:val="0"/>
          <w:sz w:val="20"/>
        </w:rPr>
      </w:pPr>
      <w:r w:rsidRPr="00E52D23">
        <w:rPr>
          <w:rFonts w:ascii="Arial" w:hAnsi="Arial" w:cs="Arial"/>
          <w:b w:val="0"/>
          <w:caps w:val="0"/>
          <w:sz w:val="20"/>
        </w:rPr>
        <w:t>Now-a-days deficiency of sulphur in Indian soil has become a very common problem related to crop production. More than 41% of Indian soils are sulphur deficient. Continuous use of high analysis fertilisers combined with intensive cropping system and less use of organic manure has caused deficiency of sulphur i</w:t>
      </w:r>
      <w:r w:rsidR="00741FC1">
        <w:rPr>
          <w:rFonts w:ascii="Arial" w:hAnsi="Arial" w:cs="Arial"/>
          <w:b w:val="0"/>
          <w:caps w:val="0"/>
          <w:sz w:val="20"/>
        </w:rPr>
        <w:t>n soil reserves</w:t>
      </w:r>
      <w:r w:rsidRPr="00E52D23">
        <w:rPr>
          <w:rFonts w:ascii="Arial" w:hAnsi="Arial" w:cs="Arial"/>
          <w:b w:val="0"/>
          <w:caps w:val="0"/>
          <w:sz w:val="20"/>
        </w:rPr>
        <w:t xml:space="preserve">. Approximately 10-30 % yield of oilseed crop is hampered by deficiency of sulphur. The requirement of sulphur of oilseed crops is more for growth and development than any other crop. About 10-25 kg sulphur is removed by oilseed crops and about 5-10 kg sulphur is removed by leguminous crops per hectare per year depending on soils, crops and environmental conditions </w:t>
      </w:r>
      <w:r w:rsidRPr="008C6957">
        <w:rPr>
          <w:rFonts w:ascii="Arial" w:hAnsi="Arial" w:cs="Arial"/>
          <w:caps w:val="0"/>
          <w:sz w:val="20"/>
        </w:rPr>
        <w:t>(Singh and Singh, 2016)</w:t>
      </w:r>
      <w:r w:rsidRPr="00E52D23">
        <w:rPr>
          <w:rFonts w:ascii="Arial" w:hAnsi="Arial" w:cs="Arial"/>
          <w:b w:val="0"/>
          <w:caps w:val="0"/>
          <w:sz w:val="20"/>
        </w:rPr>
        <w:t xml:space="preserve">. Sulphur is required in highest amount by crucifers followed by sesame and sunflower which in turn is followed by legumes. Sulphur is very important for synthesis of coenzymes which in turn are very important for fatty acid synthesis and application of sulphur increases oil content significantly. </w:t>
      </w:r>
    </w:p>
    <w:p w14:paraId="765A38CB" w14:textId="136681FA" w:rsidR="00E52D23" w:rsidRPr="00E52D23" w:rsidRDefault="00E52D23" w:rsidP="00EC3302">
      <w:pPr>
        <w:pStyle w:val="AbstHead"/>
        <w:ind w:left="142"/>
        <w:jc w:val="both"/>
        <w:rPr>
          <w:rFonts w:ascii="Arial" w:hAnsi="Arial" w:cs="Arial"/>
          <w:b w:val="0"/>
          <w:caps w:val="0"/>
          <w:sz w:val="20"/>
        </w:rPr>
      </w:pPr>
      <w:r w:rsidRPr="00E52D23">
        <w:rPr>
          <w:rFonts w:ascii="Arial" w:hAnsi="Arial" w:cs="Arial"/>
          <w:b w:val="0"/>
          <w:caps w:val="0"/>
          <w:sz w:val="20"/>
        </w:rPr>
        <w:t>Boron deficiency is increasing rapidly in soils of India and in crops deficiency of boron is more than the other essential micronutrient. Boron deficiency is generally not suspected in Indian soils but 33 % of Indian soils are boron deficient (</w:t>
      </w:r>
      <w:r w:rsidRPr="008C6957">
        <w:rPr>
          <w:rFonts w:ascii="Arial" w:hAnsi="Arial" w:cs="Arial"/>
          <w:caps w:val="0"/>
          <w:sz w:val="20"/>
        </w:rPr>
        <w:t>Shukla and Behera, 2012</w:t>
      </w:r>
      <w:r w:rsidRPr="00E52D23">
        <w:rPr>
          <w:rFonts w:ascii="Arial" w:hAnsi="Arial" w:cs="Arial"/>
          <w:b w:val="0"/>
          <w:caps w:val="0"/>
          <w:sz w:val="20"/>
        </w:rPr>
        <w:t>) and adverse effect of boron deficiency is firstly seen on flowering and fruiting and therefore, on crop production and nutritional quality of crop. Next only to zinc, boron has become very important micronutrient in Indian agriculture (</w:t>
      </w:r>
      <w:r w:rsidR="007E4B0F">
        <w:rPr>
          <w:rFonts w:ascii="Arial" w:hAnsi="Arial" w:cs="Arial"/>
          <w:caps w:val="0"/>
          <w:sz w:val="20"/>
        </w:rPr>
        <w:t>Arunkumar</w:t>
      </w:r>
      <w:r w:rsidRPr="008C6957">
        <w:rPr>
          <w:rFonts w:ascii="Arial" w:hAnsi="Arial" w:cs="Arial"/>
          <w:caps w:val="0"/>
          <w:sz w:val="20"/>
        </w:rPr>
        <w:t xml:space="preserve"> </w:t>
      </w:r>
      <w:r w:rsidRPr="008C6957">
        <w:rPr>
          <w:rFonts w:ascii="Arial" w:hAnsi="Arial" w:cs="Arial"/>
          <w:i/>
          <w:caps w:val="0"/>
          <w:sz w:val="20"/>
        </w:rPr>
        <w:t>et al.</w:t>
      </w:r>
      <w:r w:rsidRPr="008C6957">
        <w:rPr>
          <w:rFonts w:ascii="Arial" w:hAnsi="Arial" w:cs="Arial"/>
          <w:caps w:val="0"/>
          <w:sz w:val="20"/>
        </w:rPr>
        <w:t>, 20</w:t>
      </w:r>
      <w:r w:rsidR="007E4B0F">
        <w:rPr>
          <w:rFonts w:ascii="Arial" w:hAnsi="Arial" w:cs="Arial"/>
          <w:caps w:val="0"/>
          <w:sz w:val="20"/>
        </w:rPr>
        <w:t>18</w:t>
      </w:r>
      <w:r w:rsidRPr="00E52D23">
        <w:rPr>
          <w:rFonts w:ascii="Arial" w:hAnsi="Arial" w:cs="Arial"/>
          <w:b w:val="0"/>
          <w:caps w:val="0"/>
          <w:sz w:val="20"/>
        </w:rPr>
        <w:t xml:space="preserve">). Boron has an important role to play in plant nutrition and is recognised to be major yield limiting factor in pulse crops. Oilseed crops, also, are very sensitive to micronutrient deficiency, particularly, boron and hence, its deficiency adversely affects growth, yield and nutritional quality of oilseed crops. Both deficiency and overuse of boron fertilisers can have adverse effect on crops because there is very narrow range of deficiency and toxicity in case of both plants and soils. Henceforth, optimum supply of boron is must to obtain optimum growth and yield of crop. </w:t>
      </w:r>
    </w:p>
    <w:p w14:paraId="7E41A915" w14:textId="77777777" w:rsidR="00817ECF" w:rsidRPr="00E52D23" w:rsidRDefault="00E52D23" w:rsidP="00EC3302">
      <w:pPr>
        <w:pStyle w:val="AbstHead"/>
        <w:spacing w:after="0"/>
        <w:ind w:left="142"/>
        <w:jc w:val="both"/>
        <w:rPr>
          <w:rFonts w:ascii="Arial" w:hAnsi="Arial" w:cs="Arial"/>
          <w:b w:val="0"/>
          <w:caps w:val="0"/>
          <w:sz w:val="20"/>
        </w:rPr>
      </w:pPr>
      <w:r w:rsidRPr="00E52D23">
        <w:rPr>
          <w:rFonts w:ascii="Arial" w:hAnsi="Arial" w:cs="Arial"/>
          <w:b w:val="0"/>
          <w:caps w:val="0"/>
          <w:sz w:val="20"/>
        </w:rPr>
        <w:t xml:space="preserve">Nutrient content and nutrient uptake in agricultural produce is adversely affected by deficiency of nutrients in soil. The soils which are deficient in S and B, produce crops that has low concentration of S and B in their produce. Therefore, its nutritional quality is adversely affected and its consumption leads to malnutrition problems in human and animal health. However, S and B application to soil might help in enhancing growth, yield and improving nutritional quality of </w:t>
      </w:r>
      <w:r w:rsidRPr="00E52D23">
        <w:rPr>
          <w:rFonts w:ascii="Arial" w:hAnsi="Arial" w:cs="Arial"/>
          <w:b w:val="0"/>
          <w:caps w:val="0"/>
          <w:sz w:val="20"/>
        </w:rPr>
        <w:lastRenderedPageBreak/>
        <w:t>crops. Response of crops to S and B application depends on multiple factors like crop type (cereals, pulses, oilseeds), available nutrient status of soil of particular location, yield level of particular crop and rate of sulphur and boron application. Therefore, optimum dose of S and B need to be established which must be soil-crop-agroecological condition specific. Sulphur and Boron application to soil prior to sowing of main crop, leaves its residual effect on succeeding crop. For effective nutrient management, this residual effect must be taken into consideration for improving both productivity and profitability. Generally, studies on effect of sulphur and boron application are restricted to one crop without consideration of either residual effect of both these nutrients (S and B) on succeeding crop. Therefore, in this study, urdbean-toria crop sequence was studied and residual effect emerging from S and B application to urdbean crop was studied on following toria crop.</w:t>
      </w:r>
    </w:p>
    <w:p w14:paraId="3800916D" w14:textId="77777777" w:rsidR="00BF1C95" w:rsidRDefault="00BF1C95" w:rsidP="00441B6F">
      <w:pPr>
        <w:pStyle w:val="AbstHead"/>
        <w:spacing w:after="0"/>
        <w:jc w:val="both"/>
        <w:rPr>
          <w:rFonts w:ascii="Arial" w:hAnsi="Arial" w:cs="Arial"/>
        </w:rPr>
      </w:pPr>
    </w:p>
    <w:p w14:paraId="08D7D3C0" w14:textId="77777777" w:rsidR="00660330" w:rsidRDefault="00902823" w:rsidP="00D30577">
      <w:pPr>
        <w:pStyle w:val="AbstHead"/>
        <w:numPr>
          <w:ilvl w:val="0"/>
          <w:numId w:val="31"/>
        </w:numPr>
        <w:spacing w:after="0"/>
        <w:ind w:left="567" w:hanging="425"/>
        <w:jc w:val="both"/>
        <w:rPr>
          <w:rFonts w:ascii="Arial" w:hAnsi="Arial" w:cs="Arial"/>
        </w:rPr>
      </w:pPr>
      <w:r>
        <w:rPr>
          <w:rFonts w:ascii="Arial" w:hAnsi="Arial" w:cs="Arial"/>
        </w:rPr>
        <w:t>material and method</w:t>
      </w:r>
      <w:r w:rsidR="00660330">
        <w:rPr>
          <w:rFonts w:ascii="Arial" w:hAnsi="Arial" w:cs="Arial"/>
        </w:rPr>
        <w:t>s</w:t>
      </w:r>
    </w:p>
    <w:p w14:paraId="5AE3155C" w14:textId="77777777" w:rsidR="0098584E" w:rsidRDefault="0098584E" w:rsidP="0098584E">
      <w:pPr>
        <w:pStyle w:val="AbstHead"/>
        <w:spacing w:after="0"/>
        <w:ind w:left="426"/>
        <w:jc w:val="both"/>
        <w:rPr>
          <w:rFonts w:ascii="Arial" w:hAnsi="Arial" w:cs="Arial"/>
        </w:rPr>
      </w:pPr>
    </w:p>
    <w:p w14:paraId="54B7557E" w14:textId="77777777" w:rsidR="00660330" w:rsidRDefault="00EC3302" w:rsidP="00D30577">
      <w:pPr>
        <w:pStyle w:val="AbstHead"/>
        <w:numPr>
          <w:ilvl w:val="1"/>
          <w:numId w:val="31"/>
        </w:numPr>
        <w:spacing w:after="0"/>
        <w:ind w:left="426" w:hanging="284"/>
        <w:rPr>
          <w:rFonts w:ascii="Arial" w:hAnsi="Arial" w:cs="Arial"/>
          <w:caps w:val="0"/>
        </w:rPr>
      </w:pPr>
      <w:r w:rsidRPr="00EC3302">
        <w:rPr>
          <w:rFonts w:ascii="Arial" w:hAnsi="Arial" w:cs="Arial"/>
          <w:caps w:val="0"/>
        </w:rPr>
        <w:t>Site of the experiment</w:t>
      </w:r>
    </w:p>
    <w:p w14:paraId="1857B245" w14:textId="77777777" w:rsidR="00CD3F41" w:rsidRDefault="00CD3F41" w:rsidP="00CD3F41">
      <w:pPr>
        <w:pStyle w:val="AbstHead"/>
        <w:spacing w:after="0"/>
        <w:ind w:left="426"/>
        <w:rPr>
          <w:rFonts w:ascii="Arial" w:hAnsi="Arial" w:cs="Arial"/>
          <w:caps w:val="0"/>
        </w:rPr>
      </w:pPr>
    </w:p>
    <w:p w14:paraId="1405D020" w14:textId="06A1E648" w:rsidR="00E5742E" w:rsidRDefault="00EC3302" w:rsidP="00D30577">
      <w:pPr>
        <w:pStyle w:val="ListParagraph"/>
        <w:ind w:left="142"/>
        <w:jc w:val="both"/>
        <w:rPr>
          <w:rFonts w:ascii="Arial" w:hAnsi="Arial" w:cs="Arial"/>
        </w:rPr>
      </w:pPr>
      <w:r w:rsidRPr="0098584E">
        <w:rPr>
          <w:rFonts w:ascii="Arial" w:hAnsi="Arial" w:cs="Arial"/>
        </w:rPr>
        <w:t>Field experiment was conducted at E</w:t>
      </w:r>
      <w:r w:rsidRPr="0098584E">
        <w:rPr>
          <w:rFonts w:ascii="Arial" w:hAnsi="Arial" w:cs="Arial"/>
          <w:vertAlign w:val="subscript"/>
        </w:rPr>
        <w:t xml:space="preserve">1 </w:t>
      </w:r>
      <w:r w:rsidRPr="0098584E">
        <w:rPr>
          <w:rFonts w:ascii="Arial" w:hAnsi="Arial" w:cs="Arial"/>
        </w:rPr>
        <w:t>block</w:t>
      </w:r>
      <w:r w:rsidR="00A20461">
        <w:rPr>
          <w:rFonts w:ascii="Arial" w:hAnsi="Arial" w:cs="Arial"/>
        </w:rPr>
        <w:t xml:space="preserve"> (Latitude-29</w:t>
      </w:r>
      <w:r w:rsidR="00A20461">
        <w:rPr>
          <w:rFonts w:ascii="Times New Roman" w:hAnsi="Times New Roman"/>
          <w:vertAlign w:val="superscript"/>
        </w:rPr>
        <w:t>⁰</w:t>
      </w:r>
      <w:r w:rsidR="00A20461">
        <w:rPr>
          <w:rFonts w:ascii="Arial" w:hAnsi="Arial" w:cs="Arial"/>
        </w:rPr>
        <w:t>01.453 N, Longitude-079</w:t>
      </w:r>
      <w:r w:rsidR="00A20461">
        <w:rPr>
          <w:rFonts w:ascii="Times New Roman" w:hAnsi="Times New Roman"/>
        </w:rPr>
        <w:t>⁰</w:t>
      </w:r>
      <w:r w:rsidR="00A20461">
        <w:rPr>
          <w:rFonts w:ascii="Arial" w:hAnsi="Arial" w:cs="Arial"/>
        </w:rPr>
        <w:t xml:space="preserve">28.721 E and 215 m above mean sea level) </w:t>
      </w:r>
      <w:r w:rsidRPr="0098584E">
        <w:rPr>
          <w:rFonts w:ascii="Arial" w:hAnsi="Arial" w:cs="Arial"/>
        </w:rPr>
        <w:t>of Norman E. Borlaug Crop Research Centre of the G.B. Pant University of Agriculture and Technology, Pantnagar, Uttarakhand, during Kharif and Rabi Season of 2021-22.</w:t>
      </w:r>
      <w:r w:rsidR="00D30577">
        <w:rPr>
          <w:rFonts w:ascii="Arial" w:hAnsi="Arial" w:cs="Arial"/>
        </w:rPr>
        <w:t xml:space="preserve"> </w:t>
      </w:r>
    </w:p>
    <w:p w14:paraId="04137BA1" w14:textId="77777777" w:rsidR="00F06E0D" w:rsidRDefault="00F06E0D" w:rsidP="00D30577">
      <w:pPr>
        <w:pStyle w:val="ListParagraph"/>
        <w:ind w:left="142"/>
        <w:jc w:val="both"/>
        <w:rPr>
          <w:rFonts w:ascii="Arial" w:hAnsi="Arial" w:cs="Arial"/>
        </w:rPr>
      </w:pPr>
    </w:p>
    <w:p w14:paraId="7A7A7C38" w14:textId="4AEA717A" w:rsidR="00F06E0D" w:rsidRDefault="00F06E0D" w:rsidP="00D30577">
      <w:pPr>
        <w:pStyle w:val="ListParagraph"/>
        <w:ind w:left="142"/>
        <w:jc w:val="both"/>
        <w:rPr>
          <w:rFonts w:ascii="Arial" w:hAnsi="Arial" w:cs="Arial"/>
        </w:rPr>
      </w:pPr>
      <w:r>
        <w:rPr>
          <w:rFonts w:ascii="Arial" w:hAnsi="Arial" w:cs="Arial"/>
        </w:rPr>
        <w:t xml:space="preserve">Table 1 </w:t>
      </w:r>
      <w:proofErr w:type="gramStart"/>
      <w:r>
        <w:rPr>
          <w:rFonts w:ascii="Arial" w:hAnsi="Arial" w:cs="Arial"/>
        </w:rPr>
        <w:t>Initial  phyco</w:t>
      </w:r>
      <w:proofErr w:type="gramEnd"/>
      <w:r>
        <w:rPr>
          <w:rFonts w:ascii="Arial" w:hAnsi="Arial" w:cs="Arial"/>
        </w:rPr>
        <w:t>-chemical characteristics of experimental soil (0-15 cm)</w:t>
      </w:r>
    </w:p>
    <w:tbl>
      <w:tblPr>
        <w:tblStyle w:val="TableGrid"/>
        <w:tblW w:w="0" w:type="auto"/>
        <w:tblInd w:w="142" w:type="dxa"/>
        <w:tblLook w:val="04A0" w:firstRow="1" w:lastRow="0" w:firstColumn="1" w:lastColumn="0" w:noHBand="0" w:noVBand="1"/>
      </w:tblPr>
      <w:tblGrid>
        <w:gridCol w:w="2953"/>
        <w:gridCol w:w="2937"/>
        <w:gridCol w:w="2949"/>
      </w:tblGrid>
      <w:tr w:rsidR="00F06E0D" w14:paraId="4F2C8BEE" w14:textId="77777777" w:rsidTr="005D0F89">
        <w:tc>
          <w:tcPr>
            <w:tcW w:w="2953" w:type="dxa"/>
          </w:tcPr>
          <w:p w14:paraId="5BF4A2C2" w14:textId="4ADAB6A2" w:rsidR="00F06E0D" w:rsidRPr="005D0F89" w:rsidRDefault="00F06E0D" w:rsidP="00D30577">
            <w:pPr>
              <w:pStyle w:val="ListParagraph"/>
              <w:ind w:left="0"/>
              <w:jc w:val="both"/>
              <w:rPr>
                <w:rFonts w:ascii="Arial" w:hAnsi="Arial" w:cs="Arial"/>
                <w:sz w:val="20"/>
                <w:szCs w:val="20"/>
              </w:rPr>
            </w:pPr>
            <w:r w:rsidRPr="005D0F89">
              <w:rPr>
                <w:rFonts w:ascii="Arial" w:hAnsi="Arial" w:cs="Arial"/>
                <w:sz w:val="20"/>
                <w:szCs w:val="20"/>
              </w:rPr>
              <w:t>Parameters</w:t>
            </w:r>
          </w:p>
        </w:tc>
        <w:tc>
          <w:tcPr>
            <w:tcW w:w="2937" w:type="dxa"/>
          </w:tcPr>
          <w:p w14:paraId="5314D513" w14:textId="07FCB69C" w:rsidR="00F06E0D" w:rsidRPr="005D0F89" w:rsidRDefault="00F06E0D" w:rsidP="00D30577">
            <w:pPr>
              <w:pStyle w:val="ListParagraph"/>
              <w:ind w:left="0"/>
              <w:jc w:val="both"/>
              <w:rPr>
                <w:rFonts w:ascii="Arial" w:hAnsi="Arial" w:cs="Arial"/>
                <w:sz w:val="20"/>
                <w:szCs w:val="20"/>
              </w:rPr>
            </w:pPr>
            <w:r w:rsidRPr="005D0F89">
              <w:rPr>
                <w:rFonts w:ascii="Arial" w:hAnsi="Arial" w:cs="Arial"/>
                <w:sz w:val="20"/>
                <w:szCs w:val="20"/>
              </w:rPr>
              <w:t>Values</w:t>
            </w:r>
          </w:p>
        </w:tc>
        <w:tc>
          <w:tcPr>
            <w:tcW w:w="2949" w:type="dxa"/>
          </w:tcPr>
          <w:p w14:paraId="613F299E" w14:textId="1059D44E" w:rsidR="00F06E0D" w:rsidRPr="005D0F89" w:rsidRDefault="00F06E0D" w:rsidP="00D30577">
            <w:pPr>
              <w:pStyle w:val="ListParagraph"/>
              <w:ind w:left="0"/>
              <w:jc w:val="both"/>
              <w:rPr>
                <w:rFonts w:ascii="Arial" w:hAnsi="Arial" w:cs="Arial"/>
                <w:sz w:val="20"/>
                <w:szCs w:val="20"/>
              </w:rPr>
            </w:pPr>
            <w:r w:rsidRPr="005D0F89">
              <w:rPr>
                <w:rFonts w:ascii="Arial" w:hAnsi="Arial" w:cs="Arial"/>
                <w:sz w:val="20"/>
                <w:szCs w:val="20"/>
              </w:rPr>
              <w:t>References</w:t>
            </w:r>
          </w:p>
        </w:tc>
      </w:tr>
      <w:tr w:rsidR="00F06E0D" w14:paraId="750914A8" w14:textId="77777777" w:rsidTr="005D0F89">
        <w:tc>
          <w:tcPr>
            <w:tcW w:w="2953" w:type="dxa"/>
          </w:tcPr>
          <w:p w14:paraId="7B2CD912" w14:textId="77777777" w:rsidR="00F06E0D" w:rsidRPr="005D0F89" w:rsidRDefault="00F06E0D" w:rsidP="00D30577">
            <w:pPr>
              <w:pStyle w:val="ListParagraph"/>
              <w:ind w:left="0"/>
              <w:jc w:val="both"/>
              <w:rPr>
                <w:rFonts w:ascii="Arial" w:hAnsi="Arial" w:cs="Arial"/>
                <w:sz w:val="20"/>
                <w:szCs w:val="20"/>
              </w:rPr>
            </w:pPr>
            <w:r w:rsidRPr="005D0F89">
              <w:rPr>
                <w:rFonts w:ascii="Arial" w:hAnsi="Arial" w:cs="Arial"/>
                <w:sz w:val="20"/>
                <w:szCs w:val="20"/>
              </w:rPr>
              <w:t>Mechanical Analysis</w:t>
            </w:r>
          </w:p>
          <w:p w14:paraId="01923836" w14:textId="77777777" w:rsidR="00F06E0D" w:rsidRPr="005D0F89" w:rsidRDefault="00F06E0D" w:rsidP="00D30577">
            <w:pPr>
              <w:pStyle w:val="ListParagraph"/>
              <w:ind w:left="0"/>
              <w:jc w:val="both"/>
              <w:rPr>
                <w:rFonts w:ascii="Arial" w:hAnsi="Arial" w:cs="Arial"/>
                <w:sz w:val="20"/>
                <w:szCs w:val="20"/>
              </w:rPr>
            </w:pPr>
            <w:r w:rsidRPr="005D0F89">
              <w:rPr>
                <w:rFonts w:ascii="Arial" w:hAnsi="Arial" w:cs="Arial"/>
                <w:sz w:val="20"/>
                <w:szCs w:val="20"/>
              </w:rPr>
              <w:t>Sand (%)</w:t>
            </w:r>
          </w:p>
          <w:p w14:paraId="1A3C0310" w14:textId="77777777" w:rsidR="00F06E0D" w:rsidRPr="005D0F89" w:rsidRDefault="00F06E0D" w:rsidP="00F06E0D">
            <w:pPr>
              <w:rPr>
                <w:rFonts w:ascii="Arial" w:hAnsi="Arial" w:cs="Arial"/>
                <w:sz w:val="20"/>
                <w:szCs w:val="20"/>
              </w:rPr>
            </w:pPr>
            <w:r w:rsidRPr="005D0F89">
              <w:rPr>
                <w:rFonts w:ascii="Arial" w:hAnsi="Arial" w:cs="Arial"/>
                <w:sz w:val="20"/>
                <w:szCs w:val="20"/>
              </w:rPr>
              <w:t>Silt (%)</w:t>
            </w:r>
          </w:p>
          <w:p w14:paraId="7B011B20" w14:textId="0B4E44E6" w:rsidR="00F06E0D" w:rsidRPr="005D0F89" w:rsidRDefault="00F06E0D" w:rsidP="00F06E0D">
            <w:pPr>
              <w:pStyle w:val="ListParagraph"/>
              <w:ind w:left="0"/>
              <w:jc w:val="both"/>
              <w:rPr>
                <w:rFonts w:ascii="Arial" w:hAnsi="Arial" w:cs="Arial"/>
                <w:sz w:val="20"/>
                <w:szCs w:val="20"/>
              </w:rPr>
            </w:pPr>
            <w:r w:rsidRPr="005D0F89">
              <w:rPr>
                <w:rFonts w:ascii="Arial" w:hAnsi="Arial" w:cs="Arial"/>
                <w:sz w:val="20"/>
                <w:szCs w:val="20"/>
              </w:rPr>
              <w:t>Clay (%)</w:t>
            </w:r>
          </w:p>
        </w:tc>
        <w:tc>
          <w:tcPr>
            <w:tcW w:w="2937" w:type="dxa"/>
          </w:tcPr>
          <w:p w14:paraId="7B55123D" w14:textId="77777777" w:rsidR="005D0F89" w:rsidRPr="005D0F89" w:rsidRDefault="005D0F89" w:rsidP="005D0F89">
            <w:pPr>
              <w:jc w:val="both"/>
              <w:rPr>
                <w:rFonts w:ascii="Arial" w:hAnsi="Arial" w:cs="Arial"/>
                <w:sz w:val="20"/>
                <w:szCs w:val="20"/>
              </w:rPr>
            </w:pPr>
          </w:p>
          <w:p w14:paraId="012B5C91" w14:textId="77777777" w:rsidR="005D0F89" w:rsidRPr="005D0F89" w:rsidRDefault="005D0F89" w:rsidP="005D0F89">
            <w:pPr>
              <w:jc w:val="both"/>
              <w:rPr>
                <w:rFonts w:ascii="Arial" w:hAnsi="Arial" w:cs="Arial"/>
                <w:sz w:val="20"/>
                <w:szCs w:val="20"/>
              </w:rPr>
            </w:pPr>
            <w:r w:rsidRPr="005D0F89">
              <w:rPr>
                <w:rFonts w:ascii="Arial" w:hAnsi="Arial" w:cs="Arial"/>
                <w:sz w:val="20"/>
                <w:szCs w:val="20"/>
              </w:rPr>
              <w:t>70.4</w:t>
            </w:r>
          </w:p>
          <w:p w14:paraId="0F767B23" w14:textId="77777777" w:rsidR="005D0F89" w:rsidRPr="005D0F89" w:rsidRDefault="005D0F89" w:rsidP="005D0F89">
            <w:pPr>
              <w:jc w:val="both"/>
              <w:rPr>
                <w:rFonts w:ascii="Arial" w:hAnsi="Arial" w:cs="Arial"/>
                <w:sz w:val="20"/>
                <w:szCs w:val="20"/>
              </w:rPr>
            </w:pPr>
            <w:r w:rsidRPr="005D0F89">
              <w:rPr>
                <w:rFonts w:ascii="Arial" w:hAnsi="Arial" w:cs="Arial"/>
                <w:sz w:val="20"/>
                <w:szCs w:val="20"/>
              </w:rPr>
              <w:t>20.0</w:t>
            </w:r>
          </w:p>
          <w:p w14:paraId="747A8984" w14:textId="4F5E9A5F" w:rsidR="00F06E0D" w:rsidRPr="005D0F89" w:rsidRDefault="005D0F89" w:rsidP="005D0F89">
            <w:pPr>
              <w:pStyle w:val="ListParagraph"/>
              <w:ind w:left="0"/>
              <w:jc w:val="both"/>
              <w:rPr>
                <w:rFonts w:ascii="Arial" w:hAnsi="Arial" w:cs="Arial"/>
                <w:sz w:val="20"/>
                <w:szCs w:val="20"/>
              </w:rPr>
            </w:pPr>
            <w:r w:rsidRPr="005D0F89">
              <w:rPr>
                <w:rFonts w:ascii="Arial" w:hAnsi="Arial" w:cs="Arial"/>
                <w:sz w:val="20"/>
                <w:szCs w:val="20"/>
              </w:rPr>
              <w:t>09.6</w:t>
            </w:r>
          </w:p>
        </w:tc>
        <w:tc>
          <w:tcPr>
            <w:tcW w:w="2949" w:type="dxa"/>
          </w:tcPr>
          <w:p w14:paraId="14686B2F" w14:textId="77777777" w:rsidR="005D0F89" w:rsidRPr="005D0F89" w:rsidRDefault="005D0F89" w:rsidP="005D0F89">
            <w:pPr>
              <w:rPr>
                <w:rFonts w:ascii="Arial" w:hAnsi="Arial" w:cs="Arial"/>
                <w:sz w:val="20"/>
                <w:szCs w:val="20"/>
              </w:rPr>
            </w:pPr>
            <w:r w:rsidRPr="005D0F89">
              <w:rPr>
                <w:rFonts w:ascii="Arial" w:hAnsi="Arial" w:cs="Arial"/>
                <w:sz w:val="20"/>
                <w:szCs w:val="20"/>
              </w:rPr>
              <w:t>Hydrometer method</w:t>
            </w:r>
          </w:p>
          <w:p w14:paraId="1BFA8690" w14:textId="304B67EF" w:rsidR="00F06E0D" w:rsidRPr="005D0F89" w:rsidRDefault="005D0F89" w:rsidP="005D0F89">
            <w:pPr>
              <w:pStyle w:val="ListParagraph"/>
              <w:ind w:left="0"/>
              <w:jc w:val="both"/>
              <w:rPr>
                <w:rFonts w:ascii="Arial" w:hAnsi="Arial" w:cs="Arial"/>
                <w:sz w:val="20"/>
                <w:szCs w:val="20"/>
              </w:rPr>
            </w:pPr>
            <w:r w:rsidRPr="005D0F89">
              <w:rPr>
                <w:rFonts w:ascii="Arial" w:hAnsi="Arial" w:cs="Arial"/>
                <w:sz w:val="20"/>
                <w:szCs w:val="20"/>
              </w:rPr>
              <w:t>(Bouyoucos, 1936)</w:t>
            </w:r>
          </w:p>
        </w:tc>
      </w:tr>
      <w:tr w:rsidR="00F06E0D" w14:paraId="00A6BA83" w14:textId="77777777" w:rsidTr="005D0F89">
        <w:tc>
          <w:tcPr>
            <w:tcW w:w="2953" w:type="dxa"/>
          </w:tcPr>
          <w:p w14:paraId="786A62C5" w14:textId="753D80E1" w:rsidR="00F06E0D" w:rsidRPr="005D0F89" w:rsidRDefault="00F06E0D" w:rsidP="00D30577">
            <w:pPr>
              <w:pStyle w:val="ListParagraph"/>
              <w:ind w:left="0"/>
              <w:jc w:val="both"/>
              <w:rPr>
                <w:rFonts w:ascii="Arial" w:hAnsi="Arial" w:cs="Arial"/>
                <w:sz w:val="20"/>
                <w:szCs w:val="20"/>
              </w:rPr>
            </w:pPr>
            <w:r w:rsidRPr="005D0F89">
              <w:rPr>
                <w:rFonts w:ascii="Arial" w:hAnsi="Arial" w:cs="Arial"/>
                <w:sz w:val="20"/>
                <w:szCs w:val="20"/>
              </w:rPr>
              <w:t>Textural class</w:t>
            </w:r>
          </w:p>
        </w:tc>
        <w:tc>
          <w:tcPr>
            <w:tcW w:w="2937" w:type="dxa"/>
          </w:tcPr>
          <w:p w14:paraId="245C156E" w14:textId="5361ED4B" w:rsidR="00F06E0D" w:rsidRPr="005D0F89" w:rsidRDefault="005D0F89" w:rsidP="005D0F89">
            <w:pPr>
              <w:jc w:val="both"/>
              <w:rPr>
                <w:rFonts w:ascii="Arial" w:hAnsi="Arial" w:cs="Arial"/>
                <w:sz w:val="20"/>
                <w:szCs w:val="20"/>
              </w:rPr>
            </w:pPr>
            <w:r w:rsidRPr="005D0F89">
              <w:rPr>
                <w:rFonts w:ascii="Arial" w:hAnsi="Arial" w:cs="Arial"/>
                <w:sz w:val="20"/>
                <w:szCs w:val="20"/>
              </w:rPr>
              <w:t>Sandy loam</w:t>
            </w:r>
          </w:p>
        </w:tc>
        <w:tc>
          <w:tcPr>
            <w:tcW w:w="2949" w:type="dxa"/>
          </w:tcPr>
          <w:p w14:paraId="7BAEEC28" w14:textId="68FC3757"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USDA, HANDBOOK 60</w:t>
            </w:r>
          </w:p>
        </w:tc>
      </w:tr>
      <w:tr w:rsidR="00F06E0D" w14:paraId="00EB1C3A" w14:textId="77777777" w:rsidTr="005D0F89">
        <w:tc>
          <w:tcPr>
            <w:tcW w:w="2953" w:type="dxa"/>
          </w:tcPr>
          <w:p w14:paraId="174DF05C" w14:textId="549E9D3B" w:rsidR="00F06E0D" w:rsidRPr="005D0F89" w:rsidRDefault="00F06E0D" w:rsidP="00D30577">
            <w:pPr>
              <w:pStyle w:val="ListParagraph"/>
              <w:ind w:left="0"/>
              <w:jc w:val="both"/>
              <w:rPr>
                <w:rFonts w:ascii="Arial" w:hAnsi="Arial" w:cs="Arial"/>
                <w:sz w:val="20"/>
                <w:szCs w:val="20"/>
              </w:rPr>
            </w:pPr>
            <w:r w:rsidRPr="005D0F89">
              <w:rPr>
                <w:rFonts w:ascii="Arial" w:hAnsi="Arial" w:cs="Arial"/>
                <w:sz w:val="20"/>
                <w:szCs w:val="20"/>
              </w:rPr>
              <w:t>pH (1:2 Soil:water)</w:t>
            </w:r>
          </w:p>
        </w:tc>
        <w:tc>
          <w:tcPr>
            <w:tcW w:w="2937" w:type="dxa"/>
          </w:tcPr>
          <w:p w14:paraId="240AB8D0" w14:textId="591D480D"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6.85</w:t>
            </w:r>
          </w:p>
        </w:tc>
        <w:tc>
          <w:tcPr>
            <w:tcW w:w="2949" w:type="dxa"/>
          </w:tcPr>
          <w:p w14:paraId="4A60DC2A" w14:textId="7E8C1875"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Jackson (1967)</w:t>
            </w:r>
          </w:p>
        </w:tc>
      </w:tr>
      <w:tr w:rsidR="00F06E0D" w14:paraId="176935B9" w14:textId="77777777" w:rsidTr="005D0F89">
        <w:tc>
          <w:tcPr>
            <w:tcW w:w="2953" w:type="dxa"/>
          </w:tcPr>
          <w:p w14:paraId="56A69A96" w14:textId="4D019FDC" w:rsidR="00F06E0D" w:rsidRPr="005D0F89" w:rsidRDefault="00F06E0D" w:rsidP="00D30577">
            <w:pPr>
              <w:pStyle w:val="ListParagraph"/>
              <w:ind w:left="0"/>
              <w:jc w:val="both"/>
              <w:rPr>
                <w:rFonts w:ascii="Arial" w:hAnsi="Arial" w:cs="Arial"/>
                <w:sz w:val="20"/>
                <w:szCs w:val="20"/>
              </w:rPr>
            </w:pPr>
            <w:r w:rsidRPr="005D0F89">
              <w:rPr>
                <w:rFonts w:ascii="Arial" w:hAnsi="Arial" w:cs="Arial"/>
                <w:sz w:val="20"/>
                <w:szCs w:val="20"/>
              </w:rPr>
              <w:t>EC (dSm</w:t>
            </w:r>
            <w:r w:rsidRPr="005D0F89">
              <w:rPr>
                <w:rFonts w:ascii="Arial" w:hAnsi="Arial" w:cs="Arial"/>
                <w:sz w:val="20"/>
                <w:szCs w:val="20"/>
                <w:vertAlign w:val="superscript"/>
              </w:rPr>
              <w:t>-1</w:t>
            </w:r>
            <w:r w:rsidRPr="005D0F89">
              <w:rPr>
                <w:rFonts w:ascii="Arial" w:hAnsi="Arial" w:cs="Arial"/>
                <w:sz w:val="20"/>
                <w:szCs w:val="20"/>
              </w:rPr>
              <w:t>) (1:2 Soil:water)</w:t>
            </w:r>
          </w:p>
        </w:tc>
        <w:tc>
          <w:tcPr>
            <w:tcW w:w="2937" w:type="dxa"/>
          </w:tcPr>
          <w:p w14:paraId="50854B34" w14:textId="10ED1EBF"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0.22</w:t>
            </w:r>
          </w:p>
        </w:tc>
        <w:tc>
          <w:tcPr>
            <w:tcW w:w="2949" w:type="dxa"/>
          </w:tcPr>
          <w:p w14:paraId="24A2DF9C" w14:textId="7737AB02"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Bower and Wilcox (1965)</w:t>
            </w:r>
          </w:p>
        </w:tc>
      </w:tr>
      <w:tr w:rsidR="00F06E0D" w14:paraId="1D87BD46" w14:textId="77777777" w:rsidTr="005D0F89">
        <w:tc>
          <w:tcPr>
            <w:tcW w:w="2953" w:type="dxa"/>
          </w:tcPr>
          <w:p w14:paraId="3A3EA9B6" w14:textId="7F232F0E"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Organic Carbon (%)</w:t>
            </w:r>
          </w:p>
        </w:tc>
        <w:tc>
          <w:tcPr>
            <w:tcW w:w="2937" w:type="dxa"/>
          </w:tcPr>
          <w:p w14:paraId="11018B1B" w14:textId="130C1B67"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0.51</w:t>
            </w:r>
          </w:p>
        </w:tc>
        <w:tc>
          <w:tcPr>
            <w:tcW w:w="2949" w:type="dxa"/>
          </w:tcPr>
          <w:p w14:paraId="03423213" w14:textId="1A1ED75B"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Walkley and Black (1934)</w:t>
            </w:r>
          </w:p>
        </w:tc>
      </w:tr>
      <w:tr w:rsidR="00F06E0D" w14:paraId="0B5F9D46" w14:textId="77777777" w:rsidTr="005D0F89">
        <w:tc>
          <w:tcPr>
            <w:tcW w:w="2953" w:type="dxa"/>
          </w:tcPr>
          <w:p w14:paraId="7B74ED03" w14:textId="0C74DC80"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Mineralisable N (kg ha</w:t>
            </w:r>
            <w:r w:rsidRPr="005D0F89">
              <w:rPr>
                <w:rFonts w:ascii="Arial" w:hAnsi="Arial" w:cs="Arial"/>
                <w:sz w:val="20"/>
                <w:szCs w:val="20"/>
                <w:vertAlign w:val="superscript"/>
              </w:rPr>
              <w:t>-1</w:t>
            </w:r>
            <w:r w:rsidRPr="005D0F89">
              <w:rPr>
                <w:rFonts w:ascii="Arial" w:hAnsi="Arial" w:cs="Arial"/>
                <w:sz w:val="20"/>
                <w:szCs w:val="20"/>
              </w:rPr>
              <w:t>)</w:t>
            </w:r>
          </w:p>
        </w:tc>
        <w:tc>
          <w:tcPr>
            <w:tcW w:w="2937" w:type="dxa"/>
          </w:tcPr>
          <w:p w14:paraId="4FB580FA" w14:textId="795C1513"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184.98</w:t>
            </w:r>
          </w:p>
        </w:tc>
        <w:tc>
          <w:tcPr>
            <w:tcW w:w="2949" w:type="dxa"/>
          </w:tcPr>
          <w:p w14:paraId="0121DE73" w14:textId="4ED9232B"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Subbiah and Asija (1956)</w:t>
            </w:r>
          </w:p>
        </w:tc>
      </w:tr>
      <w:tr w:rsidR="00F06E0D" w14:paraId="237E4267" w14:textId="77777777" w:rsidTr="005D0F89">
        <w:tc>
          <w:tcPr>
            <w:tcW w:w="2953" w:type="dxa"/>
          </w:tcPr>
          <w:p w14:paraId="6E214272" w14:textId="325678B4"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Available P (kg ha</w:t>
            </w:r>
            <w:r w:rsidRPr="005D0F89">
              <w:rPr>
                <w:rFonts w:ascii="Arial" w:hAnsi="Arial" w:cs="Arial"/>
                <w:sz w:val="20"/>
                <w:szCs w:val="20"/>
                <w:vertAlign w:val="superscript"/>
              </w:rPr>
              <w:t>-1</w:t>
            </w:r>
            <w:r w:rsidRPr="005D0F89">
              <w:rPr>
                <w:rFonts w:ascii="Arial" w:hAnsi="Arial" w:cs="Arial"/>
                <w:sz w:val="20"/>
                <w:szCs w:val="20"/>
              </w:rPr>
              <w:t>)</w:t>
            </w:r>
          </w:p>
        </w:tc>
        <w:tc>
          <w:tcPr>
            <w:tcW w:w="2937" w:type="dxa"/>
          </w:tcPr>
          <w:p w14:paraId="0CFF07B7" w14:textId="714179D7"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10.96</w:t>
            </w:r>
          </w:p>
        </w:tc>
        <w:tc>
          <w:tcPr>
            <w:tcW w:w="2949" w:type="dxa"/>
          </w:tcPr>
          <w:p w14:paraId="2ED7AFC1" w14:textId="175A6C28" w:rsidR="00F06E0D"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 xml:space="preserve">Olsen </w:t>
            </w:r>
            <w:r w:rsidRPr="005D0F89">
              <w:rPr>
                <w:rFonts w:ascii="Arial" w:hAnsi="Arial" w:cs="Arial"/>
                <w:i/>
                <w:sz w:val="20"/>
                <w:szCs w:val="20"/>
              </w:rPr>
              <w:t>et al.</w:t>
            </w:r>
            <w:r w:rsidRPr="005D0F89">
              <w:rPr>
                <w:rFonts w:ascii="Arial" w:hAnsi="Arial" w:cs="Arial"/>
                <w:sz w:val="20"/>
                <w:szCs w:val="20"/>
              </w:rPr>
              <w:t xml:space="preserve"> (1954)</w:t>
            </w:r>
          </w:p>
        </w:tc>
      </w:tr>
      <w:tr w:rsidR="005D0F89" w14:paraId="1DA7DFE9" w14:textId="77777777" w:rsidTr="005D0F89">
        <w:tc>
          <w:tcPr>
            <w:tcW w:w="2953" w:type="dxa"/>
          </w:tcPr>
          <w:p w14:paraId="3DC6213D" w14:textId="4303C2CC" w:rsidR="005D0F89"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Available K (kg ha</w:t>
            </w:r>
            <w:r w:rsidRPr="005D0F89">
              <w:rPr>
                <w:rFonts w:ascii="Arial" w:hAnsi="Arial" w:cs="Arial"/>
                <w:sz w:val="20"/>
                <w:szCs w:val="20"/>
                <w:vertAlign w:val="superscript"/>
              </w:rPr>
              <w:t>-1</w:t>
            </w:r>
            <w:r w:rsidRPr="005D0F89">
              <w:rPr>
                <w:rFonts w:ascii="Arial" w:hAnsi="Arial" w:cs="Arial"/>
                <w:sz w:val="20"/>
                <w:szCs w:val="20"/>
              </w:rPr>
              <w:t>)</w:t>
            </w:r>
          </w:p>
        </w:tc>
        <w:tc>
          <w:tcPr>
            <w:tcW w:w="2937" w:type="dxa"/>
          </w:tcPr>
          <w:p w14:paraId="74F6075C" w14:textId="033E846F" w:rsidR="005D0F89"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190.40</w:t>
            </w:r>
          </w:p>
        </w:tc>
        <w:tc>
          <w:tcPr>
            <w:tcW w:w="2949" w:type="dxa"/>
          </w:tcPr>
          <w:p w14:paraId="1D854B56" w14:textId="280BCDF8" w:rsidR="005D0F89"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Neutral ammonium acetate method (Schollenberger and Simon, 1945)</w:t>
            </w:r>
          </w:p>
        </w:tc>
      </w:tr>
      <w:tr w:rsidR="005D0F89" w14:paraId="35C93C1A" w14:textId="77777777" w:rsidTr="005D0F89">
        <w:tc>
          <w:tcPr>
            <w:tcW w:w="2953" w:type="dxa"/>
          </w:tcPr>
          <w:p w14:paraId="4C45B3ED" w14:textId="15F406AB" w:rsidR="005D0F89"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Available S (ppm)</w:t>
            </w:r>
          </w:p>
        </w:tc>
        <w:tc>
          <w:tcPr>
            <w:tcW w:w="2937" w:type="dxa"/>
          </w:tcPr>
          <w:p w14:paraId="29147379" w14:textId="7D77009A" w:rsidR="005D0F89"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11.40</w:t>
            </w:r>
          </w:p>
        </w:tc>
        <w:tc>
          <w:tcPr>
            <w:tcW w:w="2949" w:type="dxa"/>
          </w:tcPr>
          <w:p w14:paraId="109EC3C6" w14:textId="0D47EC7B" w:rsidR="005D0F89"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Turbidity method (Williams and Steinberg, 1969) and (Chesnin and Yien, 1951)</w:t>
            </w:r>
          </w:p>
        </w:tc>
      </w:tr>
      <w:tr w:rsidR="005D0F89" w14:paraId="23ECB870" w14:textId="77777777" w:rsidTr="005D0F89">
        <w:tc>
          <w:tcPr>
            <w:tcW w:w="2953" w:type="dxa"/>
          </w:tcPr>
          <w:p w14:paraId="1AC88DFF" w14:textId="4DE7EABA" w:rsidR="005D0F89"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Hot CaCl</w:t>
            </w:r>
            <w:r w:rsidRPr="005D0F89">
              <w:rPr>
                <w:rFonts w:ascii="Arial" w:hAnsi="Arial" w:cs="Arial"/>
                <w:sz w:val="20"/>
                <w:szCs w:val="20"/>
                <w:vertAlign w:val="subscript"/>
              </w:rPr>
              <w:t>2</w:t>
            </w:r>
            <w:r w:rsidRPr="005D0F89">
              <w:rPr>
                <w:rFonts w:ascii="Arial" w:hAnsi="Arial" w:cs="Arial"/>
                <w:sz w:val="20"/>
                <w:szCs w:val="20"/>
              </w:rPr>
              <w:t xml:space="preserve"> extractable B (ppm)</w:t>
            </w:r>
          </w:p>
        </w:tc>
        <w:tc>
          <w:tcPr>
            <w:tcW w:w="2937" w:type="dxa"/>
          </w:tcPr>
          <w:p w14:paraId="1AFC3B3E" w14:textId="4A5F538D" w:rsidR="005D0F89"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0.385</w:t>
            </w:r>
          </w:p>
        </w:tc>
        <w:tc>
          <w:tcPr>
            <w:tcW w:w="2949" w:type="dxa"/>
          </w:tcPr>
          <w:p w14:paraId="025F301E" w14:textId="77777777" w:rsidR="005D0F89" w:rsidRPr="005D0F89" w:rsidRDefault="005D0F89" w:rsidP="005D0F89">
            <w:pPr>
              <w:jc w:val="both"/>
              <w:rPr>
                <w:rFonts w:ascii="Arial" w:hAnsi="Arial" w:cs="Arial"/>
                <w:sz w:val="20"/>
                <w:szCs w:val="20"/>
              </w:rPr>
            </w:pPr>
            <w:r w:rsidRPr="005D0F89">
              <w:rPr>
                <w:rFonts w:ascii="Arial" w:hAnsi="Arial" w:cs="Arial"/>
                <w:sz w:val="20"/>
                <w:szCs w:val="20"/>
              </w:rPr>
              <w:t>Hot Calcium Chloride extractable Boron method</w:t>
            </w:r>
          </w:p>
          <w:p w14:paraId="59797790" w14:textId="422DD076" w:rsidR="005D0F89" w:rsidRPr="005D0F89" w:rsidRDefault="005D0F89" w:rsidP="00D30577">
            <w:pPr>
              <w:pStyle w:val="ListParagraph"/>
              <w:ind w:left="0"/>
              <w:jc w:val="both"/>
              <w:rPr>
                <w:rFonts w:ascii="Arial" w:hAnsi="Arial" w:cs="Arial"/>
                <w:sz w:val="20"/>
                <w:szCs w:val="20"/>
              </w:rPr>
            </w:pPr>
            <w:r w:rsidRPr="005D0F89">
              <w:rPr>
                <w:rFonts w:ascii="Arial" w:hAnsi="Arial" w:cs="Arial"/>
                <w:sz w:val="20"/>
                <w:szCs w:val="20"/>
              </w:rPr>
              <w:t>(Berger and Troug,1939)</w:t>
            </w:r>
          </w:p>
        </w:tc>
      </w:tr>
    </w:tbl>
    <w:p w14:paraId="110DA2B4" w14:textId="77777777" w:rsidR="00F06E0D" w:rsidRDefault="00F06E0D" w:rsidP="00D30577">
      <w:pPr>
        <w:pStyle w:val="ListParagraph"/>
        <w:ind w:left="142"/>
        <w:jc w:val="both"/>
        <w:rPr>
          <w:rFonts w:ascii="Arial" w:hAnsi="Arial" w:cs="Arial"/>
        </w:rPr>
      </w:pPr>
    </w:p>
    <w:p w14:paraId="0AEE5DC9" w14:textId="77777777" w:rsidR="00E5742E" w:rsidRDefault="00E5742E" w:rsidP="00E5742E">
      <w:pPr>
        <w:pStyle w:val="AbstHead"/>
        <w:spacing w:after="0"/>
        <w:ind w:left="142"/>
        <w:rPr>
          <w:rFonts w:ascii="Arial" w:hAnsi="Arial" w:cs="Arial"/>
          <w:caps w:val="0"/>
          <w:szCs w:val="22"/>
        </w:rPr>
      </w:pPr>
      <w:r>
        <w:rPr>
          <w:rFonts w:ascii="Arial" w:hAnsi="Arial" w:cs="Arial"/>
          <w:caps w:val="0"/>
          <w:szCs w:val="22"/>
        </w:rPr>
        <w:lastRenderedPageBreak/>
        <w:t xml:space="preserve">2.2 </w:t>
      </w:r>
      <w:r w:rsidRPr="00582879">
        <w:rPr>
          <w:rFonts w:ascii="Arial" w:hAnsi="Arial" w:cs="Arial"/>
          <w:caps w:val="0"/>
          <w:szCs w:val="22"/>
        </w:rPr>
        <w:t>Experimental details</w:t>
      </w:r>
    </w:p>
    <w:p w14:paraId="7590944D" w14:textId="342E83D5" w:rsidR="00E5742E" w:rsidRDefault="00E5742E" w:rsidP="00E5742E">
      <w:pPr>
        <w:pStyle w:val="AbstHead"/>
        <w:ind w:left="142" w:hanging="142"/>
        <w:jc w:val="both"/>
        <w:rPr>
          <w:rFonts w:ascii="Arial" w:hAnsi="Arial" w:cs="Arial"/>
          <w:b w:val="0"/>
          <w:caps w:val="0"/>
          <w:sz w:val="20"/>
          <w:szCs w:val="22"/>
        </w:rPr>
      </w:pPr>
      <w:r>
        <w:rPr>
          <w:rFonts w:ascii="Arial" w:hAnsi="Arial" w:cs="Arial"/>
          <w:szCs w:val="22"/>
        </w:rPr>
        <w:br/>
      </w:r>
      <w:r>
        <w:rPr>
          <w:rFonts w:ascii="Arial" w:hAnsi="Arial" w:cs="Arial"/>
          <w:b w:val="0"/>
          <w:caps w:val="0"/>
          <w:sz w:val="20"/>
          <w:szCs w:val="22"/>
        </w:rPr>
        <w:t>F</w:t>
      </w:r>
      <w:r w:rsidRPr="00582879">
        <w:rPr>
          <w:rFonts w:ascii="Arial" w:hAnsi="Arial" w:cs="Arial"/>
          <w:b w:val="0"/>
          <w:caps w:val="0"/>
          <w:sz w:val="20"/>
          <w:szCs w:val="22"/>
        </w:rPr>
        <w:t xml:space="preserve">ield experiments were </w:t>
      </w:r>
      <w:proofErr w:type="gramStart"/>
      <w:r w:rsidRPr="00582879">
        <w:rPr>
          <w:rFonts w:ascii="Arial" w:hAnsi="Arial" w:cs="Arial"/>
          <w:b w:val="0"/>
          <w:caps w:val="0"/>
          <w:sz w:val="20"/>
          <w:szCs w:val="22"/>
        </w:rPr>
        <w:t>conducted  with</w:t>
      </w:r>
      <w:proofErr w:type="gramEnd"/>
      <w:r w:rsidRPr="00582879">
        <w:rPr>
          <w:rFonts w:ascii="Arial" w:hAnsi="Arial" w:cs="Arial"/>
          <w:b w:val="0"/>
          <w:caps w:val="0"/>
          <w:sz w:val="20"/>
          <w:szCs w:val="22"/>
        </w:rPr>
        <w:t xml:space="preserve"> urdbean ( </w:t>
      </w:r>
      <w:r w:rsidRPr="00582879">
        <w:rPr>
          <w:rFonts w:ascii="Arial" w:hAnsi="Arial" w:cs="Arial"/>
          <w:b w:val="0"/>
          <w:i/>
          <w:caps w:val="0"/>
          <w:sz w:val="20"/>
          <w:szCs w:val="22"/>
        </w:rPr>
        <w:t>Vigna mungo</w:t>
      </w:r>
      <w:r>
        <w:rPr>
          <w:rFonts w:ascii="Arial" w:hAnsi="Arial" w:cs="Arial"/>
          <w:b w:val="0"/>
          <w:caps w:val="0"/>
          <w:sz w:val="20"/>
          <w:szCs w:val="22"/>
        </w:rPr>
        <w:t xml:space="preserve">) crop followed by a </w:t>
      </w:r>
      <w:r w:rsidRPr="00582879">
        <w:rPr>
          <w:rFonts w:ascii="Arial" w:hAnsi="Arial" w:cs="Arial"/>
          <w:b w:val="0"/>
          <w:caps w:val="0"/>
          <w:sz w:val="20"/>
          <w:szCs w:val="22"/>
        </w:rPr>
        <w:t>crop of toria (</w:t>
      </w:r>
      <w:r w:rsidRPr="00582879">
        <w:rPr>
          <w:rFonts w:ascii="Arial" w:hAnsi="Arial" w:cs="Arial"/>
          <w:b w:val="0"/>
          <w:i/>
          <w:caps w:val="0"/>
          <w:sz w:val="20"/>
          <w:szCs w:val="22"/>
        </w:rPr>
        <w:t>Brassica campestris var. toria</w:t>
      </w:r>
      <w:r w:rsidRPr="00582879">
        <w:rPr>
          <w:rFonts w:ascii="Arial" w:hAnsi="Arial" w:cs="Arial"/>
          <w:b w:val="0"/>
          <w:caps w:val="0"/>
          <w:sz w:val="20"/>
          <w:szCs w:val="22"/>
        </w:rPr>
        <w:t>). Pant Urd 31 variety of blackgram and Uttara variety of toria crop was used for conducting the field experiment.</w:t>
      </w:r>
      <w:r>
        <w:rPr>
          <w:rFonts w:ascii="Arial" w:hAnsi="Arial" w:cs="Arial"/>
          <w:b w:val="0"/>
          <w:caps w:val="0"/>
          <w:sz w:val="20"/>
        </w:rPr>
        <w:t xml:space="preserve"> </w:t>
      </w:r>
      <w:r w:rsidRPr="00483D60">
        <w:rPr>
          <w:rFonts w:ascii="Arial" w:hAnsi="Arial" w:cs="Arial"/>
          <w:b w:val="0"/>
          <w:caps w:val="0"/>
          <w:sz w:val="20"/>
        </w:rPr>
        <w:t>There were 6 treatment combinations, which were replicated 4 times and the experiment was laid out in randomized block design.</w:t>
      </w:r>
      <w:r w:rsidR="00E148A7">
        <w:rPr>
          <w:rFonts w:ascii="Arial" w:hAnsi="Arial" w:cs="Arial"/>
          <w:b w:val="0"/>
          <w:caps w:val="0"/>
          <w:sz w:val="20"/>
        </w:rPr>
        <w:t xml:space="preserve"> These treatment combinations were decided based on review of results of other researchers. </w:t>
      </w:r>
    </w:p>
    <w:p w14:paraId="46963539" w14:textId="50A72611" w:rsidR="00E5742E" w:rsidRPr="00067316" w:rsidRDefault="00E5742E" w:rsidP="00E5742E">
      <w:pPr>
        <w:pStyle w:val="AbstHead"/>
        <w:ind w:left="142" w:hanging="142"/>
        <w:jc w:val="both"/>
        <w:rPr>
          <w:rFonts w:ascii="Arial" w:hAnsi="Arial" w:cs="Arial"/>
          <w:b w:val="0"/>
          <w:caps w:val="0"/>
          <w:sz w:val="20"/>
          <w:szCs w:val="22"/>
        </w:rPr>
      </w:pPr>
      <w:r>
        <w:rPr>
          <w:rFonts w:ascii="Arial" w:hAnsi="Arial" w:cs="Arial"/>
          <w:b w:val="0"/>
          <w:caps w:val="0"/>
          <w:sz w:val="20"/>
          <w:szCs w:val="22"/>
        </w:rPr>
        <w:t xml:space="preserve">  </w:t>
      </w:r>
      <w:r w:rsidR="003B282D">
        <w:rPr>
          <w:rFonts w:ascii="Arial" w:hAnsi="Arial" w:cs="Arial"/>
          <w:b w:val="0"/>
          <w:caps w:val="0"/>
          <w:sz w:val="20"/>
          <w:szCs w:val="22"/>
        </w:rPr>
        <w:t xml:space="preserve">Chart 1: </w:t>
      </w:r>
      <w:bookmarkStart w:id="0" w:name="_GoBack"/>
      <w:bookmarkEnd w:id="0"/>
      <w:r w:rsidRPr="00321A2B">
        <w:rPr>
          <w:rFonts w:ascii="Arial" w:hAnsi="Arial" w:cs="Arial"/>
          <w:caps w:val="0"/>
          <w:sz w:val="20"/>
          <w:szCs w:val="22"/>
        </w:rPr>
        <w:t>Treatment details</w:t>
      </w:r>
      <w:r w:rsidRPr="00067316">
        <w:rPr>
          <w:rFonts w:ascii="Arial" w:hAnsi="Arial" w:cs="Arial"/>
          <w:b w:val="0"/>
          <w:caps w:val="0"/>
          <w:sz w:val="20"/>
          <w:szCs w:val="22"/>
        </w:rPr>
        <w:t xml:space="preserve"> </w:t>
      </w:r>
    </w:p>
    <w:tbl>
      <w:tblPr>
        <w:tblStyle w:val="TableGrid"/>
        <w:tblW w:w="8789" w:type="dxa"/>
        <w:tblInd w:w="250" w:type="dxa"/>
        <w:tblLook w:val="04A0" w:firstRow="1" w:lastRow="0" w:firstColumn="1" w:lastColumn="0" w:noHBand="0" w:noVBand="1"/>
      </w:tblPr>
      <w:tblGrid>
        <w:gridCol w:w="1701"/>
        <w:gridCol w:w="3402"/>
        <w:gridCol w:w="3686"/>
      </w:tblGrid>
      <w:tr w:rsidR="00E5742E" w:rsidRPr="00067316" w14:paraId="2F6616A3" w14:textId="77777777" w:rsidTr="002B4070">
        <w:tc>
          <w:tcPr>
            <w:tcW w:w="1701" w:type="dxa"/>
          </w:tcPr>
          <w:p w14:paraId="0B84B117" w14:textId="77777777" w:rsidR="00E5742E" w:rsidRPr="00067316" w:rsidRDefault="00E5742E" w:rsidP="002B4070">
            <w:pPr>
              <w:pStyle w:val="AbstHead"/>
              <w:jc w:val="both"/>
              <w:rPr>
                <w:rFonts w:ascii="Arial" w:hAnsi="Arial" w:cs="Arial"/>
                <w:b w:val="0"/>
                <w:caps w:val="0"/>
                <w:sz w:val="20"/>
                <w:szCs w:val="20"/>
              </w:rPr>
            </w:pPr>
            <w:r w:rsidRPr="00503F22">
              <w:rPr>
                <w:rFonts w:ascii="Arial" w:hAnsi="Arial" w:cs="Arial"/>
                <w:b w:val="0"/>
                <w:caps w:val="0"/>
                <w:sz w:val="20"/>
                <w:szCs w:val="20"/>
              </w:rPr>
              <w:t>Treatments</w:t>
            </w:r>
          </w:p>
        </w:tc>
        <w:tc>
          <w:tcPr>
            <w:tcW w:w="3402" w:type="dxa"/>
          </w:tcPr>
          <w:p w14:paraId="7C8A699D" w14:textId="77777777" w:rsidR="00E5742E" w:rsidRPr="00067316" w:rsidRDefault="00E5742E" w:rsidP="002B4070">
            <w:pPr>
              <w:pStyle w:val="AbstHead"/>
              <w:jc w:val="both"/>
              <w:rPr>
                <w:rFonts w:ascii="Arial" w:hAnsi="Arial" w:cs="Arial"/>
                <w:b w:val="0"/>
                <w:caps w:val="0"/>
                <w:sz w:val="20"/>
                <w:szCs w:val="20"/>
              </w:rPr>
            </w:pPr>
            <w:r>
              <w:rPr>
                <w:rFonts w:ascii="Arial" w:hAnsi="Arial" w:cs="Arial"/>
                <w:b w:val="0"/>
                <w:caps w:val="0"/>
                <w:sz w:val="20"/>
                <w:szCs w:val="20"/>
              </w:rPr>
              <w:t>Urd</w:t>
            </w:r>
            <w:r w:rsidRPr="00503F22">
              <w:rPr>
                <w:rFonts w:ascii="Arial" w:hAnsi="Arial" w:cs="Arial"/>
                <w:b w:val="0"/>
                <w:caps w:val="0"/>
                <w:sz w:val="20"/>
                <w:szCs w:val="20"/>
              </w:rPr>
              <w:t>bean crop</w:t>
            </w:r>
          </w:p>
        </w:tc>
        <w:tc>
          <w:tcPr>
            <w:tcW w:w="3686" w:type="dxa"/>
          </w:tcPr>
          <w:p w14:paraId="650296F5" w14:textId="77777777" w:rsidR="00E5742E" w:rsidRPr="00067316" w:rsidRDefault="00E5742E" w:rsidP="002B4070">
            <w:pPr>
              <w:pStyle w:val="AbstHead"/>
              <w:jc w:val="both"/>
              <w:rPr>
                <w:rFonts w:ascii="Arial" w:hAnsi="Arial" w:cs="Arial"/>
                <w:b w:val="0"/>
                <w:caps w:val="0"/>
                <w:sz w:val="20"/>
                <w:szCs w:val="20"/>
              </w:rPr>
            </w:pPr>
            <w:r w:rsidRPr="00503F22">
              <w:rPr>
                <w:rFonts w:ascii="Arial" w:hAnsi="Arial" w:cs="Arial"/>
                <w:b w:val="0"/>
                <w:caps w:val="0"/>
                <w:sz w:val="20"/>
                <w:szCs w:val="20"/>
              </w:rPr>
              <w:t>Toria crop</w:t>
            </w:r>
          </w:p>
        </w:tc>
      </w:tr>
      <w:tr w:rsidR="00E5742E" w14:paraId="1AF9B35E" w14:textId="77777777" w:rsidTr="002B4070">
        <w:tc>
          <w:tcPr>
            <w:tcW w:w="1701" w:type="dxa"/>
          </w:tcPr>
          <w:p w14:paraId="7A7F38B0" w14:textId="77777777" w:rsidR="00E5742E" w:rsidRPr="00483D60" w:rsidRDefault="00E5742E" w:rsidP="002B4070">
            <w:pPr>
              <w:pStyle w:val="AbstHead"/>
              <w:jc w:val="both"/>
              <w:rPr>
                <w:rFonts w:ascii="Arial" w:hAnsi="Arial" w:cs="Arial"/>
                <w:b w:val="0"/>
                <w:caps w:val="0"/>
                <w:sz w:val="20"/>
                <w:szCs w:val="20"/>
              </w:rPr>
            </w:pPr>
            <w:r w:rsidRPr="00067316">
              <w:rPr>
                <w:rFonts w:ascii="Arial" w:hAnsi="Arial" w:cs="Arial"/>
                <w:b w:val="0"/>
                <w:sz w:val="20"/>
                <w:szCs w:val="20"/>
              </w:rPr>
              <w:t>T</w:t>
            </w:r>
            <w:r w:rsidRPr="00067316">
              <w:rPr>
                <w:rFonts w:ascii="Arial" w:hAnsi="Arial" w:cs="Arial"/>
                <w:b w:val="0"/>
                <w:sz w:val="20"/>
                <w:szCs w:val="20"/>
                <w:vertAlign w:val="subscript"/>
              </w:rPr>
              <w:t>1</w:t>
            </w:r>
          </w:p>
        </w:tc>
        <w:tc>
          <w:tcPr>
            <w:tcW w:w="3402" w:type="dxa"/>
          </w:tcPr>
          <w:p w14:paraId="7DAEB118" w14:textId="77777777" w:rsidR="00E5742E" w:rsidRPr="00503F22" w:rsidRDefault="00E5742E" w:rsidP="002B4070">
            <w:pPr>
              <w:jc w:val="both"/>
              <w:rPr>
                <w:rFonts w:ascii="Times New Roman" w:hAnsi="Times New Roman"/>
                <w:color w:val="000000"/>
              </w:rPr>
            </w:pPr>
            <w:r w:rsidRPr="006F087F">
              <w:rPr>
                <w:rFonts w:ascii="Times New Roman" w:hAnsi="Times New Roman"/>
                <w:color w:val="000000"/>
              </w:rPr>
              <w:t>RDF</w:t>
            </w:r>
            <w:r>
              <w:rPr>
                <w:rFonts w:ascii="Times New Roman" w:hAnsi="Times New Roman"/>
                <w:color w:val="000000"/>
              </w:rPr>
              <w:t>*</w:t>
            </w:r>
            <w:r w:rsidRPr="006F087F">
              <w:rPr>
                <w:rFonts w:ascii="Times New Roman" w:hAnsi="Times New Roman"/>
                <w:color w:val="000000"/>
              </w:rPr>
              <w:t xml:space="preserve"> + 0 kg B ha</w:t>
            </w:r>
            <w:r w:rsidRPr="006F087F">
              <w:rPr>
                <w:rFonts w:ascii="Times New Roman" w:hAnsi="Times New Roman"/>
                <w:color w:val="000000"/>
                <w:vertAlign w:val="superscript"/>
              </w:rPr>
              <w:t>-1</w:t>
            </w:r>
            <w:r w:rsidRPr="006F087F">
              <w:rPr>
                <w:rFonts w:ascii="Times New Roman" w:hAnsi="Times New Roman"/>
                <w:color w:val="000000"/>
              </w:rPr>
              <w:t xml:space="preserve"> + 0 kg S ha</w:t>
            </w:r>
            <w:r w:rsidRPr="006F087F">
              <w:rPr>
                <w:rFonts w:ascii="Times New Roman" w:hAnsi="Times New Roman"/>
                <w:color w:val="000000"/>
                <w:vertAlign w:val="superscript"/>
              </w:rPr>
              <w:t>-1</w:t>
            </w:r>
          </w:p>
        </w:tc>
        <w:tc>
          <w:tcPr>
            <w:tcW w:w="3686" w:type="dxa"/>
          </w:tcPr>
          <w:p w14:paraId="31CCDAFC" w14:textId="77777777" w:rsidR="00E5742E" w:rsidRDefault="00E5742E" w:rsidP="002B4070">
            <w:pPr>
              <w:pStyle w:val="AbstHead"/>
              <w:jc w:val="both"/>
              <w:rPr>
                <w:rFonts w:ascii="Arial" w:hAnsi="Arial" w:cs="Arial"/>
                <w:b w:val="0"/>
                <w:caps w:val="0"/>
                <w:sz w:val="20"/>
              </w:rPr>
            </w:pPr>
            <w:r w:rsidRPr="00503F22">
              <w:rPr>
                <w:rFonts w:ascii="Arial" w:hAnsi="Arial" w:cs="Arial"/>
                <w:b w:val="0"/>
                <w:caps w:val="0"/>
                <w:sz w:val="20"/>
              </w:rPr>
              <w:t>RDF</w:t>
            </w:r>
            <w:r>
              <w:rPr>
                <w:rFonts w:ascii="Arial" w:hAnsi="Arial" w:cs="Arial"/>
                <w:b w:val="0"/>
                <w:caps w:val="0"/>
                <w:sz w:val="20"/>
              </w:rPr>
              <w:t>*</w:t>
            </w:r>
          </w:p>
        </w:tc>
      </w:tr>
      <w:tr w:rsidR="00E5742E" w14:paraId="5F9FAF63" w14:textId="77777777" w:rsidTr="002B4070">
        <w:tc>
          <w:tcPr>
            <w:tcW w:w="1701" w:type="dxa"/>
          </w:tcPr>
          <w:p w14:paraId="7862CB00" w14:textId="77777777" w:rsidR="00E5742E" w:rsidRPr="00067316" w:rsidRDefault="00E5742E" w:rsidP="002B4070">
            <w:pPr>
              <w:pStyle w:val="AbstHead"/>
              <w:jc w:val="both"/>
              <w:rPr>
                <w:rFonts w:ascii="Arial" w:hAnsi="Arial" w:cs="Arial"/>
                <w:b w:val="0"/>
                <w:caps w:val="0"/>
                <w:sz w:val="20"/>
                <w:szCs w:val="20"/>
              </w:rPr>
            </w:pPr>
            <w:r w:rsidRPr="00067316">
              <w:rPr>
                <w:rFonts w:ascii="Arial" w:hAnsi="Arial" w:cs="Arial"/>
                <w:b w:val="0"/>
                <w:sz w:val="20"/>
                <w:szCs w:val="20"/>
              </w:rPr>
              <w:t>T</w:t>
            </w:r>
            <w:r w:rsidRPr="00067316">
              <w:rPr>
                <w:rFonts w:ascii="Arial" w:hAnsi="Arial" w:cs="Arial"/>
                <w:b w:val="0"/>
                <w:sz w:val="20"/>
                <w:szCs w:val="20"/>
                <w:vertAlign w:val="subscript"/>
              </w:rPr>
              <w:t>2</w:t>
            </w:r>
          </w:p>
        </w:tc>
        <w:tc>
          <w:tcPr>
            <w:tcW w:w="3402" w:type="dxa"/>
          </w:tcPr>
          <w:p w14:paraId="0112C580" w14:textId="77777777" w:rsidR="00E5742E" w:rsidRPr="00503F22" w:rsidRDefault="00E5742E" w:rsidP="002B4070">
            <w:pPr>
              <w:jc w:val="both"/>
              <w:rPr>
                <w:rFonts w:ascii="Times New Roman" w:hAnsi="Times New Roman"/>
                <w:color w:val="000000"/>
              </w:rPr>
            </w:pPr>
            <w:r w:rsidRPr="006F087F">
              <w:rPr>
                <w:rFonts w:ascii="Times New Roman" w:hAnsi="Times New Roman"/>
                <w:color w:val="000000"/>
              </w:rPr>
              <w:t>RDF</w:t>
            </w:r>
            <w:r>
              <w:rPr>
                <w:rFonts w:ascii="Times New Roman" w:hAnsi="Times New Roman"/>
                <w:color w:val="000000"/>
              </w:rPr>
              <w:t>*</w:t>
            </w:r>
            <w:r w:rsidRPr="006F087F">
              <w:rPr>
                <w:rFonts w:ascii="Times New Roman" w:hAnsi="Times New Roman"/>
                <w:color w:val="000000"/>
              </w:rPr>
              <w:t xml:space="preserve"> + 1 kg B ha</w:t>
            </w:r>
            <w:r w:rsidRPr="006F087F">
              <w:rPr>
                <w:rFonts w:ascii="Times New Roman" w:hAnsi="Times New Roman"/>
                <w:color w:val="000000"/>
                <w:vertAlign w:val="superscript"/>
              </w:rPr>
              <w:t xml:space="preserve">-1 </w:t>
            </w:r>
            <w:r w:rsidRPr="006F087F">
              <w:rPr>
                <w:rFonts w:ascii="Times New Roman" w:hAnsi="Times New Roman"/>
                <w:color w:val="000000"/>
              </w:rPr>
              <w:t>+ 0 kg S ha</w:t>
            </w:r>
            <w:r w:rsidRPr="006F087F">
              <w:rPr>
                <w:rFonts w:ascii="Times New Roman" w:hAnsi="Times New Roman"/>
                <w:color w:val="000000"/>
                <w:vertAlign w:val="superscript"/>
              </w:rPr>
              <w:t>-1</w:t>
            </w:r>
          </w:p>
        </w:tc>
        <w:tc>
          <w:tcPr>
            <w:tcW w:w="3686" w:type="dxa"/>
          </w:tcPr>
          <w:p w14:paraId="482F74C6" w14:textId="77777777" w:rsidR="00E5742E" w:rsidRDefault="00E5742E" w:rsidP="002B4070">
            <w:pPr>
              <w:pStyle w:val="AbstHead"/>
              <w:jc w:val="both"/>
              <w:rPr>
                <w:rFonts w:ascii="Arial" w:hAnsi="Arial" w:cs="Arial"/>
                <w:b w:val="0"/>
                <w:caps w:val="0"/>
                <w:sz w:val="20"/>
              </w:rPr>
            </w:pPr>
            <w:r w:rsidRPr="00503F22">
              <w:rPr>
                <w:rFonts w:ascii="Arial" w:hAnsi="Arial" w:cs="Arial"/>
                <w:b w:val="0"/>
                <w:caps w:val="0"/>
                <w:sz w:val="20"/>
                <w:lang w:val="en-IN"/>
              </w:rPr>
              <w:t>RDF</w:t>
            </w:r>
            <w:r>
              <w:rPr>
                <w:rFonts w:ascii="Arial" w:hAnsi="Arial" w:cs="Arial"/>
                <w:b w:val="0"/>
                <w:caps w:val="0"/>
                <w:sz w:val="20"/>
                <w:lang w:val="en-IN"/>
              </w:rPr>
              <w:t>*</w:t>
            </w:r>
            <w:r w:rsidRPr="00503F22">
              <w:rPr>
                <w:rFonts w:ascii="Arial" w:hAnsi="Arial" w:cs="Arial"/>
                <w:b w:val="0"/>
                <w:caps w:val="0"/>
                <w:sz w:val="20"/>
                <w:lang w:val="en-IN"/>
              </w:rPr>
              <w:t xml:space="preserve"> + Residual effect of 1 kg B ha</w:t>
            </w:r>
            <w:r w:rsidRPr="00503F22">
              <w:rPr>
                <w:rFonts w:ascii="Arial" w:hAnsi="Arial" w:cs="Arial"/>
                <w:b w:val="0"/>
                <w:caps w:val="0"/>
                <w:sz w:val="20"/>
                <w:vertAlign w:val="superscript"/>
                <w:lang w:val="en-IN"/>
              </w:rPr>
              <w:t>-1</w:t>
            </w:r>
          </w:p>
        </w:tc>
      </w:tr>
      <w:tr w:rsidR="00E5742E" w14:paraId="6BD7333A" w14:textId="77777777" w:rsidTr="002B4070">
        <w:tc>
          <w:tcPr>
            <w:tcW w:w="1701" w:type="dxa"/>
          </w:tcPr>
          <w:p w14:paraId="0C185E02" w14:textId="77777777" w:rsidR="00E5742E" w:rsidRPr="00067316" w:rsidRDefault="00E5742E" w:rsidP="002B4070">
            <w:pPr>
              <w:pStyle w:val="AbstHead"/>
              <w:jc w:val="both"/>
              <w:rPr>
                <w:rFonts w:ascii="Arial" w:hAnsi="Arial" w:cs="Arial"/>
                <w:b w:val="0"/>
                <w:caps w:val="0"/>
                <w:sz w:val="20"/>
                <w:szCs w:val="20"/>
              </w:rPr>
            </w:pPr>
            <w:r w:rsidRPr="00067316">
              <w:rPr>
                <w:rFonts w:ascii="Arial" w:hAnsi="Arial" w:cs="Arial"/>
                <w:b w:val="0"/>
                <w:sz w:val="20"/>
                <w:szCs w:val="20"/>
              </w:rPr>
              <w:t>T</w:t>
            </w:r>
            <w:r w:rsidRPr="00067316">
              <w:rPr>
                <w:rFonts w:ascii="Arial" w:hAnsi="Arial" w:cs="Arial"/>
                <w:b w:val="0"/>
                <w:sz w:val="20"/>
                <w:szCs w:val="20"/>
                <w:vertAlign w:val="subscript"/>
              </w:rPr>
              <w:t>3</w:t>
            </w:r>
          </w:p>
        </w:tc>
        <w:tc>
          <w:tcPr>
            <w:tcW w:w="3402" w:type="dxa"/>
          </w:tcPr>
          <w:p w14:paraId="1DDB1B91" w14:textId="77777777" w:rsidR="00E5742E" w:rsidRPr="00503F22" w:rsidRDefault="00E5742E" w:rsidP="002B4070">
            <w:pPr>
              <w:jc w:val="both"/>
              <w:rPr>
                <w:rFonts w:ascii="Times New Roman" w:hAnsi="Times New Roman"/>
                <w:color w:val="000000"/>
              </w:rPr>
            </w:pPr>
            <w:r w:rsidRPr="006F087F">
              <w:rPr>
                <w:rFonts w:ascii="Times New Roman" w:hAnsi="Times New Roman"/>
                <w:color w:val="000000"/>
              </w:rPr>
              <w:t>RDF</w:t>
            </w:r>
            <w:r>
              <w:rPr>
                <w:rFonts w:ascii="Times New Roman" w:hAnsi="Times New Roman"/>
                <w:color w:val="000000"/>
              </w:rPr>
              <w:t>*</w:t>
            </w:r>
            <w:r w:rsidRPr="006F087F">
              <w:rPr>
                <w:rFonts w:ascii="Times New Roman" w:hAnsi="Times New Roman"/>
                <w:color w:val="000000"/>
              </w:rPr>
              <w:t xml:space="preserve"> + 2 kg B ha</w:t>
            </w:r>
            <w:r w:rsidRPr="006F087F">
              <w:rPr>
                <w:rFonts w:ascii="Times New Roman" w:hAnsi="Times New Roman"/>
                <w:color w:val="000000"/>
                <w:vertAlign w:val="superscript"/>
              </w:rPr>
              <w:t>-1</w:t>
            </w:r>
            <w:r w:rsidRPr="006F087F">
              <w:rPr>
                <w:rFonts w:ascii="Times New Roman" w:hAnsi="Times New Roman"/>
                <w:color w:val="000000"/>
              </w:rPr>
              <w:t xml:space="preserve"> + 0 kg S ha</w:t>
            </w:r>
            <w:r w:rsidRPr="006F087F">
              <w:rPr>
                <w:rFonts w:ascii="Times New Roman" w:hAnsi="Times New Roman"/>
                <w:color w:val="000000"/>
                <w:vertAlign w:val="superscript"/>
              </w:rPr>
              <w:t>-1</w:t>
            </w:r>
          </w:p>
        </w:tc>
        <w:tc>
          <w:tcPr>
            <w:tcW w:w="3686" w:type="dxa"/>
          </w:tcPr>
          <w:p w14:paraId="79BD3CEC" w14:textId="77777777" w:rsidR="00E5742E" w:rsidRDefault="00E5742E" w:rsidP="002B4070">
            <w:pPr>
              <w:pStyle w:val="AbstHead"/>
              <w:jc w:val="both"/>
              <w:rPr>
                <w:rFonts w:ascii="Arial" w:hAnsi="Arial" w:cs="Arial"/>
                <w:b w:val="0"/>
                <w:caps w:val="0"/>
                <w:sz w:val="20"/>
              </w:rPr>
            </w:pPr>
            <w:r w:rsidRPr="00503F22">
              <w:rPr>
                <w:rFonts w:ascii="Arial" w:hAnsi="Arial" w:cs="Arial"/>
                <w:b w:val="0"/>
                <w:caps w:val="0"/>
                <w:sz w:val="20"/>
                <w:lang w:val="en-IN"/>
              </w:rPr>
              <w:t>RDF</w:t>
            </w:r>
            <w:r>
              <w:rPr>
                <w:rFonts w:ascii="Arial" w:hAnsi="Arial" w:cs="Arial"/>
                <w:b w:val="0"/>
                <w:caps w:val="0"/>
                <w:sz w:val="20"/>
                <w:lang w:val="en-IN"/>
              </w:rPr>
              <w:t>*</w:t>
            </w:r>
            <w:r w:rsidRPr="00503F22">
              <w:rPr>
                <w:rFonts w:ascii="Arial" w:hAnsi="Arial" w:cs="Arial"/>
                <w:b w:val="0"/>
                <w:caps w:val="0"/>
                <w:sz w:val="20"/>
                <w:lang w:val="en-IN"/>
              </w:rPr>
              <w:t xml:space="preserve"> + Residual effect of 2 kg B ha</w:t>
            </w:r>
            <w:r w:rsidRPr="00503F22">
              <w:rPr>
                <w:rFonts w:ascii="Arial" w:hAnsi="Arial" w:cs="Arial"/>
                <w:b w:val="0"/>
                <w:caps w:val="0"/>
                <w:sz w:val="20"/>
                <w:vertAlign w:val="superscript"/>
                <w:lang w:val="en-IN"/>
              </w:rPr>
              <w:t>-1</w:t>
            </w:r>
          </w:p>
        </w:tc>
      </w:tr>
      <w:tr w:rsidR="00E5742E" w14:paraId="1A58277D" w14:textId="77777777" w:rsidTr="002B4070">
        <w:tc>
          <w:tcPr>
            <w:tcW w:w="1701" w:type="dxa"/>
          </w:tcPr>
          <w:p w14:paraId="39D51DE6" w14:textId="77777777" w:rsidR="00E5742E" w:rsidRPr="00067316" w:rsidRDefault="00E5742E" w:rsidP="002B4070">
            <w:pPr>
              <w:pStyle w:val="AbstHead"/>
              <w:jc w:val="both"/>
              <w:rPr>
                <w:rFonts w:ascii="Arial" w:hAnsi="Arial" w:cs="Arial"/>
                <w:b w:val="0"/>
                <w:caps w:val="0"/>
                <w:sz w:val="20"/>
                <w:szCs w:val="20"/>
              </w:rPr>
            </w:pPr>
            <w:r w:rsidRPr="00067316">
              <w:rPr>
                <w:rFonts w:ascii="Arial" w:hAnsi="Arial" w:cs="Arial"/>
                <w:b w:val="0"/>
                <w:sz w:val="20"/>
                <w:szCs w:val="20"/>
              </w:rPr>
              <w:t>T</w:t>
            </w:r>
            <w:r w:rsidRPr="00067316">
              <w:rPr>
                <w:rFonts w:ascii="Arial" w:hAnsi="Arial" w:cs="Arial"/>
                <w:b w:val="0"/>
                <w:sz w:val="20"/>
                <w:szCs w:val="20"/>
                <w:vertAlign w:val="subscript"/>
              </w:rPr>
              <w:t>4</w:t>
            </w:r>
          </w:p>
        </w:tc>
        <w:tc>
          <w:tcPr>
            <w:tcW w:w="3402" w:type="dxa"/>
          </w:tcPr>
          <w:p w14:paraId="3FE8D4B3" w14:textId="77777777" w:rsidR="00E5742E" w:rsidRPr="00503F22" w:rsidRDefault="00E5742E" w:rsidP="002B4070">
            <w:pPr>
              <w:jc w:val="both"/>
              <w:rPr>
                <w:rFonts w:ascii="Times New Roman" w:hAnsi="Times New Roman"/>
                <w:color w:val="000000"/>
              </w:rPr>
            </w:pPr>
            <w:r w:rsidRPr="006F087F">
              <w:rPr>
                <w:rFonts w:ascii="Times New Roman" w:hAnsi="Times New Roman"/>
                <w:color w:val="000000"/>
              </w:rPr>
              <w:t>RDF</w:t>
            </w:r>
            <w:r>
              <w:rPr>
                <w:rFonts w:ascii="Times New Roman" w:hAnsi="Times New Roman"/>
                <w:color w:val="000000"/>
              </w:rPr>
              <w:t>*</w:t>
            </w:r>
            <w:r w:rsidRPr="006F087F">
              <w:rPr>
                <w:rFonts w:ascii="Times New Roman" w:hAnsi="Times New Roman"/>
                <w:color w:val="000000"/>
              </w:rPr>
              <w:t xml:space="preserve"> + 0 kg B ha</w:t>
            </w:r>
            <w:r w:rsidRPr="006F087F">
              <w:rPr>
                <w:rFonts w:ascii="Times New Roman" w:hAnsi="Times New Roman"/>
                <w:color w:val="000000"/>
                <w:vertAlign w:val="superscript"/>
              </w:rPr>
              <w:t>-1</w:t>
            </w:r>
            <w:r w:rsidRPr="006F087F">
              <w:rPr>
                <w:rFonts w:ascii="Times New Roman" w:hAnsi="Times New Roman"/>
                <w:color w:val="000000"/>
              </w:rPr>
              <w:t xml:space="preserve"> + 20 kg S ha</w:t>
            </w:r>
            <w:r w:rsidRPr="006F087F">
              <w:rPr>
                <w:rFonts w:ascii="Times New Roman" w:hAnsi="Times New Roman"/>
                <w:color w:val="000000"/>
                <w:vertAlign w:val="superscript"/>
              </w:rPr>
              <w:t>-1</w:t>
            </w:r>
          </w:p>
        </w:tc>
        <w:tc>
          <w:tcPr>
            <w:tcW w:w="3686" w:type="dxa"/>
          </w:tcPr>
          <w:p w14:paraId="6234B031" w14:textId="77777777" w:rsidR="00E5742E" w:rsidRDefault="00E5742E" w:rsidP="002B4070">
            <w:pPr>
              <w:pStyle w:val="AbstHead"/>
              <w:jc w:val="both"/>
              <w:rPr>
                <w:rFonts w:ascii="Arial" w:hAnsi="Arial" w:cs="Arial"/>
                <w:b w:val="0"/>
                <w:caps w:val="0"/>
                <w:sz w:val="20"/>
              </w:rPr>
            </w:pPr>
            <w:r>
              <w:rPr>
                <w:rFonts w:ascii="Arial" w:hAnsi="Arial" w:cs="Arial"/>
                <w:b w:val="0"/>
                <w:caps w:val="0"/>
                <w:sz w:val="20"/>
                <w:lang w:val="en-IN"/>
              </w:rPr>
              <w:t>RDF*</w:t>
            </w:r>
            <w:r w:rsidRPr="00503F22">
              <w:rPr>
                <w:rFonts w:ascii="Arial" w:hAnsi="Arial" w:cs="Arial"/>
                <w:b w:val="0"/>
                <w:caps w:val="0"/>
                <w:sz w:val="20"/>
                <w:lang w:val="en-IN"/>
              </w:rPr>
              <w:t>+ Residual effect of 20 kg S ha</w:t>
            </w:r>
            <w:r w:rsidRPr="00503F22">
              <w:rPr>
                <w:rFonts w:ascii="Arial" w:hAnsi="Arial" w:cs="Arial"/>
                <w:b w:val="0"/>
                <w:caps w:val="0"/>
                <w:sz w:val="20"/>
                <w:vertAlign w:val="superscript"/>
                <w:lang w:val="en-IN"/>
              </w:rPr>
              <w:t>-1</w:t>
            </w:r>
          </w:p>
        </w:tc>
      </w:tr>
      <w:tr w:rsidR="00E5742E" w14:paraId="03526060" w14:textId="77777777" w:rsidTr="002B4070">
        <w:tc>
          <w:tcPr>
            <w:tcW w:w="1701" w:type="dxa"/>
          </w:tcPr>
          <w:p w14:paraId="42EF982A" w14:textId="77777777" w:rsidR="00E5742E" w:rsidRPr="00067316" w:rsidRDefault="00E5742E" w:rsidP="002B4070">
            <w:pPr>
              <w:pStyle w:val="AbstHead"/>
              <w:jc w:val="both"/>
              <w:rPr>
                <w:rFonts w:ascii="Arial" w:hAnsi="Arial" w:cs="Arial"/>
                <w:b w:val="0"/>
                <w:caps w:val="0"/>
                <w:sz w:val="20"/>
                <w:szCs w:val="20"/>
              </w:rPr>
            </w:pPr>
            <w:r w:rsidRPr="00067316">
              <w:rPr>
                <w:rFonts w:ascii="Arial" w:hAnsi="Arial" w:cs="Arial"/>
                <w:b w:val="0"/>
                <w:sz w:val="20"/>
                <w:szCs w:val="20"/>
              </w:rPr>
              <w:t>T</w:t>
            </w:r>
            <w:r w:rsidRPr="00067316">
              <w:rPr>
                <w:rFonts w:ascii="Arial" w:hAnsi="Arial" w:cs="Arial"/>
                <w:b w:val="0"/>
                <w:sz w:val="20"/>
                <w:szCs w:val="20"/>
                <w:vertAlign w:val="subscript"/>
              </w:rPr>
              <w:t>5</w:t>
            </w:r>
          </w:p>
        </w:tc>
        <w:tc>
          <w:tcPr>
            <w:tcW w:w="3402" w:type="dxa"/>
          </w:tcPr>
          <w:p w14:paraId="7CAD4E1C" w14:textId="77777777" w:rsidR="00E5742E" w:rsidRPr="00503F22" w:rsidRDefault="00E5742E" w:rsidP="002B4070">
            <w:pPr>
              <w:jc w:val="both"/>
              <w:rPr>
                <w:rFonts w:ascii="Times New Roman" w:hAnsi="Times New Roman"/>
                <w:color w:val="000000"/>
              </w:rPr>
            </w:pPr>
            <w:r w:rsidRPr="006F087F">
              <w:rPr>
                <w:rFonts w:ascii="Times New Roman" w:hAnsi="Times New Roman"/>
                <w:color w:val="000000"/>
              </w:rPr>
              <w:t>RDF</w:t>
            </w:r>
            <w:r>
              <w:rPr>
                <w:rFonts w:ascii="Times New Roman" w:hAnsi="Times New Roman"/>
                <w:color w:val="000000"/>
              </w:rPr>
              <w:t>*</w:t>
            </w:r>
            <w:r w:rsidRPr="006F087F">
              <w:rPr>
                <w:rFonts w:ascii="Times New Roman" w:hAnsi="Times New Roman"/>
                <w:color w:val="000000"/>
              </w:rPr>
              <w:t xml:space="preserve"> + 0 kg B ha</w:t>
            </w:r>
            <w:r w:rsidRPr="006F087F">
              <w:rPr>
                <w:rFonts w:ascii="Times New Roman" w:hAnsi="Times New Roman"/>
                <w:color w:val="000000"/>
                <w:vertAlign w:val="superscript"/>
              </w:rPr>
              <w:t>-1</w:t>
            </w:r>
            <w:r w:rsidRPr="006F087F">
              <w:rPr>
                <w:rFonts w:ascii="Times New Roman" w:hAnsi="Times New Roman"/>
                <w:color w:val="000000"/>
              </w:rPr>
              <w:t xml:space="preserve"> + 40 kg S ha</w:t>
            </w:r>
            <w:r w:rsidRPr="006F087F">
              <w:rPr>
                <w:rFonts w:ascii="Times New Roman" w:hAnsi="Times New Roman"/>
                <w:color w:val="000000"/>
                <w:vertAlign w:val="superscript"/>
              </w:rPr>
              <w:t>-1</w:t>
            </w:r>
          </w:p>
        </w:tc>
        <w:tc>
          <w:tcPr>
            <w:tcW w:w="3686" w:type="dxa"/>
          </w:tcPr>
          <w:p w14:paraId="1F9A739F" w14:textId="77777777" w:rsidR="00E5742E" w:rsidRDefault="00E5742E" w:rsidP="002B4070">
            <w:pPr>
              <w:pStyle w:val="AbstHead"/>
              <w:jc w:val="both"/>
              <w:rPr>
                <w:rFonts w:ascii="Arial" w:hAnsi="Arial" w:cs="Arial"/>
                <w:b w:val="0"/>
                <w:caps w:val="0"/>
                <w:sz w:val="20"/>
              </w:rPr>
            </w:pPr>
            <w:r w:rsidRPr="00503F22">
              <w:rPr>
                <w:rFonts w:ascii="Arial" w:hAnsi="Arial" w:cs="Arial"/>
                <w:b w:val="0"/>
                <w:caps w:val="0"/>
                <w:sz w:val="20"/>
                <w:lang w:val="en-IN"/>
              </w:rPr>
              <w:t>RDF</w:t>
            </w:r>
            <w:r>
              <w:rPr>
                <w:rFonts w:ascii="Arial" w:hAnsi="Arial" w:cs="Arial"/>
                <w:b w:val="0"/>
                <w:caps w:val="0"/>
                <w:sz w:val="20"/>
                <w:lang w:val="en-IN"/>
              </w:rPr>
              <w:t>*</w:t>
            </w:r>
            <w:r w:rsidRPr="00503F22">
              <w:rPr>
                <w:rFonts w:ascii="Arial" w:hAnsi="Arial" w:cs="Arial"/>
                <w:b w:val="0"/>
                <w:caps w:val="0"/>
                <w:sz w:val="20"/>
                <w:lang w:val="en-IN"/>
              </w:rPr>
              <w:t xml:space="preserve"> + Residual effect of 40 kg S ha</w:t>
            </w:r>
            <w:r w:rsidRPr="00503F22">
              <w:rPr>
                <w:rFonts w:ascii="Arial" w:hAnsi="Arial" w:cs="Arial"/>
                <w:b w:val="0"/>
                <w:caps w:val="0"/>
                <w:sz w:val="20"/>
                <w:vertAlign w:val="superscript"/>
                <w:lang w:val="en-IN"/>
              </w:rPr>
              <w:t>-1</w:t>
            </w:r>
          </w:p>
        </w:tc>
      </w:tr>
      <w:tr w:rsidR="00E5742E" w14:paraId="599E6D1C" w14:textId="77777777" w:rsidTr="002B4070">
        <w:tc>
          <w:tcPr>
            <w:tcW w:w="1701" w:type="dxa"/>
          </w:tcPr>
          <w:p w14:paraId="0A47EC8A" w14:textId="77777777" w:rsidR="00E5742E" w:rsidRPr="00067316" w:rsidRDefault="00E5742E" w:rsidP="002B4070">
            <w:pPr>
              <w:pStyle w:val="AbstHead"/>
              <w:jc w:val="both"/>
              <w:rPr>
                <w:rFonts w:ascii="Arial" w:hAnsi="Arial" w:cs="Arial"/>
                <w:b w:val="0"/>
                <w:caps w:val="0"/>
                <w:sz w:val="20"/>
                <w:szCs w:val="20"/>
              </w:rPr>
            </w:pPr>
            <w:r w:rsidRPr="00067316">
              <w:rPr>
                <w:rFonts w:ascii="Arial" w:hAnsi="Arial" w:cs="Arial"/>
                <w:b w:val="0"/>
                <w:sz w:val="20"/>
                <w:szCs w:val="20"/>
              </w:rPr>
              <w:t>T</w:t>
            </w:r>
            <w:r w:rsidRPr="00067316">
              <w:rPr>
                <w:rFonts w:ascii="Arial" w:hAnsi="Arial" w:cs="Arial"/>
                <w:b w:val="0"/>
                <w:sz w:val="20"/>
                <w:szCs w:val="20"/>
                <w:vertAlign w:val="subscript"/>
              </w:rPr>
              <w:t>6</w:t>
            </w:r>
          </w:p>
        </w:tc>
        <w:tc>
          <w:tcPr>
            <w:tcW w:w="3402" w:type="dxa"/>
          </w:tcPr>
          <w:p w14:paraId="044A1D51" w14:textId="77777777" w:rsidR="00E5742E" w:rsidRPr="00503F22" w:rsidRDefault="00E5742E" w:rsidP="002B4070">
            <w:pPr>
              <w:jc w:val="both"/>
              <w:rPr>
                <w:rFonts w:ascii="Times New Roman" w:hAnsi="Times New Roman"/>
                <w:color w:val="000000"/>
              </w:rPr>
            </w:pPr>
            <w:r w:rsidRPr="006F087F">
              <w:rPr>
                <w:rFonts w:ascii="Times New Roman" w:hAnsi="Times New Roman"/>
                <w:color w:val="000000"/>
              </w:rPr>
              <w:t>RDF</w:t>
            </w:r>
            <w:r>
              <w:rPr>
                <w:rFonts w:ascii="Times New Roman" w:hAnsi="Times New Roman"/>
                <w:color w:val="000000"/>
              </w:rPr>
              <w:t>*</w:t>
            </w:r>
            <w:r w:rsidRPr="006F087F">
              <w:rPr>
                <w:rFonts w:ascii="Times New Roman" w:hAnsi="Times New Roman"/>
                <w:color w:val="000000"/>
              </w:rPr>
              <w:t xml:space="preserve"> + 0 kg B ha</w:t>
            </w:r>
            <w:r w:rsidRPr="006F087F">
              <w:rPr>
                <w:rFonts w:ascii="Times New Roman" w:hAnsi="Times New Roman"/>
                <w:color w:val="000000"/>
                <w:vertAlign w:val="superscript"/>
              </w:rPr>
              <w:t>-1</w:t>
            </w:r>
            <w:r w:rsidRPr="006F087F">
              <w:rPr>
                <w:rFonts w:ascii="Times New Roman" w:hAnsi="Times New Roman"/>
                <w:color w:val="000000"/>
              </w:rPr>
              <w:t xml:space="preserve"> + 60 kg S ha</w:t>
            </w:r>
            <w:r w:rsidRPr="006F087F">
              <w:rPr>
                <w:rFonts w:ascii="Times New Roman" w:hAnsi="Times New Roman"/>
                <w:color w:val="000000"/>
                <w:vertAlign w:val="superscript"/>
              </w:rPr>
              <w:t>-1</w:t>
            </w:r>
          </w:p>
        </w:tc>
        <w:tc>
          <w:tcPr>
            <w:tcW w:w="3686" w:type="dxa"/>
          </w:tcPr>
          <w:p w14:paraId="2A5352DB" w14:textId="77777777" w:rsidR="00E5742E" w:rsidRDefault="00E5742E" w:rsidP="002B4070">
            <w:pPr>
              <w:pStyle w:val="AbstHead"/>
              <w:jc w:val="both"/>
              <w:rPr>
                <w:rFonts w:ascii="Arial" w:hAnsi="Arial" w:cs="Arial"/>
                <w:b w:val="0"/>
                <w:caps w:val="0"/>
                <w:sz w:val="20"/>
              </w:rPr>
            </w:pPr>
            <w:r w:rsidRPr="00503F22">
              <w:rPr>
                <w:rFonts w:ascii="Arial" w:hAnsi="Arial" w:cs="Arial"/>
                <w:b w:val="0"/>
                <w:caps w:val="0"/>
                <w:sz w:val="20"/>
                <w:lang w:val="en-IN"/>
              </w:rPr>
              <w:t>RDF</w:t>
            </w:r>
            <w:r>
              <w:rPr>
                <w:rFonts w:ascii="Arial" w:hAnsi="Arial" w:cs="Arial"/>
                <w:b w:val="0"/>
                <w:caps w:val="0"/>
                <w:sz w:val="20"/>
                <w:lang w:val="en-IN"/>
              </w:rPr>
              <w:t>*</w:t>
            </w:r>
            <w:r w:rsidRPr="00503F22">
              <w:rPr>
                <w:rFonts w:ascii="Arial" w:hAnsi="Arial" w:cs="Arial"/>
                <w:b w:val="0"/>
                <w:caps w:val="0"/>
                <w:sz w:val="20"/>
                <w:lang w:val="en-IN"/>
              </w:rPr>
              <w:t xml:space="preserve"> + Residual effect of 60 kg S ha</w:t>
            </w:r>
            <w:r w:rsidRPr="00503F22">
              <w:rPr>
                <w:rFonts w:ascii="Arial" w:hAnsi="Arial" w:cs="Arial"/>
                <w:b w:val="0"/>
                <w:caps w:val="0"/>
                <w:sz w:val="20"/>
                <w:vertAlign w:val="superscript"/>
                <w:lang w:val="en-IN"/>
              </w:rPr>
              <w:t>-1</w:t>
            </w:r>
          </w:p>
        </w:tc>
      </w:tr>
    </w:tbl>
    <w:p w14:paraId="2DCC9E0B" w14:textId="77777777" w:rsidR="00E5742E" w:rsidRDefault="00E5742E" w:rsidP="00E5742E">
      <w:pPr>
        <w:pStyle w:val="AbstHead"/>
        <w:ind w:left="142"/>
        <w:jc w:val="both"/>
        <w:rPr>
          <w:rFonts w:ascii="Arial" w:hAnsi="Arial" w:cs="Arial"/>
          <w:b w:val="0"/>
          <w:caps w:val="0"/>
          <w:sz w:val="16"/>
          <w:szCs w:val="16"/>
          <w:vertAlign w:val="superscript"/>
        </w:rPr>
      </w:pPr>
      <w:r>
        <w:rPr>
          <w:rFonts w:ascii="Arial" w:hAnsi="Arial" w:cs="Arial"/>
          <w:b w:val="0"/>
          <w:caps w:val="0"/>
          <w:sz w:val="20"/>
        </w:rPr>
        <w:t xml:space="preserve"> </w:t>
      </w:r>
      <w:r w:rsidRPr="00067316">
        <w:rPr>
          <w:rFonts w:ascii="Arial" w:hAnsi="Arial" w:cs="Arial"/>
          <w:b w:val="0"/>
          <w:caps w:val="0"/>
          <w:sz w:val="16"/>
          <w:szCs w:val="16"/>
        </w:rPr>
        <w:t>* Recommended dose of fertilizer (RDF) for urd bean crop was 20 kg N ha</w:t>
      </w:r>
      <w:r w:rsidRPr="00067316">
        <w:rPr>
          <w:rFonts w:ascii="Arial" w:hAnsi="Arial" w:cs="Arial"/>
          <w:b w:val="0"/>
          <w:caps w:val="0"/>
          <w:sz w:val="16"/>
          <w:szCs w:val="16"/>
          <w:vertAlign w:val="superscript"/>
        </w:rPr>
        <w:t>-1</w:t>
      </w:r>
      <w:r w:rsidRPr="00067316">
        <w:rPr>
          <w:rFonts w:ascii="Arial" w:hAnsi="Arial" w:cs="Arial"/>
          <w:b w:val="0"/>
          <w:caps w:val="0"/>
          <w:sz w:val="16"/>
          <w:szCs w:val="16"/>
        </w:rPr>
        <w:t>, 40 kg P ha</w:t>
      </w:r>
      <w:r w:rsidRPr="00067316">
        <w:rPr>
          <w:rFonts w:ascii="Arial" w:hAnsi="Arial" w:cs="Arial"/>
          <w:b w:val="0"/>
          <w:caps w:val="0"/>
          <w:sz w:val="16"/>
          <w:szCs w:val="16"/>
          <w:vertAlign w:val="superscript"/>
        </w:rPr>
        <w:t>-1</w:t>
      </w:r>
      <w:r w:rsidRPr="00067316">
        <w:rPr>
          <w:rFonts w:ascii="Arial" w:hAnsi="Arial" w:cs="Arial"/>
          <w:b w:val="0"/>
          <w:caps w:val="0"/>
          <w:sz w:val="16"/>
          <w:szCs w:val="16"/>
        </w:rPr>
        <w:t xml:space="preserve"> and 40 kg K ha</w:t>
      </w:r>
      <w:r w:rsidRPr="00067316">
        <w:rPr>
          <w:rFonts w:ascii="Arial" w:hAnsi="Arial" w:cs="Arial"/>
          <w:b w:val="0"/>
          <w:caps w:val="0"/>
          <w:sz w:val="16"/>
          <w:szCs w:val="16"/>
          <w:vertAlign w:val="superscript"/>
        </w:rPr>
        <w:t>-1</w:t>
      </w:r>
      <w:r w:rsidRPr="00067316">
        <w:rPr>
          <w:rFonts w:ascii="Arial" w:hAnsi="Arial" w:cs="Arial"/>
          <w:b w:val="0"/>
          <w:caps w:val="0"/>
          <w:sz w:val="16"/>
          <w:szCs w:val="16"/>
        </w:rPr>
        <w:t xml:space="preserve"> while for toria crop, it was 90 kg N ha</w:t>
      </w:r>
      <w:r w:rsidRPr="00067316">
        <w:rPr>
          <w:rFonts w:ascii="Arial" w:hAnsi="Arial" w:cs="Arial"/>
          <w:b w:val="0"/>
          <w:caps w:val="0"/>
          <w:sz w:val="16"/>
          <w:szCs w:val="16"/>
          <w:vertAlign w:val="superscript"/>
        </w:rPr>
        <w:t>-1</w:t>
      </w:r>
      <w:r w:rsidRPr="00067316">
        <w:rPr>
          <w:rFonts w:ascii="Arial" w:hAnsi="Arial" w:cs="Arial"/>
          <w:b w:val="0"/>
          <w:caps w:val="0"/>
          <w:sz w:val="16"/>
          <w:szCs w:val="16"/>
        </w:rPr>
        <w:t>, 40 kg P ha</w:t>
      </w:r>
      <w:r w:rsidRPr="00067316">
        <w:rPr>
          <w:rFonts w:ascii="Arial" w:hAnsi="Arial" w:cs="Arial"/>
          <w:b w:val="0"/>
          <w:caps w:val="0"/>
          <w:sz w:val="16"/>
          <w:szCs w:val="16"/>
          <w:vertAlign w:val="superscript"/>
        </w:rPr>
        <w:t>-1</w:t>
      </w:r>
      <w:r w:rsidRPr="00067316">
        <w:rPr>
          <w:rFonts w:ascii="Arial" w:hAnsi="Arial" w:cs="Arial"/>
          <w:b w:val="0"/>
          <w:caps w:val="0"/>
          <w:sz w:val="16"/>
          <w:szCs w:val="16"/>
        </w:rPr>
        <w:t xml:space="preserve"> and 20 kg K ha</w:t>
      </w:r>
      <w:r w:rsidRPr="00067316">
        <w:rPr>
          <w:rFonts w:ascii="Arial" w:hAnsi="Arial" w:cs="Arial"/>
          <w:b w:val="0"/>
          <w:caps w:val="0"/>
          <w:sz w:val="16"/>
          <w:szCs w:val="16"/>
          <w:vertAlign w:val="superscript"/>
        </w:rPr>
        <w:t>-1</w:t>
      </w:r>
    </w:p>
    <w:p w14:paraId="1DD7E1CB" w14:textId="77777777" w:rsidR="00E5742E" w:rsidRDefault="00E5742E" w:rsidP="00E5742E">
      <w:pPr>
        <w:pStyle w:val="AbstHead"/>
        <w:ind w:left="142"/>
        <w:jc w:val="both"/>
        <w:rPr>
          <w:rFonts w:ascii="Arial" w:hAnsi="Arial" w:cs="Arial"/>
          <w:b w:val="0"/>
          <w:caps w:val="0"/>
          <w:sz w:val="20"/>
        </w:rPr>
      </w:pPr>
      <w:r>
        <w:rPr>
          <w:rFonts w:ascii="Arial" w:hAnsi="Arial" w:cs="Arial"/>
          <w:b w:val="0"/>
          <w:caps w:val="0"/>
          <w:sz w:val="20"/>
        </w:rPr>
        <w:t>T</w:t>
      </w:r>
      <w:r w:rsidRPr="00483D60">
        <w:rPr>
          <w:rFonts w:ascii="Arial" w:hAnsi="Arial" w:cs="Arial"/>
          <w:b w:val="0"/>
          <w:caps w:val="0"/>
          <w:sz w:val="20"/>
          <w:vertAlign w:val="subscript"/>
        </w:rPr>
        <w:t>1</w:t>
      </w:r>
      <w:r>
        <w:rPr>
          <w:rFonts w:ascii="Arial" w:hAnsi="Arial" w:cs="Arial"/>
          <w:b w:val="0"/>
          <w:caps w:val="0"/>
          <w:sz w:val="20"/>
        </w:rPr>
        <w:t xml:space="preserve"> was treated as control in which RDF for respective crops was applied. Different doses of boron and sulphur in all other treatments (except control) was applied as basal dose in urdbean crop and residual effect of these boron and sulphur doses were studied in succeeding toria crop. </w:t>
      </w:r>
    </w:p>
    <w:p w14:paraId="52F2A9E8" w14:textId="51ED3FF3" w:rsidR="00E5742E" w:rsidRPr="001A144F" w:rsidRDefault="00E5742E" w:rsidP="001A144F">
      <w:pPr>
        <w:ind w:left="142"/>
        <w:jc w:val="both"/>
        <w:rPr>
          <w:rFonts w:ascii="Arial" w:hAnsi="Arial" w:cs="Arial"/>
        </w:rPr>
      </w:pPr>
      <w:r w:rsidRPr="001A144F">
        <w:rPr>
          <w:rFonts w:ascii="Arial" w:hAnsi="Arial" w:cs="Arial"/>
        </w:rPr>
        <w:t>After field preparation, treatments were applied according to layout and seeds of urdbean crop was sown on 8</w:t>
      </w:r>
      <w:r w:rsidRPr="001A144F">
        <w:rPr>
          <w:rFonts w:ascii="Arial" w:hAnsi="Arial" w:cs="Arial"/>
          <w:vertAlign w:val="superscript"/>
        </w:rPr>
        <w:t>th</w:t>
      </w:r>
      <w:r w:rsidRPr="001A144F">
        <w:rPr>
          <w:rFonts w:ascii="Arial" w:hAnsi="Arial" w:cs="Arial"/>
        </w:rPr>
        <w:t xml:space="preserve"> August, 2021. Crop was raised following recommended agronomic practices and it was harvested at physiological maturity stage of crop on 26 October, 2021. Yield attributes like numbe</w:t>
      </w:r>
      <w:r w:rsidR="001A144F" w:rsidRPr="001A144F">
        <w:rPr>
          <w:rFonts w:ascii="Arial" w:hAnsi="Arial" w:cs="Arial"/>
        </w:rPr>
        <w:t xml:space="preserve">r of pods per plant, number </w:t>
      </w:r>
      <w:r w:rsidRPr="001A144F">
        <w:rPr>
          <w:rFonts w:ascii="Arial" w:hAnsi="Arial" w:cs="Arial"/>
        </w:rPr>
        <w:t xml:space="preserve">and test weight were recorded along with seed </w:t>
      </w:r>
      <w:r w:rsidR="001A144F">
        <w:rPr>
          <w:rFonts w:ascii="Arial" w:hAnsi="Arial" w:cs="Arial"/>
        </w:rPr>
        <w:t xml:space="preserve">and stover </w:t>
      </w:r>
      <w:r w:rsidRPr="001A144F">
        <w:rPr>
          <w:rFonts w:ascii="Arial" w:hAnsi="Arial" w:cs="Arial"/>
        </w:rPr>
        <w:t>yield of urd bean</w:t>
      </w:r>
      <w:r w:rsidR="001A144F" w:rsidRPr="001A144F">
        <w:rPr>
          <w:rFonts w:ascii="Arial" w:hAnsi="Arial" w:cs="Arial"/>
        </w:rPr>
        <w:t xml:space="preserve"> crop. </w:t>
      </w:r>
      <w:r w:rsidRPr="001A144F">
        <w:rPr>
          <w:rFonts w:ascii="Arial" w:hAnsi="Arial" w:cs="Arial"/>
        </w:rPr>
        <w:t>After harvesting urd</w:t>
      </w:r>
      <w:r w:rsidR="001A144F" w:rsidRPr="001A144F">
        <w:rPr>
          <w:rFonts w:ascii="Arial" w:hAnsi="Arial" w:cs="Arial"/>
        </w:rPr>
        <w:t>bean</w:t>
      </w:r>
      <w:r w:rsidRPr="001A144F">
        <w:rPr>
          <w:rFonts w:ascii="Arial" w:hAnsi="Arial" w:cs="Arial"/>
        </w:rPr>
        <w:t xml:space="preserve"> crop, field preparation and basal</w:t>
      </w:r>
      <w:r w:rsidR="001A144F" w:rsidRPr="001A144F">
        <w:rPr>
          <w:rFonts w:ascii="Arial" w:hAnsi="Arial" w:cs="Arial"/>
        </w:rPr>
        <w:t xml:space="preserve"> dose application of NPK at 90-40-</w:t>
      </w:r>
      <w:r w:rsidRPr="001A144F">
        <w:rPr>
          <w:rFonts w:ascii="Arial" w:hAnsi="Arial" w:cs="Arial"/>
        </w:rPr>
        <w:t>20 kg ha</w:t>
      </w:r>
      <w:r w:rsidRPr="001A144F">
        <w:rPr>
          <w:rFonts w:ascii="Arial" w:hAnsi="Arial" w:cs="Arial"/>
          <w:vertAlign w:val="superscript"/>
        </w:rPr>
        <w:t>-1</w:t>
      </w:r>
      <w:r w:rsidRPr="001A144F">
        <w:rPr>
          <w:rFonts w:ascii="Arial" w:hAnsi="Arial" w:cs="Arial"/>
        </w:rPr>
        <w:t xml:space="preserve"> was done before sowing toria crop, to know the residual effect of sulphur and boron applied to preceeding urdbean crop, on succeeding toria crop. Sowing of toria crop was done on 2</w:t>
      </w:r>
      <w:r w:rsidRPr="001A144F">
        <w:rPr>
          <w:rFonts w:ascii="Arial" w:hAnsi="Arial" w:cs="Arial"/>
          <w:vertAlign w:val="superscript"/>
        </w:rPr>
        <w:t>nd</w:t>
      </w:r>
      <w:r w:rsidR="001A144F" w:rsidRPr="001A144F">
        <w:rPr>
          <w:rFonts w:ascii="Arial" w:hAnsi="Arial" w:cs="Arial"/>
        </w:rPr>
        <w:t xml:space="preserve"> November, 2021 </w:t>
      </w:r>
      <w:r w:rsidRPr="001A144F">
        <w:rPr>
          <w:rFonts w:ascii="Arial" w:hAnsi="Arial" w:cs="Arial"/>
        </w:rPr>
        <w:t>and it was harvested at physiological maturity stage on 9</w:t>
      </w:r>
      <w:r w:rsidRPr="001A144F">
        <w:rPr>
          <w:rFonts w:ascii="Arial" w:hAnsi="Arial" w:cs="Arial"/>
          <w:vertAlign w:val="superscript"/>
        </w:rPr>
        <w:t>th</w:t>
      </w:r>
      <w:r w:rsidRPr="001A144F">
        <w:rPr>
          <w:rFonts w:ascii="Arial" w:hAnsi="Arial" w:cs="Arial"/>
        </w:rPr>
        <w:t xml:space="preserve"> February, 2022. Yi</w:t>
      </w:r>
      <w:r w:rsidR="001A144F" w:rsidRPr="001A144F">
        <w:rPr>
          <w:rFonts w:ascii="Arial" w:hAnsi="Arial" w:cs="Arial"/>
        </w:rPr>
        <w:t xml:space="preserve">eld attributes like number of siliqua per plant </w:t>
      </w:r>
      <w:r w:rsidRPr="001A144F">
        <w:rPr>
          <w:rFonts w:ascii="Arial" w:hAnsi="Arial" w:cs="Arial"/>
        </w:rPr>
        <w:t>and test weight were recorded along w</w:t>
      </w:r>
      <w:r w:rsidR="001A144F" w:rsidRPr="001A144F">
        <w:rPr>
          <w:rFonts w:ascii="Arial" w:hAnsi="Arial" w:cs="Arial"/>
        </w:rPr>
        <w:t>ith seed yield</w:t>
      </w:r>
      <w:r w:rsidR="001A144F">
        <w:rPr>
          <w:rFonts w:ascii="Arial" w:hAnsi="Arial" w:cs="Arial"/>
        </w:rPr>
        <w:t xml:space="preserve"> and stover yield</w:t>
      </w:r>
      <w:r w:rsidR="001A144F" w:rsidRPr="001A144F">
        <w:rPr>
          <w:rFonts w:ascii="Arial" w:hAnsi="Arial" w:cs="Arial"/>
        </w:rPr>
        <w:t xml:space="preserve"> </w:t>
      </w:r>
      <w:r w:rsidRPr="001A144F">
        <w:rPr>
          <w:rFonts w:ascii="Arial" w:hAnsi="Arial" w:cs="Arial"/>
        </w:rPr>
        <w:t xml:space="preserve">of </w:t>
      </w:r>
      <w:proofErr w:type="gramStart"/>
      <w:r w:rsidRPr="001A144F">
        <w:rPr>
          <w:rFonts w:ascii="Arial" w:hAnsi="Arial" w:cs="Arial"/>
        </w:rPr>
        <w:t>toria  crop</w:t>
      </w:r>
      <w:proofErr w:type="gramEnd"/>
      <w:r w:rsidRPr="001A144F">
        <w:rPr>
          <w:rFonts w:ascii="Arial" w:hAnsi="Arial" w:cs="Arial"/>
        </w:rPr>
        <w:t xml:space="preserve">. </w:t>
      </w:r>
    </w:p>
    <w:p w14:paraId="08DEF78C" w14:textId="77777777" w:rsidR="00D30577" w:rsidRDefault="00D30577" w:rsidP="00D30577">
      <w:pPr>
        <w:pStyle w:val="ListParagraph"/>
        <w:ind w:left="142"/>
        <w:jc w:val="both"/>
        <w:rPr>
          <w:rFonts w:ascii="Arial" w:hAnsi="Arial" w:cs="Arial"/>
        </w:rPr>
      </w:pPr>
    </w:p>
    <w:p w14:paraId="252F9A3F" w14:textId="2A4FBA0D" w:rsidR="00D30577" w:rsidRDefault="00503F22" w:rsidP="00067316">
      <w:pPr>
        <w:pStyle w:val="AbstHead"/>
        <w:ind w:left="142" w:hanging="142"/>
        <w:jc w:val="both"/>
        <w:rPr>
          <w:rFonts w:ascii="Arial" w:hAnsi="Arial" w:cs="Arial"/>
          <w:caps w:val="0"/>
          <w:szCs w:val="22"/>
        </w:rPr>
      </w:pPr>
      <w:r>
        <w:rPr>
          <w:rFonts w:ascii="Arial" w:hAnsi="Arial" w:cs="Arial"/>
          <w:b w:val="0"/>
          <w:caps w:val="0"/>
          <w:sz w:val="20"/>
        </w:rPr>
        <w:t xml:space="preserve">  </w:t>
      </w:r>
      <w:r w:rsidR="00D30577" w:rsidRPr="00A50493">
        <w:rPr>
          <w:rFonts w:ascii="Arial" w:hAnsi="Arial" w:cs="Arial"/>
          <w:caps w:val="0"/>
          <w:szCs w:val="22"/>
        </w:rPr>
        <w:t>Nutrient analysis in plant material</w:t>
      </w:r>
    </w:p>
    <w:p w14:paraId="2AA63E04" w14:textId="77777777" w:rsidR="002F2428" w:rsidRDefault="00D30577" w:rsidP="002F2428">
      <w:pPr>
        <w:pStyle w:val="AbstHead"/>
        <w:tabs>
          <w:tab w:val="left" w:pos="426"/>
        </w:tabs>
        <w:ind w:left="142"/>
        <w:jc w:val="both"/>
        <w:rPr>
          <w:rFonts w:ascii="Arial" w:hAnsi="Arial" w:cs="Arial"/>
          <w:b w:val="0"/>
          <w:caps w:val="0"/>
          <w:sz w:val="20"/>
        </w:rPr>
      </w:pPr>
      <w:r w:rsidRPr="00A50493">
        <w:rPr>
          <w:rFonts w:ascii="Arial" w:hAnsi="Arial" w:cs="Arial"/>
          <w:b w:val="0"/>
          <w:caps w:val="0"/>
          <w:sz w:val="20"/>
        </w:rPr>
        <w:t>After collecting plant samples, it was air dried for 3-4 days and then oven dried for 48 hrs at 600 C, followed by grinding. Wet digestion of plant material was done for S and dry</w:t>
      </w:r>
      <w:r w:rsidR="00C624CC">
        <w:rPr>
          <w:rFonts w:ascii="Arial" w:hAnsi="Arial" w:cs="Arial"/>
          <w:b w:val="0"/>
          <w:caps w:val="0"/>
          <w:sz w:val="20"/>
        </w:rPr>
        <w:t xml:space="preserve"> ashing was done for B analysis. </w:t>
      </w:r>
      <w:r w:rsidR="00C624CC" w:rsidRPr="00C624CC">
        <w:rPr>
          <w:rFonts w:ascii="Arial" w:hAnsi="Arial" w:cs="Arial"/>
          <w:b w:val="0"/>
          <w:caps w:val="0"/>
          <w:sz w:val="20"/>
        </w:rPr>
        <w:t xml:space="preserve">2 mL of filterate collected after digesting the sample was taken in a 25 ml volumetric flask </w:t>
      </w:r>
      <w:r w:rsidR="00C624CC">
        <w:rPr>
          <w:rFonts w:ascii="Arial" w:hAnsi="Arial" w:cs="Arial"/>
          <w:b w:val="0"/>
          <w:caps w:val="0"/>
          <w:sz w:val="20"/>
        </w:rPr>
        <w:t xml:space="preserve">and S content was determined by turbidity method given by </w:t>
      </w:r>
      <w:r w:rsidR="00C624CC" w:rsidRPr="00BA217E">
        <w:rPr>
          <w:rFonts w:ascii="Arial" w:hAnsi="Arial" w:cs="Arial"/>
          <w:b w:val="0"/>
          <w:caps w:val="0"/>
          <w:sz w:val="20"/>
        </w:rPr>
        <w:t>Williams and Steinberg</w:t>
      </w:r>
      <w:r w:rsidR="00EB2926" w:rsidRPr="00BA217E">
        <w:rPr>
          <w:rFonts w:ascii="Arial" w:hAnsi="Arial" w:cs="Arial"/>
          <w:b w:val="0"/>
          <w:caps w:val="0"/>
          <w:sz w:val="20"/>
        </w:rPr>
        <w:t>, 1969 and Chesnin and Yien, 1951</w:t>
      </w:r>
      <w:r w:rsidR="00EB2926" w:rsidRPr="00EB2926">
        <w:rPr>
          <w:rFonts w:ascii="Arial" w:hAnsi="Arial" w:cs="Arial"/>
          <w:b w:val="0"/>
          <w:caps w:val="0"/>
          <w:sz w:val="20"/>
        </w:rPr>
        <w:t xml:space="preserve">. </w:t>
      </w:r>
      <w:r w:rsidR="00EB2926" w:rsidRPr="002F2428">
        <w:rPr>
          <w:rFonts w:ascii="Arial" w:hAnsi="Arial" w:cs="Arial"/>
          <w:b w:val="0"/>
          <w:caps w:val="0"/>
          <w:sz w:val="20"/>
        </w:rPr>
        <w:t xml:space="preserve">2 mL of filterate collected after dry ashing the sample was taken in plastic beaker and B content was determined by hot </w:t>
      </w:r>
      <w:r w:rsidR="002F2428" w:rsidRPr="002F2428">
        <w:rPr>
          <w:rFonts w:ascii="Arial" w:hAnsi="Arial" w:cs="Arial"/>
          <w:b w:val="0"/>
          <w:caps w:val="0"/>
          <w:sz w:val="20"/>
        </w:rPr>
        <w:t>water</w:t>
      </w:r>
      <w:r w:rsidR="00EB2926" w:rsidRPr="002F2428">
        <w:rPr>
          <w:rFonts w:ascii="Arial" w:hAnsi="Arial" w:cs="Arial"/>
          <w:b w:val="0"/>
          <w:caps w:val="0"/>
          <w:sz w:val="20"/>
        </w:rPr>
        <w:t xml:space="preserve"> extractable boron method by </w:t>
      </w:r>
      <w:r w:rsidR="002F2428" w:rsidRPr="00BA217E">
        <w:rPr>
          <w:rFonts w:ascii="Arial" w:hAnsi="Arial" w:cs="Arial"/>
          <w:b w:val="0"/>
          <w:caps w:val="0"/>
          <w:sz w:val="20"/>
        </w:rPr>
        <w:t>Berger and Troug, 1939</w:t>
      </w:r>
      <w:r w:rsidR="002F2428" w:rsidRPr="002F2428">
        <w:rPr>
          <w:rFonts w:ascii="Arial" w:hAnsi="Arial" w:cs="Arial"/>
          <w:b w:val="0"/>
          <w:caps w:val="0"/>
          <w:sz w:val="20"/>
        </w:rPr>
        <w:t xml:space="preserve">. </w:t>
      </w:r>
    </w:p>
    <w:p w14:paraId="62F232A1" w14:textId="77777777" w:rsidR="002F2428" w:rsidRPr="002F2428" w:rsidRDefault="00C624CC" w:rsidP="002F2428">
      <w:pPr>
        <w:pStyle w:val="AbstHead"/>
        <w:tabs>
          <w:tab w:val="left" w:pos="426"/>
        </w:tabs>
        <w:spacing w:after="0"/>
        <w:ind w:left="142"/>
        <w:jc w:val="both"/>
        <w:rPr>
          <w:rFonts w:ascii="Arial" w:hAnsi="Arial" w:cs="Arial"/>
          <w:b w:val="0"/>
          <w:caps w:val="0"/>
          <w:sz w:val="20"/>
        </w:rPr>
      </w:pPr>
      <w:r w:rsidRPr="002F2428">
        <w:rPr>
          <w:rFonts w:ascii="Arial" w:hAnsi="Arial" w:cs="Arial"/>
          <w:b w:val="0"/>
          <w:caps w:val="0"/>
          <w:sz w:val="20"/>
        </w:rPr>
        <w:t>Extractable S (ppm) = (S-B) x Dilution factor</w:t>
      </w:r>
    </w:p>
    <w:p w14:paraId="64985DE3" w14:textId="008D2A53" w:rsidR="00C624CC" w:rsidRPr="002F2428" w:rsidRDefault="00C624CC" w:rsidP="002F2428">
      <w:pPr>
        <w:pStyle w:val="AbstHead"/>
        <w:tabs>
          <w:tab w:val="left" w:pos="426"/>
        </w:tabs>
        <w:spacing w:after="0"/>
        <w:ind w:left="142"/>
        <w:jc w:val="both"/>
        <w:rPr>
          <w:rFonts w:ascii="Arial" w:hAnsi="Arial" w:cs="Arial"/>
          <w:b w:val="0"/>
          <w:caps w:val="0"/>
          <w:sz w:val="20"/>
        </w:rPr>
      </w:pPr>
      <w:r w:rsidRPr="002F2428">
        <w:rPr>
          <w:rFonts w:ascii="Arial" w:hAnsi="Arial" w:cs="Arial"/>
          <w:b w:val="0"/>
          <w:caps w:val="0"/>
          <w:sz w:val="20"/>
        </w:rPr>
        <w:t>Where,</w:t>
      </w:r>
    </w:p>
    <w:p w14:paraId="4456C700" w14:textId="194EF5A6" w:rsidR="00C624CC" w:rsidRPr="00C624CC" w:rsidRDefault="00C624CC" w:rsidP="002F2428">
      <w:pPr>
        <w:jc w:val="both"/>
        <w:rPr>
          <w:rFonts w:ascii="Arial" w:hAnsi="Arial" w:cs="Arial"/>
        </w:rPr>
      </w:pPr>
      <w:r w:rsidRPr="00C624CC">
        <w:rPr>
          <w:rFonts w:ascii="Arial" w:hAnsi="Arial" w:cs="Arial"/>
        </w:rPr>
        <w:t xml:space="preserve"> </w:t>
      </w:r>
      <w:r>
        <w:rPr>
          <w:rFonts w:ascii="Arial" w:hAnsi="Arial" w:cs="Arial"/>
        </w:rPr>
        <w:t xml:space="preserve"> </w:t>
      </w:r>
      <w:r w:rsidRPr="00C624CC">
        <w:rPr>
          <w:rFonts w:ascii="Arial" w:hAnsi="Arial" w:cs="Arial"/>
        </w:rPr>
        <w:t>S- concentration of plant sample in ppm</w:t>
      </w:r>
    </w:p>
    <w:p w14:paraId="501D164D" w14:textId="00F58929" w:rsidR="00C624CC" w:rsidRPr="00C624CC" w:rsidRDefault="00C624CC" w:rsidP="002F2428">
      <w:pPr>
        <w:jc w:val="both"/>
        <w:rPr>
          <w:rFonts w:ascii="Arial" w:hAnsi="Arial" w:cs="Arial"/>
        </w:rPr>
      </w:pPr>
      <w:r>
        <w:rPr>
          <w:rFonts w:ascii="Arial" w:hAnsi="Arial" w:cs="Arial"/>
        </w:rPr>
        <w:t xml:space="preserve">  </w:t>
      </w:r>
      <w:r w:rsidRPr="00C624CC">
        <w:rPr>
          <w:rFonts w:ascii="Arial" w:hAnsi="Arial" w:cs="Arial"/>
        </w:rPr>
        <w:t>B- concentration of blank sample in ppm</w:t>
      </w:r>
    </w:p>
    <w:p w14:paraId="06ED76DF" w14:textId="792AEB9D" w:rsidR="00C624CC" w:rsidRPr="00C624CC" w:rsidRDefault="00C624CC" w:rsidP="002F2428">
      <w:pPr>
        <w:jc w:val="both"/>
        <w:rPr>
          <w:rFonts w:ascii="Arial" w:hAnsi="Arial" w:cs="Arial"/>
        </w:rPr>
      </w:pPr>
      <w:r>
        <w:rPr>
          <w:rFonts w:ascii="Arial" w:hAnsi="Arial" w:cs="Arial"/>
        </w:rPr>
        <w:t xml:space="preserve">  </w:t>
      </w:r>
      <w:r w:rsidRPr="00C624CC">
        <w:rPr>
          <w:rFonts w:ascii="Arial" w:hAnsi="Arial" w:cs="Arial"/>
        </w:rPr>
        <w:t>Extractable S (g kg</w:t>
      </w:r>
      <w:r w:rsidRPr="00C624CC">
        <w:rPr>
          <w:rFonts w:ascii="Arial" w:hAnsi="Arial" w:cs="Arial"/>
          <w:vertAlign w:val="superscript"/>
        </w:rPr>
        <w:t>-1</w:t>
      </w:r>
      <w:r w:rsidRPr="00C624CC">
        <w:rPr>
          <w:rFonts w:ascii="Arial" w:hAnsi="Arial" w:cs="Arial"/>
        </w:rPr>
        <w:t>) = Extractable S (ppm) x 0.001</w:t>
      </w:r>
    </w:p>
    <w:p w14:paraId="1CE72477" w14:textId="12B537E5" w:rsidR="00C624CC" w:rsidRPr="00C624CC" w:rsidRDefault="00C624CC" w:rsidP="002F2428">
      <w:pPr>
        <w:jc w:val="both"/>
        <w:rPr>
          <w:rFonts w:ascii="Arial" w:hAnsi="Arial" w:cs="Arial"/>
        </w:rPr>
      </w:pPr>
      <w:r>
        <w:rPr>
          <w:rFonts w:ascii="Arial" w:hAnsi="Arial" w:cs="Arial"/>
        </w:rPr>
        <w:t xml:space="preserve">  </w:t>
      </w:r>
      <w:r w:rsidRPr="00C624CC">
        <w:rPr>
          <w:rFonts w:ascii="Arial" w:hAnsi="Arial" w:cs="Arial"/>
        </w:rPr>
        <w:t>S uptake in grain (kg ha</w:t>
      </w:r>
      <w:r w:rsidRPr="00C624CC">
        <w:rPr>
          <w:rFonts w:ascii="Arial" w:hAnsi="Arial" w:cs="Arial"/>
          <w:vertAlign w:val="superscript"/>
        </w:rPr>
        <w:t>-1</w:t>
      </w:r>
      <w:r w:rsidRPr="00C624CC">
        <w:rPr>
          <w:rFonts w:ascii="Arial" w:hAnsi="Arial" w:cs="Arial"/>
        </w:rPr>
        <w:t>) = grain yield (kg ha</w:t>
      </w:r>
      <w:r w:rsidRPr="00C624CC">
        <w:rPr>
          <w:rFonts w:ascii="Arial" w:hAnsi="Arial" w:cs="Arial"/>
          <w:vertAlign w:val="superscript"/>
        </w:rPr>
        <w:t>-1</w:t>
      </w:r>
      <w:r w:rsidRPr="00C624CC">
        <w:rPr>
          <w:rFonts w:ascii="Arial" w:hAnsi="Arial" w:cs="Arial"/>
        </w:rPr>
        <w:t>) x S content in grain (g kg</w:t>
      </w:r>
      <w:r w:rsidRPr="00C624CC">
        <w:rPr>
          <w:rFonts w:ascii="Arial" w:hAnsi="Arial" w:cs="Arial"/>
          <w:vertAlign w:val="superscript"/>
        </w:rPr>
        <w:t>-1</w:t>
      </w:r>
      <w:r w:rsidRPr="00C624CC">
        <w:rPr>
          <w:rFonts w:ascii="Arial" w:hAnsi="Arial" w:cs="Arial"/>
        </w:rPr>
        <w:t>)/1000</w:t>
      </w:r>
    </w:p>
    <w:p w14:paraId="6A6EADA3" w14:textId="7656EE2C" w:rsidR="00C624CC" w:rsidRDefault="00C624CC" w:rsidP="002F2428">
      <w:pPr>
        <w:jc w:val="both"/>
        <w:rPr>
          <w:rFonts w:ascii="Arial" w:hAnsi="Arial" w:cs="Arial"/>
        </w:rPr>
      </w:pPr>
      <w:r>
        <w:rPr>
          <w:rFonts w:ascii="Arial" w:hAnsi="Arial" w:cs="Arial"/>
        </w:rPr>
        <w:t xml:space="preserve">  </w:t>
      </w:r>
      <w:r w:rsidRPr="00C624CC">
        <w:rPr>
          <w:rFonts w:ascii="Arial" w:hAnsi="Arial" w:cs="Arial"/>
        </w:rPr>
        <w:t>S uptake in stover (kg ha</w:t>
      </w:r>
      <w:r w:rsidRPr="00C624CC">
        <w:rPr>
          <w:rFonts w:ascii="Arial" w:hAnsi="Arial" w:cs="Arial"/>
          <w:vertAlign w:val="superscript"/>
        </w:rPr>
        <w:t>-1</w:t>
      </w:r>
      <w:r w:rsidRPr="00C624CC">
        <w:rPr>
          <w:rFonts w:ascii="Arial" w:hAnsi="Arial" w:cs="Arial"/>
        </w:rPr>
        <w:t>) = stover yield (kg ha</w:t>
      </w:r>
      <w:r w:rsidRPr="00C624CC">
        <w:rPr>
          <w:rFonts w:ascii="Arial" w:hAnsi="Arial" w:cs="Arial"/>
          <w:vertAlign w:val="superscript"/>
        </w:rPr>
        <w:t>-1</w:t>
      </w:r>
      <w:r w:rsidRPr="00C624CC">
        <w:rPr>
          <w:rFonts w:ascii="Arial" w:hAnsi="Arial" w:cs="Arial"/>
        </w:rPr>
        <w:t>) x S content in stover (g kg</w:t>
      </w:r>
      <w:r w:rsidRPr="00C624CC">
        <w:rPr>
          <w:rFonts w:ascii="Arial" w:hAnsi="Arial" w:cs="Arial"/>
          <w:vertAlign w:val="superscript"/>
        </w:rPr>
        <w:t>-1</w:t>
      </w:r>
      <w:r w:rsidRPr="00C624CC">
        <w:rPr>
          <w:rFonts w:ascii="Arial" w:hAnsi="Arial" w:cs="Arial"/>
        </w:rPr>
        <w:t>)/1000</w:t>
      </w:r>
    </w:p>
    <w:p w14:paraId="4AFEEFE5" w14:textId="0A78CFF2" w:rsidR="00C624CC" w:rsidRPr="00EB2926" w:rsidRDefault="00C624CC" w:rsidP="002F2428">
      <w:pPr>
        <w:jc w:val="both"/>
        <w:rPr>
          <w:rFonts w:ascii="Arial" w:hAnsi="Arial" w:cs="Arial"/>
        </w:rPr>
      </w:pPr>
    </w:p>
    <w:p w14:paraId="67F26AC3" w14:textId="77777777" w:rsidR="00C624CC" w:rsidRPr="00C624CC" w:rsidRDefault="00C624CC" w:rsidP="002F2428">
      <w:pPr>
        <w:ind w:left="142"/>
        <w:jc w:val="both"/>
        <w:rPr>
          <w:rFonts w:ascii="Arial" w:hAnsi="Arial" w:cs="Arial"/>
        </w:rPr>
      </w:pPr>
      <w:r w:rsidRPr="00C624CC">
        <w:rPr>
          <w:rFonts w:ascii="Arial" w:hAnsi="Arial" w:cs="Arial"/>
        </w:rPr>
        <w:t>Extractable Boron (ppm) = (S-B) x Dilution factor</w:t>
      </w:r>
    </w:p>
    <w:p w14:paraId="59F6AA42" w14:textId="77777777" w:rsidR="00C624CC" w:rsidRPr="00C624CC" w:rsidRDefault="00C624CC" w:rsidP="002F2428">
      <w:pPr>
        <w:ind w:left="142"/>
        <w:jc w:val="both"/>
        <w:rPr>
          <w:rFonts w:ascii="Arial" w:hAnsi="Arial" w:cs="Arial"/>
        </w:rPr>
      </w:pPr>
      <w:r w:rsidRPr="00C624CC">
        <w:rPr>
          <w:rFonts w:ascii="Arial" w:hAnsi="Arial" w:cs="Arial"/>
        </w:rPr>
        <w:t>Where,</w:t>
      </w:r>
    </w:p>
    <w:p w14:paraId="66EE83A3" w14:textId="77777777" w:rsidR="00C624CC" w:rsidRPr="00C624CC" w:rsidRDefault="00C624CC" w:rsidP="002F2428">
      <w:pPr>
        <w:ind w:left="142"/>
        <w:jc w:val="both"/>
        <w:rPr>
          <w:rFonts w:ascii="Arial" w:hAnsi="Arial" w:cs="Arial"/>
        </w:rPr>
      </w:pPr>
      <w:r w:rsidRPr="00C624CC">
        <w:rPr>
          <w:rFonts w:ascii="Arial" w:hAnsi="Arial" w:cs="Arial"/>
        </w:rPr>
        <w:t>S- concentration of plant sample in ppm</w:t>
      </w:r>
    </w:p>
    <w:p w14:paraId="673CE000" w14:textId="77777777" w:rsidR="00C624CC" w:rsidRPr="00C624CC" w:rsidRDefault="00C624CC" w:rsidP="002F2428">
      <w:pPr>
        <w:ind w:left="142"/>
        <w:jc w:val="both"/>
        <w:rPr>
          <w:rFonts w:ascii="Arial" w:hAnsi="Arial" w:cs="Arial"/>
        </w:rPr>
      </w:pPr>
      <w:r w:rsidRPr="00C624CC">
        <w:rPr>
          <w:rFonts w:ascii="Arial" w:hAnsi="Arial" w:cs="Arial"/>
        </w:rPr>
        <w:t>B- concentration of blank sample in ppm</w:t>
      </w:r>
    </w:p>
    <w:p w14:paraId="256A4D66" w14:textId="77777777" w:rsidR="00C624CC" w:rsidRPr="00C624CC" w:rsidRDefault="00C624CC" w:rsidP="002F2428">
      <w:pPr>
        <w:ind w:left="142"/>
        <w:jc w:val="both"/>
        <w:rPr>
          <w:rFonts w:ascii="Arial" w:hAnsi="Arial" w:cs="Arial"/>
        </w:rPr>
      </w:pPr>
      <w:r w:rsidRPr="00C624CC">
        <w:rPr>
          <w:rFonts w:ascii="Arial" w:hAnsi="Arial" w:cs="Arial"/>
        </w:rPr>
        <w:t>Boron uptake in grain (g ha</w:t>
      </w:r>
      <w:r w:rsidRPr="00C624CC">
        <w:rPr>
          <w:rFonts w:ascii="Arial" w:hAnsi="Arial" w:cs="Arial"/>
          <w:vertAlign w:val="superscript"/>
        </w:rPr>
        <w:t>-1</w:t>
      </w:r>
      <w:r w:rsidRPr="00C624CC">
        <w:rPr>
          <w:rFonts w:ascii="Arial" w:hAnsi="Arial" w:cs="Arial"/>
        </w:rPr>
        <w:t>) = grain yield (kg ha</w:t>
      </w:r>
      <w:r w:rsidRPr="00C624CC">
        <w:rPr>
          <w:rFonts w:ascii="Arial" w:hAnsi="Arial" w:cs="Arial"/>
          <w:vertAlign w:val="superscript"/>
        </w:rPr>
        <w:t>-1</w:t>
      </w:r>
      <w:r w:rsidRPr="00C624CC">
        <w:rPr>
          <w:rFonts w:ascii="Arial" w:hAnsi="Arial" w:cs="Arial"/>
        </w:rPr>
        <w:t>) x Boron content in grain (mg kg</w:t>
      </w:r>
      <w:r w:rsidRPr="00C624CC">
        <w:rPr>
          <w:rFonts w:ascii="Arial" w:hAnsi="Arial" w:cs="Arial"/>
          <w:vertAlign w:val="superscript"/>
        </w:rPr>
        <w:t>-1</w:t>
      </w:r>
      <w:r w:rsidRPr="00C624CC">
        <w:rPr>
          <w:rFonts w:ascii="Arial" w:hAnsi="Arial" w:cs="Arial"/>
        </w:rPr>
        <w:t>)/1000</w:t>
      </w:r>
    </w:p>
    <w:p w14:paraId="7A27FD05" w14:textId="77777777" w:rsidR="00C624CC" w:rsidRPr="00C624CC" w:rsidRDefault="00C624CC" w:rsidP="002F2428">
      <w:pPr>
        <w:ind w:left="142"/>
        <w:jc w:val="both"/>
        <w:rPr>
          <w:rFonts w:ascii="Arial" w:hAnsi="Arial" w:cs="Arial"/>
        </w:rPr>
      </w:pPr>
      <w:r w:rsidRPr="00C624CC">
        <w:rPr>
          <w:rFonts w:ascii="Arial" w:hAnsi="Arial" w:cs="Arial"/>
        </w:rPr>
        <w:t>Boron uptake in stover (g ha</w:t>
      </w:r>
      <w:r w:rsidRPr="00C624CC">
        <w:rPr>
          <w:rFonts w:ascii="Arial" w:hAnsi="Arial" w:cs="Arial"/>
          <w:vertAlign w:val="superscript"/>
        </w:rPr>
        <w:t>-1</w:t>
      </w:r>
      <w:r w:rsidRPr="00C624CC">
        <w:rPr>
          <w:rFonts w:ascii="Arial" w:hAnsi="Arial" w:cs="Arial"/>
        </w:rPr>
        <w:t>) = stover yield (kg ha</w:t>
      </w:r>
      <w:r w:rsidRPr="00C624CC">
        <w:rPr>
          <w:rFonts w:ascii="Arial" w:hAnsi="Arial" w:cs="Arial"/>
          <w:vertAlign w:val="superscript"/>
        </w:rPr>
        <w:t>-1</w:t>
      </w:r>
      <w:r w:rsidRPr="00C624CC">
        <w:rPr>
          <w:rFonts w:ascii="Arial" w:hAnsi="Arial" w:cs="Arial"/>
        </w:rPr>
        <w:t>) x Boron content in stover (mg kg</w:t>
      </w:r>
      <w:r w:rsidRPr="00C624CC">
        <w:rPr>
          <w:rFonts w:ascii="Arial" w:hAnsi="Arial" w:cs="Arial"/>
          <w:vertAlign w:val="superscript"/>
        </w:rPr>
        <w:t>-1</w:t>
      </w:r>
      <w:r w:rsidRPr="00C624CC">
        <w:rPr>
          <w:rFonts w:ascii="Arial" w:hAnsi="Arial" w:cs="Arial"/>
        </w:rPr>
        <w:t>)/1000</w:t>
      </w:r>
    </w:p>
    <w:p w14:paraId="6B22A725" w14:textId="77777777" w:rsidR="00C624CC" w:rsidRPr="00C624CC" w:rsidRDefault="00C624CC" w:rsidP="002F2428">
      <w:pPr>
        <w:jc w:val="both"/>
        <w:rPr>
          <w:rFonts w:ascii="Arial" w:hAnsi="Arial" w:cs="Arial"/>
        </w:rPr>
      </w:pPr>
    </w:p>
    <w:p w14:paraId="2AAAE7B8" w14:textId="77777777" w:rsidR="00C624CC" w:rsidRDefault="00C624CC" w:rsidP="00C624CC">
      <w:pPr>
        <w:pStyle w:val="AbstHead"/>
        <w:tabs>
          <w:tab w:val="left" w:pos="426"/>
        </w:tabs>
        <w:jc w:val="both"/>
        <w:rPr>
          <w:rFonts w:ascii="Arial" w:hAnsi="Arial" w:cs="Arial"/>
          <w:b w:val="0"/>
          <w:caps w:val="0"/>
          <w:sz w:val="20"/>
        </w:rPr>
      </w:pPr>
    </w:p>
    <w:p w14:paraId="7C753294" w14:textId="77777777" w:rsidR="00D30577" w:rsidRPr="00A50493" w:rsidRDefault="00D30577" w:rsidP="00D30577">
      <w:pPr>
        <w:pStyle w:val="AbstHead"/>
        <w:tabs>
          <w:tab w:val="left" w:pos="284"/>
        </w:tabs>
        <w:ind w:left="142"/>
        <w:jc w:val="both"/>
        <w:rPr>
          <w:rFonts w:ascii="Arial" w:hAnsi="Arial" w:cs="Arial"/>
          <w:szCs w:val="22"/>
        </w:rPr>
      </w:pPr>
      <w:r w:rsidRPr="00A50493">
        <w:rPr>
          <w:rFonts w:ascii="Arial" w:hAnsi="Arial" w:cs="Arial"/>
          <w:szCs w:val="22"/>
        </w:rPr>
        <w:t xml:space="preserve">2.4 </w:t>
      </w:r>
      <w:r w:rsidRPr="00A50493">
        <w:rPr>
          <w:rFonts w:ascii="Arial" w:hAnsi="Arial" w:cs="Arial"/>
          <w:caps w:val="0"/>
          <w:szCs w:val="22"/>
        </w:rPr>
        <w:t>Oil content</w:t>
      </w:r>
    </w:p>
    <w:p w14:paraId="37224CF4" w14:textId="77777777" w:rsidR="00D30577" w:rsidRPr="006D7131" w:rsidRDefault="00D30577" w:rsidP="00D30577">
      <w:pPr>
        <w:pStyle w:val="AbstHead"/>
        <w:tabs>
          <w:tab w:val="left" w:pos="426"/>
        </w:tabs>
        <w:jc w:val="both"/>
        <w:rPr>
          <w:rFonts w:ascii="Arial" w:hAnsi="Arial" w:cs="Arial"/>
          <w:b w:val="0"/>
          <w:caps w:val="0"/>
          <w:sz w:val="20"/>
        </w:rPr>
      </w:pPr>
      <w:r w:rsidRPr="00A50493">
        <w:rPr>
          <w:rFonts w:ascii="Arial" w:hAnsi="Arial" w:cs="Arial"/>
          <w:b w:val="0"/>
          <w:caps w:val="0"/>
          <w:sz w:val="20"/>
        </w:rPr>
        <w:t xml:space="preserve">      Oil content (%) analysis of toria seeds was done by using NIRFlex N500</w:t>
      </w:r>
      <w:r>
        <w:rPr>
          <w:rFonts w:ascii="Arial" w:hAnsi="Arial" w:cs="Arial"/>
          <w:b w:val="0"/>
          <w:caps w:val="0"/>
          <w:sz w:val="20"/>
        </w:rPr>
        <w:t xml:space="preserve"> instrument.</w:t>
      </w:r>
    </w:p>
    <w:p w14:paraId="39EF09C7" w14:textId="77777777" w:rsidR="00D30577" w:rsidRDefault="00D30577" w:rsidP="00D30577">
      <w:pPr>
        <w:pStyle w:val="AbstHead"/>
        <w:numPr>
          <w:ilvl w:val="1"/>
          <w:numId w:val="33"/>
        </w:numPr>
        <w:spacing w:after="0"/>
        <w:ind w:left="142" w:firstLine="0"/>
        <w:rPr>
          <w:rFonts w:ascii="Arial" w:hAnsi="Arial" w:cs="Arial"/>
          <w:caps w:val="0"/>
          <w:szCs w:val="22"/>
        </w:rPr>
      </w:pPr>
      <w:r w:rsidRPr="00C21CB6">
        <w:rPr>
          <w:rFonts w:ascii="Arial" w:hAnsi="Arial" w:cs="Arial"/>
          <w:caps w:val="0"/>
          <w:szCs w:val="22"/>
        </w:rPr>
        <w:t xml:space="preserve">Statistical </w:t>
      </w:r>
      <w:r>
        <w:rPr>
          <w:rFonts w:ascii="Arial" w:hAnsi="Arial" w:cs="Arial"/>
          <w:caps w:val="0"/>
          <w:szCs w:val="22"/>
        </w:rPr>
        <w:t>A</w:t>
      </w:r>
      <w:r w:rsidRPr="00C21CB6">
        <w:rPr>
          <w:rFonts w:ascii="Arial" w:hAnsi="Arial" w:cs="Arial"/>
          <w:caps w:val="0"/>
          <w:szCs w:val="22"/>
        </w:rPr>
        <w:t>nalysis</w:t>
      </w:r>
    </w:p>
    <w:p w14:paraId="2256E8AB" w14:textId="77777777" w:rsidR="00D30577" w:rsidRPr="00C21CB6" w:rsidRDefault="00D30577" w:rsidP="00D30577">
      <w:pPr>
        <w:pStyle w:val="AbstHead"/>
        <w:spacing w:after="0"/>
        <w:ind w:left="426"/>
        <w:rPr>
          <w:rFonts w:ascii="Arial" w:hAnsi="Arial" w:cs="Arial"/>
          <w:caps w:val="0"/>
          <w:szCs w:val="22"/>
        </w:rPr>
      </w:pPr>
    </w:p>
    <w:p w14:paraId="1C94C8C3" w14:textId="5DFBA0F7" w:rsidR="00EC3302" w:rsidRPr="002F2428" w:rsidRDefault="00D30577" w:rsidP="002F2428">
      <w:pPr>
        <w:pStyle w:val="AbstHead"/>
        <w:spacing w:after="0"/>
        <w:ind w:left="142"/>
        <w:jc w:val="both"/>
        <w:rPr>
          <w:rFonts w:ascii="Arial" w:hAnsi="Arial" w:cs="Arial"/>
          <w:caps w:val="0"/>
          <w:sz w:val="20"/>
        </w:rPr>
      </w:pPr>
      <w:r w:rsidRPr="00C21CB6">
        <w:rPr>
          <w:rFonts w:ascii="Arial" w:hAnsi="Arial" w:cs="Arial"/>
          <w:b w:val="0"/>
          <w:caps w:val="0"/>
          <w:sz w:val="20"/>
        </w:rPr>
        <w:t>Data was statistically analyzed by ANOVA technique. F test of significance at 5 percent probability was applied to compare the difference among treatments. Significant difference between means was recorded on basis of critical difference (C.D) as percent level of probability. OPSTAT software package was used for statistical analysis.</w:t>
      </w:r>
    </w:p>
    <w:p w14:paraId="12E6A10E" w14:textId="77777777" w:rsidR="0099742B" w:rsidRPr="00CD3F41" w:rsidRDefault="0099742B" w:rsidP="0099742B">
      <w:pPr>
        <w:pStyle w:val="AbstHead"/>
        <w:spacing w:after="0"/>
        <w:ind w:left="-142"/>
        <w:rPr>
          <w:rFonts w:ascii="Arial" w:hAnsi="Arial" w:cs="Arial"/>
          <w:sz w:val="20"/>
        </w:rPr>
      </w:pPr>
    </w:p>
    <w:p w14:paraId="34BD631D" w14:textId="77777777" w:rsidR="00660330" w:rsidRPr="00CD3F41" w:rsidRDefault="00660330" w:rsidP="00660330">
      <w:pPr>
        <w:pStyle w:val="AbstHead"/>
        <w:spacing w:after="0"/>
        <w:ind w:left="720"/>
        <w:jc w:val="both"/>
        <w:rPr>
          <w:rFonts w:ascii="Arial" w:hAnsi="Arial" w:cs="Arial"/>
          <w:sz w:val="20"/>
        </w:rPr>
      </w:pPr>
    </w:p>
    <w:p w14:paraId="60901EE2" w14:textId="77777777" w:rsidR="00902823" w:rsidRDefault="00000F8F" w:rsidP="006D7131">
      <w:pPr>
        <w:pStyle w:val="Head1"/>
        <w:numPr>
          <w:ilvl w:val="0"/>
          <w:numId w:val="31"/>
        </w:numPr>
        <w:spacing w:after="0"/>
        <w:ind w:left="284"/>
        <w:jc w:val="both"/>
        <w:rPr>
          <w:rFonts w:ascii="Arial" w:hAnsi="Arial" w:cs="Arial"/>
        </w:rPr>
      </w:pPr>
      <w:r>
        <w:rPr>
          <w:rFonts w:ascii="Arial" w:hAnsi="Arial" w:cs="Arial"/>
        </w:rPr>
        <w:t>results and discussion</w:t>
      </w:r>
    </w:p>
    <w:p w14:paraId="13FDABA8" w14:textId="77777777" w:rsidR="006D7131" w:rsidRDefault="006D7131" w:rsidP="006D7131">
      <w:pPr>
        <w:pStyle w:val="Head1"/>
        <w:spacing w:after="0"/>
        <w:ind w:left="284"/>
        <w:jc w:val="both"/>
        <w:rPr>
          <w:rFonts w:ascii="Arial" w:hAnsi="Arial" w:cs="Arial"/>
        </w:rPr>
      </w:pPr>
    </w:p>
    <w:p w14:paraId="05AF008F" w14:textId="77777777" w:rsidR="00D25DD5" w:rsidRDefault="00D25DD5" w:rsidP="00D25DD5">
      <w:pPr>
        <w:pStyle w:val="Head1"/>
        <w:numPr>
          <w:ilvl w:val="1"/>
          <w:numId w:val="31"/>
        </w:numPr>
        <w:spacing w:after="0"/>
        <w:ind w:left="284"/>
        <w:rPr>
          <w:rFonts w:ascii="Arial" w:hAnsi="Arial" w:cs="Arial"/>
          <w:szCs w:val="22"/>
        </w:rPr>
      </w:pPr>
      <w:r w:rsidRPr="00D25DD5">
        <w:rPr>
          <w:rFonts w:ascii="Arial" w:hAnsi="Arial" w:cs="Arial"/>
          <w:szCs w:val="22"/>
        </w:rPr>
        <w:t xml:space="preserve">Effect of S and </w:t>
      </w:r>
      <w:r>
        <w:rPr>
          <w:rFonts w:ascii="Arial" w:hAnsi="Arial" w:cs="Arial"/>
          <w:szCs w:val="22"/>
        </w:rPr>
        <w:t xml:space="preserve">B on yield </w:t>
      </w:r>
      <w:r w:rsidRPr="00D25DD5">
        <w:rPr>
          <w:rFonts w:ascii="Arial" w:hAnsi="Arial" w:cs="Arial"/>
          <w:szCs w:val="22"/>
        </w:rPr>
        <w:t>of urdbean</w:t>
      </w:r>
    </w:p>
    <w:p w14:paraId="25B52E17" w14:textId="77777777" w:rsidR="00C04269" w:rsidRPr="00181CA1" w:rsidRDefault="00C04269" w:rsidP="00181CA1">
      <w:pPr>
        <w:rPr>
          <w:rFonts w:ascii="Arial" w:hAnsi="Arial" w:cs="Arial"/>
        </w:rPr>
      </w:pPr>
    </w:p>
    <w:p w14:paraId="32B5EE6A" w14:textId="77777777" w:rsidR="00C04269" w:rsidRPr="00181CA1" w:rsidRDefault="00C04269" w:rsidP="00181CA1">
      <w:pPr>
        <w:pStyle w:val="ListParagraph"/>
        <w:numPr>
          <w:ilvl w:val="2"/>
          <w:numId w:val="31"/>
        </w:numPr>
        <w:ind w:left="284" w:hanging="284"/>
        <w:rPr>
          <w:rFonts w:ascii="Arial" w:hAnsi="Arial" w:cs="Arial"/>
          <w:b/>
          <w:u w:val="single"/>
        </w:rPr>
      </w:pPr>
      <w:r w:rsidRPr="00181CA1">
        <w:rPr>
          <w:rFonts w:ascii="Arial" w:hAnsi="Arial" w:cs="Arial"/>
          <w:b/>
          <w:u w:val="single"/>
        </w:rPr>
        <w:t>Grain yield and Stover yield</w:t>
      </w:r>
    </w:p>
    <w:p w14:paraId="08882BFB" w14:textId="77777777" w:rsidR="00181CA1" w:rsidRDefault="00181CA1" w:rsidP="00181CA1">
      <w:pPr>
        <w:pStyle w:val="ListParagraph"/>
        <w:ind w:left="1080"/>
        <w:rPr>
          <w:rFonts w:ascii="Arial" w:hAnsi="Arial" w:cs="Arial"/>
          <w:b/>
          <w:u w:val="single"/>
        </w:rPr>
      </w:pPr>
    </w:p>
    <w:p w14:paraId="6B0BFCFF" w14:textId="77777777" w:rsidR="00181CA1" w:rsidRPr="00181CA1" w:rsidRDefault="00181CA1" w:rsidP="00181CA1">
      <w:pPr>
        <w:pStyle w:val="ListParagraph"/>
        <w:ind w:left="1080"/>
        <w:rPr>
          <w:rFonts w:ascii="Arial" w:hAnsi="Arial" w:cs="Arial"/>
          <w:b/>
          <w:u w:val="single"/>
        </w:rPr>
      </w:pPr>
    </w:p>
    <w:p w14:paraId="45F5A10C" w14:textId="17E46208" w:rsidR="00C04269" w:rsidRDefault="00C04269" w:rsidP="00181CA1">
      <w:pPr>
        <w:jc w:val="both"/>
        <w:rPr>
          <w:rFonts w:ascii="Arial" w:hAnsi="Arial" w:cs="Arial"/>
        </w:rPr>
      </w:pPr>
      <w:r w:rsidRPr="00C04269">
        <w:rPr>
          <w:rFonts w:ascii="Arial" w:hAnsi="Arial" w:cs="Arial"/>
        </w:rPr>
        <w:t xml:space="preserve">As it is evident from table </w:t>
      </w:r>
      <w:r w:rsidR="001362B5">
        <w:rPr>
          <w:rFonts w:ascii="Arial" w:hAnsi="Arial" w:cs="Arial"/>
        </w:rPr>
        <w:t>2</w:t>
      </w:r>
      <w:r w:rsidRPr="00C04269">
        <w:rPr>
          <w:rFonts w:ascii="Arial" w:hAnsi="Arial" w:cs="Arial"/>
        </w:rPr>
        <w:t>, grain yield increases by 11.58 % and 19.47 % in treatments T</w:t>
      </w:r>
      <w:r w:rsidRPr="00C04269">
        <w:rPr>
          <w:rFonts w:ascii="Arial" w:hAnsi="Arial" w:cs="Arial"/>
          <w:vertAlign w:val="subscript"/>
        </w:rPr>
        <w:t xml:space="preserve">2 </w:t>
      </w:r>
      <w:r w:rsidRPr="00C04269">
        <w:rPr>
          <w:rFonts w:ascii="Arial" w:hAnsi="Arial" w:cs="Arial"/>
        </w:rPr>
        <w:t>and T</w:t>
      </w:r>
      <w:r w:rsidRPr="00C04269">
        <w:rPr>
          <w:rFonts w:ascii="Arial" w:hAnsi="Arial" w:cs="Arial"/>
          <w:vertAlign w:val="subscript"/>
        </w:rPr>
        <w:t>3</w:t>
      </w:r>
      <w:r w:rsidRPr="00C04269">
        <w:rPr>
          <w:rFonts w:ascii="Arial" w:hAnsi="Arial" w:cs="Arial"/>
        </w:rPr>
        <w:t>, respectively, as compared to T</w:t>
      </w:r>
      <w:r w:rsidRPr="00C04269">
        <w:rPr>
          <w:rFonts w:ascii="Arial" w:hAnsi="Arial" w:cs="Arial"/>
          <w:vertAlign w:val="subscript"/>
        </w:rPr>
        <w:t>1</w:t>
      </w:r>
      <w:r w:rsidRPr="00C04269">
        <w:rPr>
          <w:rFonts w:ascii="Arial" w:hAnsi="Arial" w:cs="Arial"/>
        </w:rPr>
        <w:t>. This enhancement in grain yield on application of boron has been significant, when compared to T</w:t>
      </w:r>
      <w:r w:rsidRPr="00C04269">
        <w:rPr>
          <w:rFonts w:ascii="Arial" w:hAnsi="Arial" w:cs="Arial"/>
          <w:vertAlign w:val="subscript"/>
        </w:rPr>
        <w:t>1</w:t>
      </w:r>
      <w:r w:rsidRPr="00C04269">
        <w:rPr>
          <w:rFonts w:ascii="Arial" w:hAnsi="Arial" w:cs="Arial"/>
        </w:rPr>
        <w:t xml:space="preserve">  but T</w:t>
      </w:r>
      <w:r w:rsidRPr="00C04269">
        <w:rPr>
          <w:rFonts w:ascii="Arial" w:hAnsi="Arial" w:cs="Arial"/>
          <w:vertAlign w:val="subscript"/>
        </w:rPr>
        <w:t>2</w:t>
      </w:r>
      <w:r w:rsidRPr="00C04269">
        <w:rPr>
          <w:rFonts w:ascii="Arial" w:hAnsi="Arial" w:cs="Arial"/>
        </w:rPr>
        <w:t xml:space="preserve"> and T3 were found to be statistically at par with each other i.e. no significant difference with respect to grain yield has been noted when boron supply is increased from 1 kg ha</w:t>
      </w:r>
      <w:r w:rsidRPr="00C04269">
        <w:rPr>
          <w:rFonts w:ascii="Arial" w:hAnsi="Arial" w:cs="Arial"/>
          <w:vertAlign w:val="superscript"/>
        </w:rPr>
        <w:t>-1</w:t>
      </w:r>
      <w:r w:rsidRPr="00C04269">
        <w:rPr>
          <w:rFonts w:ascii="Arial" w:hAnsi="Arial" w:cs="Arial"/>
        </w:rPr>
        <w:t xml:space="preserve"> to 2 kg ha</w:t>
      </w:r>
      <w:r w:rsidRPr="00C04269">
        <w:rPr>
          <w:rFonts w:ascii="Arial" w:hAnsi="Arial" w:cs="Arial"/>
          <w:vertAlign w:val="superscript"/>
        </w:rPr>
        <w:t>-1</w:t>
      </w:r>
      <w:r w:rsidRPr="00C04269">
        <w:rPr>
          <w:rFonts w:ascii="Arial" w:hAnsi="Arial" w:cs="Arial"/>
        </w:rPr>
        <w:t>. Such enhancement in grain yield can be mainly attributed to boron’s functional role in development of flower, germination of pollen grain, growth of pollen tube, viability of pollen grain for proper pollination, development of seed, accumulation of dry matter and efficient translocation of assimilates to reproductive organs causing increase in number of pods and henceforth, grain yield. Also, application of boron makes quick availability of boron during entire growth period</w:t>
      </w:r>
      <w:r w:rsidR="008B2BBA">
        <w:rPr>
          <w:rFonts w:ascii="Arial" w:hAnsi="Arial" w:cs="Arial"/>
        </w:rPr>
        <w:t>.</w:t>
      </w:r>
    </w:p>
    <w:p w14:paraId="7B301E1A" w14:textId="77777777" w:rsidR="00181CA1" w:rsidRDefault="00181CA1" w:rsidP="00181CA1">
      <w:pPr>
        <w:jc w:val="both"/>
        <w:rPr>
          <w:rFonts w:ascii="Arial" w:hAnsi="Arial" w:cs="Arial"/>
        </w:rPr>
      </w:pPr>
    </w:p>
    <w:p w14:paraId="7FFFB5FD" w14:textId="77777777" w:rsidR="00181CA1" w:rsidRPr="00C04269" w:rsidRDefault="00181CA1" w:rsidP="00181CA1">
      <w:pPr>
        <w:jc w:val="both"/>
        <w:rPr>
          <w:rFonts w:ascii="Arial" w:hAnsi="Arial" w:cs="Arial"/>
        </w:rPr>
      </w:pPr>
    </w:p>
    <w:p w14:paraId="0FF5B681" w14:textId="7B9DE547" w:rsidR="00C04269" w:rsidRPr="00C04269" w:rsidRDefault="00C04269" w:rsidP="00181CA1">
      <w:pPr>
        <w:jc w:val="both"/>
        <w:rPr>
          <w:rFonts w:ascii="Arial" w:hAnsi="Arial" w:cs="Arial"/>
        </w:rPr>
      </w:pPr>
      <w:r w:rsidRPr="00C04269">
        <w:rPr>
          <w:rFonts w:ascii="Arial" w:hAnsi="Arial" w:cs="Arial"/>
        </w:rPr>
        <w:t xml:space="preserve">As it is also evident from table </w:t>
      </w:r>
      <w:r w:rsidR="001362B5">
        <w:rPr>
          <w:rFonts w:ascii="Arial" w:hAnsi="Arial" w:cs="Arial"/>
        </w:rPr>
        <w:t>2</w:t>
      </w:r>
      <w:r w:rsidRPr="00C04269">
        <w:rPr>
          <w:rFonts w:ascii="Arial" w:hAnsi="Arial" w:cs="Arial"/>
        </w:rPr>
        <w:t xml:space="preserve"> that stover yield, significantly, </w:t>
      </w:r>
      <w:proofErr w:type="gramStart"/>
      <w:r w:rsidRPr="00C04269">
        <w:rPr>
          <w:rFonts w:ascii="Arial" w:hAnsi="Arial" w:cs="Arial"/>
        </w:rPr>
        <w:t>increases  by</w:t>
      </w:r>
      <w:proofErr w:type="gramEnd"/>
      <w:r w:rsidRPr="00C04269">
        <w:rPr>
          <w:rFonts w:ascii="Arial" w:hAnsi="Arial" w:cs="Arial"/>
        </w:rPr>
        <w:t xml:space="preserve"> 10.51 % and 20.62 % in treatments T</w:t>
      </w:r>
      <w:r w:rsidRPr="00C04269">
        <w:rPr>
          <w:rFonts w:ascii="Arial" w:hAnsi="Arial" w:cs="Arial"/>
          <w:vertAlign w:val="subscript"/>
        </w:rPr>
        <w:t xml:space="preserve">2 </w:t>
      </w:r>
      <w:r w:rsidRPr="00C04269">
        <w:rPr>
          <w:rFonts w:ascii="Arial" w:hAnsi="Arial" w:cs="Arial"/>
        </w:rPr>
        <w:t>and T</w:t>
      </w:r>
      <w:r w:rsidRPr="00C04269">
        <w:rPr>
          <w:rFonts w:ascii="Arial" w:hAnsi="Arial" w:cs="Arial"/>
          <w:vertAlign w:val="subscript"/>
        </w:rPr>
        <w:t>3</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xml:space="preserve">. This increase in stover </w:t>
      </w:r>
      <w:proofErr w:type="gramStart"/>
      <w:r w:rsidRPr="00C04269">
        <w:rPr>
          <w:rFonts w:ascii="Arial" w:hAnsi="Arial" w:cs="Arial"/>
        </w:rPr>
        <w:t>yield  might</w:t>
      </w:r>
      <w:proofErr w:type="gramEnd"/>
      <w:r w:rsidRPr="00C04269">
        <w:rPr>
          <w:rFonts w:ascii="Arial" w:hAnsi="Arial" w:cs="Arial"/>
        </w:rPr>
        <w:t xml:space="preserve"> be because of involvement of boron in stabilizing cell wall membrane, cell membrane structure, increased cell division, sugar transport, tissue differentiation, maintainance of xylem and phloem, metabolism of carbohydrate, protein, nucleic acid, auxin and phenol.</w:t>
      </w:r>
    </w:p>
    <w:p w14:paraId="6067359F" w14:textId="25271A4E" w:rsidR="00C04269" w:rsidRDefault="00C04269" w:rsidP="00181CA1">
      <w:pPr>
        <w:jc w:val="both"/>
        <w:rPr>
          <w:rFonts w:ascii="Arial" w:hAnsi="Arial" w:cs="Arial"/>
        </w:rPr>
      </w:pPr>
      <w:r w:rsidRPr="00C04269">
        <w:rPr>
          <w:rFonts w:ascii="Arial" w:hAnsi="Arial" w:cs="Arial"/>
        </w:rPr>
        <w:t xml:space="preserve">These results are supported by </w:t>
      </w:r>
      <w:r w:rsidRPr="00C04269">
        <w:rPr>
          <w:rFonts w:ascii="Arial" w:hAnsi="Arial" w:cs="Arial"/>
          <w:b/>
        </w:rPr>
        <w:t xml:space="preserve">Naznin </w:t>
      </w:r>
      <w:r w:rsidRPr="00C04269">
        <w:rPr>
          <w:rFonts w:ascii="Arial" w:hAnsi="Arial" w:cs="Arial"/>
          <w:b/>
          <w:i/>
        </w:rPr>
        <w:t>et al.</w:t>
      </w:r>
      <w:r w:rsidRPr="00C04269">
        <w:rPr>
          <w:rFonts w:ascii="Arial" w:hAnsi="Arial" w:cs="Arial"/>
          <w:b/>
        </w:rPr>
        <w:t xml:space="preserve"> (2020). </w:t>
      </w:r>
      <w:r w:rsidRPr="00C04269">
        <w:rPr>
          <w:rFonts w:ascii="Arial" w:hAnsi="Arial" w:cs="Arial"/>
        </w:rPr>
        <w:t>They reported that increasing application of B upto 1 kg ha</w:t>
      </w:r>
      <w:r w:rsidRPr="00C04269">
        <w:rPr>
          <w:rFonts w:ascii="Arial" w:hAnsi="Arial" w:cs="Arial"/>
          <w:vertAlign w:val="superscript"/>
        </w:rPr>
        <w:t>-1</w:t>
      </w:r>
      <w:r w:rsidRPr="00C04269">
        <w:rPr>
          <w:rFonts w:ascii="Arial" w:hAnsi="Arial" w:cs="Arial"/>
        </w:rPr>
        <w:t xml:space="preserve"> increased seed yield and stover yield of black gram. These results are also in line with experiment conducted by </w:t>
      </w:r>
      <w:r w:rsidRPr="00C04269">
        <w:rPr>
          <w:rFonts w:ascii="Arial" w:hAnsi="Arial" w:cs="Arial"/>
          <w:b/>
        </w:rPr>
        <w:t xml:space="preserve">Mishra </w:t>
      </w:r>
      <w:r w:rsidRPr="00C04269">
        <w:rPr>
          <w:rFonts w:ascii="Arial" w:hAnsi="Arial" w:cs="Arial"/>
          <w:b/>
          <w:i/>
        </w:rPr>
        <w:t>et al</w:t>
      </w:r>
      <w:r w:rsidRPr="00C04269">
        <w:rPr>
          <w:rFonts w:ascii="Arial" w:hAnsi="Arial" w:cs="Arial"/>
          <w:b/>
        </w:rPr>
        <w:t>. (2018)</w:t>
      </w:r>
      <w:r w:rsidRPr="00C04269">
        <w:rPr>
          <w:rFonts w:ascii="Arial" w:hAnsi="Arial" w:cs="Arial"/>
        </w:rPr>
        <w:t xml:space="preserve"> who reported that increasing dose of B upto 2 kg ha</w:t>
      </w:r>
      <w:r w:rsidRPr="00C04269">
        <w:rPr>
          <w:rFonts w:ascii="Arial" w:hAnsi="Arial" w:cs="Arial"/>
          <w:vertAlign w:val="superscript"/>
        </w:rPr>
        <w:t>-1</w:t>
      </w:r>
      <w:r w:rsidRPr="00C04269">
        <w:rPr>
          <w:rFonts w:ascii="Arial" w:hAnsi="Arial" w:cs="Arial"/>
        </w:rPr>
        <w:t xml:space="preserve"> increased grain yield of black gram. </w:t>
      </w:r>
      <w:r w:rsidR="002B4070" w:rsidRPr="002B4070">
        <w:rPr>
          <w:rFonts w:ascii="Arial" w:hAnsi="Arial" w:cs="Arial"/>
          <w:b/>
        </w:rPr>
        <w:t>Ladohia et al. (2025)</w:t>
      </w:r>
      <w:r w:rsidR="002B4070">
        <w:rPr>
          <w:rFonts w:ascii="Arial" w:hAnsi="Arial" w:cs="Arial"/>
        </w:rPr>
        <w:t xml:space="preserve"> also reported that black gram yield was positively correlated with optimum boron and sulphur doses in blackgram.</w:t>
      </w:r>
    </w:p>
    <w:p w14:paraId="72810EE4" w14:textId="77777777" w:rsidR="00181CA1" w:rsidRDefault="00181CA1" w:rsidP="00181CA1">
      <w:pPr>
        <w:jc w:val="both"/>
        <w:rPr>
          <w:rFonts w:ascii="Arial" w:hAnsi="Arial" w:cs="Arial"/>
        </w:rPr>
      </w:pPr>
    </w:p>
    <w:p w14:paraId="5C2543E0" w14:textId="77777777" w:rsidR="00181CA1" w:rsidRPr="00C04269" w:rsidRDefault="00181CA1" w:rsidP="00181CA1">
      <w:pPr>
        <w:jc w:val="both"/>
        <w:rPr>
          <w:rFonts w:ascii="Arial" w:hAnsi="Arial" w:cs="Arial"/>
        </w:rPr>
      </w:pPr>
    </w:p>
    <w:p w14:paraId="1CA9DCBE" w14:textId="72D99760" w:rsidR="00C04269" w:rsidRPr="00C04269" w:rsidRDefault="00C04269" w:rsidP="00181CA1">
      <w:pPr>
        <w:jc w:val="both"/>
        <w:rPr>
          <w:rFonts w:ascii="Arial" w:hAnsi="Arial" w:cs="Arial"/>
        </w:rPr>
      </w:pPr>
      <w:r w:rsidRPr="00C04269">
        <w:rPr>
          <w:rFonts w:ascii="Arial" w:hAnsi="Arial" w:cs="Arial"/>
        </w:rPr>
        <w:t xml:space="preserve">As it is evident from table </w:t>
      </w:r>
      <w:r w:rsidR="001362B5">
        <w:rPr>
          <w:rFonts w:ascii="Arial" w:hAnsi="Arial" w:cs="Arial"/>
        </w:rPr>
        <w:t>2</w:t>
      </w:r>
      <w:r w:rsidRPr="00C04269">
        <w:rPr>
          <w:rFonts w:ascii="Arial" w:hAnsi="Arial" w:cs="Arial"/>
        </w:rPr>
        <w:t>, that grain yield increases by 11.05 %, 20.00 % and 17.89% in treatments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proofErr w:type="gramStart"/>
      <w:r w:rsidRPr="00C04269">
        <w:rPr>
          <w:rFonts w:ascii="Arial" w:hAnsi="Arial" w:cs="Arial"/>
          <w:vertAlign w:val="subscript"/>
        </w:rPr>
        <w:t>6</w:t>
      </w:r>
      <w:r w:rsidRPr="00C04269">
        <w:rPr>
          <w:rFonts w:ascii="Arial" w:hAnsi="Arial" w:cs="Arial"/>
        </w:rPr>
        <w:t xml:space="preserve">  respectively</w:t>
      </w:r>
      <w:proofErr w:type="gramEnd"/>
      <w:r w:rsidRPr="00C04269">
        <w:rPr>
          <w:rFonts w:ascii="Arial" w:hAnsi="Arial" w:cs="Arial"/>
        </w:rPr>
        <w:t>, as compared to T</w:t>
      </w:r>
      <w:r w:rsidRPr="00C04269">
        <w:rPr>
          <w:rFonts w:ascii="Arial" w:hAnsi="Arial" w:cs="Arial"/>
          <w:vertAlign w:val="subscript"/>
        </w:rPr>
        <w:t>1</w:t>
      </w:r>
      <w:r w:rsidRPr="00C04269">
        <w:rPr>
          <w:rFonts w:ascii="Arial" w:hAnsi="Arial" w:cs="Arial"/>
        </w:rPr>
        <w:t>.This enhancement in grain yield on increasing dose of sulphur application from 20 kg ha</w:t>
      </w:r>
      <w:r w:rsidRPr="00C04269">
        <w:rPr>
          <w:rFonts w:ascii="Arial" w:hAnsi="Arial" w:cs="Arial"/>
          <w:vertAlign w:val="superscript"/>
        </w:rPr>
        <w:t>-1</w:t>
      </w:r>
      <w:r w:rsidRPr="00C04269">
        <w:rPr>
          <w:rFonts w:ascii="Arial" w:hAnsi="Arial" w:cs="Arial"/>
        </w:rPr>
        <w:t xml:space="preserve"> to 60 kg ha</w:t>
      </w:r>
      <w:r w:rsidRPr="00C04269">
        <w:rPr>
          <w:rFonts w:ascii="Arial" w:hAnsi="Arial" w:cs="Arial"/>
          <w:vertAlign w:val="superscript"/>
        </w:rPr>
        <w:t>-1</w:t>
      </w:r>
      <w:r w:rsidRPr="00C04269">
        <w:rPr>
          <w:rFonts w:ascii="Arial" w:hAnsi="Arial" w:cs="Arial"/>
        </w:rPr>
        <w:t xml:space="preserve"> has been found to be significant when compared to T</w:t>
      </w:r>
      <w:r w:rsidRPr="00C04269">
        <w:rPr>
          <w:rFonts w:ascii="Arial" w:hAnsi="Arial" w:cs="Arial"/>
          <w:vertAlign w:val="subscript"/>
        </w:rPr>
        <w:t>1</w:t>
      </w:r>
      <w:r w:rsidRPr="00C04269">
        <w:rPr>
          <w:rFonts w:ascii="Arial" w:hAnsi="Arial" w:cs="Arial"/>
        </w:rPr>
        <w:t>. It has been found that though there is significant increase from T</w:t>
      </w:r>
      <w:r w:rsidRPr="00C04269">
        <w:rPr>
          <w:rFonts w:ascii="Arial" w:hAnsi="Arial" w:cs="Arial"/>
          <w:vertAlign w:val="subscript"/>
        </w:rPr>
        <w:t>4</w:t>
      </w:r>
      <w:r w:rsidRPr="00C04269">
        <w:rPr>
          <w:rFonts w:ascii="Arial" w:hAnsi="Arial" w:cs="Arial"/>
        </w:rPr>
        <w:t xml:space="preserve"> to T</w:t>
      </w:r>
      <w:r w:rsidRPr="00C04269">
        <w:rPr>
          <w:rFonts w:ascii="Arial" w:hAnsi="Arial" w:cs="Arial"/>
          <w:vertAlign w:val="subscript"/>
        </w:rPr>
        <w:t>5</w:t>
      </w:r>
      <w:r w:rsidRPr="00C04269">
        <w:rPr>
          <w:rFonts w:ascii="Arial" w:hAnsi="Arial" w:cs="Arial"/>
        </w:rPr>
        <w:t xml:space="preserve"> but T</w:t>
      </w:r>
      <w:r w:rsidRPr="00C04269">
        <w:rPr>
          <w:rFonts w:ascii="Arial" w:hAnsi="Arial" w:cs="Arial"/>
          <w:vertAlign w:val="subscript"/>
        </w:rPr>
        <w:t>5</w:t>
      </w:r>
      <w:r w:rsidRPr="00C04269">
        <w:rPr>
          <w:rFonts w:ascii="Arial" w:hAnsi="Arial" w:cs="Arial"/>
        </w:rPr>
        <w:t xml:space="preserve"> and T</w:t>
      </w:r>
      <w:proofErr w:type="gramStart"/>
      <w:r w:rsidRPr="00C04269">
        <w:rPr>
          <w:rFonts w:ascii="Arial" w:hAnsi="Arial" w:cs="Arial"/>
          <w:vertAlign w:val="subscript"/>
        </w:rPr>
        <w:t>6</w:t>
      </w:r>
      <w:r w:rsidRPr="00C04269">
        <w:rPr>
          <w:rFonts w:ascii="Arial" w:hAnsi="Arial" w:cs="Arial"/>
        </w:rPr>
        <w:t xml:space="preserve">  are</w:t>
      </w:r>
      <w:proofErr w:type="gramEnd"/>
      <w:r w:rsidRPr="00C04269">
        <w:rPr>
          <w:rFonts w:ascii="Arial" w:hAnsi="Arial" w:cs="Arial"/>
        </w:rPr>
        <w:t xml:space="preserve"> statistically at par with each other with respect to grain yield. </w:t>
      </w:r>
    </w:p>
    <w:p w14:paraId="3B861BDF" w14:textId="7E21615B" w:rsidR="00C04269" w:rsidRDefault="00C04269" w:rsidP="00181CA1">
      <w:pPr>
        <w:jc w:val="both"/>
        <w:rPr>
          <w:rFonts w:ascii="Arial" w:hAnsi="Arial" w:cs="Arial"/>
        </w:rPr>
      </w:pPr>
      <w:r w:rsidRPr="00C04269">
        <w:rPr>
          <w:rFonts w:ascii="Arial" w:hAnsi="Arial" w:cs="Arial"/>
        </w:rPr>
        <w:lastRenderedPageBreak/>
        <w:t xml:space="preserve">As it is also evident from table </w:t>
      </w:r>
      <w:r w:rsidR="001362B5">
        <w:rPr>
          <w:rFonts w:ascii="Arial" w:hAnsi="Arial" w:cs="Arial"/>
        </w:rPr>
        <w:t>2</w:t>
      </w:r>
      <w:r w:rsidRPr="00C04269">
        <w:rPr>
          <w:rFonts w:ascii="Arial" w:hAnsi="Arial" w:cs="Arial"/>
        </w:rPr>
        <w:t>, stover yield increases by 9.14 %, 19.07 % and 16.73 % in treatments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This enhancement in stover yield on increasing dose of sulphur application from 20 kg ha</w:t>
      </w:r>
      <w:r w:rsidRPr="00C04269">
        <w:rPr>
          <w:rFonts w:ascii="Arial" w:hAnsi="Arial" w:cs="Arial"/>
          <w:vertAlign w:val="superscript"/>
        </w:rPr>
        <w:t>-1</w:t>
      </w:r>
      <w:r w:rsidRPr="00C04269">
        <w:rPr>
          <w:rFonts w:ascii="Arial" w:hAnsi="Arial" w:cs="Arial"/>
        </w:rPr>
        <w:t xml:space="preserve"> to 60 kg ha</w:t>
      </w:r>
      <w:r w:rsidRPr="00C04269">
        <w:rPr>
          <w:rFonts w:ascii="Arial" w:hAnsi="Arial" w:cs="Arial"/>
          <w:vertAlign w:val="superscript"/>
        </w:rPr>
        <w:t>-1</w:t>
      </w:r>
      <w:r w:rsidRPr="00C04269">
        <w:rPr>
          <w:rFonts w:ascii="Arial" w:hAnsi="Arial" w:cs="Arial"/>
        </w:rPr>
        <w:t xml:space="preserve"> has been found to be significant when compared to T</w:t>
      </w:r>
      <w:r w:rsidRPr="00C04269">
        <w:rPr>
          <w:rFonts w:ascii="Arial" w:hAnsi="Arial" w:cs="Arial"/>
          <w:vertAlign w:val="subscript"/>
        </w:rPr>
        <w:t>1</w:t>
      </w:r>
      <w:r w:rsidRPr="00C04269">
        <w:rPr>
          <w:rFonts w:ascii="Arial" w:hAnsi="Arial" w:cs="Arial"/>
        </w:rPr>
        <w:t>. It has been found that though there is significant increase from T</w:t>
      </w:r>
      <w:r w:rsidRPr="00C04269">
        <w:rPr>
          <w:rFonts w:ascii="Arial" w:hAnsi="Arial" w:cs="Arial"/>
          <w:vertAlign w:val="subscript"/>
        </w:rPr>
        <w:t>4</w:t>
      </w:r>
      <w:r w:rsidRPr="00C04269">
        <w:rPr>
          <w:rFonts w:ascii="Arial" w:hAnsi="Arial" w:cs="Arial"/>
        </w:rPr>
        <w:t xml:space="preserve"> to T</w:t>
      </w:r>
      <w:r w:rsidRPr="00C04269">
        <w:rPr>
          <w:rFonts w:ascii="Arial" w:hAnsi="Arial" w:cs="Arial"/>
          <w:vertAlign w:val="subscript"/>
        </w:rPr>
        <w:t>5</w:t>
      </w:r>
      <w:r w:rsidRPr="00C04269">
        <w:rPr>
          <w:rFonts w:ascii="Arial" w:hAnsi="Arial" w:cs="Arial"/>
        </w:rPr>
        <w:t xml:space="preserve"> but T</w:t>
      </w:r>
      <w:r w:rsidRPr="00C04269">
        <w:rPr>
          <w:rFonts w:ascii="Arial" w:hAnsi="Arial" w:cs="Arial"/>
          <w:vertAlign w:val="subscript"/>
        </w:rPr>
        <w:t>5</w:t>
      </w:r>
      <w:r w:rsidRPr="00C04269">
        <w:rPr>
          <w:rFonts w:ascii="Arial" w:hAnsi="Arial" w:cs="Arial"/>
        </w:rPr>
        <w:t xml:space="preserve"> and T</w:t>
      </w:r>
      <w:proofErr w:type="gramStart"/>
      <w:r w:rsidRPr="00C04269">
        <w:rPr>
          <w:rFonts w:ascii="Arial" w:hAnsi="Arial" w:cs="Arial"/>
          <w:vertAlign w:val="subscript"/>
        </w:rPr>
        <w:t>6</w:t>
      </w:r>
      <w:r w:rsidRPr="00C04269">
        <w:rPr>
          <w:rFonts w:ascii="Arial" w:hAnsi="Arial" w:cs="Arial"/>
        </w:rPr>
        <w:t xml:space="preserve">  are</w:t>
      </w:r>
      <w:proofErr w:type="gramEnd"/>
      <w:r w:rsidRPr="00C04269">
        <w:rPr>
          <w:rFonts w:ascii="Arial" w:hAnsi="Arial" w:cs="Arial"/>
        </w:rPr>
        <w:t>, statistically, at par with each other with respect to stover yield.</w:t>
      </w:r>
    </w:p>
    <w:p w14:paraId="22E8125B" w14:textId="77777777" w:rsidR="00181CA1" w:rsidRDefault="00181CA1" w:rsidP="00181CA1">
      <w:pPr>
        <w:jc w:val="both"/>
        <w:rPr>
          <w:rFonts w:ascii="Arial" w:hAnsi="Arial" w:cs="Arial"/>
        </w:rPr>
      </w:pPr>
    </w:p>
    <w:p w14:paraId="3C14E674" w14:textId="77777777" w:rsidR="00181CA1" w:rsidRPr="00C04269" w:rsidRDefault="00181CA1" w:rsidP="00181CA1">
      <w:pPr>
        <w:jc w:val="both"/>
        <w:rPr>
          <w:rFonts w:ascii="Arial" w:hAnsi="Arial" w:cs="Arial"/>
        </w:rPr>
      </w:pPr>
    </w:p>
    <w:p w14:paraId="5378664B" w14:textId="43C68879" w:rsidR="00181CA1" w:rsidRDefault="00C04269" w:rsidP="00181CA1">
      <w:pPr>
        <w:jc w:val="both"/>
        <w:rPr>
          <w:rFonts w:ascii="Arial" w:hAnsi="Arial" w:cs="Arial"/>
        </w:rPr>
      </w:pPr>
      <w:r w:rsidRPr="00C04269">
        <w:rPr>
          <w:rFonts w:ascii="Arial" w:hAnsi="Arial" w:cs="Arial"/>
        </w:rPr>
        <w:t xml:space="preserve">These results are in conformity with </w:t>
      </w:r>
      <w:r w:rsidRPr="00C04269">
        <w:rPr>
          <w:rFonts w:ascii="Arial" w:hAnsi="Arial" w:cs="Arial"/>
          <w:b/>
        </w:rPr>
        <w:t xml:space="preserve">Patel </w:t>
      </w:r>
      <w:r w:rsidRPr="00C04269">
        <w:rPr>
          <w:rFonts w:ascii="Arial" w:hAnsi="Arial" w:cs="Arial"/>
          <w:b/>
          <w:i/>
        </w:rPr>
        <w:t>et al.</w:t>
      </w:r>
      <w:r w:rsidRPr="00C04269">
        <w:rPr>
          <w:rFonts w:ascii="Arial" w:hAnsi="Arial" w:cs="Arial"/>
          <w:b/>
        </w:rPr>
        <w:t xml:space="preserve"> (2018) </w:t>
      </w:r>
      <w:r w:rsidRPr="00C04269">
        <w:rPr>
          <w:rFonts w:ascii="Arial" w:hAnsi="Arial" w:cs="Arial"/>
        </w:rPr>
        <w:t>who reported that application of 40 kg S ha</w:t>
      </w:r>
      <w:r w:rsidRPr="00C04269">
        <w:rPr>
          <w:rFonts w:ascii="Arial" w:hAnsi="Arial" w:cs="Arial"/>
          <w:vertAlign w:val="superscript"/>
        </w:rPr>
        <w:t>-1</w:t>
      </w:r>
      <w:r w:rsidRPr="00C04269">
        <w:rPr>
          <w:rFonts w:ascii="Arial" w:hAnsi="Arial" w:cs="Arial"/>
        </w:rPr>
        <w:t xml:space="preserve"> gave maximum seed yield and stover yield of black gram in vindhyan soil.</w:t>
      </w:r>
      <w:r w:rsidRPr="00C04269">
        <w:rPr>
          <w:rFonts w:ascii="Arial" w:hAnsi="Arial" w:cs="Arial"/>
          <w:b/>
        </w:rPr>
        <w:t xml:space="preserve"> </w:t>
      </w:r>
      <w:r w:rsidR="004C7680" w:rsidRPr="004C7680">
        <w:rPr>
          <w:rFonts w:ascii="Arial" w:hAnsi="Arial" w:cs="Arial"/>
          <w:b/>
        </w:rPr>
        <w:t xml:space="preserve">Kumar </w:t>
      </w:r>
      <w:r w:rsidR="004C7680" w:rsidRPr="004C7680">
        <w:rPr>
          <w:rFonts w:ascii="Arial" w:hAnsi="Arial" w:cs="Arial"/>
          <w:b/>
          <w:i/>
        </w:rPr>
        <w:t>et al</w:t>
      </w:r>
      <w:r w:rsidR="004C7680" w:rsidRPr="004C7680">
        <w:rPr>
          <w:rFonts w:ascii="Arial" w:hAnsi="Arial" w:cs="Arial"/>
          <w:b/>
        </w:rPr>
        <w:t>. (2025)</w:t>
      </w:r>
      <w:r w:rsidR="004C7680">
        <w:rPr>
          <w:rFonts w:ascii="Arial" w:hAnsi="Arial" w:cs="Arial"/>
          <w:b/>
        </w:rPr>
        <w:t xml:space="preserve"> </w:t>
      </w:r>
      <w:r w:rsidR="004C7680">
        <w:rPr>
          <w:rFonts w:ascii="Arial" w:hAnsi="Arial" w:cs="Arial"/>
        </w:rPr>
        <w:t>reported application of 45</w:t>
      </w:r>
      <w:r w:rsidR="004C7680" w:rsidRPr="00C04269">
        <w:rPr>
          <w:rFonts w:ascii="Arial" w:hAnsi="Arial" w:cs="Arial"/>
        </w:rPr>
        <w:t xml:space="preserve"> kg S ha</w:t>
      </w:r>
      <w:r w:rsidR="004C7680" w:rsidRPr="00C04269">
        <w:rPr>
          <w:rFonts w:ascii="Arial" w:hAnsi="Arial" w:cs="Arial"/>
          <w:vertAlign w:val="superscript"/>
        </w:rPr>
        <w:t>-1</w:t>
      </w:r>
      <w:r w:rsidR="004C7680">
        <w:rPr>
          <w:rFonts w:ascii="Arial" w:hAnsi="Arial" w:cs="Arial"/>
        </w:rPr>
        <w:t xml:space="preserve"> increased yield of urdbean crop</w:t>
      </w:r>
      <w:r w:rsidR="00023884">
        <w:rPr>
          <w:rFonts w:ascii="Arial" w:hAnsi="Arial" w:cs="Arial"/>
        </w:rPr>
        <w:t xml:space="preserve">. </w:t>
      </w:r>
      <w:r w:rsidR="00023884" w:rsidRPr="00023884">
        <w:rPr>
          <w:rFonts w:ascii="Arial" w:hAnsi="Arial" w:cs="Arial"/>
          <w:b/>
        </w:rPr>
        <w:t xml:space="preserve">Bhat </w:t>
      </w:r>
      <w:r w:rsidR="00023884" w:rsidRPr="00023884">
        <w:rPr>
          <w:rFonts w:ascii="Arial" w:hAnsi="Arial" w:cs="Arial"/>
          <w:b/>
          <w:i/>
        </w:rPr>
        <w:t>et al.</w:t>
      </w:r>
      <w:r w:rsidR="00023884" w:rsidRPr="00023884">
        <w:rPr>
          <w:rFonts w:ascii="Arial" w:hAnsi="Arial" w:cs="Arial"/>
          <w:b/>
        </w:rPr>
        <w:t xml:space="preserve"> (2025)</w:t>
      </w:r>
      <w:r w:rsidR="00023884">
        <w:rPr>
          <w:rFonts w:ascii="Arial" w:hAnsi="Arial" w:cs="Arial"/>
        </w:rPr>
        <w:t xml:space="preserve"> reported similar significant increase in yield of soyabean on increasing dose of S application to 60 kg </w:t>
      </w:r>
      <w:r w:rsidR="00023884" w:rsidRPr="00C04269">
        <w:rPr>
          <w:rFonts w:ascii="Arial" w:hAnsi="Arial" w:cs="Arial"/>
        </w:rPr>
        <w:t>ha</w:t>
      </w:r>
      <w:r w:rsidR="00023884" w:rsidRPr="00C04269">
        <w:rPr>
          <w:rFonts w:ascii="Arial" w:hAnsi="Arial" w:cs="Arial"/>
          <w:vertAlign w:val="superscript"/>
        </w:rPr>
        <w:t>-1</w:t>
      </w:r>
      <w:r w:rsidR="00023884">
        <w:rPr>
          <w:rFonts w:ascii="Arial" w:hAnsi="Arial" w:cs="Arial"/>
        </w:rPr>
        <w:t xml:space="preserve">. </w:t>
      </w:r>
    </w:p>
    <w:p w14:paraId="2E1F4C08" w14:textId="77777777" w:rsidR="00023884" w:rsidRPr="00C04269" w:rsidRDefault="00023884" w:rsidP="00181CA1">
      <w:pPr>
        <w:jc w:val="both"/>
        <w:rPr>
          <w:rFonts w:ascii="Arial" w:hAnsi="Arial" w:cs="Arial"/>
        </w:rPr>
      </w:pPr>
    </w:p>
    <w:p w14:paraId="4CF933B2" w14:textId="7E7519E1" w:rsidR="00181CA1" w:rsidRDefault="00C04269" w:rsidP="00181CA1">
      <w:pPr>
        <w:jc w:val="both"/>
        <w:rPr>
          <w:rFonts w:ascii="Arial" w:hAnsi="Arial" w:cs="Arial"/>
        </w:rPr>
      </w:pPr>
      <w:r w:rsidRPr="00C04269">
        <w:rPr>
          <w:rFonts w:ascii="Arial" w:hAnsi="Arial" w:cs="Arial"/>
        </w:rPr>
        <w:t>Application of sulphur caused its greater availability to crop during its crop growth period. This increase in seed and stover yield due to S application might be because of involvement of S in photosynthesis and physiological processes like synthesis of S containing amino acids, cystine and methionine, as well as synthesis of chlorophyll. It also play vital role in metabolism of carbohydrate, protein and fat and also synthesis of coenzyme-A and vitamins like thiamine and biotine. Sulphur also helps in nodulation of legumes and biological nitrogen fixation.</w:t>
      </w:r>
    </w:p>
    <w:p w14:paraId="0F411573" w14:textId="77777777" w:rsidR="00181CA1" w:rsidRDefault="00181CA1" w:rsidP="00181CA1">
      <w:pPr>
        <w:jc w:val="both"/>
        <w:rPr>
          <w:rFonts w:ascii="Arial" w:hAnsi="Arial" w:cs="Arial"/>
        </w:rPr>
      </w:pPr>
    </w:p>
    <w:p w14:paraId="4EE091D3" w14:textId="77777777" w:rsidR="00181CA1" w:rsidRDefault="00181CA1" w:rsidP="00181CA1">
      <w:pPr>
        <w:jc w:val="both"/>
        <w:rPr>
          <w:rFonts w:ascii="Arial" w:hAnsi="Arial" w:cs="Arial"/>
        </w:rPr>
      </w:pPr>
    </w:p>
    <w:p w14:paraId="195B1ADE" w14:textId="4E0D259D" w:rsidR="002F2428" w:rsidRPr="00181CA1" w:rsidRDefault="00181CA1" w:rsidP="00181CA1">
      <w:pPr>
        <w:spacing w:after="200"/>
        <w:jc w:val="both"/>
        <w:rPr>
          <w:rFonts w:ascii="Arial" w:hAnsi="Arial" w:cs="Arial"/>
          <w:b/>
        </w:rPr>
      </w:pPr>
      <w:r>
        <w:rPr>
          <w:rFonts w:ascii="Arial" w:hAnsi="Arial" w:cs="Arial"/>
          <w:b/>
        </w:rPr>
        <w:t xml:space="preserve">Table </w:t>
      </w:r>
      <w:r w:rsidR="001362B5">
        <w:rPr>
          <w:rFonts w:ascii="Arial" w:hAnsi="Arial" w:cs="Arial"/>
          <w:b/>
        </w:rPr>
        <w:t>2</w:t>
      </w:r>
      <w:r>
        <w:rPr>
          <w:rFonts w:ascii="Arial" w:hAnsi="Arial" w:cs="Arial"/>
          <w:b/>
        </w:rPr>
        <w:t xml:space="preserve"> </w:t>
      </w:r>
      <w:r w:rsidRPr="00181CA1">
        <w:rPr>
          <w:rFonts w:ascii="Arial" w:hAnsi="Arial" w:cs="Arial"/>
          <w:b/>
        </w:rPr>
        <w:t>Effect of S and B on yield</w:t>
      </w:r>
      <w:r>
        <w:rPr>
          <w:rFonts w:ascii="Arial" w:hAnsi="Arial" w:cs="Arial"/>
          <w:b/>
        </w:rPr>
        <w:t xml:space="preserve"> and yield attributes of urdbean</w:t>
      </w:r>
    </w:p>
    <w:tbl>
      <w:tblPr>
        <w:tblStyle w:val="TableGrid"/>
        <w:tblW w:w="0" w:type="auto"/>
        <w:tblInd w:w="108" w:type="dxa"/>
        <w:tblLook w:val="04A0" w:firstRow="1" w:lastRow="0" w:firstColumn="1" w:lastColumn="0" w:noHBand="0" w:noVBand="1"/>
      </w:tblPr>
      <w:tblGrid>
        <w:gridCol w:w="3402"/>
        <w:gridCol w:w="1418"/>
        <w:gridCol w:w="1276"/>
        <w:gridCol w:w="1417"/>
        <w:gridCol w:w="1360"/>
      </w:tblGrid>
      <w:tr w:rsidR="00181CA1" w:rsidRPr="00181CA1" w14:paraId="53F59153" w14:textId="77777777" w:rsidTr="00181CA1">
        <w:tc>
          <w:tcPr>
            <w:tcW w:w="3402" w:type="dxa"/>
            <w:vMerge w:val="restart"/>
          </w:tcPr>
          <w:p w14:paraId="08186922" w14:textId="77777777" w:rsidR="00181CA1" w:rsidRPr="00181CA1" w:rsidRDefault="00181CA1" w:rsidP="00181CA1">
            <w:pPr>
              <w:pStyle w:val="ListParagraph"/>
              <w:ind w:left="0"/>
              <w:jc w:val="both"/>
              <w:rPr>
                <w:rFonts w:ascii="Arial" w:eastAsia="Times New Roman" w:hAnsi="Arial" w:cs="Arial"/>
                <w:b/>
                <w:bCs/>
                <w:color w:val="000000"/>
                <w:sz w:val="20"/>
                <w:szCs w:val="20"/>
              </w:rPr>
            </w:pPr>
            <w:r w:rsidRPr="00181CA1">
              <w:rPr>
                <w:rFonts w:ascii="Arial" w:eastAsia="Times New Roman" w:hAnsi="Arial" w:cs="Arial"/>
                <w:b/>
                <w:bCs/>
                <w:color w:val="000000"/>
                <w:sz w:val="20"/>
                <w:szCs w:val="20"/>
              </w:rPr>
              <w:t>Treatments</w:t>
            </w:r>
          </w:p>
        </w:tc>
        <w:tc>
          <w:tcPr>
            <w:tcW w:w="2694" w:type="dxa"/>
            <w:gridSpan w:val="2"/>
          </w:tcPr>
          <w:p w14:paraId="2B85E597"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b/>
                <w:bCs/>
                <w:color w:val="000000"/>
                <w:sz w:val="20"/>
                <w:szCs w:val="20"/>
              </w:rPr>
              <w:t>Urd bean yield (Kg ha</w:t>
            </w:r>
            <w:r w:rsidRPr="00181CA1">
              <w:rPr>
                <w:rFonts w:ascii="Arial" w:eastAsia="Times New Roman" w:hAnsi="Arial" w:cs="Arial"/>
                <w:b/>
                <w:bCs/>
                <w:color w:val="000000"/>
                <w:sz w:val="20"/>
                <w:szCs w:val="20"/>
                <w:vertAlign w:val="superscript"/>
              </w:rPr>
              <w:t>-1</w:t>
            </w:r>
            <w:r w:rsidRPr="00181CA1">
              <w:rPr>
                <w:rFonts w:ascii="Arial" w:eastAsia="Times New Roman" w:hAnsi="Arial" w:cs="Arial"/>
                <w:b/>
                <w:bCs/>
                <w:color w:val="000000"/>
                <w:sz w:val="20"/>
                <w:szCs w:val="20"/>
              </w:rPr>
              <w:t>)</w:t>
            </w:r>
          </w:p>
        </w:tc>
        <w:tc>
          <w:tcPr>
            <w:tcW w:w="1417" w:type="dxa"/>
            <w:vMerge w:val="restart"/>
          </w:tcPr>
          <w:p w14:paraId="4AC59A16"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b/>
                <w:bCs/>
                <w:color w:val="000000"/>
                <w:sz w:val="20"/>
                <w:szCs w:val="20"/>
              </w:rPr>
              <w:t>No. of pods per plant</w:t>
            </w:r>
          </w:p>
        </w:tc>
        <w:tc>
          <w:tcPr>
            <w:tcW w:w="1360" w:type="dxa"/>
            <w:vMerge w:val="restart"/>
          </w:tcPr>
          <w:p w14:paraId="19B51BBB"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b/>
                <w:bCs/>
                <w:color w:val="000000"/>
                <w:sz w:val="20"/>
                <w:szCs w:val="20"/>
              </w:rPr>
              <w:t>Test weight (g)</w:t>
            </w:r>
          </w:p>
        </w:tc>
      </w:tr>
      <w:tr w:rsidR="00181CA1" w:rsidRPr="00181CA1" w14:paraId="1ED4FCE2" w14:textId="77777777" w:rsidTr="00181CA1">
        <w:tc>
          <w:tcPr>
            <w:tcW w:w="3402" w:type="dxa"/>
            <w:vMerge/>
          </w:tcPr>
          <w:p w14:paraId="0ED5066E" w14:textId="77777777" w:rsidR="00181CA1" w:rsidRPr="00181CA1" w:rsidRDefault="00181CA1" w:rsidP="00181CA1">
            <w:pPr>
              <w:pStyle w:val="ListParagraph"/>
              <w:ind w:left="0"/>
              <w:jc w:val="both"/>
              <w:rPr>
                <w:rFonts w:ascii="Arial" w:hAnsi="Arial" w:cs="Arial"/>
                <w:sz w:val="20"/>
                <w:szCs w:val="20"/>
              </w:rPr>
            </w:pPr>
          </w:p>
        </w:tc>
        <w:tc>
          <w:tcPr>
            <w:tcW w:w="1418" w:type="dxa"/>
            <w:vAlign w:val="center"/>
          </w:tcPr>
          <w:p w14:paraId="1D64654E" w14:textId="77777777" w:rsidR="00181CA1" w:rsidRPr="00181CA1" w:rsidRDefault="00181CA1" w:rsidP="00181CA1">
            <w:pPr>
              <w:spacing w:before="30" w:after="30"/>
              <w:jc w:val="both"/>
              <w:rPr>
                <w:rFonts w:ascii="Arial" w:eastAsia="Times New Roman" w:hAnsi="Arial" w:cs="Arial"/>
                <w:b/>
                <w:bCs/>
                <w:color w:val="000000"/>
                <w:sz w:val="20"/>
                <w:szCs w:val="20"/>
              </w:rPr>
            </w:pPr>
            <w:r w:rsidRPr="00181CA1">
              <w:rPr>
                <w:rFonts w:ascii="Arial" w:eastAsia="Times New Roman" w:hAnsi="Arial" w:cs="Arial"/>
                <w:b/>
                <w:bCs/>
                <w:color w:val="000000"/>
                <w:sz w:val="20"/>
                <w:szCs w:val="20"/>
              </w:rPr>
              <w:t>Grai</w:t>
            </w:r>
            <w:r>
              <w:rPr>
                <w:rFonts w:ascii="Arial" w:eastAsia="Times New Roman" w:hAnsi="Arial" w:cs="Arial"/>
                <w:b/>
                <w:bCs/>
                <w:color w:val="000000"/>
                <w:sz w:val="20"/>
                <w:szCs w:val="20"/>
              </w:rPr>
              <w:t>n</w:t>
            </w:r>
            <w:r w:rsidRPr="00181CA1">
              <w:rPr>
                <w:rFonts w:ascii="Arial" w:eastAsia="Times New Roman" w:hAnsi="Arial" w:cs="Arial"/>
                <w:b/>
                <w:bCs/>
                <w:color w:val="000000"/>
                <w:sz w:val="20"/>
                <w:szCs w:val="20"/>
              </w:rPr>
              <w:t xml:space="preserve">    </w:t>
            </w:r>
          </w:p>
        </w:tc>
        <w:tc>
          <w:tcPr>
            <w:tcW w:w="1276" w:type="dxa"/>
          </w:tcPr>
          <w:p w14:paraId="2F8F35C8"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b/>
                <w:bCs/>
                <w:color w:val="000000"/>
                <w:sz w:val="20"/>
                <w:szCs w:val="20"/>
              </w:rPr>
              <w:t>Stover</w:t>
            </w:r>
          </w:p>
        </w:tc>
        <w:tc>
          <w:tcPr>
            <w:tcW w:w="1417" w:type="dxa"/>
            <w:vMerge/>
          </w:tcPr>
          <w:p w14:paraId="240F0855" w14:textId="77777777" w:rsidR="00181CA1" w:rsidRPr="00181CA1" w:rsidRDefault="00181CA1" w:rsidP="00181CA1">
            <w:pPr>
              <w:pStyle w:val="ListParagraph"/>
              <w:ind w:left="0"/>
              <w:jc w:val="both"/>
              <w:rPr>
                <w:rFonts w:ascii="Arial" w:hAnsi="Arial" w:cs="Arial"/>
                <w:sz w:val="20"/>
                <w:szCs w:val="20"/>
              </w:rPr>
            </w:pPr>
          </w:p>
        </w:tc>
        <w:tc>
          <w:tcPr>
            <w:tcW w:w="1360" w:type="dxa"/>
            <w:vMerge/>
          </w:tcPr>
          <w:p w14:paraId="6FBF7413" w14:textId="77777777" w:rsidR="00181CA1" w:rsidRPr="00181CA1" w:rsidRDefault="00181CA1" w:rsidP="00181CA1">
            <w:pPr>
              <w:pStyle w:val="ListParagraph"/>
              <w:ind w:left="0"/>
              <w:jc w:val="both"/>
              <w:rPr>
                <w:rFonts w:ascii="Arial" w:hAnsi="Arial" w:cs="Arial"/>
                <w:sz w:val="20"/>
                <w:szCs w:val="20"/>
              </w:rPr>
            </w:pPr>
          </w:p>
        </w:tc>
      </w:tr>
      <w:tr w:rsidR="00181CA1" w:rsidRPr="00181CA1" w14:paraId="54A70FD3" w14:textId="77777777" w:rsidTr="00181CA1">
        <w:tc>
          <w:tcPr>
            <w:tcW w:w="3402" w:type="dxa"/>
          </w:tcPr>
          <w:p w14:paraId="6BF626DE"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T</w:t>
            </w:r>
            <w:r w:rsidRPr="00181CA1">
              <w:rPr>
                <w:rFonts w:ascii="Arial" w:eastAsia="Times New Roman" w:hAnsi="Arial" w:cs="Arial"/>
                <w:color w:val="000000"/>
                <w:sz w:val="20"/>
                <w:szCs w:val="20"/>
                <w:vertAlign w:val="subscript"/>
              </w:rPr>
              <w:t>1</w:t>
            </w:r>
            <w:r w:rsidRPr="00181CA1">
              <w:rPr>
                <w:rFonts w:ascii="Arial" w:eastAsia="Times New Roman" w:hAnsi="Arial" w:cs="Arial"/>
                <w:color w:val="000000"/>
                <w:sz w:val="20"/>
                <w:szCs w:val="20"/>
              </w:rPr>
              <w:t>: RDF + 0 kg B ha</w:t>
            </w:r>
            <w:r w:rsidRPr="00181CA1">
              <w:rPr>
                <w:rFonts w:ascii="Arial" w:eastAsia="Times New Roman" w:hAnsi="Arial" w:cs="Arial"/>
                <w:color w:val="000000"/>
                <w:sz w:val="20"/>
                <w:szCs w:val="20"/>
                <w:vertAlign w:val="superscript"/>
              </w:rPr>
              <w:t>-1</w:t>
            </w:r>
            <w:r w:rsidRPr="00181CA1">
              <w:rPr>
                <w:rFonts w:ascii="Arial" w:eastAsia="Times New Roman" w:hAnsi="Arial" w:cs="Arial"/>
                <w:color w:val="000000"/>
                <w:sz w:val="20"/>
                <w:szCs w:val="20"/>
              </w:rPr>
              <w:t xml:space="preserve"> + 0 kg S ha</w:t>
            </w:r>
            <w:r w:rsidRPr="00181CA1">
              <w:rPr>
                <w:rFonts w:ascii="Arial" w:eastAsia="Times New Roman" w:hAnsi="Arial" w:cs="Arial"/>
                <w:color w:val="000000"/>
                <w:sz w:val="20"/>
                <w:szCs w:val="20"/>
                <w:vertAlign w:val="superscript"/>
              </w:rPr>
              <w:t>-1</w:t>
            </w:r>
          </w:p>
        </w:tc>
        <w:tc>
          <w:tcPr>
            <w:tcW w:w="1418" w:type="dxa"/>
          </w:tcPr>
          <w:p w14:paraId="5D3DF866"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1187.50</w:t>
            </w:r>
          </w:p>
        </w:tc>
        <w:tc>
          <w:tcPr>
            <w:tcW w:w="1276" w:type="dxa"/>
          </w:tcPr>
          <w:p w14:paraId="2D6F54AC"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3212.50</w:t>
            </w:r>
          </w:p>
        </w:tc>
        <w:tc>
          <w:tcPr>
            <w:tcW w:w="1417" w:type="dxa"/>
          </w:tcPr>
          <w:p w14:paraId="23100861"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32.75</w:t>
            </w:r>
          </w:p>
        </w:tc>
        <w:tc>
          <w:tcPr>
            <w:tcW w:w="1360" w:type="dxa"/>
          </w:tcPr>
          <w:p w14:paraId="391E2610"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35.29</w:t>
            </w:r>
          </w:p>
        </w:tc>
      </w:tr>
      <w:tr w:rsidR="00181CA1" w:rsidRPr="00181CA1" w14:paraId="4857D209" w14:textId="77777777" w:rsidTr="00181CA1">
        <w:tc>
          <w:tcPr>
            <w:tcW w:w="3402" w:type="dxa"/>
          </w:tcPr>
          <w:p w14:paraId="2816ED97"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T</w:t>
            </w:r>
            <w:r w:rsidRPr="00181CA1">
              <w:rPr>
                <w:rFonts w:ascii="Arial" w:eastAsia="Times New Roman" w:hAnsi="Arial" w:cs="Arial"/>
                <w:color w:val="000000"/>
                <w:sz w:val="20"/>
                <w:szCs w:val="20"/>
                <w:vertAlign w:val="subscript"/>
              </w:rPr>
              <w:t>2</w:t>
            </w:r>
            <w:r w:rsidRPr="00181CA1">
              <w:rPr>
                <w:rFonts w:ascii="Arial" w:eastAsia="Times New Roman" w:hAnsi="Arial" w:cs="Arial"/>
                <w:color w:val="000000"/>
                <w:sz w:val="20"/>
                <w:szCs w:val="20"/>
              </w:rPr>
              <w:t>: RDF + 1 kg B ha</w:t>
            </w:r>
            <w:r w:rsidRPr="00181CA1">
              <w:rPr>
                <w:rFonts w:ascii="Arial" w:eastAsia="Times New Roman" w:hAnsi="Arial" w:cs="Arial"/>
                <w:color w:val="000000"/>
                <w:sz w:val="20"/>
                <w:szCs w:val="20"/>
                <w:vertAlign w:val="superscript"/>
              </w:rPr>
              <w:t xml:space="preserve">-1 </w:t>
            </w:r>
            <w:r w:rsidRPr="00181CA1">
              <w:rPr>
                <w:rFonts w:ascii="Arial" w:eastAsia="Times New Roman" w:hAnsi="Arial" w:cs="Arial"/>
                <w:color w:val="000000"/>
                <w:sz w:val="20"/>
                <w:szCs w:val="20"/>
              </w:rPr>
              <w:t>+  0 kg S ha</w:t>
            </w:r>
            <w:r w:rsidRPr="00181CA1">
              <w:rPr>
                <w:rFonts w:ascii="Arial" w:eastAsia="Times New Roman" w:hAnsi="Arial" w:cs="Arial"/>
                <w:color w:val="000000"/>
                <w:sz w:val="20"/>
                <w:szCs w:val="20"/>
                <w:vertAlign w:val="superscript"/>
              </w:rPr>
              <w:t>-1</w:t>
            </w:r>
          </w:p>
        </w:tc>
        <w:tc>
          <w:tcPr>
            <w:tcW w:w="1418" w:type="dxa"/>
          </w:tcPr>
          <w:p w14:paraId="12A58ED4"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1325.00</w:t>
            </w:r>
          </w:p>
        </w:tc>
        <w:tc>
          <w:tcPr>
            <w:tcW w:w="1276" w:type="dxa"/>
          </w:tcPr>
          <w:p w14:paraId="74650DBD"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3550.00</w:t>
            </w:r>
          </w:p>
        </w:tc>
        <w:tc>
          <w:tcPr>
            <w:tcW w:w="1417" w:type="dxa"/>
          </w:tcPr>
          <w:p w14:paraId="63CD0ABD"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36.50</w:t>
            </w:r>
          </w:p>
        </w:tc>
        <w:tc>
          <w:tcPr>
            <w:tcW w:w="1360" w:type="dxa"/>
          </w:tcPr>
          <w:p w14:paraId="4C21D0E5"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38.91</w:t>
            </w:r>
          </w:p>
        </w:tc>
      </w:tr>
      <w:tr w:rsidR="00181CA1" w:rsidRPr="00181CA1" w14:paraId="29653B72" w14:textId="77777777" w:rsidTr="00181CA1">
        <w:tc>
          <w:tcPr>
            <w:tcW w:w="3402" w:type="dxa"/>
          </w:tcPr>
          <w:p w14:paraId="6C216BDF"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T</w:t>
            </w:r>
            <w:r w:rsidRPr="00181CA1">
              <w:rPr>
                <w:rFonts w:ascii="Arial" w:eastAsia="Times New Roman" w:hAnsi="Arial" w:cs="Arial"/>
                <w:color w:val="000000"/>
                <w:sz w:val="20"/>
                <w:szCs w:val="20"/>
                <w:vertAlign w:val="subscript"/>
              </w:rPr>
              <w:t>3</w:t>
            </w:r>
            <w:r w:rsidRPr="00181CA1">
              <w:rPr>
                <w:rFonts w:ascii="Arial" w:eastAsia="Times New Roman" w:hAnsi="Arial" w:cs="Arial"/>
                <w:color w:val="000000"/>
                <w:sz w:val="20"/>
                <w:szCs w:val="20"/>
              </w:rPr>
              <w:t>: RDF + 2 kg B ha</w:t>
            </w:r>
            <w:r w:rsidRPr="00181CA1">
              <w:rPr>
                <w:rFonts w:ascii="Arial" w:eastAsia="Times New Roman" w:hAnsi="Arial" w:cs="Arial"/>
                <w:color w:val="000000"/>
                <w:sz w:val="20"/>
                <w:szCs w:val="20"/>
                <w:vertAlign w:val="superscript"/>
              </w:rPr>
              <w:t>-1</w:t>
            </w:r>
            <w:r w:rsidRPr="00181CA1">
              <w:rPr>
                <w:rFonts w:ascii="Arial" w:eastAsia="Times New Roman" w:hAnsi="Arial" w:cs="Arial"/>
                <w:color w:val="000000"/>
                <w:sz w:val="20"/>
                <w:szCs w:val="20"/>
              </w:rPr>
              <w:t>+ 0 kg S ha</w:t>
            </w:r>
            <w:r w:rsidRPr="00181CA1">
              <w:rPr>
                <w:rFonts w:ascii="Arial" w:eastAsia="Times New Roman" w:hAnsi="Arial" w:cs="Arial"/>
                <w:color w:val="000000"/>
                <w:sz w:val="20"/>
                <w:szCs w:val="20"/>
                <w:vertAlign w:val="superscript"/>
              </w:rPr>
              <w:t>-1</w:t>
            </w:r>
          </w:p>
        </w:tc>
        <w:tc>
          <w:tcPr>
            <w:tcW w:w="1418" w:type="dxa"/>
          </w:tcPr>
          <w:p w14:paraId="59344A96"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1418.75</w:t>
            </w:r>
          </w:p>
        </w:tc>
        <w:tc>
          <w:tcPr>
            <w:tcW w:w="1276" w:type="dxa"/>
          </w:tcPr>
          <w:p w14:paraId="461E5101"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3875.00</w:t>
            </w:r>
          </w:p>
        </w:tc>
        <w:tc>
          <w:tcPr>
            <w:tcW w:w="1417" w:type="dxa"/>
          </w:tcPr>
          <w:p w14:paraId="14167E84"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41.50</w:t>
            </w:r>
          </w:p>
        </w:tc>
        <w:tc>
          <w:tcPr>
            <w:tcW w:w="1360" w:type="dxa"/>
          </w:tcPr>
          <w:p w14:paraId="3E0037B0"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40.71</w:t>
            </w:r>
          </w:p>
        </w:tc>
      </w:tr>
      <w:tr w:rsidR="00181CA1" w:rsidRPr="00181CA1" w14:paraId="3B30AD6D" w14:textId="77777777" w:rsidTr="00181CA1">
        <w:tc>
          <w:tcPr>
            <w:tcW w:w="3402" w:type="dxa"/>
          </w:tcPr>
          <w:p w14:paraId="2BA65C75"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T</w:t>
            </w:r>
            <w:r w:rsidRPr="00181CA1">
              <w:rPr>
                <w:rFonts w:ascii="Arial" w:eastAsia="Times New Roman" w:hAnsi="Arial" w:cs="Arial"/>
                <w:color w:val="000000"/>
                <w:sz w:val="20"/>
                <w:szCs w:val="20"/>
                <w:vertAlign w:val="subscript"/>
              </w:rPr>
              <w:t>4</w:t>
            </w:r>
            <w:r w:rsidRPr="00181CA1">
              <w:rPr>
                <w:rFonts w:ascii="Arial" w:eastAsia="Times New Roman" w:hAnsi="Arial" w:cs="Arial"/>
                <w:color w:val="000000"/>
                <w:sz w:val="20"/>
                <w:szCs w:val="20"/>
              </w:rPr>
              <w:t>: RDF + 0 kg B ha</w:t>
            </w:r>
            <w:r w:rsidRPr="00181CA1">
              <w:rPr>
                <w:rFonts w:ascii="Arial" w:eastAsia="Times New Roman" w:hAnsi="Arial" w:cs="Arial"/>
                <w:color w:val="000000"/>
                <w:sz w:val="20"/>
                <w:szCs w:val="20"/>
                <w:vertAlign w:val="superscript"/>
              </w:rPr>
              <w:t>-1</w:t>
            </w:r>
            <w:r w:rsidRPr="00181CA1">
              <w:rPr>
                <w:rFonts w:ascii="Arial" w:eastAsia="Times New Roman" w:hAnsi="Arial" w:cs="Arial"/>
                <w:color w:val="000000"/>
                <w:sz w:val="20"/>
                <w:szCs w:val="20"/>
              </w:rPr>
              <w:t>+ 20 kg S ha</w:t>
            </w:r>
            <w:r w:rsidRPr="00181CA1">
              <w:rPr>
                <w:rFonts w:ascii="Arial" w:eastAsia="Times New Roman" w:hAnsi="Arial" w:cs="Arial"/>
                <w:color w:val="000000"/>
                <w:sz w:val="20"/>
                <w:szCs w:val="20"/>
                <w:vertAlign w:val="superscript"/>
              </w:rPr>
              <w:t>-1</w:t>
            </w:r>
          </w:p>
        </w:tc>
        <w:tc>
          <w:tcPr>
            <w:tcW w:w="1418" w:type="dxa"/>
          </w:tcPr>
          <w:p w14:paraId="2835B864"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1318.75</w:t>
            </w:r>
          </w:p>
        </w:tc>
        <w:tc>
          <w:tcPr>
            <w:tcW w:w="1276" w:type="dxa"/>
          </w:tcPr>
          <w:p w14:paraId="2FEF9D89"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3506.25</w:t>
            </w:r>
          </w:p>
        </w:tc>
        <w:tc>
          <w:tcPr>
            <w:tcW w:w="1417" w:type="dxa"/>
          </w:tcPr>
          <w:p w14:paraId="167B5602"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36.75</w:t>
            </w:r>
          </w:p>
        </w:tc>
        <w:tc>
          <w:tcPr>
            <w:tcW w:w="1360" w:type="dxa"/>
          </w:tcPr>
          <w:p w14:paraId="149F37E9"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38.77</w:t>
            </w:r>
          </w:p>
        </w:tc>
      </w:tr>
      <w:tr w:rsidR="00181CA1" w:rsidRPr="00181CA1" w14:paraId="7C0D9621" w14:textId="77777777" w:rsidTr="00181CA1">
        <w:tc>
          <w:tcPr>
            <w:tcW w:w="3402" w:type="dxa"/>
          </w:tcPr>
          <w:p w14:paraId="557A08E3"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T</w:t>
            </w:r>
            <w:r w:rsidRPr="00181CA1">
              <w:rPr>
                <w:rFonts w:ascii="Arial" w:eastAsia="Times New Roman" w:hAnsi="Arial" w:cs="Arial"/>
                <w:color w:val="000000"/>
                <w:sz w:val="20"/>
                <w:szCs w:val="20"/>
                <w:vertAlign w:val="subscript"/>
              </w:rPr>
              <w:t>5</w:t>
            </w:r>
            <w:r w:rsidRPr="00181CA1">
              <w:rPr>
                <w:rFonts w:ascii="Arial" w:eastAsia="Times New Roman" w:hAnsi="Arial" w:cs="Arial"/>
                <w:color w:val="000000"/>
                <w:sz w:val="20"/>
                <w:szCs w:val="20"/>
              </w:rPr>
              <w:t>: RDF + 0 kg B ha</w:t>
            </w:r>
            <w:r w:rsidRPr="00181CA1">
              <w:rPr>
                <w:rFonts w:ascii="Arial" w:eastAsia="Times New Roman" w:hAnsi="Arial" w:cs="Arial"/>
                <w:color w:val="000000"/>
                <w:sz w:val="20"/>
                <w:szCs w:val="20"/>
                <w:vertAlign w:val="superscript"/>
              </w:rPr>
              <w:t>-1</w:t>
            </w:r>
            <w:r w:rsidRPr="00181CA1">
              <w:rPr>
                <w:rFonts w:ascii="Arial" w:eastAsia="Times New Roman" w:hAnsi="Arial" w:cs="Arial"/>
                <w:color w:val="000000"/>
                <w:sz w:val="20"/>
                <w:szCs w:val="20"/>
              </w:rPr>
              <w:t>+ 40 kg S ha</w:t>
            </w:r>
            <w:r w:rsidRPr="00181CA1">
              <w:rPr>
                <w:rFonts w:ascii="Arial" w:eastAsia="Times New Roman" w:hAnsi="Arial" w:cs="Arial"/>
                <w:color w:val="000000"/>
                <w:sz w:val="20"/>
                <w:szCs w:val="20"/>
                <w:vertAlign w:val="superscript"/>
              </w:rPr>
              <w:t>-1</w:t>
            </w:r>
          </w:p>
        </w:tc>
        <w:tc>
          <w:tcPr>
            <w:tcW w:w="1418" w:type="dxa"/>
          </w:tcPr>
          <w:p w14:paraId="45B3C195"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1425.00</w:t>
            </w:r>
          </w:p>
        </w:tc>
        <w:tc>
          <w:tcPr>
            <w:tcW w:w="1276" w:type="dxa"/>
          </w:tcPr>
          <w:p w14:paraId="1C165828"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3825.00</w:t>
            </w:r>
          </w:p>
        </w:tc>
        <w:tc>
          <w:tcPr>
            <w:tcW w:w="1417" w:type="dxa"/>
          </w:tcPr>
          <w:p w14:paraId="2040C702"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40.50</w:t>
            </w:r>
          </w:p>
        </w:tc>
        <w:tc>
          <w:tcPr>
            <w:tcW w:w="1360" w:type="dxa"/>
          </w:tcPr>
          <w:p w14:paraId="701F4E59"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40.01</w:t>
            </w:r>
          </w:p>
        </w:tc>
      </w:tr>
      <w:tr w:rsidR="00181CA1" w:rsidRPr="00181CA1" w14:paraId="56766E97" w14:textId="77777777" w:rsidTr="00181CA1">
        <w:tc>
          <w:tcPr>
            <w:tcW w:w="3402" w:type="dxa"/>
          </w:tcPr>
          <w:p w14:paraId="30455C1C"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T</w:t>
            </w:r>
            <w:r w:rsidRPr="00181CA1">
              <w:rPr>
                <w:rFonts w:ascii="Arial" w:eastAsia="Times New Roman" w:hAnsi="Arial" w:cs="Arial"/>
                <w:color w:val="000000"/>
                <w:sz w:val="20"/>
                <w:szCs w:val="20"/>
                <w:vertAlign w:val="subscript"/>
              </w:rPr>
              <w:t>6</w:t>
            </w:r>
            <w:r w:rsidRPr="00181CA1">
              <w:rPr>
                <w:rFonts w:ascii="Arial" w:eastAsia="Times New Roman" w:hAnsi="Arial" w:cs="Arial"/>
                <w:color w:val="000000"/>
                <w:sz w:val="20"/>
                <w:szCs w:val="20"/>
              </w:rPr>
              <w:t>: RDF + 0 kg B ha</w:t>
            </w:r>
            <w:r w:rsidRPr="00181CA1">
              <w:rPr>
                <w:rFonts w:ascii="Arial" w:eastAsia="Times New Roman" w:hAnsi="Arial" w:cs="Arial"/>
                <w:color w:val="000000"/>
                <w:sz w:val="20"/>
                <w:szCs w:val="20"/>
                <w:vertAlign w:val="superscript"/>
              </w:rPr>
              <w:t>-1</w:t>
            </w:r>
            <w:r w:rsidRPr="00181CA1">
              <w:rPr>
                <w:rFonts w:ascii="Arial" w:eastAsia="Times New Roman" w:hAnsi="Arial" w:cs="Arial"/>
                <w:color w:val="000000"/>
                <w:sz w:val="20"/>
                <w:szCs w:val="20"/>
              </w:rPr>
              <w:t>+ 60 kg S ha</w:t>
            </w:r>
            <w:r w:rsidRPr="00181CA1">
              <w:rPr>
                <w:rFonts w:ascii="Arial" w:eastAsia="Times New Roman" w:hAnsi="Arial" w:cs="Arial"/>
                <w:color w:val="000000"/>
                <w:sz w:val="20"/>
                <w:szCs w:val="20"/>
                <w:vertAlign w:val="superscript"/>
              </w:rPr>
              <w:t>-1</w:t>
            </w:r>
          </w:p>
        </w:tc>
        <w:tc>
          <w:tcPr>
            <w:tcW w:w="1418" w:type="dxa"/>
          </w:tcPr>
          <w:p w14:paraId="6FEB7C34"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1400.00</w:t>
            </w:r>
          </w:p>
        </w:tc>
        <w:tc>
          <w:tcPr>
            <w:tcW w:w="1276" w:type="dxa"/>
          </w:tcPr>
          <w:p w14:paraId="3808D585"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3750.00</w:t>
            </w:r>
          </w:p>
        </w:tc>
        <w:tc>
          <w:tcPr>
            <w:tcW w:w="1417" w:type="dxa"/>
          </w:tcPr>
          <w:p w14:paraId="45F42842"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38.50</w:t>
            </w:r>
          </w:p>
        </w:tc>
        <w:tc>
          <w:tcPr>
            <w:tcW w:w="1360" w:type="dxa"/>
          </w:tcPr>
          <w:p w14:paraId="42B936C1"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40.92</w:t>
            </w:r>
          </w:p>
        </w:tc>
      </w:tr>
      <w:tr w:rsidR="00181CA1" w:rsidRPr="00181CA1" w14:paraId="71DFA101" w14:textId="77777777" w:rsidTr="00181CA1">
        <w:tc>
          <w:tcPr>
            <w:tcW w:w="3402" w:type="dxa"/>
          </w:tcPr>
          <w:p w14:paraId="187D86F3" w14:textId="77777777" w:rsidR="00181CA1" w:rsidRPr="00181CA1" w:rsidRDefault="00181CA1" w:rsidP="00181CA1">
            <w:pPr>
              <w:pStyle w:val="ListParagraph"/>
              <w:tabs>
                <w:tab w:val="left" w:pos="911"/>
              </w:tabs>
              <w:ind w:left="0"/>
              <w:jc w:val="both"/>
              <w:rPr>
                <w:rFonts w:ascii="Arial" w:hAnsi="Arial" w:cs="Arial"/>
                <w:sz w:val="20"/>
                <w:szCs w:val="20"/>
              </w:rPr>
            </w:pPr>
            <w:r w:rsidRPr="00181CA1">
              <w:rPr>
                <w:rFonts w:ascii="Arial" w:hAnsi="Arial" w:cs="Arial"/>
                <w:sz w:val="20"/>
                <w:szCs w:val="20"/>
              </w:rPr>
              <w:tab/>
            </w:r>
            <w:r w:rsidRPr="00181CA1">
              <w:rPr>
                <w:rFonts w:ascii="Arial" w:eastAsia="Times New Roman" w:hAnsi="Arial" w:cs="Arial"/>
                <w:b/>
                <w:bCs/>
                <w:color w:val="000000"/>
                <w:sz w:val="20"/>
                <w:szCs w:val="20"/>
              </w:rPr>
              <w:t>SEm</w:t>
            </w:r>
            <w:r w:rsidRPr="00181CA1">
              <w:rPr>
                <w:rFonts w:ascii="Arial" w:eastAsia="Times New Roman" w:hAnsi="Arial" w:cs="Arial"/>
                <w:b/>
                <w:bCs/>
                <w:color w:val="000000"/>
                <w:sz w:val="20"/>
                <w:szCs w:val="20"/>
                <w:u w:val="single"/>
              </w:rPr>
              <w:t>+</w:t>
            </w:r>
          </w:p>
        </w:tc>
        <w:tc>
          <w:tcPr>
            <w:tcW w:w="1418" w:type="dxa"/>
          </w:tcPr>
          <w:p w14:paraId="22AEE7EE"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34.64</w:t>
            </w:r>
          </w:p>
        </w:tc>
        <w:tc>
          <w:tcPr>
            <w:tcW w:w="1276" w:type="dxa"/>
          </w:tcPr>
          <w:p w14:paraId="2B044C29"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91.40</w:t>
            </w:r>
          </w:p>
        </w:tc>
        <w:tc>
          <w:tcPr>
            <w:tcW w:w="1417" w:type="dxa"/>
          </w:tcPr>
          <w:p w14:paraId="5EEA8B4C"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1.12</w:t>
            </w:r>
          </w:p>
        </w:tc>
        <w:tc>
          <w:tcPr>
            <w:tcW w:w="1360" w:type="dxa"/>
          </w:tcPr>
          <w:p w14:paraId="66EECA9C"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1.12</w:t>
            </w:r>
          </w:p>
        </w:tc>
      </w:tr>
      <w:tr w:rsidR="00181CA1" w:rsidRPr="00181CA1" w14:paraId="1773F158" w14:textId="77777777" w:rsidTr="00181CA1">
        <w:tc>
          <w:tcPr>
            <w:tcW w:w="3402" w:type="dxa"/>
          </w:tcPr>
          <w:p w14:paraId="2B309781"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b/>
                <w:bCs/>
                <w:color w:val="000000"/>
                <w:sz w:val="20"/>
                <w:szCs w:val="20"/>
              </w:rPr>
              <w:t>C.D. (</w:t>
            </w:r>
            <w:r w:rsidRPr="00181CA1">
              <w:rPr>
                <w:rFonts w:ascii="Arial" w:eastAsia="Times New Roman" w:hAnsi="Arial" w:cs="Arial"/>
                <w:b/>
                <w:bCs/>
                <w:i/>
                <w:color w:val="000000"/>
                <w:sz w:val="20"/>
                <w:szCs w:val="20"/>
              </w:rPr>
              <w:t>P</w:t>
            </w:r>
            <w:r w:rsidRPr="00181CA1">
              <w:rPr>
                <w:rFonts w:ascii="Arial" w:eastAsia="Times New Roman" w:hAnsi="Arial" w:cs="Arial"/>
                <w:b/>
                <w:bCs/>
                <w:color w:val="000000"/>
                <w:sz w:val="20"/>
                <w:szCs w:val="20"/>
              </w:rPr>
              <w:t>=0.05)</w:t>
            </w:r>
          </w:p>
        </w:tc>
        <w:tc>
          <w:tcPr>
            <w:tcW w:w="1418" w:type="dxa"/>
          </w:tcPr>
          <w:p w14:paraId="0230F853"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105.36</w:t>
            </w:r>
          </w:p>
        </w:tc>
        <w:tc>
          <w:tcPr>
            <w:tcW w:w="1276" w:type="dxa"/>
          </w:tcPr>
          <w:p w14:paraId="2BB32E11"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278.02</w:t>
            </w:r>
          </w:p>
        </w:tc>
        <w:tc>
          <w:tcPr>
            <w:tcW w:w="1417" w:type="dxa"/>
          </w:tcPr>
          <w:p w14:paraId="13FB1893" w14:textId="77777777" w:rsidR="00181CA1" w:rsidRPr="00181CA1" w:rsidRDefault="00181CA1" w:rsidP="00181CA1">
            <w:pPr>
              <w:pStyle w:val="ListParagraph"/>
              <w:ind w:left="0"/>
              <w:jc w:val="both"/>
              <w:rPr>
                <w:rFonts w:ascii="Arial" w:hAnsi="Arial" w:cs="Arial"/>
                <w:sz w:val="20"/>
                <w:szCs w:val="20"/>
              </w:rPr>
            </w:pPr>
            <w:r w:rsidRPr="00181CA1">
              <w:rPr>
                <w:rFonts w:ascii="Arial" w:eastAsia="Times New Roman" w:hAnsi="Arial" w:cs="Arial"/>
                <w:color w:val="000000"/>
                <w:sz w:val="20"/>
                <w:szCs w:val="20"/>
              </w:rPr>
              <w:t>3.39</w:t>
            </w:r>
          </w:p>
        </w:tc>
        <w:tc>
          <w:tcPr>
            <w:tcW w:w="1360" w:type="dxa"/>
          </w:tcPr>
          <w:p w14:paraId="22EA7414" w14:textId="77777777" w:rsidR="00181CA1" w:rsidRPr="00181CA1" w:rsidRDefault="00D93AAB" w:rsidP="00181CA1">
            <w:pPr>
              <w:pStyle w:val="ListParagraph"/>
              <w:ind w:left="0"/>
              <w:jc w:val="both"/>
              <w:rPr>
                <w:rFonts w:ascii="Arial" w:hAnsi="Arial" w:cs="Arial"/>
                <w:sz w:val="20"/>
                <w:szCs w:val="20"/>
              </w:rPr>
            </w:pPr>
            <w:r>
              <w:rPr>
                <w:rFonts w:ascii="Arial" w:eastAsia="Times New Roman" w:hAnsi="Arial" w:cs="Arial"/>
                <w:color w:val="000000"/>
                <w:sz w:val="20"/>
                <w:szCs w:val="20"/>
              </w:rPr>
              <w:t>3.3</w:t>
            </w:r>
            <w:r w:rsidR="00181CA1" w:rsidRPr="00181CA1">
              <w:rPr>
                <w:rFonts w:ascii="Arial" w:eastAsia="Times New Roman" w:hAnsi="Arial" w:cs="Arial"/>
                <w:color w:val="000000"/>
                <w:sz w:val="20"/>
                <w:szCs w:val="20"/>
              </w:rPr>
              <w:t>1</w:t>
            </w:r>
          </w:p>
        </w:tc>
      </w:tr>
    </w:tbl>
    <w:p w14:paraId="55FE7AC9" w14:textId="77777777" w:rsidR="00181CA1" w:rsidRPr="00181CA1" w:rsidRDefault="00181CA1" w:rsidP="00181CA1">
      <w:pPr>
        <w:jc w:val="both"/>
        <w:rPr>
          <w:rFonts w:ascii="Arial" w:hAnsi="Arial" w:cs="Arial"/>
        </w:rPr>
      </w:pPr>
    </w:p>
    <w:p w14:paraId="1EB9453E" w14:textId="77777777" w:rsidR="00C04269" w:rsidRPr="00181CA1" w:rsidRDefault="00C04269" w:rsidP="00181CA1">
      <w:pPr>
        <w:pStyle w:val="ListParagraph"/>
        <w:numPr>
          <w:ilvl w:val="2"/>
          <w:numId w:val="31"/>
        </w:numPr>
        <w:ind w:left="709"/>
        <w:rPr>
          <w:rFonts w:ascii="Arial" w:hAnsi="Arial" w:cs="Arial"/>
          <w:b/>
          <w:u w:val="single"/>
        </w:rPr>
      </w:pPr>
      <w:r w:rsidRPr="00181CA1">
        <w:rPr>
          <w:rFonts w:ascii="Arial" w:hAnsi="Arial" w:cs="Arial"/>
          <w:b/>
          <w:u w:val="single"/>
        </w:rPr>
        <w:t>Number of pods per plant</w:t>
      </w:r>
    </w:p>
    <w:p w14:paraId="44A2154B" w14:textId="77777777" w:rsidR="00181CA1" w:rsidRDefault="00181CA1" w:rsidP="00181CA1">
      <w:pPr>
        <w:pStyle w:val="ListParagraph"/>
        <w:ind w:left="1288"/>
        <w:rPr>
          <w:rFonts w:ascii="Arial" w:hAnsi="Arial" w:cs="Arial"/>
          <w:u w:val="single"/>
        </w:rPr>
      </w:pPr>
    </w:p>
    <w:p w14:paraId="1917B9D0" w14:textId="77777777" w:rsidR="00181CA1" w:rsidRPr="00181CA1" w:rsidRDefault="00181CA1" w:rsidP="00181CA1">
      <w:pPr>
        <w:pStyle w:val="ListParagraph"/>
        <w:ind w:left="1288"/>
        <w:rPr>
          <w:rFonts w:ascii="Arial" w:hAnsi="Arial" w:cs="Arial"/>
          <w:u w:val="single"/>
        </w:rPr>
      </w:pPr>
    </w:p>
    <w:p w14:paraId="3E4012B1" w14:textId="3639E04E" w:rsidR="00C04269" w:rsidRDefault="00C04269" w:rsidP="00B460B9">
      <w:pPr>
        <w:jc w:val="both"/>
        <w:rPr>
          <w:rFonts w:ascii="Arial" w:hAnsi="Arial" w:cs="Arial"/>
        </w:rPr>
      </w:pPr>
      <w:r w:rsidRPr="00C04269">
        <w:rPr>
          <w:rFonts w:ascii="Arial" w:hAnsi="Arial" w:cs="Arial"/>
        </w:rPr>
        <w:t xml:space="preserve">As it is evident from table </w:t>
      </w:r>
      <w:r w:rsidR="001362B5">
        <w:rPr>
          <w:rFonts w:ascii="Arial" w:hAnsi="Arial" w:cs="Arial"/>
        </w:rPr>
        <w:t>3</w:t>
      </w:r>
      <w:r w:rsidRPr="00C04269">
        <w:rPr>
          <w:rFonts w:ascii="Arial" w:hAnsi="Arial" w:cs="Arial"/>
        </w:rPr>
        <w:t>, number of pods per plant, significantly, increases by 11.45 % and 26.72 % in treatments T</w:t>
      </w:r>
      <w:r w:rsidRPr="00C04269">
        <w:rPr>
          <w:rFonts w:ascii="Arial" w:hAnsi="Arial" w:cs="Arial"/>
          <w:vertAlign w:val="subscript"/>
        </w:rPr>
        <w:t xml:space="preserve">2 </w:t>
      </w:r>
      <w:r w:rsidRPr="00C04269">
        <w:rPr>
          <w:rFonts w:ascii="Arial" w:hAnsi="Arial" w:cs="Arial"/>
        </w:rPr>
        <w:t>and T</w:t>
      </w:r>
      <w:r w:rsidRPr="00C04269">
        <w:rPr>
          <w:rFonts w:ascii="Arial" w:hAnsi="Arial" w:cs="Arial"/>
          <w:vertAlign w:val="subscript"/>
        </w:rPr>
        <w:t>3</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This increase in number of pods per plant on application of boron might have resulted due to supplementation of boron requirement for reproductive development.</w:t>
      </w:r>
    </w:p>
    <w:p w14:paraId="3B19D7A2" w14:textId="77777777" w:rsidR="00B460B9" w:rsidRDefault="00B460B9" w:rsidP="00B460B9">
      <w:pPr>
        <w:jc w:val="both"/>
        <w:rPr>
          <w:rFonts w:ascii="Arial" w:hAnsi="Arial" w:cs="Arial"/>
        </w:rPr>
      </w:pPr>
    </w:p>
    <w:p w14:paraId="697238B1" w14:textId="77777777" w:rsidR="00B460B9" w:rsidRPr="00C04269" w:rsidRDefault="00B460B9" w:rsidP="00B460B9">
      <w:pPr>
        <w:jc w:val="both"/>
        <w:rPr>
          <w:rFonts w:ascii="Arial" w:hAnsi="Arial" w:cs="Arial"/>
        </w:rPr>
      </w:pPr>
    </w:p>
    <w:p w14:paraId="5DF5CC25" w14:textId="0F7F636A" w:rsidR="00C04269" w:rsidRPr="004C7680" w:rsidRDefault="00834771" w:rsidP="00B460B9">
      <w:pPr>
        <w:jc w:val="both"/>
        <w:rPr>
          <w:rFonts w:ascii="Arial" w:hAnsi="Arial" w:cs="Arial"/>
        </w:rPr>
      </w:pPr>
      <w:r>
        <w:rPr>
          <w:rFonts w:ascii="Arial" w:hAnsi="Arial" w:cs="Arial"/>
        </w:rPr>
        <w:t>It was</w:t>
      </w:r>
      <w:r w:rsidR="00C04269" w:rsidRPr="00C04269">
        <w:rPr>
          <w:rFonts w:ascii="Arial" w:hAnsi="Arial" w:cs="Arial"/>
        </w:rPr>
        <w:t xml:space="preserve"> reported by </w:t>
      </w:r>
      <w:r w:rsidR="00C04269" w:rsidRPr="00C04269">
        <w:rPr>
          <w:rFonts w:ascii="Arial" w:hAnsi="Arial" w:cs="Arial"/>
          <w:b/>
        </w:rPr>
        <w:t xml:space="preserve">Naznin </w:t>
      </w:r>
      <w:r w:rsidR="00C04269" w:rsidRPr="00C04269">
        <w:rPr>
          <w:rFonts w:ascii="Arial" w:hAnsi="Arial" w:cs="Arial"/>
          <w:b/>
          <w:i/>
        </w:rPr>
        <w:t>et al</w:t>
      </w:r>
      <w:r w:rsidR="00C04269" w:rsidRPr="00C04269">
        <w:rPr>
          <w:rFonts w:ascii="Arial" w:hAnsi="Arial" w:cs="Arial"/>
          <w:b/>
        </w:rPr>
        <w:t>. (2020)</w:t>
      </w:r>
      <w:r w:rsidR="00C04269" w:rsidRPr="00C04269">
        <w:rPr>
          <w:rFonts w:ascii="Arial" w:hAnsi="Arial" w:cs="Arial"/>
        </w:rPr>
        <w:t xml:space="preserve"> that on increasing application of boron up to 1 kg ha</w:t>
      </w:r>
      <w:r w:rsidR="00C04269" w:rsidRPr="00C04269">
        <w:rPr>
          <w:rFonts w:ascii="Arial" w:hAnsi="Arial" w:cs="Arial"/>
          <w:vertAlign w:val="superscript"/>
        </w:rPr>
        <w:t>-1</w:t>
      </w:r>
      <w:r w:rsidR="00C04269" w:rsidRPr="00C04269">
        <w:rPr>
          <w:rFonts w:ascii="Arial" w:hAnsi="Arial" w:cs="Arial"/>
        </w:rPr>
        <w:t xml:space="preserve"> number of pods per plant of blackgram increase.</w:t>
      </w:r>
      <w:r>
        <w:rPr>
          <w:rFonts w:ascii="Arial" w:hAnsi="Arial" w:cs="Arial"/>
        </w:rPr>
        <w:t xml:space="preserve"> </w:t>
      </w:r>
      <w:r w:rsidR="004C7680" w:rsidRPr="002B4070">
        <w:rPr>
          <w:rFonts w:ascii="Arial" w:hAnsi="Arial" w:cs="Arial"/>
          <w:b/>
        </w:rPr>
        <w:t>Ladohia et al. (2025)</w:t>
      </w:r>
      <w:r w:rsidR="004C7680">
        <w:rPr>
          <w:rFonts w:ascii="Arial" w:hAnsi="Arial" w:cs="Arial"/>
          <w:b/>
        </w:rPr>
        <w:t xml:space="preserve"> </w:t>
      </w:r>
      <w:r w:rsidR="004C7680">
        <w:rPr>
          <w:rFonts w:ascii="Arial" w:hAnsi="Arial" w:cs="Arial"/>
        </w:rPr>
        <w:t>reported an increase in number of pods per plant on increasing application of boron.</w:t>
      </w:r>
    </w:p>
    <w:p w14:paraId="39A58C38" w14:textId="77777777" w:rsidR="00B460B9" w:rsidRDefault="00B460B9" w:rsidP="00B460B9">
      <w:pPr>
        <w:jc w:val="both"/>
        <w:rPr>
          <w:rFonts w:ascii="Arial" w:hAnsi="Arial" w:cs="Arial"/>
        </w:rPr>
      </w:pPr>
    </w:p>
    <w:p w14:paraId="1F0125F3" w14:textId="77777777" w:rsidR="00B460B9" w:rsidRDefault="00B460B9" w:rsidP="00B460B9">
      <w:pPr>
        <w:jc w:val="both"/>
        <w:rPr>
          <w:rFonts w:ascii="Arial" w:hAnsi="Arial" w:cs="Arial"/>
        </w:rPr>
      </w:pPr>
    </w:p>
    <w:p w14:paraId="0A199A72" w14:textId="05FFA9E0" w:rsidR="00B460B9" w:rsidRDefault="00C04269" w:rsidP="00B460B9">
      <w:pPr>
        <w:jc w:val="both"/>
        <w:rPr>
          <w:rFonts w:ascii="Arial" w:hAnsi="Arial" w:cs="Arial"/>
        </w:rPr>
      </w:pPr>
      <w:r w:rsidRPr="00C04269">
        <w:rPr>
          <w:rFonts w:ascii="Arial" w:hAnsi="Arial" w:cs="Arial"/>
        </w:rPr>
        <w:t xml:space="preserve">As it is also evident from table </w:t>
      </w:r>
      <w:r w:rsidR="001362B5">
        <w:rPr>
          <w:rFonts w:ascii="Arial" w:hAnsi="Arial" w:cs="Arial"/>
        </w:rPr>
        <w:t>3</w:t>
      </w:r>
      <w:r w:rsidRPr="00C04269">
        <w:rPr>
          <w:rFonts w:ascii="Arial" w:hAnsi="Arial" w:cs="Arial"/>
        </w:rPr>
        <w:t>, number of pods per plant increases by 12.21 %, 23.66 % and 17.56 % in treatments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This enhancement in number of pods per plant on increasing dose of sulphur application from 20 kg ha</w:t>
      </w:r>
      <w:r w:rsidRPr="00C04269">
        <w:rPr>
          <w:rFonts w:ascii="Arial" w:hAnsi="Arial" w:cs="Arial"/>
          <w:vertAlign w:val="superscript"/>
        </w:rPr>
        <w:t>-1</w:t>
      </w:r>
      <w:r w:rsidRPr="00C04269">
        <w:rPr>
          <w:rFonts w:ascii="Arial" w:hAnsi="Arial" w:cs="Arial"/>
        </w:rPr>
        <w:t xml:space="preserve"> to 60 kg ha</w:t>
      </w:r>
      <w:r w:rsidRPr="00C04269">
        <w:rPr>
          <w:rFonts w:ascii="Arial" w:hAnsi="Arial" w:cs="Arial"/>
          <w:vertAlign w:val="superscript"/>
        </w:rPr>
        <w:t>-1</w:t>
      </w:r>
      <w:r w:rsidRPr="00C04269">
        <w:rPr>
          <w:rFonts w:ascii="Arial" w:hAnsi="Arial" w:cs="Arial"/>
        </w:rPr>
        <w:t xml:space="preserve"> has been found to be significant when compared to T</w:t>
      </w:r>
      <w:r w:rsidRPr="00C04269">
        <w:rPr>
          <w:rFonts w:ascii="Arial" w:hAnsi="Arial" w:cs="Arial"/>
          <w:vertAlign w:val="subscript"/>
        </w:rPr>
        <w:t>1</w:t>
      </w:r>
      <w:r w:rsidRPr="00C04269">
        <w:rPr>
          <w:rFonts w:ascii="Arial" w:hAnsi="Arial" w:cs="Arial"/>
        </w:rPr>
        <w:t>. It has been found that though there is significant increase from T</w:t>
      </w:r>
      <w:r w:rsidRPr="00C04269">
        <w:rPr>
          <w:rFonts w:ascii="Arial" w:hAnsi="Arial" w:cs="Arial"/>
          <w:vertAlign w:val="subscript"/>
        </w:rPr>
        <w:t>4</w:t>
      </w:r>
      <w:r w:rsidRPr="00C04269">
        <w:rPr>
          <w:rFonts w:ascii="Arial" w:hAnsi="Arial" w:cs="Arial"/>
        </w:rPr>
        <w:t xml:space="preserve"> to T</w:t>
      </w:r>
      <w:r w:rsidRPr="00C04269">
        <w:rPr>
          <w:rFonts w:ascii="Arial" w:hAnsi="Arial" w:cs="Arial"/>
          <w:vertAlign w:val="subscript"/>
        </w:rPr>
        <w:t>5</w:t>
      </w:r>
      <w:r w:rsidRPr="00C04269">
        <w:rPr>
          <w:rFonts w:ascii="Arial" w:hAnsi="Arial" w:cs="Arial"/>
        </w:rPr>
        <w:t xml:space="preserve"> but T</w:t>
      </w:r>
      <w:r w:rsidRPr="00C04269">
        <w:rPr>
          <w:rFonts w:ascii="Arial" w:hAnsi="Arial" w:cs="Arial"/>
          <w:vertAlign w:val="subscript"/>
        </w:rPr>
        <w:t>5</w:t>
      </w:r>
      <w:r w:rsidRPr="00C04269">
        <w:rPr>
          <w:rFonts w:ascii="Arial" w:hAnsi="Arial" w:cs="Arial"/>
        </w:rPr>
        <w:t xml:space="preserve"> and T</w:t>
      </w:r>
      <w:proofErr w:type="gramStart"/>
      <w:r w:rsidRPr="00C04269">
        <w:rPr>
          <w:rFonts w:ascii="Arial" w:hAnsi="Arial" w:cs="Arial"/>
          <w:vertAlign w:val="subscript"/>
        </w:rPr>
        <w:t>6</w:t>
      </w:r>
      <w:r w:rsidRPr="00C04269">
        <w:rPr>
          <w:rFonts w:ascii="Arial" w:hAnsi="Arial" w:cs="Arial"/>
        </w:rPr>
        <w:t xml:space="preserve">  are</w:t>
      </w:r>
      <w:proofErr w:type="gramEnd"/>
      <w:r w:rsidRPr="00C04269">
        <w:rPr>
          <w:rFonts w:ascii="Arial" w:hAnsi="Arial" w:cs="Arial"/>
        </w:rPr>
        <w:t xml:space="preserve"> statistically, at par with each other with respect to number of pods per plant.</w:t>
      </w:r>
    </w:p>
    <w:p w14:paraId="1346BF9D" w14:textId="77777777" w:rsidR="00B460B9" w:rsidRDefault="00B460B9" w:rsidP="00B460B9">
      <w:pPr>
        <w:jc w:val="both"/>
        <w:rPr>
          <w:rFonts w:ascii="Arial" w:hAnsi="Arial" w:cs="Arial"/>
        </w:rPr>
      </w:pPr>
    </w:p>
    <w:p w14:paraId="1C31A65B" w14:textId="65BC7371" w:rsidR="00C04269" w:rsidRPr="00023884" w:rsidRDefault="00C04269" w:rsidP="00B460B9">
      <w:pPr>
        <w:jc w:val="both"/>
        <w:rPr>
          <w:rFonts w:ascii="Arial" w:hAnsi="Arial" w:cs="Arial"/>
        </w:rPr>
      </w:pPr>
      <w:r w:rsidRPr="00C04269">
        <w:rPr>
          <w:rFonts w:ascii="Arial" w:hAnsi="Arial" w:cs="Arial"/>
        </w:rPr>
        <w:t xml:space="preserve">These results were in agreement with </w:t>
      </w:r>
      <w:r w:rsidRPr="00C04269">
        <w:rPr>
          <w:rFonts w:ascii="Arial" w:hAnsi="Arial" w:cs="Arial"/>
          <w:b/>
        </w:rPr>
        <w:t xml:space="preserve">Patel </w:t>
      </w:r>
      <w:r w:rsidRPr="00C04269">
        <w:rPr>
          <w:rFonts w:ascii="Arial" w:hAnsi="Arial" w:cs="Arial"/>
          <w:b/>
          <w:i/>
        </w:rPr>
        <w:t>et al.</w:t>
      </w:r>
      <w:r w:rsidRPr="00C04269">
        <w:rPr>
          <w:rFonts w:ascii="Arial" w:hAnsi="Arial" w:cs="Arial"/>
          <w:b/>
        </w:rPr>
        <w:t xml:space="preserve"> (2018) </w:t>
      </w:r>
      <w:r w:rsidRPr="00C04269">
        <w:rPr>
          <w:rFonts w:ascii="Arial" w:hAnsi="Arial" w:cs="Arial"/>
        </w:rPr>
        <w:t>who reported similar results in blackgram. They reported that application of S at 40 kg ha</w:t>
      </w:r>
      <w:r w:rsidRPr="00C04269">
        <w:rPr>
          <w:rFonts w:ascii="Arial" w:hAnsi="Arial" w:cs="Arial"/>
          <w:vertAlign w:val="superscript"/>
        </w:rPr>
        <w:t>-1</w:t>
      </w:r>
      <w:r w:rsidRPr="00C04269">
        <w:rPr>
          <w:rFonts w:ascii="Arial" w:hAnsi="Arial" w:cs="Arial"/>
        </w:rPr>
        <w:t xml:space="preserve"> gave highest number of pods per plant. </w:t>
      </w:r>
      <w:r w:rsidRPr="00C04269">
        <w:rPr>
          <w:rFonts w:ascii="Arial" w:hAnsi="Arial" w:cs="Arial"/>
          <w:b/>
        </w:rPr>
        <w:t xml:space="preserve">Jaiswal </w:t>
      </w:r>
      <w:r w:rsidRPr="00C04269">
        <w:rPr>
          <w:rFonts w:ascii="Arial" w:hAnsi="Arial" w:cs="Arial"/>
          <w:b/>
          <w:i/>
        </w:rPr>
        <w:t xml:space="preserve">et al. </w:t>
      </w:r>
      <w:r w:rsidRPr="00C04269">
        <w:rPr>
          <w:rFonts w:ascii="Arial" w:hAnsi="Arial" w:cs="Arial"/>
          <w:b/>
        </w:rPr>
        <w:t xml:space="preserve">(2019) </w:t>
      </w:r>
      <w:r w:rsidRPr="00C04269">
        <w:rPr>
          <w:rFonts w:ascii="Arial" w:hAnsi="Arial" w:cs="Arial"/>
        </w:rPr>
        <w:t>also reported that on increasing S application to 30 kg ha</w:t>
      </w:r>
      <w:r w:rsidRPr="00C04269">
        <w:rPr>
          <w:rFonts w:ascii="Arial" w:hAnsi="Arial" w:cs="Arial"/>
          <w:vertAlign w:val="superscript"/>
        </w:rPr>
        <w:t>-1</w:t>
      </w:r>
      <w:r w:rsidRPr="00C04269">
        <w:rPr>
          <w:rFonts w:ascii="Arial" w:hAnsi="Arial" w:cs="Arial"/>
        </w:rPr>
        <w:t xml:space="preserve"> number of pods per plant increases. This increase in number of pods per plant with increasing S application might have resulted due to better photosynthestic activity, in addition to better metabolite partitioning and </w:t>
      </w:r>
      <w:r w:rsidRPr="00C04269">
        <w:rPr>
          <w:rFonts w:ascii="Arial" w:hAnsi="Arial" w:cs="Arial"/>
        </w:rPr>
        <w:lastRenderedPageBreak/>
        <w:t>nutri</w:t>
      </w:r>
      <w:r w:rsidR="00B460B9">
        <w:rPr>
          <w:rFonts w:ascii="Arial" w:hAnsi="Arial" w:cs="Arial"/>
        </w:rPr>
        <w:t xml:space="preserve">ent translocation to developing </w:t>
      </w:r>
      <w:r w:rsidRPr="00C04269">
        <w:rPr>
          <w:rFonts w:ascii="Arial" w:hAnsi="Arial" w:cs="Arial"/>
        </w:rPr>
        <w:t>structure.</w:t>
      </w:r>
      <w:r w:rsidR="00023884">
        <w:rPr>
          <w:rFonts w:ascii="Arial" w:hAnsi="Arial" w:cs="Arial"/>
        </w:rPr>
        <w:t xml:space="preserve"> </w:t>
      </w:r>
      <w:r w:rsidR="00023884" w:rsidRPr="00023884">
        <w:rPr>
          <w:rFonts w:ascii="Arial" w:hAnsi="Arial" w:cs="Arial"/>
          <w:b/>
        </w:rPr>
        <w:t xml:space="preserve">Bhat </w:t>
      </w:r>
      <w:r w:rsidR="00023884" w:rsidRPr="00023884">
        <w:rPr>
          <w:rFonts w:ascii="Arial" w:hAnsi="Arial" w:cs="Arial"/>
          <w:b/>
          <w:i/>
        </w:rPr>
        <w:t>et al.</w:t>
      </w:r>
      <w:r w:rsidR="00023884" w:rsidRPr="00023884">
        <w:rPr>
          <w:rFonts w:ascii="Arial" w:hAnsi="Arial" w:cs="Arial"/>
          <w:b/>
        </w:rPr>
        <w:t xml:space="preserve"> (2025)</w:t>
      </w:r>
      <w:r w:rsidR="00023884">
        <w:rPr>
          <w:rFonts w:ascii="Arial" w:hAnsi="Arial" w:cs="Arial"/>
        </w:rPr>
        <w:t xml:space="preserve"> reported similar significant increase in number of pods per plant on increasing dose of S application to 60 kg </w:t>
      </w:r>
      <w:r w:rsidR="00023884" w:rsidRPr="00C04269">
        <w:rPr>
          <w:rFonts w:ascii="Arial" w:hAnsi="Arial" w:cs="Arial"/>
        </w:rPr>
        <w:t>ha</w:t>
      </w:r>
      <w:r w:rsidR="00023884" w:rsidRPr="00C04269">
        <w:rPr>
          <w:rFonts w:ascii="Arial" w:hAnsi="Arial" w:cs="Arial"/>
          <w:vertAlign w:val="superscript"/>
        </w:rPr>
        <w:t>-1</w:t>
      </w:r>
      <w:r w:rsidR="00023884">
        <w:rPr>
          <w:rFonts w:ascii="Arial" w:hAnsi="Arial" w:cs="Arial"/>
        </w:rPr>
        <w:t xml:space="preserve">. </w:t>
      </w:r>
    </w:p>
    <w:p w14:paraId="37C7AD01" w14:textId="77777777" w:rsidR="00B460B9" w:rsidRPr="00023884" w:rsidRDefault="00B460B9" w:rsidP="00B460B9">
      <w:pPr>
        <w:rPr>
          <w:rFonts w:ascii="Arial" w:hAnsi="Arial" w:cs="Arial"/>
          <w:b/>
        </w:rPr>
      </w:pPr>
    </w:p>
    <w:p w14:paraId="0244BED5" w14:textId="77777777" w:rsidR="00B460B9" w:rsidRPr="00C04269" w:rsidRDefault="00B460B9" w:rsidP="00B460B9">
      <w:pPr>
        <w:rPr>
          <w:rFonts w:ascii="Arial" w:hAnsi="Arial" w:cs="Arial"/>
        </w:rPr>
      </w:pPr>
    </w:p>
    <w:p w14:paraId="22599F16" w14:textId="77777777" w:rsidR="00C04269" w:rsidRPr="00B460B9" w:rsidRDefault="00C04269" w:rsidP="00B460B9">
      <w:pPr>
        <w:pStyle w:val="ListParagraph"/>
        <w:numPr>
          <w:ilvl w:val="2"/>
          <w:numId w:val="31"/>
        </w:numPr>
        <w:ind w:left="851" w:hanging="709"/>
        <w:rPr>
          <w:rFonts w:ascii="Arial" w:hAnsi="Arial" w:cs="Arial"/>
          <w:b/>
          <w:u w:val="single"/>
        </w:rPr>
      </w:pPr>
      <w:r w:rsidRPr="00B460B9">
        <w:rPr>
          <w:rFonts w:ascii="Arial" w:hAnsi="Arial" w:cs="Arial"/>
          <w:b/>
          <w:u w:val="single"/>
        </w:rPr>
        <w:t>Test weight</w:t>
      </w:r>
    </w:p>
    <w:p w14:paraId="6338E130" w14:textId="77777777" w:rsidR="00B460B9" w:rsidRPr="00B460B9" w:rsidRDefault="00B460B9" w:rsidP="00B460B9">
      <w:pPr>
        <w:pStyle w:val="ListParagraph"/>
        <w:ind w:left="1288"/>
        <w:rPr>
          <w:rFonts w:ascii="Arial" w:hAnsi="Arial" w:cs="Arial"/>
        </w:rPr>
      </w:pPr>
    </w:p>
    <w:p w14:paraId="1823E93F" w14:textId="66D9B340" w:rsidR="00C04269" w:rsidRDefault="00C04269" w:rsidP="00B460B9">
      <w:pPr>
        <w:ind w:left="142"/>
        <w:jc w:val="both"/>
        <w:rPr>
          <w:rFonts w:ascii="Arial" w:hAnsi="Arial" w:cs="Arial"/>
        </w:rPr>
      </w:pPr>
      <w:r w:rsidRPr="00C04269">
        <w:rPr>
          <w:rFonts w:ascii="Arial" w:hAnsi="Arial" w:cs="Arial"/>
        </w:rPr>
        <w:t xml:space="preserve">As it is evident from table </w:t>
      </w:r>
      <w:r w:rsidR="001362B5">
        <w:rPr>
          <w:rFonts w:ascii="Arial" w:hAnsi="Arial" w:cs="Arial"/>
        </w:rPr>
        <w:t>2</w:t>
      </w:r>
      <w:r w:rsidRPr="00C04269">
        <w:rPr>
          <w:rFonts w:ascii="Arial" w:hAnsi="Arial" w:cs="Arial"/>
        </w:rPr>
        <w:t>, test weight increases by 10.26 % and 15.36 % in treatments T</w:t>
      </w:r>
      <w:r w:rsidRPr="00C04269">
        <w:rPr>
          <w:rFonts w:ascii="Arial" w:hAnsi="Arial" w:cs="Arial"/>
          <w:vertAlign w:val="subscript"/>
        </w:rPr>
        <w:t xml:space="preserve">2 </w:t>
      </w:r>
      <w:r w:rsidRPr="00C04269">
        <w:rPr>
          <w:rFonts w:ascii="Arial" w:hAnsi="Arial" w:cs="Arial"/>
        </w:rPr>
        <w:t>and T</w:t>
      </w:r>
      <w:r w:rsidRPr="00C04269">
        <w:rPr>
          <w:rFonts w:ascii="Arial" w:hAnsi="Arial" w:cs="Arial"/>
          <w:vertAlign w:val="subscript"/>
        </w:rPr>
        <w:t>3</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This enhancement in test weight on application of boron has been significant, when compared to T</w:t>
      </w:r>
      <w:r w:rsidRPr="00C04269">
        <w:rPr>
          <w:rFonts w:ascii="Arial" w:hAnsi="Arial" w:cs="Arial"/>
          <w:vertAlign w:val="subscript"/>
        </w:rPr>
        <w:t>1</w:t>
      </w:r>
      <w:r w:rsidRPr="00C04269">
        <w:rPr>
          <w:rFonts w:ascii="Arial" w:hAnsi="Arial" w:cs="Arial"/>
        </w:rPr>
        <w:t xml:space="preserve"> but T</w:t>
      </w:r>
      <w:r w:rsidRPr="00C04269">
        <w:rPr>
          <w:rFonts w:ascii="Arial" w:hAnsi="Arial" w:cs="Arial"/>
          <w:vertAlign w:val="subscript"/>
        </w:rPr>
        <w:t>2</w:t>
      </w:r>
      <w:r w:rsidRPr="00C04269">
        <w:rPr>
          <w:rFonts w:ascii="Arial" w:hAnsi="Arial" w:cs="Arial"/>
        </w:rPr>
        <w:t xml:space="preserve"> and T3 were found to be statistically at par with each other i.e. no significant difference with respect to test weight has been noted when boron supply is increased from 1 kg ha</w:t>
      </w:r>
      <w:r w:rsidRPr="00C04269">
        <w:rPr>
          <w:rFonts w:ascii="Arial" w:hAnsi="Arial" w:cs="Arial"/>
          <w:vertAlign w:val="superscript"/>
        </w:rPr>
        <w:t>-1</w:t>
      </w:r>
      <w:r w:rsidRPr="00C04269">
        <w:rPr>
          <w:rFonts w:ascii="Arial" w:hAnsi="Arial" w:cs="Arial"/>
        </w:rPr>
        <w:t xml:space="preserve"> to 2 kg ha</w:t>
      </w:r>
      <w:r w:rsidRPr="00C04269">
        <w:rPr>
          <w:rFonts w:ascii="Arial" w:hAnsi="Arial" w:cs="Arial"/>
          <w:vertAlign w:val="superscript"/>
        </w:rPr>
        <w:t>-1</w:t>
      </w:r>
      <w:r w:rsidRPr="00C04269">
        <w:rPr>
          <w:rFonts w:ascii="Arial" w:hAnsi="Arial" w:cs="Arial"/>
        </w:rPr>
        <w:t>.</w:t>
      </w:r>
    </w:p>
    <w:p w14:paraId="34B7E490" w14:textId="77777777" w:rsidR="00B460B9" w:rsidRDefault="00B460B9" w:rsidP="00B460B9">
      <w:pPr>
        <w:ind w:left="142"/>
        <w:jc w:val="both"/>
        <w:rPr>
          <w:rFonts w:ascii="Arial" w:hAnsi="Arial" w:cs="Arial"/>
        </w:rPr>
      </w:pPr>
    </w:p>
    <w:p w14:paraId="0DC83784" w14:textId="77777777" w:rsidR="00B460B9" w:rsidRPr="00C04269" w:rsidRDefault="00B460B9" w:rsidP="00B460B9">
      <w:pPr>
        <w:ind w:left="142"/>
        <w:jc w:val="both"/>
        <w:rPr>
          <w:rFonts w:ascii="Arial" w:hAnsi="Arial" w:cs="Arial"/>
        </w:rPr>
      </w:pPr>
    </w:p>
    <w:p w14:paraId="55067634" w14:textId="71761972" w:rsidR="00C04269" w:rsidRPr="00AE1584" w:rsidRDefault="00C04269" w:rsidP="00B460B9">
      <w:pPr>
        <w:ind w:left="142"/>
        <w:jc w:val="both"/>
        <w:rPr>
          <w:rFonts w:ascii="Arial" w:hAnsi="Arial" w:cs="Arial"/>
        </w:rPr>
      </w:pPr>
      <w:r w:rsidRPr="00C04269">
        <w:rPr>
          <w:rFonts w:ascii="Arial" w:hAnsi="Arial" w:cs="Arial"/>
        </w:rPr>
        <w:t xml:space="preserve">Increase in test weight on application of boron has also been reported by </w:t>
      </w:r>
      <w:r w:rsidRPr="00C04269">
        <w:rPr>
          <w:rFonts w:ascii="Arial" w:hAnsi="Arial" w:cs="Arial"/>
          <w:b/>
        </w:rPr>
        <w:t xml:space="preserve">Naznin </w:t>
      </w:r>
      <w:r w:rsidRPr="00C04269">
        <w:rPr>
          <w:rFonts w:ascii="Arial" w:hAnsi="Arial" w:cs="Arial"/>
          <w:b/>
          <w:i/>
        </w:rPr>
        <w:t>et al</w:t>
      </w:r>
      <w:r w:rsidRPr="00C04269">
        <w:rPr>
          <w:rFonts w:ascii="Arial" w:hAnsi="Arial" w:cs="Arial"/>
          <w:b/>
        </w:rPr>
        <w:t xml:space="preserve">. (2020) </w:t>
      </w:r>
      <w:r w:rsidRPr="00C04269">
        <w:rPr>
          <w:rFonts w:ascii="Arial" w:hAnsi="Arial" w:cs="Arial"/>
        </w:rPr>
        <w:t xml:space="preserve">in blackgram. </w:t>
      </w:r>
      <w:r w:rsidRPr="00C04269">
        <w:rPr>
          <w:rFonts w:ascii="Arial" w:hAnsi="Arial" w:cs="Arial"/>
          <w:b/>
        </w:rPr>
        <w:t xml:space="preserve">Tania </w:t>
      </w:r>
      <w:r w:rsidRPr="00C04269">
        <w:rPr>
          <w:rFonts w:ascii="Arial" w:hAnsi="Arial" w:cs="Arial"/>
          <w:b/>
          <w:i/>
        </w:rPr>
        <w:t>et al.</w:t>
      </w:r>
      <w:r w:rsidRPr="00C04269">
        <w:rPr>
          <w:rFonts w:ascii="Arial" w:hAnsi="Arial" w:cs="Arial"/>
          <w:b/>
        </w:rPr>
        <w:t xml:space="preserve"> (2019) </w:t>
      </w:r>
      <w:r w:rsidRPr="00C04269">
        <w:rPr>
          <w:rFonts w:ascii="Arial" w:hAnsi="Arial" w:cs="Arial"/>
        </w:rPr>
        <w:t>also reported that application of 1 kg B ha</w:t>
      </w:r>
      <w:r w:rsidRPr="00C04269">
        <w:rPr>
          <w:rFonts w:ascii="Arial" w:hAnsi="Arial" w:cs="Arial"/>
          <w:vertAlign w:val="superscript"/>
        </w:rPr>
        <w:t>-1</w:t>
      </w:r>
      <w:r w:rsidRPr="00C04269">
        <w:rPr>
          <w:rFonts w:ascii="Arial" w:hAnsi="Arial" w:cs="Arial"/>
          <w:b/>
        </w:rPr>
        <w:t xml:space="preserve"> </w:t>
      </w:r>
      <w:r w:rsidRPr="00C04269">
        <w:rPr>
          <w:rFonts w:ascii="Arial" w:hAnsi="Arial" w:cs="Arial"/>
        </w:rPr>
        <w:t>brought significant increase in test weight compared to control. Since, boron is essentially required seed formation, sugar translocation and assimilate translocation to developing grain, its enhanced availability during crop growth through its soil application might have resulted in increased test weight on boron application.</w:t>
      </w:r>
      <w:r w:rsidR="00AE1584">
        <w:rPr>
          <w:rFonts w:ascii="Arial" w:hAnsi="Arial" w:cs="Arial"/>
        </w:rPr>
        <w:t xml:space="preserve"> </w:t>
      </w:r>
      <w:r w:rsidR="00AE1584" w:rsidRPr="00AE1584">
        <w:rPr>
          <w:rFonts w:ascii="Arial" w:hAnsi="Arial" w:cs="Arial"/>
          <w:b/>
        </w:rPr>
        <w:t xml:space="preserve">Giani </w:t>
      </w:r>
      <w:r w:rsidR="00AE1584" w:rsidRPr="00AE1584">
        <w:rPr>
          <w:rFonts w:ascii="Arial" w:hAnsi="Arial" w:cs="Arial"/>
          <w:b/>
          <w:i/>
        </w:rPr>
        <w:t>et al</w:t>
      </w:r>
      <w:r w:rsidR="00AE1584" w:rsidRPr="00AE1584">
        <w:rPr>
          <w:rFonts w:ascii="Arial" w:hAnsi="Arial" w:cs="Arial"/>
          <w:b/>
        </w:rPr>
        <w:t>., (2025)</w:t>
      </w:r>
      <w:r w:rsidR="00AE1584">
        <w:rPr>
          <w:rFonts w:ascii="Arial" w:hAnsi="Arial" w:cs="Arial"/>
          <w:b/>
        </w:rPr>
        <w:t xml:space="preserve"> </w:t>
      </w:r>
      <w:r w:rsidR="00AE1584">
        <w:rPr>
          <w:rFonts w:ascii="Arial" w:hAnsi="Arial" w:cs="Arial"/>
        </w:rPr>
        <w:t xml:space="preserve">reported that increasing dose of B application to 3 </w:t>
      </w:r>
      <w:r w:rsidR="00AE1584" w:rsidRPr="00C04269">
        <w:rPr>
          <w:rFonts w:ascii="Arial" w:hAnsi="Arial" w:cs="Arial"/>
        </w:rPr>
        <w:t>kg B ha</w:t>
      </w:r>
      <w:r w:rsidR="00AE1584" w:rsidRPr="00C04269">
        <w:rPr>
          <w:rFonts w:ascii="Arial" w:hAnsi="Arial" w:cs="Arial"/>
          <w:vertAlign w:val="superscript"/>
        </w:rPr>
        <w:t>-1</w:t>
      </w:r>
      <w:r w:rsidR="00AE1584">
        <w:rPr>
          <w:rFonts w:ascii="Arial" w:hAnsi="Arial" w:cs="Arial"/>
        </w:rPr>
        <w:t xml:space="preserve"> recorded maximum test weight in greengram. </w:t>
      </w:r>
      <w:r w:rsidR="00AE1584" w:rsidRPr="00C04269">
        <w:rPr>
          <w:rFonts w:ascii="Arial" w:hAnsi="Arial" w:cs="Arial"/>
          <w:b/>
        </w:rPr>
        <w:t xml:space="preserve"> </w:t>
      </w:r>
      <w:r w:rsidR="00AE1584">
        <w:rPr>
          <w:rFonts w:ascii="Arial" w:hAnsi="Arial" w:cs="Arial"/>
        </w:rPr>
        <w:t xml:space="preserve"> </w:t>
      </w:r>
    </w:p>
    <w:p w14:paraId="73F18C05" w14:textId="77777777" w:rsidR="00B460B9" w:rsidRDefault="00B460B9" w:rsidP="00B460B9">
      <w:pPr>
        <w:ind w:left="142"/>
        <w:jc w:val="both"/>
        <w:rPr>
          <w:rFonts w:ascii="Arial" w:hAnsi="Arial" w:cs="Arial"/>
        </w:rPr>
      </w:pPr>
    </w:p>
    <w:p w14:paraId="14958192" w14:textId="77777777" w:rsidR="00B460B9" w:rsidRDefault="00B460B9" w:rsidP="00B460B9">
      <w:pPr>
        <w:ind w:left="142"/>
        <w:jc w:val="both"/>
        <w:rPr>
          <w:rFonts w:ascii="Arial" w:hAnsi="Arial" w:cs="Arial"/>
        </w:rPr>
      </w:pPr>
    </w:p>
    <w:p w14:paraId="46988B4A" w14:textId="09A5B043" w:rsidR="00C04269" w:rsidRPr="006D7A49" w:rsidRDefault="00C04269" w:rsidP="00B460B9">
      <w:pPr>
        <w:ind w:left="142"/>
        <w:jc w:val="both"/>
        <w:rPr>
          <w:rFonts w:ascii="Arial" w:hAnsi="Arial" w:cs="Arial"/>
          <w:b/>
        </w:rPr>
      </w:pPr>
      <w:r w:rsidRPr="00C04269">
        <w:rPr>
          <w:rFonts w:ascii="Arial" w:hAnsi="Arial" w:cs="Arial"/>
        </w:rPr>
        <w:t>As it is also evident from table.1, test weight increases by 9.86 %, 13.37 % and 15.95 % in treatments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However,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do not significantly differ from each other with respect to test weight. This increase in </w:t>
      </w:r>
      <w:proofErr w:type="gramStart"/>
      <w:r w:rsidRPr="00C04269">
        <w:rPr>
          <w:rFonts w:ascii="Arial" w:hAnsi="Arial" w:cs="Arial"/>
        </w:rPr>
        <w:t>test  weight</w:t>
      </w:r>
      <w:proofErr w:type="gramEnd"/>
      <w:r w:rsidRPr="00C04269">
        <w:rPr>
          <w:rFonts w:ascii="Arial" w:hAnsi="Arial" w:cs="Arial"/>
        </w:rPr>
        <w:t xml:space="preserve"> in on increasing S application has also been reported by </w:t>
      </w:r>
      <w:r w:rsidRPr="00C04269">
        <w:rPr>
          <w:rFonts w:ascii="Arial" w:hAnsi="Arial" w:cs="Arial"/>
          <w:b/>
        </w:rPr>
        <w:t xml:space="preserve">Jawahar </w:t>
      </w:r>
      <w:r w:rsidRPr="00C04269">
        <w:rPr>
          <w:rFonts w:ascii="Arial" w:hAnsi="Arial" w:cs="Arial"/>
          <w:b/>
          <w:i/>
        </w:rPr>
        <w:t>et al</w:t>
      </w:r>
      <w:r w:rsidRPr="00C04269">
        <w:rPr>
          <w:rFonts w:ascii="Arial" w:hAnsi="Arial" w:cs="Arial"/>
          <w:b/>
        </w:rPr>
        <w:t xml:space="preserve">.  (2013) </w:t>
      </w:r>
      <w:r w:rsidRPr="00C04269">
        <w:rPr>
          <w:rFonts w:ascii="Arial" w:hAnsi="Arial" w:cs="Arial"/>
        </w:rPr>
        <w:t xml:space="preserve">in blackgram. Sulphur application has helped greater dry matter accumulation and nitrogen </w:t>
      </w:r>
      <w:proofErr w:type="gramStart"/>
      <w:r w:rsidRPr="00C04269">
        <w:rPr>
          <w:rFonts w:ascii="Arial" w:hAnsi="Arial" w:cs="Arial"/>
        </w:rPr>
        <w:t>accumulation  in</w:t>
      </w:r>
      <w:proofErr w:type="gramEnd"/>
      <w:r w:rsidRPr="00C04269">
        <w:rPr>
          <w:rFonts w:ascii="Arial" w:hAnsi="Arial" w:cs="Arial"/>
        </w:rPr>
        <w:t xml:space="preserve"> plants, which in turn is used by plants to produce more bold seeds.</w:t>
      </w:r>
      <w:r w:rsidR="006D7A49">
        <w:rPr>
          <w:rFonts w:ascii="Arial" w:hAnsi="Arial" w:cs="Arial"/>
        </w:rPr>
        <w:t xml:space="preserve"> </w:t>
      </w:r>
      <w:r w:rsidR="006D7A49" w:rsidRPr="006D7A49">
        <w:rPr>
          <w:rFonts w:ascii="Arial" w:hAnsi="Arial" w:cs="Arial"/>
          <w:b/>
        </w:rPr>
        <w:t xml:space="preserve">Kumar </w:t>
      </w:r>
      <w:r w:rsidR="006D7A49" w:rsidRPr="006D7A49">
        <w:rPr>
          <w:rFonts w:ascii="Arial" w:hAnsi="Arial" w:cs="Arial"/>
          <w:b/>
          <w:i/>
        </w:rPr>
        <w:t>et al</w:t>
      </w:r>
      <w:r w:rsidR="006D7A49" w:rsidRPr="006D7A49">
        <w:rPr>
          <w:rFonts w:ascii="Arial" w:hAnsi="Arial" w:cs="Arial"/>
          <w:b/>
        </w:rPr>
        <w:t>., 2024</w:t>
      </w:r>
      <w:r w:rsidR="006D7A49">
        <w:rPr>
          <w:rFonts w:ascii="Arial" w:hAnsi="Arial" w:cs="Arial"/>
          <w:b/>
        </w:rPr>
        <w:t xml:space="preserve"> </w:t>
      </w:r>
      <w:r w:rsidR="006D7A49" w:rsidRPr="006D7A49">
        <w:rPr>
          <w:rFonts w:ascii="Arial" w:hAnsi="Arial" w:cs="Arial"/>
        </w:rPr>
        <w:t>reported increasing dose of sulphur application to 30 kg ha</w:t>
      </w:r>
      <w:r w:rsidR="006D7A49" w:rsidRPr="006D7A49">
        <w:rPr>
          <w:rFonts w:ascii="Arial" w:hAnsi="Arial" w:cs="Arial"/>
          <w:vertAlign w:val="superscript"/>
        </w:rPr>
        <w:t>-1</w:t>
      </w:r>
      <w:r w:rsidR="006D7A49" w:rsidRPr="006D7A49">
        <w:rPr>
          <w:rFonts w:ascii="Arial" w:hAnsi="Arial" w:cs="Arial"/>
        </w:rPr>
        <w:t xml:space="preserve"> enhanced test weight of black gram.</w:t>
      </w:r>
    </w:p>
    <w:p w14:paraId="65247A23" w14:textId="77777777" w:rsidR="00B460B9" w:rsidRPr="006D7A49" w:rsidRDefault="00B460B9" w:rsidP="00B460B9">
      <w:pPr>
        <w:ind w:left="142"/>
        <w:jc w:val="both"/>
        <w:rPr>
          <w:rFonts w:ascii="Arial" w:hAnsi="Arial" w:cs="Arial"/>
          <w:b/>
        </w:rPr>
      </w:pPr>
    </w:p>
    <w:p w14:paraId="62F429C1" w14:textId="77777777" w:rsidR="002F2428" w:rsidRDefault="002F2428" w:rsidP="00B460B9">
      <w:pPr>
        <w:ind w:left="142"/>
        <w:jc w:val="both"/>
        <w:rPr>
          <w:rFonts w:ascii="Arial" w:hAnsi="Arial" w:cs="Arial"/>
        </w:rPr>
      </w:pPr>
    </w:p>
    <w:p w14:paraId="436E6BE7" w14:textId="77777777" w:rsidR="00B460B9" w:rsidRPr="00C04269" w:rsidRDefault="00B460B9" w:rsidP="00B460B9">
      <w:pPr>
        <w:ind w:left="142"/>
        <w:jc w:val="both"/>
        <w:rPr>
          <w:rFonts w:ascii="Arial" w:hAnsi="Arial" w:cs="Arial"/>
        </w:rPr>
      </w:pPr>
    </w:p>
    <w:p w14:paraId="7E2E58ED" w14:textId="77777777" w:rsidR="00C04269" w:rsidRPr="00B460B9" w:rsidRDefault="00C04269" w:rsidP="00B460B9">
      <w:pPr>
        <w:pStyle w:val="ListParagraph"/>
        <w:numPr>
          <w:ilvl w:val="1"/>
          <w:numId w:val="31"/>
        </w:numPr>
        <w:ind w:left="142" w:firstLine="0"/>
        <w:rPr>
          <w:rFonts w:ascii="Arial" w:hAnsi="Arial" w:cs="Arial"/>
          <w:b/>
          <w:sz w:val="22"/>
          <w:szCs w:val="22"/>
        </w:rPr>
      </w:pPr>
      <w:r w:rsidRPr="00B460B9">
        <w:rPr>
          <w:rFonts w:ascii="Arial" w:hAnsi="Arial" w:cs="Arial"/>
          <w:b/>
          <w:sz w:val="22"/>
          <w:szCs w:val="22"/>
        </w:rPr>
        <w:t>Effect of S and B on nutrient uptake by urd bean</w:t>
      </w:r>
    </w:p>
    <w:p w14:paraId="53167E66" w14:textId="77777777" w:rsidR="00B460B9" w:rsidRPr="00B460B9" w:rsidRDefault="00B460B9" w:rsidP="00B460B9">
      <w:pPr>
        <w:pStyle w:val="ListParagraph"/>
        <w:rPr>
          <w:rFonts w:ascii="Arial" w:hAnsi="Arial" w:cs="Arial"/>
          <w:b/>
          <w:sz w:val="22"/>
          <w:szCs w:val="22"/>
        </w:rPr>
      </w:pPr>
    </w:p>
    <w:p w14:paraId="20FBE41A" w14:textId="77777777" w:rsidR="00C04269" w:rsidRPr="00B460B9" w:rsidRDefault="00C04269" w:rsidP="00B460B9">
      <w:pPr>
        <w:pStyle w:val="ListParagraph"/>
        <w:numPr>
          <w:ilvl w:val="2"/>
          <w:numId w:val="31"/>
        </w:numPr>
        <w:ind w:left="426" w:hanging="284"/>
        <w:rPr>
          <w:rFonts w:ascii="Arial" w:hAnsi="Arial" w:cs="Arial"/>
          <w:b/>
          <w:u w:val="single"/>
        </w:rPr>
      </w:pPr>
      <w:r w:rsidRPr="00B460B9">
        <w:rPr>
          <w:rFonts w:ascii="Arial" w:hAnsi="Arial" w:cs="Arial"/>
          <w:b/>
          <w:u w:val="single"/>
        </w:rPr>
        <w:t>S uptake in grain and stover</w:t>
      </w:r>
    </w:p>
    <w:p w14:paraId="7A6A7323" w14:textId="77777777" w:rsidR="00B460B9" w:rsidRPr="00B460B9" w:rsidRDefault="00B460B9" w:rsidP="00B460B9">
      <w:pPr>
        <w:pStyle w:val="ListParagraph"/>
        <w:ind w:left="2705"/>
        <w:rPr>
          <w:rFonts w:ascii="Arial" w:hAnsi="Arial" w:cs="Arial"/>
          <w:b/>
        </w:rPr>
      </w:pPr>
    </w:p>
    <w:p w14:paraId="60D000AC" w14:textId="52F443C5" w:rsidR="00B460B9" w:rsidRPr="009A5F58" w:rsidRDefault="00C04269" w:rsidP="004C7816">
      <w:pPr>
        <w:ind w:left="142"/>
        <w:jc w:val="both"/>
        <w:rPr>
          <w:rFonts w:ascii="Arial" w:hAnsi="Arial" w:cs="Arial"/>
        </w:rPr>
      </w:pPr>
      <w:r w:rsidRPr="00C04269">
        <w:rPr>
          <w:rFonts w:ascii="Arial" w:hAnsi="Arial" w:cs="Arial"/>
        </w:rPr>
        <w:t xml:space="preserve">As it is evident from table </w:t>
      </w:r>
      <w:r w:rsidR="001362B5">
        <w:rPr>
          <w:rFonts w:ascii="Arial" w:hAnsi="Arial" w:cs="Arial"/>
        </w:rPr>
        <w:t>3</w:t>
      </w:r>
      <w:r w:rsidRPr="00C04269">
        <w:rPr>
          <w:rFonts w:ascii="Arial" w:hAnsi="Arial" w:cs="Arial"/>
        </w:rPr>
        <w:t xml:space="preserve"> S uptake in grain significantly increases by 25.14 % and 39.66 % and S uptake in stover significantly increases by 19.81 % and 45.20 % in treatments T</w:t>
      </w:r>
      <w:proofErr w:type="gramStart"/>
      <w:r w:rsidRPr="00C04269">
        <w:rPr>
          <w:rFonts w:ascii="Arial" w:hAnsi="Arial" w:cs="Arial"/>
          <w:vertAlign w:val="subscript"/>
        </w:rPr>
        <w:t xml:space="preserve">2 </w:t>
      </w:r>
      <w:r w:rsidRPr="00C04269">
        <w:rPr>
          <w:rFonts w:ascii="Arial" w:hAnsi="Arial" w:cs="Arial"/>
        </w:rPr>
        <w:t xml:space="preserve"> and</w:t>
      </w:r>
      <w:proofErr w:type="gramEnd"/>
      <w:r w:rsidRPr="00C04269">
        <w:rPr>
          <w:rFonts w:ascii="Arial" w:hAnsi="Arial" w:cs="Arial"/>
        </w:rPr>
        <w:t xml:space="preserve"> T</w:t>
      </w:r>
      <w:r w:rsidRPr="00C04269">
        <w:rPr>
          <w:rFonts w:ascii="Arial" w:hAnsi="Arial" w:cs="Arial"/>
          <w:vertAlign w:val="subscript"/>
        </w:rPr>
        <w:t>3</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xml:space="preserve">. This result is in conformity with </w:t>
      </w:r>
      <w:r w:rsidRPr="00C04269">
        <w:rPr>
          <w:rFonts w:ascii="Arial" w:hAnsi="Arial" w:cs="Arial"/>
          <w:b/>
        </w:rPr>
        <w:t xml:space="preserve">Kala </w:t>
      </w:r>
      <w:r w:rsidRPr="00C04269">
        <w:rPr>
          <w:rFonts w:ascii="Arial" w:hAnsi="Arial" w:cs="Arial"/>
          <w:b/>
          <w:i/>
        </w:rPr>
        <w:t>et al.</w:t>
      </w:r>
      <w:r w:rsidRPr="00C04269">
        <w:rPr>
          <w:rFonts w:ascii="Arial" w:hAnsi="Arial" w:cs="Arial"/>
          <w:b/>
        </w:rPr>
        <w:t xml:space="preserve"> (2017) </w:t>
      </w:r>
      <w:r w:rsidRPr="00C04269">
        <w:rPr>
          <w:rFonts w:ascii="Arial" w:hAnsi="Arial" w:cs="Arial"/>
        </w:rPr>
        <w:t xml:space="preserve">who reported an increase in S uptake in chickpea on increasing dose of boron application. This result was also supported by </w:t>
      </w:r>
      <w:r w:rsidRPr="00C04269">
        <w:rPr>
          <w:rFonts w:ascii="Arial" w:hAnsi="Arial" w:cs="Arial"/>
          <w:b/>
        </w:rPr>
        <w:t xml:space="preserve">Laxmi </w:t>
      </w:r>
      <w:r w:rsidRPr="00C04269">
        <w:rPr>
          <w:rFonts w:ascii="Arial" w:hAnsi="Arial" w:cs="Arial"/>
          <w:b/>
          <w:i/>
        </w:rPr>
        <w:t>et al</w:t>
      </w:r>
      <w:r w:rsidRPr="00C04269">
        <w:rPr>
          <w:rFonts w:ascii="Arial" w:hAnsi="Arial" w:cs="Arial"/>
          <w:b/>
        </w:rPr>
        <w:t xml:space="preserve">. (2020) </w:t>
      </w:r>
      <w:r w:rsidRPr="00C04269">
        <w:rPr>
          <w:rFonts w:ascii="Arial" w:hAnsi="Arial" w:cs="Arial"/>
        </w:rPr>
        <w:t>who reported an increase in S uptake by mungbean on boron application.</w:t>
      </w:r>
      <w:r w:rsidR="009A5F58">
        <w:rPr>
          <w:rFonts w:ascii="Arial" w:hAnsi="Arial" w:cs="Arial"/>
        </w:rPr>
        <w:t xml:space="preserve"> </w:t>
      </w:r>
      <w:r w:rsidR="009A5F58" w:rsidRPr="009A5F58">
        <w:rPr>
          <w:rFonts w:ascii="Arial" w:hAnsi="Arial" w:cs="Arial"/>
          <w:b/>
        </w:rPr>
        <w:t xml:space="preserve">Choudhary </w:t>
      </w:r>
      <w:r w:rsidR="009A5F58" w:rsidRPr="009A5F58">
        <w:rPr>
          <w:rFonts w:ascii="Arial" w:hAnsi="Arial" w:cs="Arial"/>
          <w:b/>
          <w:i/>
        </w:rPr>
        <w:t>et al</w:t>
      </w:r>
      <w:r w:rsidR="009A5F58" w:rsidRPr="009A5F58">
        <w:rPr>
          <w:rFonts w:ascii="Arial" w:hAnsi="Arial" w:cs="Arial"/>
          <w:b/>
        </w:rPr>
        <w:t xml:space="preserve">., </w:t>
      </w:r>
      <w:r w:rsidR="009A5F58">
        <w:rPr>
          <w:rFonts w:ascii="Arial" w:hAnsi="Arial" w:cs="Arial"/>
          <w:b/>
        </w:rPr>
        <w:t>(</w:t>
      </w:r>
      <w:r w:rsidR="009A5F58" w:rsidRPr="009A5F58">
        <w:rPr>
          <w:rFonts w:ascii="Arial" w:hAnsi="Arial" w:cs="Arial"/>
          <w:b/>
        </w:rPr>
        <w:t>2025</w:t>
      </w:r>
      <w:r w:rsidR="009A5F58">
        <w:rPr>
          <w:rFonts w:ascii="Arial" w:hAnsi="Arial" w:cs="Arial"/>
          <w:b/>
        </w:rPr>
        <w:t>)</w:t>
      </w:r>
      <w:r w:rsidR="009A5F58">
        <w:rPr>
          <w:rFonts w:ascii="Arial" w:hAnsi="Arial" w:cs="Arial"/>
        </w:rPr>
        <w:t xml:space="preserve"> reported an increase in nutrient uptake on increasing dose of B application. </w:t>
      </w:r>
    </w:p>
    <w:p w14:paraId="26B6A32C" w14:textId="77777777" w:rsidR="00B460B9" w:rsidRPr="009A5F58" w:rsidRDefault="00B460B9" w:rsidP="004C7816">
      <w:pPr>
        <w:jc w:val="both"/>
        <w:rPr>
          <w:rFonts w:ascii="Arial" w:hAnsi="Arial" w:cs="Arial"/>
          <w:b/>
        </w:rPr>
      </w:pPr>
    </w:p>
    <w:p w14:paraId="479E9CE9" w14:textId="77777777" w:rsidR="00B460B9" w:rsidRDefault="00B460B9" w:rsidP="004C7816">
      <w:pPr>
        <w:jc w:val="both"/>
        <w:rPr>
          <w:rFonts w:ascii="Arial" w:hAnsi="Arial" w:cs="Arial"/>
        </w:rPr>
      </w:pPr>
    </w:p>
    <w:p w14:paraId="2AF66CE3" w14:textId="3958D441" w:rsidR="00C04269" w:rsidRDefault="00C04269" w:rsidP="004C7816">
      <w:pPr>
        <w:tabs>
          <w:tab w:val="left" w:pos="142"/>
        </w:tabs>
        <w:ind w:left="142"/>
        <w:jc w:val="both"/>
        <w:rPr>
          <w:rFonts w:ascii="Arial" w:hAnsi="Arial" w:cs="Arial"/>
        </w:rPr>
      </w:pPr>
      <w:r w:rsidRPr="00C04269">
        <w:rPr>
          <w:rFonts w:ascii="Arial" w:hAnsi="Arial" w:cs="Arial"/>
        </w:rPr>
        <w:t xml:space="preserve">As it is also evident from table </w:t>
      </w:r>
      <w:r w:rsidR="001362B5">
        <w:rPr>
          <w:rFonts w:ascii="Arial" w:hAnsi="Arial" w:cs="Arial"/>
        </w:rPr>
        <w:t>3</w:t>
      </w:r>
      <w:r w:rsidRPr="00C04269">
        <w:rPr>
          <w:rFonts w:ascii="Arial" w:hAnsi="Arial" w:cs="Arial"/>
        </w:rPr>
        <w:t xml:space="preserve"> that S uptake in grain increases by 31.84 %, 55.87 % and 55.31 % and S uptake in stover increases by 37.15 %, 58.2 % and 60.37 </w:t>
      </w:r>
      <w:proofErr w:type="gramStart"/>
      <w:r w:rsidRPr="00C04269">
        <w:rPr>
          <w:rFonts w:ascii="Arial" w:hAnsi="Arial" w:cs="Arial"/>
        </w:rPr>
        <w:t>%  in</w:t>
      </w:r>
      <w:proofErr w:type="gramEnd"/>
      <w:r w:rsidRPr="00C04269">
        <w:rPr>
          <w:rFonts w:ascii="Arial" w:hAnsi="Arial" w:cs="Arial"/>
        </w:rPr>
        <w:t xml:space="preserve"> treatments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This enhancement in S uptake in grain and stover on increasing dose of sulphur application from 20 kg ha</w:t>
      </w:r>
      <w:r w:rsidRPr="00C04269">
        <w:rPr>
          <w:rFonts w:ascii="Arial" w:hAnsi="Arial" w:cs="Arial"/>
          <w:vertAlign w:val="superscript"/>
        </w:rPr>
        <w:t>-1</w:t>
      </w:r>
      <w:r w:rsidRPr="00C04269">
        <w:rPr>
          <w:rFonts w:ascii="Arial" w:hAnsi="Arial" w:cs="Arial"/>
        </w:rPr>
        <w:t xml:space="preserve"> to 60 kg ha</w:t>
      </w:r>
      <w:r w:rsidRPr="00C04269">
        <w:rPr>
          <w:rFonts w:ascii="Arial" w:hAnsi="Arial" w:cs="Arial"/>
          <w:vertAlign w:val="superscript"/>
        </w:rPr>
        <w:t>-1</w:t>
      </w:r>
      <w:r w:rsidRPr="00C04269">
        <w:rPr>
          <w:rFonts w:ascii="Arial" w:hAnsi="Arial" w:cs="Arial"/>
        </w:rPr>
        <w:t xml:space="preserve"> has been found to be significant when compared to T</w:t>
      </w:r>
      <w:r w:rsidRPr="00C04269">
        <w:rPr>
          <w:rFonts w:ascii="Arial" w:hAnsi="Arial" w:cs="Arial"/>
          <w:vertAlign w:val="subscript"/>
        </w:rPr>
        <w:t>1</w:t>
      </w:r>
      <w:r w:rsidRPr="00C04269">
        <w:rPr>
          <w:rFonts w:ascii="Arial" w:hAnsi="Arial" w:cs="Arial"/>
        </w:rPr>
        <w:t>. It has been found that though there is significant increase from T</w:t>
      </w:r>
      <w:proofErr w:type="gramStart"/>
      <w:r w:rsidRPr="00C04269">
        <w:rPr>
          <w:rFonts w:ascii="Arial" w:hAnsi="Arial" w:cs="Arial"/>
          <w:vertAlign w:val="subscript"/>
        </w:rPr>
        <w:t>4</w:t>
      </w:r>
      <w:r w:rsidRPr="00C04269">
        <w:rPr>
          <w:rFonts w:ascii="Arial" w:hAnsi="Arial" w:cs="Arial"/>
        </w:rPr>
        <w:t xml:space="preserve">  to</w:t>
      </w:r>
      <w:proofErr w:type="gramEnd"/>
      <w:r w:rsidRPr="00C04269">
        <w:rPr>
          <w:rFonts w:ascii="Arial" w:hAnsi="Arial" w:cs="Arial"/>
        </w:rPr>
        <w:t xml:space="preserve"> T</w:t>
      </w:r>
      <w:r w:rsidRPr="00C04269">
        <w:rPr>
          <w:rFonts w:ascii="Arial" w:hAnsi="Arial" w:cs="Arial"/>
          <w:vertAlign w:val="subscript"/>
        </w:rPr>
        <w:t>5</w:t>
      </w:r>
      <w:r w:rsidRPr="00C04269">
        <w:rPr>
          <w:rFonts w:ascii="Arial" w:hAnsi="Arial" w:cs="Arial"/>
        </w:rPr>
        <w:t xml:space="preserve"> but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are statistically at par with each other with respect to S uptake in grain and stover. </w:t>
      </w:r>
    </w:p>
    <w:p w14:paraId="4ABC1CED" w14:textId="77777777" w:rsidR="00B460B9" w:rsidRDefault="00B460B9" w:rsidP="004C7816">
      <w:pPr>
        <w:jc w:val="both"/>
        <w:rPr>
          <w:rFonts w:ascii="Arial" w:hAnsi="Arial" w:cs="Arial"/>
        </w:rPr>
      </w:pPr>
    </w:p>
    <w:p w14:paraId="2DAE8F7C" w14:textId="77777777" w:rsidR="00B460B9" w:rsidRPr="00C04269" w:rsidRDefault="00B460B9" w:rsidP="004C7816">
      <w:pPr>
        <w:jc w:val="both"/>
        <w:rPr>
          <w:rFonts w:ascii="Arial" w:hAnsi="Arial" w:cs="Arial"/>
        </w:rPr>
      </w:pPr>
    </w:p>
    <w:p w14:paraId="41A54E0D" w14:textId="0BD44B85" w:rsidR="00023884" w:rsidRDefault="00C04269" w:rsidP="00023884">
      <w:pPr>
        <w:jc w:val="both"/>
        <w:rPr>
          <w:rFonts w:ascii="Arial" w:hAnsi="Arial" w:cs="Arial"/>
        </w:rPr>
      </w:pPr>
      <w:r w:rsidRPr="00C04269">
        <w:rPr>
          <w:rFonts w:ascii="Arial" w:hAnsi="Arial" w:cs="Arial"/>
          <w:b/>
        </w:rPr>
        <w:t xml:space="preserve"> </w:t>
      </w:r>
      <w:r w:rsidR="004C7680" w:rsidRPr="004C7680">
        <w:rPr>
          <w:rFonts w:ascii="Arial" w:hAnsi="Arial" w:cs="Arial"/>
          <w:b/>
        </w:rPr>
        <w:t xml:space="preserve">Kumar </w:t>
      </w:r>
      <w:r w:rsidR="004C7680" w:rsidRPr="004C7680">
        <w:rPr>
          <w:rFonts w:ascii="Arial" w:hAnsi="Arial" w:cs="Arial"/>
          <w:b/>
          <w:i/>
        </w:rPr>
        <w:t>et al</w:t>
      </w:r>
      <w:r w:rsidR="004C7680" w:rsidRPr="004C7680">
        <w:rPr>
          <w:rFonts w:ascii="Arial" w:hAnsi="Arial" w:cs="Arial"/>
          <w:b/>
        </w:rPr>
        <w:t>. (2025)</w:t>
      </w:r>
      <w:r w:rsidR="004C7680">
        <w:rPr>
          <w:rFonts w:ascii="Arial" w:hAnsi="Arial" w:cs="Arial"/>
          <w:b/>
        </w:rPr>
        <w:t xml:space="preserve"> </w:t>
      </w:r>
      <w:r w:rsidR="004C7680">
        <w:rPr>
          <w:rFonts w:ascii="Arial" w:hAnsi="Arial" w:cs="Arial"/>
        </w:rPr>
        <w:t>reported application of 45</w:t>
      </w:r>
      <w:r w:rsidR="004C7680" w:rsidRPr="00C04269">
        <w:rPr>
          <w:rFonts w:ascii="Arial" w:hAnsi="Arial" w:cs="Arial"/>
        </w:rPr>
        <w:t xml:space="preserve"> kg S ha</w:t>
      </w:r>
      <w:r w:rsidR="004C7680" w:rsidRPr="00C04269">
        <w:rPr>
          <w:rFonts w:ascii="Arial" w:hAnsi="Arial" w:cs="Arial"/>
          <w:vertAlign w:val="superscript"/>
        </w:rPr>
        <w:t>-1</w:t>
      </w:r>
      <w:r w:rsidR="004C7680">
        <w:rPr>
          <w:rFonts w:ascii="Arial" w:hAnsi="Arial" w:cs="Arial"/>
        </w:rPr>
        <w:t xml:space="preserve"> increased nutrient uptake</w:t>
      </w:r>
      <w:r w:rsidR="00342B2A">
        <w:rPr>
          <w:rFonts w:ascii="Arial" w:hAnsi="Arial" w:cs="Arial"/>
        </w:rPr>
        <w:t xml:space="preserve"> of urdbean crop</w:t>
      </w:r>
      <w:r w:rsidR="00023884">
        <w:rPr>
          <w:rFonts w:ascii="Arial" w:hAnsi="Arial" w:cs="Arial"/>
        </w:rPr>
        <w:t xml:space="preserve">. </w:t>
      </w:r>
      <w:r w:rsidR="00023884" w:rsidRPr="00023884">
        <w:rPr>
          <w:rFonts w:ascii="Arial" w:hAnsi="Arial" w:cs="Arial"/>
          <w:b/>
        </w:rPr>
        <w:t xml:space="preserve">Bhat </w:t>
      </w:r>
      <w:r w:rsidR="00023884" w:rsidRPr="00023884">
        <w:rPr>
          <w:rFonts w:ascii="Arial" w:hAnsi="Arial" w:cs="Arial"/>
          <w:b/>
          <w:i/>
        </w:rPr>
        <w:t>et al.</w:t>
      </w:r>
      <w:r w:rsidR="00023884" w:rsidRPr="00023884">
        <w:rPr>
          <w:rFonts w:ascii="Arial" w:hAnsi="Arial" w:cs="Arial"/>
          <w:b/>
        </w:rPr>
        <w:t xml:space="preserve"> (2025)</w:t>
      </w:r>
      <w:r w:rsidR="00023884">
        <w:rPr>
          <w:rFonts w:ascii="Arial" w:hAnsi="Arial" w:cs="Arial"/>
        </w:rPr>
        <w:t xml:space="preserve"> reported similar significant increase in S uptake of soyabean on increasing dose of S application to 60 kg </w:t>
      </w:r>
      <w:r w:rsidR="00023884" w:rsidRPr="00C04269">
        <w:rPr>
          <w:rFonts w:ascii="Arial" w:hAnsi="Arial" w:cs="Arial"/>
        </w:rPr>
        <w:t>ha</w:t>
      </w:r>
      <w:r w:rsidR="00023884" w:rsidRPr="00C04269">
        <w:rPr>
          <w:rFonts w:ascii="Arial" w:hAnsi="Arial" w:cs="Arial"/>
          <w:vertAlign w:val="superscript"/>
        </w:rPr>
        <w:t>-1</w:t>
      </w:r>
      <w:r w:rsidR="00023884">
        <w:rPr>
          <w:rFonts w:ascii="Arial" w:hAnsi="Arial" w:cs="Arial"/>
        </w:rPr>
        <w:t xml:space="preserve">. </w:t>
      </w:r>
    </w:p>
    <w:p w14:paraId="38BFB3C8" w14:textId="77777777" w:rsidR="008476A4" w:rsidRDefault="008476A4" w:rsidP="00023884">
      <w:pPr>
        <w:jc w:val="both"/>
        <w:rPr>
          <w:rFonts w:ascii="Arial" w:hAnsi="Arial" w:cs="Arial"/>
        </w:rPr>
      </w:pPr>
    </w:p>
    <w:p w14:paraId="2D60E27D" w14:textId="77777777" w:rsidR="008476A4" w:rsidRDefault="008476A4" w:rsidP="00023884">
      <w:pPr>
        <w:jc w:val="both"/>
        <w:rPr>
          <w:rFonts w:ascii="Arial" w:hAnsi="Arial" w:cs="Arial"/>
        </w:rPr>
      </w:pPr>
    </w:p>
    <w:p w14:paraId="7DB03344" w14:textId="77777777" w:rsidR="00023884" w:rsidRPr="00C04269" w:rsidRDefault="00023884" w:rsidP="00023884">
      <w:pPr>
        <w:jc w:val="both"/>
        <w:rPr>
          <w:rFonts w:ascii="Arial" w:hAnsi="Arial" w:cs="Arial"/>
        </w:rPr>
      </w:pPr>
    </w:p>
    <w:p w14:paraId="7B389C4A" w14:textId="77777777" w:rsidR="00B460B9" w:rsidRPr="00C04269" w:rsidRDefault="00B460B9" w:rsidP="00023884">
      <w:pPr>
        <w:rPr>
          <w:rFonts w:ascii="Arial" w:hAnsi="Arial" w:cs="Arial"/>
          <w:noProof/>
          <w:lang w:eastAsia="en-IN"/>
        </w:rPr>
      </w:pPr>
    </w:p>
    <w:p w14:paraId="45D0BCF1" w14:textId="77777777" w:rsidR="00C04269" w:rsidRPr="004C7816" w:rsidRDefault="00C04269" w:rsidP="004C7816">
      <w:pPr>
        <w:pStyle w:val="ListParagraph"/>
        <w:numPr>
          <w:ilvl w:val="2"/>
          <w:numId w:val="31"/>
        </w:numPr>
        <w:ind w:left="993" w:hanging="851"/>
        <w:rPr>
          <w:rFonts w:ascii="Arial" w:hAnsi="Arial" w:cs="Arial"/>
          <w:b/>
          <w:u w:val="single"/>
        </w:rPr>
      </w:pPr>
      <w:r w:rsidRPr="004C7816">
        <w:rPr>
          <w:rFonts w:ascii="Arial" w:hAnsi="Arial" w:cs="Arial"/>
          <w:b/>
          <w:u w:val="single"/>
        </w:rPr>
        <w:lastRenderedPageBreak/>
        <w:t>B uptake in grain and stover</w:t>
      </w:r>
    </w:p>
    <w:p w14:paraId="73ED3F57" w14:textId="77777777" w:rsidR="004C7816" w:rsidRPr="004C7816" w:rsidRDefault="004C7816" w:rsidP="004C7816">
      <w:pPr>
        <w:pStyle w:val="ListParagraph"/>
        <w:ind w:left="3131"/>
        <w:rPr>
          <w:rFonts w:ascii="Arial" w:hAnsi="Arial" w:cs="Arial"/>
          <w:b/>
        </w:rPr>
      </w:pPr>
    </w:p>
    <w:p w14:paraId="7FC8C1AD" w14:textId="620E460B" w:rsidR="00C04269" w:rsidRDefault="00C04269" w:rsidP="000147FC">
      <w:pPr>
        <w:jc w:val="both"/>
        <w:rPr>
          <w:rFonts w:ascii="Arial" w:hAnsi="Arial" w:cs="Arial"/>
        </w:rPr>
      </w:pPr>
      <w:r w:rsidRPr="00C04269">
        <w:rPr>
          <w:rFonts w:ascii="Arial" w:hAnsi="Arial" w:cs="Arial"/>
        </w:rPr>
        <w:t xml:space="preserve">As it is evident from table </w:t>
      </w:r>
      <w:r w:rsidR="001362B5">
        <w:rPr>
          <w:rFonts w:ascii="Arial" w:hAnsi="Arial" w:cs="Arial"/>
        </w:rPr>
        <w:t>3</w:t>
      </w:r>
      <w:r w:rsidRPr="00C04269">
        <w:rPr>
          <w:rFonts w:ascii="Arial" w:hAnsi="Arial" w:cs="Arial"/>
        </w:rPr>
        <w:t xml:space="preserve"> boron uptake in grain significantly increases by 27.84 % and 44.71 % and boron uptake in stover significantly increases by 21.1 % and 42.61 % in treatments T</w:t>
      </w:r>
      <w:r w:rsidRPr="00C04269">
        <w:rPr>
          <w:rFonts w:ascii="Arial" w:hAnsi="Arial" w:cs="Arial"/>
          <w:vertAlign w:val="subscript"/>
        </w:rPr>
        <w:t xml:space="preserve">2 </w:t>
      </w:r>
      <w:r w:rsidRPr="00C04269">
        <w:rPr>
          <w:rFonts w:ascii="Arial" w:hAnsi="Arial" w:cs="Arial"/>
        </w:rPr>
        <w:t>and T</w:t>
      </w:r>
      <w:r w:rsidRPr="00C04269">
        <w:rPr>
          <w:rFonts w:ascii="Arial" w:hAnsi="Arial" w:cs="Arial"/>
          <w:vertAlign w:val="subscript"/>
        </w:rPr>
        <w:t>3</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It has also been found that boron uptake in grain and stover of urd bean significantly increases in treatment T</w:t>
      </w:r>
      <w:r w:rsidRPr="00C04269">
        <w:rPr>
          <w:rFonts w:ascii="Arial" w:hAnsi="Arial" w:cs="Arial"/>
          <w:vertAlign w:val="subscript"/>
        </w:rPr>
        <w:t>3</w:t>
      </w:r>
      <w:r w:rsidRPr="00C04269">
        <w:rPr>
          <w:rFonts w:ascii="Arial" w:hAnsi="Arial" w:cs="Arial"/>
        </w:rPr>
        <w:t xml:space="preserve"> in comparision to T</w:t>
      </w:r>
      <w:r w:rsidRPr="00C04269">
        <w:rPr>
          <w:rFonts w:ascii="Arial" w:hAnsi="Arial" w:cs="Arial"/>
          <w:vertAlign w:val="subscript"/>
        </w:rPr>
        <w:t xml:space="preserve">2 </w:t>
      </w:r>
      <w:r w:rsidRPr="00C04269">
        <w:rPr>
          <w:rFonts w:ascii="Arial" w:hAnsi="Arial" w:cs="Arial"/>
        </w:rPr>
        <w:t xml:space="preserve">also. </w:t>
      </w:r>
      <w:r w:rsidR="00126577">
        <w:rPr>
          <w:rFonts w:ascii="Arial" w:hAnsi="Arial" w:cs="Arial"/>
        </w:rPr>
        <w:t xml:space="preserve">This result was supported by </w:t>
      </w:r>
      <w:r w:rsidR="00126577" w:rsidRPr="00E50600">
        <w:rPr>
          <w:rFonts w:ascii="Arial" w:hAnsi="Arial" w:cs="Arial"/>
          <w:b/>
        </w:rPr>
        <w:t xml:space="preserve">Sayed et al., </w:t>
      </w:r>
      <w:r w:rsidR="00E50600" w:rsidRPr="00E50600">
        <w:rPr>
          <w:rFonts w:ascii="Arial" w:hAnsi="Arial" w:cs="Arial"/>
          <w:b/>
        </w:rPr>
        <w:t>(2024)</w:t>
      </w:r>
      <w:r w:rsidR="00E50600">
        <w:rPr>
          <w:rFonts w:ascii="Arial" w:hAnsi="Arial" w:cs="Arial"/>
        </w:rPr>
        <w:t xml:space="preserve"> who reported an increase in B content and yield of grass pea on increasing dose of boron application.</w:t>
      </w:r>
    </w:p>
    <w:p w14:paraId="53BB015B" w14:textId="77777777" w:rsidR="004C7816" w:rsidRDefault="004C7816" w:rsidP="000147FC">
      <w:pPr>
        <w:jc w:val="both"/>
        <w:rPr>
          <w:rFonts w:ascii="Arial" w:hAnsi="Arial" w:cs="Arial"/>
        </w:rPr>
      </w:pPr>
    </w:p>
    <w:p w14:paraId="482FF579" w14:textId="77777777" w:rsidR="004C7816" w:rsidRDefault="004C7816" w:rsidP="000147FC">
      <w:pPr>
        <w:jc w:val="both"/>
        <w:rPr>
          <w:rFonts w:ascii="Arial" w:hAnsi="Arial" w:cs="Arial"/>
        </w:rPr>
      </w:pPr>
    </w:p>
    <w:p w14:paraId="72E8EEA2" w14:textId="7FF60D9B" w:rsidR="00C04269" w:rsidRDefault="00C04269" w:rsidP="000147FC">
      <w:pPr>
        <w:jc w:val="both"/>
        <w:rPr>
          <w:rFonts w:ascii="Arial" w:hAnsi="Arial" w:cs="Arial"/>
        </w:rPr>
      </w:pPr>
      <w:r w:rsidRPr="00C04269">
        <w:rPr>
          <w:rFonts w:ascii="Arial" w:hAnsi="Arial" w:cs="Arial"/>
        </w:rPr>
        <w:t xml:space="preserve">As it is also evident from table </w:t>
      </w:r>
      <w:r w:rsidR="001362B5">
        <w:rPr>
          <w:rFonts w:ascii="Arial" w:hAnsi="Arial" w:cs="Arial"/>
        </w:rPr>
        <w:t xml:space="preserve">3 </w:t>
      </w:r>
      <w:r w:rsidRPr="00C04269">
        <w:rPr>
          <w:rFonts w:ascii="Arial" w:hAnsi="Arial" w:cs="Arial"/>
        </w:rPr>
        <w:t>boron uptake in grain increases by 23.34 %, 37.22 % and 32.85 % and boron uptake in stover increases by 14.62 %, 27.74 % and 23.29 % in treatments T</w:t>
      </w:r>
      <w:r w:rsidRPr="00C04269">
        <w:rPr>
          <w:rFonts w:ascii="Arial" w:hAnsi="Arial" w:cs="Arial"/>
          <w:vertAlign w:val="subscript"/>
        </w:rPr>
        <w:t>4</w:t>
      </w:r>
      <w:r w:rsidRPr="00C04269">
        <w:rPr>
          <w:rFonts w:ascii="Arial" w:hAnsi="Arial" w:cs="Arial"/>
        </w:rPr>
        <w: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respectively, as compared to T</w:t>
      </w:r>
      <w:r w:rsidRPr="00C04269">
        <w:rPr>
          <w:rFonts w:ascii="Arial" w:hAnsi="Arial" w:cs="Arial"/>
          <w:vertAlign w:val="subscript"/>
        </w:rPr>
        <w:t>1</w:t>
      </w:r>
      <w:r w:rsidRPr="00C04269">
        <w:rPr>
          <w:rFonts w:ascii="Arial" w:hAnsi="Arial" w:cs="Arial"/>
        </w:rPr>
        <w:t>. It was also noted that though boron uptake significantly increased from T</w:t>
      </w:r>
      <w:r w:rsidRPr="00C04269">
        <w:rPr>
          <w:rFonts w:ascii="Arial" w:hAnsi="Arial" w:cs="Arial"/>
          <w:vertAlign w:val="subscript"/>
        </w:rPr>
        <w:t>4</w:t>
      </w:r>
      <w:r w:rsidRPr="00C04269">
        <w:rPr>
          <w:rFonts w:ascii="Arial" w:hAnsi="Arial" w:cs="Arial"/>
        </w:rPr>
        <w:t xml:space="preserve"> to T</w:t>
      </w:r>
      <w:r w:rsidRPr="00C04269">
        <w:rPr>
          <w:rFonts w:ascii="Arial" w:hAnsi="Arial" w:cs="Arial"/>
          <w:vertAlign w:val="subscript"/>
        </w:rPr>
        <w:t>5</w:t>
      </w:r>
      <w:r w:rsidRPr="00C04269">
        <w:rPr>
          <w:rFonts w:ascii="Arial" w:hAnsi="Arial" w:cs="Arial"/>
        </w:rPr>
        <w:t xml:space="preserve"> but T</w:t>
      </w:r>
      <w:r w:rsidRPr="00C04269">
        <w:rPr>
          <w:rFonts w:ascii="Arial" w:hAnsi="Arial" w:cs="Arial"/>
          <w:vertAlign w:val="subscript"/>
        </w:rPr>
        <w:t>5</w:t>
      </w:r>
      <w:r w:rsidRPr="00C04269">
        <w:rPr>
          <w:rFonts w:ascii="Arial" w:hAnsi="Arial" w:cs="Arial"/>
        </w:rPr>
        <w:t xml:space="preserve"> and T</w:t>
      </w:r>
      <w:r w:rsidRPr="00C04269">
        <w:rPr>
          <w:rFonts w:ascii="Arial" w:hAnsi="Arial" w:cs="Arial"/>
          <w:vertAlign w:val="subscript"/>
        </w:rPr>
        <w:t>6</w:t>
      </w:r>
      <w:r w:rsidRPr="00C04269">
        <w:rPr>
          <w:rFonts w:ascii="Arial" w:hAnsi="Arial" w:cs="Arial"/>
        </w:rPr>
        <w:t xml:space="preserve"> did not significantly differ from each other with respect to boron uptake in grain and stover.</w:t>
      </w:r>
    </w:p>
    <w:p w14:paraId="6D17A839" w14:textId="77777777" w:rsidR="004C7816" w:rsidRDefault="004C7816" w:rsidP="000147FC">
      <w:pPr>
        <w:jc w:val="both"/>
        <w:rPr>
          <w:rFonts w:ascii="Arial" w:hAnsi="Arial" w:cs="Arial"/>
        </w:rPr>
      </w:pPr>
    </w:p>
    <w:p w14:paraId="3F9D77C9" w14:textId="77777777" w:rsidR="004C7816" w:rsidRPr="00C04269" w:rsidRDefault="004C7816" w:rsidP="000147FC">
      <w:pPr>
        <w:jc w:val="both"/>
        <w:rPr>
          <w:rFonts w:ascii="Arial" w:hAnsi="Arial" w:cs="Arial"/>
        </w:rPr>
      </w:pPr>
    </w:p>
    <w:p w14:paraId="17093536" w14:textId="0C6B3E8E" w:rsidR="00C04269" w:rsidRPr="00E50600" w:rsidRDefault="00C04269" w:rsidP="000147FC">
      <w:pPr>
        <w:jc w:val="both"/>
        <w:rPr>
          <w:rFonts w:ascii="Arial" w:hAnsi="Arial" w:cs="Arial"/>
        </w:rPr>
      </w:pPr>
      <w:r w:rsidRPr="00C04269">
        <w:rPr>
          <w:rFonts w:ascii="Arial" w:hAnsi="Arial" w:cs="Arial"/>
        </w:rPr>
        <w:t xml:space="preserve">This result was supported by </w:t>
      </w:r>
      <w:r w:rsidRPr="00C04269">
        <w:rPr>
          <w:rFonts w:ascii="Arial" w:hAnsi="Arial" w:cs="Arial"/>
          <w:b/>
        </w:rPr>
        <w:t xml:space="preserve">Ganie </w:t>
      </w:r>
      <w:r w:rsidRPr="00C04269">
        <w:rPr>
          <w:rFonts w:ascii="Arial" w:hAnsi="Arial" w:cs="Arial"/>
          <w:b/>
          <w:i/>
        </w:rPr>
        <w:t>et al</w:t>
      </w:r>
      <w:r w:rsidRPr="00C04269">
        <w:rPr>
          <w:rFonts w:ascii="Arial" w:hAnsi="Arial" w:cs="Arial"/>
          <w:b/>
        </w:rPr>
        <w:t xml:space="preserve">. (2014) </w:t>
      </w:r>
      <w:r w:rsidRPr="00C04269">
        <w:rPr>
          <w:rFonts w:ascii="Arial" w:hAnsi="Arial" w:cs="Arial"/>
        </w:rPr>
        <w:t>who reported an increase in boron uptake in seed and stover of french bean on increasing dose of sulphur application up to 45 kg ha</w:t>
      </w:r>
      <w:r w:rsidRPr="00C04269">
        <w:rPr>
          <w:rFonts w:ascii="Arial" w:hAnsi="Arial" w:cs="Arial"/>
          <w:vertAlign w:val="superscript"/>
        </w:rPr>
        <w:t>-1</w:t>
      </w:r>
      <w:r w:rsidRPr="00C04269">
        <w:rPr>
          <w:rFonts w:ascii="Arial" w:hAnsi="Arial" w:cs="Arial"/>
        </w:rPr>
        <w:t xml:space="preserve">. This result was also supported by </w:t>
      </w:r>
      <w:r w:rsidRPr="00C04269">
        <w:rPr>
          <w:rFonts w:ascii="Arial" w:hAnsi="Arial" w:cs="Arial"/>
          <w:b/>
        </w:rPr>
        <w:t xml:space="preserve">Kala </w:t>
      </w:r>
      <w:r w:rsidRPr="00C04269">
        <w:rPr>
          <w:rFonts w:ascii="Arial" w:hAnsi="Arial" w:cs="Arial"/>
          <w:b/>
          <w:i/>
        </w:rPr>
        <w:t>et al.</w:t>
      </w:r>
      <w:r w:rsidRPr="00C04269">
        <w:rPr>
          <w:rFonts w:ascii="Arial" w:hAnsi="Arial" w:cs="Arial"/>
          <w:b/>
        </w:rPr>
        <w:t xml:space="preserve"> (2017)</w:t>
      </w:r>
      <w:r w:rsidRPr="00C04269">
        <w:rPr>
          <w:rFonts w:ascii="Arial" w:hAnsi="Arial" w:cs="Arial"/>
        </w:rPr>
        <w:t xml:space="preserve"> who reported an increase in boron uptake in seed and stover of chickpea on increasing level of sulphur application up to 40 kg ha</w:t>
      </w:r>
      <w:r w:rsidRPr="00C04269">
        <w:rPr>
          <w:rFonts w:ascii="Arial" w:hAnsi="Arial" w:cs="Arial"/>
          <w:vertAlign w:val="superscript"/>
        </w:rPr>
        <w:t>-1</w:t>
      </w:r>
      <w:r w:rsidRPr="00C04269">
        <w:rPr>
          <w:rFonts w:ascii="Arial" w:hAnsi="Arial" w:cs="Arial"/>
        </w:rPr>
        <w:t>.</w:t>
      </w:r>
      <w:r w:rsidR="00E50600">
        <w:rPr>
          <w:rFonts w:ascii="Arial" w:hAnsi="Arial" w:cs="Arial"/>
        </w:rPr>
        <w:t xml:space="preserve"> This result was also supported by </w:t>
      </w:r>
      <w:r w:rsidR="00E50600" w:rsidRPr="009A5F58">
        <w:rPr>
          <w:rFonts w:ascii="Arial" w:hAnsi="Arial" w:cs="Arial"/>
          <w:b/>
        </w:rPr>
        <w:t xml:space="preserve">Choudhary </w:t>
      </w:r>
      <w:r w:rsidR="00E50600" w:rsidRPr="009A5F58">
        <w:rPr>
          <w:rFonts w:ascii="Arial" w:hAnsi="Arial" w:cs="Arial"/>
          <w:b/>
          <w:i/>
        </w:rPr>
        <w:t>et al</w:t>
      </w:r>
      <w:r w:rsidR="00E50600" w:rsidRPr="009A5F58">
        <w:rPr>
          <w:rFonts w:ascii="Arial" w:hAnsi="Arial" w:cs="Arial"/>
          <w:b/>
        </w:rPr>
        <w:t xml:space="preserve">., </w:t>
      </w:r>
      <w:r w:rsidR="00E50600">
        <w:rPr>
          <w:rFonts w:ascii="Arial" w:hAnsi="Arial" w:cs="Arial"/>
          <w:b/>
        </w:rPr>
        <w:t>(</w:t>
      </w:r>
      <w:r w:rsidR="00E50600" w:rsidRPr="009A5F58">
        <w:rPr>
          <w:rFonts w:ascii="Arial" w:hAnsi="Arial" w:cs="Arial"/>
          <w:b/>
        </w:rPr>
        <w:t>2025</w:t>
      </w:r>
      <w:r w:rsidR="00E50600">
        <w:rPr>
          <w:rFonts w:ascii="Arial" w:hAnsi="Arial" w:cs="Arial"/>
          <w:b/>
        </w:rPr>
        <w:t xml:space="preserve">) </w:t>
      </w:r>
      <w:r w:rsidR="00E50600">
        <w:rPr>
          <w:rFonts w:ascii="Arial" w:hAnsi="Arial" w:cs="Arial"/>
        </w:rPr>
        <w:t>who reported</w:t>
      </w:r>
      <w:r w:rsidR="00014706">
        <w:rPr>
          <w:rFonts w:ascii="Arial" w:hAnsi="Arial" w:cs="Arial"/>
        </w:rPr>
        <w:t xml:space="preserve"> an increase in nutrient uptake on increasing sulphur application dose.</w:t>
      </w:r>
    </w:p>
    <w:p w14:paraId="574B0E44" w14:textId="77777777" w:rsidR="004C7816" w:rsidRDefault="004C7816" w:rsidP="000147FC">
      <w:pPr>
        <w:ind w:firstLine="720"/>
        <w:jc w:val="both"/>
        <w:rPr>
          <w:rFonts w:ascii="Arial" w:hAnsi="Arial" w:cs="Arial"/>
        </w:rPr>
      </w:pPr>
    </w:p>
    <w:p w14:paraId="756F22A3" w14:textId="2B38B421" w:rsidR="004C7816" w:rsidRPr="004C7816" w:rsidRDefault="004C7816" w:rsidP="004C7816">
      <w:pPr>
        <w:rPr>
          <w:rFonts w:ascii="Arial" w:hAnsi="Arial" w:cs="Arial"/>
          <w:b/>
        </w:rPr>
      </w:pPr>
      <w:r w:rsidRPr="004C7816">
        <w:rPr>
          <w:rFonts w:ascii="Arial" w:hAnsi="Arial" w:cs="Arial"/>
          <w:b/>
        </w:rPr>
        <w:t xml:space="preserve">Table </w:t>
      </w:r>
      <w:r w:rsidR="001362B5">
        <w:rPr>
          <w:rFonts w:ascii="Arial" w:hAnsi="Arial" w:cs="Arial"/>
          <w:b/>
        </w:rPr>
        <w:t>3</w:t>
      </w:r>
      <w:r w:rsidRPr="004C7816">
        <w:rPr>
          <w:rFonts w:ascii="Arial" w:hAnsi="Arial" w:cs="Arial"/>
          <w:b/>
        </w:rPr>
        <w:t xml:space="preserve"> Effect of S and B on nutrient uptake by urdbean</w:t>
      </w:r>
    </w:p>
    <w:p w14:paraId="4390C28C" w14:textId="77777777" w:rsidR="004C7816" w:rsidRPr="004C7816" w:rsidRDefault="004C7816" w:rsidP="004C7816">
      <w:pPr>
        <w:rPr>
          <w:rFonts w:ascii="Arial" w:hAnsi="Arial" w:cs="Arial"/>
          <w:b/>
        </w:rPr>
      </w:pPr>
    </w:p>
    <w:p w14:paraId="23844E1A" w14:textId="77777777" w:rsidR="004C7816" w:rsidRPr="004C7816" w:rsidRDefault="004C7816" w:rsidP="004C7816">
      <w:pPr>
        <w:rPr>
          <w:rFonts w:ascii="Arial" w:hAnsi="Arial" w:cs="Arial"/>
          <w:b/>
        </w:rPr>
      </w:pPr>
    </w:p>
    <w:tbl>
      <w:tblPr>
        <w:tblStyle w:val="TableGrid"/>
        <w:tblW w:w="0" w:type="auto"/>
        <w:tblLook w:val="04A0" w:firstRow="1" w:lastRow="0" w:firstColumn="1" w:lastColumn="0" w:noHBand="0" w:noVBand="1"/>
      </w:tblPr>
      <w:tblGrid>
        <w:gridCol w:w="3369"/>
        <w:gridCol w:w="1417"/>
        <w:gridCol w:w="1276"/>
        <w:gridCol w:w="1559"/>
        <w:gridCol w:w="1360"/>
      </w:tblGrid>
      <w:tr w:rsidR="00B460B9" w:rsidRPr="004C7816" w14:paraId="1DDBD8E3" w14:textId="77777777" w:rsidTr="004C7816">
        <w:tc>
          <w:tcPr>
            <w:tcW w:w="3369" w:type="dxa"/>
            <w:vMerge w:val="restart"/>
          </w:tcPr>
          <w:p w14:paraId="25B4FBBC" w14:textId="77777777" w:rsidR="00B460B9" w:rsidRPr="004C7816" w:rsidRDefault="00B460B9" w:rsidP="008B2BBA">
            <w:pPr>
              <w:ind w:firstLine="720"/>
              <w:rPr>
                <w:rFonts w:ascii="Arial" w:hAnsi="Arial" w:cs="Arial"/>
                <w:b/>
                <w:sz w:val="20"/>
                <w:szCs w:val="20"/>
              </w:rPr>
            </w:pPr>
            <w:r w:rsidRPr="004C7816">
              <w:rPr>
                <w:rFonts w:ascii="Arial" w:eastAsia="Times New Roman" w:hAnsi="Arial" w:cs="Arial"/>
                <w:b/>
                <w:bCs/>
                <w:color w:val="000000"/>
                <w:sz w:val="20"/>
                <w:szCs w:val="20"/>
              </w:rPr>
              <w:t>Treatments</w:t>
            </w:r>
          </w:p>
        </w:tc>
        <w:tc>
          <w:tcPr>
            <w:tcW w:w="2693" w:type="dxa"/>
            <w:gridSpan w:val="2"/>
          </w:tcPr>
          <w:p w14:paraId="2B2A2F4B" w14:textId="77777777" w:rsidR="00B460B9" w:rsidRPr="004C7816" w:rsidRDefault="00B460B9" w:rsidP="008B2BBA">
            <w:pPr>
              <w:rPr>
                <w:rFonts w:ascii="Arial" w:hAnsi="Arial" w:cs="Arial"/>
                <w:b/>
                <w:sz w:val="20"/>
                <w:szCs w:val="20"/>
              </w:rPr>
            </w:pPr>
            <w:r w:rsidRPr="004C7816">
              <w:rPr>
                <w:rFonts w:ascii="Arial" w:eastAsia="Times New Roman" w:hAnsi="Arial" w:cs="Arial"/>
                <w:b/>
                <w:bCs/>
                <w:color w:val="000000"/>
                <w:sz w:val="20"/>
                <w:szCs w:val="20"/>
              </w:rPr>
              <w:t>S uptake (kg ha</w:t>
            </w:r>
            <w:r w:rsidRPr="004C7816">
              <w:rPr>
                <w:rFonts w:ascii="Arial" w:eastAsia="Times New Roman" w:hAnsi="Arial" w:cs="Arial"/>
                <w:b/>
                <w:bCs/>
                <w:color w:val="000000"/>
                <w:sz w:val="20"/>
                <w:szCs w:val="20"/>
                <w:vertAlign w:val="superscript"/>
              </w:rPr>
              <w:t>-1</w:t>
            </w:r>
            <w:r w:rsidRPr="004C7816">
              <w:rPr>
                <w:rFonts w:ascii="Arial" w:eastAsia="Times New Roman" w:hAnsi="Arial" w:cs="Arial"/>
                <w:b/>
                <w:bCs/>
                <w:color w:val="000000"/>
                <w:sz w:val="20"/>
                <w:szCs w:val="20"/>
              </w:rPr>
              <w:t>)</w:t>
            </w:r>
          </w:p>
        </w:tc>
        <w:tc>
          <w:tcPr>
            <w:tcW w:w="2919" w:type="dxa"/>
            <w:gridSpan w:val="2"/>
          </w:tcPr>
          <w:p w14:paraId="0C651B7A" w14:textId="77777777" w:rsidR="00B460B9" w:rsidRPr="004C7816" w:rsidRDefault="00B460B9" w:rsidP="008B2BBA">
            <w:pPr>
              <w:rPr>
                <w:rFonts w:ascii="Arial" w:hAnsi="Arial" w:cs="Arial"/>
                <w:b/>
                <w:sz w:val="20"/>
                <w:szCs w:val="20"/>
              </w:rPr>
            </w:pPr>
            <w:r w:rsidRPr="004C7816">
              <w:rPr>
                <w:rFonts w:ascii="Arial" w:eastAsia="Times New Roman" w:hAnsi="Arial" w:cs="Arial"/>
                <w:b/>
                <w:bCs/>
                <w:color w:val="000000"/>
                <w:sz w:val="20"/>
                <w:szCs w:val="20"/>
              </w:rPr>
              <w:t>B uptake (g ha</w:t>
            </w:r>
            <w:r w:rsidRPr="004C7816">
              <w:rPr>
                <w:rFonts w:ascii="Arial" w:eastAsia="Times New Roman" w:hAnsi="Arial" w:cs="Arial"/>
                <w:b/>
                <w:bCs/>
                <w:color w:val="000000"/>
                <w:sz w:val="20"/>
                <w:szCs w:val="20"/>
                <w:vertAlign w:val="superscript"/>
              </w:rPr>
              <w:t>-1</w:t>
            </w:r>
            <w:r w:rsidRPr="004C7816">
              <w:rPr>
                <w:rFonts w:ascii="Arial" w:eastAsia="Times New Roman" w:hAnsi="Arial" w:cs="Arial"/>
                <w:b/>
                <w:bCs/>
                <w:color w:val="000000"/>
                <w:sz w:val="20"/>
                <w:szCs w:val="20"/>
              </w:rPr>
              <w:t>)</w:t>
            </w:r>
          </w:p>
        </w:tc>
      </w:tr>
      <w:tr w:rsidR="00B460B9" w:rsidRPr="004C7816" w14:paraId="7A48B334" w14:textId="77777777" w:rsidTr="004C7816">
        <w:tc>
          <w:tcPr>
            <w:tcW w:w="3369" w:type="dxa"/>
            <w:vMerge/>
          </w:tcPr>
          <w:p w14:paraId="161C2D79" w14:textId="77777777" w:rsidR="00B460B9" w:rsidRPr="004C7816" w:rsidRDefault="00B460B9" w:rsidP="008B2BBA">
            <w:pPr>
              <w:rPr>
                <w:rFonts w:ascii="Arial" w:hAnsi="Arial" w:cs="Arial"/>
                <w:b/>
                <w:sz w:val="20"/>
                <w:szCs w:val="20"/>
              </w:rPr>
            </w:pPr>
          </w:p>
        </w:tc>
        <w:tc>
          <w:tcPr>
            <w:tcW w:w="1417" w:type="dxa"/>
          </w:tcPr>
          <w:p w14:paraId="5209267D" w14:textId="77777777" w:rsidR="00B460B9" w:rsidRPr="004C7816" w:rsidRDefault="00B460B9" w:rsidP="008B2BBA">
            <w:pPr>
              <w:rPr>
                <w:rFonts w:ascii="Arial" w:hAnsi="Arial" w:cs="Arial"/>
                <w:b/>
                <w:sz w:val="20"/>
                <w:szCs w:val="20"/>
              </w:rPr>
            </w:pPr>
            <w:r w:rsidRPr="004C7816">
              <w:rPr>
                <w:rFonts w:ascii="Arial" w:eastAsia="Times New Roman" w:hAnsi="Arial" w:cs="Arial"/>
                <w:b/>
                <w:bCs/>
                <w:color w:val="000000"/>
                <w:sz w:val="20"/>
                <w:szCs w:val="20"/>
              </w:rPr>
              <w:t>grain</w:t>
            </w:r>
          </w:p>
        </w:tc>
        <w:tc>
          <w:tcPr>
            <w:tcW w:w="1276" w:type="dxa"/>
          </w:tcPr>
          <w:p w14:paraId="441677B4" w14:textId="77777777" w:rsidR="00B460B9" w:rsidRPr="004C7816" w:rsidRDefault="00B460B9" w:rsidP="008B2BBA">
            <w:pPr>
              <w:rPr>
                <w:rFonts w:ascii="Arial" w:hAnsi="Arial" w:cs="Arial"/>
                <w:b/>
                <w:sz w:val="20"/>
                <w:szCs w:val="20"/>
              </w:rPr>
            </w:pPr>
            <w:r w:rsidRPr="004C7816">
              <w:rPr>
                <w:rFonts w:ascii="Arial" w:eastAsia="Times New Roman" w:hAnsi="Arial" w:cs="Arial"/>
                <w:b/>
                <w:bCs/>
                <w:color w:val="000000"/>
                <w:sz w:val="20"/>
                <w:szCs w:val="20"/>
              </w:rPr>
              <w:t>stover</w:t>
            </w:r>
          </w:p>
        </w:tc>
        <w:tc>
          <w:tcPr>
            <w:tcW w:w="1559" w:type="dxa"/>
          </w:tcPr>
          <w:p w14:paraId="2CFB1C9E" w14:textId="77777777" w:rsidR="00B460B9" w:rsidRPr="004C7816" w:rsidRDefault="00B460B9" w:rsidP="008B2BBA">
            <w:pPr>
              <w:rPr>
                <w:rFonts w:ascii="Arial" w:hAnsi="Arial" w:cs="Arial"/>
                <w:b/>
                <w:sz w:val="20"/>
                <w:szCs w:val="20"/>
              </w:rPr>
            </w:pPr>
            <w:r w:rsidRPr="004C7816">
              <w:rPr>
                <w:rFonts w:ascii="Arial" w:eastAsia="Times New Roman" w:hAnsi="Arial" w:cs="Arial"/>
                <w:b/>
                <w:bCs/>
                <w:color w:val="000000"/>
                <w:sz w:val="20"/>
                <w:szCs w:val="20"/>
              </w:rPr>
              <w:t>grain</w:t>
            </w:r>
          </w:p>
        </w:tc>
        <w:tc>
          <w:tcPr>
            <w:tcW w:w="1360" w:type="dxa"/>
          </w:tcPr>
          <w:p w14:paraId="3885A647" w14:textId="77777777" w:rsidR="00B460B9" w:rsidRPr="004C7816" w:rsidRDefault="00B460B9" w:rsidP="008B2BBA">
            <w:pPr>
              <w:rPr>
                <w:rFonts w:ascii="Arial" w:hAnsi="Arial" w:cs="Arial"/>
                <w:b/>
                <w:sz w:val="20"/>
                <w:szCs w:val="20"/>
              </w:rPr>
            </w:pPr>
            <w:r w:rsidRPr="004C7816">
              <w:rPr>
                <w:rFonts w:ascii="Arial" w:eastAsia="Times New Roman" w:hAnsi="Arial" w:cs="Arial"/>
                <w:b/>
                <w:bCs/>
                <w:color w:val="000000"/>
                <w:sz w:val="20"/>
                <w:szCs w:val="20"/>
              </w:rPr>
              <w:t>stover</w:t>
            </w:r>
          </w:p>
        </w:tc>
      </w:tr>
      <w:tr w:rsidR="00B460B9" w:rsidRPr="004C7816" w14:paraId="691FD8B6" w14:textId="77777777" w:rsidTr="004C7816">
        <w:tc>
          <w:tcPr>
            <w:tcW w:w="3369" w:type="dxa"/>
          </w:tcPr>
          <w:p w14:paraId="520FC1AF"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pacing w:val="-4"/>
                <w:sz w:val="20"/>
                <w:szCs w:val="20"/>
              </w:rPr>
              <w:t>T</w:t>
            </w:r>
            <w:r w:rsidRPr="004C7816">
              <w:rPr>
                <w:rFonts w:ascii="Arial" w:eastAsia="Times New Roman" w:hAnsi="Arial" w:cs="Arial"/>
                <w:color w:val="000000"/>
                <w:spacing w:val="-4"/>
                <w:sz w:val="20"/>
                <w:szCs w:val="20"/>
                <w:vertAlign w:val="subscript"/>
              </w:rPr>
              <w:t>1</w:t>
            </w:r>
            <w:r w:rsidRPr="004C7816">
              <w:rPr>
                <w:rFonts w:ascii="Arial" w:eastAsia="Times New Roman" w:hAnsi="Arial" w:cs="Arial"/>
                <w:color w:val="000000"/>
                <w:spacing w:val="-4"/>
                <w:sz w:val="20"/>
                <w:szCs w:val="20"/>
              </w:rPr>
              <w:t xml:space="preserve">: </w:t>
            </w:r>
            <w:r w:rsidRPr="004C7816">
              <w:rPr>
                <w:rFonts w:ascii="Arial" w:eastAsia="Times New Roman" w:hAnsi="Arial" w:cs="Arial"/>
                <w:color w:val="000000"/>
                <w:sz w:val="20"/>
                <w:szCs w:val="20"/>
              </w:rPr>
              <w:t>RDF + 0 kg B ha</w:t>
            </w:r>
            <w:r w:rsidRPr="004C7816">
              <w:rPr>
                <w:rFonts w:ascii="Arial" w:eastAsia="Times New Roman" w:hAnsi="Arial" w:cs="Arial"/>
                <w:color w:val="000000"/>
                <w:sz w:val="20"/>
                <w:szCs w:val="20"/>
                <w:vertAlign w:val="superscript"/>
              </w:rPr>
              <w:t>-1</w:t>
            </w:r>
            <w:r w:rsidRPr="004C7816">
              <w:rPr>
                <w:rFonts w:ascii="Arial" w:eastAsia="Times New Roman" w:hAnsi="Arial" w:cs="Arial"/>
                <w:color w:val="000000"/>
                <w:sz w:val="20"/>
                <w:szCs w:val="20"/>
              </w:rPr>
              <w:t xml:space="preserve"> + 0 kg S ha</w:t>
            </w:r>
            <w:r w:rsidRPr="004C7816">
              <w:rPr>
                <w:rFonts w:ascii="Arial" w:eastAsia="Times New Roman" w:hAnsi="Arial" w:cs="Arial"/>
                <w:color w:val="000000"/>
                <w:sz w:val="20"/>
                <w:szCs w:val="20"/>
                <w:vertAlign w:val="superscript"/>
              </w:rPr>
              <w:t>-1</w:t>
            </w:r>
          </w:p>
        </w:tc>
        <w:tc>
          <w:tcPr>
            <w:tcW w:w="1417" w:type="dxa"/>
          </w:tcPr>
          <w:p w14:paraId="418630B7"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1.79</w:t>
            </w:r>
          </w:p>
        </w:tc>
        <w:tc>
          <w:tcPr>
            <w:tcW w:w="1276" w:type="dxa"/>
          </w:tcPr>
          <w:p w14:paraId="5407A3A9"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3.23</w:t>
            </w:r>
          </w:p>
        </w:tc>
        <w:tc>
          <w:tcPr>
            <w:tcW w:w="1559" w:type="dxa"/>
          </w:tcPr>
          <w:p w14:paraId="441E79AA"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23.35</w:t>
            </w:r>
          </w:p>
        </w:tc>
        <w:tc>
          <w:tcPr>
            <w:tcW w:w="1360" w:type="dxa"/>
          </w:tcPr>
          <w:p w14:paraId="602E3E7B"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37.27</w:t>
            </w:r>
          </w:p>
        </w:tc>
      </w:tr>
      <w:tr w:rsidR="00B460B9" w:rsidRPr="004C7816" w14:paraId="3E620835" w14:textId="77777777" w:rsidTr="004C7816">
        <w:tc>
          <w:tcPr>
            <w:tcW w:w="3369" w:type="dxa"/>
          </w:tcPr>
          <w:p w14:paraId="05C9AAC4"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T</w:t>
            </w:r>
            <w:r w:rsidRPr="004C7816">
              <w:rPr>
                <w:rFonts w:ascii="Arial" w:eastAsia="Times New Roman" w:hAnsi="Arial" w:cs="Arial"/>
                <w:color w:val="000000"/>
                <w:sz w:val="20"/>
                <w:szCs w:val="20"/>
                <w:vertAlign w:val="subscript"/>
              </w:rPr>
              <w:t>2</w:t>
            </w:r>
            <w:r w:rsidRPr="004C7816">
              <w:rPr>
                <w:rFonts w:ascii="Arial" w:eastAsia="Times New Roman" w:hAnsi="Arial" w:cs="Arial"/>
                <w:color w:val="000000"/>
                <w:sz w:val="20"/>
                <w:szCs w:val="20"/>
              </w:rPr>
              <w:t>: RDF + 1 kg B ha</w:t>
            </w:r>
            <w:r w:rsidRPr="004C7816">
              <w:rPr>
                <w:rFonts w:ascii="Arial" w:eastAsia="Times New Roman" w:hAnsi="Arial" w:cs="Arial"/>
                <w:color w:val="000000"/>
                <w:sz w:val="20"/>
                <w:szCs w:val="20"/>
                <w:vertAlign w:val="superscript"/>
              </w:rPr>
              <w:t xml:space="preserve">-1 </w:t>
            </w:r>
            <w:r w:rsidRPr="004C7816">
              <w:rPr>
                <w:rFonts w:ascii="Arial" w:eastAsia="Times New Roman" w:hAnsi="Arial" w:cs="Arial"/>
                <w:color w:val="000000"/>
                <w:sz w:val="20"/>
                <w:szCs w:val="20"/>
              </w:rPr>
              <w:t>+  0 kg S ha</w:t>
            </w:r>
            <w:r w:rsidRPr="004C7816">
              <w:rPr>
                <w:rFonts w:ascii="Arial" w:eastAsia="Times New Roman" w:hAnsi="Arial" w:cs="Arial"/>
                <w:color w:val="000000"/>
                <w:sz w:val="20"/>
                <w:szCs w:val="20"/>
                <w:vertAlign w:val="superscript"/>
              </w:rPr>
              <w:t>-1</w:t>
            </w:r>
          </w:p>
        </w:tc>
        <w:tc>
          <w:tcPr>
            <w:tcW w:w="1417" w:type="dxa"/>
          </w:tcPr>
          <w:p w14:paraId="24A8E338"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2.24</w:t>
            </w:r>
          </w:p>
        </w:tc>
        <w:tc>
          <w:tcPr>
            <w:tcW w:w="1276" w:type="dxa"/>
          </w:tcPr>
          <w:p w14:paraId="7E218FCA"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3.87</w:t>
            </w:r>
          </w:p>
        </w:tc>
        <w:tc>
          <w:tcPr>
            <w:tcW w:w="1559" w:type="dxa"/>
          </w:tcPr>
          <w:p w14:paraId="68963E47"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29.85</w:t>
            </w:r>
          </w:p>
        </w:tc>
        <w:tc>
          <w:tcPr>
            <w:tcW w:w="1360" w:type="dxa"/>
          </w:tcPr>
          <w:p w14:paraId="66E01A68"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45.13</w:t>
            </w:r>
          </w:p>
        </w:tc>
      </w:tr>
      <w:tr w:rsidR="00B460B9" w:rsidRPr="004C7816" w14:paraId="510CD051" w14:textId="77777777" w:rsidTr="004C7816">
        <w:tc>
          <w:tcPr>
            <w:tcW w:w="3369" w:type="dxa"/>
          </w:tcPr>
          <w:p w14:paraId="51E1BFD4"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T</w:t>
            </w:r>
            <w:r w:rsidRPr="004C7816">
              <w:rPr>
                <w:rFonts w:ascii="Arial" w:eastAsia="Times New Roman" w:hAnsi="Arial" w:cs="Arial"/>
                <w:color w:val="000000"/>
                <w:sz w:val="20"/>
                <w:szCs w:val="20"/>
                <w:vertAlign w:val="subscript"/>
              </w:rPr>
              <w:t>3</w:t>
            </w:r>
            <w:r w:rsidRPr="004C7816">
              <w:rPr>
                <w:rFonts w:ascii="Arial" w:eastAsia="Times New Roman" w:hAnsi="Arial" w:cs="Arial"/>
                <w:color w:val="000000"/>
                <w:sz w:val="20"/>
                <w:szCs w:val="20"/>
              </w:rPr>
              <w:t>: RDF + 2 kg B ha</w:t>
            </w:r>
            <w:r w:rsidRPr="004C7816">
              <w:rPr>
                <w:rFonts w:ascii="Arial" w:eastAsia="Times New Roman" w:hAnsi="Arial" w:cs="Arial"/>
                <w:color w:val="000000"/>
                <w:sz w:val="20"/>
                <w:szCs w:val="20"/>
                <w:vertAlign w:val="superscript"/>
              </w:rPr>
              <w:t>-1</w:t>
            </w:r>
            <w:r w:rsidRPr="004C7816">
              <w:rPr>
                <w:rFonts w:ascii="Arial" w:eastAsia="Times New Roman" w:hAnsi="Arial" w:cs="Arial"/>
                <w:color w:val="000000"/>
                <w:sz w:val="20"/>
                <w:szCs w:val="20"/>
              </w:rPr>
              <w:t>+ 0 kg S ha</w:t>
            </w:r>
            <w:r w:rsidRPr="004C7816">
              <w:rPr>
                <w:rFonts w:ascii="Arial" w:eastAsia="Times New Roman" w:hAnsi="Arial" w:cs="Arial"/>
                <w:color w:val="000000"/>
                <w:sz w:val="20"/>
                <w:szCs w:val="20"/>
                <w:vertAlign w:val="superscript"/>
              </w:rPr>
              <w:t>-1</w:t>
            </w:r>
          </w:p>
        </w:tc>
        <w:tc>
          <w:tcPr>
            <w:tcW w:w="1417" w:type="dxa"/>
          </w:tcPr>
          <w:p w14:paraId="5C891B67"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2.50</w:t>
            </w:r>
          </w:p>
        </w:tc>
        <w:tc>
          <w:tcPr>
            <w:tcW w:w="1276" w:type="dxa"/>
          </w:tcPr>
          <w:p w14:paraId="12ED3422"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4.69</w:t>
            </w:r>
          </w:p>
        </w:tc>
        <w:tc>
          <w:tcPr>
            <w:tcW w:w="1559" w:type="dxa"/>
          </w:tcPr>
          <w:p w14:paraId="30F5BD8A"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33.79</w:t>
            </w:r>
          </w:p>
        </w:tc>
        <w:tc>
          <w:tcPr>
            <w:tcW w:w="1360" w:type="dxa"/>
          </w:tcPr>
          <w:p w14:paraId="5E753205"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53.15</w:t>
            </w:r>
          </w:p>
        </w:tc>
      </w:tr>
      <w:tr w:rsidR="00B460B9" w:rsidRPr="004C7816" w14:paraId="30E4880D" w14:textId="77777777" w:rsidTr="004C7816">
        <w:tc>
          <w:tcPr>
            <w:tcW w:w="3369" w:type="dxa"/>
          </w:tcPr>
          <w:p w14:paraId="73A09FD8"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T</w:t>
            </w:r>
            <w:r w:rsidRPr="004C7816">
              <w:rPr>
                <w:rFonts w:ascii="Arial" w:eastAsia="Times New Roman" w:hAnsi="Arial" w:cs="Arial"/>
                <w:color w:val="000000"/>
                <w:sz w:val="20"/>
                <w:szCs w:val="20"/>
                <w:vertAlign w:val="subscript"/>
              </w:rPr>
              <w:t>4</w:t>
            </w:r>
            <w:r w:rsidRPr="004C7816">
              <w:rPr>
                <w:rFonts w:ascii="Arial" w:eastAsia="Times New Roman" w:hAnsi="Arial" w:cs="Arial"/>
                <w:color w:val="000000"/>
                <w:sz w:val="20"/>
                <w:szCs w:val="20"/>
              </w:rPr>
              <w:t>: RDF + 0 kg B ha</w:t>
            </w:r>
            <w:r w:rsidRPr="004C7816">
              <w:rPr>
                <w:rFonts w:ascii="Arial" w:eastAsia="Times New Roman" w:hAnsi="Arial" w:cs="Arial"/>
                <w:color w:val="000000"/>
                <w:sz w:val="20"/>
                <w:szCs w:val="20"/>
                <w:vertAlign w:val="superscript"/>
              </w:rPr>
              <w:t>-1</w:t>
            </w:r>
            <w:r w:rsidRPr="004C7816">
              <w:rPr>
                <w:rFonts w:ascii="Arial" w:eastAsia="Times New Roman" w:hAnsi="Arial" w:cs="Arial"/>
                <w:color w:val="000000"/>
                <w:sz w:val="20"/>
                <w:szCs w:val="20"/>
              </w:rPr>
              <w:t>+ 20 kg S ha</w:t>
            </w:r>
            <w:r w:rsidRPr="004C7816">
              <w:rPr>
                <w:rFonts w:ascii="Arial" w:eastAsia="Times New Roman" w:hAnsi="Arial" w:cs="Arial"/>
                <w:color w:val="000000"/>
                <w:sz w:val="20"/>
                <w:szCs w:val="20"/>
                <w:vertAlign w:val="superscript"/>
              </w:rPr>
              <w:t>-1</w:t>
            </w:r>
          </w:p>
        </w:tc>
        <w:tc>
          <w:tcPr>
            <w:tcW w:w="1417" w:type="dxa"/>
          </w:tcPr>
          <w:p w14:paraId="74211B4D"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2.36</w:t>
            </w:r>
          </w:p>
        </w:tc>
        <w:tc>
          <w:tcPr>
            <w:tcW w:w="1276" w:type="dxa"/>
          </w:tcPr>
          <w:p w14:paraId="3521404D"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4.43</w:t>
            </w:r>
          </w:p>
        </w:tc>
        <w:tc>
          <w:tcPr>
            <w:tcW w:w="1559" w:type="dxa"/>
          </w:tcPr>
          <w:p w14:paraId="57AC9008"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28.80</w:t>
            </w:r>
          </w:p>
        </w:tc>
        <w:tc>
          <w:tcPr>
            <w:tcW w:w="1360" w:type="dxa"/>
          </w:tcPr>
          <w:p w14:paraId="121E5661"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42.72</w:t>
            </w:r>
          </w:p>
        </w:tc>
      </w:tr>
      <w:tr w:rsidR="00B460B9" w:rsidRPr="004C7816" w14:paraId="3F584F9C" w14:textId="77777777" w:rsidTr="004C7816">
        <w:tc>
          <w:tcPr>
            <w:tcW w:w="3369" w:type="dxa"/>
          </w:tcPr>
          <w:p w14:paraId="4A443922" w14:textId="77777777" w:rsidR="00B460B9" w:rsidRPr="004C7816" w:rsidRDefault="00B460B9" w:rsidP="008B2BBA">
            <w:pPr>
              <w:tabs>
                <w:tab w:val="left" w:pos="2104"/>
              </w:tabs>
              <w:rPr>
                <w:rFonts w:ascii="Arial" w:hAnsi="Arial" w:cs="Arial"/>
                <w:b/>
                <w:sz w:val="20"/>
                <w:szCs w:val="20"/>
              </w:rPr>
            </w:pPr>
            <w:r w:rsidRPr="004C7816">
              <w:rPr>
                <w:rFonts w:ascii="Arial" w:eastAsia="Times New Roman" w:hAnsi="Arial" w:cs="Arial"/>
                <w:color w:val="000000"/>
                <w:sz w:val="20"/>
                <w:szCs w:val="20"/>
              </w:rPr>
              <w:t>T</w:t>
            </w:r>
            <w:r w:rsidRPr="004C7816">
              <w:rPr>
                <w:rFonts w:ascii="Arial" w:eastAsia="Times New Roman" w:hAnsi="Arial" w:cs="Arial"/>
                <w:color w:val="000000"/>
                <w:sz w:val="20"/>
                <w:szCs w:val="20"/>
                <w:vertAlign w:val="subscript"/>
              </w:rPr>
              <w:t>5</w:t>
            </w:r>
            <w:r w:rsidRPr="004C7816">
              <w:rPr>
                <w:rFonts w:ascii="Arial" w:eastAsia="Times New Roman" w:hAnsi="Arial" w:cs="Arial"/>
                <w:color w:val="000000"/>
                <w:sz w:val="20"/>
                <w:szCs w:val="20"/>
              </w:rPr>
              <w:t>: RDF + 0 kg B ha</w:t>
            </w:r>
            <w:r w:rsidRPr="004C7816">
              <w:rPr>
                <w:rFonts w:ascii="Arial" w:eastAsia="Times New Roman" w:hAnsi="Arial" w:cs="Arial"/>
                <w:color w:val="000000"/>
                <w:sz w:val="20"/>
                <w:szCs w:val="20"/>
                <w:vertAlign w:val="superscript"/>
              </w:rPr>
              <w:t>-1</w:t>
            </w:r>
            <w:r w:rsidRPr="004C7816">
              <w:rPr>
                <w:rFonts w:ascii="Arial" w:eastAsia="Times New Roman" w:hAnsi="Arial" w:cs="Arial"/>
                <w:color w:val="000000"/>
                <w:sz w:val="20"/>
                <w:szCs w:val="20"/>
              </w:rPr>
              <w:t>+ 40 kg S ha</w:t>
            </w:r>
            <w:r w:rsidRPr="004C7816">
              <w:rPr>
                <w:rFonts w:ascii="Arial" w:eastAsia="Times New Roman" w:hAnsi="Arial" w:cs="Arial"/>
                <w:color w:val="000000"/>
                <w:sz w:val="20"/>
                <w:szCs w:val="20"/>
                <w:vertAlign w:val="superscript"/>
              </w:rPr>
              <w:t>-1</w:t>
            </w:r>
          </w:p>
        </w:tc>
        <w:tc>
          <w:tcPr>
            <w:tcW w:w="1417" w:type="dxa"/>
          </w:tcPr>
          <w:p w14:paraId="3650A219"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2.79</w:t>
            </w:r>
          </w:p>
        </w:tc>
        <w:tc>
          <w:tcPr>
            <w:tcW w:w="1276" w:type="dxa"/>
          </w:tcPr>
          <w:p w14:paraId="4E675D44"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5.11</w:t>
            </w:r>
          </w:p>
        </w:tc>
        <w:tc>
          <w:tcPr>
            <w:tcW w:w="1559" w:type="dxa"/>
          </w:tcPr>
          <w:p w14:paraId="6E71DEC7"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32.04</w:t>
            </w:r>
          </w:p>
        </w:tc>
        <w:tc>
          <w:tcPr>
            <w:tcW w:w="1360" w:type="dxa"/>
          </w:tcPr>
          <w:p w14:paraId="217C79C5"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47.61</w:t>
            </w:r>
          </w:p>
        </w:tc>
      </w:tr>
      <w:tr w:rsidR="00B460B9" w:rsidRPr="004C7816" w14:paraId="14DFBC85" w14:textId="77777777" w:rsidTr="004C7816">
        <w:tc>
          <w:tcPr>
            <w:tcW w:w="3369" w:type="dxa"/>
          </w:tcPr>
          <w:p w14:paraId="39F2F3BB" w14:textId="77777777" w:rsidR="00B460B9" w:rsidRPr="004C7816" w:rsidRDefault="00B460B9" w:rsidP="008B2BBA">
            <w:pPr>
              <w:jc w:val="center"/>
              <w:rPr>
                <w:rFonts w:ascii="Arial" w:hAnsi="Arial" w:cs="Arial"/>
                <w:b/>
                <w:sz w:val="20"/>
                <w:szCs w:val="20"/>
              </w:rPr>
            </w:pPr>
            <w:r w:rsidRPr="004C7816">
              <w:rPr>
                <w:rFonts w:ascii="Arial" w:eastAsia="Times New Roman" w:hAnsi="Arial" w:cs="Arial"/>
                <w:color w:val="000000"/>
                <w:sz w:val="20"/>
                <w:szCs w:val="20"/>
              </w:rPr>
              <w:t>T</w:t>
            </w:r>
            <w:r w:rsidRPr="004C7816">
              <w:rPr>
                <w:rFonts w:ascii="Arial" w:eastAsia="Times New Roman" w:hAnsi="Arial" w:cs="Arial"/>
                <w:color w:val="000000"/>
                <w:sz w:val="20"/>
                <w:szCs w:val="20"/>
                <w:vertAlign w:val="subscript"/>
              </w:rPr>
              <w:t>6</w:t>
            </w:r>
            <w:r w:rsidRPr="004C7816">
              <w:rPr>
                <w:rFonts w:ascii="Arial" w:eastAsia="Times New Roman" w:hAnsi="Arial" w:cs="Arial"/>
                <w:color w:val="000000"/>
                <w:sz w:val="20"/>
                <w:szCs w:val="20"/>
              </w:rPr>
              <w:t>: RDF + 0 kg B ha</w:t>
            </w:r>
            <w:r w:rsidRPr="004C7816">
              <w:rPr>
                <w:rFonts w:ascii="Arial" w:eastAsia="Times New Roman" w:hAnsi="Arial" w:cs="Arial"/>
                <w:color w:val="000000"/>
                <w:sz w:val="20"/>
                <w:szCs w:val="20"/>
                <w:vertAlign w:val="superscript"/>
              </w:rPr>
              <w:t>-1</w:t>
            </w:r>
            <w:r w:rsidRPr="004C7816">
              <w:rPr>
                <w:rFonts w:ascii="Arial" w:eastAsia="Times New Roman" w:hAnsi="Arial" w:cs="Arial"/>
                <w:color w:val="000000"/>
                <w:sz w:val="20"/>
                <w:szCs w:val="20"/>
              </w:rPr>
              <w:t>+ 60 kg S ha</w:t>
            </w:r>
            <w:r w:rsidRPr="004C7816">
              <w:rPr>
                <w:rFonts w:ascii="Arial" w:eastAsia="Times New Roman" w:hAnsi="Arial" w:cs="Arial"/>
                <w:color w:val="000000"/>
                <w:sz w:val="20"/>
                <w:szCs w:val="20"/>
                <w:vertAlign w:val="superscript"/>
              </w:rPr>
              <w:t>-1</w:t>
            </w:r>
          </w:p>
        </w:tc>
        <w:tc>
          <w:tcPr>
            <w:tcW w:w="1417" w:type="dxa"/>
          </w:tcPr>
          <w:p w14:paraId="387D2187"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2.78</w:t>
            </w:r>
          </w:p>
        </w:tc>
        <w:tc>
          <w:tcPr>
            <w:tcW w:w="1276" w:type="dxa"/>
          </w:tcPr>
          <w:p w14:paraId="337C14A8"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5.18</w:t>
            </w:r>
          </w:p>
        </w:tc>
        <w:tc>
          <w:tcPr>
            <w:tcW w:w="1559" w:type="dxa"/>
          </w:tcPr>
          <w:p w14:paraId="3A3137FD"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31.02</w:t>
            </w:r>
          </w:p>
        </w:tc>
        <w:tc>
          <w:tcPr>
            <w:tcW w:w="1360" w:type="dxa"/>
          </w:tcPr>
          <w:p w14:paraId="0D3DBF47"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45.95</w:t>
            </w:r>
          </w:p>
        </w:tc>
      </w:tr>
      <w:tr w:rsidR="00B460B9" w:rsidRPr="004C7816" w14:paraId="2B4BCD9F" w14:textId="77777777" w:rsidTr="004C7816">
        <w:tc>
          <w:tcPr>
            <w:tcW w:w="3369" w:type="dxa"/>
          </w:tcPr>
          <w:p w14:paraId="664FF6DB" w14:textId="77777777" w:rsidR="00B460B9" w:rsidRPr="004C7816" w:rsidRDefault="00B460B9" w:rsidP="008B2BBA">
            <w:pPr>
              <w:jc w:val="center"/>
              <w:rPr>
                <w:rFonts w:ascii="Arial" w:hAnsi="Arial" w:cs="Arial"/>
                <w:b/>
                <w:sz w:val="20"/>
                <w:szCs w:val="20"/>
              </w:rPr>
            </w:pPr>
            <w:r w:rsidRPr="004C7816">
              <w:rPr>
                <w:rFonts w:ascii="Arial" w:eastAsia="Times New Roman" w:hAnsi="Arial" w:cs="Arial"/>
                <w:b/>
                <w:bCs/>
                <w:color w:val="000000"/>
                <w:sz w:val="20"/>
                <w:szCs w:val="20"/>
              </w:rPr>
              <w:t>SEm</w:t>
            </w:r>
            <w:r w:rsidRPr="004C7816">
              <w:rPr>
                <w:rFonts w:ascii="Arial" w:eastAsia="Times New Roman" w:hAnsi="Arial" w:cs="Arial"/>
                <w:b/>
                <w:bCs/>
                <w:color w:val="000000"/>
                <w:sz w:val="20"/>
                <w:szCs w:val="20"/>
                <w:u w:val="single"/>
              </w:rPr>
              <w:t>+</w:t>
            </w:r>
          </w:p>
        </w:tc>
        <w:tc>
          <w:tcPr>
            <w:tcW w:w="1417" w:type="dxa"/>
          </w:tcPr>
          <w:p w14:paraId="24BE26C6"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0.07</w:t>
            </w:r>
          </w:p>
        </w:tc>
        <w:tc>
          <w:tcPr>
            <w:tcW w:w="1276" w:type="dxa"/>
          </w:tcPr>
          <w:p w14:paraId="2DE22D08"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0.12</w:t>
            </w:r>
          </w:p>
        </w:tc>
        <w:tc>
          <w:tcPr>
            <w:tcW w:w="1559" w:type="dxa"/>
          </w:tcPr>
          <w:p w14:paraId="58E66119"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0.80</w:t>
            </w:r>
          </w:p>
        </w:tc>
        <w:tc>
          <w:tcPr>
            <w:tcW w:w="1360" w:type="dxa"/>
          </w:tcPr>
          <w:p w14:paraId="1927EA14"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1.23</w:t>
            </w:r>
          </w:p>
        </w:tc>
      </w:tr>
      <w:tr w:rsidR="00B460B9" w:rsidRPr="004C7816" w14:paraId="56B421F3" w14:textId="77777777" w:rsidTr="004C7816">
        <w:tc>
          <w:tcPr>
            <w:tcW w:w="3369" w:type="dxa"/>
          </w:tcPr>
          <w:p w14:paraId="161C03C3" w14:textId="77777777" w:rsidR="00B460B9" w:rsidRPr="004C7816" w:rsidRDefault="00B460B9" w:rsidP="008B2BBA">
            <w:pPr>
              <w:ind w:firstLine="720"/>
              <w:rPr>
                <w:rFonts w:ascii="Arial" w:hAnsi="Arial" w:cs="Arial"/>
                <w:b/>
                <w:sz w:val="20"/>
                <w:szCs w:val="20"/>
              </w:rPr>
            </w:pPr>
            <w:r w:rsidRPr="004C7816">
              <w:rPr>
                <w:rFonts w:ascii="Arial" w:eastAsia="Times New Roman" w:hAnsi="Arial" w:cs="Arial"/>
                <w:b/>
                <w:bCs/>
                <w:color w:val="000000"/>
                <w:sz w:val="20"/>
                <w:szCs w:val="20"/>
              </w:rPr>
              <w:t>C.D. (p=0.05)</w:t>
            </w:r>
          </w:p>
        </w:tc>
        <w:tc>
          <w:tcPr>
            <w:tcW w:w="1417" w:type="dxa"/>
          </w:tcPr>
          <w:p w14:paraId="4BC90FC1"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0.20</w:t>
            </w:r>
          </w:p>
        </w:tc>
        <w:tc>
          <w:tcPr>
            <w:tcW w:w="1276" w:type="dxa"/>
          </w:tcPr>
          <w:p w14:paraId="7B6E36A0"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0.38</w:t>
            </w:r>
          </w:p>
        </w:tc>
        <w:tc>
          <w:tcPr>
            <w:tcW w:w="1559" w:type="dxa"/>
          </w:tcPr>
          <w:p w14:paraId="4E329E52"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2.43</w:t>
            </w:r>
          </w:p>
        </w:tc>
        <w:tc>
          <w:tcPr>
            <w:tcW w:w="1360" w:type="dxa"/>
          </w:tcPr>
          <w:p w14:paraId="06F095EC" w14:textId="77777777" w:rsidR="00B460B9" w:rsidRPr="004C7816" w:rsidRDefault="00B460B9" w:rsidP="008B2BBA">
            <w:pPr>
              <w:rPr>
                <w:rFonts w:ascii="Arial" w:hAnsi="Arial" w:cs="Arial"/>
                <w:b/>
                <w:sz w:val="20"/>
                <w:szCs w:val="20"/>
              </w:rPr>
            </w:pPr>
            <w:r w:rsidRPr="004C7816">
              <w:rPr>
                <w:rFonts w:ascii="Arial" w:eastAsia="Times New Roman" w:hAnsi="Arial" w:cs="Arial"/>
                <w:color w:val="000000"/>
                <w:sz w:val="20"/>
                <w:szCs w:val="20"/>
              </w:rPr>
              <w:t>3.74</w:t>
            </w:r>
          </w:p>
        </w:tc>
      </w:tr>
    </w:tbl>
    <w:p w14:paraId="6934B777" w14:textId="77777777" w:rsidR="008476A4" w:rsidRDefault="008476A4" w:rsidP="00D93AAB">
      <w:pPr>
        <w:spacing w:after="200"/>
        <w:jc w:val="both"/>
        <w:rPr>
          <w:rFonts w:ascii="Arial" w:hAnsi="Arial" w:cs="Arial"/>
          <w:b/>
        </w:rPr>
      </w:pPr>
    </w:p>
    <w:p w14:paraId="6DBE6AA7" w14:textId="77777777" w:rsidR="00C04269" w:rsidRPr="00D93AAB" w:rsidRDefault="00D93AAB" w:rsidP="00D93AAB">
      <w:pPr>
        <w:spacing w:after="200"/>
        <w:ind w:left="-142"/>
        <w:jc w:val="both"/>
        <w:rPr>
          <w:rFonts w:ascii="Arial" w:hAnsi="Arial" w:cs="Arial"/>
          <w:b/>
          <w:sz w:val="22"/>
          <w:szCs w:val="22"/>
        </w:rPr>
      </w:pPr>
      <w:proofErr w:type="gramStart"/>
      <w:r w:rsidRPr="00D93AAB">
        <w:rPr>
          <w:rFonts w:ascii="Arial" w:hAnsi="Arial" w:cs="Arial"/>
          <w:b/>
          <w:sz w:val="22"/>
          <w:szCs w:val="22"/>
        </w:rPr>
        <w:t>3.3</w:t>
      </w:r>
      <w:r>
        <w:rPr>
          <w:rFonts w:ascii="Arial" w:hAnsi="Arial" w:cs="Arial"/>
          <w:b/>
        </w:rPr>
        <w:t xml:space="preserve">  </w:t>
      </w:r>
      <w:r w:rsidR="00C04269" w:rsidRPr="00D93AAB">
        <w:rPr>
          <w:rFonts w:ascii="Arial" w:hAnsi="Arial" w:cs="Arial"/>
          <w:b/>
          <w:sz w:val="22"/>
          <w:szCs w:val="22"/>
        </w:rPr>
        <w:t>Residual</w:t>
      </w:r>
      <w:proofErr w:type="gramEnd"/>
      <w:r w:rsidR="00C04269" w:rsidRPr="00D93AAB">
        <w:rPr>
          <w:rFonts w:ascii="Arial" w:hAnsi="Arial" w:cs="Arial"/>
          <w:b/>
          <w:sz w:val="22"/>
          <w:szCs w:val="22"/>
        </w:rPr>
        <w:t xml:space="preserve"> Effect of S </w:t>
      </w:r>
      <w:r w:rsidR="004C7816" w:rsidRPr="00D93AAB">
        <w:rPr>
          <w:rFonts w:ascii="Arial" w:hAnsi="Arial" w:cs="Arial"/>
          <w:b/>
          <w:sz w:val="22"/>
          <w:szCs w:val="22"/>
        </w:rPr>
        <w:t>and B on yield</w:t>
      </w:r>
      <w:r w:rsidR="00C04269" w:rsidRPr="00D93AAB">
        <w:rPr>
          <w:rFonts w:ascii="Arial" w:hAnsi="Arial" w:cs="Arial"/>
          <w:b/>
          <w:sz w:val="22"/>
          <w:szCs w:val="22"/>
        </w:rPr>
        <w:t xml:space="preserve"> and oil content of toria</w:t>
      </w:r>
    </w:p>
    <w:p w14:paraId="3D0E77CA" w14:textId="77777777" w:rsidR="004C7816" w:rsidRDefault="004C7816" w:rsidP="004C7816">
      <w:pPr>
        <w:spacing w:after="200"/>
        <w:jc w:val="both"/>
        <w:rPr>
          <w:rFonts w:ascii="Arial" w:hAnsi="Arial" w:cs="Arial"/>
          <w:b/>
        </w:rPr>
      </w:pPr>
    </w:p>
    <w:p w14:paraId="6F16423E" w14:textId="77777777" w:rsidR="000147FC" w:rsidRDefault="00D93AAB" w:rsidP="00D93AAB">
      <w:pPr>
        <w:ind w:left="-142"/>
        <w:rPr>
          <w:rFonts w:ascii="Arial" w:hAnsi="Arial" w:cs="Arial"/>
          <w:b/>
          <w:u w:val="single"/>
        </w:rPr>
      </w:pPr>
      <w:r>
        <w:rPr>
          <w:rFonts w:ascii="Arial" w:hAnsi="Arial" w:cs="Arial"/>
          <w:b/>
        </w:rPr>
        <w:t>3.3</w:t>
      </w:r>
      <w:r w:rsidR="00C04269" w:rsidRPr="00C04269">
        <w:rPr>
          <w:rFonts w:ascii="Arial" w:hAnsi="Arial" w:cs="Arial"/>
          <w:b/>
        </w:rPr>
        <w:t>.1</w:t>
      </w:r>
      <w:r w:rsidR="00C04269" w:rsidRPr="00C04269">
        <w:rPr>
          <w:rFonts w:ascii="Arial" w:hAnsi="Arial" w:cs="Arial"/>
          <w:b/>
        </w:rPr>
        <w:tab/>
      </w:r>
      <w:r w:rsidR="00C04269" w:rsidRPr="000147FC">
        <w:rPr>
          <w:rFonts w:ascii="Arial" w:hAnsi="Arial" w:cs="Arial"/>
          <w:b/>
          <w:u w:val="single"/>
        </w:rPr>
        <w:t>Grain yield and Stover yield</w:t>
      </w:r>
    </w:p>
    <w:p w14:paraId="43F837C3" w14:textId="77777777" w:rsidR="00D93AAB" w:rsidRDefault="00D93AAB" w:rsidP="00D93AAB">
      <w:pPr>
        <w:ind w:left="-142"/>
        <w:rPr>
          <w:rFonts w:ascii="Arial" w:hAnsi="Arial" w:cs="Arial"/>
          <w:b/>
          <w:u w:val="single"/>
        </w:rPr>
      </w:pPr>
    </w:p>
    <w:p w14:paraId="24801BC4" w14:textId="77777777" w:rsidR="00D93AAB" w:rsidRDefault="00D93AAB" w:rsidP="00D93AAB">
      <w:pPr>
        <w:ind w:left="-142"/>
        <w:rPr>
          <w:rFonts w:ascii="Arial" w:hAnsi="Arial" w:cs="Arial"/>
          <w:b/>
          <w:u w:val="single"/>
        </w:rPr>
      </w:pPr>
    </w:p>
    <w:p w14:paraId="61B60591" w14:textId="2D42C8C9" w:rsidR="00C04269" w:rsidRDefault="00C04269" w:rsidP="000147FC">
      <w:pPr>
        <w:ind w:left="-142"/>
        <w:jc w:val="both"/>
        <w:rPr>
          <w:rFonts w:ascii="Arial" w:hAnsi="Arial" w:cs="Arial"/>
        </w:rPr>
      </w:pPr>
      <w:r w:rsidRPr="00C04269">
        <w:rPr>
          <w:rFonts w:ascii="Arial" w:hAnsi="Arial" w:cs="Arial"/>
        </w:rPr>
        <w:t xml:space="preserve">As it is evident from table </w:t>
      </w:r>
      <w:r w:rsidR="001362B5">
        <w:rPr>
          <w:rFonts w:ascii="Arial" w:hAnsi="Arial" w:cs="Arial"/>
        </w:rPr>
        <w:t>4</w:t>
      </w:r>
      <w:r w:rsidRPr="00C04269">
        <w:rPr>
          <w:rFonts w:ascii="Arial" w:hAnsi="Arial" w:cs="Arial"/>
        </w:rPr>
        <w:t>, grain yield increases by 10.36 % and 10.90 % and stover yield increases 1</w:t>
      </w:r>
      <w:r w:rsidR="00D93AAB">
        <w:rPr>
          <w:rFonts w:ascii="Arial" w:hAnsi="Arial" w:cs="Arial"/>
        </w:rPr>
        <w:t>3.4</w:t>
      </w:r>
      <w:r w:rsidRPr="00C04269">
        <w:rPr>
          <w:rFonts w:ascii="Arial" w:hAnsi="Arial" w:cs="Arial"/>
        </w:rPr>
        <w:t>2 % and 16.24 %, as compared to control, due to residual effects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respectively. It has also been observed that though grain yield significantly increases due to residual effect of both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 xml:space="preserve">-1 </w:t>
      </w:r>
      <w:r w:rsidRPr="00C04269">
        <w:rPr>
          <w:rFonts w:ascii="Arial" w:hAnsi="Arial" w:cs="Arial"/>
        </w:rPr>
        <w:t>compared to control but there was no significant difference between residual effect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 xml:space="preserve">-1 </w:t>
      </w:r>
      <w:r w:rsidRPr="00C04269">
        <w:rPr>
          <w:rFonts w:ascii="Arial" w:hAnsi="Arial" w:cs="Arial"/>
        </w:rPr>
        <w:t>with respect to grain yield and stover yield of toria.</w:t>
      </w:r>
    </w:p>
    <w:p w14:paraId="1F0083F0" w14:textId="77777777" w:rsidR="000147FC" w:rsidRDefault="000147FC" w:rsidP="000147FC">
      <w:pPr>
        <w:ind w:left="-142"/>
        <w:jc w:val="both"/>
        <w:rPr>
          <w:rFonts w:ascii="Arial" w:hAnsi="Arial" w:cs="Arial"/>
        </w:rPr>
      </w:pPr>
    </w:p>
    <w:p w14:paraId="71D2561E" w14:textId="77777777" w:rsidR="000147FC" w:rsidRPr="00C04269" w:rsidRDefault="000147FC" w:rsidP="000147FC">
      <w:pPr>
        <w:ind w:left="-142"/>
        <w:jc w:val="both"/>
        <w:rPr>
          <w:rFonts w:ascii="Arial" w:hAnsi="Arial" w:cs="Arial"/>
        </w:rPr>
      </w:pPr>
    </w:p>
    <w:p w14:paraId="2D3EA520" w14:textId="77777777" w:rsidR="00C04269" w:rsidRDefault="00C04269" w:rsidP="000147FC">
      <w:pPr>
        <w:ind w:left="-142"/>
        <w:jc w:val="both"/>
        <w:rPr>
          <w:rFonts w:ascii="Arial" w:hAnsi="Arial" w:cs="Arial"/>
        </w:rPr>
      </w:pPr>
      <w:r w:rsidRPr="00C04269">
        <w:rPr>
          <w:rFonts w:ascii="Arial" w:hAnsi="Arial" w:cs="Arial"/>
        </w:rPr>
        <w:t>This result shows that boron applied at 1 kg ha</w:t>
      </w:r>
      <w:r w:rsidRPr="00C04269">
        <w:rPr>
          <w:rFonts w:ascii="Arial" w:hAnsi="Arial" w:cs="Arial"/>
          <w:vertAlign w:val="superscript"/>
        </w:rPr>
        <w:t>-1</w:t>
      </w:r>
      <w:r w:rsidRPr="00C04269">
        <w:rPr>
          <w:rFonts w:ascii="Arial" w:hAnsi="Arial" w:cs="Arial"/>
        </w:rPr>
        <w:t xml:space="preserve"> and 2 kg ha</w:t>
      </w:r>
      <w:r w:rsidRPr="00C04269">
        <w:rPr>
          <w:rFonts w:ascii="Arial" w:hAnsi="Arial" w:cs="Arial"/>
          <w:vertAlign w:val="superscript"/>
        </w:rPr>
        <w:t>-1</w:t>
      </w:r>
      <w:r w:rsidRPr="00C04269">
        <w:rPr>
          <w:rFonts w:ascii="Arial" w:hAnsi="Arial" w:cs="Arial"/>
        </w:rPr>
        <w:t xml:space="preserve"> to urd bean crop was sufficient to meet the boron requirement of succeeding toria crop. This shows that one boron application to urd bean crop is sufficient to to improve the yield of successive toria crop in following season and boron application can be avoided in following season. </w:t>
      </w:r>
    </w:p>
    <w:p w14:paraId="57518993" w14:textId="77777777" w:rsidR="000147FC" w:rsidRDefault="000147FC" w:rsidP="000147FC">
      <w:pPr>
        <w:ind w:left="-142"/>
        <w:jc w:val="both"/>
        <w:rPr>
          <w:rFonts w:ascii="Arial" w:hAnsi="Arial" w:cs="Arial"/>
        </w:rPr>
      </w:pPr>
    </w:p>
    <w:p w14:paraId="6E17BB25" w14:textId="77777777" w:rsidR="000147FC" w:rsidRPr="00C04269" w:rsidRDefault="000147FC" w:rsidP="000147FC">
      <w:pPr>
        <w:ind w:left="-142"/>
        <w:jc w:val="both"/>
        <w:rPr>
          <w:rFonts w:ascii="Arial" w:hAnsi="Arial" w:cs="Arial"/>
        </w:rPr>
      </w:pPr>
    </w:p>
    <w:p w14:paraId="1F73661E" w14:textId="4DE3E552" w:rsidR="00C04269" w:rsidRPr="00C13A9E" w:rsidRDefault="000147FC" w:rsidP="000147FC">
      <w:pPr>
        <w:ind w:left="-142" w:hanging="142"/>
        <w:jc w:val="both"/>
        <w:rPr>
          <w:rFonts w:ascii="Arial" w:hAnsi="Arial" w:cs="Arial"/>
          <w:b/>
        </w:rPr>
      </w:pPr>
      <w:r>
        <w:rPr>
          <w:rFonts w:ascii="Arial" w:hAnsi="Arial" w:cs="Arial"/>
        </w:rPr>
        <w:lastRenderedPageBreak/>
        <w:t xml:space="preserve">  </w:t>
      </w:r>
      <w:r w:rsidR="00C04269" w:rsidRPr="00C04269">
        <w:rPr>
          <w:rFonts w:ascii="Arial" w:hAnsi="Arial" w:cs="Arial"/>
        </w:rPr>
        <w:t xml:space="preserve">This result was supported by </w:t>
      </w:r>
      <w:r w:rsidR="00C04269" w:rsidRPr="00C04269">
        <w:rPr>
          <w:rFonts w:ascii="Arial" w:hAnsi="Arial" w:cs="Arial"/>
          <w:b/>
          <w:color w:val="222222"/>
          <w:shd w:val="clear" w:color="auto" w:fill="FFFFFF"/>
        </w:rPr>
        <w:t xml:space="preserve">Prashantha </w:t>
      </w:r>
      <w:r w:rsidR="00C04269" w:rsidRPr="00C04269">
        <w:rPr>
          <w:rFonts w:ascii="Arial" w:hAnsi="Arial" w:cs="Arial"/>
          <w:b/>
          <w:i/>
          <w:color w:val="222222"/>
          <w:shd w:val="clear" w:color="auto" w:fill="FFFFFF"/>
        </w:rPr>
        <w:t>et al.</w:t>
      </w:r>
      <w:r w:rsidR="00C04269" w:rsidRPr="00C04269">
        <w:rPr>
          <w:rFonts w:ascii="Arial" w:hAnsi="Arial" w:cs="Arial"/>
          <w:b/>
          <w:color w:val="222222"/>
          <w:shd w:val="clear" w:color="auto" w:fill="FFFFFF"/>
        </w:rPr>
        <w:t xml:space="preserve"> (2019)</w:t>
      </w:r>
      <w:r w:rsidR="00C04269" w:rsidRPr="00C04269">
        <w:rPr>
          <w:rFonts w:ascii="Arial" w:hAnsi="Arial" w:cs="Arial"/>
        </w:rPr>
        <w:t>, who observed residual effect of zinc and boron on yield of groundnut in finger millet-groundnut cropping system and reported an increase in yield of groundnut with repect to control due to residual effect of boron.</w:t>
      </w:r>
      <w:r w:rsidR="00C13A9E">
        <w:rPr>
          <w:rFonts w:ascii="Arial" w:hAnsi="Arial" w:cs="Arial"/>
        </w:rPr>
        <w:t xml:space="preserve"> Residual effect of micronutrient on yield and nutrient uptake of succeeding crop was also confirmed by </w:t>
      </w:r>
      <w:r w:rsidR="00C13A9E" w:rsidRPr="00C13A9E">
        <w:rPr>
          <w:rFonts w:ascii="Arial" w:hAnsi="Arial" w:cs="Arial"/>
          <w:b/>
        </w:rPr>
        <w:t xml:space="preserve">Pravalika </w:t>
      </w:r>
      <w:r w:rsidR="00C13A9E" w:rsidRPr="00C13A9E">
        <w:rPr>
          <w:rFonts w:ascii="Arial" w:hAnsi="Arial" w:cs="Arial"/>
          <w:b/>
          <w:i/>
        </w:rPr>
        <w:t>et al</w:t>
      </w:r>
      <w:r w:rsidR="00C13A9E" w:rsidRPr="00C13A9E">
        <w:rPr>
          <w:rFonts w:ascii="Arial" w:hAnsi="Arial" w:cs="Arial"/>
          <w:b/>
        </w:rPr>
        <w:t>., (2025)</w:t>
      </w:r>
      <w:r w:rsidR="00C13A9E">
        <w:rPr>
          <w:rFonts w:ascii="Arial" w:hAnsi="Arial" w:cs="Arial"/>
          <w:b/>
        </w:rPr>
        <w:t xml:space="preserve">. </w:t>
      </w:r>
      <w:r w:rsidR="00CA3B72">
        <w:rPr>
          <w:rFonts w:ascii="Arial" w:hAnsi="Arial" w:cs="Arial"/>
          <w:b/>
          <w:color w:val="222222"/>
          <w:shd w:val="clear" w:color="auto" w:fill="FFFFFF"/>
        </w:rPr>
        <w:t xml:space="preserve">Rahman et al., 2026 </w:t>
      </w:r>
      <w:r w:rsidR="00CA3B72">
        <w:rPr>
          <w:rFonts w:ascii="Arial" w:hAnsi="Arial" w:cs="Arial"/>
          <w:color w:val="222222"/>
          <w:shd w:val="clear" w:color="auto" w:fill="FFFFFF"/>
        </w:rPr>
        <w:t>confirmed the residual effect of boron feriliser on yield of succeeding field crop</w:t>
      </w:r>
    </w:p>
    <w:p w14:paraId="29214120" w14:textId="77777777" w:rsidR="000147FC" w:rsidRDefault="000147FC" w:rsidP="000147FC">
      <w:pPr>
        <w:jc w:val="both"/>
        <w:rPr>
          <w:rFonts w:ascii="Arial" w:hAnsi="Arial" w:cs="Arial"/>
        </w:rPr>
      </w:pPr>
    </w:p>
    <w:p w14:paraId="7BCC3340" w14:textId="77777777" w:rsidR="000147FC" w:rsidRDefault="000147FC" w:rsidP="000147FC">
      <w:pPr>
        <w:jc w:val="both"/>
        <w:rPr>
          <w:rFonts w:ascii="Arial" w:hAnsi="Arial" w:cs="Arial"/>
        </w:rPr>
      </w:pPr>
    </w:p>
    <w:p w14:paraId="63D71B27" w14:textId="654CFC28" w:rsidR="00C04269" w:rsidRDefault="00C04269" w:rsidP="000147FC">
      <w:pPr>
        <w:ind w:left="-142"/>
        <w:jc w:val="both"/>
        <w:rPr>
          <w:rFonts w:ascii="Arial" w:hAnsi="Arial" w:cs="Arial"/>
        </w:rPr>
      </w:pPr>
      <w:r w:rsidRPr="00C04269">
        <w:rPr>
          <w:rFonts w:ascii="Arial" w:hAnsi="Arial" w:cs="Arial"/>
        </w:rPr>
        <w:t xml:space="preserve">As it is also evident from table </w:t>
      </w:r>
      <w:r w:rsidR="001362B5">
        <w:rPr>
          <w:rFonts w:ascii="Arial" w:hAnsi="Arial" w:cs="Arial"/>
        </w:rPr>
        <w:t>4</w:t>
      </w:r>
      <w:r w:rsidRPr="00C04269">
        <w:rPr>
          <w:rFonts w:ascii="Arial" w:hAnsi="Arial" w:cs="Arial"/>
        </w:rPr>
        <w:t>, grain yield increases by 10.37 %, 23.25 % and 23.81 % and stover yield increases by 18.56 %, 30.50 and 30.76 %, as compared to control, due to residual effects of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respectively. It has also been observed that residual effects at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-1</w:t>
      </w:r>
      <w:r w:rsidRPr="00C04269">
        <w:rPr>
          <w:rFonts w:ascii="Arial" w:hAnsi="Arial" w:cs="Arial"/>
        </w:rPr>
        <w:t>, 60 kg S ha</w:t>
      </w:r>
      <w:r w:rsidRPr="00C04269">
        <w:rPr>
          <w:rFonts w:ascii="Arial" w:hAnsi="Arial" w:cs="Arial"/>
          <w:vertAlign w:val="superscript"/>
        </w:rPr>
        <w:t>-1</w:t>
      </w:r>
      <w:r w:rsidRPr="00C04269">
        <w:rPr>
          <w:rFonts w:ascii="Arial" w:hAnsi="Arial" w:cs="Arial"/>
        </w:rPr>
        <w:t xml:space="preserve"> were statistically different with respect to control but only residual effects of 20 kg S ha</w:t>
      </w:r>
      <w:r w:rsidRPr="00C04269">
        <w:rPr>
          <w:rFonts w:ascii="Arial" w:hAnsi="Arial" w:cs="Arial"/>
          <w:vertAlign w:val="superscript"/>
        </w:rPr>
        <w:t>-1</w:t>
      </w:r>
      <w:r w:rsidRPr="00C04269">
        <w:rPr>
          <w:rFonts w:ascii="Arial" w:hAnsi="Arial" w:cs="Arial"/>
        </w:rPr>
        <w:t xml:space="preserve"> and 40 kg S ha</w:t>
      </w:r>
      <w:r w:rsidRPr="00C04269">
        <w:rPr>
          <w:rFonts w:ascii="Arial" w:hAnsi="Arial" w:cs="Arial"/>
          <w:vertAlign w:val="superscript"/>
        </w:rPr>
        <w:t xml:space="preserve">-1 </w:t>
      </w:r>
      <w:r w:rsidRPr="00C04269">
        <w:rPr>
          <w:rFonts w:ascii="Arial" w:hAnsi="Arial" w:cs="Arial"/>
        </w:rPr>
        <w:t>statistically differed from each other and residual effects of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xml:space="preserve"> were statiscally at par with each other with respect to grain yield and stover yield.</w:t>
      </w:r>
    </w:p>
    <w:p w14:paraId="4E399F94" w14:textId="77777777" w:rsidR="000147FC" w:rsidRDefault="000147FC" w:rsidP="000147FC">
      <w:pPr>
        <w:ind w:left="-142"/>
        <w:jc w:val="both"/>
        <w:rPr>
          <w:rFonts w:ascii="Arial" w:hAnsi="Arial" w:cs="Arial"/>
        </w:rPr>
      </w:pPr>
    </w:p>
    <w:p w14:paraId="13ABC6A3" w14:textId="77777777" w:rsidR="000147FC" w:rsidRPr="00C04269" w:rsidRDefault="000147FC" w:rsidP="000147FC">
      <w:pPr>
        <w:ind w:left="-142"/>
        <w:jc w:val="both"/>
        <w:rPr>
          <w:rFonts w:ascii="Arial" w:hAnsi="Arial" w:cs="Arial"/>
        </w:rPr>
      </w:pPr>
    </w:p>
    <w:p w14:paraId="3FF014D6" w14:textId="0E8F83FD" w:rsidR="00C04269" w:rsidRDefault="000C2919" w:rsidP="000147FC">
      <w:pPr>
        <w:ind w:left="-142"/>
        <w:jc w:val="both"/>
        <w:rPr>
          <w:rFonts w:ascii="Arial" w:hAnsi="Arial" w:cs="Arial"/>
        </w:rPr>
      </w:pPr>
      <w:proofErr w:type="gramStart"/>
      <w:r>
        <w:rPr>
          <w:rFonts w:ascii="Arial" w:hAnsi="Arial" w:cs="Arial"/>
          <w:color w:val="222222"/>
          <w:shd w:val="clear" w:color="auto" w:fill="FFFFFF"/>
        </w:rPr>
        <w:t>.</w:t>
      </w:r>
      <w:r w:rsidR="00CA3B72">
        <w:rPr>
          <w:rFonts w:ascii="Arial" w:hAnsi="Arial" w:cs="Arial"/>
          <w:color w:val="222222"/>
          <w:shd w:val="clear" w:color="auto" w:fill="FFFFFF"/>
        </w:rPr>
        <w:t>Residual</w:t>
      </w:r>
      <w:proofErr w:type="gramEnd"/>
      <w:r w:rsidR="00CA3B72">
        <w:rPr>
          <w:rFonts w:ascii="Arial" w:hAnsi="Arial" w:cs="Arial"/>
          <w:color w:val="222222"/>
          <w:shd w:val="clear" w:color="auto" w:fill="FFFFFF"/>
        </w:rPr>
        <w:t xml:space="preserve"> effect of sulphur on yield of succeeding crop was also confirmed by </w:t>
      </w:r>
      <w:r w:rsidR="00CA3B72" w:rsidRPr="00CA3B72">
        <w:rPr>
          <w:rFonts w:ascii="Arial" w:hAnsi="Arial" w:cs="Arial"/>
          <w:b/>
          <w:color w:val="222222"/>
          <w:shd w:val="clear" w:color="auto" w:fill="FFFFFF"/>
        </w:rPr>
        <w:t xml:space="preserve">Rathore </w:t>
      </w:r>
      <w:r w:rsidR="00CA3B72" w:rsidRPr="00CA3B72">
        <w:rPr>
          <w:rFonts w:ascii="Arial" w:hAnsi="Arial" w:cs="Arial"/>
          <w:b/>
          <w:i/>
          <w:color w:val="222222"/>
          <w:shd w:val="clear" w:color="auto" w:fill="FFFFFF"/>
        </w:rPr>
        <w:t>et al</w:t>
      </w:r>
      <w:r w:rsidR="00CA3B72" w:rsidRPr="00CA3B72">
        <w:rPr>
          <w:rFonts w:ascii="Arial" w:hAnsi="Arial" w:cs="Arial"/>
          <w:b/>
          <w:color w:val="222222"/>
          <w:shd w:val="clear" w:color="auto" w:fill="FFFFFF"/>
        </w:rPr>
        <w:t>., 2024</w:t>
      </w:r>
      <w:r w:rsidR="00CA3B72">
        <w:rPr>
          <w:rFonts w:ascii="Arial" w:hAnsi="Arial" w:cs="Arial"/>
          <w:color w:val="222222"/>
          <w:shd w:val="clear" w:color="auto" w:fill="FFFFFF"/>
        </w:rPr>
        <w:t>.</w:t>
      </w:r>
      <w:r w:rsidR="00C04269" w:rsidRPr="00C04269">
        <w:rPr>
          <w:rFonts w:ascii="Arial" w:hAnsi="Arial" w:cs="Arial"/>
          <w:b/>
          <w:color w:val="222222"/>
          <w:shd w:val="clear" w:color="auto" w:fill="FFFFFF"/>
        </w:rPr>
        <w:t xml:space="preserve">Tarafdar </w:t>
      </w:r>
      <w:r w:rsidR="00C04269" w:rsidRPr="00C04269">
        <w:rPr>
          <w:rFonts w:ascii="Arial" w:hAnsi="Arial" w:cs="Arial"/>
          <w:b/>
          <w:i/>
          <w:color w:val="222222"/>
          <w:shd w:val="clear" w:color="auto" w:fill="FFFFFF"/>
        </w:rPr>
        <w:t>et al.</w:t>
      </w:r>
      <w:r w:rsidR="00C04269" w:rsidRPr="00C04269">
        <w:rPr>
          <w:rFonts w:ascii="Arial" w:hAnsi="Arial" w:cs="Arial"/>
          <w:b/>
          <w:color w:val="222222"/>
          <w:shd w:val="clear" w:color="auto" w:fill="FFFFFF"/>
        </w:rPr>
        <w:t xml:space="preserve"> (2019) </w:t>
      </w:r>
      <w:r w:rsidR="00C04269" w:rsidRPr="00C04269">
        <w:rPr>
          <w:rFonts w:ascii="Arial" w:hAnsi="Arial" w:cs="Arial"/>
          <w:color w:val="222222"/>
          <w:shd w:val="clear" w:color="auto" w:fill="FFFFFF"/>
        </w:rPr>
        <w:t xml:space="preserve">also observed an increase in seed and stover yield of mustard due to residual effect of different levels of sulphur in rice-mustard-green gram cropping system. </w:t>
      </w:r>
      <w:r w:rsidR="00C04269" w:rsidRPr="00C04269">
        <w:rPr>
          <w:rFonts w:ascii="Arial" w:hAnsi="Arial" w:cs="Arial"/>
        </w:rPr>
        <w:t xml:space="preserve">This result is in line with </w:t>
      </w:r>
      <w:r w:rsidR="00C04269" w:rsidRPr="00C04269">
        <w:rPr>
          <w:rFonts w:ascii="Arial" w:hAnsi="Arial" w:cs="Arial"/>
          <w:b/>
        </w:rPr>
        <w:t xml:space="preserve">Shekhawat and Shivay (2012) </w:t>
      </w:r>
      <w:r w:rsidR="00C04269" w:rsidRPr="00C04269">
        <w:rPr>
          <w:rFonts w:ascii="Arial" w:hAnsi="Arial" w:cs="Arial"/>
        </w:rPr>
        <w:t>who reported an increase in grain and stover yield of green gram due to residual effect of different level of sulphur and boron in sunflower-green gram cropping system.</w:t>
      </w:r>
    </w:p>
    <w:p w14:paraId="785C235D" w14:textId="77777777" w:rsidR="000147FC" w:rsidRDefault="000147FC" w:rsidP="000147FC">
      <w:pPr>
        <w:ind w:left="-142"/>
        <w:jc w:val="both"/>
        <w:rPr>
          <w:rFonts w:ascii="Arial" w:hAnsi="Arial" w:cs="Arial"/>
        </w:rPr>
      </w:pPr>
    </w:p>
    <w:p w14:paraId="01C5ADE3" w14:textId="77777777" w:rsidR="000147FC" w:rsidRPr="00C04269" w:rsidRDefault="000147FC" w:rsidP="000147FC">
      <w:pPr>
        <w:ind w:left="-142"/>
        <w:rPr>
          <w:rFonts w:ascii="Arial" w:hAnsi="Arial" w:cs="Arial"/>
        </w:rPr>
      </w:pPr>
    </w:p>
    <w:p w14:paraId="17AC7DC3" w14:textId="77777777" w:rsidR="00C04269" w:rsidRPr="000147FC" w:rsidRDefault="00D93AAB" w:rsidP="000147FC">
      <w:pPr>
        <w:ind w:left="-142"/>
        <w:rPr>
          <w:rFonts w:ascii="Arial" w:hAnsi="Arial" w:cs="Arial"/>
          <w:b/>
          <w:u w:val="single"/>
        </w:rPr>
      </w:pPr>
      <w:r>
        <w:rPr>
          <w:rFonts w:ascii="Arial" w:hAnsi="Arial" w:cs="Arial"/>
          <w:b/>
        </w:rPr>
        <w:t>3.3</w:t>
      </w:r>
      <w:r w:rsidR="00C04269" w:rsidRPr="00C04269">
        <w:rPr>
          <w:rFonts w:ascii="Arial" w:hAnsi="Arial" w:cs="Arial"/>
          <w:b/>
        </w:rPr>
        <w:t>.2</w:t>
      </w:r>
      <w:r w:rsidR="00C04269" w:rsidRPr="00C04269">
        <w:rPr>
          <w:rFonts w:ascii="Arial" w:hAnsi="Arial" w:cs="Arial"/>
          <w:b/>
        </w:rPr>
        <w:tab/>
      </w:r>
      <w:r w:rsidR="00C04269" w:rsidRPr="000147FC">
        <w:rPr>
          <w:rFonts w:ascii="Arial" w:hAnsi="Arial" w:cs="Arial"/>
          <w:b/>
          <w:u w:val="single"/>
        </w:rPr>
        <w:t>Number of siliqua per plant</w:t>
      </w:r>
    </w:p>
    <w:p w14:paraId="4F616055" w14:textId="77777777" w:rsidR="000147FC" w:rsidRPr="000147FC" w:rsidRDefault="000147FC" w:rsidP="000147FC">
      <w:pPr>
        <w:ind w:left="-142"/>
        <w:rPr>
          <w:rFonts w:ascii="Arial" w:hAnsi="Arial" w:cs="Arial"/>
          <w:b/>
          <w:u w:val="single"/>
        </w:rPr>
      </w:pPr>
    </w:p>
    <w:p w14:paraId="65B97A16" w14:textId="77777777" w:rsidR="000147FC" w:rsidRPr="00C04269" w:rsidRDefault="000147FC" w:rsidP="000147FC">
      <w:pPr>
        <w:ind w:left="-142"/>
        <w:rPr>
          <w:rFonts w:ascii="Arial" w:hAnsi="Arial" w:cs="Arial"/>
          <w:b/>
        </w:rPr>
      </w:pPr>
    </w:p>
    <w:p w14:paraId="178D9CB3" w14:textId="2635A07D" w:rsidR="001F5B46" w:rsidRPr="00C04269" w:rsidRDefault="00C04269" w:rsidP="001F5B46">
      <w:pPr>
        <w:ind w:left="-142"/>
        <w:jc w:val="both"/>
        <w:rPr>
          <w:rFonts w:ascii="Arial" w:hAnsi="Arial" w:cs="Arial"/>
        </w:rPr>
      </w:pPr>
      <w:r w:rsidRPr="00C04269">
        <w:rPr>
          <w:rFonts w:ascii="Arial" w:hAnsi="Arial" w:cs="Arial"/>
        </w:rPr>
        <w:t xml:space="preserve">As it is evident from table </w:t>
      </w:r>
      <w:r w:rsidR="001362B5">
        <w:rPr>
          <w:rFonts w:ascii="Arial" w:hAnsi="Arial" w:cs="Arial"/>
        </w:rPr>
        <w:t>4</w:t>
      </w:r>
      <w:r w:rsidRPr="00C04269">
        <w:rPr>
          <w:rFonts w:ascii="Arial" w:hAnsi="Arial" w:cs="Arial"/>
        </w:rPr>
        <w:t xml:space="preserve">, number of </w:t>
      </w:r>
      <w:proofErr w:type="gramStart"/>
      <w:r w:rsidRPr="00C04269">
        <w:rPr>
          <w:rFonts w:ascii="Arial" w:hAnsi="Arial" w:cs="Arial"/>
        </w:rPr>
        <w:t>siliqua</w:t>
      </w:r>
      <w:proofErr w:type="gramEnd"/>
      <w:r w:rsidRPr="00C04269">
        <w:rPr>
          <w:rFonts w:ascii="Arial" w:hAnsi="Arial" w:cs="Arial"/>
        </w:rPr>
        <w:t xml:space="preserve"> per plant increases by 8.16 % and 10.74 %, as compared to control, due to residual effects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respectively. It has also been observed that though number of siliqua per plant increases due to residual effect of both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 xml:space="preserve">-1 </w:t>
      </w:r>
      <w:r w:rsidRPr="00C04269">
        <w:rPr>
          <w:rFonts w:ascii="Arial" w:hAnsi="Arial" w:cs="Arial"/>
        </w:rPr>
        <w:t xml:space="preserve">compared to control but there was significant </w:t>
      </w:r>
      <w:proofErr w:type="gramStart"/>
      <w:r w:rsidRPr="00C04269">
        <w:rPr>
          <w:rFonts w:ascii="Arial" w:hAnsi="Arial" w:cs="Arial"/>
        </w:rPr>
        <w:t>difference  with</w:t>
      </w:r>
      <w:proofErr w:type="gramEnd"/>
      <w:r w:rsidRPr="00C04269">
        <w:rPr>
          <w:rFonts w:ascii="Arial" w:hAnsi="Arial" w:cs="Arial"/>
        </w:rPr>
        <w:t xml:space="preserve"> respect to number of siliqua per plant of toria only due to residual effect of 2 kg B ha</w:t>
      </w:r>
      <w:r w:rsidRPr="00C04269">
        <w:rPr>
          <w:rFonts w:ascii="Arial" w:hAnsi="Arial" w:cs="Arial"/>
          <w:vertAlign w:val="superscript"/>
        </w:rPr>
        <w:t>-1</w:t>
      </w:r>
      <w:r w:rsidR="001F5B46">
        <w:rPr>
          <w:rFonts w:ascii="Arial" w:hAnsi="Arial" w:cs="Arial"/>
        </w:rPr>
        <w:t>.</w:t>
      </w:r>
    </w:p>
    <w:p w14:paraId="2EC1386C" w14:textId="77777777" w:rsidR="001F5B46" w:rsidRDefault="00C04269" w:rsidP="001F5B46">
      <w:pPr>
        <w:ind w:firstLine="720"/>
        <w:jc w:val="both"/>
        <w:rPr>
          <w:rFonts w:ascii="Arial" w:hAnsi="Arial" w:cs="Arial"/>
        </w:rPr>
      </w:pPr>
      <w:r w:rsidRPr="00C04269">
        <w:rPr>
          <w:rFonts w:ascii="Arial" w:hAnsi="Arial" w:cs="Arial"/>
        </w:rPr>
        <w:t xml:space="preserve"> </w:t>
      </w:r>
    </w:p>
    <w:p w14:paraId="459E6652" w14:textId="77777777" w:rsidR="001F5B46" w:rsidRDefault="001F5B46" w:rsidP="001F5B46">
      <w:pPr>
        <w:ind w:left="-142" w:firstLine="720"/>
        <w:jc w:val="both"/>
        <w:rPr>
          <w:rFonts w:ascii="Arial" w:hAnsi="Arial" w:cs="Arial"/>
        </w:rPr>
      </w:pPr>
    </w:p>
    <w:p w14:paraId="68C81E85" w14:textId="1B1C3C61" w:rsidR="00C04269" w:rsidRPr="001F5B46" w:rsidRDefault="00C04269" w:rsidP="001F5B46">
      <w:pPr>
        <w:ind w:left="-142"/>
        <w:jc w:val="both"/>
        <w:rPr>
          <w:rFonts w:ascii="Arial" w:hAnsi="Arial" w:cs="Arial"/>
        </w:rPr>
      </w:pPr>
      <w:r w:rsidRPr="00C04269">
        <w:rPr>
          <w:rFonts w:ascii="Arial" w:hAnsi="Arial" w:cs="Arial"/>
        </w:rPr>
        <w:t xml:space="preserve">This result was in line with </w:t>
      </w:r>
      <w:r w:rsidRPr="00C04269">
        <w:rPr>
          <w:rFonts w:ascii="Arial" w:hAnsi="Arial" w:cs="Arial"/>
          <w:b/>
          <w:color w:val="222222"/>
          <w:shd w:val="clear" w:color="auto" w:fill="FFFFFF"/>
        </w:rPr>
        <w:t xml:space="preserve">Prashantha </w:t>
      </w:r>
      <w:r w:rsidRPr="00C04269">
        <w:rPr>
          <w:rFonts w:ascii="Arial" w:hAnsi="Arial" w:cs="Arial"/>
          <w:b/>
          <w:i/>
          <w:color w:val="222222"/>
          <w:shd w:val="clear" w:color="auto" w:fill="FFFFFF"/>
        </w:rPr>
        <w:t>et al.</w:t>
      </w:r>
      <w:r w:rsidRPr="00C04269">
        <w:rPr>
          <w:rFonts w:ascii="Arial" w:hAnsi="Arial" w:cs="Arial"/>
          <w:b/>
          <w:color w:val="222222"/>
          <w:shd w:val="clear" w:color="auto" w:fill="FFFFFF"/>
        </w:rPr>
        <w:t xml:space="preserve"> (2019), </w:t>
      </w:r>
      <w:r w:rsidRPr="00C04269">
        <w:rPr>
          <w:rFonts w:ascii="Arial" w:hAnsi="Arial" w:cs="Arial"/>
          <w:color w:val="222222"/>
          <w:shd w:val="clear" w:color="auto" w:fill="FFFFFF"/>
        </w:rPr>
        <w:t xml:space="preserve">who reported an increase in number of pods per plant in groundnut due to residual effect of boron in </w:t>
      </w:r>
      <w:r w:rsidRPr="00C04269">
        <w:rPr>
          <w:rFonts w:ascii="Arial" w:hAnsi="Arial" w:cs="Arial"/>
        </w:rPr>
        <w:t xml:space="preserve">finger millet-groundnut cropping system. </w:t>
      </w:r>
      <w:r w:rsidR="0065136F">
        <w:rPr>
          <w:rFonts w:ascii="Arial" w:hAnsi="Arial" w:cs="Arial"/>
        </w:rPr>
        <w:t xml:space="preserve">Similar results on yield attributes of mustard was obtained by </w:t>
      </w:r>
      <w:r w:rsidR="0065136F">
        <w:rPr>
          <w:rFonts w:ascii="Arial" w:hAnsi="Arial" w:cs="Arial"/>
          <w:b/>
        </w:rPr>
        <w:t xml:space="preserve">Pant </w:t>
      </w:r>
      <w:r w:rsidR="0065136F" w:rsidRPr="0065136F">
        <w:rPr>
          <w:rFonts w:ascii="Arial" w:hAnsi="Arial" w:cs="Arial"/>
          <w:b/>
          <w:i/>
        </w:rPr>
        <w:t>et al</w:t>
      </w:r>
      <w:r w:rsidR="0065136F">
        <w:rPr>
          <w:rFonts w:ascii="Arial" w:hAnsi="Arial" w:cs="Arial"/>
          <w:b/>
        </w:rPr>
        <w:t>. (</w:t>
      </w:r>
      <w:r w:rsidR="0065136F" w:rsidRPr="0065136F">
        <w:rPr>
          <w:rFonts w:ascii="Arial" w:hAnsi="Arial" w:cs="Arial"/>
          <w:b/>
        </w:rPr>
        <w:t>2022</w:t>
      </w:r>
      <w:r w:rsidR="0065136F">
        <w:rPr>
          <w:rFonts w:ascii="Arial" w:hAnsi="Arial" w:cs="Arial"/>
        </w:rPr>
        <w:t>) due to residual effect of sulphur and boron.</w:t>
      </w:r>
    </w:p>
    <w:p w14:paraId="61B57DE9" w14:textId="198F9077" w:rsidR="001F5B46" w:rsidRDefault="00C04269" w:rsidP="00E07143">
      <w:pPr>
        <w:ind w:left="-142"/>
        <w:jc w:val="both"/>
        <w:rPr>
          <w:rFonts w:ascii="Arial" w:hAnsi="Arial" w:cs="Arial"/>
        </w:rPr>
      </w:pPr>
      <w:r w:rsidRPr="00C04269">
        <w:rPr>
          <w:rFonts w:ascii="Arial" w:hAnsi="Arial" w:cs="Arial"/>
        </w:rPr>
        <w:t xml:space="preserve">As it is also evident from table </w:t>
      </w:r>
      <w:r w:rsidR="001362B5">
        <w:rPr>
          <w:rFonts w:ascii="Arial" w:hAnsi="Arial" w:cs="Arial"/>
        </w:rPr>
        <w:t>5</w:t>
      </w:r>
      <w:r w:rsidRPr="00C04269">
        <w:rPr>
          <w:rFonts w:ascii="Arial" w:hAnsi="Arial" w:cs="Arial"/>
        </w:rPr>
        <w:t xml:space="preserve">, number of siliqua per plant increases by 15.08 %, 24.94 % </w:t>
      </w:r>
      <w:proofErr w:type="gramStart"/>
      <w:r w:rsidRPr="00C04269">
        <w:rPr>
          <w:rFonts w:ascii="Arial" w:hAnsi="Arial" w:cs="Arial"/>
        </w:rPr>
        <w:t xml:space="preserve">and </w:t>
      </w:r>
      <w:r w:rsidR="001F5B46">
        <w:rPr>
          <w:rFonts w:ascii="Arial" w:hAnsi="Arial" w:cs="Arial"/>
        </w:rPr>
        <w:t xml:space="preserve"> </w:t>
      </w:r>
      <w:r w:rsidRPr="00C04269">
        <w:rPr>
          <w:rFonts w:ascii="Arial" w:hAnsi="Arial" w:cs="Arial"/>
        </w:rPr>
        <w:t>30.85</w:t>
      </w:r>
      <w:proofErr w:type="gramEnd"/>
      <w:r w:rsidRPr="00C04269">
        <w:rPr>
          <w:rFonts w:ascii="Arial" w:hAnsi="Arial" w:cs="Arial"/>
        </w:rPr>
        <w:t xml:space="preserve"> %, as compared to control, due to residual effects of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respectively. It has also been observed that residual effects at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-1</w:t>
      </w:r>
      <w:r w:rsidRPr="00C04269">
        <w:rPr>
          <w:rFonts w:ascii="Arial" w:hAnsi="Arial" w:cs="Arial"/>
        </w:rPr>
        <w:t>, 60 kg S ha-</w:t>
      </w:r>
      <w:r w:rsidRPr="00C04269">
        <w:rPr>
          <w:rFonts w:ascii="Arial" w:hAnsi="Arial" w:cs="Arial"/>
          <w:vertAlign w:val="superscript"/>
        </w:rPr>
        <w:t>1</w:t>
      </w:r>
      <w:r w:rsidRPr="00C04269">
        <w:rPr>
          <w:rFonts w:ascii="Arial" w:hAnsi="Arial" w:cs="Arial"/>
        </w:rPr>
        <w:t xml:space="preserve"> were statistically different with respect to control but only residual effects of 20 kg S ha</w:t>
      </w:r>
      <w:r w:rsidRPr="00C04269">
        <w:rPr>
          <w:rFonts w:ascii="Arial" w:hAnsi="Arial" w:cs="Arial"/>
          <w:vertAlign w:val="superscript"/>
        </w:rPr>
        <w:t>-1</w:t>
      </w:r>
      <w:r w:rsidRPr="00C04269">
        <w:rPr>
          <w:rFonts w:ascii="Arial" w:hAnsi="Arial" w:cs="Arial"/>
        </w:rPr>
        <w:t xml:space="preserve"> and 40 kg S ha</w:t>
      </w:r>
      <w:r w:rsidRPr="00C04269">
        <w:rPr>
          <w:rFonts w:ascii="Arial" w:hAnsi="Arial" w:cs="Arial"/>
          <w:vertAlign w:val="superscript"/>
        </w:rPr>
        <w:t xml:space="preserve">-1 </w:t>
      </w:r>
      <w:r w:rsidRPr="00C04269">
        <w:rPr>
          <w:rFonts w:ascii="Arial" w:hAnsi="Arial" w:cs="Arial"/>
        </w:rPr>
        <w:t>statistically differed from each other and residual effects of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xml:space="preserve"> were statistically at par with each other with respect to plant height of toria.</w:t>
      </w:r>
      <w:r w:rsidR="00E07143">
        <w:rPr>
          <w:rFonts w:ascii="Arial" w:hAnsi="Arial" w:cs="Arial"/>
        </w:rPr>
        <w:t xml:space="preserve"> </w:t>
      </w:r>
      <w:r w:rsidRPr="00C04269">
        <w:rPr>
          <w:rFonts w:ascii="Arial" w:hAnsi="Arial" w:cs="Arial"/>
        </w:rPr>
        <w:t xml:space="preserve">This result is in line with </w:t>
      </w:r>
      <w:r w:rsidRPr="00C04269">
        <w:rPr>
          <w:rFonts w:ascii="Arial" w:hAnsi="Arial" w:cs="Arial"/>
          <w:b/>
          <w:color w:val="222222"/>
          <w:shd w:val="clear" w:color="auto" w:fill="FFFFFF"/>
        </w:rPr>
        <w:t xml:space="preserve">Tarafdar </w:t>
      </w:r>
      <w:r w:rsidRPr="00C04269">
        <w:rPr>
          <w:rFonts w:ascii="Arial" w:hAnsi="Arial" w:cs="Arial"/>
          <w:b/>
          <w:i/>
          <w:color w:val="222222"/>
          <w:shd w:val="clear" w:color="auto" w:fill="FFFFFF"/>
        </w:rPr>
        <w:t>et al.</w:t>
      </w:r>
      <w:r w:rsidRPr="00C04269">
        <w:rPr>
          <w:rFonts w:ascii="Arial" w:hAnsi="Arial" w:cs="Arial"/>
          <w:b/>
          <w:color w:val="222222"/>
          <w:shd w:val="clear" w:color="auto" w:fill="FFFFFF"/>
        </w:rPr>
        <w:t xml:space="preserve"> (2019) </w:t>
      </w:r>
      <w:r w:rsidRPr="00C04269">
        <w:rPr>
          <w:rFonts w:ascii="Arial" w:hAnsi="Arial" w:cs="Arial"/>
          <w:color w:val="222222"/>
          <w:shd w:val="clear" w:color="auto" w:fill="FFFFFF"/>
        </w:rPr>
        <w:t>who reported significant increase in number of siliqua per plant due to residual effect of sulphur at 45 kg ha</w:t>
      </w:r>
      <w:r w:rsidRPr="00C04269">
        <w:rPr>
          <w:rFonts w:ascii="Arial" w:hAnsi="Arial" w:cs="Arial"/>
          <w:color w:val="222222"/>
          <w:shd w:val="clear" w:color="auto" w:fill="FFFFFF"/>
          <w:vertAlign w:val="superscript"/>
        </w:rPr>
        <w:t>-1</w:t>
      </w:r>
      <w:r w:rsidRPr="00C04269">
        <w:rPr>
          <w:rFonts w:ascii="Arial" w:hAnsi="Arial" w:cs="Arial"/>
          <w:color w:val="222222"/>
          <w:shd w:val="clear" w:color="auto" w:fill="FFFFFF"/>
        </w:rPr>
        <w:t xml:space="preserve"> in rice-mustard-green gram cropping system. </w:t>
      </w:r>
    </w:p>
    <w:p w14:paraId="0AAC4996" w14:textId="77777777" w:rsidR="001F5B46" w:rsidRPr="00C04269" w:rsidRDefault="001F5B46" w:rsidP="001F5B46">
      <w:pPr>
        <w:ind w:left="-142" w:hanging="142"/>
        <w:jc w:val="both"/>
        <w:rPr>
          <w:rFonts w:ascii="Arial" w:hAnsi="Arial" w:cs="Arial"/>
        </w:rPr>
      </w:pPr>
    </w:p>
    <w:p w14:paraId="0E8FAF3A" w14:textId="77777777" w:rsidR="00C04269" w:rsidRDefault="00D93AAB" w:rsidP="001F5B46">
      <w:pPr>
        <w:ind w:left="-142"/>
        <w:rPr>
          <w:rFonts w:ascii="Arial" w:hAnsi="Arial" w:cs="Arial"/>
          <w:b/>
        </w:rPr>
      </w:pPr>
      <w:r>
        <w:rPr>
          <w:rFonts w:ascii="Arial" w:hAnsi="Arial" w:cs="Arial"/>
          <w:b/>
        </w:rPr>
        <w:t>3.3</w:t>
      </w:r>
      <w:r w:rsidR="00C04269" w:rsidRPr="00C04269">
        <w:rPr>
          <w:rFonts w:ascii="Arial" w:hAnsi="Arial" w:cs="Arial"/>
          <w:b/>
        </w:rPr>
        <w:t>.3</w:t>
      </w:r>
      <w:r w:rsidR="00C04269" w:rsidRPr="00C04269">
        <w:rPr>
          <w:rFonts w:ascii="Arial" w:hAnsi="Arial" w:cs="Arial"/>
          <w:b/>
        </w:rPr>
        <w:tab/>
      </w:r>
      <w:r w:rsidR="00C04269" w:rsidRPr="001F5B46">
        <w:rPr>
          <w:rFonts w:ascii="Arial" w:hAnsi="Arial" w:cs="Arial"/>
          <w:b/>
          <w:u w:val="single"/>
        </w:rPr>
        <w:t>Test weight</w:t>
      </w:r>
    </w:p>
    <w:p w14:paraId="3941EC3C" w14:textId="77777777" w:rsidR="001F5B46" w:rsidRPr="00C04269" w:rsidRDefault="001F5B46" w:rsidP="001F5B46">
      <w:pPr>
        <w:ind w:left="-142" w:firstLine="142"/>
        <w:rPr>
          <w:rFonts w:ascii="Arial" w:hAnsi="Arial" w:cs="Arial"/>
          <w:b/>
          <w:color w:val="222222"/>
          <w:shd w:val="clear" w:color="auto" w:fill="FFFFFF"/>
        </w:rPr>
      </w:pPr>
    </w:p>
    <w:p w14:paraId="31107B10" w14:textId="7C77696C" w:rsidR="00C04269" w:rsidRDefault="00C04269" w:rsidP="001F5B46">
      <w:pPr>
        <w:ind w:left="-142"/>
        <w:jc w:val="both"/>
        <w:rPr>
          <w:rFonts w:ascii="Arial" w:hAnsi="Arial" w:cs="Arial"/>
          <w:color w:val="222222"/>
          <w:shd w:val="clear" w:color="auto" w:fill="FFFFFF"/>
        </w:rPr>
      </w:pPr>
      <w:r w:rsidRPr="00C04269">
        <w:rPr>
          <w:rFonts w:ascii="Arial" w:hAnsi="Arial" w:cs="Arial"/>
        </w:rPr>
        <w:t xml:space="preserve">As it is evident from table </w:t>
      </w:r>
      <w:r w:rsidR="001362B5">
        <w:rPr>
          <w:rFonts w:ascii="Arial" w:hAnsi="Arial" w:cs="Arial"/>
        </w:rPr>
        <w:t>4</w:t>
      </w:r>
      <w:r w:rsidRPr="00C04269">
        <w:rPr>
          <w:rFonts w:ascii="Arial" w:hAnsi="Arial" w:cs="Arial"/>
        </w:rPr>
        <w:t>, test weight, significantly, increases by 13.78 % and 15.65 %, as compared to control, due to residual effects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xml:space="preserve">, respectively. This result was in line with </w:t>
      </w:r>
      <w:r w:rsidRPr="00C04269">
        <w:rPr>
          <w:rFonts w:ascii="Arial" w:hAnsi="Arial" w:cs="Arial"/>
          <w:b/>
          <w:color w:val="222222"/>
          <w:shd w:val="clear" w:color="auto" w:fill="FFFFFF"/>
        </w:rPr>
        <w:t xml:space="preserve">Prashantha </w:t>
      </w:r>
      <w:r w:rsidRPr="00C04269">
        <w:rPr>
          <w:rFonts w:ascii="Arial" w:hAnsi="Arial" w:cs="Arial"/>
          <w:b/>
          <w:i/>
          <w:color w:val="222222"/>
          <w:shd w:val="clear" w:color="auto" w:fill="FFFFFF"/>
        </w:rPr>
        <w:t>et al.</w:t>
      </w:r>
      <w:r w:rsidRPr="00C04269">
        <w:rPr>
          <w:rFonts w:ascii="Arial" w:hAnsi="Arial" w:cs="Arial"/>
          <w:b/>
          <w:color w:val="222222"/>
          <w:shd w:val="clear" w:color="auto" w:fill="FFFFFF"/>
        </w:rPr>
        <w:t xml:space="preserve"> (2019), </w:t>
      </w:r>
      <w:r w:rsidRPr="00C04269">
        <w:rPr>
          <w:rFonts w:ascii="Arial" w:hAnsi="Arial" w:cs="Arial"/>
          <w:color w:val="222222"/>
          <w:shd w:val="clear" w:color="auto" w:fill="FFFFFF"/>
        </w:rPr>
        <w:t>who reported an increase in 100 kernel weight of groundnut, with respect to control,  due to residual effect of boron application.</w:t>
      </w:r>
    </w:p>
    <w:p w14:paraId="604DD04E" w14:textId="77777777" w:rsidR="001F5B46" w:rsidRPr="00C04269" w:rsidRDefault="001F5B46" w:rsidP="001F5B46">
      <w:pPr>
        <w:jc w:val="both"/>
        <w:rPr>
          <w:rFonts w:ascii="Arial" w:hAnsi="Arial" w:cs="Arial"/>
          <w:color w:val="222222"/>
          <w:shd w:val="clear" w:color="auto" w:fill="FFFFFF"/>
        </w:rPr>
      </w:pPr>
    </w:p>
    <w:p w14:paraId="53D8CDEC" w14:textId="02E6DF37" w:rsidR="00E07143" w:rsidRPr="008476A4" w:rsidRDefault="00C04269" w:rsidP="008476A4">
      <w:pPr>
        <w:ind w:left="-142"/>
        <w:jc w:val="both"/>
        <w:rPr>
          <w:rFonts w:ascii="Arial" w:hAnsi="Arial" w:cs="Arial"/>
          <w:color w:val="222222"/>
          <w:shd w:val="clear" w:color="auto" w:fill="FFFFFF"/>
        </w:rPr>
      </w:pPr>
      <w:r w:rsidRPr="00C04269">
        <w:rPr>
          <w:rFonts w:ascii="Arial" w:hAnsi="Arial" w:cs="Arial"/>
        </w:rPr>
        <w:t xml:space="preserve">As it is also evident from table </w:t>
      </w:r>
      <w:r w:rsidR="001362B5">
        <w:rPr>
          <w:rFonts w:ascii="Arial" w:hAnsi="Arial" w:cs="Arial"/>
        </w:rPr>
        <w:t>4</w:t>
      </w:r>
      <w:r w:rsidRPr="00C04269">
        <w:rPr>
          <w:rFonts w:ascii="Arial" w:hAnsi="Arial" w:cs="Arial"/>
        </w:rPr>
        <w:t>, test weight of toria, significantly, increases by 19.17 %, 23.64 % and 27.16 %, as compared to control, due to residual effects of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xml:space="preserve">, respectively. This result is in line with </w:t>
      </w:r>
      <w:r w:rsidRPr="00C04269">
        <w:rPr>
          <w:rFonts w:ascii="Arial" w:hAnsi="Arial" w:cs="Arial"/>
          <w:b/>
        </w:rPr>
        <w:t>Lakshman</w:t>
      </w:r>
      <w:r w:rsidRPr="00C04269">
        <w:rPr>
          <w:rFonts w:ascii="Arial" w:hAnsi="Arial" w:cs="Arial"/>
          <w:b/>
          <w:color w:val="222222"/>
          <w:shd w:val="clear" w:color="auto" w:fill="FFFFFF"/>
        </w:rPr>
        <w:t xml:space="preserve"> </w:t>
      </w:r>
      <w:r w:rsidRPr="00C04269">
        <w:rPr>
          <w:rFonts w:ascii="Arial" w:hAnsi="Arial" w:cs="Arial"/>
          <w:b/>
          <w:i/>
          <w:color w:val="222222"/>
          <w:shd w:val="clear" w:color="auto" w:fill="FFFFFF"/>
        </w:rPr>
        <w:t>et al.</w:t>
      </w:r>
      <w:r w:rsidRPr="00C04269">
        <w:rPr>
          <w:rFonts w:ascii="Arial" w:hAnsi="Arial" w:cs="Arial"/>
          <w:b/>
          <w:color w:val="222222"/>
          <w:shd w:val="clear" w:color="auto" w:fill="FFFFFF"/>
        </w:rPr>
        <w:t xml:space="preserve"> (2017) </w:t>
      </w:r>
      <w:r w:rsidRPr="00C04269">
        <w:rPr>
          <w:rFonts w:ascii="Arial" w:hAnsi="Arial" w:cs="Arial"/>
          <w:color w:val="222222"/>
          <w:shd w:val="clear" w:color="auto" w:fill="FFFFFF"/>
        </w:rPr>
        <w:t>who reported significant increase in test weight of mustard due to residual effect of sulphur at 45 kg ha</w:t>
      </w:r>
      <w:r w:rsidRPr="00C04269">
        <w:rPr>
          <w:rFonts w:ascii="Arial" w:hAnsi="Arial" w:cs="Arial"/>
          <w:color w:val="222222"/>
          <w:shd w:val="clear" w:color="auto" w:fill="FFFFFF"/>
          <w:vertAlign w:val="superscript"/>
        </w:rPr>
        <w:t>-1</w:t>
      </w:r>
      <w:r w:rsidRPr="00C04269">
        <w:rPr>
          <w:rFonts w:ascii="Arial" w:hAnsi="Arial" w:cs="Arial"/>
          <w:color w:val="222222"/>
          <w:shd w:val="clear" w:color="auto" w:fill="FFFFFF"/>
        </w:rPr>
        <w:t xml:space="preserve"> in soyabean-mustard cropping sequence. </w:t>
      </w:r>
    </w:p>
    <w:p w14:paraId="3F60B0E0" w14:textId="77777777" w:rsidR="00E07143" w:rsidRDefault="00E07143" w:rsidP="001F5B46">
      <w:pPr>
        <w:ind w:left="-142"/>
        <w:jc w:val="both"/>
        <w:rPr>
          <w:rFonts w:ascii="Arial" w:hAnsi="Arial" w:cs="Arial"/>
        </w:rPr>
      </w:pPr>
    </w:p>
    <w:p w14:paraId="6A0F7ABD" w14:textId="77777777" w:rsidR="001F5B46" w:rsidRPr="00C04269" w:rsidRDefault="001F5B46" w:rsidP="001F5B46">
      <w:pPr>
        <w:ind w:left="-142"/>
        <w:jc w:val="both"/>
        <w:rPr>
          <w:rFonts w:ascii="Arial" w:hAnsi="Arial" w:cs="Arial"/>
          <w:color w:val="222222"/>
          <w:shd w:val="clear" w:color="auto" w:fill="FFFFFF"/>
        </w:rPr>
      </w:pPr>
    </w:p>
    <w:p w14:paraId="6EE49D98" w14:textId="77777777" w:rsidR="00C04269" w:rsidRDefault="00D93AAB" w:rsidP="001F5B46">
      <w:pPr>
        <w:ind w:left="-142"/>
        <w:rPr>
          <w:rFonts w:ascii="Arial" w:hAnsi="Arial" w:cs="Arial"/>
          <w:b/>
          <w:u w:val="single"/>
        </w:rPr>
      </w:pPr>
      <w:r>
        <w:rPr>
          <w:rFonts w:ascii="Arial" w:hAnsi="Arial" w:cs="Arial"/>
          <w:b/>
        </w:rPr>
        <w:t>3.3</w:t>
      </w:r>
      <w:r w:rsidR="00C04269" w:rsidRPr="00C04269">
        <w:rPr>
          <w:rFonts w:ascii="Arial" w:hAnsi="Arial" w:cs="Arial"/>
          <w:b/>
        </w:rPr>
        <w:t>.4</w:t>
      </w:r>
      <w:r w:rsidR="00C04269" w:rsidRPr="00C04269">
        <w:rPr>
          <w:rFonts w:ascii="Arial" w:hAnsi="Arial" w:cs="Arial"/>
          <w:b/>
        </w:rPr>
        <w:tab/>
      </w:r>
      <w:r w:rsidR="00C04269" w:rsidRPr="001F5B46">
        <w:rPr>
          <w:rFonts w:ascii="Arial" w:hAnsi="Arial" w:cs="Arial"/>
          <w:b/>
          <w:u w:val="single"/>
        </w:rPr>
        <w:t>Oil content (%)</w:t>
      </w:r>
      <w:r w:rsidR="00C04269" w:rsidRPr="001F5B46">
        <w:rPr>
          <w:rFonts w:ascii="Arial" w:hAnsi="Arial" w:cs="Arial"/>
          <w:b/>
          <w:u w:val="single"/>
        </w:rPr>
        <w:tab/>
      </w:r>
    </w:p>
    <w:p w14:paraId="537EB080" w14:textId="77777777" w:rsidR="001F5B46" w:rsidRPr="00C04269" w:rsidRDefault="001F5B46" w:rsidP="001F5B46">
      <w:pPr>
        <w:ind w:left="-142"/>
        <w:rPr>
          <w:rFonts w:ascii="Arial" w:hAnsi="Arial" w:cs="Arial"/>
          <w:color w:val="222222"/>
          <w:shd w:val="clear" w:color="auto" w:fill="FFFFFF"/>
        </w:rPr>
      </w:pPr>
    </w:p>
    <w:p w14:paraId="3E460813" w14:textId="2756EA77" w:rsidR="00C04269" w:rsidRDefault="00C04269" w:rsidP="001F5B46">
      <w:pPr>
        <w:ind w:left="-142"/>
        <w:jc w:val="both"/>
        <w:rPr>
          <w:rFonts w:ascii="Arial" w:hAnsi="Arial" w:cs="Arial"/>
          <w:b/>
        </w:rPr>
      </w:pPr>
      <w:r w:rsidRPr="00C04269">
        <w:rPr>
          <w:rFonts w:ascii="Arial" w:hAnsi="Arial" w:cs="Arial"/>
        </w:rPr>
        <w:t xml:space="preserve">As it is evident from table </w:t>
      </w:r>
      <w:r w:rsidR="001362B5">
        <w:rPr>
          <w:rFonts w:ascii="Arial" w:hAnsi="Arial" w:cs="Arial"/>
        </w:rPr>
        <w:t>4</w:t>
      </w:r>
      <w:r w:rsidRPr="00C04269">
        <w:rPr>
          <w:rFonts w:ascii="Arial" w:hAnsi="Arial" w:cs="Arial"/>
        </w:rPr>
        <w:t>, oil content, significantly, increases by 6.62 % and 10.05 %, as compared to control, due to residual effects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xml:space="preserve">, respectively. Increase in oil content of mustard on increasing dose of boron application was also reported by </w:t>
      </w:r>
      <w:r w:rsidRPr="00C04269">
        <w:rPr>
          <w:rFonts w:ascii="Arial" w:hAnsi="Arial" w:cs="Arial"/>
          <w:b/>
        </w:rPr>
        <w:t xml:space="preserve">Jaiswal </w:t>
      </w:r>
      <w:r w:rsidRPr="00C04269">
        <w:rPr>
          <w:rFonts w:ascii="Arial" w:hAnsi="Arial" w:cs="Arial"/>
          <w:b/>
          <w:i/>
        </w:rPr>
        <w:t>et al.</w:t>
      </w:r>
      <w:r w:rsidRPr="00C04269">
        <w:rPr>
          <w:rFonts w:ascii="Arial" w:hAnsi="Arial" w:cs="Arial"/>
          <w:b/>
        </w:rPr>
        <w:t xml:space="preserve"> (2015). </w:t>
      </w:r>
      <w:r w:rsidRPr="00C04269">
        <w:rPr>
          <w:rFonts w:ascii="Arial" w:hAnsi="Arial" w:cs="Arial"/>
        </w:rPr>
        <w:t xml:space="preserve">This might be due to Boron’s role in bio-synthesis of fatty acid and oil </w:t>
      </w:r>
      <w:r w:rsidRPr="00C04269">
        <w:rPr>
          <w:rFonts w:ascii="Arial" w:hAnsi="Arial" w:cs="Arial"/>
          <w:b/>
        </w:rPr>
        <w:t>(Mallick and Raj, 2015).</w:t>
      </w:r>
    </w:p>
    <w:p w14:paraId="1FB0981F" w14:textId="77777777" w:rsidR="001F5B46" w:rsidRDefault="001F5B46" w:rsidP="001F5B46">
      <w:pPr>
        <w:jc w:val="both"/>
        <w:rPr>
          <w:rFonts w:ascii="Arial" w:hAnsi="Arial" w:cs="Arial"/>
          <w:b/>
        </w:rPr>
      </w:pPr>
    </w:p>
    <w:p w14:paraId="54C8A139" w14:textId="77777777" w:rsidR="001F5B46" w:rsidRDefault="001F5B46" w:rsidP="001F5B46">
      <w:pPr>
        <w:jc w:val="both"/>
        <w:rPr>
          <w:rFonts w:ascii="Arial" w:hAnsi="Arial" w:cs="Arial"/>
          <w:b/>
        </w:rPr>
      </w:pPr>
    </w:p>
    <w:p w14:paraId="2FDDD7E2" w14:textId="1ED666AA" w:rsidR="00C04269" w:rsidRDefault="00C04269" w:rsidP="001F5B46">
      <w:pPr>
        <w:ind w:left="-142"/>
        <w:jc w:val="both"/>
        <w:rPr>
          <w:rFonts w:ascii="Arial" w:hAnsi="Arial" w:cs="Arial"/>
          <w:b/>
          <w:color w:val="222222"/>
          <w:shd w:val="clear" w:color="auto" w:fill="FFFFFF"/>
        </w:rPr>
      </w:pPr>
      <w:r w:rsidRPr="00C04269">
        <w:rPr>
          <w:rFonts w:ascii="Arial" w:hAnsi="Arial" w:cs="Arial"/>
        </w:rPr>
        <w:t xml:space="preserve">As it is also evident from table </w:t>
      </w:r>
      <w:r w:rsidR="001362B5">
        <w:rPr>
          <w:rFonts w:ascii="Arial" w:hAnsi="Arial" w:cs="Arial"/>
        </w:rPr>
        <w:t>4</w:t>
      </w:r>
      <w:r w:rsidRPr="00C04269">
        <w:rPr>
          <w:rFonts w:ascii="Arial" w:hAnsi="Arial" w:cs="Arial"/>
        </w:rPr>
        <w:t>, oil content of toria, significantly, increases by 13.29 %, 18.23 % and 19.71 %, as compared to control, due to residual effects of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xml:space="preserve">, respectively. This result is in line with </w:t>
      </w:r>
      <w:r w:rsidRPr="00C04269">
        <w:rPr>
          <w:rFonts w:ascii="Arial" w:hAnsi="Arial" w:cs="Arial"/>
          <w:b/>
        </w:rPr>
        <w:t>Lakshman</w:t>
      </w:r>
      <w:r w:rsidRPr="00C04269">
        <w:rPr>
          <w:rFonts w:ascii="Arial" w:hAnsi="Arial" w:cs="Arial"/>
          <w:b/>
          <w:color w:val="222222"/>
          <w:shd w:val="clear" w:color="auto" w:fill="FFFFFF"/>
        </w:rPr>
        <w:t xml:space="preserve"> </w:t>
      </w:r>
      <w:r w:rsidRPr="00C04269">
        <w:rPr>
          <w:rFonts w:ascii="Arial" w:hAnsi="Arial" w:cs="Arial"/>
          <w:b/>
          <w:i/>
          <w:color w:val="222222"/>
          <w:shd w:val="clear" w:color="auto" w:fill="FFFFFF"/>
        </w:rPr>
        <w:t>et al.</w:t>
      </w:r>
      <w:r w:rsidRPr="00C04269">
        <w:rPr>
          <w:rFonts w:ascii="Arial" w:hAnsi="Arial" w:cs="Arial"/>
          <w:b/>
          <w:color w:val="222222"/>
          <w:shd w:val="clear" w:color="auto" w:fill="FFFFFF"/>
        </w:rPr>
        <w:t xml:space="preserve"> (2017) </w:t>
      </w:r>
      <w:r w:rsidRPr="00C04269">
        <w:rPr>
          <w:rFonts w:ascii="Arial" w:hAnsi="Arial" w:cs="Arial"/>
          <w:color w:val="222222"/>
          <w:shd w:val="clear" w:color="auto" w:fill="FFFFFF"/>
        </w:rPr>
        <w:t xml:space="preserve">who reported significant increase in oil content of mustard due to residual effect of different dose of sulphur applied to preceeding soyabean crop in soyabean-mustard cropping system. Mustard oil synthesis requires glucosinolate, which in turn in constituted by sulphur. Also, lipoic acid and CoA synthesis is favoured by sulphur </w:t>
      </w:r>
      <w:proofErr w:type="gramStart"/>
      <w:r w:rsidRPr="00C04269">
        <w:rPr>
          <w:rFonts w:ascii="Arial" w:hAnsi="Arial" w:cs="Arial"/>
          <w:color w:val="222222"/>
          <w:shd w:val="clear" w:color="auto" w:fill="FFFFFF"/>
        </w:rPr>
        <w:t>application ,</w:t>
      </w:r>
      <w:proofErr w:type="gramEnd"/>
      <w:r w:rsidRPr="00C04269">
        <w:rPr>
          <w:rFonts w:ascii="Arial" w:hAnsi="Arial" w:cs="Arial"/>
          <w:color w:val="222222"/>
          <w:shd w:val="clear" w:color="auto" w:fill="FFFFFF"/>
        </w:rPr>
        <w:t xml:space="preserve"> which is responsible for increasing oil content </w:t>
      </w:r>
      <w:r w:rsidRPr="00C04269">
        <w:rPr>
          <w:rFonts w:ascii="Arial" w:hAnsi="Arial" w:cs="Arial"/>
          <w:b/>
          <w:color w:val="222222"/>
          <w:shd w:val="clear" w:color="auto" w:fill="FFFFFF"/>
        </w:rPr>
        <w:t>(</w:t>
      </w:r>
      <w:r w:rsidR="005E4517" w:rsidRPr="00C04269">
        <w:rPr>
          <w:rFonts w:ascii="Arial" w:hAnsi="Arial" w:cs="Arial"/>
          <w:b/>
          <w:color w:val="222222"/>
          <w:shd w:val="clear" w:color="auto" w:fill="FFFFFF"/>
        </w:rPr>
        <w:t xml:space="preserve">George </w:t>
      </w:r>
      <w:r w:rsidRPr="00C04269">
        <w:rPr>
          <w:rFonts w:ascii="Arial" w:hAnsi="Arial" w:cs="Arial"/>
          <w:b/>
          <w:color w:val="222222"/>
          <w:shd w:val="clear" w:color="auto" w:fill="FFFFFF"/>
        </w:rPr>
        <w:t>and</w:t>
      </w:r>
      <w:r w:rsidR="005E4517">
        <w:rPr>
          <w:rFonts w:ascii="Arial" w:hAnsi="Arial" w:cs="Arial"/>
          <w:b/>
          <w:color w:val="222222"/>
          <w:shd w:val="clear" w:color="auto" w:fill="FFFFFF"/>
        </w:rPr>
        <w:t xml:space="preserve"> </w:t>
      </w:r>
      <w:r w:rsidR="005E4517" w:rsidRPr="00C04269">
        <w:rPr>
          <w:rFonts w:ascii="Arial" w:hAnsi="Arial" w:cs="Arial"/>
          <w:b/>
          <w:color w:val="222222"/>
          <w:shd w:val="clear" w:color="auto" w:fill="FFFFFF"/>
        </w:rPr>
        <w:t>Mathew</w:t>
      </w:r>
      <w:r w:rsidRPr="00C04269">
        <w:rPr>
          <w:rFonts w:ascii="Arial" w:hAnsi="Arial" w:cs="Arial"/>
          <w:b/>
          <w:color w:val="222222"/>
          <w:shd w:val="clear" w:color="auto" w:fill="FFFFFF"/>
        </w:rPr>
        <w:t>, 2013).</w:t>
      </w:r>
    </w:p>
    <w:p w14:paraId="6CAFBA36" w14:textId="77777777" w:rsidR="001F5B46" w:rsidRDefault="001F5B46" w:rsidP="001F5B46">
      <w:pPr>
        <w:ind w:left="-142"/>
        <w:jc w:val="both"/>
        <w:rPr>
          <w:rFonts w:ascii="Arial" w:hAnsi="Arial" w:cs="Arial"/>
          <w:b/>
          <w:color w:val="222222"/>
          <w:shd w:val="clear" w:color="auto" w:fill="FFFFFF"/>
        </w:rPr>
      </w:pPr>
    </w:p>
    <w:p w14:paraId="2C87A3E7" w14:textId="77777777" w:rsidR="001F5B46" w:rsidRPr="00C04269" w:rsidRDefault="001F5B46" w:rsidP="001F5B46">
      <w:pPr>
        <w:ind w:left="-142"/>
        <w:jc w:val="both"/>
        <w:rPr>
          <w:rFonts w:ascii="Arial" w:hAnsi="Arial" w:cs="Arial"/>
          <w:color w:val="222222"/>
          <w:shd w:val="clear" w:color="auto" w:fill="FFFFFF"/>
        </w:rPr>
      </w:pPr>
    </w:p>
    <w:p w14:paraId="6AA7992D" w14:textId="485D4EC5" w:rsidR="00C04269" w:rsidRDefault="00C04269" w:rsidP="001F5B46">
      <w:pPr>
        <w:ind w:left="-142"/>
        <w:jc w:val="both"/>
        <w:rPr>
          <w:rFonts w:ascii="Arial" w:hAnsi="Arial" w:cs="Arial"/>
        </w:rPr>
      </w:pPr>
      <w:r w:rsidRPr="00C04269">
        <w:rPr>
          <w:rFonts w:ascii="Arial" w:hAnsi="Arial" w:cs="Arial"/>
          <w:color w:val="222222"/>
          <w:shd w:val="clear" w:color="auto" w:fill="FFFFFF"/>
        </w:rPr>
        <w:t xml:space="preserve">Sulphur application at different doses to crop leaves residual effect in proportionate amount for succeeding crop as reported by </w:t>
      </w:r>
      <w:r w:rsidRPr="00C04269">
        <w:rPr>
          <w:rFonts w:ascii="Arial" w:hAnsi="Arial" w:cs="Arial"/>
          <w:b/>
        </w:rPr>
        <w:t xml:space="preserve">Singh and Pandey (2018) </w:t>
      </w:r>
      <w:r w:rsidRPr="00C04269">
        <w:rPr>
          <w:rFonts w:ascii="Arial" w:hAnsi="Arial" w:cs="Arial"/>
        </w:rPr>
        <w:t xml:space="preserve">and </w:t>
      </w:r>
      <w:r w:rsidRPr="00C04269">
        <w:rPr>
          <w:rFonts w:ascii="Arial" w:hAnsi="Arial" w:cs="Arial"/>
          <w:b/>
        </w:rPr>
        <w:t xml:space="preserve">Singh </w:t>
      </w:r>
      <w:r w:rsidRPr="00C04269">
        <w:rPr>
          <w:rFonts w:ascii="Arial" w:hAnsi="Arial" w:cs="Arial"/>
          <w:b/>
          <w:i/>
        </w:rPr>
        <w:t>et al.</w:t>
      </w:r>
      <w:r w:rsidRPr="00C04269">
        <w:rPr>
          <w:rFonts w:ascii="Arial" w:hAnsi="Arial" w:cs="Arial"/>
          <w:b/>
        </w:rPr>
        <w:t xml:space="preserve"> (2018) </w:t>
      </w:r>
      <w:r w:rsidRPr="00C04269">
        <w:rPr>
          <w:rFonts w:ascii="Arial" w:hAnsi="Arial" w:cs="Arial"/>
        </w:rPr>
        <w:t xml:space="preserve">and increasing dose of sulphur enhances growth and yield of oilseeds as reported by </w:t>
      </w:r>
      <w:r w:rsidRPr="00C04269">
        <w:rPr>
          <w:rFonts w:ascii="Arial" w:hAnsi="Arial" w:cs="Arial"/>
          <w:b/>
        </w:rPr>
        <w:t xml:space="preserve">Rajput </w:t>
      </w:r>
      <w:r w:rsidRPr="00C04269">
        <w:rPr>
          <w:rFonts w:ascii="Arial" w:hAnsi="Arial" w:cs="Arial"/>
          <w:b/>
          <w:i/>
        </w:rPr>
        <w:t>et al.</w:t>
      </w:r>
      <w:r w:rsidR="00E07143">
        <w:rPr>
          <w:rFonts w:ascii="Arial" w:hAnsi="Arial" w:cs="Arial"/>
          <w:b/>
        </w:rPr>
        <w:t xml:space="preserve"> (2018) and </w:t>
      </w:r>
      <w:r w:rsidRPr="00C04269">
        <w:rPr>
          <w:rFonts w:ascii="Arial" w:hAnsi="Arial" w:cs="Arial"/>
          <w:b/>
        </w:rPr>
        <w:t xml:space="preserve">Sahoo </w:t>
      </w:r>
      <w:r w:rsidRPr="00C04269">
        <w:rPr>
          <w:rFonts w:ascii="Arial" w:hAnsi="Arial" w:cs="Arial"/>
          <w:b/>
          <w:i/>
        </w:rPr>
        <w:t>et al.</w:t>
      </w:r>
      <w:r w:rsidRPr="00C04269">
        <w:rPr>
          <w:rFonts w:ascii="Arial" w:hAnsi="Arial" w:cs="Arial"/>
          <w:b/>
        </w:rPr>
        <w:t xml:space="preserve"> (2017). </w:t>
      </w:r>
      <w:r w:rsidRPr="00C04269">
        <w:rPr>
          <w:rFonts w:ascii="Arial" w:hAnsi="Arial" w:cs="Arial"/>
        </w:rPr>
        <w:t xml:space="preserve">Henceforth, increasing dose of sulphur application to urdbean crop might have increased growth and yield of succeeding toria crop in proportionate amount. </w:t>
      </w:r>
    </w:p>
    <w:p w14:paraId="3AAC3F65" w14:textId="77777777" w:rsidR="001F5B46" w:rsidRDefault="001F5B46" w:rsidP="001F5B46">
      <w:pPr>
        <w:ind w:left="-142"/>
        <w:jc w:val="both"/>
        <w:rPr>
          <w:rFonts w:ascii="Arial" w:hAnsi="Arial" w:cs="Arial"/>
        </w:rPr>
      </w:pPr>
    </w:p>
    <w:p w14:paraId="7D08DCAE" w14:textId="77777777" w:rsidR="001F5B46" w:rsidRPr="00C04269" w:rsidRDefault="001F5B46" w:rsidP="001F5B46">
      <w:pPr>
        <w:ind w:left="-142"/>
        <w:jc w:val="both"/>
        <w:rPr>
          <w:rFonts w:ascii="Arial" w:hAnsi="Arial" w:cs="Arial"/>
        </w:rPr>
      </w:pPr>
    </w:p>
    <w:p w14:paraId="5806FAFE" w14:textId="67170A2D" w:rsidR="00C04269" w:rsidRDefault="00C04269" w:rsidP="001F5B46">
      <w:pPr>
        <w:ind w:left="-142"/>
        <w:jc w:val="both"/>
        <w:rPr>
          <w:rFonts w:ascii="Arial" w:hAnsi="Arial" w:cs="Arial"/>
        </w:rPr>
      </w:pPr>
      <w:r w:rsidRPr="00C04269">
        <w:rPr>
          <w:rFonts w:ascii="Arial" w:hAnsi="Arial" w:cs="Arial"/>
          <w:color w:val="222222"/>
          <w:shd w:val="clear" w:color="auto" w:fill="FFFFFF"/>
        </w:rPr>
        <w:t xml:space="preserve">Boron application at different doses to crop leaves residual effect in proportionate amount for succeeding crop as reported by </w:t>
      </w:r>
      <w:r w:rsidRPr="00C04269">
        <w:rPr>
          <w:rFonts w:ascii="Arial" w:hAnsi="Arial" w:cs="Arial"/>
          <w:b/>
        </w:rPr>
        <w:t>Ahmed et al</w:t>
      </w:r>
      <w:r w:rsidR="00F12763">
        <w:rPr>
          <w:rFonts w:ascii="Arial" w:hAnsi="Arial" w:cs="Arial"/>
          <w:b/>
        </w:rPr>
        <w:t>. (2018),</w:t>
      </w:r>
      <w:r w:rsidRPr="00C04269">
        <w:rPr>
          <w:rFonts w:ascii="Arial" w:hAnsi="Arial" w:cs="Arial"/>
          <w:b/>
        </w:rPr>
        <w:t xml:space="preserve"> </w:t>
      </w:r>
      <w:r w:rsidRPr="00C04269">
        <w:rPr>
          <w:rFonts w:ascii="Arial" w:hAnsi="Arial" w:cs="Arial"/>
        </w:rPr>
        <w:t xml:space="preserve">and </w:t>
      </w:r>
      <w:r w:rsidRPr="00C04269">
        <w:rPr>
          <w:rFonts w:ascii="Arial" w:hAnsi="Arial" w:cs="Arial"/>
          <w:b/>
        </w:rPr>
        <w:t xml:space="preserve">Chanchal </w:t>
      </w:r>
      <w:r w:rsidRPr="00C04269">
        <w:rPr>
          <w:rFonts w:ascii="Arial" w:hAnsi="Arial" w:cs="Arial"/>
          <w:b/>
          <w:i/>
        </w:rPr>
        <w:t>et al.</w:t>
      </w:r>
      <w:r w:rsidRPr="00C04269">
        <w:rPr>
          <w:rFonts w:ascii="Arial" w:hAnsi="Arial" w:cs="Arial"/>
          <w:b/>
        </w:rPr>
        <w:t xml:space="preserve"> (2020) </w:t>
      </w:r>
      <w:r w:rsidRPr="00C04269">
        <w:rPr>
          <w:rFonts w:ascii="Arial" w:hAnsi="Arial" w:cs="Arial"/>
        </w:rPr>
        <w:t xml:space="preserve">and increasing dose of boron enhances growth and yield of oilseeds as reported by </w:t>
      </w:r>
      <w:r w:rsidRPr="00C04269">
        <w:rPr>
          <w:rFonts w:ascii="Arial" w:hAnsi="Arial" w:cs="Arial"/>
          <w:b/>
        </w:rPr>
        <w:t xml:space="preserve">Padasalagi </w:t>
      </w:r>
      <w:r w:rsidRPr="00C04269">
        <w:rPr>
          <w:rFonts w:ascii="Arial" w:hAnsi="Arial" w:cs="Arial"/>
          <w:b/>
          <w:i/>
        </w:rPr>
        <w:t>et al</w:t>
      </w:r>
      <w:r w:rsidRPr="00C04269">
        <w:rPr>
          <w:rFonts w:ascii="Arial" w:hAnsi="Arial" w:cs="Arial"/>
          <w:b/>
        </w:rPr>
        <w:t xml:space="preserve">. (2019), Masum </w:t>
      </w:r>
      <w:r w:rsidRPr="00C04269">
        <w:rPr>
          <w:rFonts w:ascii="Arial" w:hAnsi="Arial" w:cs="Arial"/>
          <w:b/>
          <w:i/>
        </w:rPr>
        <w:t>et al.</w:t>
      </w:r>
      <w:r w:rsidRPr="00C04269">
        <w:rPr>
          <w:rFonts w:ascii="Arial" w:hAnsi="Arial" w:cs="Arial"/>
          <w:b/>
        </w:rPr>
        <w:t xml:space="preserve"> (2019) </w:t>
      </w:r>
      <w:r w:rsidRPr="00C04269">
        <w:rPr>
          <w:rFonts w:ascii="Arial" w:hAnsi="Arial" w:cs="Arial"/>
        </w:rPr>
        <w:t xml:space="preserve">and </w:t>
      </w:r>
      <w:r w:rsidRPr="00C04269">
        <w:rPr>
          <w:rFonts w:ascii="Arial" w:hAnsi="Arial" w:cs="Arial"/>
          <w:b/>
        </w:rPr>
        <w:t xml:space="preserve">Jyothi </w:t>
      </w:r>
      <w:r w:rsidRPr="00C04269">
        <w:rPr>
          <w:rFonts w:ascii="Arial" w:hAnsi="Arial" w:cs="Arial"/>
          <w:b/>
          <w:i/>
        </w:rPr>
        <w:t>et al.</w:t>
      </w:r>
      <w:r w:rsidRPr="00C04269">
        <w:rPr>
          <w:rFonts w:ascii="Arial" w:hAnsi="Arial" w:cs="Arial"/>
          <w:b/>
        </w:rPr>
        <w:t xml:space="preserve"> (2018)  . </w:t>
      </w:r>
      <w:r w:rsidRPr="00C04269">
        <w:rPr>
          <w:rFonts w:ascii="Arial" w:hAnsi="Arial" w:cs="Arial"/>
        </w:rPr>
        <w:t xml:space="preserve">Henceforth, increasing dose of boron application to urdbean crop might have increased growth and yield of succeeding toria crop in proportionate amount. </w:t>
      </w:r>
    </w:p>
    <w:p w14:paraId="1ED7BED0" w14:textId="77777777" w:rsidR="000147FC" w:rsidRDefault="000147FC" w:rsidP="00C04269">
      <w:pPr>
        <w:ind w:firstLine="720"/>
        <w:rPr>
          <w:rFonts w:ascii="Arial" w:hAnsi="Arial" w:cs="Arial"/>
        </w:rPr>
      </w:pPr>
    </w:p>
    <w:p w14:paraId="55BFF18D" w14:textId="3D5D11ED" w:rsidR="000147FC" w:rsidRPr="003C525B" w:rsidRDefault="000147FC" w:rsidP="000147FC">
      <w:pPr>
        <w:spacing w:after="200"/>
        <w:jc w:val="both"/>
        <w:rPr>
          <w:rFonts w:ascii="Arial" w:hAnsi="Arial" w:cs="Arial"/>
          <w:b/>
        </w:rPr>
      </w:pPr>
      <w:r w:rsidRPr="003C525B">
        <w:rPr>
          <w:rFonts w:ascii="Arial" w:hAnsi="Arial" w:cs="Arial"/>
          <w:b/>
        </w:rPr>
        <w:t xml:space="preserve">Table </w:t>
      </w:r>
      <w:r w:rsidR="001362B5">
        <w:rPr>
          <w:rFonts w:ascii="Arial" w:hAnsi="Arial" w:cs="Arial"/>
          <w:b/>
        </w:rPr>
        <w:t>4</w:t>
      </w:r>
      <w:r w:rsidRPr="003C525B">
        <w:rPr>
          <w:rFonts w:ascii="Arial" w:hAnsi="Arial" w:cs="Arial"/>
          <w:b/>
        </w:rPr>
        <w:t xml:space="preserve"> Residual effect of S and B on yield and oil content of toria</w:t>
      </w:r>
    </w:p>
    <w:tbl>
      <w:tblPr>
        <w:tblStyle w:val="TableGrid"/>
        <w:tblW w:w="0" w:type="auto"/>
        <w:tblInd w:w="108" w:type="dxa"/>
        <w:tblLook w:val="04A0" w:firstRow="1" w:lastRow="0" w:firstColumn="1" w:lastColumn="0" w:noHBand="0" w:noVBand="1"/>
      </w:tblPr>
      <w:tblGrid>
        <w:gridCol w:w="3119"/>
        <w:gridCol w:w="1134"/>
        <w:gridCol w:w="1276"/>
        <w:gridCol w:w="1275"/>
        <w:gridCol w:w="993"/>
        <w:gridCol w:w="1073"/>
      </w:tblGrid>
      <w:tr w:rsidR="000147FC" w:rsidRPr="003C525B" w14:paraId="3663E004" w14:textId="77777777" w:rsidTr="000147FC">
        <w:tc>
          <w:tcPr>
            <w:tcW w:w="3119" w:type="dxa"/>
            <w:vMerge w:val="restart"/>
          </w:tcPr>
          <w:p w14:paraId="3FA28CB5" w14:textId="77777777" w:rsidR="000147FC" w:rsidRPr="003C525B" w:rsidRDefault="000147FC" w:rsidP="008B2BBA">
            <w:pPr>
              <w:pStyle w:val="ListParagraph"/>
              <w:ind w:left="0"/>
              <w:jc w:val="center"/>
              <w:rPr>
                <w:rFonts w:ascii="Arial" w:hAnsi="Arial" w:cs="Arial"/>
                <w:sz w:val="20"/>
                <w:szCs w:val="20"/>
              </w:rPr>
            </w:pPr>
            <w:r w:rsidRPr="003C525B">
              <w:rPr>
                <w:rFonts w:ascii="Arial" w:eastAsia="Times New Roman" w:hAnsi="Arial" w:cs="Arial"/>
                <w:b/>
                <w:bCs/>
                <w:color w:val="000000"/>
                <w:sz w:val="20"/>
                <w:szCs w:val="20"/>
              </w:rPr>
              <w:t>Treatments</w:t>
            </w:r>
          </w:p>
        </w:tc>
        <w:tc>
          <w:tcPr>
            <w:tcW w:w="2410" w:type="dxa"/>
            <w:gridSpan w:val="2"/>
          </w:tcPr>
          <w:p w14:paraId="59FCD777"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Toria yield (kg ha</w:t>
            </w:r>
            <w:r w:rsidRPr="003C525B">
              <w:rPr>
                <w:rFonts w:ascii="Arial" w:eastAsia="Times New Roman" w:hAnsi="Arial" w:cs="Arial"/>
                <w:b/>
                <w:bCs/>
                <w:color w:val="000000"/>
                <w:sz w:val="20"/>
                <w:szCs w:val="20"/>
                <w:vertAlign w:val="superscript"/>
              </w:rPr>
              <w:t>-1</w:t>
            </w:r>
            <w:r w:rsidRPr="003C525B">
              <w:rPr>
                <w:rFonts w:ascii="Arial" w:eastAsia="Times New Roman" w:hAnsi="Arial" w:cs="Arial"/>
                <w:b/>
                <w:bCs/>
                <w:color w:val="000000"/>
                <w:sz w:val="20"/>
                <w:szCs w:val="20"/>
              </w:rPr>
              <w:t>)</w:t>
            </w:r>
          </w:p>
        </w:tc>
        <w:tc>
          <w:tcPr>
            <w:tcW w:w="1275" w:type="dxa"/>
            <w:vMerge w:val="restart"/>
          </w:tcPr>
          <w:p w14:paraId="53E2D6A8"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No. of siliqua per plant</w:t>
            </w:r>
          </w:p>
        </w:tc>
        <w:tc>
          <w:tcPr>
            <w:tcW w:w="993" w:type="dxa"/>
            <w:vMerge w:val="restart"/>
          </w:tcPr>
          <w:p w14:paraId="4051D07C"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Test weight (g)</w:t>
            </w:r>
          </w:p>
        </w:tc>
        <w:tc>
          <w:tcPr>
            <w:tcW w:w="1073" w:type="dxa"/>
            <w:vMerge w:val="restart"/>
          </w:tcPr>
          <w:p w14:paraId="1DB7FCA4"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Oil content (%)</w:t>
            </w:r>
          </w:p>
        </w:tc>
      </w:tr>
      <w:tr w:rsidR="000147FC" w:rsidRPr="003C525B" w14:paraId="02E8F35B" w14:textId="77777777" w:rsidTr="000147FC">
        <w:tc>
          <w:tcPr>
            <w:tcW w:w="3119" w:type="dxa"/>
            <w:vMerge/>
          </w:tcPr>
          <w:p w14:paraId="3095DB63" w14:textId="77777777" w:rsidR="000147FC" w:rsidRPr="003C525B" w:rsidRDefault="000147FC" w:rsidP="008B2BBA">
            <w:pPr>
              <w:pStyle w:val="ListParagraph"/>
              <w:ind w:left="0"/>
              <w:rPr>
                <w:rFonts w:ascii="Arial" w:hAnsi="Arial" w:cs="Arial"/>
                <w:sz w:val="20"/>
                <w:szCs w:val="20"/>
              </w:rPr>
            </w:pPr>
          </w:p>
        </w:tc>
        <w:tc>
          <w:tcPr>
            <w:tcW w:w="1134" w:type="dxa"/>
          </w:tcPr>
          <w:p w14:paraId="000E27F4"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grain</w:t>
            </w:r>
          </w:p>
        </w:tc>
        <w:tc>
          <w:tcPr>
            <w:tcW w:w="1276" w:type="dxa"/>
          </w:tcPr>
          <w:p w14:paraId="3A1F7DF4"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stover</w:t>
            </w:r>
          </w:p>
        </w:tc>
        <w:tc>
          <w:tcPr>
            <w:tcW w:w="1275" w:type="dxa"/>
            <w:vMerge/>
          </w:tcPr>
          <w:p w14:paraId="652FC9F7" w14:textId="77777777" w:rsidR="000147FC" w:rsidRPr="003C525B" w:rsidRDefault="000147FC" w:rsidP="008B2BBA">
            <w:pPr>
              <w:pStyle w:val="ListParagraph"/>
              <w:ind w:left="0"/>
              <w:rPr>
                <w:rFonts w:ascii="Arial" w:hAnsi="Arial" w:cs="Arial"/>
                <w:sz w:val="20"/>
                <w:szCs w:val="20"/>
              </w:rPr>
            </w:pPr>
          </w:p>
        </w:tc>
        <w:tc>
          <w:tcPr>
            <w:tcW w:w="993" w:type="dxa"/>
            <w:vMerge/>
          </w:tcPr>
          <w:p w14:paraId="7563E56A" w14:textId="77777777" w:rsidR="000147FC" w:rsidRPr="003C525B" w:rsidRDefault="000147FC" w:rsidP="008B2BBA">
            <w:pPr>
              <w:pStyle w:val="ListParagraph"/>
              <w:ind w:left="0"/>
              <w:rPr>
                <w:rFonts w:ascii="Arial" w:hAnsi="Arial" w:cs="Arial"/>
                <w:sz w:val="20"/>
                <w:szCs w:val="20"/>
              </w:rPr>
            </w:pPr>
          </w:p>
        </w:tc>
        <w:tc>
          <w:tcPr>
            <w:tcW w:w="1073" w:type="dxa"/>
            <w:vMerge/>
          </w:tcPr>
          <w:p w14:paraId="146507CD" w14:textId="77777777" w:rsidR="000147FC" w:rsidRPr="003C525B" w:rsidRDefault="000147FC" w:rsidP="008B2BBA">
            <w:pPr>
              <w:pStyle w:val="ListParagraph"/>
              <w:ind w:left="0"/>
              <w:rPr>
                <w:rFonts w:ascii="Arial" w:hAnsi="Arial" w:cs="Arial"/>
                <w:sz w:val="20"/>
                <w:szCs w:val="20"/>
              </w:rPr>
            </w:pPr>
          </w:p>
        </w:tc>
      </w:tr>
      <w:tr w:rsidR="000147FC" w:rsidRPr="003C525B" w14:paraId="42FF9684" w14:textId="77777777" w:rsidTr="000147FC">
        <w:tc>
          <w:tcPr>
            <w:tcW w:w="3119" w:type="dxa"/>
          </w:tcPr>
          <w:p w14:paraId="3DCCA028"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T</w:t>
            </w:r>
            <w:r w:rsidRPr="003C525B">
              <w:rPr>
                <w:rFonts w:ascii="Arial" w:eastAsia="Times New Roman" w:hAnsi="Arial" w:cs="Arial"/>
                <w:color w:val="000000"/>
                <w:sz w:val="20"/>
                <w:szCs w:val="20"/>
                <w:vertAlign w:val="subscript"/>
              </w:rPr>
              <w:t>1</w:t>
            </w:r>
            <w:r w:rsidRPr="003C525B">
              <w:rPr>
                <w:rFonts w:ascii="Arial" w:eastAsia="Times New Roman" w:hAnsi="Arial" w:cs="Arial"/>
                <w:color w:val="000000"/>
                <w:sz w:val="20"/>
                <w:szCs w:val="20"/>
              </w:rPr>
              <w:t>: RDF (Control)</w:t>
            </w:r>
          </w:p>
        </w:tc>
        <w:tc>
          <w:tcPr>
            <w:tcW w:w="1134" w:type="dxa"/>
          </w:tcPr>
          <w:p w14:paraId="6E28FDEA"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596.88</w:t>
            </w:r>
          </w:p>
        </w:tc>
        <w:tc>
          <w:tcPr>
            <w:tcW w:w="1276" w:type="dxa"/>
          </w:tcPr>
          <w:p w14:paraId="35A1F39E"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1266.25</w:t>
            </w:r>
          </w:p>
        </w:tc>
        <w:tc>
          <w:tcPr>
            <w:tcW w:w="1275" w:type="dxa"/>
          </w:tcPr>
          <w:p w14:paraId="210BC6BF"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75.58</w:t>
            </w:r>
          </w:p>
        </w:tc>
        <w:tc>
          <w:tcPr>
            <w:tcW w:w="993" w:type="dxa"/>
          </w:tcPr>
          <w:p w14:paraId="5BD458C3"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3.13</w:t>
            </w:r>
          </w:p>
        </w:tc>
        <w:tc>
          <w:tcPr>
            <w:tcW w:w="1073" w:type="dxa"/>
          </w:tcPr>
          <w:p w14:paraId="7C5E26B3"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37.03</w:t>
            </w:r>
          </w:p>
        </w:tc>
      </w:tr>
      <w:tr w:rsidR="000147FC" w:rsidRPr="003C525B" w14:paraId="1CD900AE" w14:textId="77777777" w:rsidTr="000147FC">
        <w:tc>
          <w:tcPr>
            <w:tcW w:w="3119" w:type="dxa"/>
          </w:tcPr>
          <w:p w14:paraId="623E1899"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T</w:t>
            </w:r>
            <w:r w:rsidRPr="003C525B">
              <w:rPr>
                <w:rFonts w:ascii="Arial" w:eastAsia="Times New Roman" w:hAnsi="Arial" w:cs="Arial"/>
                <w:color w:val="000000"/>
                <w:sz w:val="20"/>
                <w:szCs w:val="20"/>
                <w:vertAlign w:val="subscript"/>
              </w:rPr>
              <w:t>2</w:t>
            </w:r>
            <w:r w:rsidRPr="003C525B">
              <w:rPr>
                <w:rFonts w:ascii="Arial" w:eastAsia="Times New Roman" w:hAnsi="Arial" w:cs="Arial"/>
                <w:color w:val="000000"/>
                <w:sz w:val="20"/>
                <w:szCs w:val="20"/>
              </w:rPr>
              <w:t>: RDF + Residual effect of 1 kg B ha</w:t>
            </w:r>
            <w:r w:rsidRPr="003C525B">
              <w:rPr>
                <w:rFonts w:ascii="Arial" w:eastAsia="Times New Roman" w:hAnsi="Arial" w:cs="Arial"/>
                <w:color w:val="000000"/>
                <w:sz w:val="20"/>
                <w:szCs w:val="20"/>
                <w:vertAlign w:val="superscript"/>
              </w:rPr>
              <w:t>-1</w:t>
            </w:r>
          </w:p>
        </w:tc>
        <w:tc>
          <w:tcPr>
            <w:tcW w:w="1134" w:type="dxa"/>
          </w:tcPr>
          <w:p w14:paraId="03428CD6"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658.75</w:t>
            </w:r>
          </w:p>
        </w:tc>
        <w:tc>
          <w:tcPr>
            <w:tcW w:w="1276" w:type="dxa"/>
          </w:tcPr>
          <w:p w14:paraId="2B21ACC2"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1437.50</w:t>
            </w:r>
          </w:p>
        </w:tc>
        <w:tc>
          <w:tcPr>
            <w:tcW w:w="1275" w:type="dxa"/>
          </w:tcPr>
          <w:p w14:paraId="45ED5F1A"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81.75</w:t>
            </w:r>
          </w:p>
        </w:tc>
        <w:tc>
          <w:tcPr>
            <w:tcW w:w="993" w:type="dxa"/>
          </w:tcPr>
          <w:p w14:paraId="3E664402" w14:textId="77777777" w:rsidR="000147FC" w:rsidRPr="003C525B" w:rsidRDefault="00D93AAB" w:rsidP="008B2BBA">
            <w:pPr>
              <w:pStyle w:val="ListParagraph"/>
              <w:ind w:left="0"/>
              <w:rPr>
                <w:rFonts w:ascii="Arial" w:hAnsi="Arial" w:cs="Arial"/>
                <w:sz w:val="20"/>
                <w:szCs w:val="20"/>
              </w:rPr>
            </w:pPr>
            <w:r>
              <w:rPr>
                <w:rFonts w:ascii="Arial" w:eastAsia="Times New Roman" w:hAnsi="Arial" w:cs="Arial"/>
                <w:color w:val="000000"/>
                <w:sz w:val="20"/>
                <w:szCs w:val="20"/>
              </w:rPr>
              <w:t>3.4</w:t>
            </w:r>
            <w:r w:rsidR="000147FC" w:rsidRPr="003C525B">
              <w:rPr>
                <w:rFonts w:ascii="Arial" w:eastAsia="Times New Roman" w:hAnsi="Arial" w:cs="Arial"/>
                <w:color w:val="000000"/>
                <w:sz w:val="20"/>
                <w:szCs w:val="20"/>
              </w:rPr>
              <w:t>6</w:t>
            </w:r>
          </w:p>
        </w:tc>
        <w:tc>
          <w:tcPr>
            <w:tcW w:w="1073" w:type="dxa"/>
          </w:tcPr>
          <w:p w14:paraId="744BD937"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39.48</w:t>
            </w:r>
          </w:p>
        </w:tc>
      </w:tr>
      <w:tr w:rsidR="000147FC" w:rsidRPr="003C525B" w14:paraId="670A6941" w14:textId="77777777" w:rsidTr="000147FC">
        <w:tc>
          <w:tcPr>
            <w:tcW w:w="3119" w:type="dxa"/>
          </w:tcPr>
          <w:p w14:paraId="4BFBC3B0"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T</w:t>
            </w:r>
            <w:r w:rsidRPr="003C525B">
              <w:rPr>
                <w:rFonts w:ascii="Arial" w:eastAsia="Times New Roman" w:hAnsi="Arial" w:cs="Arial"/>
                <w:color w:val="000000"/>
                <w:sz w:val="20"/>
                <w:szCs w:val="20"/>
                <w:vertAlign w:val="subscript"/>
              </w:rPr>
              <w:t>3</w:t>
            </w:r>
            <w:r w:rsidRPr="003C525B">
              <w:rPr>
                <w:rFonts w:ascii="Arial" w:eastAsia="Times New Roman" w:hAnsi="Arial" w:cs="Arial"/>
                <w:color w:val="000000"/>
                <w:sz w:val="20"/>
                <w:szCs w:val="20"/>
              </w:rPr>
              <w:t>: RDF + Residual effect of 2 kg B ha</w:t>
            </w:r>
            <w:r w:rsidRPr="003C525B">
              <w:rPr>
                <w:rFonts w:ascii="Arial" w:eastAsia="Times New Roman" w:hAnsi="Arial" w:cs="Arial"/>
                <w:color w:val="000000"/>
                <w:sz w:val="20"/>
                <w:szCs w:val="20"/>
                <w:vertAlign w:val="superscript"/>
              </w:rPr>
              <w:t>-1</w:t>
            </w:r>
          </w:p>
        </w:tc>
        <w:tc>
          <w:tcPr>
            <w:tcW w:w="1134" w:type="dxa"/>
          </w:tcPr>
          <w:p w14:paraId="148F24C9"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661.98</w:t>
            </w:r>
          </w:p>
        </w:tc>
        <w:tc>
          <w:tcPr>
            <w:tcW w:w="1276" w:type="dxa"/>
          </w:tcPr>
          <w:p w14:paraId="5282F16F"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1471.88</w:t>
            </w:r>
          </w:p>
        </w:tc>
        <w:tc>
          <w:tcPr>
            <w:tcW w:w="1275" w:type="dxa"/>
          </w:tcPr>
          <w:p w14:paraId="047514EE"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83.70</w:t>
            </w:r>
          </w:p>
        </w:tc>
        <w:tc>
          <w:tcPr>
            <w:tcW w:w="993" w:type="dxa"/>
          </w:tcPr>
          <w:p w14:paraId="1AB0ADA1"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3.62</w:t>
            </w:r>
          </w:p>
        </w:tc>
        <w:tc>
          <w:tcPr>
            <w:tcW w:w="1073" w:type="dxa"/>
          </w:tcPr>
          <w:p w14:paraId="0701B1B0"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40.75</w:t>
            </w:r>
          </w:p>
        </w:tc>
      </w:tr>
      <w:tr w:rsidR="000147FC" w:rsidRPr="003C525B" w14:paraId="49C48107" w14:textId="77777777" w:rsidTr="000147FC">
        <w:tc>
          <w:tcPr>
            <w:tcW w:w="3119" w:type="dxa"/>
          </w:tcPr>
          <w:p w14:paraId="1574C4EC"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T</w:t>
            </w:r>
            <w:r w:rsidRPr="003C525B">
              <w:rPr>
                <w:rFonts w:ascii="Arial" w:eastAsia="Times New Roman" w:hAnsi="Arial" w:cs="Arial"/>
                <w:color w:val="000000"/>
                <w:sz w:val="20"/>
                <w:szCs w:val="20"/>
                <w:vertAlign w:val="subscript"/>
              </w:rPr>
              <w:t>4</w:t>
            </w:r>
            <w:r w:rsidRPr="003C525B">
              <w:rPr>
                <w:rFonts w:ascii="Arial" w:eastAsia="Times New Roman" w:hAnsi="Arial" w:cs="Arial"/>
                <w:color w:val="000000"/>
                <w:sz w:val="20"/>
                <w:szCs w:val="20"/>
              </w:rPr>
              <w:t>: RDF + Residual effect of 20 kg S ha</w:t>
            </w:r>
            <w:r w:rsidRPr="003C525B">
              <w:rPr>
                <w:rFonts w:ascii="Arial" w:eastAsia="Times New Roman" w:hAnsi="Arial" w:cs="Arial"/>
                <w:color w:val="000000"/>
                <w:sz w:val="20"/>
                <w:szCs w:val="20"/>
                <w:vertAlign w:val="superscript"/>
              </w:rPr>
              <w:t>-1</w:t>
            </w:r>
          </w:p>
        </w:tc>
        <w:tc>
          <w:tcPr>
            <w:tcW w:w="1134" w:type="dxa"/>
          </w:tcPr>
          <w:p w14:paraId="3BB35133"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667.00</w:t>
            </w:r>
          </w:p>
        </w:tc>
        <w:tc>
          <w:tcPr>
            <w:tcW w:w="1276" w:type="dxa"/>
          </w:tcPr>
          <w:p w14:paraId="693EE598"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1501.25</w:t>
            </w:r>
          </w:p>
        </w:tc>
        <w:tc>
          <w:tcPr>
            <w:tcW w:w="1275" w:type="dxa"/>
          </w:tcPr>
          <w:p w14:paraId="2CFAF0C8"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86.98</w:t>
            </w:r>
          </w:p>
        </w:tc>
        <w:tc>
          <w:tcPr>
            <w:tcW w:w="993" w:type="dxa"/>
          </w:tcPr>
          <w:p w14:paraId="31F3E619"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3.73</w:t>
            </w:r>
          </w:p>
        </w:tc>
        <w:tc>
          <w:tcPr>
            <w:tcW w:w="1073" w:type="dxa"/>
          </w:tcPr>
          <w:p w14:paraId="74CF24D2"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41.95</w:t>
            </w:r>
          </w:p>
        </w:tc>
      </w:tr>
      <w:tr w:rsidR="000147FC" w:rsidRPr="003C525B" w14:paraId="1535BCD2" w14:textId="77777777" w:rsidTr="000147FC">
        <w:tc>
          <w:tcPr>
            <w:tcW w:w="3119" w:type="dxa"/>
            <w:vAlign w:val="center"/>
          </w:tcPr>
          <w:p w14:paraId="1296C363" w14:textId="77777777" w:rsidR="000147FC" w:rsidRPr="003C525B" w:rsidRDefault="000147FC" w:rsidP="008B2BBA">
            <w:pPr>
              <w:spacing w:before="24" w:after="24"/>
              <w:rPr>
                <w:rFonts w:ascii="Arial" w:eastAsia="Times New Roman" w:hAnsi="Arial" w:cs="Arial"/>
                <w:color w:val="000000"/>
                <w:sz w:val="20"/>
                <w:szCs w:val="20"/>
              </w:rPr>
            </w:pPr>
            <w:r w:rsidRPr="003C525B">
              <w:rPr>
                <w:rFonts w:ascii="Arial" w:eastAsia="Times New Roman" w:hAnsi="Arial" w:cs="Arial"/>
                <w:color w:val="000000"/>
                <w:sz w:val="20"/>
                <w:szCs w:val="20"/>
              </w:rPr>
              <w:t>T</w:t>
            </w:r>
            <w:r w:rsidRPr="003C525B">
              <w:rPr>
                <w:rFonts w:ascii="Arial" w:eastAsia="Times New Roman" w:hAnsi="Arial" w:cs="Arial"/>
                <w:color w:val="000000"/>
                <w:sz w:val="20"/>
                <w:szCs w:val="20"/>
                <w:vertAlign w:val="subscript"/>
              </w:rPr>
              <w:t>5</w:t>
            </w:r>
            <w:r w:rsidRPr="003C525B">
              <w:rPr>
                <w:rFonts w:ascii="Arial" w:eastAsia="Times New Roman" w:hAnsi="Arial" w:cs="Arial"/>
                <w:color w:val="000000"/>
                <w:sz w:val="20"/>
                <w:szCs w:val="20"/>
              </w:rPr>
              <w:t>: RDF + Residual effect of 40 kg S ha</w:t>
            </w:r>
            <w:r w:rsidRPr="003C525B">
              <w:rPr>
                <w:rFonts w:ascii="Arial" w:eastAsia="Times New Roman" w:hAnsi="Arial" w:cs="Arial"/>
                <w:color w:val="000000"/>
                <w:sz w:val="20"/>
                <w:szCs w:val="20"/>
                <w:vertAlign w:val="superscript"/>
              </w:rPr>
              <w:t>-1</w:t>
            </w:r>
          </w:p>
        </w:tc>
        <w:tc>
          <w:tcPr>
            <w:tcW w:w="1134" w:type="dxa"/>
          </w:tcPr>
          <w:p w14:paraId="3CD25846"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735.63</w:t>
            </w:r>
          </w:p>
        </w:tc>
        <w:tc>
          <w:tcPr>
            <w:tcW w:w="1276" w:type="dxa"/>
          </w:tcPr>
          <w:p w14:paraId="6C914ED1"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1652.48</w:t>
            </w:r>
          </w:p>
        </w:tc>
        <w:tc>
          <w:tcPr>
            <w:tcW w:w="1275" w:type="dxa"/>
          </w:tcPr>
          <w:p w14:paraId="1D899C84"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94.43</w:t>
            </w:r>
          </w:p>
        </w:tc>
        <w:tc>
          <w:tcPr>
            <w:tcW w:w="993" w:type="dxa"/>
          </w:tcPr>
          <w:p w14:paraId="43463FB5"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3.87</w:t>
            </w:r>
          </w:p>
        </w:tc>
        <w:tc>
          <w:tcPr>
            <w:tcW w:w="1073" w:type="dxa"/>
          </w:tcPr>
          <w:p w14:paraId="7906CEBA"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43.78</w:t>
            </w:r>
          </w:p>
        </w:tc>
      </w:tr>
      <w:tr w:rsidR="000147FC" w:rsidRPr="003C525B" w14:paraId="2AD3435B" w14:textId="77777777" w:rsidTr="000147FC">
        <w:tc>
          <w:tcPr>
            <w:tcW w:w="3119" w:type="dxa"/>
          </w:tcPr>
          <w:p w14:paraId="49997285" w14:textId="77777777" w:rsidR="000147FC" w:rsidRPr="003C525B" w:rsidRDefault="000147FC" w:rsidP="008B2BBA">
            <w:pPr>
              <w:pStyle w:val="ListParagraph"/>
              <w:ind w:left="0"/>
              <w:jc w:val="center"/>
              <w:rPr>
                <w:rFonts w:ascii="Arial" w:hAnsi="Arial" w:cs="Arial"/>
                <w:sz w:val="20"/>
                <w:szCs w:val="20"/>
              </w:rPr>
            </w:pPr>
            <w:r w:rsidRPr="003C525B">
              <w:rPr>
                <w:rFonts w:ascii="Arial" w:eastAsia="Times New Roman" w:hAnsi="Arial" w:cs="Arial"/>
                <w:color w:val="000000"/>
                <w:sz w:val="20"/>
                <w:szCs w:val="20"/>
              </w:rPr>
              <w:t>T</w:t>
            </w:r>
            <w:r w:rsidRPr="003C525B">
              <w:rPr>
                <w:rFonts w:ascii="Arial" w:eastAsia="Times New Roman" w:hAnsi="Arial" w:cs="Arial"/>
                <w:color w:val="000000"/>
                <w:sz w:val="20"/>
                <w:szCs w:val="20"/>
                <w:vertAlign w:val="subscript"/>
              </w:rPr>
              <w:t>6</w:t>
            </w:r>
            <w:r w:rsidRPr="003C525B">
              <w:rPr>
                <w:rFonts w:ascii="Arial" w:eastAsia="Times New Roman" w:hAnsi="Arial" w:cs="Arial"/>
                <w:color w:val="000000"/>
                <w:sz w:val="20"/>
                <w:szCs w:val="20"/>
              </w:rPr>
              <w:t>: RDF + Residual effect of 60 kg S ha</w:t>
            </w:r>
            <w:r w:rsidRPr="003C525B">
              <w:rPr>
                <w:rFonts w:ascii="Arial" w:eastAsia="Times New Roman" w:hAnsi="Arial" w:cs="Arial"/>
                <w:color w:val="000000"/>
                <w:sz w:val="20"/>
                <w:szCs w:val="20"/>
                <w:vertAlign w:val="superscript"/>
              </w:rPr>
              <w:t>-1</w:t>
            </w:r>
          </w:p>
        </w:tc>
        <w:tc>
          <w:tcPr>
            <w:tcW w:w="1134" w:type="dxa"/>
          </w:tcPr>
          <w:p w14:paraId="1ECB34EE"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739.00</w:t>
            </w:r>
          </w:p>
        </w:tc>
        <w:tc>
          <w:tcPr>
            <w:tcW w:w="1276" w:type="dxa"/>
          </w:tcPr>
          <w:p w14:paraId="74BA556A"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1655.75</w:t>
            </w:r>
          </w:p>
        </w:tc>
        <w:tc>
          <w:tcPr>
            <w:tcW w:w="1275" w:type="dxa"/>
          </w:tcPr>
          <w:p w14:paraId="2B6BC43C"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98.90</w:t>
            </w:r>
          </w:p>
        </w:tc>
        <w:tc>
          <w:tcPr>
            <w:tcW w:w="993" w:type="dxa"/>
          </w:tcPr>
          <w:p w14:paraId="60540E08"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3.98</w:t>
            </w:r>
          </w:p>
        </w:tc>
        <w:tc>
          <w:tcPr>
            <w:tcW w:w="1073" w:type="dxa"/>
          </w:tcPr>
          <w:p w14:paraId="13AB39C0"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44.33</w:t>
            </w:r>
          </w:p>
        </w:tc>
      </w:tr>
      <w:tr w:rsidR="000147FC" w:rsidRPr="003C525B" w14:paraId="2563FAF6" w14:textId="77777777" w:rsidTr="000147FC">
        <w:tc>
          <w:tcPr>
            <w:tcW w:w="3119" w:type="dxa"/>
          </w:tcPr>
          <w:p w14:paraId="05CBD447"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b/>
                <w:bCs/>
                <w:color w:val="000000"/>
                <w:sz w:val="20"/>
                <w:szCs w:val="20"/>
              </w:rPr>
              <w:t xml:space="preserve">                SEm</w:t>
            </w:r>
            <w:r w:rsidRPr="003C525B">
              <w:rPr>
                <w:rFonts w:ascii="Arial" w:eastAsia="Times New Roman" w:hAnsi="Arial" w:cs="Arial"/>
                <w:b/>
                <w:bCs/>
                <w:color w:val="000000"/>
                <w:sz w:val="20"/>
                <w:szCs w:val="20"/>
                <w:u w:val="single"/>
              </w:rPr>
              <w:t>+</w:t>
            </w:r>
          </w:p>
        </w:tc>
        <w:tc>
          <w:tcPr>
            <w:tcW w:w="1134" w:type="dxa"/>
          </w:tcPr>
          <w:p w14:paraId="779B4F94"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19.17</w:t>
            </w:r>
          </w:p>
        </w:tc>
        <w:tc>
          <w:tcPr>
            <w:tcW w:w="1276" w:type="dxa"/>
          </w:tcPr>
          <w:p w14:paraId="1C48CBEA"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38.97</w:t>
            </w:r>
          </w:p>
        </w:tc>
        <w:tc>
          <w:tcPr>
            <w:tcW w:w="1275" w:type="dxa"/>
          </w:tcPr>
          <w:p w14:paraId="2FC3A042"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2.27</w:t>
            </w:r>
          </w:p>
        </w:tc>
        <w:tc>
          <w:tcPr>
            <w:tcW w:w="993" w:type="dxa"/>
          </w:tcPr>
          <w:p w14:paraId="7EE7CC0E"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0.10</w:t>
            </w:r>
          </w:p>
        </w:tc>
        <w:tc>
          <w:tcPr>
            <w:tcW w:w="1073" w:type="dxa"/>
          </w:tcPr>
          <w:p w14:paraId="1D8C2B40"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0.49</w:t>
            </w:r>
          </w:p>
        </w:tc>
      </w:tr>
      <w:tr w:rsidR="000147FC" w:rsidRPr="003C525B" w14:paraId="459E85DE" w14:textId="77777777" w:rsidTr="000147FC">
        <w:tc>
          <w:tcPr>
            <w:tcW w:w="3119" w:type="dxa"/>
          </w:tcPr>
          <w:p w14:paraId="079F7880" w14:textId="77777777" w:rsidR="000147FC" w:rsidRPr="003C525B" w:rsidRDefault="000147FC" w:rsidP="008B2BBA">
            <w:pPr>
              <w:pStyle w:val="ListParagraph"/>
              <w:ind w:left="0" w:firstLine="720"/>
              <w:rPr>
                <w:rFonts w:ascii="Arial" w:hAnsi="Arial" w:cs="Arial"/>
                <w:sz w:val="20"/>
                <w:szCs w:val="20"/>
              </w:rPr>
            </w:pPr>
            <w:r w:rsidRPr="003C525B">
              <w:rPr>
                <w:rFonts w:ascii="Arial" w:eastAsia="Times New Roman" w:hAnsi="Arial" w:cs="Arial"/>
                <w:b/>
                <w:bCs/>
                <w:color w:val="000000"/>
                <w:sz w:val="20"/>
                <w:szCs w:val="20"/>
              </w:rPr>
              <w:t>C.D. (p=0.05)</w:t>
            </w:r>
          </w:p>
        </w:tc>
        <w:tc>
          <w:tcPr>
            <w:tcW w:w="1134" w:type="dxa"/>
          </w:tcPr>
          <w:p w14:paraId="0BDE84C5"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58.32</w:t>
            </w:r>
          </w:p>
        </w:tc>
        <w:tc>
          <w:tcPr>
            <w:tcW w:w="1276" w:type="dxa"/>
          </w:tcPr>
          <w:p w14:paraId="72982ADE"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118.54</w:t>
            </w:r>
          </w:p>
        </w:tc>
        <w:tc>
          <w:tcPr>
            <w:tcW w:w="1275" w:type="dxa"/>
          </w:tcPr>
          <w:p w14:paraId="52B1746B"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6.90</w:t>
            </w:r>
          </w:p>
        </w:tc>
        <w:tc>
          <w:tcPr>
            <w:tcW w:w="993" w:type="dxa"/>
          </w:tcPr>
          <w:p w14:paraId="7CCC0AC1"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0.32</w:t>
            </w:r>
          </w:p>
        </w:tc>
        <w:tc>
          <w:tcPr>
            <w:tcW w:w="1073" w:type="dxa"/>
          </w:tcPr>
          <w:p w14:paraId="3AC57ECE" w14:textId="77777777" w:rsidR="000147FC" w:rsidRPr="003C525B" w:rsidRDefault="000147FC" w:rsidP="008B2BBA">
            <w:pPr>
              <w:pStyle w:val="ListParagraph"/>
              <w:ind w:left="0"/>
              <w:rPr>
                <w:rFonts w:ascii="Arial" w:hAnsi="Arial" w:cs="Arial"/>
                <w:sz w:val="20"/>
                <w:szCs w:val="20"/>
              </w:rPr>
            </w:pPr>
            <w:r w:rsidRPr="003C525B">
              <w:rPr>
                <w:rFonts w:ascii="Arial" w:eastAsia="Times New Roman" w:hAnsi="Arial" w:cs="Arial"/>
                <w:color w:val="000000"/>
                <w:sz w:val="20"/>
                <w:szCs w:val="20"/>
              </w:rPr>
              <w:t>1.48</w:t>
            </w:r>
          </w:p>
        </w:tc>
      </w:tr>
    </w:tbl>
    <w:p w14:paraId="6D82781A" w14:textId="77777777" w:rsidR="000147FC" w:rsidRDefault="000147FC" w:rsidP="000147FC">
      <w:pPr>
        <w:pStyle w:val="ListParagraph"/>
        <w:ind w:left="-3"/>
        <w:rPr>
          <w:rFonts w:ascii="Arial" w:hAnsi="Arial" w:cs="Arial"/>
        </w:rPr>
      </w:pPr>
    </w:p>
    <w:p w14:paraId="16AFCC89" w14:textId="77777777" w:rsidR="008476A4" w:rsidRDefault="008476A4" w:rsidP="000147FC">
      <w:pPr>
        <w:pStyle w:val="ListParagraph"/>
        <w:ind w:left="-3"/>
        <w:rPr>
          <w:rFonts w:ascii="Arial" w:hAnsi="Arial" w:cs="Arial"/>
        </w:rPr>
      </w:pPr>
    </w:p>
    <w:p w14:paraId="71465A3D" w14:textId="77777777" w:rsidR="008476A4" w:rsidRDefault="008476A4" w:rsidP="000147FC">
      <w:pPr>
        <w:pStyle w:val="ListParagraph"/>
        <w:ind w:left="-3"/>
        <w:rPr>
          <w:rFonts w:ascii="Arial" w:hAnsi="Arial" w:cs="Arial"/>
        </w:rPr>
      </w:pPr>
    </w:p>
    <w:p w14:paraId="3300D863" w14:textId="77777777" w:rsidR="008476A4" w:rsidRDefault="008476A4" w:rsidP="000147FC">
      <w:pPr>
        <w:pStyle w:val="ListParagraph"/>
        <w:ind w:left="-3"/>
        <w:rPr>
          <w:rFonts w:ascii="Arial" w:hAnsi="Arial" w:cs="Arial"/>
        </w:rPr>
      </w:pPr>
    </w:p>
    <w:p w14:paraId="427A1C1D" w14:textId="77777777" w:rsidR="008476A4" w:rsidRDefault="008476A4" w:rsidP="000147FC">
      <w:pPr>
        <w:pStyle w:val="ListParagraph"/>
        <w:ind w:left="-3"/>
        <w:rPr>
          <w:rFonts w:ascii="Arial" w:hAnsi="Arial" w:cs="Arial"/>
        </w:rPr>
      </w:pPr>
    </w:p>
    <w:p w14:paraId="61956FAE" w14:textId="77777777" w:rsidR="008476A4" w:rsidRPr="003C525B" w:rsidRDefault="008476A4" w:rsidP="000147FC">
      <w:pPr>
        <w:pStyle w:val="ListParagraph"/>
        <w:ind w:left="-3"/>
        <w:rPr>
          <w:rFonts w:ascii="Arial" w:hAnsi="Arial" w:cs="Arial"/>
        </w:rPr>
      </w:pPr>
    </w:p>
    <w:p w14:paraId="41467136" w14:textId="77777777" w:rsidR="000147FC" w:rsidRPr="003C525B" w:rsidRDefault="000147FC" w:rsidP="003C525B">
      <w:pPr>
        <w:ind w:firstLine="720"/>
        <w:rPr>
          <w:rFonts w:ascii="Arial" w:hAnsi="Arial" w:cs="Arial"/>
          <w:sz w:val="22"/>
          <w:szCs w:val="22"/>
        </w:rPr>
      </w:pPr>
    </w:p>
    <w:p w14:paraId="4671F085" w14:textId="77777777" w:rsidR="00C04269" w:rsidRPr="00D93AAB" w:rsidRDefault="00D93AAB" w:rsidP="00D93AAB">
      <w:pPr>
        <w:pStyle w:val="ListParagraph"/>
        <w:numPr>
          <w:ilvl w:val="1"/>
          <w:numId w:val="38"/>
        </w:numPr>
        <w:spacing w:after="200"/>
        <w:rPr>
          <w:rFonts w:ascii="Arial" w:hAnsi="Arial" w:cs="Arial"/>
          <w:b/>
          <w:sz w:val="22"/>
          <w:szCs w:val="22"/>
        </w:rPr>
      </w:pPr>
      <w:r>
        <w:rPr>
          <w:rFonts w:ascii="Arial" w:hAnsi="Arial" w:cs="Arial"/>
          <w:b/>
          <w:sz w:val="22"/>
          <w:szCs w:val="22"/>
        </w:rPr>
        <w:lastRenderedPageBreak/>
        <w:t xml:space="preserve"> </w:t>
      </w:r>
      <w:r w:rsidR="00C04269" w:rsidRPr="00D93AAB">
        <w:rPr>
          <w:rFonts w:ascii="Arial" w:hAnsi="Arial" w:cs="Arial"/>
          <w:b/>
          <w:sz w:val="22"/>
          <w:szCs w:val="22"/>
        </w:rPr>
        <w:t>Residual effect of S and B on nutrient uptake by toria</w:t>
      </w:r>
    </w:p>
    <w:p w14:paraId="1C24F83C" w14:textId="77777777" w:rsidR="00C04269" w:rsidRPr="00C04269" w:rsidRDefault="00C04269" w:rsidP="00C04269">
      <w:pPr>
        <w:rPr>
          <w:rFonts w:ascii="Arial" w:hAnsi="Arial" w:cs="Arial"/>
          <w:b/>
        </w:rPr>
      </w:pPr>
    </w:p>
    <w:p w14:paraId="5153C813" w14:textId="77777777" w:rsidR="00C04269" w:rsidRPr="00D93AAB" w:rsidRDefault="00D93AAB" w:rsidP="00D93AAB">
      <w:pPr>
        <w:rPr>
          <w:rFonts w:ascii="Arial" w:hAnsi="Arial" w:cs="Arial"/>
          <w:b/>
          <w:u w:val="single"/>
        </w:rPr>
      </w:pPr>
      <w:r>
        <w:rPr>
          <w:rFonts w:ascii="Arial" w:hAnsi="Arial" w:cs="Arial"/>
          <w:b/>
          <w:u w:val="single"/>
        </w:rPr>
        <w:t xml:space="preserve">3.4.1 </w:t>
      </w:r>
      <w:r w:rsidR="00C04269" w:rsidRPr="00D93AAB">
        <w:rPr>
          <w:rFonts w:ascii="Arial" w:hAnsi="Arial" w:cs="Arial"/>
          <w:b/>
          <w:u w:val="single"/>
        </w:rPr>
        <w:t>S uptake in grain and stover</w:t>
      </w:r>
    </w:p>
    <w:p w14:paraId="162F562C" w14:textId="77777777" w:rsidR="003C525B" w:rsidRPr="003C525B" w:rsidRDefault="003C525B" w:rsidP="003C525B">
      <w:pPr>
        <w:pStyle w:val="ListParagraph"/>
        <w:ind w:left="714"/>
        <w:rPr>
          <w:rFonts w:ascii="Arial" w:hAnsi="Arial" w:cs="Arial"/>
          <w:u w:val="single"/>
        </w:rPr>
      </w:pPr>
    </w:p>
    <w:p w14:paraId="3109A496" w14:textId="39B4A771" w:rsidR="00C04269" w:rsidRDefault="00C04269" w:rsidP="00D93AAB">
      <w:pPr>
        <w:jc w:val="both"/>
        <w:rPr>
          <w:rFonts w:ascii="Arial" w:hAnsi="Arial" w:cs="Arial"/>
        </w:rPr>
      </w:pPr>
      <w:r w:rsidRPr="00C04269">
        <w:rPr>
          <w:rFonts w:ascii="Arial" w:hAnsi="Arial" w:cs="Arial"/>
        </w:rPr>
        <w:t xml:space="preserve">As depicted in table </w:t>
      </w:r>
      <w:r w:rsidR="001362B5">
        <w:rPr>
          <w:rFonts w:ascii="Arial" w:hAnsi="Arial" w:cs="Arial"/>
        </w:rPr>
        <w:t>5</w:t>
      </w:r>
      <w:r w:rsidRPr="00C04269">
        <w:rPr>
          <w:rFonts w:ascii="Arial" w:hAnsi="Arial" w:cs="Arial"/>
        </w:rPr>
        <w:t>, S uptake in grain, significantly, increases by 16.45 % and 22.37 % and S uptake in stover, significantly, increases by 20.2 % and 25.12 % with respect to control due to residual effect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xml:space="preserve"> respectively. Also, S uptake in grain, significantly, increases by 28.95 %, 52.63 %, and 57.89 % and S uptake in stover, significantly, increases by 34.48 %, 55.17 % and 59.11 % due to residual effect of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 xml:space="preserve">-1 </w:t>
      </w:r>
      <w:r w:rsidRPr="00C04269">
        <w:rPr>
          <w:rFonts w:ascii="Arial" w:hAnsi="Arial" w:cs="Arial"/>
        </w:rPr>
        <w:t>and 60 kg S ha</w:t>
      </w:r>
      <w:r w:rsidRPr="00C04269">
        <w:rPr>
          <w:rFonts w:ascii="Arial" w:hAnsi="Arial" w:cs="Arial"/>
          <w:vertAlign w:val="superscript"/>
        </w:rPr>
        <w:t>-1</w:t>
      </w:r>
      <w:r w:rsidRPr="00C04269">
        <w:rPr>
          <w:rFonts w:ascii="Arial" w:hAnsi="Arial" w:cs="Arial"/>
        </w:rPr>
        <w:t>, respectively.  However, S uptake in grain and stover of toria due to residual effect of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xml:space="preserve"> were, statistically, at par with each other.</w:t>
      </w:r>
    </w:p>
    <w:p w14:paraId="59FBD6B9" w14:textId="77777777" w:rsidR="003C525B" w:rsidRPr="00C04269" w:rsidRDefault="003C525B" w:rsidP="003C525B">
      <w:pPr>
        <w:jc w:val="both"/>
        <w:rPr>
          <w:rFonts w:ascii="Arial" w:hAnsi="Arial" w:cs="Arial"/>
        </w:rPr>
      </w:pPr>
    </w:p>
    <w:p w14:paraId="2D6954F2" w14:textId="4A930960" w:rsidR="00C04269" w:rsidRPr="009813DD" w:rsidRDefault="00C04269" w:rsidP="003C525B">
      <w:pPr>
        <w:ind w:left="-142"/>
        <w:jc w:val="both"/>
        <w:rPr>
          <w:rFonts w:ascii="Arial" w:hAnsi="Arial" w:cs="Arial"/>
          <w:b/>
        </w:rPr>
      </w:pPr>
      <w:r w:rsidRPr="00C04269">
        <w:rPr>
          <w:rFonts w:ascii="Arial" w:hAnsi="Arial" w:cs="Arial"/>
        </w:rPr>
        <w:t xml:space="preserve"> This result is in conformity with </w:t>
      </w:r>
      <w:r w:rsidRPr="00C04269">
        <w:rPr>
          <w:rFonts w:ascii="Arial" w:hAnsi="Arial" w:cs="Arial"/>
          <w:b/>
        </w:rPr>
        <w:t xml:space="preserve">Shekhawat and Shivay (2012), </w:t>
      </w:r>
      <w:r w:rsidRPr="00C04269">
        <w:rPr>
          <w:rFonts w:ascii="Arial" w:hAnsi="Arial" w:cs="Arial"/>
        </w:rPr>
        <w:t>who reported an increase in sulphur uptake in grain and stover of green gram due to residual boron and sulphur effect in sunflower-greengram cropping system.</w:t>
      </w:r>
      <w:r w:rsidR="00CA65F0">
        <w:rPr>
          <w:rFonts w:ascii="Arial" w:hAnsi="Arial" w:cs="Arial"/>
        </w:rPr>
        <w:t xml:space="preserve"> </w:t>
      </w:r>
      <w:r w:rsidR="009813DD">
        <w:rPr>
          <w:rFonts w:ascii="Arial" w:hAnsi="Arial" w:cs="Arial"/>
        </w:rPr>
        <w:t xml:space="preserve">Residual effect of sulphur fertilization on yield and nutrient content of succeeding crop was also supported by </w:t>
      </w:r>
      <w:r w:rsidR="009813DD" w:rsidRPr="009813DD">
        <w:rPr>
          <w:rFonts w:ascii="Arial" w:hAnsi="Arial" w:cs="Arial"/>
          <w:b/>
        </w:rPr>
        <w:t xml:space="preserve">Mandi </w:t>
      </w:r>
      <w:r w:rsidR="009813DD" w:rsidRPr="009813DD">
        <w:rPr>
          <w:rFonts w:ascii="Arial" w:hAnsi="Arial" w:cs="Arial"/>
          <w:b/>
          <w:i/>
        </w:rPr>
        <w:t>et al</w:t>
      </w:r>
      <w:r w:rsidR="009813DD" w:rsidRPr="009813DD">
        <w:rPr>
          <w:rFonts w:ascii="Arial" w:hAnsi="Arial" w:cs="Arial"/>
          <w:b/>
        </w:rPr>
        <w:t>., (2024).</w:t>
      </w:r>
    </w:p>
    <w:p w14:paraId="3CEC844F" w14:textId="77777777" w:rsidR="003C525B" w:rsidRPr="009813DD" w:rsidRDefault="003C525B" w:rsidP="003C525B">
      <w:pPr>
        <w:ind w:left="-142"/>
        <w:jc w:val="both"/>
        <w:rPr>
          <w:rFonts w:ascii="Arial" w:hAnsi="Arial" w:cs="Arial"/>
          <w:b/>
        </w:rPr>
      </w:pPr>
    </w:p>
    <w:p w14:paraId="589C8D9C" w14:textId="77777777" w:rsidR="003C525B" w:rsidRPr="00C04269" w:rsidRDefault="003C525B" w:rsidP="003C525B">
      <w:pPr>
        <w:ind w:left="-142"/>
        <w:rPr>
          <w:rFonts w:ascii="Arial" w:hAnsi="Arial" w:cs="Arial"/>
        </w:rPr>
      </w:pPr>
    </w:p>
    <w:p w14:paraId="08F17B62" w14:textId="77777777" w:rsidR="00C04269" w:rsidRPr="00D93AAB" w:rsidRDefault="00C04269" w:rsidP="00D93AAB">
      <w:pPr>
        <w:pStyle w:val="ListParagraph"/>
        <w:numPr>
          <w:ilvl w:val="2"/>
          <w:numId w:val="40"/>
        </w:numPr>
        <w:rPr>
          <w:rFonts w:ascii="Arial" w:hAnsi="Arial" w:cs="Arial"/>
          <w:b/>
          <w:u w:val="single"/>
        </w:rPr>
      </w:pPr>
      <w:r w:rsidRPr="00D93AAB">
        <w:rPr>
          <w:rFonts w:ascii="Arial" w:hAnsi="Arial" w:cs="Arial"/>
          <w:b/>
          <w:u w:val="single"/>
        </w:rPr>
        <w:t>B uptake in grain and stover</w:t>
      </w:r>
    </w:p>
    <w:p w14:paraId="33170CAF" w14:textId="77777777" w:rsidR="003C525B" w:rsidRPr="003C525B" w:rsidRDefault="003C525B" w:rsidP="003C525B">
      <w:pPr>
        <w:pStyle w:val="ListParagraph"/>
        <w:ind w:left="714"/>
        <w:rPr>
          <w:rFonts w:ascii="Arial" w:hAnsi="Arial" w:cs="Arial"/>
          <w:b/>
        </w:rPr>
      </w:pPr>
    </w:p>
    <w:p w14:paraId="164E6440" w14:textId="2643357A" w:rsidR="00C04269" w:rsidRDefault="00C04269" w:rsidP="003C525B">
      <w:pPr>
        <w:jc w:val="both"/>
        <w:rPr>
          <w:rFonts w:ascii="Arial" w:hAnsi="Arial" w:cs="Arial"/>
        </w:rPr>
      </w:pPr>
      <w:r w:rsidRPr="00C04269">
        <w:rPr>
          <w:rFonts w:ascii="Arial" w:hAnsi="Arial" w:cs="Arial"/>
        </w:rPr>
        <w:t xml:space="preserve">As depicted in table </w:t>
      </w:r>
      <w:r w:rsidR="001362B5">
        <w:rPr>
          <w:rFonts w:ascii="Arial" w:hAnsi="Arial" w:cs="Arial"/>
        </w:rPr>
        <w:t>5</w:t>
      </w:r>
      <w:r w:rsidRPr="00C04269">
        <w:rPr>
          <w:rFonts w:ascii="Arial" w:hAnsi="Arial" w:cs="Arial"/>
        </w:rPr>
        <w:t>, B uptake in grain, significantly, increases by 29.82 % and 36.97 % and B uptake in stover, significantly, increases by 37.83 % and 64.56 % with respect to control due to residual effect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xml:space="preserve"> respectively.  However, B uptake in grain due to residual effects of 1 kg B ha</w:t>
      </w:r>
      <w:r w:rsidRPr="00C04269">
        <w:rPr>
          <w:rFonts w:ascii="Arial" w:hAnsi="Arial" w:cs="Arial"/>
          <w:vertAlign w:val="superscript"/>
        </w:rPr>
        <w:t>-1</w:t>
      </w:r>
      <w:r w:rsidRPr="00C04269">
        <w:rPr>
          <w:rFonts w:ascii="Arial" w:hAnsi="Arial" w:cs="Arial"/>
        </w:rPr>
        <w:t xml:space="preserve"> and 2 kg B ha</w:t>
      </w:r>
      <w:r w:rsidRPr="00C04269">
        <w:rPr>
          <w:rFonts w:ascii="Arial" w:hAnsi="Arial" w:cs="Arial"/>
          <w:vertAlign w:val="superscript"/>
        </w:rPr>
        <w:t>-1</w:t>
      </w:r>
      <w:r w:rsidRPr="00C04269">
        <w:rPr>
          <w:rFonts w:ascii="Arial" w:hAnsi="Arial" w:cs="Arial"/>
        </w:rPr>
        <w:t xml:space="preserve"> were, statistically, at par with each other. Also, B uptake in grain, significantly, increases by 13.94 %, 44.04 %, and 45.6 % and B uptake in stover, significantly, increases by 27.96 %, 5</w:t>
      </w:r>
      <w:r w:rsidR="00D93AAB">
        <w:rPr>
          <w:rFonts w:ascii="Arial" w:hAnsi="Arial" w:cs="Arial"/>
        </w:rPr>
        <w:t>3.3</w:t>
      </w:r>
      <w:r w:rsidRPr="00C04269">
        <w:rPr>
          <w:rFonts w:ascii="Arial" w:hAnsi="Arial" w:cs="Arial"/>
        </w:rPr>
        <w:t>5 % and 57.98 % due to residual effect of 20 kg S ha</w:t>
      </w:r>
      <w:r w:rsidRPr="00C04269">
        <w:rPr>
          <w:rFonts w:ascii="Arial" w:hAnsi="Arial" w:cs="Arial"/>
          <w:vertAlign w:val="superscript"/>
        </w:rPr>
        <w:t>-1</w:t>
      </w:r>
      <w:r w:rsidRPr="00C04269">
        <w:rPr>
          <w:rFonts w:ascii="Arial" w:hAnsi="Arial" w:cs="Arial"/>
        </w:rPr>
        <w:t>, 40 kg S ha</w:t>
      </w:r>
      <w:r w:rsidRPr="00C04269">
        <w:rPr>
          <w:rFonts w:ascii="Arial" w:hAnsi="Arial" w:cs="Arial"/>
          <w:vertAlign w:val="superscript"/>
        </w:rPr>
        <w:t>-</w:t>
      </w:r>
      <w:proofErr w:type="gramStart"/>
      <w:r w:rsidRPr="00C04269">
        <w:rPr>
          <w:rFonts w:ascii="Arial" w:hAnsi="Arial" w:cs="Arial"/>
          <w:vertAlign w:val="superscript"/>
        </w:rPr>
        <w:t xml:space="preserve">1  </w:t>
      </w:r>
      <w:r w:rsidRPr="00C04269">
        <w:rPr>
          <w:rFonts w:ascii="Arial" w:hAnsi="Arial" w:cs="Arial"/>
        </w:rPr>
        <w:t>and</w:t>
      </w:r>
      <w:proofErr w:type="gramEnd"/>
      <w:r w:rsidRPr="00C04269">
        <w:rPr>
          <w:rFonts w:ascii="Arial" w:hAnsi="Arial" w:cs="Arial"/>
        </w:rPr>
        <w:t xml:space="preserve"> 60 kg S ha</w:t>
      </w:r>
      <w:r w:rsidRPr="00C04269">
        <w:rPr>
          <w:rFonts w:ascii="Arial" w:hAnsi="Arial" w:cs="Arial"/>
          <w:vertAlign w:val="superscript"/>
        </w:rPr>
        <w:t>-1</w:t>
      </w:r>
      <w:r w:rsidRPr="00C04269">
        <w:rPr>
          <w:rFonts w:ascii="Arial" w:hAnsi="Arial" w:cs="Arial"/>
        </w:rPr>
        <w:t xml:space="preserve"> respectively.  However, B uptake in grain and stover due to residual effect of 40 kg S ha</w:t>
      </w:r>
      <w:r w:rsidRPr="00C04269">
        <w:rPr>
          <w:rFonts w:ascii="Arial" w:hAnsi="Arial" w:cs="Arial"/>
          <w:vertAlign w:val="superscript"/>
        </w:rPr>
        <w:t>-1</w:t>
      </w:r>
      <w:r w:rsidRPr="00C04269">
        <w:rPr>
          <w:rFonts w:ascii="Arial" w:hAnsi="Arial" w:cs="Arial"/>
        </w:rPr>
        <w:t xml:space="preserve"> and 60 kg S ha</w:t>
      </w:r>
      <w:r w:rsidRPr="00C04269">
        <w:rPr>
          <w:rFonts w:ascii="Arial" w:hAnsi="Arial" w:cs="Arial"/>
          <w:vertAlign w:val="superscript"/>
        </w:rPr>
        <w:t>-1</w:t>
      </w:r>
      <w:r w:rsidRPr="00C04269">
        <w:rPr>
          <w:rFonts w:ascii="Arial" w:hAnsi="Arial" w:cs="Arial"/>
        </w:rPr>
        <w:t xml:space="preserve"> were statistically, at par, with each other.</w:t>
      </w:r>
    </w:p>
    <w:p w14:paraId="5868BA73" w14:textId="77777777" w:rsidR="003C525B" w:rsidRDefault="003C525B" w:rsidP="003C525B">
      <w:pPr>
        <w:jc w:val="both"/>
        <w:rPr>
          <w:rFonts w:ascii="Arial" w:hAnsi="Arial" w:cs="Arial"/>
        </w:rPr>
      </w:pPr>
    </w:p>
    <w:p w14:paraId="44C5A764" w14:textId="77777777" w:rsidR="003C525B" w:rsidRPr="00C04269" w:rsidRDefault="003C525B" w:rsidP="003C525B">
      <w:pPr>
        <w:jc w:val="both"/>
        <w:rPr>
          <w:rFonts w:ascii="Arial" w:hAnsi="Arial" w:cs="Arial"/>
        </w:rPr>
      </w:pPr>
    </w:p>
    <w:p w14:paraId="6DB38A75" w14:textId="3D708D1E" w:rsidR="00C04269" w:rsidRDefault="00C04269" w:rsidP="003C525B">
      <w:pPr>
        <w:jc w:val="both"/>
        <w:rPr>
          <w:rFonts w:ascii="Arial" w:hAnsi="Arial" w:cs="Arial"/>
        </w:rPr>
      </w:pPr>
      <w:r w:rsidRPr="00C04269">
        <w:rPr>
          <w:rFonts w:ascii="Arial" w:hAnsi="Arial" w:cs="Arial"/>
        </w:rPr>
        <w:t xml:space="preserve">This result is in conformity with </w:t>
      </w:r>
      <w:r w:rsidRPr="00C04269">
        <w:rPr>
          <w:rFonts w:ascii="Arial" w:hAnsi="Arial" w:cs="Arial"/>
          <w:b/>
        </w:rPr>
        <w:t xml:space="preserve">Shekhawat and Shivay (2012), </w:t>
      </w:r>
      <w:r w:rsidRPr="00C04269">
        <w:rPr>
          <w:rFonts w:ascii="Arial" w:hAnsi="Arial" w:cs="Arial"/>
        </w:rPr>
        <w:t>who reported an increase in boron uptake in grain and stover of green gram due to residual boron and sulphur effect in sunflower-greengram cropping system.</w:t>
      </w:r>
      <w:r w:rsidR="001C2DA1">
        <w:rPr>
          <w:rFonts w:ascii="Arial" w:hAnsi="Arial" w:cs="Arial"/>
        </w:rPr>
        <w:t xml:space="preserve"> </w:t>
      </w:r>
      <w:r w:rsidR="001C2DA1">
        <w:rPr>
          <w:rFonts w:ascii="Arial" w:hAnsi="Arial" w:cs="Arial"/>
          <w:b/>
        </w:rPr>
        <w:t xml:space="preserve">Pant </w:t>
      </w:r>
      <w:r w:rsidR="001C2DA1" w:rsidRPr="0065136F">
        <w:rPr>
          <w:rFonts w:ascii="Arial" w:hAnsi="Arial" w:cs="Arial"/>
          <w:b/>
          <w:i/>
        </w:rPr>
        <w:t>et al</w:t>
      </w:r>
      <w:r w:rsidR="001C2DA1">
        <w:rPr>
          <w:rFonts w:ascii="Arial" w:hAnsi="Arial" w:cs="Arial"/>
          <w:b/>
        </w:rPr>
        <w:t>. (</w:t>
      </w:r>
      <w:r w:rsidR="001C2DA1" w:rsidRPr="0065136F">
        <w:rPr>
          <w:rFonts w:ascii="Arial" w:hAnsi="Arial" w:cs="Arial"/>
          <w:b/>
        </w:rPr>
        <w:t>2022</w:t>
      </w:r>
      <w:r w:rsidR="001C2DA1">
        <w:rPr>
          <w:rFonts w:ascii="Arial" w:hAnsi="Arial" w:cs="Arial"/>
        </w:rPr>
        <w:t xml:space="preserve">) also report an increase in boron uptake of </w:t>
      </w:r>
      <w:proofErr w:type="gramStart"/>
      <w:r w:rsidR="001C2DA1">
        <w:rPr>
          <w:rFonts w:ascii="Arial" w:hAnsi="Arial" w:cs="Arial"/>
        </w:rPr>
        <w:t>succeeding  mustard</w:t>
      </w:r>
      <w:proofErr w:type="gramEnd"/>
      <w:r w:rsidR="001C2DA1">
        <w:rPr>
          <w:rFonts w:ascii="Arial" w:hAnsi="Arial" w:cs="Arial"/>
        </w:rPr>
        <w:t xml:space="preserve"> crop on increasing dose of boron and sulphur application to preceding crop.</w:t>
      </w:r>
    </w:p>
    <w:p w14:paraId="1BD39042" w14:textId="77777777" w:rsidR="003E27F8" w:rsidRDefault="003E27F8" w:rsidP="003C525B">
      <w:pPr>
        <w:jc w:val="both"/>
        <w:rPr>
          <w:rFonts w:ascii="Arial" w:hAnsi="Arial" w:cs="Arial"/>
        </w:rPr>
      </w:pPr>
    </w:p>
    <w:p w14:paraId="1E52013B" w14:textId="47DE12DE" w:rsidR="003E27F8" w:rsidRPr="003E27F8" w:rsidRDefault="003E27F8" w:rsidP="003E27F8">
      <w:pPr>
        <w:spacing w:after="200"/>
        <w:rPr>
          <w:rFonts w:ascii="Arial" w:hAnsi="Arial" w:cs="Arial"/>
          <w:b/>
          <w:sz w:val="22"/>
          <w:szCs w:val="22"/>
        </w:rPr>
      </w:pPr>
      <w:r w:rsidRPr="003E27F8">
        <w:rPr>
          <w:rFonts w:ascii="Arial" w:hAnsi="Arial" w:cs="Arial"/>
          <w:b/>
        </w:rPr>
        <w:t xml:space="preserve">Table </w:t>
      </w:r>
      <w:r w:rsidR="001362B5">
        <w:rPr>
          <w:rFonts w:ascii="Arial" w:hAnsi="Arial" w:cs="Arial"/>
          <w:b/>
        </w:rPr>
        <w:t>5</w:t>
      </w:r>
      <w:r w:rsidRPr="003E27F8">
        <w:rPr>
          <w:rFonts w:ascii="Arial" w:hAnsi="Arial" w:cs="Arial"/>
          <w:b/>
        </w:rPr>
        <w:t xml:space="preserve"> Residual effect of S and B on nutrient uptake by tori</w:t>
      </w:r>
      <w:r>
        <w:rPr>
          <w:rFonts w:ascii="Arial" w:hAnsi="Arial" w:cs="Arial"/>
          <w:b/>
        </w:rPr>
        <w:t>a</w:t>
      </w:r>
    </w:p>
    <w:tbl>
      <w:tblPr>
        <w:tblStyle w:val="TableGrid"/>
        <w:tblW w:w="0" w:type="auto"/>
        <w:tblInd w:w="108" w:type="dxa"/>
        <w:tblLook w:val="04A0" w:firstRow="1" w:lastRow="0" w:firstColumn="1" w:lastColumn="0" w:noHBand="0" w:noVBand="1"/>
      </w:tblPr>
      <w:tblGrid>
        <w:gridCol w:w="3969"/>
        <w:gridCol w:w="1134"/>
        <w:gridCol w:w="1418"/>
        <w:gridCol w:w="1134"/>
        <w:gridCol w:w="1218"/>
      </w:tblGrid>
      <w:tr w:rsidR="003E27F8" w:rsidRPr="003E27F8" w14:paraId="45F35756" w14:textId="77777777" w:rsidTr="003E27F8">
        <w:tc>
          <w:tcPr>
            <w:tcW w:w="3969" w:type="dxa"/>
            <w:vMerge w:val="restart"/>
          </w:tcPr>
          <w:p w14:paraId="4B05F253" w14:textId="77777777" w:rsidR="003E27F8" w:rsidRPr="003E27F8" w:rsidRDefault="003E27F8" w:rsidP="003E27F8">
            <w:pPr>
              <w:jc w:val="both"/>
              <w:rPr>
                <w:rFonts w:ascii="Arial" w:hAnsi="Arial" w:cs="Arial"/>
                <w:b/>
                <w:sz w:val="20"/>
                <w:szCs w:val="20"/>
              </w:rPr>
            </w:pPr>
            <w:r w:rsidRPr="003E27F8">
              <w:rPr>
                <w:rFonts w:ascii="Arial" w:hAnsi="Arial" w:cs="Arial"/>
                <w:b/>
                <w:sz w:val="20"/>
                <w:szCs w:val="20"/>
              </w:rPr>
              <w:t>Treatments</w:t>
            </w:r>
          </w:p>
        </w:tc>
        <w:tc>
          <w:tcPr>
            <w:tcW w:w="2552" w:type="dxa"/>
            <w:gridSpan w:val="2"/>
          </w:tcPr>
          <w:p w14:paraId="3E2E3557"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S uptake (kg ha</w:t>
            </w:r>
            <w:r w:rsidRPr="003E27F8">
              <w:rPr>
                <w:rFonts w:ascii="Arial" w:hAnsi="Arial" w:cs="Arial"/>
                <w:b/>
                <w:bCs/>
                <w:sz w:val="20"/>
                <w:szCs w:val="20"/>
                <w:vertAlign w:val="superscript"/>
                <w:lang w:val="en-IN"/>
              </w:rPr>
              <w:t>-1</w:t>
            </w:r>
            <w:r w:rsidRPr="003E27F8">
              <w:rPr>
                <w:rFonts w:ascii="Arial" w:hAnsi="Arial" w:cs="Arial"/>
                <w:b/>
                <w:bCs/>
                <w:sz w:val="20"/>
                <w:szCs w:val="20"/>
                <w:lang w:val="en-IN"/>
              </w:rPr>
              <w:t>)</w:t>
            </w:r>
          </w:p>
        </w:tc>
        <w:tc>
          <w:tcPr>
            <w:tcW w:w="2352" w:type="dxa"/>
            <w:gridSpan w:val="2"/>
          </w:tcPr>
          <w:p w14:paraId="0DC1269F"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B uptake (g ha</w:t>
            </w:r>
            <w:r w:rsidRPr="003E27F8">
              <w:rPr>
                <w:rFonts w:ascii="Arial" w:hAnsi="Arial" w:cs="Arial"/>
                <w:b/>
                <w:bCs/>
                <w:sz w:val="20"/>
                <w:szCs w:val="20"/>
                <w:vertAlign w:val="superscript"/>
                <w:lang w:val="en-IN"/>
              </w:rPr>
              <w:t>-1</w:t>
            </w:r>
            <w:r w:rsidRPr="003E27F8">
              <w:rPr>
                <w:rFonts w:ascii="Arial" w:hAnsi="Arial" w:cs="Arial"/>
                <w:b/>
                <w:bCs/>
                <w:sz w:val="20"/>
                <w:szCs w:val="20"/>
                <w:lang w:val="en-IN"/>
              </w:rPr>
              <w:t>)</w:t>
            </w:r>
          </w:p>
        </w:tc>
      </w:tr>
      <w:tr w:rsidR="003E27F8" w:rsidRPr="003E27F8" w14:paraId="10CDEF88" w14:textId="77777777" w:rsidTr="003E27F8">
        <w:tc>
          <w:tcPr>
            <w:tcW w:w="3969" w:type="dxa"/>
            <w:vMerge/>
          </w:tcPr>
          <w:p w14:paraId="236A5337" w14:textId="77777777" w:rsidR="003E27F8" w:rsidRPr="003E27F8" w:rsidRDefault="003E27F8" w:rsidP="003E27F8">
            <w:pPr>
              <w:jc w:val="both"/>
              <w:rPr>
                <w:rFonts w:ascii="Arial" w:hAnsi="Arial" w:cs="Arial"/>
                <w:b/>
                <w:sz w:val="20"/>
                <w:szCs w:val="20"/>
              </w:rPr>
            </w:pPr>
          </w:p>
        </w:tc>
        <w:tc>
          <w:tcPr>
            <w:tcW w:w="1134" w:type="dxa"/>
          </w:tcPr>
          <w:p w14:paraId="410717B5"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grain</w:t>
            </w:r>
          </w:p>
        </w:tc>
        <w:tc>
          <w:tcPr>
            <w:tcW w:w="1418" w:type="dxa"/>
          </w:tcPr>
          <w:p w14:paraId="48255378"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stover</w:t>
            </w:r>
          </w:p>
        </w:tc>
        <w:tc>
          <w:tcPr>
            <w:tcW w:w="1134" w:type="dxa"/>
          </w:tcPr>
          <w:p w14:paraId="5AFFFED4"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grain</w:t>
            </w:r>
          </w:p>
        </w:tc>
        <w:tc>
          <w:tcPr>
            <w:tcW w:w="1218" w:type="dxa"/>
          </w:tcPr>
          <w:p w14:paraId="29DFFBDC"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stover</w:t>
            </w:r>
          </w:p>
        </w:tc>
      </w:tr>
      <w:tr w:rsidR="003E27F8" w:rsidRPr="003E27F8" w14:paraId="41C6BB8C" w14:textId="77777777" w:rsidTr="003E27F8">
        <w:tc>
          <w:tcPr>
            <w:tcW w:w="3969" w:type="dxa"/>
          </w:tcPr>
          <w:p w14:paraId="476AE842" w14:textId="77777777" w:rsidR="003E27F8" w:rsidRPr="003E27F8" w:rsidRDefault="003E27F8" w:rsidP="003E27F8">
            <w:pPr>
              <w:jc w:val="both"/>
              <w:rPr>
                <w:rFonts w:ascii="Arial" w:hAnsi="Arial" w:cs="Arial"/>
                <w:sz w:val="20"/>
                <w:szCs w:val="20"/>
              </w:rPr>
            </w:pPr>
            <w:r w:rsidRPr="003E27F8">
              <w:rPr>
                <w:rFonts w:ascii="Arial" w:hAnsi="Arial" w:cs="Arial"/>
                <w:sz w:val="20"/>
                <w:szCs w:val="20"/>
                <w:lang w:val="en-IN"/>
              </w:rPr>
              <w:t>T</w:t>
            </w:r>
            <w:r w:rsidRPr="003E27F8">
              <w:rPr>
                <w:rFonts w:ascii="Arial" w:hAnsi="Arial" w:cs="Arial"/>
                <w:sz w:val="20"/>
                <w:szCs w:val="20"/>
                <w:vertAlign w:val="subscript"/>
                <w:lang w:val="en-IN"/>
              </w:rPr>
              <w:t>1</w:t>
            </w:r>
            <w:r w:rsidRPr="003E27F8">
              <w:rPr>
                <w:rFonts w:ascii="Arial" w:hAnsi="Arial" w:cs="Arial"/>
                <w:sz w:val="20"/>
                <w:szCs w:val="20"/>
                <w:lang w:val="en-IN"/>
              </w:rPr>
              <w:t>: RDF (Control)</w:t>
            </w:r>
          </w:p>
        </w:tc>
        <w:tc>
          <w:tcPr>
            <w:tcW w:w="1134" w:type="dxa"/>
          </w:tcPr>
          <w:p w14:paraId="6B5CFA20"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1.52</w:t>
            </w:r>
          </w:p>
        </w:tc>
        <w:tc>
          <w:tcPr>
            <w:tcW w:w="1418" w:type="dxa"/>
          </w:tcPr>
          <w:p w14:paraId="68F488C5"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2.03</w:t>
            </w:r>
          </w:p>
        </w:tc>
        <w:tc>
          <w:tcPr>
            <w:tcW w:w="1134" w:type="dxa"/>
          </w:tcPr>
          <w:p w14:paraId="082FE42E"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10.90</w:t>
            </w:r>
          </w:p>
        </w:tc>
        <w:tc>
          <w:tcPr>
            <w:tcW w:w="1218" w:type="dxa"/>
          </w:tcPr>
          <w:p w14:paraId="305180CB"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12.16</w:t>
            </w:r>
          </w:p>
        </w:tc>
      </w:tr>
      <w:tr w:rsidR="003E27F8" w:rsidRPr="003E27F8" w14:paraId="40E6E74C" w14:textId="77777777" w:rsidTr="003E27F8">
        <w:tc>
          <w:tcPr>
            <w:tcW w:w="3969" w:type="dxa"/>
          </w:tcPr>
          <w:p w14:paraId="0015AE7F" w14:textId="77777777" w:rsidR="003E27F8" w:rsidRPr="003E27F8" w:rsidRDefault="003E27F8" w:rsidP="003E27F8">
            <w:pPr>
              <w:jc w:val="both"/>
              <w:rPr>
                <w:rFonts w:ascii="Arial" w:hAnsi="Arial" w:cs="Arial"/>
                <w:sz w:val="20"/>
                <w:szCs w:val="20"/>
              </w:rPr>
            </w:pPr>
            <w:r w:rsidRPr="003E27F8">
              <w:rPr>
                <w:rFonts w:ascii="Arial" w:hAnsi="Arial" w:cs="Arial"/>
                <w:sz w:val="20"/>
                <w:szCs w:val="20"/>
                <w:lang w:val="en-IN"/>
              </w:rPr>
              <w:t>T</w:t>
            </w:r>
            <w:r w:rsidRPr="003E27F8">
              <w:rPr>
                <w:rFonts w:ascii="Arial" w:hAnsi="Arial" w:cs="Arial"/>
                <w:sz w:val="20"/>
                <w:szCs w:val="20"/>
                <w:vertAlign w:val="subscript"/>
                <w:lang w:val="en-IN"/>
              </w:rPr>
              <w:t>2</w:t>
            </w:r>
            <w:r w:rsidRPr="003E27F8">
              <w:rPr>
                <w:rFonts w:ascii="Arial" w:hAnsi="Arial" w:cs="Arial"/>
                <w:sz w:val="20"/>
                <w:szCs w:val="20"/>
                <w:lang w:val="en-IN"/>
              </w:rPr>
              <w:t>: RDF + Residual effect of 1 kg B ha</w:t>
            </w:r>
            <w:r w:rsidRPr="003E27F8">
              <w:rPr>
                <w:rFonts w:ascii="Arial" w:hAnsi="Arial" w:cs="Arial"/>
                <w:sz w:val="20"/>
                <w:szCs w:val="20"/>
                <w:vertAlign w:val="superscript"/>
                <w:lang w:val="en-IN"/>
              </w:rPr>
              <w:t>-1</w:t>
            </w:r>
          </w:p>
        </w:tc>
        <w:tc>
          <w:tcPr>
            <w:tcW w:w="1134" w:type="dxa"/>
          </w:tcPr>
          <w:p w14:paraId="5AD4004C" w14:textId="77777777" w:rsidR="003E27F8" w:rsidRPr="003E27F8" w:rsidRDefault="003E27F8" w:rsidP="003E27F8">
            <w:pPr>
              <w:jc w:val="both"/>
              <w:rPr>
                <w:rFonts w:ascii="Arial" w:hAnsi="Arial" w:cs="Arial"/>
                <w:b/>
                <w:sz w:val="20"/>
                <w:szCs w:val="20"/>
              </w:rPr>
            </w:pPr>
            <w:r w:rsidRPr="003E27F8">
              <w:rPr>
                <w:rFonts w:ascii="Arial" w:hAnsi="Arial" w:cs="Arial"/>
                <w:b/>
                <w:sz w:val="20"/>
                <w:szCs w:val="20"/>
              </w:rPr>
              <w:t>1.77</w:t>
            </w:r>
          </w:p>
        </w:tc>
        <w:tc>
          <w:tcPr>
            <w:tcW w:w="1418" w:type="dxa"/>
          </w:tcPr>
          <w:p w14:paraId="121C4C5D"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2.44</w:t>
            </w:r>
          </w:p>
        </w:tc>
        <w:tc>
          <w:tcPr>
            <w:tcW w:w="1134" w:type="dxa"/>
          </w:tcPr>
          <w:p w14:paraId="62AA4A59"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14.15</w:t>
            </w:r>
          </w:p>
        </w:tc>
        <w:tc>
          <w:tcPr>
            <w:tcW w:w="1218" w:type="dxa"/>
          </w:tcPr>
          <w:p w14:paraId="39F32BDF"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16.76</w:t>
            </w:r>
          </w:p>
        </w:tc>
      </w:tr>
      <w:tr w:rsidR="003E27F8" w:rsidRPr="003E27F8" w14:paraId="54C93FD7" w14:textId="77777777" w:rsidTr="003E27F8">
        <w:tc>
          <w:tcPr>
            <w:tcW w:w="3969" w:type="dxa"/>
          </w:tcPr>
          <w:p w14:paraId="75442DEA" w14:textId="77777777" w:rsidR="003E27F8" w:rsidRPr="003E27F8" w:rsidRDefault="003E27F8" w:rsidP="003E27F8">
            <w:pPr>
              <w:jc w:val="both"/>
              <w:rPr>
                <w:rFonts w:ascii="Arial" w:hAnsi="Arial" w:cs="Arial"/>
                <w:sz w:val="20"/>
                <w:szCs w:val="20"/>
              </w:rPr>
            </w:pPr>
            <w:r w:rsidRPr="003E27F8">
              <w:rPr>
                <w:rFonts w:ascii="Arial" w:hAnsi="Arial" w:cs="Arial"/>
                <w:sz w:val="20"/>
                <w:szCs w:val="20"/>
                <w:lang w:val="en-IN"/>
              </w:rPr>
              <w:t>T</w:t>
            </w:r>
            <w:r w:rsidRPr="003E27F8">
              <w:rPr>
                <w:rFonts w:ascii="Arial" w:hAnsi="Arial" w:cs="Arial"/>
                <w:sz w:val="20"/>
                <w:szCs w:val="20"/>
                <w:vertAlign w:val="subscript"/>
                <w:lang w:val="en-IN"/>
              </w:rPr>
              <w:t>3</w:t>
            </w:r>
            <w:r w:rsidRPr="003E27F8">
              <w:rPr>
                <w:rFonts w:ascii="Arial" w:hAnsi="Arial" w:cs="Arial"/>
                <w:sz w:val="20"/>
                <w:szCs w:val="20"/>
                <w:lang w:val="en-IN"/>
              </w:rPr>
              <w:t>: RDF + Residual effect of 2 kg B ha</w:t>
            </w:r>
            <w:r w:rsidRPr="003E27F8">
              <w:rPr>
                <w:rFonts w:ascii="Arial" w:hAnsi="Arial" w:cs="Arial"/>
                <w:sz w:val="20"/>
                <w:szCs w:val="20"/>
                <w:vertAlign w:val="superscript"/>
                <w:lang w:val="en-IN"/>
              </w:rPr>
              <w:t>-1</w:t>
            </w:r>
          </w:p>
        </w:tc>
        <w:tc>
          <w:tcPr>
            <w:tcW w:w="1134" w:type="dxa"/>
          </w:tcPr>
          <w:p w14:paraId="53A26C02"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1.86</w:t>
            </w:r>
          </w:p>
        </w:tc>
        <w:tc>
          <w:tcPr>
            <w:tcW w:w="1418" w:type="dxa"/>
          </w:tcPr>
          <w:p w14:paraId="19166843"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2.54</w:t>
            </w:r>
          </w:p>
        </w:tc>
        <w:tc>
          <w:tcPr>
            <w:tcW w:w="1134" w:type="dxa"/>
          </w:tcPr>
          <w:p w14:paraId="0BAA9C86"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14.93</w:t>
            </w:r>
          </w:p>
        </w:tc>
        <w:tc>
          <w:tcPr>
            <w:tcW w:w="1218" w:type="dxa"/>
          </w:tcPr>
          <w:p w14:paraId="2B436D6A"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20.01</w:t>
            </w:r>
          </w:p>
        </w:tc>
      </w:tr>
      <w:tr w:rsidR="003E27F8" w:rsidRPr="003E27F8" w14:paraId="4FCE419B" w14:textId="77777777" w:rsidTr="003E27F8">
        <w:tc>
          <w:tcPr>
            <w:tcW w:w="3969" w:type="dxa"/>
          </w:tcPr>
          <w:p w14:paraId="47A30E1F" w14:textId="77777777" w:rsidR="003E27F8" w:rsidRPr="003E27F8" w:rsidRDefault="003E27F8" w:rsidP="003E27F8">
            <w:pPr>
              <w:jc w:val="both"/>
              <w:rPr>
                <w:rFonts w:ascii="Arial" w:hAnsi="Arial" w:cs="Arial"/>
                <w:sz w:val="20"/>
                <w:szCs w:val="20"/>
              </w:rPr>
            </w:pPr>
            <w:r w:rsidRPr="003E27F8">
              <w:rPr>
                <w:rFonts w:ascii="Arial" w:hAnsi="Arial" w:cs="Arial"/>
                <w:sz w:val="20"/>
                <w:szCs w:val="20"/>
                <w:lang w:val="en-IN"/>
              </w:rPr>
              <w:t>T</w:t>
            </w:r>
            <w:r w:rsidRPr="003E27F8">
              <w:rPr>
                <w:rFonts w:ascii="Arial" w:hAnsi="Arial" w:cs="Arial"/>
                <w:sz w:val="20"/>
                <w:szCs w:val="20"/>
                <w:vertAlign w:val="subscript"/>
                <w:lang w:val="en-IN"/>
              </w:rPr>
              <w:t>4</w:t>
            </w:r>
            <w:r w:rsidRPr="003E27F8">
              <w:rPr>
                <w:rFonts w:ascii="Arial" w:hAnsi="Arial" w:cs="Arial"/>
                <w:sz w:val="20"/>
                <w:szCs w:val="20"/>
                <w:lang w:val="en-IN"/>
              </w:rPr>
              <w:t>: RDF + Residual effect of 20 kg S ha</w:t>
            </w:r>
            <w:r w:rsidRPr="003E27F8">
              <w:rPr>
                <w:rFonts w:ascii="Arial" w:hAnsi="Arial" w:cs="Arial"/>
                <w:sz w:val="20"/>
                <w:szCs w:val="20"/>
                <w:vertAlign w:val="superscript"/>
                <w:lang w:val="en-IN"/>
              </w:rPr>
              <w:t>-1</w:t>
            </w:r>
          </w:p>
        </w:tc>
        <w:tc>
          <w:tcPr>
            <w:tcW w:w="1134" w:type="dxa"/>
          </w:tcPr>
          <w:p w14:paraId="55618E22"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1.96</w:t>
            </w:r>
          </w:p>
        </w:tc>
        <w:tc>
          <w:tcPr>
            <w:tcW w:w="1418" w:type="dxa"/>
          </w:tcPr>
          <w:p w14:paraId="1A968426"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2.73</w:t>
            </w:r>
          </w:p>
        </w:tc>
        <w:tc>
          <w:tcPr>
            <w:tcW w:w="1134" w:type="dxa"/>
          </w:tcPr>
          <w:p w14:paraId="1B585875"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12.42</w:t>
            </w:r>
          </w:p>
        </w:tc>
        <w:tc>
          <w:tcPr>
            <w:tcW w:w="1218" w:type="dxa"/>
          </w:tcPr>
          <w:p w14:paraId="27465241"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15.56</w:t>
            </w:r>
          </w:p>
        </w:tc>
      </w:tr>
      <w:tr w:rsidR="003E27F8" w:rsidRPr="003E27F8" w14:paraId="61F9CAED" w14:textId="77777777" w:rsidTr="003E27F8">
        <w:tc>
          <w:tcPr>
            <w:tcW w:w="3969" w:type="dxa"/>
            <w:vAlign w:val="center"/>
          </w:tcPr>
          <w:p w14:paraId="36B7C7C7" w14:textId="77777777" w:rsidR="003E27F8" w:rsidRPr="003E27F8" w:rsidRDefault="003E27F8" w:rsidP="003E27F8">
            <w:pPr>
              <w:jc w:val="both"/>
              <w:rPr>
                <w:rFonts w:ascii="Arial" w:hAnsi="Arial" w:cs="Arial"/>
                <w:sz w:val="20"/>
                <w:szCs w:val="20"/>
                <w:lang w:val="en-IN"/>
              </w:rPr>
            </w:pPr>
            <w:r w:rsidRPr="003E27F8">
              <w:rPr>
                <w:rFonts w:ascii="Arial" w:hAnsi="Arial" w:cs="Arial"/>
                <w:sz w:val="20"/>
                <w:szCs w:val="20"/>
                <w:lang w:val="en-IN"/>
              </w:rPr>
              <w:t>T</w:t>
            </w:r>
            <w:r w:rsidRPr="003E27F8">
              <w:rPr>
                <w:rFonts w:ascii="Arial" w:hAnsi="Arial" w:cs="Arial"/>
                <w:sz w:val="20"/>
                <w:szCs w:val="20"/>
                <w:vertAlign w:val="subscript"/>
                <w:lang w:val="en-IN"/>
              </w:rPr>
              <w:t>5</w:t>
            </w:r>
            <w:r w:rsidRPr="003E27F8">
              <w:rPr>
                <w:rFonts w:ascii="Arial" w:hAnsi="Arial" w:cs="Arial"/>
                <w:sz w:val="20"/>
                <w:szCs w:val="20"/>
                <w:lang w:val="en-IN"/>
              </w:rPr>
              <w:t>: RDF + Residual effect of 40 kg S ha</w:t>
            </w:r>
            <w:r w:rsidRPr="003E27F8">
              <w:rPr>
                <w:rFonts w:ascii="Arial" w:hAnsi="Arial" w:cs="Arial"/>
                <w:sz w:val="20"/>
                <w:szCs w:val="20"/>
                <w:vertAlign w:val="superscript"/>
                <w:lang w:val="en-IN"/>
              </w:rPr>
              <w:t>-1</w:t>
            </w:r>
          </w:p>
        </w:tc>
        <w:tc>
          <w:tcPr>
            <w:tcW w:w="1134" w:type="dxa"/>
          </w:tcPr>
          <w:p w14:paraId="4377E96C"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2.32</w:t>
            </w:r>
          </w:p>
        </w:tc>
        <w:tc>
          <w:tcPr>
            <w:tcW w:w="1418" w:type="dxa"/>
          </w:tcPr>
          <w:p w14:paraId="6A429CB0"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3.15</w:t>
            </w:r>
          </w:p>
        </w:tc>
        <w:tc>
          <w:tcPr>
            <w:tcW w:w="1134" w:type="dxa"/>
          </w:tcPr>
          <w:p w14:paraId="1881FE95"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15.70</w:t>
            </w:r>
          </w:p>
        </w:tc>
        <w:tc>
          <w:tcPr>
            <w:tcW w:w="1218" w:type="dxa"/>
          </w:tcPr>
          <w:p w14:paraId="4E104A28"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18.66</w:t>
            </w:r>
          </w:p>
        </w:tc>
      </w:tr>
      <w:tr w:rsidR="003E27F8" w:rsidRPr="003E27F8" w14:paraId="6CE84DA8" w14:textId="77777777" w:rsidTr="003E27F8">
        <w:tc>
          <w:tcPr>
            <w:tcW w:w="3969" w:type="dxa"/>
          </w:tcPr>
          <w:p w14:paraId="46EAE39A" w14:textId="77777777" w:rsidR="003E27F8" w:rsidRPr="003E27F8" w:rsidRDefault="003E27F8" w:rsidP="003E27F8">
            <w:pPr>
              <w:jc w:val="both"/>
              <w:rPr>
                <w:rFonts w:ascii="Arial" w:hAnsi="Arial" w:cs="Arial"/>
                <w:sz w:val="20"/>
                <w:szCs w:val="20"/>
              </w:rPr>
            </w:pPr>
            <w:r w:rsidRPr="003E27F8">
              <w:rPr>
                <w:rFonts w:ascii="Arial" w:hAnsi="Arial" w:cs="Arial"/>
                <w:sz w:val="20"/>
                <w:szCs w:val="20"/>
                <w:lang w:val="en-IN"/>
              </w:rPr>
              <w:t>T</w:t>
            </w:r>
            <w:r w:rsidRPr="003E27F8">
              <w:rPr>
                <w:rFonts w:ascii="Arial" w:hAnsi="Arial" w:cs="Arial"/>
                <w:sz w:val="20"/>
                <w:szCs w:val="20"/>
                <w:vertAlign w:val="subscript"/>
                <w:lang w:val="en-IN"/>
              </w:rPr>
              <w:t>6</w:t>
            </w:r>
            <w:r w:rsidRPr="003E27F8">
              <w:rPr>
                <w:rFonts w:ascii="Arial" w:hAnsi="Arial" w:cs="Arial"/>
                <w:sz w:val="20"/>
                <w:szCs w:val="20"/>
                <w:lang w:val="en-IN"/>
              </w:rPr>
              <w:t>: RDF + Residual effect of 60 kg S ha</w:t>
            </w:r>
            <w:r w:rsidRPr="003E27F8">
              <w:rPr>
                <w:rFonts w:ascii="Arial" w:hAnsi="Arial" w:cs="Arial"/>
                <w:sz w:val="20"/>
                <w:szCs w:val="20"/>
                <w:vertAlign w:val="superscript"/>
                <w:lang w:val="en-IN"/>
              </w:rPr>
              <w:t>-1</w:t>
            </w:r>
          </w:p>
        </w:tc>
        <w:tc>
          <w:tcPr>
            <w:tcW w:w="1134" w:type="dxa"/>
          </w:tcPr>
          <w:p w14:paraId="3C2A6E4D"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2.40</w:t>
            </w:r>
          </w:p>
        </w:tc>
        <w:tc>
          <w:tcPr>
            <w:tcW w:w="1418" w:type="dxa"/>
          </w:tcPr>
          <w:p w14:paraId="42D65444"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3.23</w:t>
            </w:r>
          </w:p>
        </w:tc>
        <w:tc>
          <w:tcPr>
            <w:tcW w:w="1134" w:type="dxa"/>
          </w:tcPr>
          <w:p w14:paraId="336B9BCE"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15.87</w:t>
            </w:r>
          </w:p>
        </w:tc>
        <w:tc>
          <w:tcPr>
            <w:tcW w:w="1218" w:type="dxa"/>
          </w:tcPr>
          <w:p w14:paraId="42450547"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19.21</w:t>
            </w:r>
          </w:p>
        </w:tc>
      </w:tr>
      <w:tr w:rsidR="003E27F8" w:rsidRPr="003E27F8" w14:paraId="47236B94" w14:textId="77777777" w:rsidTr="003E27F8">
        <w:tc>
          <w:tcPr>
            <w:tcW w:w="3969" w:type="dxa"/>
          </w:tcPr>
          <w:p w14:paraId="26F81035"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SEm</w:t>
            </w:r>
            <w:r w:rsidRPr="003E27F8">
              <w:rPr>
                <w:rFonts w:ascii="Arial" w:hAnsi="Arial" w:cs="Arial"/>
                <w:b/>
                <w:bCs/>
                <w:sz w:val="20"/>
                <w:szCs w:val="20"/>
                <w:u w:val="single"/>
                <w:lang w:val="en-IN"/>
              </w:rPr>
              <w:t>+</w:t>
            </w:r>
          </w:p>
        </w:tc>
        <w:tc>
          <w:tcPr>
            <w:tcW w:w="1134" w:type="dxa"/>
          </w:tcPr>
          <w:p w14:paraId="15928392"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0.06</w:t>
            </w:r>
          </w:p>
        </w:tc>
        <w:tc>
          <w:tcPr>
            <w:tcW w:w="1418" w:type="dxa"/>
          </w:tcPr>
          <w:p w14:paraId="30CE2200"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0.08</w:t>
            </w:r>
          </w:p>
        </w:tc>
        <w:tc>
          <w:tcPr>
            <w:tcW w:w="1134" w:type="dxa"/>
          </w:tcPr>
          <w:p w14:paraId="6EFB290C"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0.47</w:t>
            </w:r>
          </w:p>
        </w:tc>
        <w:tc>
          <w:tcPr>
            <w:tcW w:w="1218" w:type="dxa"/>
          </w:tcPr>
          <w:p w14:paraId="3462A367"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0.46</w:t>
            </w:r>
          </w:p>
        </w:tc>
      </w:tr>
      <w:tr w:rsidR="003E27F8" w:rsidRPr="003E27F8" w14:paraId="7E6B040F" w14:textId="77777777" w:rsidTr="003E27F8">
        <w:tc>
          <w:tcPr>
            <w:tcW w:w="3969" w:type="dxa"/>
          </w:tcPr>
          <w:p w14:paraId="34E2D958" w14:textId="77777777" w:rsidR="003E27F8" w:rsidRPr="003E27F8" w:rsidRDefault="003E27F8" w:rsidP="003E27F8">
            <w:pPr>
              <w:jc w:val="both"/>
              <w:rPr>
                <w:rFonts w:ascii="Arial" w:hAnsi="Arial" w:cs="Arial"/>
                <w:b/>
                <w:sz w:val="20"/>
                <w:szCs w:val="20"/>
              </w:rPr>
            </w:pPr>
            <w:r w:rsidRPr="003E27F8">
              <w:rPr>
                <w:rFonts w:ascii="Arial" w:hAnsi="Arial" w:cs="Arial"/>
                <w:b/>
                <w:bCs/>
                <w:sz w:val="20"/>
                <w:szCs w:val="20"/>
                <w:lang w:val="en-IN"/>
              </w:rPr>
              <w:t>C.D. (p=0.05)</w:t>
            </w:r>
          </w:p>
        </w:tc>
        <w:tc>
          <w:tcPr>
            <w:tcW w:w="1134" w:type="dxa"/>
          </w:tcPr>
          <w:p w14:paraId="7DB8D0DE"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0.18</w:t>
            </w:r>
          </w:p>
        </w:tc>
        <w:tc>
          <w:tcPr>
            <w:tcW w:w="1418" w:type="dxa"/>
          </w:tcPr>
          <w:p w14:paraId="3631D4ED"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0.23</w:t>
            </w:r>
          </w:p>
        </w:tc>
        <w:tc>
          <w:tcPr>
            <w:tcW w:w="1134" w:type="dxa"/>
          </w:tcPr>
          <w:p w14:paraId="30C260BD"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1.42</w:t>
            </w:r>
          </w:p>
        </w:tc>
        <w:tc>
          <w:tcPr>
            <w:tcW w:w="1218" w:type="dxa"/>
          </w:tcPr>
          <w:p w14:paraId="2C0607EE" w14:textId="77777777" w:rsidR="003E27F8" w:rsidRPr="003E27F8" w:rsidRDefault="003E27F8" w:rsidP="003E27F8">
            <w:pPr>
              <w:jc w:val="both"/>
              <w:rPr>
                <w:rFonts w:ascii="Arial" w:hAnsi="Arial" w:cs="Arial"/>
                <w:b/>
                <w:sz w:val="20"/>
                <w:szCs w:val="20"/>
              </w:rPr>
            </w:pPr>
            <w:r w:rsidRPr="003E27F8">
              <w:rPr>
                <w:rFonts w:ascii="Arial" w:hAnsi="Arial" w:cs="Arial"/>
                <w:sz w:val="20"/>
                <w:szCs w:val="20"/>
                <w:lang w:val="en-IN"/>
              </w:rPr>
              <w:t>1.40</w:t>
            </w:r>
          </w:p>
        </w:tc>
      </w:tr>
    </w:tbl>
    <w:p w14:paraId="6A87A20B" w14:textId="77777777" w:rsidR="00D30577" w:rsidRDefault="00D30577" w:rsidP="003C525B">
      <w:pPr>
        <w:jc w:val="both"/>
        <w:rPr>
          <w:rFonts w:ascii="Arial" w:hAnsi="Arial" w:cs="Arial"/>
        </w:rPr>
      </w:pPr>
    </w:p>
    <w:p w14:paraId="70605DBB" w14:textId="77777777" w:rsidR="003E27F8" w:rsidRPr="003E27F8" w:rsidRDefault="003E27F8" w:rsidP="003C525B">
      <w:pPr>
        <w:jc w:val="both"/>
        <w:rPr>
          <w:rFonts w:ascii="Arial" w:hAnsi="Arial" w:cs="Arial"/>
        </w:rPr>
      </w:pPr>
    </w:p>
    <w:p w14:paraId="3BF8B1B1" w14:textId="77777777" w:rsidR="00D30577" w:rsidRDefault="00D30577" w:rsidP="00D30577">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EC5965C" w14:textId="77777777" w:rsidR="00D30577" w:rsidRPr="00FB3A86" w:rsidRDefault="00D30577" w:rsidP="00D30577">
      <w:pPr>
        <w:pStyle w:val="ConcHead"/>
        <w:spacing w:after="0"/>
        <w:jc w:val="both"/>
        <w:rPr>
          <w:rFonts w:ascii="Arial" w:hAnsi="Arial" w:cs="Arial"/>
        </w:rPr>
      </w:pPr>
    </w:p>
    <w:p w14:paraId="495A7FA9" w14:textId="05F212FF" w:rsidR="006F31C8" w:rsidRPr="008476A4" w:rsidRDefault="006F31C8" w:rsidP="006F31C8">
      <w:pPr>
        <w:jc w:val="both"/>
        <w:rPr>
          <w:rFonts w:ascii="Arial" w:hAnsi="Arial" w:cs="Arial"/>
        </w:rPr>
      </w:pPr>
      <w:r w:rsidRPr="006F31C8">
        <w:rPr>
          <w:rFonts w:ascii="Arial" w:hAnsi="Arial" w:cs="Arial"/>
        </w:rPr>
        <w:t>Boron application at 1 kg ha</w:t>
      </w:r>
      <w:r w:rsidRPr="006F31C8">
        <w:rPr>
          <w:rFonts w:ascii="Arial" w:hAnsi="Arial" w:cs="Arial"/>
          <w:vertAlign w:val="superscript"/>
        </w:rPr>
        <w:t>-1</w:t>
      </w:r>
      <w:r w:rsidRPr="006F31C8">
        <w:rPr>
          <w:rFonts w:ascii="Arial" w:hAnsi="Arial" w:cs="Arial"/>
        </w:rPr>
        <w:t xml:space="preserve"> and 2 kg ha</w:t>
      </w:r>
      <w:r w:rsidRPr="006F31C8">
        <w:rPr>
          <w:rFonts w:ascii="Arial" w:hAnsi="Arial" w:cs="Arial"/>
          <w:vertAlign w:val="superscript"/>
        </w:rPr>
        <w:t>-1</w:t>
      </w:r>
      <w:r w:rsidRPr="006F31C8">
        <w:rPr>
          <w:rFonts w:ascii="Arial" w:hAnsi="Arial" w:cs="Arial"/>
        </w:rPr>
        <w:t xml:space="preserve"> causes significant increase in grain yield an</w:t>
      </w:r>
      <w:r>
        <w:rPr>
          <w:rFonts w:ascii="Arial" w:hAnsi="Arial" w:cs="Arial"/>
        </w:rPr>
        <w:t>d nutrient (S, B</w:t>
      </w:r>
      <w:r w:rsidRPr="006F31C8">
        <w:rPr>
          <w:rFonts w:ascii="Arial" w:hAnsi="Arial" w:cs="Arial"/>
        </w:rPr>
        <w:t>) uptake by urd bean crop. It also shows significant residual effect, with respect to grain yield an</w:t>
      </w:r>
      <w:r>
        <w:rPr>
          <w:rFonts w:ascii="Arial" w:hAnsi="Arial" w:cs="Arial"/>
        </w:rPr>
        <w:t>d nutrient (S, B</w:t>
      </w:r>
      <w:r w:rsidRPr="006F31C8">
        <w:rPr>
          <w:rFonts w:ascii="Arial" w:hAnsi="Arial" w:cs="Arial"/>
        </w:rPr>
        <w:t>) uptake by succeeding toria crop. Since, there is no significant difference with respect to grain yield, at 1 kg ha</w:t>
      </w:r>
      <w:r w:rsidRPr="006F31C8">
        <w:rPr>
          <w:rFonts w:ascii="Arial" w:hAnsi="Arial" w:cs="Arial"/>
          <w:vertAlign w:val="superscript"/>
        </w:rPr>
        <w:t>-1</w:t>
      </w:r>
      <w:r w:rsidRPr="006F31C8">
        <w:rPr>
          <w:rFonts w:ascii="Arial" w:hAnsi="Arial" w:cs="Arial"/>
        </w:rPr>
        <w:t xml:space="preserve"> and 2 kg ha</w:t>
      </w:r>
      <w:r w:rsidRPr="006F31C8">
        <w:rPr>
          <w:rFonts w:ascii="Arial" w:hAnsi="Arial" w:cs="Arial"/>
          <w:vertAlign w:val="superscript"/>
        </w:rPr>
        <w:t>-1</w:t>
      </w:r>
      <w:r w:rsidRPr="006F31C8">
        <w:rPr>
          <w:rFonts w:ascii="Arial" w:hAnsi="Arial" w:cs="Arial"/>
        </w:rPr>
        <w:t>, in urd bean-toria crop, it is advisable to apply boron at 1 kg ha</w:t>
      </w:r>
      <w:r w:rsidRPr="006F31C8">
        <w:rPr>
          <w:rFonts w:ascii="Arial" w:hAnsi="Arial" w:cs="Arial"/>
          <w:vertAlign w:val="superscript"/>
        </w:rPr>
        <w:t>-1</w:t>
      </w:r>
      <w:r w:rsidRPr="006F31C8">
        <w:rPr>
          <w:rFonts w:ascii="Arial" w:hAnsi="Arial" w:cs="Arial"/>
        </w:rPr>
        <w:t>.</w:t>
      </w:r>
      <w:r w:rsidR="008476A4">
        <w:rPr>
          <w:rFonts w:ascii="Arial" w:hAnsi="Arial" w:cs="Arial"/>
        </w:rPr>
        <w:t xml:space="preserve"> </w:t>
      </w:r>
      <w:r w:rsidRPr="006F31C8">
        <w:rPr>
          <w:rFonts w:ascii="Arial" w:hAnsi="Arial" w:cs="Arial"/>
        </w:rPr>
        <w:t>Sulphur application at 20 kg ha</w:t>
      </w:r>
      <w:r w:rsidRPr="006F31C8">
        <w:rPr>
          <w:rFonts w:ascii="Arial" w:hAnsi="Arial" w:cs="Arial"/>
          <w:vertAlign w:val="superscript"/>
        </w:rPr>
        <w:t>-1</w:t>
      </w:r>
      <w:r w:rsidRPr="006F31C8">
        <w:rPr>
          <w:rFonts w:ascii="Arial" w:hAnsi="Arial" w:cs="Arial"/>
        </w:rPr>
        <w:t>, 40 kg ha</w:t>
      </w:r>
      <w:r w:rsidRPr="006F31C8">
        <w:rPr>
          <w:rFonts w:ascii="Arial" w:hAnsi="Arial" w:cs="Arial"/>
          <w:vertAlign w:val="superscript"/>
        </w:rPr>
        <w:t>-1</w:t>
      </w:r>
      <w:r w:rsidRPr="006F31C8">
        <w:rPr>
          <w:rFonts w:ascii="Arial" w:hAnsi="Arial" w:cs="Arial"/>
        </w:rPr>
        <w:t xml:space="preserve"> and 60 kg ha</w:t>
      </w:r>
      <w:r w:rsidRPr="006F31C8">
        <w:rPr>
          <w:rFonts w:ascii="Arial" w:hAnsi="Arial" w:cs="Arial"/>
          <w:vertAlign w:val="superscript"/>
        </w:rPr>
        <w:t>-1</w:t>
      </w:r>
      <w:r w:rsidRPr="006F31C8">
        <w:rPr>
          <w:rFonts w:ascii="Arial" w:hAnsi="Arial" w:cs="Arial"/>
        </w:rPr>
        <w:t xml:space="preserve"> causes significant increase in grain yield an</w:t>
      </w:r>
      <w:r>
        <w:rPr>
          <w:rFonts w:ascii="Arial" w:hAnsi="Arial" w:cs="Arial"/>
        </w:rPr>
        <w:t xml:space="preserve">d nutrient (S, B </w:t>
      </w:r>
      <w:r w:rsidRPr="006F31C8">
        <w:rPr>
          <w:rFonts w:ascii="Arial" w:hAnsi="Arial" w:cs="Arial"/>
        </w:rPr>
        <w:t xml:space="preserve">) uptake by urd bean crop. It also shows significant residual effect, with respect to grain </w:t>
      </w:r>
      <w:r>
        <w:rPr>
          <w:rFonts w:ascii="Arial" w:hAnsi="Arial" w:cs="Arial"/>
        </w:rPr>
        <w:t xml:space="preserve">yield and nutrient (S, </w:t>
      </w:r>
      <w:proofErr w:type="gramStart"/>
      <w:r>
        <w:rPr>
          <w:rFonts w:ascii="Arial" w:hAnsi="Arial" w:cs="Arial"/>
        </w:rPr>
        <w:t xml:space="preserve">B </w:t>
      </w:r>
      <w:r w:rsidRPr="006F31C8">
        <w:rPr>
          <w:rFonts w:ascii="Arial" w:hAnsi="Arial" w:cs="Arial"/>
        </w:rPr>
        <w:t>)</w:t>
      </w:r>
      <w:proofErr w:type="gramEnd"/>
      <w:r w:rsidRPr="006F31C8">
        <w:rPr>
          <w:rFonts w:ascii="Arial" w:hAnsi="Arial" w:cs="Arial"/>
        </w:rPr>
        <w:t xml:space="preserve"> uptake by succeeding toria crop. </w:t>
      </w:r>
      <w:r w:rsidRPr="006F31C8">
        <w:rPr>
          <w:rFonts w:ascii="Arial" w:hAnsi="Arial" w:cs="Arial"/>
        </w:rPr>
        <w:lastRenderedPageBreak/>
        <w:t>Since, there is no significant difference with respect to grain yield, at 40 kg ha</w:t>
      </w:r>
      <w:r w:rsidRPr="006F31C8">
        <w:rPr>
          <w:rFonts w:ascii="Arial" w:hAnsi="Arial" w:cs="Arial"/>
          <w:vertAlign w:val="superscript"/>
        </w:rPr>
        <w:t>-1</w:t>
      </w:r>
      <w:r w:rsidRPr="006F31C8">
        <w:rPr>
          <w:rFonts w:ascii="Arial" w:hAnsi="Arial" w:cs="Arial"/>
        </w:rPr>
        <w:t xml:space="preserve"> and 60 kg ha</w:t>
      </w:r>
      <w:r w:rsidRPr="006F31C8">
        <w:rPr>
          <w:rFonts w:ascii="Arial" w:hAnsi="Arial" w:cs="Arial"/>
          <w:vertAlign w:val="superscript"/>
        </w:rPr>
        <w:t>-1</w:t>
      </w:r>
      <w:r w:rsidRPr="006F31C8">
        <w:rPr>
          <w:rFonts w:ascii="Arial" w:hAnsi="Arial" w:cs="Arial"/>
        </w:rPr>
        <w:t>, in urd bean-toria crop, it is advisable to apply sulphur at 40 kg ha</w:t>
      </w:r>
      <w:r w:rsidRPr="006F31C8">
        <w:rPr>
          <w:rFonts w:ascii="Arial" w:hAnsi="Arial" w:cs="Arial"/>
          <w:vertAlign w:val="superscript"/>
        </w:rPr>
        <w:t>-1</w:t>
      </w:r>
      <w:r w:rsidRPr="006F31C8">
        <w:rPr>
          <w:rFonts w:ascii="Arial" w:hAnsi="Arial" w:cs="Arial"/>
        </w:rPr>
        <w:t xml:space="preserve">. </w:t>
      </w:r>
    </w:p>
    <w:p w14:paraId="2FE064EA" w14:textId="77777777" w:rsidR="006F31C8" w:rsidRDefault="006F31C8" w:rsidP="006F31C8">
      <w:pPr>
        <w:jc w:val="both"/>
        <w:rPr>
          <w:rFonts w:ascii="Arial" w:hAnsi="Arial" w:cs="Arial"/>
          <w:b/>
        </w:rPr>
      </w:pPr>
    </w:p>
    <w:p w14:paraId="4E8C3BC6" w14:textId="77777777" w:rsidR="006F31C8" w:rsidRPr="006F31C8" w:rsidRDefault="006F31C8" w:rsidP="006F31C8">
      <w:pPr>
        <w:jc w:val="both"/>
        <w:rPr>
          <w:rFonts w:ascii="Arial" w:hAnsi="Arial" w:cs="Arial"/>
          <w:b/>
        </w:rPr>
      </w:pPr>
    </w:p>
    <w:p w14:paraId="7ADFFAC9" w14:textId="77777777" w:rsidR="00F11464" w:rsidRDefault="00F11464" w:rsidP="00D30577">
      <w:pPr>
        <w:rPr>
          <w:rFonts w:ascii="Arial" w:hAnsi="Arial" w:cs="Arial"/>
        </w:rPr>
      </w:pPr>
    </w:p>
    <w:p w14:paraId="2069F80D" w14:textId="77777777" w:rsidR="00F11464" w:rsidRPr="00F11464" w:rsidRDefault="00F11464" w:rsidP="00F11464">
      <w:pPr>
        <w:rPr>
          <w:rFonts w:ascii="Arial" w:hAnsi="Arial" w:cs="Arial"/>
        </w:rPr>
      </w:pPr>
      <w:r w:rsidRPr="00F11464">
        <w:rPr>
          <w:rFonts w:ascii="Arial" w:hAnsi="Arial" w:cs="Arial"/>
        </w:rPr>
        <w:t>COMPETING INTERESTS DISCLAIMER:</w:t>
      </w:r>
    </w:p>
    <w:p w14:paraId="1C5DD461" w14:textId="77777777" w:rsidR="00F11464" w:rsidRPr="00F11464" w:rsidRDefault="00F11464" w:rsidP="00F11464">
      <w:pPr>
        <w:rPr>
          <w:rFonts w:ascii="Arial" w:hAnsi="Arial" w:cs="Arial"/>
        </w:rPr>
      </w:pPr>
      <w:r w:rsidRPr="00F11464">
        <w:rPr>
          <w:rFonts w:ascii="Arial" w:hAnsi="Arial" w:cs="Arial"/>
        </w:rPr>
        <w:t>Authors have declared that they have no known competing financial interests OR non-financial interests OR personal relationships that could have appeared to influence the work reported in this paper.</w:t>
      </w:r>
    </w:p>
    <w:p w14:paraId="38D9C00B" w14:textId="77777777" w:rsidR="00F11464" w:rsidRDefault="00F11464" w:rsidP="00D30577">
      <w:pPr>
        <w:rPr>
          <w:rFonts w:ascii="Arial" w:hAnsi="Arial" w:cs="Arial"/>
        </w:rPr>
      </w:pPr>
    </w:p>
    <w:p w14:paraId="2E6CD500" w14:textId="77777777" w:rsidR="008E5A51" w:rsidRDefault="008E5A51" w:rsidP="00D30577">
      <w:pPr>
        <w:rPr>
          <w:rFonts w:ascii="Arial" w:hAnsi="Arial" w:cs="Arial"/>
        </w:rPr>
      </w:pPr>
    </w:p>
    <w:p w14:paraId="203433A6" w14:textId="77777777" w:rsidR="008E5A51" w:rsidRPr="009C5487" w:rsidRDefault="008E5A51" w:rsidP="008E5A51">
      <w:pPr>
        <w:rPr>
          <w:rFonts w:ascii="Calibri" w:eastAsia="Calibri" w:hAnsi="Calibri"/>
          <w:kern w:val="2"/>
          <w:highlight w:val="yellow"/>
        </w:rPr>
      </w:pPr>
      <w:bookmarkStart w:id="1" w:name="_Hlk197682619"/>
      <w:bookmarkStart w:id="2" w:name="_Hlk180402183"/>
      <w:bookmarkStart w:id="3" w:name="_Hlk183680988"/>
      <w:bookmarkStart w:id="4" w:name="_Hlk197351200"/>
      <w:r w:rsidRPr="009C5487">
        <w:rPr>
          <w:rFonts w:ascii="Calibri" w:eastAsia="Calibri" w:hAnsi="Calibri"/>
          <w:kern w:val="2"/>
          <w:highlight w:val="yellow"/>
        </w:rPr>
        <w:t>Disclaimer (Artificial intelligence)</w:t>
      </w:r>
    </w:p>
    <w:p w14:paraId="0DAE2832" w14:textId="77777777" w:rsidR="008E5A51" w:rsidRPr="009C5487" w:rsidRDefault="008E5A51" w:rsidP="008E5A51">
      <w:pPr>
        <w:rPr>
          <w:rFonts w:ascii="Calibri" w:eastAsia="Calibri" w:hAnsi="Calibri"/>
          <w:kern w:val="2"/>
          <w:highlight w:val="yellow"/>
        </w:rPr>
      </w:pPr>
      <w:r w:rsidRPr="009C5487">
        <w:rPr>
          <w:rFonts w:ascii="Calibri" w:eastAsia="Calibri" w:hAnsi="Calibri"/>
          <w:kern w:val="2"/>
          <w:highlight w:val="yellow"/>
        </w:rPr>
        <w:t xml:space="preserve">Option 1: </w:t>
      </w:r>
    </w:p>
    <w:p w14:paraId="6D48C52D" w14:textId="77777777" w:rsidR="008E5A51" w:rsidRPr="009C5487" w:rsidRDefault="008E5A51" w:rsidP="008E5A51">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1BC14656" w14:textId="77777777" w:rsidR="008E5A51" w:rsidRPr="009C5487" w:rsidRDefault="008E5A51" w:rsidP="008E5A51">
      <w:pPr>
        <w:rPr>
          <w:rFonts w:ascii="Calibri" w:eastAsia="Calibri" w:hAnsi="Calibri"/>
          <w:kern w:val="2"/>
          <w:highlight w:val="yellow"/>
        </w:rPr>
      </w:pPr>
      <w:r w:rsidRPr="009C5487">
        <w:rPr>
          <w:rFonts w:ascii="Calibri" w:eastAsia="Calibri" w:hAnsi="Calibri"/>
          <w:kern w:val="2"/>
          <w:highlight w:val="yellow"/>
        </w:rPr>
        <w:t xml:space="preserve">Option 2: </w:t>
      </w:r>
    </w:p>
    <w:p w14:paraId="60B415CD" w14:textId="77777777" w:rsidR="008E5A51" w:rsidRPr="009C5487" w:rsidRDefault="008E5A51" w:rsidP="008E5A51">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7B53B07" w14:textId="77777777" w:rsidR="008E5A51" w:rsidRPr="009C5487" w:rsidRDefault="008E5A51" w:rsidP="008E5A51">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7EA66869" w14:textId="77777777" w:rsidR="008E5A51" w:rsidRPr="009C5487" w:rsidRDefault="008E5A51" w:rsidP="008E5A51">
      <w:pPr>
        <w:rPr>
          <w:rFonts w:ascii="Calibri" w:eastAsia="Calibri" w:hAnsi="Calibri"/>
          <w:kern w:val="2"/>
          <w:highlight w:val="yellow"/>
        </w:rPr>
      </w:pPr>
      <w:r w:rsidRPr="009C5487">
        <w:rPr>
          <w:rFonts w:ascii="Calibri" w:eastAsia="Calibri" w:hAnsi="Calibri"/>
          <w:kern w:val="2"/>
          <w:highlight w:val="yellow"/>
        </w:rPr>
        <w:t>1.</w:t>
      </w:r>
    </w:p>
    <w:p w14:paraId="51008180" w14:textId="77777777" w:rsidR="008E5A51" w:rsidRPr="009C5487" w:rsidRDefault="008E5A51" w:rsidP="008E5A51">
      <w:pPr>
        <w:rPr>
          <w:rFonts w:ascii="Calibri" w:eastAsia="Calibri" w:hAnsi="Calibri"/>
          <w:kern w:val="2"/>
          <w:highlight w:val="yellow"/>
        </w:rPr>
      </w:pPr>
      <w:r w:rsidRPr="009C5487">
        <w:rPr>
          <w:rFonts w:ascii="Calibri" w:eastAsia="Calibri" w:hAnsi="Calibri"/>
          <w:kern w:val="2"/>
          <w:highlight w:val="yellow"/>
        </w:rPr>
        <w:t>2.</w:t>
      </w:r>
    </w:p>
    <w:p w14:paraId="1B74E0FF" w14:textId="77777777" w:rsidR="008E5A51" w:rsidRPr="00F870EF" w:rsidRDefault="008E5A51" w:rsidP="008E5A51">
      <w:pPr>
        <w:rPr>
          <w:rFonts w:ascii="Calibri" w:eastAsia="Calibri" w:hAnsi="Calibri"/>
          <w:kern w:val="2"/>
        </w:rPr>
      </w:pPr>
      <w:bookmarkStart w:id="5" w:name="_Hlk197682629"/>
      <w:bookmarkEnd w:id="1"/>
      <w:r w:rsidRPr="009C5487">
        <w:rPr>
          <w:rFonts w:ascii="Calibri" w:eastAsia="Calibri" w:hAnsi="Calibri"/>
          <w:kern w:val="2"/>
          <w:highlight w:val="yellow"/>
        </w:rPr>
        <w:t>3.</w:t>
      </w:r>
      <w:bookmarkStart w:id="6" w:name="_Hlk187485061"/>
      <w:bookmarkEnd w:id="2"/>
      <w:bookmarkEnd w:id="3"/>
      <w:bookmarkEnd w:id="5"/>
    </w:p>
    <w:bookmarkEnd w:id="4"/>
    <w:bookmarkEnd w:id="6"/>
    <w:p w14:paraId="3DFA6EBB" w14:textId="39D7FF60" w:rsidR="008E5A51" w:rsidRPr="00D30577" w:rsidRDefault="008E5A51" w:rsidP="00D30577">
      <w:pPr>
        <w:rPr>
          <w:rFonts w:ascii="Arial" w:hAnsi="Arial" w:cs="Arial"/>
        </w:rPr>
        <w:sectPr w:rsidR="008E5A51" w:rsidRPr="00D30577" w:rsidSect="001A224A">
          <w:type w:val="continuous"/>
          <w:pgSz w:w="11906" w:h="16838"/>
          <w:pgMar w:top="1440" w:right="1440" w:bottom="1440" w:left="1701" w:header="708" w:footer="708" w:gutter="0"/>
          <w:cols w:space="708"/>
          <w:docGrid w:linePitch="360"/>
        </w:sectPr>
      </w:pPr>
    </w:p>
    <w:p w14:paraId="4B76C8BC" w14:textId="77777777" w:rsidR="00860000" w:rsidRDefault="00860000" w:rsidP="00441B6F">
      <w:pPr>
        <w:pStyle w:val="ReferHead"/>
        <w:spacing w:after="0"/>
        <w:jc w:val="both"/>
        <w:rPr>
          <w:rFonts w:ascii="Arial" w:hAnsi="Arial" w:cs="Arial"/>
        </w:rPr>
      </w:pPr>
    </w:p>
    <w:p w14:paraId="26FFB51B" w14:textId="77777777" w:rsidR="00793C2C" w:rsidRDefault="007B3B78" w:rsidP="00441B6F">
      <w:pPr>
        <w:pStyle w:val="ReferHead"/>
        <w:spacing w:after="0"/>
        <w:jc w:val="both"/>
        <w:rPr>
          <w:rFonts w:ascii="Arial" w:hAnsi="Arial" w:cs="Arial"/>
        </w:rPr>
      </w:pPr>
      <w:r>
        <w:rPr>
          <w:rFonts w:ascii="Arial" w:hAnsi="Arial" w:cs="Arial"/>
        </w:rPr>
        <w:t>Reference</w:t>
      </w:r>
    </w:p>
    <w:p w14:paraId="55952952" w14:textId="548B3857" w:rsidR="00C0783F" w:rsidRPr="00C0783F" w:rsidRDefault="00C0783F" w:rsidP="00C0783F">
      <w:pPr>
        <w:pStyle w:val="ListParagraph"/>
        <w:numPr>
          <w:ilvl w:val="0"/>
          <w:numId w:val="41"/>
        </w:numPr>
        <w:spacing w:before="240"/>
        <w:jc w:val="both"/>
        <w:rPr>
          <w:rFonts w:ascii="Arial" w:hAnsi="Arial" w:cs="Arial"/>
        </w:rPr>
      </w:pPr>
      <w:r>
        <w:rPr>
          <w:rFonts w:ascii="Arial" w:hAnsi="Arial" w:cs="Arial"/>
          <w:color w:val="222222"/>
          <w:shd w:val="clear" w:color="auto" w:fill="FFFFFF"/>
        </w:rPr>
        <w:t>Kumari, V. V., KA, G., Chandran MA, S., Shankar, A. K., S, S., Kumar, M., &amp; Singh, V. K. (2025). Diversified legume-oilseed cropping system for synergistic enhancement of yield and water use efficiency in rainfed areas of semi-arid tropics. </w:t>
      </w:r>
      <w:r>
        <w:rPr>
          <w:rFonts w:ascii="Arial" w:hAnsi="Arial" w:cs="Arial"/>
          <w:i/>
          <w:iCs/>
          <w:color w:val="222222"/>
          <w:shd w:val="clear" w:color="auto" w:fill="FFFFFF"/>
        </w:rPr>
        <w:t>PloS one</w:t>
      </w:r>
      <w:r>
        <w:rPr>
          <w:rFonts w:ascii="Arial" w:hAnsi="Arial" w:cs="Arial"/>
          <w:color w:val="222222"/>
          <w:shd w:val="clear" w:color="auto" w:fill="FFFFFF"/>
        </w:rPr>
        <w:t>, </w:t>
      </w:r>
      <w:r>
        <w:rPr>
          <w:rFonts w:ascii="Arial" w:hAnsi="Arial" w:cs="Arial"/>
          <w:i/>
          <w:iCs/>
          <w:color w:val="222222"/>
          <w:shd w:val="clear" w:color="auto" w:fill="FFFFFF"/>
        </w:rPr>
        <w:t>20</w:t>
      </w:r>
      <w:r>
        <w:rPr>
          <w:rFonts w:ascii="Arial" w:hAnsi="Arial" w:cs="Arial"/>
          <w:color w:val="222222"/>
          <w:shd w:val="clear" w:color="auto" w:fill="FFFFFF"/>
        </w:rPr>
        <w:t xml:space="preserve">(2), e0317373. </w:t>
      </w:r>
      <w:r w:rsidRPr="00C0783F">
        <w:rPr>
          <w:rFonts w:ascii="Arial" w:hAnsi="Arial" w:cs="Arial"/>
          <w:color w:val="222222"/>
          <w:shd w:val="clear" w:color="auto" w:fill="FFFFFF"/>
        </w:rPr>
        <w:t>https://doi.org/10.1371/journal.pone.0317373</w:t>
      </w:r>
    </w:p>
    <w:p w14:paraId="62D5952F" w14:textId="1888C3F5" w:rsidR="00B0161F" w:rsidRPr="00190AC1" w:rsidRDefault="001426E7" w:rsidP="00A82DBA">
      <w:pPr>
        <w:pStyle w:val="ListParagraph"/>
        <w:numPr>
          <w:ilvl w:val="0"/>
          <w:numId w:val="41"/>
        </w:numPr>
        <w:spacing w:before="240"/>
        <w:jc w:val="both"/>
        <w:rPr>
          <w:rFonts w:ascii="Arial" w:hAnsi="Arial" w:cs="Arial"/>
        </w:rPr>
      </w:pPr>
      <w:r w:rsidRPr="00190AC1">
        <w:rPr>
          <w:rFonts w:ascii="Arial" w:hAnsi="Arial" w:cs="Arial"/>
        </w:rPr>
        <w:t>Hall, C., Hillen, C., &amp; Garden Robinson, J. (2017). Composition, nutritional value, and health benefits of pulses. Cereal Chemistry, 94(1), 11-31. https://doi.org/10.1094/CCHEM-03-16-0069-FI</w:t>
      </w:r>
    </w:p>
    <w:p w14:paraId="36C91D24" w14:textId="7B305D7B" w:rsidR="00B0161F" w:rsidRPr="00190AC1" w:rsidRDefault="001426E7" w:rsidP="00A82DBA">
      <w:pPr>
        <w:pStyle w:val="ListParagraph"/>
        <w:numPr>
          <w:ilvl w:val="0"/>
          <w:numId w:val="41"/>
        </w:numPr>
        <w:spacing w:before="240"/>
        <w:jc w:val="both"/>
        <w:rPr>
          <w:rFonts w:ascii="Arial" w:hAnsi="Arial" w:cs="Arial"/>
        </w:rPr>
      </w:pPr>
      <w:r w:rsidRPr="00190AC1">
        <w:rPr>
          <w:rFonts w:ascii="Arial" w:hAnsi="Arial" w:cs="Arial"/>
        </w:rPr>
        <w:t>Mudryj, A. N., Yu, N., &amp; Aukema, H. M. (2014). Nutritional and health benefits of pulses. Applied Physiology, Nutrition, and Metabolism, 39(11), 1197-1204. https://doi.org/10.1139/apnm-2013-0557</w:t>
      </w:r>
    </w:p>
    <w:p w14:paraId="5C6FCB96" w14:textId="3F48BB50" w:rsidR="00B0161F" w:rsidRDefault="001426E7" w:rsidP="006D42A7">
      <w:pPr>
        <w:pStyle w:val="ListParagraph"/>
        <w:numPr>
          <w:ilvl w:val="0"/>
          <w:numId w:val="41"/>
        </w:numPr>
        <w:spacing w:before="240"/>
        <w:jc w:val="both"/>
        <w:rPr>
          <w:rFonts w:ascii="Arial" w:hAnsi="Arial" w:cs="Arial"/>
          <w:lang w:val="en-IN"/>
        </w:rPr>
      </w:pPr>
      <w:r w:rsidRPr="00190AC1">
        <w:rPr>
          <w:rFonts w:ascii="Arial" w:hAnsi="Arial" w:cs="Arial"/>
        </w:rPr>
        <w:t>India. Ministry of Agriculture and Farmers Welfare. Department of Agriculture, Cooperation and Farmers Welf</w:t>
      </w:r>
      <w:r w:rsidR="006D42A7">
        <w:rPr>
          <w:rFonts w:ascii="Arial" w:hAnsi="Arial" w:cs="Arial"/>
        </w:rPr>
        <w:t>are. (2025). *Annual Report 2023-24</w:t>
      </w:r>
      <w:r w:rsidRPr="00190AC1">
        <w:rPr>
          <w:rFonts w:ascii="Arial" w:hAnsi="Arial" w:cs="Arial"/>
        </w:rPr>
        <w:t xml:space="preserve">*. </w:t>
      </w:r>
      <w:hyperlink r:id="rId15" w:history="1">
        <w:r w:rsidR="00BF7A02" w:rsidRPr="00723320">
          <w:rPr>
            <w:rStyle w:val="Hyperlink"/>
            <w:rFonts w:ascii="Arial" w:hAnsi="Arial" w:cs="Arial"/>
            <w:lang w:val="en-IN"/>
          </w:rPr>
          <w:t>https://agriwelfare.gov.in/en/Annual</w:t>
        </w:r>
      </w:hyperlink>
    </w:p>
    <w:p w14:paraId="2D17717A" w14:textId="69C69033" w:rsidR="00BF7A02" w:rsidRPr="0038385E" w:rsidRDefault="00BF7A02" w:rsidP="00D25260">
      <w:pPr>
        <w:pStyle w:val="ListParagraph"/>
        <w:numPr>
          <w:ilvl w:val="0"/>
          <w:numId w:val="41"/>
        </w:numPr>
        <w:spacing w:before="240"/>
        <w:jc w:val="both"/>
        <w:rPr>
          <w:rFonts w:ascii="Arial" w:hAnsi="Arial" w:cs="Arial"/>
          <w:lang w:val="en-IN"/>
        </w:rPr>
      </w:pPr>
      <w:r>
        <w:rPr>
          <w:rFonts w:ascii="Arial" w:hAnsi="Arial" w:cs="Arial"/>
          <w:color w:val="222222"/>
          <w:shd w:val="clear" w:color="auto" w:fill="FFFFFF"/>
        </w:rPr>
        <w:t>Agarwal, D., &amp; Devra, S. J. (2024). Pulses in India: Comprehensive analysis of production, challenges, and strategic vision for 2030. </w:t>
      </w:r>
      <w:r>
        <w:rPr>
          <w:rFonts w:ascii="Arial" w:hAnsi="Arial" w:cs="Arial"/>
          <w:i/>
          <w:iCs/>
          <w:color w:val="222222"/>
          <w:shd w:val="clear" w:color="auto" w:fill="FFFFFF"/>
        </w:rPr>
        <w:t>Journal of Experimental Agriculture International</w:t>
      </w:r>
      <w:r>
        <w:rPr>
          <w:rFonts w:ascii="Arial" w:hAnsi="Arial" w:cs="Arial"/>
          <w:color w:val="222222"/>
          <w:shd w:val="clear" w:color="auto" w:fill="FFFFFF"/>
        </w:rPr>
        <w:t>, </w:t>
      </w:r>
      <w:r>
        <w:rPr>
          <w:rFonts w:ascii="Arial" w:hAnsi="Arial" w:cs="Arial"/>
          <w:i/>
          <w:iCs/>
          <w:color w:val="222222"/>
          <w:shd w:val="clear" w:color="auto" w:fill="FFFFFF"/>
        </w:rPr>
        <w:t>46</w:t>
      </w:r>
      <w:r>
        <w:rPr>
          <w:rFonts w:ascii="Arial" w:hAnsi="Arial" w:cs="Arial"/>
          <w:color w:val="222222"/>
          <w:shd w:val="clear" w:color="auto" w:fill="FFFFFF"/>
        </w:rPr>
        <w:t xml:space="preserve">(11), 293-304. </w:t>
      </w:r>
      <w:hyperlink r:id="rId16" w:history="1">
        <w:r w:rsidR="0038385E" w:rsidRPr="00723320">
          <w:rPr>
            <w:rStyle w:val="Hyperlink"/>
            <w:rFonts w:ascii="Arial" w:hAnsi="Arial" w:cs="Arial"/>
            <w:shd w:val="clear" w:color="auto" w:fill="FFFFFF"/>
          </w:rPr>
          <w:t>https://doi.org/10.9734/jeai/2024/v46i113053</w:t>
        </w:r>
      </w:hyperlink>
    </w:p>
    <w:p w14:paraId="242EEA94" w14:textId="351E971E" w:rsidR="0038385E" w:rsidRPr="006D42A7" w:rsidRDefault="0038385E" w:rsidP="0038385E">
      <w:pPr>
        <w:pStyle w:val="ListParagraph"/>
        <w:numPr>
          <w:ilvl w:val="0"/>
          <w:numId w:val="41"/>
        </w:numPr>
        <w:spacing w:before="240"/>
        <w:jc w:val="both"/>
        <w:rPr>
          <w:rFonts w:ascii="Arial" w:hAnsi="Arial" w:cs="Arial"/>
          <w:lang w:val="en-IN"/>
        </w:rPr>
      </w:pPr>
      <w:r w:rsidRPr="0038385E">
        <w:rPr>
          <w:rFonts w:ascii="Arial" w:hAnsi="Arial" w:cs="Arial"/>
        </w:rPr>
        <w:t>Mazumdar, S. D., Afari-Sefa, V., Selvaraj, A., Durgalla, P., Seetha, A., Nedumara</w:t>
      </w:r>
      <w:r>
        <w:rPr>
          <w:rFonts w:ascii="Arial" w:hAnsi="Arial" w:cs="Arial"/>
        </w:rPr>
        <w:t xml:space="preserve">n, T., </w:t>
      </w:r>
      <w:r w:rsidRPr="0038385E">
        <w:rPr>
          <w:rFonts w:ascii="Arial" w:hAnsi="Arial" w:cs="Arial"/>
        </w:rPr>
        <w:t>&amp; Bose, D. (2024). Effectiveness of Millet-Pulse-Groundnut Based Formulations in Improving the Growth of Pre-school Tribal Children in Telangana State, India. </w:t>
      </w:r>
      <w:r w:rsidRPr="0038385E">
        <w:rPr>
          <w:rFonts w:ascii="Arial" w:hAnsi="Arial" w:cs="Arial"/>
          <w:i/>
          <w:iCs/>
        </w:rPr>
        <w:t>Preprints</w:t>
      </w:r>
      <w:r w:rsidRPr="0038385E">
        <w:rPr>
          <w:rFonts w:ascii="Arial" w:hAnsi="Arial" w:cs="Arial"/>
        </w:rPr>
        <w:t>, 1-16.</w:t>
      </w:r>
      <w:r>
        <w:rPr>
          <w:rFonts w:ascii="Arial" w:hAnsi="Arial" w:cs="Arial"/>
        </w:rPr>
        <w:t xml:space="preserve"> </w:t>
      </w:r>
      <w:r w:rsidRPr="0038385E">
        <w:rPr>
          <w:rFonts w:ascii="Arial" w:hAnsi="Arial" w:cs="Arial"/>
        </w:rPr>
        <w:t>https://doi.org/10.20944/preprints202401.0757.v2</w:t>
      </w:r>
    </w:p>
    <w:p w14:paraId="64D81520" w14:textId="66478429" w:rsidR="00741FC1" w:rsidRPr="00190AC1" w:rsidRDefault="00ED0495" w:rsidP="00A82DBA">
      <w:pPr>
        <w:pStyle w:val="ListParagraph"/>
        <w:numPr>
          <w:ilvl w:val="0"/>
          <w:numId w:val="41"/>
        </w:numPr>
        <w:spacing w:before="240"/>
        <w:jc w:val="both"/>
        <w:rPr>
          <w:rFonts w:ascii="Arial" w:hAnsi="Arial" w:cs="Arial"/>
        </w:rPr>
      </w:pPr>
      <w:r>
        <w:rPr>
          <w:rFonts w:ascii="Arial" w:hAnsi="Arial" w:cs="Arial"/>
          <w:color w:val="222222"/>
          <w:shd w:val="clear" w:color="auto" w:fill="FFFFFF"/>
        </w:rPr>
        <w:t>Soharu, A., Mittal, R. K., Sood, V. K., Dhaliwal, Y. S., &amp; Sharma, S. (2024). Evaluation of Proximate Composition, Cooking Quality, and Texture Profile Analysis in Himalayan Landraces of Black Gram (Vigna mungo). </w:t>
      </w:r>
      <w:r>
        <w:rPr>
          <w:rFonts w:ascii="Arial" w:hAnsi="Arial" w:cs="Arial"/>
          <w:i/>
          <w:iCs/>
          <w:color w:val="222222"/>
          <w:shd w:val="clear" w:color="auto" w:fill="FFFFFF"/>
        </w:rPr>
        <w:t>Plant Foods for Human Nutrition</w:t>
      </w:r>
      <w:r>
        <w:rPr>
          <w:rFonts w:ascii="Arial" w:hAnsi="Arial" w:cs="Arial"/>
          <w:color w:val="222222"/>
          <w:shd w:val="clear" w:color="auto" w:fill="FFFFFF"/>
        </w:rPr>
        <w:t>, </w:t>
      </w:r>
      <w:r>
        <w:rPr>
          <w:rFonts w:ascii="Arial" w:hAnsi="Arial" w:cs="Arial"/>
          <w:i/>
          <w:iCs/>
          <w:color w:val="222222"/>
          <w:shd w:val="clear" w:color="auto" w:fill="FFFFFF"/>
        </w:rPr>
        <w:t>79</w:t>
      </w:r>
      <w:r>
        <w:rPr>
          <w:rFonts w:ascii="Arial" w:hAnsi="Arial" w:cs="Arial"/>
          <w:color w:val="222222"/>
          <w:shd w:val="clear" w:color="auto" w:fill="FFFFFF"/>
        </w:rPr>
        <w:t xml:space="preserve">(4), 819-826. </w:t>
      </w:r>
      <w:r w:rsidRPr="00ED0495">
        <w:rPr>
          <w:rFonts w:ascii="Arial" w:hAnsi="Arial" w:cs="Arial"/>
          <w:color w:val="222222"/>
          <w:shd w:val="clear" w:color="auto" w:fill="FFFFFF"/>
        </w:rPr>
        <w:t>https://doi.org/10.1007/s11130-024-01227-1</w:t>
      </w:r>
    </w:p>
    <w:p w14:paraId="50AF4BA2" w14:textId="6C091DAB" w:rsidR="00741FC1" w:rsidRDefault="001426E7" w:rsidP="00A82DBA">
      <w:pPr>
        <w:pStyle w:val="ListParagraph"/>
        <w:numPr>
          <w:ilvl w:val="0"/>
          <w:numId w:val="41"/>
        </w:numPr>
        <w:spacing w:before="240"/>
        <w:jc w:val="both"/>
        <w:rPr>
          <w:rFonts w:ascii="Arial" w:hAnsi="Arial" w:cs="Arial"/>
        </w:rPr>
      </w:pPr>
      <w:r w:rsidRPr="00190AC1">
        <w:rPr>
          <w:rFonts w:ascii="Arial" w:hAnsi="Arial" w:cs="Arial"/>
        </w:rPr>
        <w:t xml:space="preserve">Mookherjee, S., et al. (2019). Gap Analysis of Resource Conservation Protocol on Brassica campestris var. toria through Farmers’ Participatory </w:t>
      </w:r>
      <w:proofErr w:type="gramStart"/>
      <w:r w:rsidRPr="00190AC1">
        <w:rPr>
          <w:rFonts w:ascii="Arial" w:hAnsi="Arial" w:cs="Arial"/>
        </w:rPr>
        <w:t>Front Line</w:t>
      </w:r>
      <w:proofErr w:type="gramEnd"/>
      <w:r w:rsidRPr="00190AC1">
        <w:rPr>
          <w:rFonts w:ascii="Arial" w:hAnsi="Arial" w:cs="Arial"/>
        </w:rPr>
        <w:t xml:space="preserve"> Demonstration Under Old Alluvial Zone of West Bengal, India. International Journal of Agriculture Sciences, 11(14), 8821-8823. </w:t>
      </w:r>
      <w:hyperlink r:id="rId17" w:history="1">
        <w:r w:rsidR="003C22B4" w:rsidRPr="00723320">
          <w:rPr>
            <w:rStyle w:val="Hyperlink"/>
            <w:rFonts w:ascii="Arial" w:hAnsi="Arial" w:cs="Arial"/>
          </w:rPr>
          <w:t>https://doi.org/10.9735/0975-3710.11.14.8821</w:t>
        </w:r>
      </w:hyperlink>
    </w:p>
    <w:p w14:paraId="2838119C" w14:textId="292B448F" w:rsidR="003C22B4" w:rsidRPr="003C22B4" w:rsidRDefault="003C22B4" w:rsidP="003C22B4">
      <w:pPr>
        <w:pStyle w:val="ListParagraph"/>
        <w:numPr>
          <w:ilvl w:val="0"/>
          <w:numId w:val="41"/>
        </w:numPr>
        <w:jc w:val="both"/>
        <w:rPr>
          <w:rFonts w:ascii="Arial" w:hAnsi="Arial" w:cs="Arial"/>
        </w:rPr>
      </w:pPr>
      <w:r w:rsidRPr="002B4070">
        <w:rPr>
          <w:rFonts w:ascii="Arial" w:hAnsi="Arial" w:cs="Arial"/>
        </w:rPr>
        <w:t>Ladohia, S., Rana, N., Sharma, S., Kumar, R., Mehta, S. &amp; Choudhary, S. (2025). Performance of Sulphur and Boron on Growth and Yield of Black Gram (Vigna mungo</w:t>
      </w:r>
      <w:r w:rsidRPr="002B4070">
        <w:rPr>
          <w:rFonts w:ascii="Arial" w:hAnsi="Arial" w:cs="Arial"/>
          <w:i/>
        </w:rPr>
        <w:t xml:space="preserve"> </w:t>
      </w:r>
      <w:r w:rsidRPr="002B4070">
        <w:rPr>
          <w:rFonts w:ascii="Arial" w:hAnsi="Arial" w:cs="Arial"/>
        </w:rPr>
        <w:t>L.). Agric</w:t>
      </w:r>
      <w:r>
        <w:rPr>
          <w:rFonts w:ascii="Arial" w:hAnsi="Arial" w:cs="Arial"/>
        </w:rPr>
        <w:t>ultural Science Digest, 1-6. DOI</w:t>
      </w:r>
      <w:r w:rsidRPr="002B4070">
        <w:rPr>
          <w:rFonts w:ascii="Arial" w:hAnsi="Arial" w:cs="Arial"/>
        </w:rPr>
        <w:t xml:space="preserve">: 10.18805/ag.D-6335. </w:t>
      </w:r>
    </w:p>
    <w:p w14:paraId="435E7180" w14:textId="49CAE0AE" w:rsidR="008B2BBA" w:rsidRPr="00763062" w:rsidRDefault="00DB527A" w:rsidP="00FD325F">
      <w:pPr>
        <w:pStyle w:val="ListParagraph"/>
        <w:numPr>
          <w:ilvl w:val="0"/>
          <w:numId w:val="41"/>
        </w:numPr>
        <w:jc w:val="both"/>
        <w:rPr>
          <w:rFonts w:ascii="Arial" w:hAnsi="Arial" w:cs="Arial"/>
        </w:rPr>
      </w:pPr>
      <w:r w:rsidRPr="00190AC1">
        <w:rPr>
          <w:rFonts w:ascii="Arial" w:hAnsi="Arial" w:cs="Arial"/>
        </w:rPr>
        <w:t>Singh, S., &amp; Singh, S. K. (2016). Use of indigenous sources of sulphur in soils of eastern India for higher crops yield and quality- A review. Agricultural Reviews, 37(2), 117-124. https://doi.org/10.18805/ar.v0iof.9626</w:t>
      </w:r>
    </w:p>
    <w:p w14:paraId="220B0411" w14:textId="6CD913B7" w:rsidR="008B2BBA" w:rsidRPr="00763062" w:rsidRDefault="00DB527A" w:rsidP="00FD325F">
      <w:pPr>
        <w:pStyle w:val="ListParagraph"/>
        <w:numPr>
          <w:ilvl w:val="0"/>
          <w:numId w:val="41"/>
        </w:numPr>
        <w:jc w:val="both"/>
        <w:rPr>
          <w:rFonts w:ascii="Arial" w:hAnsi="Arial" w:cs="Arial"/>
        </w:rPr>
      </w:pPr>
      <w:r w:rsidRPr="00190AC1">
        <w:rPr>
          <w:rFonts w:ascii="Arial" w:hAnsi="Arial" w:cs="Arial"/>
        </w:rPr>
        <w:t>Shukla, A. K., &amp; Behera, S. K. (2012). Micronutrient fertilizers for higher productivity. Indian Journal of Fertilisers, 8(4), 100-117. http://www.faidelhi.org</w:t>
      </w:r>
      <w:r w:rsidR="008B2BBA" w:rsidRPr="00190AC1">
        <w:rPr>
          <w:rFonts w:ascii="Arial" w:hAnsi="Arial" w:cs="Arial"/>
        </w:rPr>
        <w:t xml:space="preserve"> </w:t>
      </w:r>
    </w:p>
    <w:p w14:paraId="5E95148F" w14:textId="3EDC5833" w:rsidR="007E4B0F" w:rsidRPr="00177B72" w:rsidRDefault="007E4B0F" w:rsidP="007E4B0F">
      <w:pPr>
        <w:pStyle w:val="ListParagraph"/>
        <w:numPr>
          <w:ilvl w:val="0"/>
          <w:numId w:val="41"/>
        </w:numPr>
        <w:jc w:val="both"/>
        <w:rPr>
          <w:rFonts w:ascii="Arial" w:hAnsi="Arial" w:cs="Arial"/>
        </w:rPr>
      </w:pPr>
      <w:r w:rsidRPr="007E4B0F">
        <w:rPr>
          <w:rFonts w:ascii="Arial" w:hAnsi="Arial" w:cs="Arial"/>
          <w:lang w:val="en-IN"/>
        </w:rPr>
        <w:t xml:space="preserve">Arunkumar, B.R., Thippeshappa, G.N., Anjali, M.C., </w:t>
      </w:r>
      <w:r>
        <w:rPr>
          <w:rFonts w:ascii="Arial" w:hAnsi="Arial" w:cs="Arial"/>
          <w:lang w:val="en-IN"/>
        </w:rPr>
        <w:t xml:space="preserve">&amp; </w:t>
      </w:r>
      <w:r w:rsidRPr="007E4B0F">
        <w:rPr>
          <w:rFonts w:ascii="Arial" w:hAnsi="Arial" w:cs="Arial"/>
          <w:lang w:val="en-IN"/>
        </w:rPr>
        <w:t xml:space="preserve">Prashanth, K.M. </w:t>
      </w:r>
      <w:r>
        <w:rPr>
          <w:rFonts w:ascii="Arial" w:hAnsi="Arial" w:cs="Arial"/>
          <w:lang w:val="en-IN"/>
        </w:rPr>
        <w:t>(</w:t>
      </w:r>
      <w:r w:rsidRPr="007E4B0F">
        <w:rPr>
          <w:rFonts w:ascii="Arial" w:hAnsi="Arial" w:cs="Arial"/>
          <w:lang w:val="en-IN"/>
        </w:rPr>
        <w:t>2018</w:t>
      </w:r>
      <w:r>
        <w:rPr>
          <w:rFonts w:ascii="Arial" w:hAnsi="Arial" w:cs="Arial"/>
          <w:lang w:val="en-IN"/>
        </w:rPr>
        <w:t>)</w:t>
      </w:r>
      <w:r w:rsidRPr="007E4B0F">
        <w:rPr>
          <w:rFonts w:ascii="Arial" w:hAnsi="Arial" w:cs="Arial"/>
          <w:lang w:val="en-IN"/>
        </w:rPr>
        <w:t xml:space="preserve">. Boron: A critical micronutrient for crop growth and productivity. </w:t>
      </w:r>
      <w:r w:rsidRPr="007E4B0F">
        <w:rPr>
          <w:rFonts w:ascii="Arial" w:hAnsi="Arial" w:cs="Arial"/>
          <w:i/>
          <w:iCs/>
          <w:lang w:val="en-IN"/>
        </w:rPr>
        <w:t>Journal of Pharmacognosy and Phytochemistry</w:t>
      </w:r>
      <w:r w:rsidRPr="007E4B0F">
        <w:rPr>
          <w:rFonts w:ascii="Arial" w:hAnsi="Arial" w:cs="Arial"/>
          <w:lang w:val="en-IN"/>
        </w:rPr>
        <w:t>, 7(2): 2738-2741.</w:t>
      </w:r>
      <w:r>
        <w:rPr>
          <w:rFonts w:ascii="Arial" w:hAnsi="Arial" w:cs="Arial"/>
          <w:lang w:val="en-IN"/>
        </w:rPr>
        <w:t xml:space="preserve"> </w:t>
      </w:r>
      <w:hyperlink r:id="rId18" w:history="1">
        <w:r w:rsidR="00177B72" w:rsidRPr="008916D0">
          <w:rPr>
            <w:rStyle w:val="Hyperlink"/>
            <w:rFonts w:ascii="Arial" w:hAnsi="Arial" w:cs="Arial"/>
            <w:lang w:val="en-IN"/>
          </w:rPr>
          <w:t>https://www.researchgate.net/publication/344402191_Boron_A_critical_micronutrient_for_crop_growth_and_productivity</w:t>
        </w:r>
      </w:hyperlink>
    </w:p>
    <w:p w14:paraId="5E2020E1" w14:textId="732015FB" w:rsidR="00177B72" w:rsidRDefault="00177B72" w:rsidP="007E4B0F">
      <w:pPr>
        <w:pStyle w:val="ListParagraph"/>
        <w:numPr>
          <w:ilvl w:val="0"/>
          <w:numId w:val="41"/>
        </w:numPr>
        <w:jc w:val="both"/>
        <w:rPr>
          <w:rFonts w:ascii="Arial" w:hAnsi="Arial" w:cs="Arial"/>
        </w:rPr>
      </w:pPr>
      <w:r w:rsidRPr="00177B72">
        <w:rPr>
          <w:rFonts w:ascii="Arial" w:hAnsi="Arial" w:cs="Arial"/>
          <w:bCs/>
        </w:rPr>
        <w:t>Bouyoucos, G. J. (1936). Directions for making mechanical analysis of soils by the hydrometer method. </w:t>
      </w:r>
      <w:r w:rsidRPr="00177B72">
        <w:rPr>
          <w:rFonts w:ascii="Arial" w:hAnsi="Arial" w:cs="Arial"/>
          <w:bCs/>
          <w:i/>
          <w:iCs/>
        </w:rPr>
        <w:t>Soil Science</w:t>
      </w:r>
      <w:r w:rsidRPr="00177B72">
        <w:rPr>
          <w:rFonts w:ascii="Arial" w:hAnsi="Arial" w:cs="Arial"/>
          <w:bCs/>
        </w:rPr>
        <w:t>, </w:t>
      </w:r>
      <w:r w:rsidRPr="00177B72">
        <w:rPr>
          <w:rFonts w:ascii="Arial" w:hAnsi="Arial" w:cs="Arial"/>
          <w:bCs/>
          <w:i/>
          <w:iCs/>
        </w:rPr>
        <w:t>42</w:t>
      </w:r>
      <w:r w:rsidRPr="00177B72">
        <w:rPr>
          <w:rFonts w:ascii="Arial" w:hAnsi="Arial" w:cs="Arial"/>
          <w:bCs/>
        </w:rPr>
        <w:t xml:space="preserve">(3), 225–230. </w:t>
      </w:r>
      <w:hyperlink r:id="rId19" w:history="1">
        <w:r w:rsidRPr="008916D0">
          <w:rPr>
            <w:rStyle w:val="Hyperlink"/>
            <w:rFonts w:ascii="Arial" w:hAnsi="Arial" w:cs="Arial"/>
            <w:bCs/>
          </w:rPr>
          <w:t>https://doi.org/10.1097/00010694-193609000-00007</w:t>
        </w:r>
      </w:hyperlink>
    </w:p>
    <w:p w14:paraId="2181C29C" w14:textId="10896F6C" w:rsidR="00177B72" w:rsidRPr="00177B72" w:rsidRDefault="00177B72" w:rsidP="007E4B0F">
      <w:pPr>
        <w:pStyle w:val="ListParagraph"/>
        <w:numPr>
          <w:ilvl w:val="0"/>
          <w:numId w:val="41"/>
        </w:numPr>
        <w:jc w:val="both"/>
        <w:rPr>
          <w:rStyle w:val="Strong"/>
          <w:rFonts w:ascii="Arial" w:hAnsi="Arial" w:cs="Arial"/>
          <w:bCs w:val="0"/>
        </w:rPr>
      </w:pPr>
      <w:r w:rsidRPr="00177B72">
        <w:rPr>
          <w:rStyle w:val="Strong"/>
          <w:rFonts w:ascii="Arial" w:hAnsi="Arial" w:cs="Arial"/>
          <w:b w:val="0"/>
          <w:color w:val="0A0A0A"/>
          <w:shd w:val="clear" w:color="auto" w:fill="FFFFFF"/>
        </w:rPr>
        <w:t>Jackson, M. L. (1967). </w:t>
      </w:r>
      <w:r w:rsidRPr="00177B72">
        <w:rPr>
          <w:rStyle w:val="Emphasis"/>
          <w:rFonts w:ascii="Arial" w:hAnsi="Arial" w:cs="Arial"/>
          <w:bCs/>
          <w:color w:val="0A0A0A"/>
          <w:shd w:val="clear" w:color="auto" w:fill="FFFFFF"/>
        </w:rPr>
        <w:t>Soil chemical analysis</w:t>
      </w:r>
      <w:r w:rsidRPr="00177B72">
        <w:rPr>
          <w:rStyle w:val="Strong"/>
          <w:rFonts w:ascii="Arial" w:hAnsi="Arial" w:cs="Arial"/>
          <w:b w:val="0"/>
          <w:color w:val="0A0A0A"/>
          <w:shd w:val="clear" w:color="auto" w:fill="FFFFFF"/>
        </w:rPr>
        <w:t>. Prentice Hall of India (P) Ltd., New Delhi, India.</w:t>
      </w:r>
      <w:r>
        <w:rPr>
          <w:rStyle w:val="Strong"/>
          <w:rFonts w:ascii="Arial" w:hAnsi="Arial" w:cs="Arial"/>
          <w:b w:val="0"/>
          <w:color w:val="0A0A0A"/>
          <w:shd w:val="clear" w:color="auto" w:fill="FFFFFF"/>
        </w:rPr>
        <w:t xml:space="preserve"> (pp. 183-192)</w:t>
      </w:r>
    </w:p>
    <w:p w14:paraId="49B80973" w14:textId="1F86A5A3" w:rsidR="00177B72" w:rsidRDefault="00177B72" w:rsidP="007E4B0F">
      <w:pPr>
        <w:pStyle w:val="ListParagraph"/>
        <w:numPr>
          <w:ilvl w:val="0"/>
          <w:numId w:val="41"/>
        </w:numPr>
        <w:jc w:val="both"/>
        <w:rPr>
          <w:rFonts w:ascii="Arial" w:hAnsi="Arial" w:cs="Arial"/>
        </w:rPr>
      </w:pPr>
      <w:r w:rsidRPr="00177B72">
        <w:rPr>
          <w:rFonts w:ascii="Arial" w:hAnsi="Arial" w:cs="Arial"/>
        </w:rPr>
        <w:t>Bower, C. A., &amp; Wilcox, L. V. (1965). Soluble salts. In C. A. Black et al. (Ed.), </w:t>
      </w:r>
      <w:r w:rsidRPr="00177B72">
        <w:rPr>
          <w:rFonts w:ascii="Arial" w:hAnsi="Arial" w:cs="Arial"/>
          <w:i/>
          <w:iCs/>
        </w:rPr>
        <w:t>Methods of soil analysis, part 2</w:t>
      </w:r>
      <w:r w:rsidRPr="00177B72">
        <w:rPr>
          <w:rFonts w:ascii="Arial" w:hAnsi="Arial" w:cs="Arial"/>
        </w:rPr>
        <w:t> (pp. 433–451).</w:t>
      </w:r>
    </w:p>
    <w:p w14:paraId="41164547" w14:textId="7E648F51" w:rsidR="00177B72" w:rsidRPr="00177B72" w:rsidRDefault="00177B72" w:rsidP="007E4B0F">
      <w:pPr>
        <w:pStyle w:val="ListParagraph"/>
        <w:numPr>
          <w:ilvl w:val="0"/>
          <w:numId w:val="41"/>
        </w:numPr>
        <w:jc w:val="both"/>
        <w:rPr>
          <w:rStyle w:val="vkekvd"/>
          <w:rFonts w:ascii="Arial" w:hAnsi="Arial" w:cs="Arial"/>
        </w:rPr>
      </w:pPr>
      <w:r>
        <w:rPr>
          <w:rFonts w:ascii="Arial" w:hAnsi="Arial" w:cs="Arial"/>
          <w:color w:val="0A0A0A"/>
          <w:shd w:val="clear" w:color="auto" w:fill="FFFFFF"/>
        </w:rPr>
        <w:t>Walkley, A., &amp; Black, I. A. (1934). Estimation of soil organic carbon by the chromic acid titration method. </w:t>
      </w:r>
      <w:r>
        <w:rPr>
          <w:rStyle w:val="Emphasis"/>
          <w:rFonts w:ascii="Arial" w:hAnsi="Arial" w:cs="Arial"/>
          <w:color w:val="0A0A0A"/>
          <w:shd w:val="clear" w:color="auto" w:fill="FFFFFF"/>
        </w:rPr>
        <w:t>Soil Science</w:t>
      </w:r>
      <w:r>
        <w:rPr>
          <w:rFonts w:ascii="Arial" w:hAnsi="Arial" w:cs="Arial"/>
          <w:color w:val="0A0A0A"/>
          <w:shd w:val="clear" w:color="auto" w:fill="FFFFFF"/>
        </w:rPr>
        <w:t>, </w:t>
      </w:r>
      <w:r>
        <w:rPr>
          <w:rStyle w:val="Emphasis"/>
          <w:rFonts w:ascii="Arial" w:hAnsi="Arial" w:cs="Arial"/>
          <w:color w:val="0A0A0A"/>
          <w:shd w:val="clear" w:color="auto" w:fill="FFFFFF"/>
        </w:rPr>
        <w:t>37</w:t>
      </w:r>
      <w:r>
        <w:rPr>
          <w:rFonts w:ascii="Arial" w:hAnsi="Arial" w:cs="Arial"/>
          <w:color w:val="0A0A0A"/>
          <w:shd w:val="clear" w:color="auto" w:fill="FFFFFF"/>
        </w:rPr>
        <w:t>(1), 29–38.</w:t>
      </w:r>
      <w:r>
        <w:rPr>
          <w:rStyle w:val="vkekvd"/>
          <w:rFonts w:ascii="Arial" w:hAnsi="Arial" w:cs="Arial"/>
          <w:color w:val="0A0A0A"/>
          <w:shd w:val="clear" w:color="auto" w:fill="FFFFFF"/>
        </w:rPr>
        <w:t> </w:t>
      </w:r>
    </w:p>
    <w:p w14:paraId="060B114F" w14:textId="2006C573" w:rsidR="00177B72" w:rsidRPr="00AF146B" w:rsidRDefault="00177B72" w:rsidP="007E4B0F">
      <w:pPr>
        <w:pStyle w:val="ListParagraph"/>
        <w:numPr>
          <w:ilvl w:val="0"/>
          <w:numId w:val="41"/>
        </w:numPr>
        <w:jc w:val="both"/>
        <w:rPr>
          <w:rStyle w:val="vkekvd"/>
          <w:rFonts w:ascii="Arial" w:hAnsi="Arial" w:cs="Arial"/>
          <w:b/>
        </w:rPr>
      </w:pPr>
      <w:r w:rsidRPr="00177B72">
        <w:rPr>
          <w:rStyle w:val="Strong"/>
          <w:rFonts w:ascii="Arial" w:hAnsi="Arial" w:cs="Arial"/>
          <w:b w:val="0"/>
        </w:rPr>
        <w:t>Subbiah, B. V., &amp; Asija, G. L. (1956). A rapid method for the estimation of nitrogen in soil. </w:t>
      </w:r>
      <w:r w:rsidRPr="00177B72">
        <w:rPr>
          <w:rStyle w:val="Emphasis"/>
          <w:rFonts w:ascii="Arial" w:hAnsi="Arial" w:cs="Arial"/>
          <w:bCs/>
        </w:rPr>
        <w:t>Current Science</w:t>
      </w:r>
      <w:r w:rsidRPr="00177B72">
        <w:rPr>
          <w:rStyle w:val="Strong"/>
          <w:rFonts w:ascii="Arial" w:hAnsi="Arial" w:cs="Arial"/>
        </w:rPr>
        <w:t>, </w:t>
      </w:r>
      <w:r w:rsidRPr="00177B72">
        <w:rPr>
          <w:rStyle w:val="Emphasis"/>
          <w:rFonts w:ascii="Arial" w:hAnsi="Arial" w:cs="Arial"/>
          <w:bCs/>
        </w:rPr>
        <w:t>26</w:t>
      </w:r>
      <w:r w:rsidRPr="00177B72">
        <w:rPr>
          <w:rStyle w:val="Strong"/>
          <w:rFonts w:ascii="Arial" w:hAnsi="Arial" w:cs="Arial"/>
        </w:rPr>
        <w:t>,</w:t>
      </w:r>
      <w:r w:rsidRPr="00177B72">
        <w:rPr>
          <w:rStyle w:val="Strong"/>
          <w:rFonts w:ascii="Arial" w:hAnsi="Arial" w:cs="Arial"/>
          <w:b w:val="0"/>
        </w:rPr>
        <w:t xml:space="preserve"> 259-260</w:t>
      </w:r>
      <w:r w:rsidRPr="00177B72">
        <w:rPr>
          <w:rFonts w:ascii="Arial" w:hAnsi="Arial" w:cs="Arial"/>
          <w:b/>
        </w:rPr>
        <w:t>.</w:t>
      </w:r>
      <w:r w:rsidRPr="00177B72">
        <w:rPr>
          <w:rStyle w:val="vkekvd"/>
          <w:rFonts w:ascii="Arial" w:hAnsi="Arial" w:cs="Arial"/>
          <w:b/>
          <w:color w:val="0A0A0A"/>
          <w:shd w:val="clear" w:color="auto" w:fill="FFFFFF"/>
        </w:rPr>
        <w:t> </w:t>
      </w:r>
    </w:p>
    <w:p w14:paraId="5CA34E5A" w14:textId="3F019AB1" w:rsidR="00AF146B" w:rsidRDefault="00AF146B" w:rsidP="007E4B0F">
      <w:pPr>
        <w:pStyle w:val="ListParagraph"/>
        <w:numPr>
          <w:ilvl w:val="0"/>
          <w:numId w:val="41"/>
        </w:numPr>
        <w:jc w:val="both"/>
        <w:rPr>
          <w:rFonts w:ascii="Arial" w:hAnsi="Arial" w:cs="Arial"/>
        </w:rPr>
      </w:pPr>
      <w:r w:rsidRPr="00AF146B">
        <w:rPr>
          <w:rFonts w:ascii="Arial" w:hAnsi="Arial" w:cs="Arial"/>
        </w:rPr>
        <w:t>Olsen, S. R., Cole, C. V., Watanabe, F. S., &amp; Dean, L. A. (1954). </w:t>
      </w:r>
      <w:r w:rsidRPr="00AF146B">
        <w:rPr>
          <w:rFonts w:ascii="Arial" w:hAnsi="Arial" w:cs="Arial"/>
          <w:i/>
          <w:iCs/>
        </w:rPr>
        <w:t>Estimation of available phosphorus in soils by extraction with sodium bicarbonate</w:t>
      </w:r>
      <w:r w:rsidRPr="00AF146B">
        <w:rPr>
          <w:rFonts w:ascii="Arial" w:hAnsi="Arial" w:cs="Arial"/>
        </w:rPr>
        <w:t> (Circular No. 939). U.S. Department of Agriculture. </w:t>
      </w:r>
    </w:p>
    <w:p w14:paraId="708FFF34" w14:textId="298BBA47" w:rsidR="00AF146B" w:rsidRDefault="00AF146B" w:rsidP="007E4B0F">
      <w:pPr>
        <w:pStyle w:val="ListParagraph"/>
        <w:numPr>
          <w:ilvl w:val="0"/>
          <w:numId w:val="41"/>
        </w:numPr>
        <w:jc w:val="both"/>
        <w:rPr>
          <w:rFonts w:ascii="Arial" w:hAnsi="Arial" w:cs="Arial"/>
        </w:rPr>
      </w:pPr>
      <w:r w:rsidRPr="00AF146B">
        <w:rPr>
          <w:rFonts w:ascii="Arial" w:hAnsi="Arial" w:cs="Arial"/>
        </w:rPr>
        <w:t>Schollenberger, C. J., &amp; Simon, R. H. (1945). Determination of exchange capacity and exchangeable bases in soil—Ammonium acetate method. </w:t>
      </w:r>
      <w:r w:rsidRPr="00AF146B">
        <w:rPr>
          <w:rFonts w:ascii="Arial" w:hAnsi="Arial" w:cs="Arial"/>
          <w:i/>
          <w:iCs/>
        </w:rPr>
        <w:t>Soil Science</w:t>
      </w:r>
      <w:r w:rsidRPr="00AF146B">
        <w:rPr>
          <w:rFonts w:ascii="Arial" w:hAnsi="Arial" w:cs="Arial"/>
        </w:rPr>
        <w:t>, </w:t>
      </w:r>
      <w:r w:rsidRPr="00AF146B">
        <w:rPr>
          <w:rFonts w:ascii="Arial" w:hAnsi="Arial" w:cs="Arial"/>
          <w:i/>
          <w:iCs/>
        </w:rPr>
        <w:t>59</w:t>
      </w:r>
      <w:r w:rsidRPr="00AF146B">
        <w:rPr>
          <w:rFonts w:ascii="Arial" w:hAnsi="Arial" w:cs="Arial"/>
        </w:rPr>
        <w:t xml:space="preserve">(1), 13–24. </w:t>
      </w:r>
      <w:hyperlink r:id="rId20" w:history="1">
        <w:r w:rsidRPr="00975D2E">
          <w:rPr>
            <w:rStyle w:val="Hyperlink"/>
            <w:rFonts w:ascii="Arial" w:hAnsi="Arial" w:cs="Arial"/>
          </w:rPr>
          <w:t>http://dx.doi.org/10.1097/00010694-194501000-00004</w:t>
        </w:r>
      </w:hyperlink>
      <w:r w:rsidRPr="00AF146B">
        <w:rPr>
          <w:rFonts w:ascii="Arial" w:hAnsi="Arial" w:cs="Arial"/>
        </w:rPr>
        <w:t>. </w:t>
      </w:r>
    </w:p>
    <w:p w14:paraId="3A82E15F" w14:textId="73A6AA12" w:rsidR="00AF146B" w:rsidRDefault="00AF146B" w:rsidP="007E4B0F">
      <w:pPr>
        <w:pStyle w:val="ListParagraph"/>
        <w:numPr>
          <w:ilvl w:val="0"/>
          <w:numId w:val="41"/>
        </w:numPr>
        <w:jc w:val="both"/>
        <w:rPr>
          <w:rFonts w:ascii="Arial" w:hAnsi="Arial" w:cs="Arial"/>
        </w:rPr>
      </w:pPr>
      <w:r w:rsidRPr="00AF146B">
        <w:rPr>
          <w:rFonts w:ascii="Arial" w:hAnsi="Arial" w:cs="Arial"/>
        </w:rPr>
        <w:t>Williams, C. H., &amp; Steinbergs, A. (1969). Soil sulphur fractions as chemical indices of available sulphur in some Australian soils. </w:t>
      </w:r>
      <w:r w:rsidRPr="00AF146B">
        <w:rPr>
          <w:rFonts w:ascii="Arial" w:hAnsi="Arial" w:cs="Arial"/>
          <w:i/>
          <w:iCs/>
        </w:rPr>
        <w:t>Australian Journal of Agricultural Research</w:t>
      </w:r>
      <w:r w:rsidRPr="00AF146B">
        <w:rPr>
          <w:rFonts w:ascii="Arial" w:hAnsi="Arial" w:cs="Arial"/>
        </w:rPr>
        <w:t>, </w:t>
      </w:r>
      <w:r w:rsidRPr="00AF146B">
        <w:rPr>
          <w:rFonts w:ascii="Arial" w:hAnsi="Arial" w:cs="Arial"/>
          <w:i/>
          <w:iCs/>
        </w:rPr>
        <w:t>10</w:t>
      </w:r>
      <w:r w:rsidRPr="00AF146B">
        <w:rPr>
          <w:rFonts w:ascii="Arial" w:hAnsi="Arial" w:cs="Arial"/>
        </w:rPr>
        <w:t>(3), 340-352.</w:t>
      </w:r>
    </w:p>
    <w:p w14:paraId="5370D05A" w14:textId="68300844" w:rsidR="00AF146B" w:rsidRDefault="00AF146B" w:rsidP="007E4B0F">
      <w:pPr>
        <w:pStyle w:val="ListParagraph"/>
        <w:numPr>
          <w:ilvl w:val="0"/>
          <w:numId w:val="41"/>
        </w:numPr>
        <w:jc w:val="both"/>
        <w:rPr>
          <w:rFonts w:ascii="Arial" w:hAnsi="Arial" w:cs="Arial"/>
        </w:rPr>
      </w:pPr>
      <w:r w:rsidRPr="00AF146B">
        <w:rPr>
          <w:rFonts w:ascii="Arial" w:hAnsi="Arial" w:cs="Arial"/>
        </w:rPr>
        <w:t>Chesnin, L., &amp; Yien, C. H. (1951). Turbidimetric determination of available sulphate. </w:t>
      </w:r>
      <w:r w:rsidRPr="00AF146B">
        <w:rPr>
          <w:rFonts w:ascii="Arial" w:hAnsi="Arial" w:cs="Arial"/>
          <w:i/>
          <w:iCs/>
        </w:rPr>
        <w:t>Soil Science Society of America Proceedings</w:t>
      </w:r>
      <w:r w:rsidRPr="00AF146B">
        <w:rPr>
          <w:rFonts w:ascii="Arial" w:hAnsi="Arial" w:cs="Arial"/>
        </w:rPr>
        <w:t>, </w:t>
      </w:r>
      <w:r w:rsidRPr="00AF146B">
        <w:rPr>
          <w:rFonts w:ascii="Arial" w:hAnsi="Arial" w:cs="Arial"/>
          <w:i/>
          <w:iCs/>
        </w:rPr>
        <w:t>15</w:t>
      </w:r>
      <w:r w:rsidRPr="00AF146B">
        <w:rPr>
          <w:rFonts w:ascii="Arial" w:hAnsi="Arial" w:cs="Arial"/>
        </w:rPr>
        <w:t>, 149–151. </w:t>
      </w:r>
    </w:p>
    <w:p w14:paraId="1C73F11C" w14:textId="6ECACD61" w:rsidR="00AF146B" w:rsidRPr="00AF146B" w:rsidRDefault="00AF146B" w:rsidP="007E4B0F">
      <w:pPr>
        <w:pStyle w:val="ListParagraph"/>
        <w:numPr>
          <w:ilvl w:val="0"/>
          <w:numId w:val="41"/>
        </w:numPr>
        <w:jc w:val="both"/>
        <w:rPr>
          <w:rFonts w:ascii="Arial" w:hAnsi="Arial" w:cs="Arial"/>
        </w:rPr>
      </w:pPr>
      <w:r>
        <w:t>Berger, K. C., &amp; Truog, E. (1939). Boron determination in soils and plants. </w:t>
      </w:r>
      <w:r>
        <w:rPr>
          <w:rStyle w:val="Emphasis"/>
          <w:rFonts w:ascii="Arial" w:hAnsi="Arial" w:cs="Arial"/>
          <w:color w:val="0A0A0A"/>
          <w:shd w:val="clear" w:color="auto" w:fill="FFFFFF"/>
        </w:rPr>
        <w:t>Industrial &amp; Engineering Chemistry Analytical Edition</w:t>
      </w:r>
      <w:r>
        <w:rPr>
          <w:rFonts w:ascii="Arial" w:hAnsi="Arial" w:cs="Arial"/>
          <w:color w:val="0A0A0A"/>
          <w:shd w:val="clear" w:color="auto" w:fill="FFFFFF"/>
        </w:rPr>
        <w:t>, </w:t>
      </w:r>
      <w:r>
        <w:rPr>
          <w:rStyle w:val="Emphasis"/>
          <w:rFonts w:ascii="Arial" w:hAnsi="Arial" w:cs="Arial"/>
          <w:color w:val="0A0A0A"/>
          <w:shd w:val="clear" w:color="auto" w:fill="FFFFFF"/>
        </w:rPr>
        <w:t>11</w:t>
      </w:r>
      <w:r>
        <w:rPr>
          <w:rFonts w:ascii="Arial" w:hAnsi="Arial" w:cs="Arial"/>
          <w:color w:val="0A0A0A"/>
          <w:shd w:val="clear" w:color="auto" w:fill="FFFFFF"/>
        </w:rPr>
        <w:t>(10), 540-545.</w:t>
      </w:r>
    </w:p>
    <w:p w14:paraId="5BA46CF0" w14:textId="09F3EE94" w:rsidR="008B2BBA" w:rsidRPr="00763062" w:rsidRDefault="00DB527A" w:rsidP="00763062">
      <w:pPr>
        <w:pStyle w:val="ListParagraph"/>
        <w:numPr>
          <w:ilvl w:val="0"/>
          <w:numId w:val="41"/>
        </w:numPr>
        <w:jc w:val="both"/>
        <w:rPr>
          <w:rFonts w:ascii="Arial" w:hAnsi="Arial" w:cs="Arial"/>
        </w:rPr>
      </w:pPr>
      <w:r w:rsidRPr="00763062">
        <w:rPr>
          <w:rFonts w:ascii="Arial" w:hAnsi="Arial" w:cs="Arial"/>
        </w:rPr>
        <w:t>Naznin, F., Hossain, M. A., Khan, M. A., Islam, M. A., &amp; Rahman, A. K. M. H. (2020). Effect of Boron on Growth, Yield and Nutrient Accumulation in Black Gram. The Agriculturists, 18(2), 34-43. https://www.researchgate.net/publication/347340000_Effect_of_Boron_on_Growth_Yield_and_Nutrient_Accumulation_in_Black_Gram</w:t>
      </w:r>
    </w:p>
    <w:p w14:paraId="4DF4157E" w14:textId="77777777" w:rsidR="008B2BBA" w:rsidRPr="00190AC1" w:rsidRDefault="008B2BBA" w:rsidP="00FD325F">
      <w:pPr>
        <w:jc w:val="both"/>
        <w:rPr>
          <w:rFonts w:ascii="Arial" w:hAnsi="Arial" w:cs="Arial"/>
        </w:rPr>
      </w:pPr>
    </w:p>
    <w:p w14:paraId="27E9689A" w14:textId="203967E1" w:rsidR="008B2BBA" w:rsidRPr="00190AC1" w:rsidRDefault="00555BE7" w:rsidP="00A82DBA">
      <w:pPr>
        <w:pStyle w:val="ListParagraph"/>
        <w:numPr>
          <w:ilvl w:val="0"/>
          <w:numId w:val="41"/>
        </w:numPr>
        <w:spacing w:before="240"/>
        <w:jc w:val="both"/>
        <w:rPr>
          <w:rFonts w:ascii="Arial" w:hAnsi="Arial" w:cs="Arial"/>
        </w:rPr>
      </w:pPr>
      <w:r w:rsidRPr="00190AC1">
        <w:rPr>
          <w:rFonts w:ascii="Arial" w:hAnsi="Arial" w:cs="Arial"/>
        </w:rPr>
        <w:lastRenderedPageBreak/>
        <w:t>Mishra, U. S., Sharma, D., &amp; Raghubanshi, B. P. S. (2018). Effect of zinc and boron on yield, nutrient content and quality of blackgram (Vigna mungo L.). Research on Crops, 19(1), 34-37. https://doi.org/10.5958/2348-7542.2018.00005.0</w:t>
      </w:r>
    </w:p>
    <w:p w14:paraId="492CF546" w14:textId="22B6B83D" w:rsidR="002B4070" w:rsidRPr="003227D0" w:rsidRDefault="002B4070" w:rsidP="003227D0">
      <w:pPr>
        <w:pStyle w:val="ListParagraph"/>
        <w:numPr>
          <w:ilvl w:val="0"/>
          <w:numId w:val="41"/>
        </w:numPr>
        <w:jc w:val="both"/>
        <w:rPr>
          <w:rFonts w:ascii="Arial" w:hAnsi="Arial" w:cs="Arial"/>
        </w:rPr>
      </w:pPr>
      <w:r w:rsidRPr="002B4070">
        <w:rPr>
          <w:rFonts w:ascii="Arial" w:hAnsi="Arial" w:cs="Arial"/>
        </w:rPr>
        <w:t>Ladohia, S., Rana, N., Sharma, S., Kumar, R., Mehta, S. &amp; Choudhary, S. (2025). Performance of Sulphur and Boron on Growth and Yield of Black Gram (Vigna mungo</w:t>
      </w:r>
      <w:r w:rsidRPr="002B4070">
        <w:rPr>
          <w:rFonts w:ascii="Arial" w:hAnsi="Arial" w:cs="Arial"/>
          <w:i/>
        </w:rPr>
        <w:t xml:space="preserve"> </w:t>
      </w:r>
      <w:r w:rsidRPr="002B4070">
        <w:rPr>
          <w:rFonts w:ascii="Arial" w:hAnsi="Arial" w:cs="Arial"/>
        </w:rPr>
        <w:t>L.). Agric</w:t>
      </w:r>
      <w:r w:rsidR="00014706">
        <w:rPr>
          <w:rFonts w:ascii="Arial" w:hAnsi="Arial" w:cs="Arial"/>
        </w:rPr>
        <w:t>ultural Science Digest, 1-6. DO</w:t>
      </w:r>
      <w:r w:rsidR="004C7680">
        <w:rPr>
          <w:rFonts w:ascii="Arial" w:hAnsi="Arial" w:cs="Arial"/>
        </w:rPr>
        <w:t>I</w:t>
      </w:r>
      <w:r w:rsidRPr="002B4070">
        <w:rPr>
          <w:rFonts w:ascii="Arial" w:hAnsi="Arial" w:cs="Arial"/>
        </w:rPr>
        <w:t xml:space="preserve">: 10.18805/ag.D-6335. </w:t>
      </w:r>
    </w:p>
    <w:p w14:paraId="0B935BA7" w14:textId="77777777" w:rsidR="00093583" w:rsidRDefault="00093583" w:rsidP="00A82DBA">
      <w:pPr>
        <w:pStyle w:val="ListParagraph"/>
        <w:numPr>
          <w:ilvl w:val="0"/>
          <w:numId w:val="41"/>
        </w:numPr>
        <w:spacing w:before="240"/>
        <w:jc w:val="both"/>
        <w:rPr>
          <w:rFonts w:ascii="Arial" w:hAnsi="Arial" w:cs="Arial"/>
        </w:rPr>
      </w:pPr>
      <w:r w:rsidRPr="00190AC1">
        <w:rPr>
          <w:rFonts w:ascii="Arial" w:hAnsi="Arial" w:cs="Arial"/>
        </w:rPr>
        <w:t>Patel, A. K., Nath, T., Prajapati, A., Singh, V. K., &amp; Pandey, S. K. (2018)</w:t>
      </w:r>
      <w:r w:rsidRPr="00190AC1">
        <w:rPr>
          <w:rFonts w:ascii="Arial" w:hAnsi="Arial" w:cs="Arial"/>
          <w:b/>
        </w:rPr>
        <w:t>.</w:t>
      </w:r>
      <w:r w:rsidRPr="00190AC1">
        <w:rPr>
          <w:rFonts w:ascii="Arial" w:hAnsi="Arial" w:cs="Arial"/>
        </w:rPr>
        <w:t xml:space="preserve"> Effect of doses and sources of sulphur on growth and yield of black gram (</w:t>
      </w:r>
      <w:r w:rsidRPr="00190AC1">
        <w:rPr>
          <w:rFonts w:ascii="Arial" w:hAnsi="Arial" w:cs="Arial"/>
          <w:i/>
        </w:rPr>
        <w:t>Vigna mungo</w:t>
      </w:r>
      <w:r w:rsidRPr="00190AC1">
        <w:rPr>
          <w:rFonts w:ascii="Arial" w:hAnsi="Arial" w:cs="Arial"/>
        </w:rPr>
        <w:t xml:space="preserve"> L.) under rainfed condition of Vindhyan Soil. Journal </w:t>
      </w:r>
      <w:proofErr w:type="gramStart"/>
      <w:r w:rsidRPr="00190AC1">
        <w:rPr>
          <w:rFonts w:ascii="Arial" w:hAnsi="Arial" w:cs="Arial"/>
        </w:rPr>
        <w:t>of  pharmacogosy</w:t>
      </w:r>
      <w:proofErr w:type="gramEnd"/>
      <w:r w:rsidRPr="00190AC1">
        <w:rPr>
          <w:rFonts w:ascii="Arial" w:hAnsi="Arial" w:cs="Arial"/>
        </w:rPr>
        <w:t xml:space="preserve"> and Phytochemistry, 1, 91-94.</w:t>
      </w:r>
    </w:p>
    <w:p w14:paraId="784CD2F0" w14:textId="4B2E33B7" w:rsidR="003227D0" w:rsidRDefault="003227D0" w:rsidP="003227D0">
      <w:pPr>
        <w:pStyle w:val="ListParagraph"/>
        <w:numPr>
          <w:ilvl w:val="0"/>
          <w:numId w:val="41"/>
        </w:numPr>
        <w:spacing w:before="240"/>
        <w:jc w:val="both"/>
        <w:rPr>
          <w:rFonts w:ascii="Arial" w:hAnsi="Arial" w:cs="Arial"/>
        </w:rPr>
      </w:pPr>
      <w:r w:rsidRPr="004C7680">
        <w:rPr>
          <w:rFonts w:ascii="Arial" w:hAnsi="Arial" w:cs="Arial"/>
        </w:rPr>
        <w:t>Kumar, P., Tiwari, J. K., Syed, S., &amp; Singh, D. (2025). Effect of Different Doses of Sulphur and Vermicompost on Yield and Nutrient Uptake of Black Gram (</w:t>
      </w:r>
      <w:r w:rsidRPr="004C7680">
        <w:rPr>
          <w:rFonts w:ascii="Arial" w:hAnsi="Arial" w:cs="Arial"/>
          <w:i/>
        </w:rPr>
        <w:t>Vigna mungo</w:t>
      </w:r>
      <w:r w:rsidRPr="004C7680">
        <w:rPr>
          <w:rFonts w:ascii="Arial" w:hAnsi="Arial" w:cs="Arial"/>
        </w:rPr>
        <w:t xml:space="preserve"> L.). International Journal of Environment and Climate Change, 15(12), 52–58. DOI:10.9734/ijecc/2025/v15i125146</w:t>
      </w:r>
    </w:p>
    <w:p w14:paraId="1852DB3A" w14:textId="77777777" w:rsidR="00CE4C57" w:rsidRPr="004C7680" w:rsidRDefault="00CE4C57" w:rsidP="00CE4C57">
      <w:pPr>
        <w:pStyle w:val="ListParagraph"/>
        <w:numPr>
          <w:ilvl w:val="0"/>
          <w:numId w:val="41"/>
        </w:numPr>
        <w:spacing w:before="240"/>
        <w:jc w:val="both"/>
        <w:rPr>
          <w:rFonts w:ascii="Arial" w:hAnsi="Arial" w:cs="Arial"/>
        </w:rPr>
      </w:pPr>
      <w:r>
        <w:rPr>
          <w:rFonts w:ascii="Arial" w:hAnsi="Arial" w:cs="Arial"/>
          <w:color w:val="222222"/>
          <w:shd w:val="clear" w:color="auto" w:fill="FFFFFF"/>
        </w:rPr>
        <w:t>Bhat, T. A., Nazir, A., Jamsheed, B., Jan, B., Shah, Z. A., Dar, E. A., &amp; Ayman, E. S. (2025). Quadratic response assessment of gypsum and elemental sulphur on the yield and S use efficiency for soybean. </w:t>
      </w:r>
      <w:r>
        <w:rPr>
          <w:rFonts w:ascii="Arial" w:hAnsi="Arial" w:cs="Arial"/>
          <w:i/>
          <w:iCs/>
          <w:color w:val="222222"/>
          <w:shd w:val="clear" w:color="auto" w:fill="FFFFFF"/>
        </w:rPr>
        <w:t>Scientific Reports</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(1), 38515. </w:t>
      </w:r>
      <w:r w:rsidRPr="00EA4715">
        <w:rPr>
          <w:rFonts w:ascii="Arial" w:hAnsi="Arial" w:cs="Arial"/>
          <w:color w:val="222222"/>
          <w:shd w:val="clear" w:color="auto" w:fill="FFFFFF"/>
        </w:rPr>
        <w:t>https://doi.org/10.1038/s41598-025-97011-5</w:t>
      </w:r>
    </w:p>
    <w:p w14:paraId="63EFEA81" w14:textId="77777777" w:rsidR="00CE4C57" w:rsidRPr="00190AC1" w:rsidRDefault="00CE4C57" w:rsidP="00CE4C57">
      <w:pPr>
        <w:pStyle w:val="ListParagraph"/>
        <w:numPr>
          <w:ilvl w:val="0"/>
          <w:numId w:val="41"/>
        </w:numPr>
        <w:spacing w:before="240"/>
        <w:jc w:val="both"/>
        <w:rPr>
          <w:rFonts w:ascii="Arial" w:hAnsi="Arial" w:cs="Arial"/>
        </w:rPr>
      </w:pPr>
      <w:r w:rsidRPr="00190AC1">
        <w:rPr>
          <w:rFonts w:ascii="Arial" w:hAnsi="Arial" w:cs="Arial"/>
        </w:rPr>
        <w:t>Naznin, F., Hossain, M. A., Khan, M. A., Islam, M. A., &amp; Rahman, A. K. M. H. (2020). Effect of Boron on Growth, Yield and Nutrient Accumulation in Black Gram. The Agriculturists, 18(2), 34-43. http://www.banglajol.info/index.php/AGRIC</w:t>
      </w:r>
    </w:p>
    <w:p w14:paraId="6B6B2870" w14:textId="77777777" w:rsidR="00CE4C57" w:rsidRPr="003227D0" w:rsidRDefault="00CE4C57" w:rsidP="00CE4C57">
      <w:pPr>
        <w:pStyle w:val="ListParagraph"/>
        <w:numPr>
          <w:ilvl w:val="0"/>
          <w:numId w:val="41"/>
        </w:numPr>
        <w:jc w:val="both"/>
        <w:rPr>
          <w:rFonts w:ascii="Arial" w:hAnsi="Arial" w:cs="Arial"/>
        </w:rPr>
      </w:pPr>
      <w:r w:rsidRPr="002B4070">
        <w:rPr>
          <w:rFonts w:ascii="Arial" w:hAnsi="Arial" w:cs="Arial"/>
        </w:rPr>
        <w:t>Ladohia, S., Rana, N., Sharma, S., Kumar, R., Mehta, S. &amp; Choudhary, S. (2025). Performance of Sulphur and Boron on Growth and Yield of Black Gram (Vigna mungo</w:t>
      </w:r>
      <w:r w:rsidRPr="002B4070">
        <w:rPr>
          <w:rFonts w:ascii="Arial" w:hAnsi="Arial" w:cs="Arial"/>
          <w:i/>
        </w:rPr>
        <w:t xml:space="preserve"> </w:t>
      </w:r>
      <w:r w:rsidRPr="002B4070">
        <w:rPr>
          <w:rFonts w:ascii="Arial" w:hAnsi="Arial" w:cs="Arial"/>
        </w:rPr>
        <w:t>L.). Agric</w:t>
      </w:r>
      <w:r>
        <w:rPr>
          <w:rFonts w:ascii="Arial" w:hAnsi="Arial" w:cs="Arial"/>
        </w:rPr>
        <w:t>ultural Science Digest, 1-6. DOI</w:t>
      </w:r>
      <w:r w:rsidRPr="002B4070">
        <w:rPr>
          <w:rFonts w:ascii="Arial" w:hAnsi="Arial" w:cs="Arial"/>
        </w:rPr>
        <w:t xml:space="preserve">: 10.18805/ag.D-6335. </w:t>
      </w:r>
    </w:p>
    <w:p w14:paraId="2997EC64" w14:textId="77777777" w:rsidR="00CE4C57" w:rsidRDefault="00CE4C57" w:rsidP="00CE4C57">
      <w:pPr>
        <w:pStyle w:val="ListParagraph"/>
        <w:numPr>
          <w:ilvl w:val="0"/>
          <w:numId w:val="41"/>
        </w:numPr>
        <w:spacing w:before="240"/>
        <w:jc w:val="both"/>
        <w:rPr>
          <w:rFonts w:ascii="Arial" w:hAnsi="Arial" w:cs="Arial"/>
        </w:rPr>
      </w:pPr>
      <w:r w:rsidRPr="00190AC1">
        <w:rPr>
          <w:rFonts w:ascii="Arial" w:hAnsi="Arial" w:cs="Arial"/>
        </w:rPr>
        <w:t>Patel, A. K., Nath, T., Prajapati, A., Singh, V. K., &amp; Pandey, S. K. (2018)</w:t>
      </w:r>
      <w:r w:rsidRPr="00190AC1">
        <w:rPr>
          <w:rFonts w:ascii="Arial" w:hAnsi="Arial" w:cs="Arial"/>
          <w:b/>
        </w:rPr>
        <w:t>.</w:t>
      </w:r>
      <w:r w:rsidRPr="00190AC1">
        <w:rPr>
          <w:rFonts w:ascii="Arial" w:hAnsi="Arial" w:cs="Arial"/>
        </w:rPr>
        <w:t xml:space="preserve"> Effect of doses and sources of sulphur on growth and yield of black gram (</w:t>
      </w:r>
      <w:r w:rsidRPr="00190AC1">
        <w:rPr>
          <w:rFonts w:ascii="Arial" w:hAnsi="Arial" w:cs="Arial"/>
          <w:i/>
        </w:rPr>
        <w:t>Vigna mungo</w:t>
      </w:r>
      <w:r w:rsidRPr="00190AC1">
        <w:rPr>
          <w:rFonts w:ascii="Arial" w:hAnsi="Arial" w:cs="Arial"/>
        </w:rPr>
        <w:t xml:space="preserve"> L.) under rainfed condition of Vindhyan Soil. Journal </w:t>
      </w:r>
      <w:proofErr w:type="gramStart"/>
      <w:r w:rsidRPr="00190AC1">
        <w:rPr>
          <w:rFonts w:ascii="Arial" w:hAnsi="Arial" w:cs="Arial"/>
        </w:rPr>
        <w:t>of  pharmacogosy</w:t>
      </w:r>
      <w:proofErr w:type="gramEnd"/>
      <w:r w:rsidRPr="00190AC1">
        <w:rPr>
          <w:rFonts w:ascii="Arial" w:hAnsi="Arial" w:cs="Arial"/>
        </w:rPr>
        <w:t xml:space="preserve"> and Phytochemistry, 1, 91-94.</w:t>
      </w:r>
    </w:p>
    <w:p w14:paraId="264A7045" w14:textId="77777777" w:rsidR="00CE4C57" w:rsidRPr="00190AC1" w:rsidRDefault="00CE4C57" w:rsidP="00CE4C57">
      <w:pPr>
        <w:pStyle w:val="ListParagraph"/>
        <w:numPr>
          <w:ilvl w:val="0"/>
          <w:numId w:val="41"/>
        </w:numPr>
        <w:spacing w:before="240"/>
        <w:jc w:val="both"/>
        <w:rPr>
          <w:rFonts w:ascii="Arial" w:hAnsi="Arial" w:cs="Arial"/>
        </w:rPr>
      </w:pPr>
      <w:r w:rsidRPr="00190AC1">
        <w:rPr>
          <w:rFonts w:ascii="Arial" w:hAnsi="Arial" w:cs="Arial"/>
        </w:rPr>
        <w:t>Jaiswal, J. S., Kashyap, Y. and Bharve, V. (2019). Response of black gram (</w:t>
      </w:r>
      <w:r w:rsidRPr="00190AC1">
        <w:rPr>
          <w:rFonts w:ascii="Arial" w:hAnsi="Arial" w:cs="Arial"/>
          <w:i/>
        </w:rPr>
        <w:t>Vigna mungo</w:t>
      </w:r>
      <w:r w:rsidRPr="00190AC1">
        <w:rPr>
          <w:rFonts w:ascii="Arial" w:hAnsi="Arial" w:cs="Arial"/>
        </w:rPr>
        <w:t xml:space="preserve"> L.) to graded doses of Sulphur under rainfed conditions</w:t>
      </w:r>
      <w:r w:rsidRPr="00190AC1">
        <w:rPr>
          <w:rFonts w:ascii="Arial" w:hAnsi="Arial" w:cs="Arial"/>
          <w:i/>
        </w:rPr>
        <w:t xml:space="preserve">. Journal </w:t>
      </w:r>
      <w:proofErr w:type="gramStart"/>
      <w:r w:rsidRPr="00190AC1">
        <w:rPr>
          <w:rFonts w:ascii="Arial" w:hAnsi="Arial" w:cs="Arial"/>
          <w:i/>
        </w:rPr>
        <w:t>of  pharmacogosy</w:t>
      </w:r>
      <w:proofErr w:type="gramEnd"/>
      <w:r w:rsidRPr="00190AC1">
        <w:rPr>
          <w:rFonts w:ascii="Arial" w:hAnsi="Arial" w:cs="Arial"/>
          <w:i/>
        </w:rPr>
        <w:t xml:space="preserve"> and Phytochemistry</w:t>
      </w:r>
      <w:r w:rsidRPr="00190AC1">
        <w:rPr>
          <w:rFonts w:ascii="Arial" w:hAnsi="Arial" w:cs="Arial"/>
        </w:rPr>
        <w:t xml:space="preserve"> </w:t>
      </w:r>
      <w:r w:rsidRPr="00190AC1">
        <w:rPr>
          <w:rFonts w:ascii="Arial" w:hAnsi="Arial" w:cs="Arial"/>
          <w:i/>
        </w:rPr>
        <w:t>,</w:t>
      </w:r>
      <w:r w:rsidRPr="00190AC1">
        <w:rPr>
          <w:rFonts w:ascii="Arial" w:hAnsi="Arial" w:cs="Arial"/>
        </w:rPr>
        <w:t xml:space="preserve"> 2, 124-127.</w:t>
      </w:r>
    </w:p>
    <w:p w14:paraId="77068B29" w14:textId="77777777" w:rsidR="00CE4C57" w:rsidRPr="004C7680" w:rsidRDefault="00CE4C57" w:rsidP="00CE4C57">
      <w:pPr>
        <w:pStyle w:val="ListParagraph"/>
        <w:numPr>
          <w:ilvl w:val="0"/>
          <w:numId w:val="41"/>
        </w:numPr>
        <w:spacing w:before="240"/>
        <w:jc w:val="both"/>
        <w:rPr>
          <w:rFonts w:ascii="Arial" w:hAnsi="Arial" w:cs="Arial"/>
        </w:rPr>
      </w:pPr>
      <w:r>
        <w:rPr>
          <w:rFonts w:ascii="Arial" w:hAnsi="Arial" w:cs="Arial"/>
          <w:color w:val="222222"/>
          <w:shd w:val="clear" w:color="auto" w:fill="FFFFFF"/>
        </w:rPr>
        <w:t>Bhat, T. A., Nazir, A., Jamsheed, B., Jan, B., Shah, Z. A., Dar, E. A., &amp; Ayman, E. S. (2025). Quadratic response assessment of gypsum and elemental sulphur on the yield and S use efficiency for soybean. </w:t>
      </w:r>
      <w:r>
        <w:rPr>
          <w:rFonts w:ascii="Arial" w:hAnsi="Arial" w:cs="Arial"/>
          <w:i/>
          <w:iCs/>
          <w:color w:val="222222"/>
          <w:shd w:val="clear" w:color="auto" w:fill="FFFFFF"/>
        </w:rPr>
        <w:t>Scientific Reports</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(1), 38515. </w:t>
      </w:r>
      <w:r w:rsidRPr="00EA4715">
        <w:rPr>
          <w:rFonts w:ascii="Arial" w:hAnsi="Arial" w:cs="Arial"/>
          <w:color w:val="222222"/>
          <w:shd w:val="clear" w:color="auto" w:fill="FFFFFF"/>
        </w:rPr>
        <w:t>https://doi.org/10.1038/s41598-025-97011-5</w:t>
      </w:r>
    </w:p>
    <w:p w14:paraId="44007EF4" w14:textId="77777777" w:rsidR="00CE4C57" w:rsidRPr="00190AC1" w:rsidRDefault="00CE4C57" w:rsidP="00CE4C57">
      <w:pPr>
        <w:pStyle w:val="ListParagraph"/>
        <w:numPr>
          <w:ilvl w:val="0"/>
          <w:numId w:val="41"/>
        </w:numPr>
        <w:spacing w:before="240"/>
        <w:jc w:val="both"/>
        <w:rPr>
          <w:rFonts w:ascii="Arial" w:hAnsi="Arial" w:cs="Arial"/>
        </w:rPr>
      </w:pPr>
      <w:r w:rsidRPr="00190AC1">
        <w:rPr>
          <w:rFonts w:ascii="Arial" w:hAnsi="Arial" w:cs="Arial"/>
        </w:rPr>
        <w:t>Naznin, F., Hossain, M. A., Khan, M. A., Islam, M. A., &amp; Rahman, A. K. M. H. (2020). Effect of Boron on Growth, Yield and Nutrient Accumulation in Black Gram. The Agriculturists, 18(2), 34-43. http://www.banglajol.info/index.php/AGRIC</w:t>
      </w:r>
    </w:p>
    <w:p w14:paraId="312A396C" w14:textId="77777777" w:rsidR="00B455F6" w:rsidRDefault="00B455F6" w:rsidP="00B455F6">
      <w:pPr>
        <w:pStyle w:val="ListParagraph"/>
        <w:numPr>
          <w:ilvl w:val="0"/>
          <w:numId w:val="41"/>
        </w:numPr>
        <w:spacing w:before="240"/>
        <w:jc w:val="both"/>
        <w:rPr>
          <w:rFonts w:ascii="Arial" w:hAnsi="Arial" w:cs="Arial"/>
        </w:rPr>
      </w:pPr>
      <w:r w:rsidRPr="00190AC1">
        <w:rPr>
          <w:rFonts w:ascii="Arial" w:hAnsi="Arial" w:cs="Arial"/>
        </w:rPr>
        <w:t xml:space="preserve">Tania, S. A., Uddin, F. M. J., &amp; Sarkar, M. A. R. (2019). Responses of selected mungbean (Vigna radiata L.) varieties to boron fertilization. Fundamental and Applied Agriculture. </w:t>
      </w:r>
      <w:hyperlink r:id="rId21" w:history="1">
        <w:r w:rsidRPr="0096155D">
          <w:rPr>
            <w:rStyle w:val="Hyperlink"/>
            <w:rFonts w:ascii="Arial" w:hAnsi="Arial" w:cs="Arial"/>
          </w:rPr>
          <w:t>https://doi.org/10.5455/faa.815</w:t>
        </w:r>
      </w:hyperlink>
    </w:p>
    <w:p w14:paraId="07E401C0" w14:textId="77777777" w:rsidR="00B455F6" w:rsidRPr="00190AC1" w:rsidRDefault="00B455F6" w:rsidP="00B455F6">
      <w:pPr>
        <w:pStyle w:val="ListParagraph"/>
        <w:numPr>
          <w:ilvl w:val="0"/>
          <w:numId w:val="41"/>
        </w:numPr>
        <w:spacing w:before="240"/>
        <w:jc w:val="both"/>
        <w:rPr>
          <w:rFonts w:ascii="Arial" w:hAnsi="Arial" w:cs="Arial"/>
        </w:rPr>
      </w:pPr>
      <w:r w:rsidRPr="00AB4494">
        <w:rPr>
          <w:rFonts w:ascii="Arial" w:hAnsi="Arial" w:cs="Arial"/>
        </w:rPr>
        <w:t>G</w:t>
      </w:r>
      <w:r>
        <w:rPr>
          <w:rFonts w:ascii="Arial" w:hAnsi="Arial" w:cs="Arial"/>
        </w:rPr>
        <w:t>i</w:t>
      </w:r>
      <w:r w:rsidRPr="00AB4494">
        <w:rPr>
          <w:rFonts w:ascii="Arial" w:hAnsi="Arial" w:cs="Arial"/>
        </w:rPr>
        <w:t>ani, M. N., Khanm, F., Hasan, M., Huq, S. M. I., &amp; Ahmad, S. A. (2025). Performance of boron on mung bean (Vigna radiata L.) productivity. </w:t>
      </w:r>
      <w:r w:rsidRPr="00AB4494">
        <w:rPr>
          <w:rFonts w:ascii="Arial" w:hAnsi="Arial" w:cs="Arial"/>
          <w:i/>
          <w:iCs/>
        </w:rPr>
        <w:t>Journal of Biodiversity Conservation and Bioresource Management</w:t>
      </w:r>
      <w:r w:rsidRPr="00AB4494">
        <w:rPr>
          <w:rFonts w:ascii="Arial" w:hAnsi="Arial" w:cs="Arial"/>
        </w:rPr>
        <w:t>, </w:t>
      </w:r>
      <w:r w:rsidRPr="00AB4494">
        <w:rPr>
          <w:rFonts w:ascii="Arial" w:hAnsi="Arial" w:cs="Arial"/>
          <w:i/>
          <w:iCs/>
        </w:rPr>
        <w:t>10</w:t>
      </w:r>
      <w:r w:rsidRPr="00AB4494">
        <w:rPr>
          <w:rFonts w:ascii="Arial" w:hAnsi="Arial" w:cs="Arial"/>
        </w:rPr>
        <w:t>(2), 19–30. https://doi.org/10.3329/jbcbm.v10i2.82241</w:t>
      </w:r>
    </w:p>
    <w:p w14:paraId="6925C67D" w14:textId="77777777" w:rsidR="00B455F6" w:rsidRPr="00190AC1" w:rsidRDefault="00B455F6" w:rsidP="00B455F6">
      <w:pPr>
        <w:pStyle w:val="ListParagraph"/>
        <w:numPr>
          <w:ilvl w:val="0"/>
          <w:numId w:val="41"/>
        </w:numPr>
        <w:spacing w:before="240"/>
        <w:jc w:val="both"/>
        <w:rPr>
          <w:rFonts w:ascii="Arial" w:hAnsi="Arial" w:cs="Arial"/>
        </w:rPr>
      </w:pPr>
      <w:r w:rsidRPr="00190AC1">
        <w:rPr>
          <w:rFonts w:ascii="Arial" w:hAnsi="Arial" w:cs="Arial"/>
        </w:rPr>
        <w:t>Jawahar, S., Vaiyapuri, V., Suseendran, K., Kalaiyarasan, C., &amp; Sriramachandrasekharan, M. V. (2013). Effect of sources and levels of sulphur on growth and yield of rice fallow blackgram (Vigna mungo). International Research Journal of Chemistry. http://irjc.petsd.org</w:t>
      </w:r>
    </w:p>
    <w:p w14:paraId="07112C3F" w14:textId="77777777" w:rsidR="00B455F6" w:rsidRPr="00190AC1" w:rsidRDefault="00B455F6" w:rsidP="00B455F6">
      <w:pPr>
        <w:pStyle w:val="ListParagraph"/>
        <w:numPr>
          <w:ilvl w:val="0"/>
          <w:numId w:val="41"/>
        </w:numPr>
        <w:spacing w:before="240"/>
        <w:jc w:val="both"/>
        <w:rPr>
          <w:rFonts w:ascii="Arial" w:hAnsi="Arial" w:cs="Arial"/>
        </w:rPr>
      </w:pPr>
      <w:r>
        <w:rPr>
          <w:rFonts w:ascii="Arial" w:hAnsi="Arial" w:cs="Arial"/>
          <w:color w:val="222222"/>
          <w:shd w:val="clear" w:color="auto" w:fill="FFFFFF"/>
        </w:rPr>
        <w:t>Kumar, S., Singh, K., &amp; Dawson, J. (2024). Effect of Sulphur and Zinc on Growth and Yield of Black Gram (Phaseolus mungo L.). </w:t>
      </w:r>
      <w:r>
        <w:rPr>
          <w:rFonts w:ascii="Arial" w:hAnsi="Arial" w:cs="Arial"/>
          <w:i/>
          <w:iCs/>
          <w:color w:val="222222"/>
          <w:shd w:val="clear" w:color="auto" w:fill="FFFFFF"/>
        </w:rPr>
        <w:t>International Journal of Plant &amp; Soil Science</w:t>
      </w:r>
      <w:r>
        <w:rPr>
          <w:rFonts w:ascii="Arial" w:hAnsi="Arial" w:cs="Arial"/>
          <w:color w:val="222222"/>
          <w:shd w:val="clear" w:color="auto" w:fill="FFFFFF"/>
        </w:rPr>
        <w:t>, </w:t>
      </w:r>
      <w:r>
        <w:rPr>
          <w:rFonts w:ascii="Arial" w:hAnsi="Arial" w:cs="Arial"/>
          <w:i/>
          <w:iCs/>
          <w:color w:val="222222"/>
          <w:shd w:val="clear" w:color="auto" w:fill="FFFFFF"/>
        </w:rPr>
        <w:t>36</w:t>
      </w:r>
      <w:r>
        <w:rPr>
          <w:rFonts w:ascii="Arial" w:hAnsi="Arial" w:cs="Arial"/>
          <w:color w:val="222222"/>
          <w:shd w:val="clear" w:color="auto" w:fill="FFFFFF"/>
        </w:rPr>
        <w:t xml:space="preserve">(5), 984-988. </w:t>
      </w:r>
      <w:r>
        <w:t>DOI: 10.9734/IJPSS/2024/v36i54594</w:t>
      </w:r>
    </w:p>
    <w:p w14:paraId="4A023B1F" w14:textId="77777777" w:rsidR="00B455F6" w:rsidRPr="00190AC1" w:rsidRDefault="00B455F6" w:rsidP="00B455F6">
      <w:pPr>
        <w:pStyle w:val="ListParagraph"/>
        <w:numPr>
          <w:ilvl w:val="0"/>
          <w:numId w:val="41"/>
        </w:numPr>
        <w:spacing w:before="240"/>
        <w:jc w:val="both"/>
        <w:rPr>
          <w:rFonts w:ascii="Arial" w:hAnsi="Arial" w:cs="Arial"/>
        </w:rPr>
      </w:pPr>
      <w:r w:rsidRPr="00190AC1">
        <w:rPr>
          <w:rFonts w:ascii="Arial" w:hAnsi="Arial" w:cs="Arial"/>
        </w:rPr>
        <w:t>Kala, D. C., Dixit, R. N., Meena, S. S., Nanda, G., &amp; Pal, R. K. (2017). Effect of graded doses of sulphur and boron on yield attributes and nutrient uptake by chickpea. International Journal of Current Microbiology and Applied Sciences, 6(6), 55-60. https://doi.org/10.20546/ijcmas.2017.606.006</w:t>
      </w:r>
    </w:p>
    <w:p w14:paraId="4DFFDF5A" w14:textId="77777777" w:rsidR="00B455F6" w:rsidRPr="00886C0C" w:rsidRDefault="00B455F6" w:rsidP="00B455F6">
      <w:pPr>
        <w:pStyle w:val="ListParagraph"/>
        <w:numPr>
          <w:ilvl w:val="0"/>
          <w:numId w:val="41"/>
        </w:numPr>
        <w:spacing w:before="240"/>
        <w:jc w:val="both"/>
        <w:rPr>
          <w:rFonts w:ascii="Arial" w:hAnsi="Arial" w:cs="Arial"/>
        </w:rPr>
      </w:pPr>
      <w:r w:rsidRPr="00190AC1">
        <w:rPr>
          <w:rFonts w:ascii="Arial" w:hAnsi="Arial" w:cs="Arial"/>
          <w:color w:val="222222"/>
          <w:shd w:val="clear" w:color="auto" w:fill="FFFFFF"/>
        </w:rPr>
        <w:t xml:space="preserve">Laxmi, S., Meena, R., Meena, R.N., Patel, M.K., Paul, A., Dubey, A., </w:t>
      </w:r>
      <w:r w:rsidRPr="00190AC1">
        <w:rPr>
          <w:rFonts w:ascii="Arial" w:hAnsi="Arial" w:cs="Arial"/>
        </w:rPr>
        <w:t>&amp;</w:t>
      </w:r>
      <w:r w:rsidRPr="00190AC1">
        <w:rPr>
          <w:rFonts w:ascii="Arial" w:hAnsi="Arial" w:cs="Arial"/>
          <w:color w:val="222222"/>
          <w:shd w:val="clear" w:color="auto" w:fill="FFFFFF"/>
        </w:rPr>
        <w:t xml:space="preserve"> Meena, K. (2020). Effect of Graded Dose of Sulfur and Boron on Yield and Nutrient Uptake by Mungbean (Vigna radiata). </w:t>
      </w:r>
      <w:r w:rsidRPr="00190AC1">
        <w:rPr>
          <w:rFonts w:ascii="Arial" w:hAnsi="Arial" w:cs="Arial"/>
          <w:iCs/>
          <w:color w:val="222222"/>
          <w:shd w:val="clear" w:color="auto" w:fill="FFFFFF"/>
        </w:rPr>
        <w:t>Environment and Ecology</w:t>
      </w:r>
      <w:r w:rsidRPr="00190AC1">
        <w:rPr>
          <w:rFonts w:ascii="Arial" w:hAnsi="Arial" w:cs="Arial"/>
          <w:color w:val="222222"/>
          <w:shd w:val="clear" w:color="auto" w:fill="FFFFFF"/>
        </w:rPr>
        <w:t>, </w:t>
      </w:r>
      <w:r w:rsidRPr="00190AC1">
        <w:rPr>
          <w:rFonts w:ascii="Arial" w:hAnsi="Arial" w:cs="Arial"/>
          <w:i/>
          <w:iCs/>
          <w:color w:val="222222"/>
          <w:shd w:val="clear" w:color="auto" w:fill="FFFFFF"/>
        </w:rPr>
        <w:t>38</w:t>
      </w:r>
      <w:r w:rsidRPr="00190AC1">
        <w:rPr>
          <w:rFonts w:ascii="Arial" w:hAnsi="Arial" w:cs="Arial"/>
          <w:color w:val="222222"/>
          <w:shd w:val="clear" w:color="auto" w:fill="FFFFFF"/>
        </w:rPr>
        <w:t>(1), 1-5.</w:t>
      </w:r>
    </w:p>
    <w:p w14:paraId="63C60584" w14:textId="77777777" w:rsidR="00B455F6" w:rsidRPr="00190AC1" w:rsidRDefault="00B455F6" w:rsidP="00B455F6">
      <w:pPr>
        <w:pStyle w:val="ListParagraph"/>
        <w:numPr>
          <w:ilvl w:val="0"/>
          <w:numId w:val="41"/>
        </w:numPr>
        <w:spacing w:before="240"/>
        <w:jc w:val="both"/>
        <w:rPr>
          <w:rFonts w:ascii="Arial" w:hAnsi="Arial" w:cs="Arial"/>
        </w:rPr>
      </w:pPr>
      <w:r w:rsidRPr="00886C0C">
        <w:rPr>
          <w:rFonts w:ascii="Arial" w:hAnsi="Arial" w:cs="Arial"/>
        </w:rPr>
        <w:t>Choudhary, S., Singh, S., Singh, A., &amp; Sharma, N. K. (2025). Sulfur and boron fertilization: impact on yield, quality and nutrient use-efficiencies of lentil (Lens culinaris Medik.) in an Alfisol of Vindhyan region. </w:t>
      </w:r>
      <w:r w:rsidRPr="00886C0C">
        <w:rPr>
          <w:rFonts w:ascii="Arial" w:hAnsi="Arial" w:cs="Arial"/>
          <w:i/>
          <w:iCs/>
        </w:rPr>
        <w:t>Journal of Plant Nutrition</w:t>
      </w:r>
      <w:r w:rsidRPr="00886C0C">
        <w:rPr>
          <w:rFonts w:ascii="Arial" w:hAnsi="Arial" w:cs="Arial"/>
        </w:rPr>
        <w:t>, 1-19.</w:t>
      </w:r>
      <w:r>
        <w:rPr>
          <w:rFonts w:ascii="Arial" w:hAnsi="Arial" w:cs="Arial"/>
        </w:rPr>
        <w:t xml:space="preserve"> </w:t>
      </w:r>
      <w:r w:rsidRPr="00886C0C">
        <w:rPr>
          <w:rFonts w:ascii="Arial" w:hAnsi="Arial" w:cs="Arial"/>
        </w:rPr>
        <w:t>https://doi.org/10.1080/01904167.2025.2517239</w:t>
      </w:r>
    </w:p>
    <w:p w14:paraId="20F18AFC" w14:textId="77777777" w:rsidR="00236022" w:rsidRDefault="00236022" w:rsidP="00236022">
      <w:pPr>
        <w:pStyle w:val="ListParagraph"/>
        <w:numPr>
          <w:ilvl w:val="0"/>
          <w:numId w:val="41"/>
        </w:numPr>
        <w:spacing w:before="240"/>
        <w:jc w:val="both"/>
        <w:rPr>
          <w:rFonts w:ascii="Arial" w:hAnsi="Arial" w:cs="Arial"/>
        </w:rPr>
      </w:pPr>
      <w:r w:rsidRPr="004C7680">
        <w:rPr>
          <w:rFonts w:ascii="Arial" w:hAnsi="Arial" w:cs="Arial"/>
        </w:rPr>
        <w:t>Kumar, P., Tiwari, J. K., Syed, S., &amp; Singh, D. (2025). Effect of Different Doses of Sulphur and Vermicompost on Yield and Nutrient Uptake of Black Gram (</w:t>
      </w:r>
      <w:r w:rsidRPr="004C7680">
        <w:rPr>
          <w:rFonts w:ascii="Arial" w:hAnsi="Arial" w:cs="Arial"/>
          <w:i/>
        </w:rPr>
        <w:t>Vigna mungo</w:t>
      </w:r>
      <w:r w:rsidRPr="004C7680">
        <w:rPr>
          <w:rFonts w:ascii="Arial" w:hAnsi="Arial" w:cs="Arial"/>
        </w:rPr>
        <w:t xml:space="preserve"> L.). International Journal of Environment and Climate Change, 15(12), 52–58. DOI:10.9734/ijecc/2025/v15i125146</w:t>
      </w:r>
    </w:p>
    <w:p w14:paraId="24A7BDE9" w14:textId="77777777" w:rsidR="00236022" w:rsidRPr="004C7680" w:rsidRDefault="00236022" w:rsidP="00236022">
      <w:pPr>
        <w:pStyle w:val="ListParagraph"/>
        <w:numPr>
          <w:ilvl w:val="0"/>
          <w:numId w:val="41"/>
        </w:numPr>
        <w:spacing w:before="240"/>
        <w:jc w:val="both"/>
        <w:rPr>
          <w:rFonts w:ascii="Arial" w:hAnsi="Arial" w:cs="Arial"/>
        </w:rPr>
      </w:pPr>
      <w:r>
        <w:rPr>
          <w:rFonts w:ascii="Arial" w:hAnsi="Arial" w:cs="Arial"/>
          <w:color w:val="222222"/>
          <w:shd w:val="clear" w:color="auto" w:fill="FFFFFF"/>
        </w:rPr>
        <w:t>Bhat, T. A., Nazir, A., Jamsheed, B., Jan, B., Shah, Z. A., Dar, E. A., &amp; Ayman, E. S. (2025). Quadratic response assessment of gypsum and elemental sulphur on the yield and S use efficiency for soybean. </w:t>
      </w:r>
      <w:r>
        <w:rPr>
          <w:rFonts w:ascii="Arial" w:hAnsi="Arial" w:cs="Arial"/>
          <w:i/>
          <w:iCs/>
          <w:color w:val="222222"/>
          <w:shd w:val="clear" w:color="auto" w:fill="FFFFFF"/>
        </w:rPr>
        <w:t>Scientific Reports</w:t>
      </w:r>
      <w:r>
        <w:rPr>
          <w:rFonts w:ascii="Arial" w:hAnsi="Arial" w:cs="Arial"/>
          <w:color w:val="222222"/>
          <w:shd w:val="clear" w:color="auto" w:fill="FFFFFF"/>
        </w:rPr>
        <w:t>, </w:t>
      </w:r>
      <w:r>
        <w:rPr>
          <w:rFonts w:ascii="Arial" w:hAnsi="Arial" w:cs="Arial"/>
          <w:i/>
          <w:iCs/>
          <w:color w:val="222222"/>
          <w:shd w:val="clear" w:color="auto" w:fill="FFFFFF"/>
        </w:rPr>
        <w:t>15</w:t>
      </w:r>
      <w:r>
        <w:rPr>
          <w:rFonts w:ascii="Arial" w:hAnsi="Arial" w:cs="Arial"/>
          <w:color w:val="222222"/>
          <w:shd w:val="clear" w:color="auto" w:fill="FFFFFF"/>
        </w:rPr>
        <w:t xml:space="preserve">(1), 38515. </w:t>
      </w:r>
      <w:r w:rsidRPr="00EA4715">
        <w:rPr>
          <w:rFonts w:ascii="Arial" w:hAnsi="Arial" w:cs="Arial"/>
          <w:color w:val="222222"/>
          <w:shd w:val="clear" w:color="auto" w:fill="FFFFFF"/>
        </w:rPr>
        <w:t>https://doi.org/10.1038/s41598-025-97011-5</w:t>
      </w:r>
    </w:p>
    <w:p w14:paraId="2E088232" w14:textId="77777777" w:rsidR="00236022" w:rsidRPr="00190AC1" w:rsidRDefault="00236022" w:rsidP="00236022">
      <w:pPr>
        <w:pStyle w:val="ListParagraph"/>
        <w:numPr>
          <w:ilvl w:val="0"/>
          <w:numId w:val="41"/>
        </w:numPr>
        <w:spacing w:before="240"/>
        <w:jc w:val="both"/>
        <w:rPr>
          <w:rFonts w:ascii="Arial" w:hAnsi="Arial" w:cs="Arial"/>
        </w:rPr>
      </w:pPr>
      <w:r w:rsidRPr="00E50600">
        <w:rPr>
          <w:rFonts w:ascii="Arial" w:hAnsi="Arial" w:cs="Arial"/>
        </w:rPr>
        <w:t>SAYED, M., Hosen, M., Rahman, M. H., Morium, M.,</w:t>
      </w:r>
      <w:r>
        <w:rPr>
          <w:rFonts w:ascii="Arial" w:hAnsi="Arial" w:cs="Arial"/>
        </w:rPr>
        <w:t xml:space="preserve"> Islam, M. R., Kubra, M. K.,</w:t>
      </w:r>
      <w:r w:rsidRPr="00E50600">
        <w:rPr>
          <w:rFonts w:ascii="Arial" w:hAnsi="Arial" w:cs="Arial"/>
        </w:rPr>
        <w:t xml:space="preserve"> &amp; Islam, M. S. (2024). EFFECT OF BORON AND ZINC ON GROWTH, YIELD ATTRIBUTES, YIELD AND NUTRIENT BIO-FORTIFICATION OF </w:t>
      </w:r>
      <w:r w:rsidRPr="00E50600">
        <w:rPr>
          <w:rFonts w:ascii="Arial" w:hAnsi="Arial" w:cs="Arial"/>
        </w:rPr>
        <w:lastRenderedPageBreak/>
        <w:t>GRASS PEA (LATHYRUS SATIVUS L.) IN OLD HIMALAYAN PIEDMONT PLAIN. </w:t>
      </w:r>
      <w:r w:rsidRPr="00E50600">
        <w:rPr>
          <w:rFonts w:ascii="Arial" w:hAnsi="Arial" w:cs="Arial"/>
          <w:i/>
          <w:iCs/>
        </w:rPr>
        <w:t>Applied Ecology &amp; Environmental Research</w:t>
      </w:r>
      <w:r w:rsidRPr="00E50600">
        <w:rPr>
          <w:rFonts w:ascii="Arial" w:hAnsi="Arial" w:cs="Arial"/>
        </w:rPr>
        <w:t>, </w:t>
      </w:r>
      <w:r w:rsidRPr="00E50600">
        <w:rPr>
          <w:rFonts w:ascii="Arial" w:hAnsi="Arial" w:cs="Arial"/>
          <w:i/>
          <w:iCs/>
        </w:rPr>
        <w:t>22</w:t>
      </w:r>
      <w:r w:rsidRPr="00E50600">
        <w:rPr>
          <w:rFonts w:ascii="Arial" w:hAnsi="Arial" w:cs="Arial"/>
        </w:rPr>
        <w:t>(3).</w:t>
      </w:r>
      <w:r>
        <w:rPr>
          <w:rFonts w:ascii="Arial" w:hAnsi="Arial" w:cs="Arial"/>
        </w:rPr>
        <w:t xml:space="preserve"> </w:t>
      </w:r>
      <w:r w:rsidRPr="00E50600">
        <w:rPr>
          <w:rFonts w:ascii="Arial" w:hAnsi="Arial" w:cs="Arial"/>
        </w:rPr>
        <w:t>http://dx.doi.org/10.15666/aeer/2203_22772305</w:t>
      </w:r>
    </w:p>
    <w:p w14:paraId="5C9436CC" w14:textId="77777777" w:rsidR="00236022" w:rsidRPr="00190AC1" w:rsidRDefault="00236022" w:rsidP="00236022">
      <w:pPr>
        <w:pStyle w:val="ListParagraph"/>
        <w:numPr>
          <w:ilvl w:val="0"/>
          <w:numId w:val="41"/>
        </w:numPr>
        <w:spacing w:before="240"/>
        <w:jc w:val="both"/>
        <w:rPr>
          <w:rFonts w:ascii="Arial" w:hAnsi="Arial" w:cs="Arial"/>
        </w:rPr>
      </w:pPr>
      <w:r w:rsidRPr="00190AC1">
        <w:rPr>
          <w:rFonts w:ascii="Arial" w:hAnsi="Arial" w:cs="Arial"/>
        </w:rPr>
        <w:t>Ganie, M. A., Akhter, F., Najar, G. R., Bhat, M. A., &amp; Mahdi, S. S. (2014). Influence of sulphur and boron supply on nutrient content and uptake of French bean (Phaseolus vulgaris L.) under inceptisols of North Kashmir. African Journal of Agricultural Research, 9(2), 230-239. http://www.academicjournals.org/article/article1389260524_Ganie%20et%20al.pdf</w:t>
      </w:r>
    </w:p>
    <w:p w14:paraId="56C70AE4" w14:textId="77777777" w:rsidR="00236022" w:rsidRDefault="00236022" w:rsidP="00236022">
      <w:pPr>
        <w:pStyle w:val="ListParagraph"/>
        <w:numPr>
          <w:ilvl w:val="0"/>
          <w:numId w:val="41"/>
        </w:numPr>
        <w:spacing w:before="240"/>
        <w:jc w:val="both"/>
        <w:rPr>
          <w:rFonts w:ascii="Arial" w:hAnsi="Arial" w:cs="Arial"/>
        </w:rPr>
      </w:pPr>
      <w:r w:rsidRPr="00190AC1">
        <w:rPr>
          <w:rFonts w:ascii="Arial" w:hAnsi="Arial" w:cs="Arial"/>
        </w:rPr>
        <w:t xml:space="preserve">Kala, D. C., Dixit, R. N., Meena, S. S., Nanda, G., &amp; Pal, R. K. (2017). Effect of graded doses of sulphur and boron on yield attributes and nutrient uptake by chickpea. International Journal of Current Microbiology and Applied Sciences, 6(6), 55-60. </w:t>
      </w:r>
      <w:hyperlink r:id="rId22" w:history="1">
        <w:r w:rsidRPr="00B0648A">
          <w:rPr>
            <w:rStyle w:val="Hyperlink"/>
            <w:rFonts w:ascii="Arial" w:hAnsi="Arial" w:cs="Arial"/>
          </w:rPr>
          <w:t>https://doi.org/10.20546/ijcmas.2017.606.006</w:t>
        </w:r>
      </w:hyperlink>
    </w:p>
    <w:p w14:paraId="00FA3A1B" w14:textId="77777777" w:rsidR="00236022" w:rsidRPr="00190AC1" w:rsidRDefault="00236022" w:rsidP="00236022">
      <w:pPr>
        <w:pStyle w:val="ListParagraph"/>
        <w:numPr>
          <w:ilvl w:val="0"/>
          <w:numId w:val="41"/>
        </w:numPr>
        <w:spacing w:before="240"/>
        <w:jc w:val="both"/>
        <w:rPr>
          <w:rFonts w:ascii="Arial" w:hAnsi="Arial" w:cs="Arial"/>
        </w:rPr>
      </w:pPr>
      <w:r w:rsidRPr="00886C0C">
        <w:rPr>
          <w:rFonts w:ascii="Arial" w:hAnsi="Arial" w:cs="Arial"/>
        </w:rPr>
        <w:t>Choudhary, S., Singh, S., Singh, A., &amp; Sharma, N. K. (2025). Sulfur and boron fertilization: impact on yield, quality and nutrient use-efficiencies of lentil (Lens culinaris Medik.) in an Alfisol of Vindhyan region. </w:t>
      </w:r>
      <w:r w:rsidRPr="00886C0C">
        <w:rPr>
          <w:rFonts w:ascii="Arial" w:hAnsi="Arial" w:cs="Arial"/>
          <w:i/>
          <w:iCs/>
        </w:rPr>
        <w:t>Journal of Plant Nutrition</w:t>
      </w:r>
      <w:r w:rsidRPr="00886C0C">
        <w:rPr>
          <w:rFonts w:ascii="Arial" w:hAnsi="Arial" w:cs="Arial"/>
        </w:rPr>
        <w:t>, 1-19.</w:t>
      </w:r>
      <w:r>
        <w:rPr>
          <w:rFonts w:ascii="Arial" w:hAnsi="Arial" w:cs="Arial"/>
        </w:rPr>
        <w:t xml:space="preserve"> </w:t>
      </w:r>
      <w:r w:rsidRPr="00886C0C">
        <w:rPr>
          <w:rFonts w:ascii="Arial" w:hAnsi="Arial" w:cs="Arial"/>
        </w:rPr>
        <w:t>https://doi.org/10.1080/01904167.2025.2517239</w:t>
      </w:r>
    </w:p>
    <w:p w14:paraId="3551DDDD" w14:textId="77777777" w:rsidR="00236022" w:rsidRPr="00C13A9E" w:rsidRDefault="00236022" w:rsidP="00236022">
      <w:pPr>
        <w:pStyle w:val="ListParagraph"/>
        <w:numPr>
          <w:ilvl w:val="0"/>
          <w:numId w:val="41"/>
        </w:numPr>
        <w:tabs>
          <w:tab w:val="left" w:pos="1276"/>
        </w:tabs>
        <w:spacing w:before="240"/>
        <w:jc w:val="both"/>
        <w:rPr>
          <w:rFonts w:ascii="Arial" w:hAnsi="Arial" w:cs="Arial"/>
          <w:color w:val="222222"/>
          <w:shd w:val="clear" w:color="auto" w:fill="FFFFFF"/>
        </w:rPr>
      </w:pPr>
      <w:r w:rsidRPr="00190AC1">
        <w:rPr>
          <w:rFonts w:ascii="Arial" w:hAnsi="Arial" w:cs="Arial"/>
          <w:color w:val="222222"/>
          <w:shd w:val="clear" w:color="auto" w:fill="FFFFFF"/>
        </w:rPr>
        <w:t>Prashantha, G. M., Prakash, S. S., Umesha, S., Chikkaramappa, T., Subbarayappa, C. T., &amp; Ramamurthy, V. (2019). Direct and residual effect of zinc and boron on yield and yield attributes of finger millet–groundnut cropping system. International Journal of Pure and Applied Biosciences, 7(1), 124-134. https://doi.org/10.18782/2320-7051.7307</w:t>
      </w:r>
    </w:p>
    <w:p w14:paraId="74CBBF48" w14:textId="7BB0FA07" w:rsidR="00CE4C57" w:rsidRPr="00236022" w:rsidRDefault="00236022" w:rsidP="00236022">
      <w:pPr>
        <w:pStyle w:val="ListParagraph"/>
        <w:numPr>
          <w:ilvl w:val="0"/>
          <w:numId w:val="41"/>
        </w:numPr>
        <w:jc w:val="both"/>
        <w:rPr>
          <w:rFonts w:ascii="Arial" w:hAnsi="Arial" w:cs="Arial"/>
          <w:color w:val="222222"/>
          <w:shd w:val="clear" w:color="auto" w:fill="FFFFFF"/>
          <w:lang w:val="en-IN"/>
        </w:rPr>
      </w:pPr>
      <w:r>
        <w:rPr>
          <w:rFonts w:ascii="Arial" w:hAnsi="Arial" w:cs="Arial"/>
          <w:color w:val="222222"/>
          <w:shd w:val="clear" w:color="auto" w:fill="FFFFFF"/>
        </w:rPr>
        <w:t>Pravalika, K. M., Yogananda, S. B., Prakash, S. S., Fathima, P. S., &amp; Thimmegowda, P. (2025). Response of Greengram (Vigna radiata L.) as Succeeding Crop to Residual Effect of Micronutrients Mixture Administered in Preceding Sweet corn [Zea mays (L.) Saccharata]. </w:t>
      </w:r>
      <w:r>
        <w:rPr>
          <w:rFonts w:ascii="Arial" w:hAnsi="Arial" w:cs="Arial"/>
          <w:i/>
          <w:iCs/>
          <w:color w:val="222222"/>
          <w:shd w:val="clear" w:color="auto" w:fill="FFFFFF"/>
        </w:rPr>
        <w:t>Legume Research: An International Journal</w:t>
      </w:r>
      <w:r>
        <w:rPr>
          <w:rFonts w:ascii="Arial" w:hAnsi="Arial" w:cs="Arial"/>
          <w:color w:val="222222"/>
          <w:shd w:val="clear" w:color="auto" w:fill="FFFFFF"/>
        </w:rPr>
        <w:t>, </w:t>
      </w:r>
      <w:r>
        <w:rPr>
          <w:rFonts w:ascii="Arial" w:hAnsi="Arial" w:cs="Arial"/>
          <w:i/>
          <w:iCs/>
          <w:color w:val="222222"/>
          <w:shd w:val="clear" w:color="auto" w:fill="FFFFFF"/>
        </w:rPr>
        <w:t>48</w:t>
      </w:r>
      <w:r>
        <w:rPr>
          <w:rFonts w:ascii="Arial" w:hAnsi="Arial" w:cs="Arial"/>
          <w:color w:val="222222"/>
          <w:shd w:val="clear" w:color="auto" w:fill="FFFFFF"/>
        </w:rPr>
        <w:t xml:space="preserve">(2). DOI: </w:t>
      </w:r>
      <w:r w:rsidRPr="00C13A9E">
        <w:rPr>
          <w:rFonts w:ascii="Arial" w:hAnsi="Arial" w:cs="Arial"/>
          <w:color w:val="222222"/>
          <w:shd w:val="clear" w:color="auto" w:fill="FFFFFF"/>
          <w:lang w:val="en-IN"/>
        </w:rPr>
        <w:t>10.18805/LR-5417</w:t>
      </w:r>
    </w:p>
    <w:p w14:paraId="5365BC4A" w14:textId="4E0A755F" w:rsidR="00870226" w:rsidRDefault="002100F3" w:rsidP="00A82DBA">
      <w:pPr>
        <w:pStyle w:val="ListParagraph"/>
        <w:numPr>
          <w:ilvl w:val="0"/>
          <w:numId w:val="41"/>
        </w:numPr>
        <w:tabs>
          <w:tab w:val="left" w:pos="1134"/>
        </w:tabs>
        <w:jc w:val="both"/>
        <w:rPr>
          <w:rFonts w:ascii="Arial" w:hAnsi="Arial" w:cs="Arial"/>
          <w:color w:val="222222"/>
          <w:shd w:val="clear" w:color="auto" w:fill="FFFFFF"/>
        </w:rPr>
      </w:pPr>
      <w:r w:rsidRPr="00190AC1">
        <w:rPr>
          <w:rFonts w:ascii="Arial" w:hAnsi="Arial" w:cs="Arial"/>
          <w:color w:val="222222"/>
          <w:shd w:val="clear" w:color="auto" w:fill="FFFFFF"/>
        </w:rPr>
        <w:t xml:space="preserve">Rehman, H. U., Iqbal, Q., Farooq, M., Wahid, A., Afzal, I., &amp; Basra, S. M. A. (2013). Sulphur application improves the growth, seed yield and oil quality of canola. Acta Physiologiae Plantarum, 35(10), 2999-3006. </w:t>
      </w:r>
      <w:hyperlink r:id="rId23" w:history="1">
        <w:r w:rsidR="00236022" w:rsidRPr="008029F1">
          <w:rPr>
            <w:rStyle w:val="Hyperlink"/>
            <w:rFonts w:ascii="Arial" w:hAnsi="Arial" w:cs="Arial"/>
            <w:shd w:val="clear" w:color="auto" w:fill="FFFFFF"/>
          </w:rPr>
          <w:t>https://doi.org/10.1007/s11738-013-1331-9</w:t>
        </w:r>
      </w:hyperlink>
    </w:p>
    <w:p w14:paraId="44F9D047" w14:textId="77777777" w:rsidR="00236022" w:rsidRPr="00190AC1" w:rsidRDefault="00236022" w:rsidP="00236022">
      <w:pPr>
        <w:pStyle w:val="ListParagraph"/>
        <w:numPr>
          <w:ilvl w:val="0"/>
          <w:numId w:val="41"/>
        </w:numPr>
        <w:jc w:val="both"/>
        <w:rPr>
          <w:rFonts w:ascii="Arial" w:hAnsi="Arial" w:cs="Arial"/>
          <w:color w:val="222222"/>
          <w:shd w:val="clear" w:color="auto" w:fill="FFFFFF"/>
        </w:rPr>
      </w:pPr>
      <w:r>
        <w:rPr>
          <w:rFonts w:ascii="Arial" w:hAnsi="Arial" w:cs="Arial"/>
          <w:color w:val="222222"/>
          <w:shd w:val="clear" w:color="auto" w:fill="FFFFFF"/>
        </w:rPr>
        <w:t>Rathore, S. S., Sharma, K. C., Shekhawat, K., Babu, S., Sanketh, G. D., Singh, V. K., &amp; Singh, H. (2024). Sulfonated nitrogen and added-sulfur sources influence productivity, quality, and nutrient acquisition of soybean-wheat cropping system. </w:t>
      </w:r>
      <w:r>
        <w:rPr>
          <w:rFonts w:ascii="Arial" w:hAnsi="Arial" w:cs="Arial"/>
          <w:i/>
          <w:iCs/>
          <w:color w:val="222222"/>
          <w:shd w:val="clear" w:color="auto" w:fill="FFFFFF"/>
        </w:rPr>
        <w:t>Heliyon</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xml:space="preserve">(5). </w:t>
      </w:r>
      <w:r w:rsidRPr="00CA3B72">
        <w:rPr>
          <w:rFonts w:ascii="Arial" w:hAnsi="Arial" w:cs="Arial"/>
          <w:color w:val="222222"/>
          <w:shd w:val="clear" w:color="auto" w:fill="FFFFFF"/>
        </w:rPr>
        <w:t>https://doi.org/10.1016/j.heliyon.2024.e26815</w:t>
      </w:r>
    </w:p>
    <w:p w14:paraId="36CA5EB3" w14:textId="77777777" w:rsidR="00236022" w:rsidRPr="00190AC1" w:rsidRDefault="00236022" w:rsidP="00236022">
      <w:pPr>
        <w:pStyle w:val="ListParagraph"/>
        <w:numPr>
          <w:ilvl w:val="0"/>
          <w:numId w:val="41"/>
        </w:numPr>
        <w:spacing w:before="240"/>
        <w:jc w:val="both"/>
        <w:rPr>
          <w:rFonts w:ascii="Arial" w:hAnsi="Arial" w:cs="Arial"/>
          <w:color w:val="222222"/>
          <w:shd w:val="clear" w:color="auto" w:fill="FFFFFF"/>
        </w:rPr>
      </w:pPr>
      <w:r w:rsidRPr="00190AC1">
        <w:rPr>
          <w:rFonts w:ascii="Arial" w:hAnsi="Arial" w:cs="Arial"/>
          <w:color w:val="222222"/>
          <w:shd w:val="clear" w:color="auto" w:fill="FFFFFF"/>
        </w:rPr>
        <w:t xml:space="preserve">Tarafdar, J. C., Sen, P., Dolui, </w:t>
      </w:r>
      <w:r w:rsidRPr="00190AC1">
        <w:rPr>
          <w:rFonts w:ascii="Arial" w:hAnsi="Arial" w:cs="Arial"/>
        </w:rPr>
        <w:t xml:space="preserve">&amp; </w:t>
      </w:r>
      <w:r w:rsidRPr="00190AC1">
        <w:rPr>
          <w:rFonts w:ascii="Arial" w:hAnsi="Arial" w:cs="Arial"/>
          <w:color w:val="222222"/>
          <w:shd w:val="clear" w:color="auto" w:fill="FFFFFF"/>
        </w:rPr>
        <w:t>A. K. (2019). Effect of Sulphur on Yield and Yield Attributes of Rice and Subsequent its Residual Effect on Mustard and Green Gram Crops. </w:t>
      </w:r>
      <w:r w:rsidRPr="00190AC1">
        <w:rPr>
          <w:rFonts w:ascii="Arial" w:hAnsi="Arial" w:cs="Arial"/>
          <w:iCs/>
          <w:color w:val="222222"/>
          <w:shd w:val="clear" w:color="auto" w:fill="FFFFFF"/>
        </w:rPr>
        <w:t>Indian Agriculturist</w:t>
      </w:r>
      <w:r w:rsidRPr="00190AC1">
        <w:rPr>
          <w:rFonts w:ascii="Arial" w:hAnsi="Arial" w:cs="Arial"/>
          <w:color w:val="222222"/>
          <w:shd w:val="clear" w:color="auto" w:fill="FFFFFF"/>
        </w:rPr>
        <w:t>, </w:t>
      </w:r>
      <w:r w:rsidRPr="00190AC1">
        <w:rPr>
          <w:rFonts w:ascii="Arial" w:hAnsi="Arial" w:cs="Arial"/>
          <w:i/>
          <w:iCs/>
          <w:color w:val="222222"/>
          <w:shd w:val="clear" w:color="auto" w:fill="FFFFFF"/>
        </w:rPr>
        <w:t>63</w:t>
      </w:r>
      <w:r w:rsidRPr="00190AC1">
        <w:rPr>
          <w:rFonts w:ascii="Arial" w:hAnsi="Arial" w:cs="Arial"/>
          <w:color w:val="222222"/>
          <w:shd w:val="clear" w:color="auto" w:fill="FFFFFF"/>
        </w:rPr>
        <w:t>(1), 1-9.</w:t>
      </w:r>
    </w:p>
    <w:p w14:paraId="680ADB9B" w14:textId="77777777" w:rsidR="00236022" w:rsidRPr="00190AC1" w:rsidRDefault="00236022" w:rsidP="00236022">
      <w:pPr>
        <w:pStyle w:val="ListParagraph"/>
        <w:numPr>
          <w:ilvl w:val="0"/>
          <w:numId w:val="41"/>
        </w:numPr>
        <w:spacing w:before="240"/>
        <w:jc w:val="both"/>
        <w:rPr>
          <w:rFonts w:ascii="Arial" w:hAnsi="Arial" w:cs="Arial"/>
        </w:rPr>
      </w:pPr>
      <w:r w:rsidRPr="00190AC1">
        <w:rPr>
          <w:rFonts w:ascii="Arial" w:hAnsi="Arial" w:cs="Arial"/>
        </w:rPr>
        <w:t>Shekhawat, K., &amp; Shivay, Y. S. (2012). Residual effects of nitrogen sources, sulfur and boron levels on mungbean (Vigna radiata) in a sunflower (Helianthus annuus)–mungbean system. Archives of Agronomy and Soil Science, 58(7), 765-776. https://doi.org/10.1080/03650340.2010.546786</w:t>
      </w:r>
    </w:p>
    <w:p w14:paraId="6F1DAF26" w14:textId="77777777" w:rsidR="00236022" w:rsidRPr="00190AC1" w:rsidRDefault="00236022" w:rsidP="00236022">
      <w:pPr>
        <w:pStyle w:val="ListParagraph"/>
        <w:numPr>
          <w:ilvl w:val="0"/>
          <w:numId w:val="41"/>
        </w:numPr>
        <w:tabs>
          <w:tab w:val="left" w:pos="1276"/>
        </w:tabs>
        <w:spacing w:before="240"/>
        <w:jc w:val="both"/>
        <w:rPr>
          <w:rFonts w:ascii="Arial" w:hAnsi="Arial" w:cs="Arial"/>
          <w:color w:val="222222"/>
          <w:shd w:val="clear" w:color="auto" w:fill="FFFFFF"/>
        </w:rPr>
      </w:pPr>
      <w:r w:rsidRPr="00190AC1">
        <w:rPr>
          <w:rFonts w:ascii="Arial" w:hAnsi="Arial" w:cs="Arial"/>
          <w:color w:val="222222"/>
          <w:shd w:val="clear" w:color="auto" w:fill="FFFFFF"/>
        </w:rPr>
        <w:t>Prashantha, G. M., Prakash, S. S., Umesha, S., Chikkaramappa, T., Subbarayappa, C. T., &amp; Ramamurthy, V. (2019). Direct and residual effect of zinc and boron on yield and yield attributes of finger millet–groundnut cropping system. International Journal of Pure and Applied Biosciences, 7(1), 124-134. https://doi.org/10.18782/2320-7051.7307</w:t>
      </w:r>
    </w:p>
    <w:p w14:paraId="70C80F44" w14:textId="77777777" w:rsidR="00236022" w:rsidRPr="00190AC1" w:rsidRDefault="00236022" w:rsidP="00236022">
      <w:pPr>
        <w:pStyle w:val="ListParagraph"/>
        <w:numPr>
          <w:ilvl w:val="0"/>
          <w:numId w:val="41"/>
        </w:numPr>
        <w:spacing w:before="240"/>
        <w:jc w:val="both"/>
        <w:rPr>
          <w:rFonts w:ascii="Arial" w:hAnsi="Arial" w:cs="Arial"/>
        </w:rPr>
      </w:pPr>
      <w:r w:rsidRPr="0065136F">
        <w:rPr>
          <w:rFonts w:ascii="Arial" w:hAnsi="Arial" w:cs="Arial"/>
        </w:rPr>
        <w:t>PANT, C., Pachauri, S., SRIVASTAVA, A., SINGH, V., &amp; SHUKLA, A. (2022). Residual effect of varying levels of sulphur, zinc and boron on yield, yield attributing characters, nutrient uptake and quality in mustard (Brassica juncea L.) grown after cluster bean in a Mollisol. </w:t>
      </w:r>
      <w:r w:rsidRPr="0065136F">
        <w:rPr>
          <w:rFonts w:ascii="Arial" w:hAnsi="Arial" w:cs="Arial"/>
          <w:i/>
          <w:iCs/>
        </w:rPr>
        <w:t>Annals of Plant and Soil Research</w:t>
      </w:r>
      <w:r w:rsidRPr="0065136F">
        <w:rPr>
          <w:rFonts w:ascii="Arial" w:hAnsi="Arial" w:cs="Arial"/>
        </w:rPr>
        <w:t>, </w:t>
      </w:r>
      <w:r w:rsidRPr="0065136F">
        <w:rPr>
          <w:rFonts w:ascii="Arial" w:hAnsi="Arial" w:cs="Arial"/>
          <w:i/>
          <w:iCs/>
        </w:rPr>
        <w:t>24</w:t>
      </w:r>
      <w:r w:rsidRPr="0065136F">
        <w:rPr>
          <w:rFonts w:ascii="Arial" w:hAnsi="Arial" w:cs="Arial"/>
        </w:rPr>
        <w:t>(4), 636-645.</w:t>
      </w:r>
      <w:r>
        <w:rPr>
          <w:rFonts w:ascii="Arial" w:hAnsi="Arial" w:cs="Arial"/>
        </w:rPr>
        <w:t xml:space="preserve"> </w:t>
      </w:r>
      <w:r w:rsidRPr="0065136F">
        <w:rPr>
          <w:rFonts w:ascii="Arial" w:hAnsi="Arial" w:cs="Arial"/>
        </w:rPr>
        <w:t>//doi.org/10.47815/apsr.2022.10221</w:t>
      </w:r>
    </w:p>
    <w:p w14:paraId="543374FE" w14:textId="77777777" w:rsidR="00236022" w:rsidRPr="00190AC1" w:rsidRDefault="00236022" w:rsidP="00236022">
      <w:pPr>
        <w:pStyle w:val="ListParagraph"/>
        <w:numPr>
          <w:ilvl w:val="0"/>
          <w:numId w:val="41"/>
        </w:numPr>
        <w:spacing w:before="240"/>
        <w:jc w:val="both"/>
        <w:rPr>
          <w:rFonts w:ascii="Arial" w:hAnsi="Arial" w:cs="Arial"/>
          <w:color w:val="222222"/>
          <w:shd w:val="clear" w:color="auto" w:fill="FFFFFF"/>
        </w:rPr>
      </w:pPr>
      <w:r w:rsidRPr="00190AC1">
        <w:rPr>
          <w:rFonts w:ascii="Arial" w:hAnsi="Arial" w:cs="Arial"/>
          <w:color w:val="222222"/>
          <w:shd w:val="clear" w:color="auto" w:fill="FFFFFF"/>
        </w:rPr>
        <w:t xml:space="preserve">Tarafdar, J. C., Sen, P., Dolui, </w:t>
      </w:r>
      <w:r w:rsidRPr="00190AC1">
        <w:rPr>
          <w:rFonts w:ascii="Arial" w:hAnsi="Arial" w:cs="Arial"/>
        </w:rPr>
        <w:t xml:space="preserve">&amp; </w:t>
      </w:r>
      <w:r w:rsidRPr="00190AC1">
        <w:rPr>
          <w:rFonts w:ascii="Arial" w:hAnsi="Arial" w:cs="Arial"/>
          <w:color w:val="222222"/>
          <w:shd w:val="clear" w:color="auto" w:fill="FFFFFF"/>
        </w:rPr>
        <w:t>A. K. (2019). Effect of Sulphur on Yield and Yield Attributes of Rice and Subsequent its Residual Effect on Mustard and Green Gram Crops. </w:t>
      </w:r>
      <w:r w:rsidRPr="00190AC1">
        <w:rPr>
          <w:rFonts w:ascii="Arial" w:hAnsi="Arial" w:cs="Arial"/>
          <w:iCs/>
          <w:color w:val="222222"/>
          <w:shd w:val="clear" w:color="auto" w:fill="FFFFFF"/>
        </w:rPr>
        <w:t>Indian Agriculturist</w:t>
      </w:r>
      <w:r w:rsidRPr="00190AC1">
        <w:rPr>
          <w:rFonts w:ascii="Arial" w:hAnsi="Arial" w:cs="Arial"/>
          <w:color w:val="222222"/>
          <w:shd w:val="clear" w:color="auto" w:fill="FFFFFF"/>
        </w:rPr>
        <w:t>, </w:t>
      </w:r>
      <w:r w:rsidRPr="00190AC1">
        <w:rPr>
          <w:rFonts w:ascii="Arial" w:hAnsi="Arial" w:cs="Arial"/>
          <w:i/>
          <w:iCs/>
          <w:color w:val="222222"/>
          <w:shd w:val="clear" w:color="auto" w:fill="FFFFFF"/>
        </w:rPr>
        <w:t>63</w:t>
      </w:r>
      <w:r w:rsidRPr="00190AC1">
        <w:rPr>
          <w:rFonts w:ascii="Arial" w:hAnsi="Arial" w:cs="Arial"/>
          <w:color w:val="222222"/>
          <w:shd w:val="clear" w:color="auto" w:fill="FFFFFF"/>
        </w:rPr>
        <w:t>(1), 1-9.</w:t>
      </w:r>
    </w:p>
    <w:p w14:paraId="2FC9668C" w14:textId="77777777" w:rsidR="00236022" w:rsidRPr="00190AC1" w:rsidRDefault="00236022" w:rsidP="00236022">
      <w:pPr>
        <w:pStyle w:val="ListParagraph"/>
        <w:numPr>
          <w:ilvl w:val="0"/>
          <w:numId w:val="41"/>
        </w:numPr>
        <w:tabs>
          <w:tab w:val="left" w:pos="1276"/>
        </w:tabs>
        <w:spacing w:before="240"/>
        <w:jc w:val="both"/>
        <w:rPr>
          <w:rFonts w:ascii="Arial" w:hAnsi="Arial" w:cs="Arial"/>
          <w:color w:val="222222"/>
          <w:shd w:val="clear" w:color="auto" w:fill="FFFFFF"/>
        </w:rPr>
      </w:pPr>
      <w:r w:rsidRPr="00190AC1">
        <w:rPr>
          <w:rFonts w:ascii="Arial" w:hAnsi="Arial" w:cs="Arial"/>
          <w:color w:val="222222"/>
          <w:shd w:val="clear" w:color="auto" w:fill="FFFFFF"/>
        </w:rPr>
        <w:t>Prashantha, G. M., Prakash, S. S., Umesha, S., Chikkaramappa, T., Subbarayappa, C. T., &amp; Ramamurthy, V. (2019). Direct and residual effect of zinc and boron on yield and yield attributes of finger millet–groundnut cropping system. International Journal of Pure and Applied Biosciences, 7(1), 124-134. https://doi.org/10.18782/2320-7051.7307</w:t>
      </w:r>
    </w:p>
    <w:p w14:paraId="4F74D0F5" w14:textId="2B40464B" w:rsidR="00236022" w:rsidRDefault="00236022" w:rsidP="00A82DBA">
      <w:pPr>
        <w:pStyle w:val="ListParagraph"/>
        <w:numPr>
          <w:ilvl w:val="0"/>
          <w:numId w:val="41"/>
        </w:numPr>
        <w:tabs>
          <w:tab w:val="left" w:pos="1134"/>
        </w:tabs>
        <w:jc w:val="both"/>
        <w:rPr>
          <w:rFonts w:ascii="Arial" w:hAnsi="Arial" w:cs="Arial"/>
          <w:color w:val="222222"/>
          <w:shd w:val="clear" w:color="auto" w:fill="FFFFFF"/>
        </w:rPr>
      </w:pPr>
      <w:r w:rsidRPr="00190AC1">
        <w:rPr>
          <w:rFonts w:ascii="Arial" w:hAnsi="Arial" w:cs="Arial"/>
          <w:color w:val="222222"/>
          <w:shd w:val="clear" w:color="auto" w:fill="FFFFFF"/>
        </w:rPr>
        <w:t>Lakshman, K., Vyas, A. K., Shivakumar, B. G., Rana, D. S., Layek, J., &amp; Munda, S. (2017). Direct and residual effect of sulphur fertilization on growth, yield and quality of mustard in a soybean–mustard cropping system.</w:t>
      </w:r>
    </w:p>
    <w:p w14:paraId="61E52091" w14:textId="77777777" w:rsidR="00236022" w:rsidRPr="00190AC1" w:rsidRDefault="00236022" w:rsidP="00236022">
      <w:pPr>
        <w:pStyle w:val="ListParagraph"/>
        <w:numPr>
          <w:ilvl w:val="0"/>
          <w:numId w:val="41"/>
        </w:numPr>
        <w:spacing w:before="240"/>
        <w:jc w:val="both"/>
        <w:rPr>
          <w:rFonts w:ascii="Arial" w:hAnsi="Arial" w:cs="Arial"/>
        </w:rPr>
      </w:pPr>
      <w:r w:rsidRPr="00190AC1">
        <w:rPr>
          <w:rFonts w:ascii="Arial" w:hAnsi="Arial" w:cs="Arial"/>
        </w:rPr>
        <w:t>Jaiswal, A. D., Singh, S. K., Singh, Y. K., Singh, S., &amp; Yadav, S. N. (2015). Effect of Sulphur and Boron on Yield and Quality of Mustard (Brassica juncea L.) Grown on Vindhyan Red Soil. Journal of the Indian Society of Soil Science, 63(3), 362-364. https://doi.org/10.5958/0974-0228.2015.00047.X</w:t>
      </w:r>
    </w:p>
    <w:p w14:paraId="47772915" w14:textId="77777777" w:rsidR="004D3542" w:rsidRPr="00190AC1" w:rsidRDefault="004D3542" w:rsidP="004D3542">
      <w:pPr>
        <w:pStyle w:val="ListParagraph"/>
        <w:numPr>
          <w:ilvl w:val="0"/>
          <w:numId w:val="41"/>
        </w:numPr>
        <w:tabs>
          <w:tab w:val="left" w:pos="1134"/>
          <w:tab w:val="left" w:pos="1276"/>
        </w:tabs>
        <w:spacing w:before="240"/>
        <w:jc w:val="both"/>
        <w:rPr>
          <w:rFonts w:ascii="Arial" w:hAnsi="Arial" w:cs="Arial"/>
          <w:color w:val="222222"/>
          <w:shd w:val="clear" w:color="auto" w:fill="FFFFFF"/>
        </w:rPr>
      </w:pPr>
      <w:r w:rsidRPr="00190AC1">
        <w:rPr>
          <w:rFonts w:ascii="Arial" w:hAnsi="Arial" w:cs="Arial"/>
          <w:color w:val="222222"/>
          <w:shd w:val="clear" w:color="auto" w:fill="FFFFFF"/>
        </w:rPr>
        <w:t>Mallick, R. B., &amp; Raj, A. (2015). Influence of phosphorus, sulphur and boron on growth, yield, nutrient uptake and economics of rapeseed (Brassica campestris L. var. yellow sarson). International Journal of Plant, Animal and Environmental Sciences, 5(3), 22-27. http://ijpaes.com</w:t>
      </w:r>
    </w:p>
    <w:p w14:paraId="55C74FFD" w14:textId="77777777" w:rsidR="004D3542" w:rsidRDefault="004D3542" w:rsidP="004D3542">
      <w:pPr>
        <w:pStyle w:val="ListParagraph"/>
        <w:numPr>
          <w:ilvl w:val="0"/>
          <w:numId w:val="41"/>
        </w:numPr>
        <w:tabs>
          <w:tab w:val="left" w:pos="1134"/>
        </w:tabs>
        <w:jc w:val="both"/>
        <w:rPr>
          <w:rFonts w:ascii="Arial" w:hAnsi="Arial" w:cs="Arial"/>
          <w:color w:val="222222"/>
          <w:shd w:val="clear" w:color="auto" w:fill="FFFFFF"/>
        </w:rPr>
      </w:pPr>
      <w:r w:rsidRPr="00190AC1">
        <w:rPr>
          <w:rFonts w:ascii="Arial" w:hAnsi="Arial" w:cs="Arial"/>
          <w:color w:val="222222"/>
          <w:shd w:val="clear" w:color="auto" w:fill="FFFFFF"/>
        </w:rPr>
        <w:t>Lakshman, K., Vyas, A. K., Shivakumar, B. G., Rana, D. S., Layek, J., &amp; Munda, S. (2017). Direct and residual effect of sulphur fertilization on growth, yield and quality of mustard in a soybean–mustard cropping system.</w:t>
      </w:r>
    </w:p>
    <w:p w14:paraId="799264EC" w14:textId="77777777" w:rsidR="004D3542" w:rsidRPr="00190AC1" w:rsidRDefault="004D3542" w:rsidP="004D3542">
      <w:pPr>
        <w:pStyle w:val="ListParagraph"/>
        <w:numPr>
          <w:ilvl w:val="0"/>
          <w:numId w:val="41"/>
        </w:numPr>
        <w:tabs>
          <w:tab w:val="left" w:pos="1134"/>
        </w:tabs>
        <w:spacing w:before="240"/>
        <w:jc w:val="both"/>
        <w:rPr>
          <w:rFonts w:ascii="Arial" w:hAnsi="Arial" w:cs="Arial"/>
          <w:color w:val="222222"/>
          <w:shd w:val="clear" w:color="auto" w:fill="FFFFFF"/>
        </w:rPr>
      </w:pPr>
      <w:r w:rsidRPr="00190AC1">
        <w:rPr>
          <w:rFonts w:ascii="Arial" w:hAnsi="Arial" w:cs="Arial"/>
          <w:color w:val="222222"/>
          <w:shd w:val="clear" w:color="auto" w:fill="FFFFFF"/>
        </w:rPr>
        <w:t>George, S., &amp; Mathew, J. (2013). Synergistic-influence of sulphur and boron on enhancing the productivity of sesame (Sesamum indicum L.) grown in an entisol of Kerala. Journal of the Indian Society of Soil Science, 61(2), 122-127. https://epubs.icar.org.in/index.php/JISSS/article/view/32794</w:t>
      </w:r>
    </w:p>
    <w:p w14:paraId="090EF50F" w14:textId="77777777" w:rsidR="004D3542" w:rsidRPr="00190AC1" w:rsidRDefault="004D3542" w:rsidP="004D3542">
      <w:pPr>
        <w:pStyle w:val="ListParagraph"/>
        <w:numPr>
          <w:ilvl w:val="0"/>
          <w:numId w:val="41"/>
        </w:numPr>
        <w:spacing w:before="240"/>
        <w:jc w:val="both"/>
        <w:rPr>
          <w:rFonts w:ascii="Arial" w:hAnsi="Arial" w:cs="Arial"/>
        </w:rPr>
      </w:pPr>
      <w:r w:rsidRPr="00190AC1">
        <w:rPr>
          <w:rFonts w:ascii="Arial" w:hAnsi="Arial" w:cs="Arial"/>
        </w:rPr>
        <w:lastRenderedPageBreak/>
        <w:t>Singh, V. &amp; Pandey, M. (2018). Direct effect of sulphur and zinc on productivity, quality and nutrient uptake by pearl millet (</w:t>
      </w:r>
      <w:r w:rsidRPr="00190AC1">
        <w:rPr>
          <w:rFonts w:ascii="Arial" w:hAnsi="Arial" w:cs="Arial"/>
          <w:i/>
        </w:rPr>
        <w:t>Pennisetum glaucum</w:t>
      </w:r>
      <w:r w:rsidRPr="00190AC1">
        <w:rPr>
          <w:rFonts w:ascii="Arial" w:hAnsi="Arial" w:cs="Arial"/>
        </w:rPr>
        <w:t>) and their residual effect on succeeding wheat (</w:t>
      </w:r>
      <w:r w:rsidRPr="00190AC1">
        <w:rPr>
          <w:rFonts w:ascii="Arial" w:hAnsi="Arial" w:cs="Arial"/>
          <w:i/>
        </w:rPr>
        <w:t>Triticum aestivum</w:t>
      </w:r>
      <w:r w:rsidRPr="00190AC1">
        <w:rPr>
          <w:rFonts w:ascii="Arial" w:hAnsi="Arial" w:cs="Arial"/>
        </w:rPr>
        <w:t>) in pearl millet–wheat crop sequence. Annals of Plant Soil Research, 20(3), 233-238.</w:t>
      </w:r>
    </w:p>
    <w:p w14:paraId="1C48E454" w14:textId="77777777" w:rsidR="004D3542" w:rsidRPr="00190AC1" w:rsidRDefault="004D3542" w:rsidP="004D3542">
      <w:pPr>
        <w:pStyle w:val="ListParagraph"/>
        <w:numPr>
          <w:ilvl w:val="0"/>
          <w:numId w:val="41"/>
        </w:numPr>
        <w:spacing w:before="240"/>
        <w:jc w:val="both"/>
        <w:rPr>
          <w:rFonts w:ascii="Arial" w:hAnsi="Arial" w:cs="Arial"/>
        </w:rPr>
      </w:pPr>
      <w:r w:rsidRPr="00190AC1">
        <w:rPr>
          <w:rFonts w:ascii="Arial" w:hAnsi="Arial" w:cs="Arial"/>
        </w:rPr>
        <w:t>Singh, S., Singh, V., Shukla, R. D., &amp; Dubey, D. (2018). Influences of sulphur and zinc levels on soybean and residual effect on succeeding crop in soybean-wheat cropping system. International Journal of Chemical Studies, 6(3), 1130-1134. https://www.chemijournal.com/archives/2018/vol6issue3/PartP/6-3-10-100.html</w:t>
      </w:r>
    </w:p>
    <w:p w14:paraId="59B85D8D" w14:textId="77777777" w:rsidR="004D3542" w:rsidRPr="00190AC1" w:rsidRDefault="004D3542" w:rsidP="004D3542">
      <w:pPr>
        <w:pStyle w:val="ListParagraph"/>
        <w:numPr>
          <w:ilvl w:val="0"/>
          <w:numId w:val="41"/>
        </w:numPr>
        <w:spacing w:before="240"/>
        <w:jc w:val="both"/>
        <w:rPr>
          <w:rFonts w:ascii="Arial" w:hAnsi="Arial" w:cs="Arial"/>
        </w:rPr>
      </w:pPr>
      <w:r w:rsidRPr="00190AC1">
        <w:rPr>
          <w:rFonts w:ascii="Arial" w:hAnsi="Arial" w:cs="Arial"/>
        </w:rPr>
        <w:t>Rajput, R. K., Singh, S., Varma, J., Rajput, P., Singh, M., &amp; Nath, S. (2018). Effect of different levels of nitrogen and sulphur on growth and yield of Indian mustard (Brassica juncea (L.) Czern and Coss.) in salt affected soil. Journal of Pharmacognosy and Phytochemistry, 7(1), 1053–1055. https://www.jpp.com/abstract/effect-of-different-levels-of-nitrogen-and-sulphur-on-growth-and-yield-of-indian-mustard-brassica-juncea-l-czern-and-coss-in-salt-affected-soil-1000.html</w:t>
      </w:r>
    </w:p>
    <w:p w14:paraId="74B438BB" w14:textId="77777777" w:rsidR="004D3542" w:rsidRPr="00190AC1" w:rsidRDefault="004D3542" w:rsidP="004D3542">
      <w:pPr>
        <w:pStyle w:val="ListParagraph"/>
        <w:numPr>
          <w:ilvl w:val="0"/>
          <w:numId w:val="41"/>
        </w:numPr>
        <w:spacing w:before="240"/>
        <w:jc w:val="both"/>
        <w:rPr>
          <w:rFonts w:ascii="Arial" w:hAnsi="Arial" w:cs="Arial"/>
        </w:rPr>
      </w:pPr>
      <w:r w:rsidRPr="00190AC1">
        <w:rPr>
          <w:rFonts w:ascii="Arial" w:hAnsi="Arial" w:cs="Arial"/>
        </w:rPr>
        <w:t>Sahoo, G. C., Biswas, P. K., &amp; Santra, G. H. (2017). Effect of different sources of sulphur on growth, productivity and oil content of Brassica campestris var. toria in the red Soil of Odisha. International journal of agriculture environment and biotechnology, 10(6), 689-694. https://doi.org/10.5958/2230-732X.2017.00085.7</w:t>
      </w:r>
    </w:p>
    <w:p w14:paraId="0353FD78" w14:textId="77777777" w:rsidR="004D3542" w:rsidRPr="00190AC1" w:rsidRDefault="004D3542" w:rsidP="004D3542">
      <w:pPr>
        <w:pStyle w:val="ListParagraph"/>
        <w:numPr>
          <w:ilvl w:val="0"/>
          <w:numId w:val="41"/>
        </w:numPr>
        <w:spacing w:before="240"/>
        <w:jc w:val="both"/>
        <w:rPr>
          <w:rFonts w:ascii="Arial" w:hAnsi="Arial" w:cs="Arial"/>
        </w:rPr>
      </w:pPr>
      <w:r w:rsidRPr="00190AC1">
        <w:rPr>
          <w:rFonts w:ascii="Arial" w:hAnsi="Arial" w:cs="Arial"/>
        </w:rPr>
        <w:t>Ahmed, N., Masood, S., Abid, M., Mustafa, G., Ali, M. A., Ahmad, S., &amp; Qayyum, M. F. (2018). Determination of Residual and Cumulative Boron Requirements for Cotton and Wheat Crops Grown Under Calcareous Soil Conditions. Communication in Soil Science and Plant Analysis, 49(9), 1092-1098. https://doi.org/10.1080/00103624.2018.1448859</w:t>
      </w:r>
    </w:p>
    <w:p w14:paraId="631AF108" w14:textId="77777777" w:rsidR="004D3542" w:rsidRPr="00190AC1" w:rsidRDefault="004D3542" w:rsidP="004D3542">
      <w:pPr>
        <w:pStyle w:val="ListParagraph"/>
        <w:numPr>
          <w:ilvl w:val="0"/>
          <w:numId w:val="41"/>
        </w:numPr>
        <w:spacing w:before="240"/>
        <w:jc w:val="both"/>
        <w:rPr>
          <w:rFonts w:ascii="Arial" w:hAnsi="Arial" w:cs="Arial"/>
        </w:rPr>
      </w:pPr>
      <w:r w:rsidRPr="00190AC1">
        <w:rPr>
          <w:rFonts w:ascii="Arial" w:hAnsi="Arial" w:cs="Arial"/>
        </w:rPr>
        <w:t>Chanchal, A., Singh, S. K., Patra, A., &amp; Jatav, S. S. (2020). Direct and Residual Effect of Boron Application on Yield and Nutrients Content under Rice–wheat Cropping System. Current Journal of Applied Science and Technology. https://doi.org/10.9734/cjast/2020/v39i230492</w:t>
      </w:r>
    </w:p>
    <w:p w14:paraId="61A06A1B" w14:textId="77777777" w:rsidR="004D3542" w:rsidRPr="00190AC1" w:rsidRDefault="004D3542" w:rsidP="004D3542">
      <w:pPr>
        <w:pStyle w:val="ListParagraph"/>
        <w:numPr>
          <w:ilvl w:val="0"/>
          <w:numId w:val="41"/>
        </w:numPr>
        <w:spacing w:before="240"/>
        <w:jc w:val="both"/>
        <w:rPr>
          <w:rFonts w:ascii="Arial" w:hAnsi="Arial" w:cs="Arial"/>
        </w:rPr>
      </w:pPr>
      <w:r w:rsidRPr="00190AC1">
        <w:rPr>
          <w:rFonts w:ascii="Arial" w:hAnsi="Arial" w:cs="Arial"/>
        </w:rPr>
        <w:t>Padasalagi, R. M., Lalitha, B. S., Jayadeva, H. M., &amp; Raddy, G. (2019). Effect of sulphur and boron on growth and yield of sesame (Sesamum indicum L.). Journal of Pharmacognosy and Phytochemistry, 8(6), 1426-1431. https://www.phytojournal.com/archives/2019/vol8issue6/</w:t>
      </w:r>
    </w:p>
    <w:p w14:paraId="18FC11F2" w14:textId="77777777" w:rsidR="004D3542" w:rsidRPr="00190AC1" w:rsidRDefault="004D3542" w:rsidP="004D3542">
      <w:pPr>
        <w:pStyle w:val="ListParagraph"/>
        <w:numPr>
          <w:ilvl w:val="0"/>
          <w:numId w:val="41"/>
        </w:numPr>
        <w:spacing w:before="240"/>
        <w:jc w:val="both"/>
        <w:rPr>
          <w:rFonts w:ascii="Arial" w:hAnsi="Arial" w:cs="Arial"/>
        </w:rPr>
      </w:pPr>
      <w:r w:rsidRPr="00190AC1">
        <w:rPr>
          <w:rFonts w:ascii="Arial" w:hAnsi="Arial" w:cs="Arial"/>
        </w:rPr>
        <w:t>Masum, M. A., Miah, M. N. H., Islam, M. N., Hossain, M. S., Mandal, P., &amp; Chowdhury, A. P. (2019). Effect of boron fertilization on yield and yield attributes of mustard var. BARI Sarisha-14. Journal of Bioscience and Agriculture Research, 20(02), 1717-1723. https://doi.org/10.18801/jbar.200119.209</w:t>
      </w:r>
    </w:p>
    <w:p w14:paraId="19492824" w14:textId="77777777" w:rsidR="004D3542" w:rsidRPr="00190AC1" w:rsidRDefault="004D3542" w:rsidP="004D3542">
      <w:pPr>
        <w:pStyle w:val="ListParagraph"/>
        <w:numPr>
          <w:ilvl w:val="0"/>
          <w:numId w:val="41"/>
        </w:numPr>
        <w:spacing w:before="240"/>
        <w:jc w:val="both"/>
        <w:rPr>
          <w:rFonts w:ascii="Arial" w:hAnsi="Arial" w:cs="Arial"/>
        </w:rPr>
      </w:pPr>
      <w:r w:rsidRPr="00190AC1">
        <w:rPr>
          <w:rFonts w:ascii="Arial" w:hAnsi="Arial" w:cs="Arial"/>
        </w:rPr>
        <w:t>Jyothi, P., Anjaiah, T., Murthy, I. Y. L. N., Naik, R., &amp; Hussain, S. A. (2018). Seed Yield and Nutrient Uptake of Sunflower (Helianthus annuus L.) as Influenced by Different Levels of Boron and Potassium in Sandy Loam Soil. International Journal of Current Microbiology and Applied Sciences, 7(7), 3684-3692. https://doi.org/10.20546/ijcmas.2018.707.425</w:t>
      </w:r>
    </w:p>
    <w:p w14:paraId="26959B89" w14:textId="77777777" w:rsidR="004D3542" w:rsidRPr="00190AC1" w:rsidRDefault="004D3542" w:rsidP="004D3542">
      <w:pPr>
        <w:pStyle w:val="ListParagraph"/>
        <w:numPr>
          <w:ilvl w:val="0"/>
          <w:numId w:val="41"/>
        </w:numPr>
        <w:spacing w:before="240"/>
        <w:jc w:val="both"/>
        <w:rPr>
          <w:rFonts w:ascii="Arial" w:hAnsi="Arial" w:cs="Arial"/>
        </w:rPr>
      </w:pPr>
      <w:r w:rsidRPr="00190AC1">
        <w:rPr>
          <w:rFonts w:ascii="Arial" w:hAnsi="Arial" w:cs="Arial"/>
        </w:rPr>
        <w:t>Shekhawat, K., &amp; Shivay, Y. S. (2012). Residual effects of nitrogen sources, sulfur and boron levels on mungbean (Vigna radiata) in a sunflower (Helianthus annuus)–mungbean system. Archives of Agronomy and Soil Science, 58(7), 765-776. https://doi.org/10.1080/03650340.2010.546786</w:t>
      </w:r>
    </w:p>
    <w:p w14:paraId="16906D3A" w14:textId="77777777" w:rsidR="00CA65F0" w:rsidRPr="00190AC1" w:rsidRDefault="00CA65F0" w:rsidP="00CA65F0">
      <w:pPr>
        <w:pStyle w:val="ListParagraph"/>
        <w:numPr>
          <w:ilvl w:val="0"/>
          <w:numId w:val="41"/>
        </w:numPr>
        <w:spacing w:before="240"/>
        <w:jc w:val="both"/>
        <w:rPr>
          <w:rFonts w:ascii="Arial" w:hAnsi="Arial" w:cs="Arial"/>
        </w:rPr>
      </w:pPr>
      <w:r w:rsidRPr="009813DD">
        <w:rPr>
          <w:rFonts w:ascii="Arial" w:hAnsi="Arial" w:cs="Arial"/>
        </w:rPr>
        <w:t>Mandi, S., Shivay, Y. S., Prasanna, R., Nayak, S., Baral, K., Reddy, K. S., &amp; Borate, R. B. (2024). Insights into the Response of Elemental Sulfur Fertilization on Crop Yield and Nutritional Quality of Durum Wheat. </w:t>
      </w:r>
      <w:r w:rsidRPr="009813DD">
        <w:rPr>
          <w:rFonts w:ascii="Arial" w:hAnsi="Arial" w:cs="Arial"/>
          <w:i/>
          <w:iCs/>
        </w:rPr>
        <w:t>Journal of Soil Science and Plant Nutrition</w:t>
      </w:r>
      <w:r w:rsidRPr="009813DD">
        <w:rPr>
          <w:rFonts w:ascii="Arial" w:hAnsi="Arial" w:cs="Arial"/>
        </w:rPr>
        <w:t>, </w:t>
      </w:r>
      <w:r w:rsidRPr="009813DD">
        <w:rPr>
          <w:rFonts w:ascii="Arial" w:hAnsi="Arial" w:cs="Arial"/>
          <w:i/>
          <w:iCs/>
        </w:rPr>
        <w:t>24</w:t>
      </w:r>
      <w:r w:rsidRPr="009813DD">
        <w:rPr>
          <w:rFonts w:ascii="Arial" w:hAnsi="Arial" w:cs="Arial"/>
        </w:rPr>
        <w:t>(4), 8306-8320.</w:t>
      </w:r>
      <w:r>
        <w:rPr>
          <w:rFonts w:ascii="Arial" w:hAnsi="Arial" w:cs="Arial"/>
        </w:rPr>
        <w:t xml:space="preserve"> </w:t>
      </w:r>
      <w:r>
        <w:rPr>
          <w:rFonts w:cs="Helvetica"/>
          <w:color w:val="222222"/>
          <w:shd w:val="clear" w:color="auto" w:fill="FFFFFF"/>
        </w:rPr>
        <w:t>https://doi.org/10.1007/s42729-024-02116-x</w:t>
      </w:r>
    </w:p>
    <w:p w14:paraId="4D8328A8" w14:textId="77777777" w:rsidR="00CA65F0" w:rsidRPr="00190AC1" w:rsidRDefault="00CA65F0" w:rsidP="00CA65F0">
      <w:pPr>
        <w:pStyle w:val="ListParagraph"/>
        <w:numPr>
          <w:ilvl w:val="0"/>
          <w:numId w:val="41"/>
        </w:numPr>
        <w:spacing w:before="240"/>
        <w:jc w:val="both"/>
        <w:rPr>
          <w:rFonts w:ascii="Arial" w:hAnsi="Arial" w:cs="Arial"/>
        </w:rPr>
      </w:pPr>
      <w:r w:rsidRPr="00190AC1">
        <w:rPr>
          <w:rFonts w:ascii="Arial" w:hAnsi="Arial" w:cs="Arial"/>
        </w:rPr>
        <w:t>Shekhawat, K., &amp; Shivay, Y. S. (2012). Residual effects of nitrogen sources, sulfur and boron levels on mungbean (Vigna radiata) in a sunflower (Helianthus annuus)–mungbean system. Archives of Agronomy and Soil Science, 58(7), 765-776. https://doi.org/10.1080/03650340.2010.546786</w:t>
      </w:r>
    </w:p>
    <w:p w14:paraId="23BE45B2" w14:textId="77777777" w:rsidR="00CA65F0" w:rsidRPr="00190AC1" w:rsidRDefault="00CA65F0" w:rsidP="00CA65F0">
      <w:pPr>
        <w:pStyle w:val="ListParagraph"/>
        <w:numPr>
          <w:ilvl w:val="0"/>
          <w:numId w:val="41"/>
        </w:numPr>
        <w:spacing w:before="240"/>
        <w:jc w:val="both"/>
        <w:rPr>
          <w:rFonts w:ascii="Arial" w:hAnsi="Arial" w:cs="Arial"/>
        </w:rPr>
      </w:pPr>
      <w:r w:rsidRPr="0065136F">
        <w:rPr>
          <w:rFonts w:ascii="Arial" w:hAnsi="Arial" w:cs="Arial"/>
        </w:rPr>
        <w:t>PANT, C., Pachauri, S., SRIVASTAVA, A., SINGH, V., &amp; SHUKLA, A. (2022). Residual effect of varying levels of sulphur, zinc and boron on yield, yield attributing characters, nutrient uptake and quality in mustard (Brassica juncea L.) grown after cluster bean in a Mollisol. </w:t>
      </w:r>
      <w:r w:rsidRPr="0065136F">
        <w:rPr>
          <w:rFonts w:ascii="Arial" w:hAnsi="Arial" w:cs="Arial"/>
          <w:i/>
          <w:iCs/>
        </w:rPr>
        <w:t>Annals of Plant and Soil Research</w:t>
      </w:r>
      <w:r w:rsidRPr="0065136F">
        <w:rPr>
          <w:rFonts w:ascii="Arial" w:hAnsi="Arial" w:cs="Arial"/>
        </w:rPr>
        <w:t>, </w:t>
      </w:r>
      <w:r w:rsidRPr="0065136F">
        <w:rPr>
          <w:rFonts w:ascii="Arial" w:hAnsi="Arial" w:cs="Arial"/>
          <w:i/>
          <w:iCs/>
        </w:rPr>
        <w:t>24</w:t>
      </w:r>
      <w:r w:rsidRPr="0065136F">
        <w:rPr>
          <w:rFonts w:ascii="Arial" w:hAnsi="Arial" w:cs="Arial"/>
        </w:rPr>
        <w:t>(4), 636-645.</w:t>
      </w:r>
      <w:r>
        <w:rPr>
          <w:rFonts w:ascii="Arial" w:hAnsi="Arial" w:cs="Arial"/>
        </w:rPr>
        <w:t xml:space="preserve"> </w:t>
      </w:r>
      <w:r w:rsidRPr="0065136F">
        <w:rPr>
          <w:rFonts w:ascii="Arial" w:hAnsi="Arial" w:cs="Arial"/>
        </w:rPr>
        <w:t>//doi.org/10.47815/apsr.2022.10221</w:t>
      </w:r>
    </w:p>
    <w:p w14:paraId="73B68AFC" w14:textId="77777777" w:rsidR="00CA65F0" w:rsidRPr="00CA65F0" w:rsidRDefault="00CA65F0" w:rsidP="00CA65F0">
      <w:pPr>
        <w:pStyle w:val="ListParagraph"/>
        <w:jc w:val="both"/>
        <w:rPr>
          <w:rFonts w:ascii="Arial" w:hAnsi="Arial" w:cs="Arial"/>
        </w:rPr>
      </w:pPr>
    </w:p>
    <w:p w14:paraId="58070A04" w14:textId="77777777" w:rsidR="00564241" w:rsidRDefault="00564241" w:rsidP="00EF1B3B">
      <w:pPr>
        <w:spacing w:before="240"/>
        <w:rPr>
          <w:rFonts w:ascii="Arial" w:hAnsi="Arial" w:cs="Arial"/>
        </w:rPr>
      </w:pPr>
    </w:p>
    <w:p w14:paraId="211828B3" w14:textId="77777777" w:rsidR="00564241" w:rsidRDefault="00564241" w:rsidP="00EF1B3B">
      <w:pPr>
        <w:spacing w:before="240"/>
        <w:rPr>
          <w:rFonts w:ascii="Arial" w:hAnsi="Arial" w:cs="Arial"/>
        </w:rPr>
      </w:pPr>
    </w:p>
    <w:p w14:paraId="36DE2E6C" w14:textId="77777777" w:rsidR="00564241" w:rsidRPr="004206E5" w:rsidRDefault="00564241" w:rsidP="00EF1B3B">
      <w:pPr>
        <w:spacing w:before="240"/>
        <w:rPr>
          <w:rFonts w:ascii="Arial" w:hAnsi="Arial" w:cs="Arial"/>
        </w:rPr>
      </w:pPr>
    </w:p>
    <w:p w14:paraId="04A7C572" w14:textId="77777777" w:rsidR="00EF1B3B" w:rsidRDefault="00EF1B3B" w:rsidP="008B2BBA">
      <w:pPr>
        <w:spacing w:before="240"/>
        <w:rPr>
          <w:rFonts w:ascii="Arial" w:hAnsi="Arial" w:cs="Arial"/>
        </w:rPr>
      </w:pPr>
    </w:p>
    <w:p w14:paraId="334E6295" w14:textId="77777777" w:rsidR="000317CC" w:rsidRDefault="000317CC" w:rsidP="008B2BBA">
      <w:pPr>
        <w:spacing w:before="240"/>
        <w:rPr>
          <w:rFonts w:ascii="Arial" w:hAnsi="Arial" w:cs="Arial"/>
        </w:rPr>
      </w:pPr>
    </w:p>
    <w:p w14:paraId="6128C27F" w14:textId="77777777" w:rsidR="00793C2C" w:rsidRPr="004206E5" w:rsidRDefault="00793C2C" w:rsidP="007B3B78">
      <w:pPr>
        <w:spacing w:before="240"/>
        <w:rPr>
          <w:rFonts w:ascii="Arial" w:hAnsi="Arial" w:cs="Arial"/>
        </w:rPr>
      </w:pPr>
    </w:p>
    <w:sectPr w:rsidR="00793C2C" w:rsidRPr="004206E5" w:rsidSect="001A224A">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3C7A8" w14:textId="77777777" w:rsidR="002F650D" w:rsidRDefault="002F650D" w:rsidP="00C37E61">
      <w:r>
        <w:separator/>
      </w:r>
    </w:p>
  </w:endnote>
  <w:endnote w:type="continuationSeparator" w:id="0">
    <w:p w14:paraId="5C345D11" w14:textId="77777777" w:rsidR="002F650D" w:rsidRDefault="002F650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5431" w14:textId="77777777" w:rsidR="00582932" w:rsidRDefault="00582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6587" w14:textId="77777777" w:rsidR="00582932" w:rsidRDefault="00582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14679" w14:textId="77777777" w:rsidR="00582932" w:rsidRDefault="00582932">
    <w:pPr>
      <w:pStyle w:val="Footer"/>
      <w:rPr>
        <w:rFonts w:ascii="Arial" w:hAnsi="Arial" w:cs="Arial"/>
        <w:sz w:val="16"/>
      </w:rPr>
    </w:pPr>
  </w:p>
  <w:p w14:paraId="1ED96DD8" w14:textId="77777777" w:rsidR="00582932" w:rsidRDefault="00582932"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657C1CD" w14:textId="77777777" w:rsidR="00582932" w:rsidRDefault="00582932">
    <w:pPr>
      <w:pStyle w:val="Footer"/>
      <w:rPr>
        <w:rFonts w:ascii="Arial" w:hAnsi="Arial" w:cs="Arial"/>
        <w:sz w:val="16"/>
      </w:rPr>
    </w:pPr>
  </w:p>
  <w:p w14:paraId="3FB29024" w14:textId="77777777" w:rsidR="00582932" w:rsidRPr="009E048A" w:rsidRDefault="00582932">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2302B" w14:textId="77777777" w:rsidR="00582932" w:rsidRPr="00C37E61" w:rsidRDefault="00582932"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71AF0" w14:textId="77777777" w:rsidR="002F650D" w:rsidRDefault="002F650D" w:rsidP="00C37E61">
      <w:r>
        <w:separator/>
      </w:r>
    </w:p>
  </w:footnote>
  <w:footnote w:type="continuationSeparator" w:id="0">
    <w:p w14:paraId="1DD37377" w14:textId="77777777" w:rsidR="002F650D" w:rsidRDefault="002F650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CA0B1" w14:textId="0C3B42A0" w:rsidR="00582932" w:rsidRDefault="002F650D">
    <w:pPr>
      <w:pStyle w:val="Header"/>
    </w:pPr>
    <w:r>
      <w:rPr>
        <w:noProof/>
      </w:rPr>
      <w:pict w14:anchorId="7033B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2469" o:spid="_x0000_s2050" type="#_x0000_t136" style="position:absolute;margin-left:0;margin-top:0;width:555.2pt;height:62.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64C9" w14:textId="5AFCA30B" w:rsidR="00582932" w:rsidRDefault="002F650D">
    <w:pPr>
      <w:pStyle w:val="Header"/>
    </w:pPr>
    <w:r>
      <w:rPr>
        <w:noProof/>
      </w:rPr>
      <w:pict w14:anchorId="53E03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2470" o:spid="_x0000_s2051" type="#_x0000_t136" style="position:absolute;margin-left:0;margin-top:0;width:555.2pt;height:62.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19120" w14:textId="03783D41" w:rsidR="00582932" w:rsidRPr="00296529" w:rsidRDefault="002F650D" w:rsidP="00296529">
    <w:pPr>
      <w:ind w:left="2160"/>
      <w:jc w:val="center"/>
      <w:rPr>
        <w:rFonts w:ascii="Times New Roman" w:eastAsia="Calibri" w:hAnsi="Times New Roman"/>
        <w:i/>
        <w:sz w:val="18"/>
        <w:szCs w:val="22"/>
      </w:rPr>
    </w:pPr>
    <w:r>
      <w:rPr>
        <w:noProof/>
      </w:rPr>
      <w:pict w14:anchorId="3C6ED8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2468" o:spid="_x0000_s2049" type="#_x0000_t136" style="position:absolute;left:0;text-align:left;margin-left:0;margin-top:0;width:555.2pt;height:62.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EC94C52" w14:textId="77777777" w:rsidR="00582932" w:rsidRPr="00296529" w:rsidRDefault="00582932"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B81BB82" w14:textId="77777777" w:rsidR="00582932" w:rsidRPr="00296529" w:rsidRDefault="00582932"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033C46" w14:textId="77777777" w:rsidR="00582932" w:rsidRPr="00296529" w:rsidRDefault="00582932"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2C1F4D" w14:textId="77777777" w:rsidR="00582932" w:rsidRDefault="00582932"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B98699" w14:textId="77777777" w:rsidR="00582932" w:rsidRDefault="00582932"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96D42D8" w14:textId="77777777" w:rsidR="00582932" w:rsidRDefault="0058293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7258A" w14:textId="75949C83" w:rsidR="00582932" w:rsidRDefault="002F650D">
    <w:pPr>
      <w:pStyle w:val="Header"/>
    </w:pPr>
    <w:r>
      <w:rPr>
        <w:noProof/>
      </w:rPr>
      <w:pict w14:anchorId="11CCB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2472" o:spid="_x0000_s2053" type="#_x0000_t136" style="position:absolute;margin-left:0;margin-top:0;width:555.2pt;height:62.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E59CD" w14:textId="69ADFCB5" w:rsidR="00582932" w:rsidRDefault="002F650D">
    <w:pPr>
      <w:pStyle w:val="Header"/>
    </w:pPr>
    <w:r>
      <w:rPr>
        <w:noProof/>
      </w:rPr>
      <w:pict w14:anchorId="582A4B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2473" o:spid="_x0000_s2054" type="#_x0000_t136" style="position:absolute;margin-left:0;margin-top:0;width:555.2pt;height:62.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0AD7" w14:textId="77BD25AE" w:rsidR="00582932" w:rsidRDefault="002F650D">
    <w:pPr>
      <w:pStyle w:val="Header"/>
    </w:pPr>
    <w:r>
      <w:rPr>
        <w:noProof/>
      </w:rPr>
      <w:pict w14:anchorId="61B4F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32471" o:spid="_x0000_s2052" type="#_x0000_t136" style="position:absolute;margin-left:0;margin-top:0;width:555.2pt;height:62.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725A5"/>
    <w:multiLevelType w:val="multilevel"/>
    <w:tmpl w:val="E5B4B8F8"/>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B55998"/>
    <w:multiLevelType w:val="hybridMultilevel"/>
    <w:tmpl w:val="BF96586E"/>
    <w:lvl w:ilvl="0" w:tplc="4009000F">
      <w:start w:val="1"/>
      <w:numFmt w:val="decimal"/>
      <w:lvlText w:val="%1."/>
      <w:lvlJc w:val="left"/>
      <w:pPr>
        <w:ind w:left="153" w:hanging="360"/>
      </w:pPr>
    </w:lvl>
    <w:lvl w:ilvl="1" w:tplc="40090019" w:tentative="1">
      <w:start w:val="1"/>
      <w:numFmt w:val="lowerLetter"/>
      <w:lvlText w:val="%2."/>
      <w:lvlJc w:val="left"/>
      <w:pPr>
        <w:ind w:left="873" w:hanging="360"/>
      </w:pPr>
    </w:lvl>
    <w:lvl w:ilvl="2" w:tplc="4009001B" w:tentative="1">
      <w:start w:val="1"/>
      <w:numFmt w:val="lowerRoman"/>
      <w:lvlText w:val="%3."/>
      <w:lvlJc w:val="right"/>
      <w:pPr>
        <w:ind w:left="1593" w:hanging="180"/>
      </w:pPr>
    </w:lvl>
    <w:lvl w:ilvl="3" w:tplc="4009000F" w:tentative="1">
      <w:start w:val="1"/>
      <w:numFmt w:val="decimal"/>
      <w:lvlText w:val="%4."/>
      <w:lvlJc w:val="left"/>
      <w:pPr>
        <w:ind w:left="2313" w:hanging="360"/>
      </w:pPr>
    </w:lvl>
    <w:lvl w:ilvl="4" w:tplc="40090019" w:tentative="1">
      <w:start w:val="1"/>
      <w:numFmt w:val="lowerLetter"/>
      <w:lvlText w:val="%5."/>
      <w:lvlJc w:val="left"/>
      <w:pPr>
        <w:ind w:left="3033" w:hanging="360"/>
      </w:pPr>
    </w:lvl>
    <w:lvl w:ilvl="5" w:tplc="4009001B" w:tentative="1">
      <w:start w:val="1"/>
      <w:numFmt w:val="lowerRoman"/>
      <w:lvlText w:val="%6."/>
      <w:lvlJc w:val="right"/>
      <w:pPr>
        <w:ind w:left="3753" w:hanging="180"/>
      </w:pPr>
    </w:lvl>
    <w:lvl w:ilvl="6" w:tplc="4009000F" w:tentative="1">
      <w:start w:val="1"/>
      <w:numFmt w:val="decimal"/>
      <w:lvlText w:val="%7."/>
      <w:lvlJc w:val="left"/>
      <w:pPr>
        <w:ind w:left="4473" w:hanging="360"/>
      </w:pPr>
    </w:lvl>
    <w:lvl w:ilvl="7" w:tplc="40090019" w:tentative="1">
      <w:start w:val="1"/>
      <w:numFmt w:val="lowerLetter"/>
      <w:lvlText w:val="%8."/>
      <w:lvlJc w:val="left"/>
      <w:pPr>
        <w:ind w:left="5193" w:hanging="360"/>
      </w:pPr>
    </w:lvl>
    <w:lvl w:ilvl="8" w:tplc="4009001B" w:tentative="1">
      <w:start w:val="1"/>
      <w:numFmt w:val="lowerRoman"/>
      <w:lvlText w:val="%9."/>
      <w:lvlJc w:val="right"/>
      <w:pPr>
        <w:ind w:left="5913"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000BBF"/>
    <w:multiLevelType w:val="multilevel"/>
    <w:tmpl w:val="4822B5C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1BC0B8E"/>
    <w:multiLevelType w:val="multilevel"/>
    <w:tmpl w:val="10EEF7AE"/>
    <w:lvl w:ilvl="0">
      <w:start w:val="1"/>
      <w:numFmt w:val="decimal"/>
      <w:lvlText w:val="%1."/>
      <w:lvlJc w:val="left"/>
      <w:pPr>
        <w:ind w:left="-207" w:hanging="360"/>
      </w:pPr>
      <w:rPr>
        <w:rFonts w:hint="default"/>
      </w:rPr>
    </w:lvl>
    <w:lvl w:ilvl="1">
      <w:start w:val="4"/>
      <w:numFmt w:val="decimal"/>
      <w:isLgl/>
      <w:lvlText w:val="%1.%2"/>
      <w:lvlJc w:val="left"/>
      <w:pPr>
        <w:ind w:left="564" w:hanging="564"/>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9A87465"/>
    <w:multiLevelType w:val="multilevel"/>
    <w:tmpl w:val="176286FA"/>
    <w:lvl w:ilvl="0">
      <w:start w:val="1"/>
      <w:numFmt w:val="decimal"/>
      <w:lvlText w:val="%1."/>
      <w:lvlJc w:val="left"/>
      <w:pPr>
        <w:ind w:left="720" w:hanging="360"/>
      </w:pPr>
      <w:rPr>
        <w:rFonts w:hint="default"/>
      </w:rPr>
    </w:lvl>
    <w:lvl w:ilvl="1">
      <w:start w:val="1"/>
      <w:numFmt w:val="decimal"/>
      <w:isLgl/>
      <w:lvlText w:val="%1.%2"/>
      <w:lvlJc w:val="left"/>
      <w:pPr>
        <w:ind w:left="2783" w:hanging="372"/>
      </w:pPr>
      <w:rPr>
        <w:rFonts w:hint="default"/>
      </w:rPr>
    </w:lvl>
    <w:lvl w:ilvl="2">
      <w:start w:val="1"/>
      <w:numFmt w:val="decimal"/>
      <w:isLgl/>
      <w:lvlText w:val="%1.%2.%3"/>
      <w:lvlJc w:val="left"/>
      <w:pPr>
        <w:ind w:left="3131" w:hanging="720"/>
      </w:pPr>
      <w:rPr>
        <w:rFonts w:hint="default"/>
        <w:u w:val="no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A112930"/>
    <w:multiLevelType w:val="multilevel"/>
    <w:tmpl w:val="82F6A1F6"/>
    <w:lvl w:ilvl="0">
      <w:start w:val="2"/>
      <w:numFmt w:val="decimal"/>
      <w:lvlText w:val="%1"/>
      <w:lvlJc w:val="left"/>
      <w:pPr>
        <w:ind w:left="360" w:hanging="360"/>
      </w:pPr>
      <w:rPr>
        <w:rFonts w:hint="default"/>
      </w:rPr>
    </w:lvl>
    <w:lvl w:ilvl="1">
      <w:start w:val="3"/>
      <w:numFmt w:val="decimal"/>
      <w:lvlText w:val="%1.%2"/>
      <w:lvlJc w:val="left"/>
      <w:pPr>
        <w:ind w:left="277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0E82B80"/>
    <w:multiLevelType w:val="multilevel"/>
    <w:tmpl w:val="F418BF46"/>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11" w:hanging="720"/>
      </w:pPr>
      <w:rPr>
        <w:rFonts w:hint="default"/>
      </w:rPr>
    </w:lvl>
    <w:lvl w:ilvl="4">
      <w:start w:val="1"/>
      <w:numFmt w:val="decimal"/>
      <w:lvlText w:val="%1.%2.%3.%4.%5"/>
      <w:lvlJc w:val="left"/>
      <w:pPr>
        <w:ind w:left="1068" w:hanging="1080"/>
      </w:pPr>
      <w:rPr>
        <w:rFonts w:hint="default"/>
      </w:rPr>
    </w:lvl>
    <w:lvl w:ilvl="5">
      <w:start w:val="1"/>
      <w:numFmt w:val="decimal"/>
      <w:lvlText w:val="%1.%2.%3.%4.%5.%6"/>
      <w:lvlJc w:val="left"/>
      <w:pPr>
        <w:ind w:left="1065" w:hanging="1080"/>
      </w:pPr>
      <w:rPr>
        <w:rFonts w:hint="default"/>
      </w:rPr>
    </w:lvl>
    <w:lvl w:ilvl="6">
      <w:start w:val="1"/>
      <w:numFmt w:val="decimal"/>
      <w:lvlText w:val="%1.%2.%3.%4.%5.%6.%7"/>
      <w:lvlJc w:val="left"/>
      <w:pPr>
        <w:ind w:left="1422" w:hanging="1440"/>
      </w:pPr>
      <w:rPr>
        <w:rFonts w:hint="default"/>
      </w:rPr>
    </w:lvl>
    <w:lvl w:ilvl="7">
      <w:start w:val="1"/>
      <w:numFmt w:val="decimal"/>
      <w:lvlText w:val="%1.%2.%3.%4.%5.%6.%7.%8"/>
      <w:lvlJc w:val="left"/>
      <w:pPr>
        <w:ind w:left="1419" w:hanging="1440"/>
      </w:pPr>
      <w:rPr>
        <w:rFonts w:hint="default"/>
      </w:rPr>
    </w:lvl>
    <w:lvl w:ilvl="8">
      <w:start w:val="1"/>
      <w:numFmt w:val="decimal"/>
      <w:lvlText w:val="%1.%2.%3.%4.%5.%6.%7.%8.%9"/>
      <w:lvlJc w:val="left"/>
      <w:pPr>
        <w:ind w:left="1776" w:hanging="1800"/>
      </w:pPr>
      <w:rPr>
        <w:rFonts w:hint="default"/>
      </w:rPr>
    </w:lvl>
  </w:abstractNum>
  <w:abstractNum w:abstractNumId="16"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AC33991"/>
    <w:multiLevelType w:val="hybridMultilevel"/>
    <w:tmpl w:val="47A85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4ED92F58"/>
    <w:multiLevelType w:val="multilevel"/>
    <w:tmpl w:val="5886A656"/>
    <w:lvl w:ilvl="0">
      <w:start w:val="3"/>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2"/>
      <w:numFmt w:val="decimal"/>
      <w:lvlText w:val="%1.%2.%3"/>
      <w:lvlJc w:val="left"/>
      <w:pPr>
        <w:ind w:left="1713" w:hanging="720"/>
      </w:pPr>
      <w:rPr>
        <w:rFonts w:hint="default"/>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BD813EC"/>
    <w:multiLevelType w:val="multilevel"/>
    <w:tmpl w:val="CE808C6A"/>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17739B0"/>
    <w:multiLevelType w:val="multilevel"/>
    <w:tmpl w:val="B7C6A79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15876"/>
    <w:multiLevelType w:val="multilevel"/>
    <w:tmpl w:val="D382B094"/>
    <w:lvl w:ilvl="0">
      <w:start w:val="3"/>
      <w:numFmt w:val="decimal"/>
      <w:lvlText w:val="%1"/>
      <w:lvlJc w:val="left"/>
      <w:pPr>
        <w:ind w:left="360" w:hanging="360"/>
      </w:pPr>
      <w:rPr>
        <w:rFonts w:hint="default"/>
      </w:rPr>
    </w:lvl>
    <w:lvl w:ilvl="1">
      <w:start w:val="4"/>
      <w:numFmt w:val="decimal"/>
      <w:lvlText w:val="%1.%2"/>
      <w:lvlJc w:val="left"/>
      <w:pPr>
        <w:ind w:left="3054" w:hanging="360"/>
      </w:pPr>
      <w:rPr>
        <w:rFonts w:hint="default"/>
      </w:rPr>
    </w:lvl>
    <w:lvl w:ilvl="2">
      <w:start w:val="1"/>
      <w:numFmt w:val="decimal"/>
      <w:lvlText w:val="%1.%2.%3"/>
      <w:lvlJc w:val="left"/>
      <w:pPr>
        <w:ind w:left="6286" w:hanging="720"/>
      </w:pPr>
      <w:rPr>
        <w:rFonts w:hint="default"/>
      </w:rPr>
    </w:lvl>
    <w:lvl w:ilvl="3">
      <w:start w:val="1"/>
      <w:numFmt w:val="decimal"/>
      <w:lvlText w:val="%1.%2.%3.%4"/>
      <w:lvlJc w:val="left"/>
      <w:pPr>
        <w:ind w:left="9069" w:hanging="720"/>
      </w:pPr>
      <w:rPr>
        <w:rFonts w:hint="default"/>
      </w:rPr>
    </w:lvl>
    <w:lvl w:ilvl="4">
      <w:start w:val="1"/>
      <w:numFmt w:val="decimal"/>
      <w:lvlText w:val="%1.%2.%3.%4.%5"/>
      <w:lvlJc w:val="left"/>
      <w:pPr>
        <w:ind w:left="12212" w:hanging="1080"/>
      </w:pPr>
      <w:rPr>
        <w:rFonts w:hint="default"/>
      </w:rPr>
    </w:lvl>
    <w:lvl w:ilvl="5">
      <w:start w:val="1"/>
      <w:numFmt w:val="decimal"/>
      <w:lvlText w:val="%1.%2.%3.%4.%5.%6"/>
      <w:lvlJc w:val="left"/>
      <w:pPr>
        <w:ind w:left="14995" w:hanging="1080"/>
      </w:pPr>
      <w:rPr>
        <w:rFonts w:hint="default"/>
      </w:rPr>
    </w:lvl>
    <w:lvl w:ilvl="6">
      <w:start w:val="1"/>
      <w:numFmt w:val="decimal"/>
      <w:lvlText w:val="%1.%2.%3.%4.%5.%6.%7"/>
      <w:lvlJc w:val="left"/>
      <w:pPr>
        <w:ind w:left="18138" w:hanging="1440"/>
      </w:pPr>
      <w:rPr>
        <w:rFonts w:hint="default"/>
      </w:rPr>
    </w:lvl>
    <w:lvl w:ilvl="7">
      <w:start w:val="1"/>
      <w:numFmt w:val="decimal"/>
      <w:lvlText w:val="%1.%2.%3.%4.%5.%6.%7.%8"/>
      <w:lvlJc w:val="left"/>
      <w:pPr>
        <w:ind w:left="20921" w:hanging="1440"/>
      </w:pPr>
      <w:rPr>
        <w:rFonts w:hint="default"/>
      </w:rPr>
    </w:lvl>
    <w:lvl w:ilvl="8">
      <w:start w:val="1"/>
      <w:numFmt w:val="decimal"/>
      <w:lvlText w:val="%1.%2.%3.%4.%5.%6.%7.%8.%9"/>
      <w:lvlJc w:val="left"/>
      <w:pPr>
        <w:ind w:left="24064" w:hanging="1800"/>
      </w:pPr>
      <w:rPr>
        <w:rFont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3"/>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2"/>
  </w:num>
  <w:num w:numId="8">
    <w:abstractNumId w:val="20"/>
  </w:num>
  <w:num w:numId="9">
    <w:abstractNumId w:val="37"/>
  </w:num>
  <w:num w:numId="10">
    <w:abstractNumId w:val="3"/>
  </w:num>
  <w:num w:numId="11">
    <w:abstractNumId w:val="27"/>
  </w:num>
  <w:num w:numId="12">
    <w:abstractNumId w:val="5"/>
  </w:num>
  <w:num w:numId="13">
    <w:abstractNumId w:val="26"/>
  </w:num>
  <w:num w:numId="14">
    <w:abstractNumId w:val="14"/>
  </w:num>
  <w:num w:numId="15">
    <w:abstractNumId w:val="33"/>
  </w:num>
  <w:num w:numId="16">
    <w:abstractNumId w:val="8"/>
  </w:num>
  <w:num w:numId="17">
    <w:abstractNumId w:val="34"/>
  </w:num>
  <w:num w:numId="18">
    <w:abstractNumId w:val="22"/>
  </w:num>
  <w:num w:numId="19">
    <w:abstractNumId w:val="40"/>
  </w:num>
  <w:num w:numId="20">
    <w:abstractNumId w:val="18"/>
  </w:num>
  <w:num w:numId="21">
    <w:abstractNumId w:val="16"/>
  </w:num>
  <w:num w:numId="22">
    <w:abstractNumId w:val="21"/>
  </w:num>
  <w:num w:numId="23">
    <w:abstractNumId w:val="29"/>
  </w:num>
  <w:num w:numId="24">
    <w:abstractNumId w:val="38"/>
  </w:num>
  <w:num w:numId="25">
    <w:abstractNumId w:val="7"/>
  </w:num>
  <w:num w:numId="26">
    <w:abstractNumId w:val="25"/>
  </w:num>
  <w:num w:numId="27">
    <w:abstractNumId w:val="31"/>
  </w:num>
  <w:num w:numId="28">
    <w:abstractNumId w:val="39"/>
  </w:num>
  <w:num w:numId="29">
    <w:abstractNumId w:val="36"/>
  </w:num>
  <w:num w:numId="30">
    <w:abstractNumId w:val="17"/>
  </w:num>
  <w:num w:numId="31">
    <w:abstractNumId w:val="12"/>
  </w:num>
  <w:num w:numId="32">
    <w:abstractNumId w:val="13"/>
  </w:num>
  <w:num w:numId="33">
    <w:abstractNumId w:val="28"/>
  </w:num>
  <w:num w:numId="34">
    <w:abstractNumId w:val="6"/>
  </w:num>
  <w:num w:numId="35">
    <w:abstractNumId w:val="10"/>
  </w:num>
  <w:num w:numId="36">
    <w:abstractNumId w:val="15"/>
  </w:num>
  <w:num w:numId="37">
    <w:abstractNumId w:val="32"/>
  </w:num>
  <w:num w:numId="38">
    <w:abstractNumId w:val="30"/>
  </w:num>
  <w:num w:numId="39">
    <w:abstractNumId w:val="24"/>
  </w:num>
  <w:num w:numId="40">
    <w:abstractNumId w:val="1"/>
  </w:num>
  <w:num w:numId="41">
    <w:abstractNumId w:val="19"/>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706"/>
    <w:rsid w:val="000147FC"/>
    <w:rsid w:val="00020064"/>
    <w:rsid w:val="00023884"/>
    <w:rsid w:val="00030174"/>
    <w:rsid w:val="000317CC"/>
    <w:rsid w:val="0004579C"/>
    <w:rsid w:val="0005188C"/>
    <w:rsid w:val="00067316"/>
    <w:rsid w:val="0007134B"/>
    <w:rsid w:val="00093583"/>
    <w:rsid w:val="000A47FA"/>
    <w:rsid w:val="000A4B76"/>
    <w:rsid w:val="000A65D3"/>
    <w:rsid w:val="000B1E33"/>
    <w:rsid w:val="000C2919"/>
    <w:rsid w:val="000C3F64"/>
    <w:rsid w:val="000C6B9E"/>
    <w:rsid w:val="000D689F"/>
    <w:rsid w:val="000E6BDB"/>
    <w:rsid w:val="000E7B7B"/>
    <w:rsid w:val="000E7D62"/>
    <w:rsid w:val="00103357"/>
    <w:rsid w:val="00123C9F"/>
    <w:rsid w:val="00126190"/>
    <w:rsid w:val="00126577"/>
    <w:rsid w:val="00130F17"/>
    <w:rsid w:val="001320BF"/>
    <w:rsid w:val="001338BB"/>
    <w:rsid w:val="001362B5"/>
    <w:rsid w:val="001426E7"/>
    <w:rsid w:val="0015571D"/>
    <w:rsid w:val="00163BC4"/>
    <w:rsid w:val="00165760"/>
    <w:rsid w:val="0017229E"/>
    <w:rsid w:val="00174B00"/>
    <w:rsid w:val="00177B72"/>
    <w:rsid w:val="00180AA8"/>
    <w:rsid w:val="00181CA1"/>
    <w:rsid w:val="00190AC1"/>
    <w:rsid w:val="00191062"/>
    <w:rsid w:val="00192B72"/>
    <w:rsid w:val="001A144F"/>
    <w:rsid w:val="001A224A"/>
    <w:rsid w:val="001A29D8"/>
    <w:rsid w:val="001A5CAA"/>
    <w:rsid w:val="001B0427"/>
    <w:rsid w:val="001B1722"/>
    <w:rsid w:val="001C2DA1"/>
    <w:rsid w:val="001C37F8"/>
    <w:rsid w:val="001D3A51"/>
    <w:rsid w:val="001E10D2"/>
    <w:rsid w:val="001E25B4"/>
    <w:rsid w:val="001E44FE"/>
    <w:rsid w:val="001F1AC0"/>
    <w:rsid w:val="001F4E79"/>
    <w:rsid w:val="001F5B46"/>
    <w:rsid w:val="00200595"/>
    <w:rsid w:val="00204793"/>
    <w:rsid w:val="00204835"/>
    <w:rsid w:val="0020762F"/>
    <w:rsid w:val="002100F3"/>
    <w:rsid w:val="00217604"/>
    <w:rsid w:val="00231920"/>
    <w:rsid w:val="0023195C"/>
    <w:rsid w:val="00235919"/>
    <w:rsid w:val="00236022"/>
    <w:rsid w:val="0024282C"/>
    <w:rsid w:val="002460DC"/>
    <w:rsid w:val="00250985"/>
    <w:rsid w:val="002556F6"/>
    <w:rsid w:val="00267827"/>
    <w:rsid w:val="00283105"/>
    <w:rsid w:val="00284C4C"/>
    <w:rsid w:val="00287E68"/>
    <w:rsid w:val="00290FBE"/>
    <w:rsid w:val="00293AE9"/>
    <w:rsid w:val="00296529"/>
    <w:rsid w:val="002A6EB3"/>
    <w:rsid w:val="002B0E6B"/>
    <w:rsid w:val="002B27FB"/>
    <w:rsid w:val="002B4070"/>
    <w:rsid w:val="002B685A"/>
    <w:rsid w:val="002C57D2"/>
    <w:rsid w:val="002D1F03"/>
    <w:rsid w:val="002E0D56"/>
    <w:rsid w:val="002E25FB"/>
    <w:rsid w:val="002F2428"/>
    <w:rsid w:val="002F650D"/>
    <w:rsid w:val="00315186"/>
    <w:rsid w:val="00316EBA"/>
    <w:rsid w:val="0031744E"/>
    <w:rsid w:val="00320F37"/>
    <w:rsid w:val="00321A2B"/>
    <w:rsid w:val="003227D0"/>
    <w:rsid w:val="0033343E"/>
    <w:rsid w:val="00342B2A"/>
    <w:rsid w:val="003512C2"/>
    <w:rsid w:val="00371FB6"/>
    <w:rsid w:val="0037219D"/>
    <w:rsid w:val="00375BC4"/>
    <w:rsid w:val="003763C1"/>
    <w:rsid w:val="00376BBE"/>
    <w:rsid w:val="003836AF"/>
    <w:rsid w:val="0038385E"/>
    <w:rsid w:val="0039224F"/>
    <w:rsid w:val="003A43A4"/>
    <w:rsid w:val="003A7E18"/>
    <w:rsid w:val="003B282D"/>
    <w:rsid w:val="003C22B4"/>
    <w:rsid w:val="003C4C86"/>
    <w:rsid w:val="003C525B"/>
    <w:rsid w:val="003C6258"/>
    <w:rsid w:val="003D043A"/>
    <w:rsid w:val="003D4A62"/>
    <w:rsid w:val="003D6F5F"/>
    <w:rsid w:val="003E27F8"/>
    <w:rsid w:val="003E2904"/>
    <w:rsid w:val="003E72C7"/>
    <w:rsid w:val="003F0DBB"/>
    <w:rsid w:val="003F3E03"/>
    <w:rsid w:val="00401927"/>
    <w:rsid w:val="0041027F"/>
    <w:rsid w:val="00412475"/>
    <w:rsid w:val="00423789"/>
    <w:rsid w:val="00440F43"/>
    <w:rsid w:val="00441B6F"/>
    <w:rsid w:val="00446221"/>
    <w:rsid w:val="00450E62"/>
    <w:rsid w:val="004539DB"/>
    <w:rsid w:val="00471445"/>
    <w:rsid w:val="00471A80"/>
    <w:rsid w:val="00477C8F"/>
    <w:rsid w:val="00483D60"/>
    <w:rsid w:val="004C7680"/>
    <w:rsid w:val="004C7816"/>
    <w:rsid w:val="004D305E"/>
    <w:rsid w:val="004D3542"/>
    <w:rsid w:val="004D4277"/>
    <w:rsid w:val="004D4388"/>
    <w:rsid w:val="004D5E8F"/>
    <w:rsid w:val="004D69AE"/>
    <w:rsid w:val="00502516"/>
    <w:rsid w:val="00503F22"/>
    <w:rsid w:val="00505F06"/>
    <w:rsid w:val="00506828"/>
    <w:rsid w:val="005232E6"/>
    <w:rsid w:val="00527031"/>
    <w:rsid w:val="0053056E"/>
    <w:rsid w:val="00542109"/>
    <w:rsid w:val="00543710"/>
    <w:rsid w:val="00554FDA"/>
    <w:rsid w:val="00555BE7"/>
    <w:rsid w:val="00564241"/>
    <w:rsid w:val="00582879"/>
    <w:rsid w:val="00582932"/>
    <w:rsid w:val="00584DE7"/>
    <w:rsid w:val="00587820"/>
    <w:rsid w:val="005A44DF"/>
    <w:rsid w:val="005B7111"/>
    <w:rsid w:val="005C6610"/>
    <w:rsid w:val="005C784C"/>
    <w:rsid w:val="005D0F89"/>
    <w:rsid w:val="005D17F6"/>
    <w:rsid w:val="005E4517"/>
    <w:rsid w:val="005E5539"/>
    <w:rsid w:val="005F02DA"/>
    <w:rsid w:val="005F68CB"/>
    <w:rsid w:val="00602BF5"/>
    <w:rsid w:val="00617FDD"/>
    <w:rsid w:val="00622FB3"/>
    <w:rsid w:val="00633614"/>
    <w:rsid w:val="00633F68"/>
    <w:rsid w:val="00636EB2"/>
    <w:rsid w:val="006375B8"/>
    <w:rsid w:val="0065136F"/>
    <w:rsid w:val="00660330"/>
    <w:rsid w:val="0066510A"/>
    <w:rsid w:val="00673F9F"/>
    <w:rsid w:val="00686953"/>
    <w:rsid w:val="00687DEA"/>
    <w:rsid w:val="00687E67"/>
    <w:rsid w:val="006967F7"/>
    <w:rsid w:val="006A250C"/>
    <w:rsid w:val="006A5DAA"/>
    <w:rsid w:val="006B21D3"/>
    <w:rsid w:val="006B57D0"/>
    <w:rsid w:val="006B7016"/>
    <w:rsid w:val="006D30FF"/>
    <w:rsid w:val="006D42A7"/>
    <w:rsid w:val="006D6940"/>
    <w:rsid w:val="006D7131"/>
    <w:rsid w:val="006D7A49"/>
    <w:rsid w:val="006E7FCA"/>
    <w:rsid w:val="006F0C18"/>
    <w:rsid w:val="006F11EC"/>
    <w:rsid w:val="006F31C8"/>
    <w:rsid w:val="0070082C"/>
    <w:rsid w:val="00714F8F"/>
    <w:rsid w:val="00721159"/>
    <w:rsid w:val="007334AE"/>
    <w:rsid w:val="007369E6"/>
    <w:rsid w:val="00741FC1"/>
    <w:rsid w:val="0074386E"/>
    <w:rsid w:val="00744033"/>
    <w:rsid w:val="00746E59"/>
    <w:rsid w:val="00753FCE"/>
    <w:rsid w:val="00754C9A"/>
    <w:rsid w:val="0075599A"/>
    <w:rsid w:val="00761D52"/>
    <w:rsid w:val="00763062"/>
    <w:rsid w:val="00774F6C"/>
    <w:rsid w:val="0077749E"/>
    <w:rsid w:val="00790ADA"/>
    <w:rsid w:val="00793C2C"/>
    <w:rsid w:val="007B3B78"/>
    <w:rsid w:val="007C35D1"/>
    <w:rsid w:val="007D2288"/>
    <w:rsid w:val="007D2748"/>
    <w:rsid w:val="007E035C"/>
    <w:rsid w:val="007E088F"/>
    <w:rsid w:val="007E4B0F"/>
    <w:rsid w:val="007F7B32"/>
    <w:rsid w:val="007F7DAC"/>
    <w:rsid w:val="00804BC2"/>
    <w:rsid w:val="008112E7"/>
    <w:rsid w:val="0081431A"/>
    <w:rsid w:val="00817ECF"/>
    <w:rsid w:val="00820308"/>
    <w:rsid w:val="00822F0D"/>
    <w:rsid w:val="00826F74"/>
    <w:rsid w:val="00830A2D"/>
    <w:rsid w:val="0083216F"/>
    <w:rsid w:val="0083385A"/>
    <w:rsid w:val="00834771"/>
    <w:rsid w:val="008352A8"/>
    <w:rsid w:val="008476A4"/>
    <w:rsid w:val="00860000"/>
    <w:rsid w:val="00863BD3"/>
    <w:rsid w:val="008641ED"/>
    <w:rsid w:val="00866BD4"/>
    <w:rsid w:val="00866D66"/>
    <w:rsid w:val="008671C6"/>
    <w:rsid w:val="00870226"/>
    <w:rsid w:val="00875803"/>
    <w:rsid w:val="0088558F"/>
    <w:rsid w:val="00886C0C"/>
    <w:rsid w:val="008B2BBA"/>
    <w:rsid w:val="008B459E"/>
    <w:rsid w:val="008C6957"/>
    <w:rsid w:val="008D62FD"/>
    <w:rsid w:val="008D72C7"/>
    <w:rsid w:val="008E13AE"/>
    <w:rsid w:val="008E1506"/>
    <w:rsid w:val="008E22B3"/>
    <w:rsid w:val="008E3402"/>
    <w:rsid w:val="008E5A51"/>
    <w:rsid w:val="008E710C"/>
    <w:rsid w:val="008E78B8"/>
    <w:rsid w:val="008F69D6"/>
    <w:rsid w:val="009027AC"/>
    <w:rsid w:val="00902823"/>
    <w:rsid w:val="00915CA6"/>
    <w:rsid w:val="00927834"/>
    <w:rsid w:val="00930E1F"/>
    <w:rsid w:val="009500A6"/>
    <w:rsid w:val="00957C18"/>
    <w:rsid w:val="00962B9D"/>
    <w:rsid w:val="009659BA"/>
    <w:rsid w:val="009731DC"/>
    <w:rsid w:val="009772E4"/>
    <w:rsid w:val="00977876"/>
    <w:rsid w:val="009813DD"/>
    <w:rsid w:val="00983040"/>
    <w:rsid w:val="0098584E"/>
    <w:rsid w:val="00993A29"/>
    <w:rsid w:val="0099742B"/>
    <w:rsid w:val="009A5F58"/>
    <w:rsid w:val="009A7DB0"/>
    <w:rsid w:val="009B3FB9"/>
    <w:rsid w:val="009C0DC3"/>
    <w:rsid w:val="009C2465"/>
    <w:rsid w:val="009D35A0"/>
    <w:rsid w:val="009D7EB7"/>
    <w:rsid w:val="009E0200"/>
    <w:rsid w:val="009E048A"/>
    <w:rsid w:val="009E08E9"/>
    <w:rsid w:val="009E3DB9"/>
    <w:rsid w:val="009E6E35"/>
    <w:rsid w:val="009F0EDA"/>
    <w:rsid w:val="009F400F"/>
    <w:rsid w:val="00A03B96"/>
    <w:rsid w:val="00A05B19"/>
    <w:rsid w:val="00A1134E"/>
    <w:rsid w:val="00A15F8F"/>
    <w:rsid w:val="00A20461"/>
    <w:rsid w:val="00A24E7E"/>
    <w:rsid w:val="00A258C3"/>
    <w:rsid w:val="00A347C0"/>
    <w:rsid w:val="00A50493"/>
    <w:rsid w:val="00A51431"/>
    <w:rsid w:val="00A539AD"/>
    <w:rsid w:val="00A60D63"/>
    <w:rsid w:val="00A6406A"/>
    <w:rsid w:val="00A771E7"/>
    <w:rsid w:val="00A82DBA"/>
    <w:rsid w:val="00A84E92"/>
    <w:rsid w:val="00A94063"/>
    <w:rsid w:val="00AA3E2E"/>
    <w:rsid w:val="00AA6219"/>
    <w:rsid w:val="00AA74E0"/>
    <w:rsid w:val="00AB4494"/>
    <w:rsid w:val="00AB703F"/>
    <w:rsid w:val="00AC6B84"/>
    <w:rsid w:val="00AC6BB8"/>
    <w:rsid w:val="00AE008F"/>
    <w:rsid w:val="00AE1584"/>
    <w:rsid w:val="00AF146B"/>
    <w:rsid w:val="00B0161F"/>
    <w:rsid w:val="00B01FCD"/>
    <w:rsid w:val="00B07AAC"/>
    <w:rsid w:val="00B146C0"/>
    <w:rsid w:val="00B1776C"/>
    <w:rsid w:val="00B22E78"/>
    <w:rsid w:val="00B25FDF"/>
    <w:rsid w:val="00B437CC"/>
    <w:rsid w:val="00B455F6"/>
    <w:rsid w:val="00B460B9"/>
    <w:rsid w:val="00B47AAD"/>
    <w:rsid w:val="00B52583"/>
    <w:rsid w:val="00B52896"/>
    <w:rsid w:val="00B603DB"/>
    <w:rsid w:val="00B83CFF"/>
    <w:rsid w:val="00B86058"/>
    <w:rsid w:val="00B95236"/>
    <w:rsid w:val="00B96BD9"/>
    <w:rsid w:val="00BA1B01"/>
    <w:rsid w:val="00BA217E"/>
    <w:rsid w:val="00BA2641"/>
    <w:rsid w:val="00BB37AA"/>
    <w:rsid w:val="00BC53A0"/>
    <w:rsid w:val="00BE62AD"/>
    <w:rsid w:val="00BF121F"/>
    <w:rsid w:val="00BF1C95"/>
    <w:rsid w:val="00BF1F80"/>
    <w:rsid w:val="00BF7A02"/>
    <w:rsid w:val="00C04269"/>
    <w:rsid w:val="00C0783F"/>
    <w:rsid w:val="00C13A9E"/>
    <w:rsid w:val="00C1621A"/>
    <w:rsid w:val="00C166EF"/>
    <w:rsid w:val="00C17EB0"/>
    <w:rsid w:val="00C21CB6"/>
    <w:rsid w:val="00C27F5F"/>
    <w:rsid w:val="00C30A0F"/>
    <w:rsid w:val="00C37E61"/>
    <w:rsid w:val="00C407C6"/>
    <w:rsid w:val="00C4100A"/>
    <w:rsid w:val="00C46783"/>
    <w:rsid w:val="00C624CC"/>
    <w:rsid w:val="00C70F1B"/>
    <w:rsid w:val="00C71A47"/>
    <w:rsid w:val="00C7464C"/>
    <w:rsid w:val="00C85588"/>
    <w:rsid w:val="00CA3B72"/>
    <w:rsid w:val="00CA65F0"/>
    <w:rsid w:val="00CD3F41"/>
    <w:rsid w:val="00CD6755"/>
    <w:rsid w:val="00CD6856"/>
    <w:rsid w:val="00CE0089"/>
    <w:rsid w:val="00CE4C57"/>
    <w:rsid w:val="00CE793C"/>
    <w:rsid w:val="00CF193C"/>
    <w:rsid w:val="00D173F1"/>
    <w:rsid w:val="00D22019"/>
    <w:rsid w:val="00D25260"/>
    <w:rsid w:val="00D25DD5"/>
    <w:rsid w:val="00D30577"/>
    <w:rsid w:val="00D443A0"/>
    <w:rsid w:val="00D4719C"/>
    <w:rsid w:val="00D6261A"/>
    <w:rsid w:val="00D74CB0"/>
    <w:rsid w:val="00D8295D"/>
    <w:rsid w:val="00D90553"/>
    <w:rsid w:val="00D93AAB"/>
    <w:rsid w:val="00DB45AE"/>
    <w:rsid w:val="00DB527A"/>
    <w:rsid w:val="00DC1311"/>
    <w:rsid w:val="00DC2A65"/>
    <w:rsid w:val="00DC4FE9"/>
    <w:rsid w:val="00DD258D"/>
    <w:rsid w:val="00DE15F0"/>
    <w:rsid w:val="00DE5663"/>
    <w:rsid w:val="00DE78AA"/>
    <w:rsid w:val="00E053D0"/>
    <w:rsid w:val="00E07143"/>
    <w:rsid w:val="00E135BD"/>
    <w:rsid w:val="00E148A7"/>
    <w:rsid w:val="00E14C2B"/>
    <w:rsid w:val="00E15994"/>
    <w:rsid w:val="00E3114E"/>
    <w:rsid w:val="00E31A70"/>
    <w:rsid w:val="00E35B02"/>
    <w:rsid w:val="00E50600"/>
    <w:rsid w:val="00E52D23"/>
    <w:rsid w:val="00E5742E"/>
    <w:rsid w:val="00E657BD"/>
    <w:rsid w:val="00E66496"/>
    <w:rsid w:val="00E66B35"/>
    <w:rsid w:val="00E66E10"/>
    <w:rsid w:val="00E71D1A"/>
    <w:rsid w:val="00E769F6"/>
    <w:rsid w:val="00E8407C"/>
    <w:rsid w:val="00E84F3C"/>
    <w:rsid w:val="00E90240"/>
    <w:rsid w:val="00EA012C"/>
    <w:rsid w:val="00EA4715"/>
    <w:rsid w:val="00EA781D"/>
    <w:rsid w:val="00EB2926"/>
    <w:rsid w:val="00EC23E4"/>
    <w:rsid w:val="00EC3302"/>
    <w:rsid w:val="00EC6A55"/>
    <w:rsid w:val="00ED0288"/>
    <w:rsid w:val="00ED0495"/>
    <w:rsid w:val="00EE52CB"/>
    <w:rsid w:val="00EF1B3B"/>
    <w:rsid w:val="00EF581D"/>
    <w:rsid w:val="00EF773C"/>
    <w:rsid w:val="00EF7FD8"/>
    <w:rsid w:val="00F06E0D"/>
    <w:rsid w:val="00F06F59"/>
    <w:rsid w:val="00F11464"/>
    <w:rsid w:val="00F12763"/>
    <w:rsid w:val="00F17988"/>
    <w:rsid w:val="00F37D92"/>
    <w:rsid w:val="00F45363"/>
    <w:rsid w:val="00F469F0"/>
    <w:rsid w:val="00F53273"/>
    <w:rsid w:val="00F755E4"/>
    <w:rsid w:val="00F77D02"/>
    <w:rsid w:val="00F854A2"/>
    <w:rsid w:val="00F9437D"/>
    <w:rsid w:val="00FA10A2"/>
    <w:rsid w:val="00FA21E9"/>
    <w:rsid w:val="00FB3A86"/>
    <w:rsid w:val="00FD325F"/>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58EE6CD"/>
  <w15:docId w15:val="{8D2D2AB8-8E3D-48DA-A280-F984AF42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13A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C3302"/>
    <w:pPr>
      <w:ind w:left="720"/>
      <w:contextualSpacing/>
    </w:pPr>
  </w:style>
  <w:style w:type="character" w:customStyle="1" w:styleId="UnresolvedMention2">
    <w:name w:val="Unresolved Mention2"/>
    <w:basedOn w:val="DefaultParagraphFont"/>
    <w:uiPriority w:val="99"/>
    <w:semiHidden/>
    <w:unhideWhenUsed/>
    <w:rsid w:val="00542109"/>
    <w:rPr>
      <w:color w:val="605E5C"/>
      <w:shd w:val="clear" w:color="auto" w:fill="E1DFDD"/>
    </w:rPr>
  </w:style>
  <w:style w:type="character" w:customStyle="1" w:styleId="Heading2Char">
    <w:name w:val="Heading 2 Char"/>
    <w:basedOn w:val="DefaultParagraphFont"/>
    <w:link w:val="Heading2"/>
    <w:semiHidden/>
    <w:rsid w:val="00C13A9E"/>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177B72"/>
    <w:rPr>
      <w:b/>
      <w:bCs/>
    </w:rPr>
  </w:style>
  <w:style w:type="character" w:customStyle="1" w:styleId="vkekvd">
    <w:name w:val="vkekvd"/>
    <w:basedOn w:val="DefaultParagraphFont"/>
    <w:rsid w:val="00177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299553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985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Brassica+campestris+L.+var.+toria&amp;sca_esv=77100b2799732c71&amp;rlz=1C1VDKB_enIN991IN991&amp;ei=EM0raeXDCd6XseMP6-qzuQI&amp;ved=2ahUKEwjroOTwiZmRAxUGS3ADHZ6FFTwQgK4QegYIAQgAEAQ&amp;uact=5&amp;oq=toria+scientific+name&amp;gs_lp=Egxnd3Mtd2l6LXNlcnAiFXRvcmlhIHNjaWVudGlmaWMgbmFtZTILEAAYgAQYkQIYigUyBhAAGAcYHjIEEAAYHjIIEAAYgAQYogQyCBAAGIAEGKIEMggQABiABBiiBEjGI1D7CVjqIHABeAGQAQCYAeEBoAGFDqoBBjAuMTAuMbgBA8gBAPgBAZgCCaACpgvCAgoQABiwAxjWBBhHwgILEAAYgAQYhgMYigXCAgUQABjvBcICDhAAGIAEGJECGLEDGIoFwgIIEAAYBRgHGB7CAgYQABgFGB6YAwCIBgGQBgiSBwUxLjcuMaAHxEayBwUwLjcuMbgHmQvCBwUyLTguMcgHOQ&amp;sclient=gws-wiz-serp" TargetMode="External"/><Relationship Id="rId13" Type="http://schemas.openxmlformats.org/officeDocument/2006/relationships/header" Target="header3.xml"/><Relationship Id="rId18" Type="http://schemas.openxmlformats.org/officeDocument/2006/relationships/hyperlink" Target="https://www.researchgate.net/publication/344402191_Boron_A_critical_micronutrient_for_crop_growth_and_productivity"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5455/faa.81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9735/0975-3710.11.14.8821"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9734/jeai/2024/v46i113053" TargetMode="External"/><Relationship Id="rId20" Type="http://schemas.openxmlformats.org/officeDocument/2006/relationships/hyperlink" Target="http://dx.doi.org/10.1097/00010694-194501000-0000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agriwelfare.gov.in/en/Annual" TargetMode="External"/><Relationship Id="rId23" Type="http://schemas.openxmlformats.org/officeDocument/2006/relationships/hyperlink" Target="https://doi.org/10.1007/s11738-013-1331-9"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097/00010694-193609000-0000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20546/ijcmas.2017.606.006"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22A6A-1676-48F8-94EA-E8B25811C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1128</TotalTime>
  <Pages>16</Pages>
  <Words>8804</Words>
  <Characters>50187</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58874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179</cp:revision>
  <cp:lastPrinted>1999-07-06T11:00:00Z</cp:lastPrinted>
  <dcterms:created xsi:type="dcterms:W3CDTF">2014-10-25T14:34:00Z</dcterms:created>
  <dcterms:modified xsi:type="dcterms:W3CDTF">2025-12-10T07:48:00Z</dcterms:modified>
</cp:coreProperties>
</file>